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DE5B1EE" wp14:editId="6FE80167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E777BB">
            <w:pPr>
              <w:pStyle w:val="Tabletext"/>
              <w:spacing w:before="480" w:after="120"/>
            </w:pPr>
            <w:r>
              <w:t xml:space="preserve">Geneva, </w:t>
            </w:r>
            <w:r w:rsidR="00E777BB" w:rsidRPr="00B369BF">
              <w:t>28</w:t>
            </w:r>
            <w:r w:rsidR="008F2032" w:rsidRPr="00B369BF">
              <w:t xml:space="preserve"> June</w:t>
            </w:r>
            <w:r w:rsidR="00EA4E8F" w:rsidRPr="00B369BF">
              <w:t xml:space="preserve"> 2018</w:t>
            </w:r>
          </w:p>
        </w:tc>
      </w:tr>
      <w:tr w:rsidR="00932E45" w:rsidRPr="00FB2CFF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990D30" w:rsidRDefault="00932E45" w:rsidP="008F2032">
            <w:pPr>
              <w:pStyle w:val="Tabletext"/>
              <w:rPr>
                <w:b/>
                <w:lang w:val="fr-CH"/>
              </w:rPr>
            </w:pPr>
            <w:r w:rsidRPr="00990D30">
              <w:rPr>
                <w:b/>
                <w:lang w:val="fr-CH"/>
              </w:rPr>
              <w:t xml:space="preserve">TSB </w:t>
            </w:r>
            <w:proofErr w:type="spellStart"/>
            <w:r w:rsidRPr="00990D30">
              <w:rPr>
                <w:b/>
                <w:lang w:val="fr-CH"/>
              </w:rPr>
              <w:t>Circular</w:t>
            </w:r>
            <w:proofErr w:type="spellEnd"/>
            <w:r w:rsidRPr="00990D30">
              <w:rPr>
                <w:b/>
                <w:lang w:val="fr-CH"/>
              </w:rPr>
              <w:t xml:space="preserve"> </w:t>
            </w:r>
            <w:r w:rsidR="00E82E3F" w:rsidRPr="00990D30">
              <w:rPr>
                <w:b/>
                <w:lang w:val="fr-CH"/>
              </w:rPr>
              <w:t>98</w:t>
            </w:r>
          </w:p>
          <w:p w:rsidR="00932E45" w:rsidRPr="00990D30" w:rsidRDefault="002F4914" w:rsidP="008F2032">
            <w:pPr>
              <w:pStyle w:val="Tabletext"/>
              <w:rPr>
                <w:lang w:val="fr-CH"/>
              </w:rPr>
            </w:pPr>
            <w:r w:rsidRPr="00990D30">
              <w:rPr>
                <w:lang w:val="fr-CH"/>
              </w:rPr>
              <w:t xml:space="preserve">TSB </w:t>
            </w:r>
            <w:r w:rsidR="005F1652" w:rsidRPr="00990D30">
              <w:rPr>
                <w:lang w:val="fr-CH"/>
              </w:rPr>
              <w:t>Events</w:t>
            </w:r>
            <w:r w:rsidRPr="00990D30">
              <w:rPr>
                <w:lang w:val="fr-CH"/>
              </w:rPr>
              <w:t>/</w:t>
            </w:r>
            <w:r w:rsidR="008F2032" w:rsidRPr="00990D30">
              <w:rPr>
                <w:lang w:val="fr-CH"/>
              </w:rPr>
              <w:t>MA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8F203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473146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8F2032">
              <w:t>6</w:t>
            </w:r>
            <w:r w:rsidR="00473146">
              <w:t>8</w:t>
            </w:r>
            <w:r w:rsidR="008F2032">
              <w:t>2</w:t>
            </w:r>
            <w:r w:rsidR="00473146">
              <w:t>8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990D30">
        <w:trPr>
          <w:cantSplit/>
          <w:trHeight w:val="2717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990D30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562C7F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473146">
              <w:t>;</w:t>
            </w:r>
          </w:p>
          <w:p w:rsidR="00473146" w:rsidRDefault="00473146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The </w:t>
            </w:r>
            <w:r w:rsidRPr="00473146">
              <w:t>Head of the ITU Office for Europe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E777BB" w:rsidRDefault="00E777BB" w:rsidP="00E777BB">
            <w:pPr>
              <w:pStyle w:val="Tabletext"/>
              <w:rPr>
                <w:b/>
                <w:bCs/>
              </w:rPr>
            </w:pPr>
            <w:r w:rsidRPr="00E777BB">
              <w:rPr>
                <w:b/>
                <w:bCs/>
              </w:rPr>
              <w:t xml:space="preserve">ITU Workshop on Telecommunications Service Quality </w:t>
            </w:r>
            <w:r w:rsidR="00CD5D6A" w:rsidRPr="00E777BB">
              <w:rPr>
                <w:b/>
                <w:bCs/>
              </w:rPr>
              <w:t xml:space="preserve"> </w:t>
            </w:r>
            <w:r w:rsidR="00FD417D" w:rsidRPr="00E777BB">
              <w:rPr>
                <w:b/>
                <w:bCs/>
              </w:rPr>
              <w:br/>
            </w:r>
            <w:r w:rsidR="006825A3" w:rsidRPr="00E777BB">
              <w:rPr>
                <w:b/>
                <w:bCs/>
              </w:rPr>
              <w:t>(</w:t>
            </w:r>
            <w:r w:rsidRPr="00E777BB">
              <w:rPr>
                <w:b/>
                <w:bCs/>
              </w:rPr>
              <w:t>Istanbul</w:t>
            </w:r>
            <w:r w:rsidR="008F2032" w:rsidRPr="00E777BB">
              <w:rPr>
                <w:b/>
                <w:bCs/>
              </w:rPr>
              <w:t xml:space="preserve">, </w:t>
            </w:r>
            <w:r w:rsidRPr="00E777BB">
              <w:rPr>
                <w:b/>
                <w:bCs/>
              </w:rPr>
              <w:t>Turkey</w:t>
            </w:r>
            <w:r w:rsidR="002F4914" w:rsidRPr="00E777BB">
              <w:rPr>
                <w:b/>
                <w:bCs/>
              </w:rPr>
              <w:t xml:space="preserve">, </w:t>
            </w:r>
            <w:r w:rsidRPr="00E777BB">
              <w:rPr>
                <w:b/>
                <w:bCs/>
              </w:rPr>
              <w:t xml:space="preserve">3-4 September </w:t>
            </w:r>
            <w:r w:rsidR="0065565F" w:rsidRPr="00E777BB">
              <w:rPr>
                <w:b/>
                <w:bCs/>
              </w:rPr>
              <w:t>2018</w:t>
            </w:r>
            <w:r w:rsidR="006825A3" w:rsidRPr="00E777BB">
              <w:rPr>
                <w:b/>
                <w:bCs/>
              </w:rPr>
              <w:t>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3824B7" w:rsidRPr="003824B7" w:rsidRDefault="0087300D" w:rsidP="00E82E3F">
      <w:pPr>
        <w:tabs>
          <w:tab w:val="clear" w:pos="1134"/>
          <w:tab w:val="left" w:pos="567"/>
        </w:tabs>
        <w:rPr>
          <w:bCs/>
          <w:lang w:val="en-US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</w:t>
      </w:r>
      <w:r w:rsidRPr="00E777BB">
        <w:t>that</w:t>
      </w:r>
      <w:r w:rsidR="00990D30">
        <w:t xml:space="preserve">, </w:t>
      </w:r>
      <w:r w:rsidR="00E777BB" w:rsidRPr="00E777BB">
        <w:t>at</w:t>
      </w:r>
      <w:r w:rsidR="00E777BB">
        <w:t xml:space="preserve"> the </w:t>
      </w:r>
      <w:r w:rsidR="00990D30">
        <w:t xml:space="preserve">kind invitation of </w:t>
      </w:r>
      <w:proofErr w:type="spellStart"/>
      <w:r w:rsidR="00990D30">
        <w:t>Türk</w:t>
      </w:r>
      <w:proofErr w:type="spellEnd"/>
      <w:r w:rsidR="00990D30">
        <w:t xml:space="preserve"> Telekom, </w:t>
      </w:r>
      <w:r w:rsidR="00E777BB">
        <w:t xml:space="preserve">an </w:t>
      </w:r>
      <w:r w:rsidR="00E777BB" w:rsidRPr="00E777BB">
        <w:rPr>
          <w:b/>
          <w:bCs/>
        </w:rPr>
        <w:t>ITU Workshop on Telecommunications Service Quality</w:t>
      </w:r>
      <w:r w:rsidR="00E777BB">
        <w:t xml:space="preserve"> </w:t>
      </w:r>
      <w:r>
        <w:t>will take place</w:t>
      </w:r>
      <w:r w:rsidR="00E777BB">
        <w:t xml:space="preserve"> in</w:t>
      </w:r>
      <w:r>
        <w:t xml:space="preserve"> </w:t>
      </w:r>
      <w:r w:rsidR="00E777BB" w:rsidRPr="00E777BB">
        <w:rPr>
          <w:b/>
          <w:bCs/>
        </w:rPr>
        <w:t>Istanbul, Turkey</w:t>
      </w:r>
      <w:r w:rsidR="00E777BB" w:rsidRPr="00E777BB">
        <w:t xml:space="preserve"> </w:t>
      </w:r>
      <w:r w:rsidR="00E82E3F">
        <w:t>from</w:t>
      </w:r>
      <w:r w:rsidR="00E777BB" w:rsidRPr="00E777BB">
        <w:t xml:space="preserve"> </w:t>
      </w:r>
      <w:r w:rsidR="00E777BB" w:rsidRPr="00E777BB">
        <w:rPr>
          <w:b/>
          <w:bCs/>
        </w:rPr>
        <w:t>3-4 September 2018</w:t>
      </w:r>
      <w:r w:rsidR="00DB7DA6" w:rsidRPr="00CC5803">
        <w:t>.</w:t>
      </w:r>
    </w:p>
    <w:p w:rsidR="004625D0" w:rsidRDefault="00E777BB" w:rsidP="004625D0">
      <w:r w:rsidRPr="00E777BB">
        <w:t>The workshop is held in response to WTSA-16 Resolution 95 on “ITU Telecommunication Standardization Sector initiatives to raise awareness on best practices and policies related to service quality”</w:t>
      </w:r>
      <w:r w:rsidR="004625D0">
        <w:t>.</w:t>
      </w:r>
      <w:r w:rsidRPr="00E777BB">
        <w:t xml:space="preserve"> </w:t>
      </w:r>
    </w:p>
    <w:p w:rsidR="0087300D" w:rsidRDefault="004625D0" w:rsidP="004625D0">
      <w:r>
        <w:t xml:space="preserve">It </w:t>
      </w:r>
      <w:r w:rsidR="00E777BB" w:rsidRPr="00E777BB">
        <w:t xml:space="preserve">will be </w:t>
      </w:r>
      <w:r w:rsidR="008F2032" w:rsidRPr="00E777BB">
        <w:t xml:space="preserve">collocated with </w:t>
      </w:r>
      <w:r w:rsidR="00E777BB" w:rsidRPr="00E777BB">
        <w:t>the 35</w:t>
      </w:r>
      <w:r w:rsidR="00E777BB" w:rsidRPr="00E777BB">
        <w:rPr>
          <w:vertAlign w:val="superscript"/>
        </w:rPr>
        <w:t>th</w:t>
      </w:r>
      <w:r w:rsidR="00E777BB" w:rsidRPr="00E777BB">
        <w:t xml:space="preserve"> meeting of the </w:t>
      </w:r>
      <w:r w:rsidR="00E777BB" w:rsidRPr="00AC42CF">
        <w:rPr>
          <w:b/>
          <w:bCs/>
        </w:rPr>
        <w:t>Quality of Service Development Group</w:t>
      </w:r>
      <w:r w:rsidR="00E777BB" w:rsidRPr="00E777BB">
        <w:t xml:space="preserve"> </w:t>
      </w:r>
      <w:r w:rsidR="00AC42CF">
        <w:t>(</w:t>
      </w:r>
      <w:r w:rsidR="00E777BB" w:rsidRPr="00E777BB">
        <w:t>5</w:t>
      </w:r>
      <w:r>
        <w:noBreakHyphen/>
      </w:r>
      <w:r w:rsidR="00E777BB" w:rsidRPr="00E777BB">
        <w:t>6</w:t>
      </w:r>
      <w:r>
        <w:t> </w:t>
      </w:r>
      <w:r w:rsidR="00E777BB" w:rsidRPr="00E777BB">
        <w:t>September 2018</w:t>
      </w:r>
      <w:r w:rsidR="00AC42CF">
        <w:t>)</w:t>
      </w:r>
      <w:r w:rsidR="00E777BB" w:rsidRPr="00E777BB">
        <w:t xml:space="preserve">, and a Rapporteur Group Meeting of </w:t>
      </w:r>
      <w:r w:rsidR="00E777BB" w:rsidRPr="00AC42CF">
        <w:rPr>
          <w:b/>
          <w:bCs/>
        </w:rPr>
        <w:t>Question 12</w:t>
      </w:r>
      <w:r w:rsidR="00AC42CF" w:rsidRPr="00AC42CF">
        <w:rPr>
          <w:b/>
          <w:bCs/>
        </w:rPr>
        <w:t xml:space="preserve"> of ITU-T Study Group </w:t>
      </w:r>
      <w:r w:rsidR="00E777BB" w:rsidRPr="00AC42CF">
        <w:rPr>
          <w:b/>
          <w:bCs/>
        </w:rPr>
        <w:t>12</w:t>
      </w:r>
      <w:r w:rsidR="00E777BB" w:rsidRPr="00E777BB">
        <w:t xml:space="preserve"> on </w:t>
      </w:r>
      <w:r w:rsidR="00AC42CF">
        <w:t>“</w:t>
      </w:r>
      <w:r w:rsidR="00E777BB" w:rsidRPr="00E777BB">
        <w:t>Operational aspects of telecommunication network service quality</w:t>
      </w:r>
      <w:r w:rsidR="00AC42CF">
        <w:t>” (</w:t>
      </w:r>
      <w:r w:rsidR="00E777BB" w:rsidRPr="00E777BB">
        <w:t>6</w:t>
      </w:r>
      <w:r w:rsidR="00AC42CF">
        <w:noBreakHyphen/>
      </w:r>
      <w:r w:rsidR="00E777BB" w:rsidRPr="00E777BB">
        <w:t>7</w:t>
      </w:r>
      <w:r w:rsidR="00AC42CF">
        <w:t> </w:t>
      </w:r>
      <w:r w:rsidR="00E777BB" w:rsidRPr="00E777BB">
        <w:t>September 2018</w:t>
      </w:r>
      <w:r w:rsidR="00AC42CF">
        <w:t>)</w:t>
      </w:r>
      <w:r w:rsidR="00E777BB" w:rsidRPr="00E777BB">
        <w:t>.</w:t>
      </w:r>
    </w:p>
    <w:p w:rsidR="0087300D" w:rsidRPr="009273EC" w:rsidRDefault="0087300D" w:rsidP="00E777BB">
      <w:pPr>
        <w:tabs>
          <w:tab w:val="clear" w:pos="1134"/>
          <w:tab w:val="left" w:pos="567"/>
        </w:tabs>
      </w:pPr>
      <w:r w:rsidRPr="00E777BB">
        <w:rPr>
          <w:bCs/>
        </w:rPr>
        <w:t>2</w:t>
      </w:r>
      <w:r w:rsidRPr="00E777BB">
        <w:tab/>
      </w:r>
      <w:r w:rsidR="00BA4DAE" w:rsidRPr="00E777BB">
        <w:t>This workshop</w:t>
      </w:r>
      <w:r w:rsidRPr="00E777BB">
        <w:t xml:space="preserve"> will be held in English only.</w:t>
      </w:r>
      <w:r w:rsidR="004A6B7F" w:rsidRPr="00E777BB">
        <w:t xml:space="preserve"> </w:t>
      </w:r>
      <w:r w:rsidR="008F2032" w:rsidRPr="00E777BB">
        <w:t>Remote Participation</w:t>
      </w:r>
      <w:r w:rsidR="004A6B7F" w:rsidRPr="00E777BB">
        <w:t xml:space="preserve"> will be offered for this workshop.</w:t>
      </w:r>
      <w:r w:rsidR="004A6B7F">
        <w:t xml:space="preserve"> </w:t>
      </w:r>
    </w:p>
    <w:p w:rsidR="0087300D" w:rsidRDefault="0087300D" w:rsidP="008F2032">
      <w:pPr>
        <w:tabs>
          <w:tab w:val="clear" w:pos="1134"/>
          <w:tab w:val="left" w:pos="567"/>
        </w:tabs>
      </w:pPr>
      <w:r>
        <w:t>3</w:t>
      </w:r>
      <w:r>
        <w:tab/>
        <w:t>Participation</w:t>
      </w:r>
      <w:r w:rsidR="006E409E">
        <w:t xml:space="preserve"> in the workshop</w:t>
      </w:r>
      <w:r>
        <w:t xml:space="preserve">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D8671C">
        <w:t>in</w:t>
      </w:r>
      <w:r w:rsidR="005A3191">
        <w:t xml:space="preserve"> the</w:t>
      </w:r>
      <w:r>
        <w:t xml:space="preserve"> workshop is free of charge but </w:t>
      </w:r>
      <w:r w:rsidRPr="008A61EA">
        <w:t>no fellowships will be granted</w:t>
      </w:r>
      <w:r w:rsidR="00AA7BAF">
        <w:t xml:space="preserve"> for the workshop</w:t>
      </w:r>
      <w:r w:rsidRPr="008A61EA">
        <w:t>.</w:t>
      </w:r>
      <w:r w:rsidR="004A6B7F">
        <w:t xml:space="preserve"> </w:t>
      </w:r>
    </w:p>
    <w:p w:rsidR="00B164D7" w:rsidRDefault="0087300D" w:rsidP="006E7122">
      <w:pPr>
        <w:tabs>
          <w:tab w:val="clear" w:pos="1134"/>
          <w:tab w:val="left" w:pos="567"/>
        </w:tabs>
      </w:pPr>
      <w:r>
        <w:t>4</w:t>
      </w:r>
      <w:r>
        <w:tab/>
      </w:r>
      <w:r w:rsidR="00B164D7" w:rsidRPr="00B164D7">
        <w:t>This workshop will provide a</w:t>
      </w:r>
      <w:r w:rsidR="008F2032">
        <w:t xml:space="preserve"> platform to</w:t>
      </w:r>
      <w:r w:rsidR="00B164D7" w:rsidRPr="00B164D7">
        <w:t xml:space="preserve"> </w:t>
      </w:r>
      <w:r w:rsidR="00E777BB" w:rsidRPr="00E777BB">
        <w:t xml:space="preserve">discuss trends in telecommunications service quality, including </w:t>
      </w:r>
      <w:r w:rsidR="00EB6AE9" w:rsidRPr="00EB6AE9">
        <w:t>QoS evaluation, benchmarking and optimisation</w:t>
      </w:r>
      <w:r w:rsidR="00EB6AE9">
        <w:t xml:space="preserve">; </w:t>
      </w:r>
      <w:r w:rsidR="00EB6AE9" w:rsidRPr="00EB6AE9">
        <w:t>QoS and QoE issues and requirements for popular OTT and content subscription services</w:t>
      </w:r>
      <w:r w:rsidR="00EB6AE9">
        <w:t>,</w:t>
      </w:r>
      <w:r w:rsidR="00EB6AE9" w:rsidRPr="00EB6AE9">
        <w:t xml:space="preserve"> </w:t>
      </w:r>
      <w:r w:rsidR="00E777BB" w:rsidRPr="00E777BB">
        <w:t>and strategies for ensuring quality of service and quality of experience, for all stakeholders involved.</w:t>
      </w:r>
    </w:p>
    <w:p w:rsidR="00B51487" w:rsidRDefault="00BA4DAE" w:rsidP="004625D0">
      <w:pPr>
        <w:tabs>
          <w:tab w:val="clear" w:pos="1134"/>
          <w:tab w:val="left" w:pos="567"/>
        </w:tabs>
      </w:pPr>
      <w:r w:rsidRPr="000C24B5">
        <w:lastRenderedPageBreak/>
        <w:t>5</w:t>
      </w:r>
      <w:r w:rsidR="00102391" w:rsidRPr="000C24B5">
        <w:tab/>
      </w:r>
      <w:r w:rsidR="00B51487" w:rsidRPr="000C24B5">
        <w:t>Information relating to the workshop, including the draft programme, will be available on the event</w:t>
      </w:r>
      <w:r w:rsidR="00D92A19" w:rsidRPr="000C24B5">
        <w:t>’s</w:t>
      </w:r>
      <w:r w:rsidR="00B51487" w:rsidRPr="000C24B5">
        <w:t xml:space="preserve"> website at the following address:</w:t>
      </w:r>
      <w:r w:rsidR="006E409E" w:rsidRPr="000C24B5">
        <w:t xml:space="preserve"> </w:t>
      </w:r>
      <w:hyperlink r:id="rId10" w:history="1">
        <w:r w:rsidR="004625D0" w:rsidRPr="000C24B5">
          <w:rPr>
            <w:rStyle w:val="Hyperlink"/>
          </w:rPr>
          <w:t>https://itu.int/en/ITU-T/Workshops-and-Seminars/qos/201809/</w:t>
        </w:r>
      </w:hyperlink>
      <w:r w:rsidR="006E409E" w:rsidRPr="000C24B5">
        <w:t>.</w:t>
      </w:r>
      <w:r w:rsidR="0065565F" w:rsidRPr="000C24B5">
        <w:t xml:space="preserve"> </w:t>
      </w:r>
      <w:r w:rsidR="00B51487" w:rsidRPr="000C24B5">
        <w:t xml:space="preserve">This website will be updated </w:t>
      </w:r>
      <w:r w:rsidR="00205948" w:rsidRPr="000C24B5">
        <w:t xml:space="preserve">regularly </w:t>
      </w:r>
      <w:r w:rsidR="00B51487" w:rsidRPr="000C24B5">
        <w:t>as new or modified information become</w:t>
      </w:r>
      <w:r w:rsidR="00205948" w:rsidRPr="000C24B5">
        <w:t>s</w:t>
      </w:r>
      <w:r w:rsidR="00B51487" w:rsidRPr="000C24B5">
        <w:t xml:space="preserve"> available. Participants are requested to check periodically for new updates.</w:t>
      </w:r>
    </w:p>
    <w:p w:rsidR="00AD7192" w:rsidRDefault="00102391" w:rsidP="00AC42CF">
      <w:pPr>
        <w:tabs>
          <w:tab w:val="clear" w:pos="1134"/>
          <w:tab w:val="left" w:pos="567"/>
        </w:tabs>
      </w:pPr>
      <w:r>
        <w:t>6</w:t>
      </w:r>
      <w:r w:rsidR="0087300D">
        <w:tab/>
      </w:r>
      <w:r w:rsidR="00AC42CF">
        <w:t>Practical information for delegates are available in Annex</w:t>
      </w:r>
      <w:r w:rsidR="00990D30">
        <w:t xml:space="preserve"> A</w:t>
      </w:r>
      <w:r w:rsidR="00AC42CF">
        <w:t>.</w:t>
      </w:r>
    </w:p>
    <w:p w:rsidR="0087300D" w:rsidRPr="009A6104" w:rsidRDefault="00AC42CF" w:rsidP="00AC42CF">
      <w:pPr>
        <w:tabs>
          <w:tab w:val="clear" w:pos="1134"/>
          <w:tab w:val="left" w:pos="567"/>
        </w:tabs>
        <w:rPr>
          <w:highlight w:val="yellow"/>
        </w:rPr>
      </w:pPr>
      <w:r>
        <w:t>7</w:t>
      </w:r>
      <w:r w:rsidR="0087300D">
        <w:tab/>
        <w:t xml:space="preserve">To enable </w:t>
      </w:r>
      <w:r>
        <w:t>the host and ITU</w:t>
      </w:r>
      <w:r w:rsidR="0087300D">
        <w:t xml:space="preserve"> to make the necessary arrangements concerning the organization of the workshop, I</w:t>
      </w:r>
      <w:r w:rsidR="00D92A19">
        <w:t xml:space="preserve"> </w:t>
      </w:r>
      <w:r w:rsidR="0087300D">
        <w:t>should be grateful if yo</w:t>
      </w:r>
      <w:r w:rsidR="00990D30">
        <w:t xml:space="preserve">u would register via the online </w:t>
      </w:r>
      <w:r w:rsidR="0087300D">
        <w:t>form</w:t>
      </w:r>
      <w:r w:rsidR="009A6104">
        <w:t>:</w:t>
      </w:r>
      <w:r w:rsidR="009A6104" w:rsidRPr="009A6104">
        <w:t> </w:t>
      </w:r>
      <w:hyperlink r:id="rId11" w:history="1">
        <w:r w:rsidRPr="004B1F04">
          <w:rPr>
            <w:rStyle w:val="Hyperlink"/>
          </w:rPr>
          <w:t>http://itu.int/reg/tmisc/3001092</w:t>
        </w:r>
      </w:hyperlink>
      <w:r>
        <w:t xml:space="preserve"> </w:t>
      </w:r>
      <w:r w:rsidR="0087300D">
        <w:t xml:space="preserve">as soon as possible, but </w:t>
      </w:r>
      <w:r w:rsidR="0087300D">
        <w:rPr>
          <w:b/>
        </w:rPr>
        <w:t xml:space="preserve">no later than </w:t>
      </w:r>
      <w:r>
        <w:rPr>
          <w:b/>
        </w:rPr>
        <w:t xml:space="preserve">20 August </w:t>
      </w:r>
      <w:r w:rsidR="0065565F">
        <w:rPr>
          <w:b/>
        </w:rPr>
        <w:t>2018</w:t>
      </w:r>
      <w:r w:rsidR="00CD7F8B">
        <w:rPr>
          <w:b/>
        </w:rPr>
        <w:t>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D76AE1">
        <w:rPr>
          <w:b/>
          <w:bCs/>
        </w:rPr>
        <w:t>for</w:t>
      </w:r>
      <w:r w:rsidR="00D76AE1" w:rsidRPr="002B3EBC">
        <w:rPr>
          <w:b/>
          <w:bCs/>
        </w:rPr>
        <w:t xml:space="preserve"> </w:t>
      </w:r>
      <w:r w:rsidR="0087300D" w:rsidRPr="002B3EBC">
        <w:rPr>
          <w:b/>
          <w:bCs/>
        </w:rPr>
        <w:t xml:space="preserve">workshops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</w:t>
      </w:r>
      <w:r w:rsidR="000B4C91">
        <w:rPr>
          <w:b/>
          <w:bCs/>
        </w:rPr>
        <w:t xml:space="preserve">mandatory and </w:t>
      </w:r>
      <w:r w:rsidR="0087300D" w:rsidRPr="002B3EBC">
        <w:rPr>
          <w:b/>
          <w:bCs/>
        </w:rPr>
        <w:t xml:space="preserve">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  <w:r w:rsidR="000B4C91">
        <w:rPr>
          <w:b/>
          <w:bCs/>
        </w:rPr>
        <w:t xml:space="preserve"> This workshop is free of charge and open to all.</w:t>
      </w:r>
    </w:p>
    <w:p w:rsidR="00497F6A" w:rsidRDefault="00EB6AE9" w:rsidP="00EB6AE9">
      <w:pPr>
        <w:tabs>
          <w:tab w:val="clear" w:pos="1134"/>
          <w:tab w:val="left" w:pos="567"/>
        </w:tabs>
      </w:pPr>
      <w:r>
        <w:t>8</w:t>
      </w:r>
      <w:r w:rsidR="0087300D">
        <w:tab/>
      </w:r>
      <w:r w:rsidR="00497F6A">
        <w:t xml:space="preserve">I would remind you that citizens of some countries are required to obtain a visa in order to enter and spend any time in </w:t>
      </w:r>
      <w:r w:rsidR="00AC42CF">
        <w:t>Turkey</w:t>
      </w:r>
      <w:r w:rsidR="00497F6A">
        <w:t xml:space="preserve">. </w:t>
      </w:r>
      <w:r w:rsidR="00AC42CF">
        <w:t xml:space="preserve">Please </w:t>
      </w:r>
      <w:r>
        <w:t xml:space="preserve">refer to the information in </w:t>
      </w:r>
      <w:r w:rsidR="00AC42CF">
        <w:t>Annex</w:t>
      </w:r>
      <w:r w:rsidR="00990D30">
        <w:t xml:space="preserve"> A</w:t>
      </w:r>
      <w:r w:rsidR="00AC42CF">
        <w:t>.</w:t>
      </w:r>
    </w:p>
    <w:p w:rsidR="00497F6A" w:rsidRDefault="00497F6A" w:rsidP="00497F6A">
      <w:pPr>
        <w:pStyle w:val="BodyText2"/>
        <w:tabs>
          <w:tab w:val="clear" w:pos="794"/>
          <w:tab w:val="left" w:pos="1134"/>
        </w:tabs>
        <w:rPr>
          <w:szCs w:val="22"/>
          <w:lang w:val="en-US"/>
        </w:rPr>
      </w:pPr>
    </w:p>
    <w:p w:rsidR="00C31DDB" w:rsidRDefault="00777A31" w:rsidP="00497F6A">
      <w:pPr>
        <w:pStyle w:val="BodyText2"/>
        <w:tabs>
          <w:tab w:val="clear" w:pos="794"/>
          <w:tab w:val="left" w:pos="1134"/>
        </w:tabs>
      </w:pPr>
      <w:r>
        <w:t>Yours faithfully,</w:t>
      </w:r>
    </w:p>
    <w:p w:rsidR="000717D3" w:rsidRDefault="000717D3" w:rsidP="00777A31">
      <w:pPr>
        <w:spacing w:before="0"/>
        <w:ind w:right="91"/>
      </w:pPr>
    </w:p>
    <w:p w:rsidR="00D46C07" w:rsidRPr="00D46C07" w:rsidRDefault="00D46C07" w:rsidP="00777A31">
      <w:pPr>
        <w:spacing w:before="0"/>
        <w:ind w:right="91"/>
        <w:rPr>
          <w:i/>
          <w:iCs/>
        </w:rPr>
      </w:pPr>
      <w:r w:rsidRPr="00D46C07">
        <w:rPr>
          <w:i/>
          <w:iCs/>
        </w:rPr>
        <w:t>(</w:t>
      </w:r>
      <w:proofErr w:type="gramStart"/>
      <w:r w:rsidRPr="00D46C07">
        <w:rPr>
          <w:i/>
          <w:iCs/>
        </w:rPr>
        <w:t>signed</w:t>
      </w:r>
      <w:proofErr w:type="gramEnd"/>
      <w:r w:rsidRPr="00D46C07">
        <w:rPr>
          <w:i/>
          <w:iCs/>
        </w:rPr>
        <w:t>)</w:t>
      </w:r>
    </w:p>
    <w:p w:rsidR="00D46C07" w:rsidRDefault="00D46C07" w:rsidP="00777A31">
      <w:pPr>
        <w:spacing w:before="0"/>
        <w:ind w:right="91"/>
      </w:pPr>
    </w:p>
    <w:p w:rsidR="001C6B1D" w:rsidRDefault="00F7771A" w:rsidP="00D46C07">
      <w:pPr>
        <w:spacing w:before="0"/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87300D">
        <w:br/>
        <w:t>Director of the Telecommunication</w:t>
      </w:r>
      <w:r w:rsidR="0087300D">
        <w:br/>
        <w:t>Standardization Bureau</w:t>
      </w:r>
      <w:bookmarkStart w:id="5" w:name="Duties"/>
      <w:bookmarkEnd w:id="5"/>
    </w:p>
    <w:p w:rsidR="00990D30" w:rsidRDefault="00990D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p w:rsidR="00EB6AE9" w:rsidRDefault="00990D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  <w:r w:rsidRPr="00990D30">
        <w:rPr>
          <w:rFonts w:eastAsia="MS Mincho"/>
          <w:b/>
          <w:bCs/>
        </w:rPr>
        <w:t>Annex:</w:t>
      </w:r>
      <w:r>
        <w:rPr>
          <w:rFonts w:eastAsia="MS Mincho"/>
        </w:rPr>
        <w:t xml:space="preserve"> 1</w:t>
      </w:r>
      <w:r w:rsidR="00EB6AE9">
        <w:rPr>
          <w:rFonts w:eastAsia="MS Mincho"/>
        </w:rPr>
        <w:br w:type="page"/>
      </w:r>
    </w:p>
    <w:p w:rsidR="00EB6AE9" w:rsidRPr="00EB6AE9" w:rsidRDefault="00E82E3F" w:rsidP="00990D30">
      <w:pPr>
        <w:pStyle w:val="Heading1"/>
        <w:tabs>
          <w:tab w:val="clear" w:pos="1134"/>
          <w:tab w:val="left" w:pos="0"/>
        </w:tabs>
        <w:ind w:left="0" w:firstLine="0"/>
        <w:jc w:val="center"/>
        <w:rPr>
          <w:rFonts w:eastAsia="MS Mincho"/>
          <w:lang w:val="tr-TR"/>
        </w:rPr>
      </w:pPr>
      <w:r>
        <w:rPr>
          <w:rFonts w:eastAsia="MS Mincho"/>
          <w:lang w:val="tr-TR"/>
        </w:rPr>
        <w:lastRenderedPageBreak/>
        <w:t>ANNEX</w:t>
      </w:r>
      <w:r w:rsidR="00990D30">
        <w:rPr>
          <w:rFonts w:eastAsia="MS Mincho"/>
          <w:lang w:val="tr-TR"/>
        </w:rPr>
        <w:t xml:space="preserve"> A</w:t>
      </w:r>
      <w:r>
        <w:rPr>
          <w:rFonts w:eastAsia="MS Mincho"/>
          <w:lang w:val="tr-TR"/>
        </w:rPr>
        <w:br/>
        <w:t>Practi</w:t>
      </w:r>
      <w:r w:rsidRPr="00EB6AE9">
        <w:rPr>
          <w:rFonts w:eastAsia="MS Mincho"/>
          <w:lang w:val="tr-TR"/>
        </w:rPr>
        <w:t>c</w:t>
      </w:r>
      <w:r>
        <w:rPr>
          <w:rFonts w:eastAsia="MS Mincho"/>
          <w:lang w:val="tr-TR"/>
        </w:rPr>
        <w:t>al information for partici</w:t>
      </w:r>
      <w:r w:rsidRPr="00EB6AE9">
        <w:rPr>
          <w:rFonts w:eastAsia="MS Mincho"/>
          <w:lang w:val="tr-TR"/>
        </w:rPr>
        <w:t>pants</w:t>
      </w:r>
    </w:p>
    <w:p w:rsidR="00EB6AE9" w:rsidRPr="00EB6AE9" w:rsidRDefault="00EB6AE9" w:rsidP="00EB6AE9">
      <w:pPr>
        <w:pStyle w:val="Heading2"/>
        <w:rPr>
          <w:rFonts w:eastAsia="MS Mincho"/>
        </w:rPr>
      </w:pPr>
      <w:r>
        <w:rPr>
          <w:rFonts w:eastAsia="MS Mincho"/>
        </w:rPr>
        <w:t>1</w:t>
      </w:r>
      <w:r>
        <w:rPr>
          <w:rFonts w:eastAsia="MS Mincho"/>
        </w:rPr>
        <w:tab/>
        <w:t>Event Venue</w:t>
      </w:r>
    </w:p>
    <w:p w:rsidR="00EB6AE9" w:rsidRDefault="00EB6AE9" w:rsidP="00990D30">
      <w:pPr>
        <w:rPr>
          <w:rFonts w:eastAsia="MS Mincho"/>
        </w:rPr>
      </w:pPr>
      <w:proofErr w:type="spellStart"/>
      <w:r w:rsidRPr="00EB6AE9">
        <w:rPr>
          <w:rFonts w:eastAsia="MS Mincho"/>
        </w:rPr>
        <w:t>T</w:t>
      </w:r>
      <w:r w:rsidR="00990D30" w:rsidRPr="00EB6AE9">
        <w:rPr>
          <w:rFonts w:eastAsia="MS Mincho"/>
        </w:rPr>
        <w:t>ü</w:t>
      </w:r>
      <w:r w:rsidRPr="00EB6AE9">
        <w:rPr>
          <w:rFonts w:eastAsia="MS Mincho"/>
        </w:rPr>
        <w:t>rk</w:t>
      </w:r>
      <w:proofErr w:type="spellEnd"/>
      <w:r w:rsidRPr="00EB6AE9">
        <w:rPr>
          <w:rFonts w:eastAsia="MS Mincho"/>
        </w:rPr>
        <w:t xml:space="preserve"> Telekom </w:t>
      </w:r>
      <w:proofErr w:type="spellStart"/>
      <w:r w:rsidRPr="00EB6AE9">
        <w:rPr>
          <w:rFonts w:eastAsia="MS Mincho"/>
        </w:rPr>
        <w:t>Atakoy</w:t>
      </w:r>
      <w:proofErr w:type="spellEnd"/>
      <w:r w:rsidRPr="00EB6AE9">
        <w:rPr>
          <w:rFonts w:eastAsia="MS Mincho"/>
        </w:rPr>
        <w:t xml:space="preserve"> Guest House (</w:t>
      </w:r>
      <w:proofErr w:type="spellStart"/>
      <w:r w:rsidRPr="00EB6AE9">
        <w:rPr>
          <w:rFonts w:eastAsia="MS Mincho"/>
        </w:rPr>
        <w:t>Ege</w:t>
      </w:r>
      <w:proofErr w:type="spellEnd"/>
      <w:r w:rsidRPr="00EB6AE9">
        <w:rPr>
          <w:rFonts w:eastAsia="MS Mincho"/>
        </w:rPr>
        <w:t xml:space="preserve"> Conference Room</w:t>
      </w:r>
      <w:proofErr w:type="gramStart"/>
      <w:r w:rsidRPr="00EB6AE9">
        <w:rPr>
          <w:rFonts w:eastAsia="MS Mincho"/>
        </w:rPr>
        <w:t>)</w:t>
      </w:r>
      <w:proofErr w:type="gramEnd"/>
      <w:r>
        <w:rPr>
          <w:rFonts w:eastAsia="MS Mincho"/>
        </w:rPr>
        <w:br/>
      </w:r>
      <w:proofErr w:type="spellStart"/>
      <w:r w:rsidRPr="00EB6AE9">
        <w:rPr>
          <w:rFonts w:eastAsia="MS Mincho"/>
        </w:rPr>
        <w:t>Makbule</w:t>
      </w:r>
      <w:proofErr w:type="spellEnd"/>
      <w:r w:rsidRPr="00EB6AE9">
        <w:rPr>
          <w:rFonts w:eastAsia="MS Mincho"/>
        </w:rPr>
        <w:t xml:space="preserve"> </w:t>
      </w:r>
      <w:proofErr w:type="spellStart"/>
      <w:r w:rsidRPr="00EB6AE9">
        <w:rPr>
          <w:rFonts w:eastAsia="MS Mincho"/>
        </w:rPr>
        <w:t>Atadan</w:t>
      </w:r>
      <w:proofErr w:type="spellEnd"/>
      <w:r w:rsidRPr="00EB6AE9">
        <w:rPr>
          <w:rFonts w:eastAsia="MS Mincho"/>
        </w:rPr>
        <w:t xml:space="preserve"> Cad. 4. </w:t>
      </w:r>
      <w:proofErr w:type="spellStart"/>
      <w:r w:rsidRPr="00EB6AE9">
        <w:rPr>
          <w:rFonts w:eastAsia="MS Mincho"/>
        </w:rPr>
        <w:t>Kısı</w:t>
      </w:r>
      <w:bookmarkStart w:id="6" w:name="_GoBack"/>
      <w:bookmarkEnd w:id="6"/>
      <w:r w:rsidRPr="00EB6AE9">
        <w:rPr>
          <w:rFonts w:eastAsia="MS Mincho"/>
        </w:rPr>
        <w:t>m</w:t>
      </w:r>
      <w:proofErr w:type="spellEnd"/>
      <w:r w:rsidRPr="00EB6AE9">
        <w:rPr>
          <w:rFonts w:eastAsia="MS Mincho"/>
        </w:rPr>
        <w:t xml:space="preserve"> </w:t>
      </w:r>
      <w:proofErr w:type="spellStart"/>
      <w:r w:rsidRPr="00EB6AE9">
        <w:rPr>
          <w:rFonts w:eastAsia="MS Mincho"/>
        </w:rPr>
        <w:t>Çarşı</w:t>
      </w:r>
      <w:proofErr w:type="spellEnd"/>
      <w:r w:rsidRPr="00EB6AE9">
        <w:rPr>
          <w:rFonts w:eastAsia="MS Mincho"/>
        </w:rPr>
        <w:t xml:space="preserve"> </w:t>
      </w:r>
      <w:proofErr w:type="spellStart"/>
      <w:r w:rsidRPr="00EB6AE9">
        <w:rPr>
          <w:rFonts w:eastAsia="MS Mincho"/>
        </w:rPr>
        <w:t>Arkası</w:t>
      </w:r>
      <w:proofErr w:type="spellEnd"/>
      <w:r w:rsidRPr="00EB6AE9">
        <w:rPr>
          <w:rFonts w:eastAsia="MS Mincho"/>
        </w:rPr>
        <w:t xml:space="preserve"> </w:t>
      </w:r>
      <w:proofErr w:type="spellStart"/>
      <w:r w:rsidRPr="00EB6AE9">
        <w:rPr>
          <w:rFonts w:eastAsia="MS Mincho"/>
        </w:rPr>
        <w:t>Ataköy</w:t>
      </w:r>
      <w:proofErr w:type="spellEnd"/>
      <w:r w:rsidRPr="00EB6AE9">
        <w:rPr>
          <w:rFonts w:eastAsia="MS Mincho"/>
        </w:rPr>
        <w:t xml:space="preserve"> No</w:t>
      </w:r>
      <w:proofErr w:type="gramStart"/>
      <w:r w:rsidRPr="00EB6AE9">
        <w:rPr>
          <w:rFonts w:eastAsia="MS Mincho"/>
        </w:rPr>
        <w:t>:12</w:t>
      </w:r>
      <w:proofErr w:type="gramEnd"/>
      <w:r>
        <w:rPr>
          <w:rFonts w:eastAsia="MS Mincho"/>
        </w:rPr>
        <w:br/>
      </w:r>
      <w:r w:rsidRPr="00EB6AE9">
        <w:rPr>
          <w:rFonts w:eastAsia="MS Mincho"/>
        </w:rPr>
        <w:t xml:space="preserve">34158 </w:t>
      </w:r>
      <w:proofErr w:type="spellStart"/>
      <w:r w:rsidRPr="00EB6AE9">
        <w:rPr>
          <w:rFonts w:eastAsia="MS Mincho"/>
        </w:rPr>
        <w:t>Bakirköy</w:t>
      </w:r>
      <w:proofErr w:type="spellEnd"/>
      <w:r w:rsidRPr="00EB6AE9">
        <w:rPr>
          <w:rFonts w:eastAsia="MS Mincho"/>
        </w:rPr>
        <w:t xml:space="preserve"> / İstanbul</w:t>
      </w:r>
      <w:r w:rsidR="00E82E3F">
        <w:rPr>
          <w:rFonts w:eastAsia="MS Mincho"/>
        </w:rPr>
        <w:t>, Turkey</w:t>
      </w:r>
    </w:p>
    <w:p w:rsidR="000C29F6" w:rsidRPr="00EB6AE9" w:rsidRDefault="000C29F6" w:rsidP="00EB6AE9">
      <w:pPr>
        <w:rPr>
          <w:rFonts w:eastAsia="MS Mincho"/>
        </w:rPr>
      </w:pPr>
      <w:r>
        <w:rPr>
          <w:rFonts w:eastAsia="MS Mincho"/>
        </w:rPr>
        <w:t xml:space="preserve">Map: </w:t>
      </w:r>
      <w:hyperlink r:id="rId12" w:history="1">
        <w:r w:rsidRPr="004B1F04">
          <w:rPr>
            <w:rStyle w:val="Hyperlink"/>
            <w:rFonts w:eastAsia="MS Mincho"/>
          </w:rPr>
          <w:t>https://her.</w:t>
        </w:r>
        <w:r w:rsidRPr="004B1F04">
          <w:rPr>
            <w:rStyle w:val="Hyperlink"/>
            <w:rFonts w:eastAsia="MS Mincho"/>
          </w:rPr>
          <w:t>i</w:t>
        </w:r>
        <w:r w:rsidRPr="004B1F04">
          <w:rPr>
            <w:rStyle w:val="Hyperlink"/>
            <w:rFonts w:eastAsia="MS Mincho"/>
          </w:rPr>
          <w:t>s/2MraDII</w:t>
        </w:r>
      </w:hyperlink>
      <w:r>
        <w:rPr>
          <w:rFonts w:eastAsia="MS Mincho"/>
        </w:rPr>
        <w:t xml:space="preserve"> </w:t>
      </w:r>
    </w:p>
    <w:p w:rsidR="00EB6AE9" w:rsidRPr="00EB6AE9" w:rsidRDefault="00EB6AE9" w:rsidP="00EB6AE9">
      <w:pPr>
        <w:pStyle w:val="Heading2"/>
        <w:rPr>
          <w:rFonts w:eastAsia="MS Mincho"/>
          <w:lang w:val="tr-TR"/>
        </w:rPr>
      </w:pPr>
      <w:r>
        <w:rPr>
          <w:rFonts w:eastAsia="MS Mincho"/>
          <w:lang w:val="tr-TR"/>
        </w:rPr>
        <w:t>2</w:t>
      </w:r>
      <w:r>
        <w:rPr>
          <w:rFonts w:eastAsia="MS Mincho"/>
          <w:lang w:val="tr-TR"/>
        </w:rPr>
        <w:tab/>
      </w:r>
      <w:r w:rsidRPr="00EB6AE9">
        <w:rPr>
          <w:rFonts w:eastAsia="MS Mincho"/>
          <w:lang w:val="tr-TR"/>
        </w:rPr>
        <w:t xml:space="preserve">Accommodation </w:t>
      </w:r>
    </w:p>
    <w:p w:rsidR="00EB6AE9" w:rsidRPr="00EB6AE9" w:rsidRDefault="00EB6AE9" w:rsidP="00EB6AE9">
      <w:pPr>
        <w:rPr>
          <w:rFonts w:eastAsia="MS Mincho"/>
        </w:rPr>
      </w:pPr>
      <w:r w:rsidRPr="00EB6AE9">
        <w:rPr>
          <w:rFonts w:eastAsia="MS Mincho"/>
        </w:rPr>
        <w:t>A list of hotels</w:t>
      </w:r>
      <w:r w:rsidR="00E82E3F">
        <w:rPr>
          <w:rFonts w:eastAsia="MS Mincho"/>
        </w:rPr>
        <w:t xml:space="preserve"> is</w:t>
      </w:r>
      <w:r w:rsidRPr="00EB6AE9">
        <w:rPr>
          <w:rFonts w:eastAsia="MS Mincho"/>
        </w:rPr>
        <w:t xml:space="preserve"> available </w:t>
      </w:r>
      <w:r>
        <w:rPr>
          <w:rFonts w:eastAsia="MS Mincho"/>
        </w:rPr>
        <w:t>below</w:t>
      </w:r>
      <w:r w:rsidRPr="00EB6AE9">
        <w:rPr>
          <w:rFonts w:eastAsia="MS Mincho"/>
        </w:rPr>
        <w:t xml:space="preserve"> for the benefit of delegates. Participants are requested to book their rooms directly with the hotel of their choice. </w:t>
      </w:r>
    </w:p>
    <w:p w:rsidR="00EB6AE9" w:rsidRDefault="00EB6AE9" w:rsidP="00990D30">
      <w:pPr>
        <w:rPr>
          <w:rFonts w:eastAsia="MS Mincho"/>
        </w:rPr>
      </w:pPr>
      <w:r>
        <w:rPr>
          <w:rFonts w:eastAsia="MS Mincho"/>
        </w:rPr>
        <w:t xml:space="preserve">The host </w:t>
      </w:r>
      <w:r w:rsidRPr="00EB6AE9">
        <w:rPr>
          <w:rFonts w:eastAsia="MS Mincho"/>
        </w:rPr>
        <w:t>recommend</w:t>
      </w:r>
      <w:r w:rsidR="00E82E3F">
        <w:rPr>
          <w:rFonts w:eastAsia="MS Mincho"/>
        </w:rPr>
        <w:t>s</w:t>
      </w:r>
      <w:r w:rsidRPr="00EB6AE9">
        <w:rPr>
          <w:rFonts w:eastAsia="MS Mincho"/>
        </w:rPr>
        <w:t xml:space="preserve"> delegates book at the Sheraton Istanbul </w:t>
      </w:r>
      <w:proofErr w:type="spellStart"/>
      <w:r w:rsidRPr="00EB6AE9">
        <w:rPr>
          <w:rFonts w:eastAsia="MS Mincho"/>
        </w:rPr>
        <w:t>Atakoy</w:t>
      </w:r>
      <w:proofErr w:type="spellEnd"/>
      <w:r w:rsidR="00E82E3F">
        <w:rPr>
          <w:rFonts w:eastAsia="MS Mincho"/>
        </w:rPr>
        <w:t>,</w:t>
      </w:r>
      <w:r w:rsidRPr="00EB6AE9">
        <w:rPr>
          <w:rFonts w:eastAsia="MS Mincho"/>
        </w:rPr>
        <w:t xml:space="preserve"> which is close to the event venue.</w:t>
      </w:r>
    </w:p>
    <w:p w:rsidR="00B82175" w:rsidRPr="00EB6AE9" w:rsidRDefault="00B82175" w:rsidP="00EB6AE9">
      <w:pPr>
        <w:rPr>
          <w:rFonts w:eastAsia="MS Mincho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8"/>
        <w:gridCol w:w="3421"/>
        <w:gridCol w:w="1108"/>
        <w:gridCol w:w="4852"/>
      </w:tblGrid>
      <w:tr w:rsidR="004625D0" w:rsidRPr="00EB6AE9" w:rsidTr="00B82175">
        <w:trPr>
          <w:trHeight w:val="156"/>
          <w:jc w:val="center"/>
        </w:trPr>
        <w:tc>
          <w:tcPr>
            <w:tcW w:w="174" w:type="pct"/>
          </w:tcPr>
          <w:p w:rsidR="00EB6AE9" w:rsidRPr="00EB6AE9" w:rsidRDefault="00B82175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>
              <w:rPr>
                <w:rFonts w:eastAsia="MS Mincho"/>
                <w:b/>
                <w:bCs/>
                <w:lang w:val="tr-TR"/>
              </w:rPr>
              <w:t>#</w:t>
            </w:r>
          </w:p>
        </w:tc>
        <w:tc>
          <w:tcPr>
            <w:tcW w:w="1860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Name of Hotel</w:t>
            </w:r>
          </w:p>
        </w:tc>
        <w:tc>
          <w:tcPr>
            <w:tcW w:w="370" w:type="pct"/>
          </w:tcPr>
          <w:p w:rsidR="00EB6AE9" w:rsidRPr="00EB6AE9" w:rsidRDefault="004625D0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>
              <w:rPr>
                <w:rFonts w:eastAsia="MS Mincho"/>
                <w:b/>
                <w:bCs/>
                <w:lang w:val="tr-TR"/>
              </w:rPr>
              <w:t>Category</w:t>
            </w:r>
          </w:p>
        </w:tc>
        <w:tc>
          <w:tcPr>
            <w:tcW w:w="2596" w:type="pct"/>
          </w:tcPr>
          <w:p w:rsidR="00EB6AE9" w:rsidRPr="00EB6AE9" w:rsidRDefault="004625D0" w:rsidP="00EB6AE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>
              <w:rPr>
                <w:rFonts w:eastAsia="MS Mincho"/>
                <w:b/>
                <w:bCs/>
                <w:lang w:val="tr-TR"/>
              </w:rPr>
              <w:t>Webpage</w:t>
            </w:r>
          </w:p>
        </w:tc>
      </w:tr>
      <w:tr w:rsidR="004625D0" w:rsidRPr="00EB6AE9" w:rsidTr="00B82175">
        <w:trPr>
          <w:trHeight w:val="760"/>
          <w:jc w:val="center"/>
        </w:trPr>
        <w:tc>
          <w:tcPr>
            <w:tcW w:w="174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1</w:t>
            </w:r>
          </w:p>
        </w:tc>
        <w:tc>
          <w:tcPr>
            <w:tcW w:w="1860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 xml:space="preserve">Sheraton Istanbul Atakoy </w:t>
            </w:r>
          </w:p>
        </w:tc>
        <w:tc>
          <w:tcPr>
            <w:tcW w:w="370" w:type="pct"/>
          </w:tcPr>
          <w:p w:rsidR="00EB6AE9" w:rsidRPr="00EB6AE9" w:rsidRDefault="00B82175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>
              <w:rPr>
                <w:rFonts w:eastAsia="MS Mincho"/>
                <w:bCs/>
                <w:lang w:val="tr-TR"/>
              </w:rPr>
              <w:t>5</w:t>
            </w:r>
          </w:p>
        </w:tc>
        <w:tc>
          <w:tcPr>
            <w:tcW w:w="2596" w:type="pct"/>
          </w:tcPr>
          <w:p w:rsidR="00EB6AE9" w:rsidRPr="00EB6AE9" w:rsidRDefault="00990D30" w:rsidP="004731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af-ZA"/>
              </w:rPr>
            </w:pPr>
            <w:hyperlink r:id="rId13" w:history="1">
              <w:r w:rsidR="00473146" w:rsidRPr="004B1F04">
                <w:rPr>
                  <w:rStyle w:val="Hyperlink"/>
                  <w:rFonts w:eastAsia="MS Mincho"/>
                  <w:lang w:val="af-ZA"/>
                </w:rPr>
                <w:t>https://she</w:t>
              </w:r>
              <w:r w:rsidR="00473146" w:rsidRPr="004B1F04">
                <w:rPr>
                  <w:rStyle w:val="Hyperlink"/>
                  <w:rFonts w:eastAsia="MS Mincho"/>
                  <w:lang w:val="af-ZA"/>
                </w:rPr>
                <w:t>r</w:t>
              </w:r>
              <w:r w:rsidR="00473146" w:rsidRPr="004B1F04">
                <w:rPr>
                  <w:rStyle w:val="Hyperlink"/>
                  <w:rFonts w:eastAsia="MS Mincho"/>
                  <w:lang w:val="af-ZA"/>
                </w:rPr>
                <w:t>atonistanbulatakoy.com.tr/</w:t>
              </w:r>
            </w:hyperlink>
            <w:r w:rsidR="00473146">
              <w:rPr>
                <w:rFonts w:eastAsia="MS Mincho"/>
                <w:lang w:val="af-ZA"/>
              </w:rPr>
              <w:t xml:space="preserve"> </w:t>
            </w:r>
          </w:p>
        </w:tc>
      </w:tr>
      <w:tr w:rsidR="004625D0" w:rsidRPr="00990D30" w:rsidTr="00B82175">
        <w:trPr>
          <w:trHeight w:val="751"/>
          <w:jc w:val="center"/>
        </w:trPr>
        <w:tc>
          <w:tcPr>
            <w:tcW w:w="174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2</w:t>
            </w:r>
          </w:p>
        </w:tc>
        <w:tc>
          <w:tcPr>
            <w:tcW w:w="1860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Ataköy Marina Hotel</w:t>
            </w:r>
          </w:p>
        </w:tc>
        <w:tc>
          <w:tcPr>
            <w:tcW w:w="370" w:type="pct"/>
          </w:tcPr>
          <w:p w:rsidR="00EB6AE9" w:rsidRPr="00EB6AE9" w:rsidRDefault="00EB6AE9" w:rsidP="00B8217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4</w:t>
            </w:r>
          </w:p>
        </w:tc>
        <w:tc>
          <w:tcPr>
            <w:tcW w:w="2596" w:type="pct"/>
          </w:tcPr>
          <w:p w:rsidR="00EB6AE9" w:rsidRPr="00EB6AE9" w:rsidRDefault="00990D30" w:rsidP="00B8217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tr-TR"/>
              </w:rPr>
            </w:pPr>
            <w:hyperlink r:id="rId14" w:history="1">
              <w:r w:rsidR="00B82175" w:rsidRPr="004B1F04">
                <w:rPr>
                  <w:rStyle w:val="Hyperlink"/>
                  <w:rFonts w:eastAsia="MS Mincho"/>
                  <w:lang w:val="tr-TR"/>
                </w:rPr>
                <w:t>https://ww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w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.book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i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ng.com/hotel/tr/atakoy-marina-park-residences.en-gb.html</w:t>
              </w:r>
            </w:hyperlink>
            <w:r w:rsidR="00B82175">
              <w:rPr>
                <w:rFonts w:eastAsia="MS Mincho"/>
                <w:lang w:val="tr-TR"/>
              </w:rPr>
              <w:t xml:space="preserve"> </w:t>
            </w:r>
          </w:p>
        </w:tc>
      </w:tr>
      <w:tr w:rsidR="004625D0" w:rsidRPr="00990D30" w:rsidTr="00B82175">
        <w:trPr>
          <w:trHeight w:val="760"/>
          <w:jc w:val="center"/>
        </w:trPr>
        <w:tc>
          <w:tcPr>
            <w:tcW w:w="174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3</w:t>
            </w:r>
          </w:p>
        </w:tc>
        <w:tc>
          <w:tcPr>
            <w:tcW w:w="1860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Ibis Istanbul Zeytinburnu</w:t>
            </w:r>
          </w:p>
        </w:tc>
        <w:tc>
          <w:tcPr>
            <w:tcW w:w="370" w:type="pct"/>
          </w:tcPr>
          <w:p w:rsidR="00EB6AE9" w:rsidRPr="00EB6AE9" w:rsidRDefault="00EB6AE9" w:rsidP="00B8217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3</w:t>
            </w:r>
          </w:p>
        </w:tc>
        <w:tc>
          <w:tcPr>
            <w:tcW w:w="2596" w:type="pct"/>
          </w:tcPr>
          <w:p w:rsidR="00EB6AE9" w:rsidRPr="00EB6AE9" w:rsidRDefault="00990D30" w:rsidP="00B8217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tr-TR"/>
              </w:rPr>
            </w:pPr>
            <w:hyperlink r:id="rId15" w:history="1">
              <w:r w:rsidR="00B82175" w:rsidRPr="004B1F04">
                <w:rPr>
                  <w:rStyle w:val="Hyperlink"/>
                  <w:rFonts w:eastAsia="MS Mincho"/>
                  <w:lang w:val="tr-TR"/>
                </w:rPr>
                <w:t>https://www.accor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h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otels.com/en/hotel-5998-ibis-istanbul-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z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eytinburnu/index.shtml</w:t>
              </w:r>
            </w:hyperlink>
            <w:r w:rsidR="00B82175">
              <w:rPr>
                <w:rFonts w:eastAsia="MS Mincho"/>
                <w:lang w:val="tr-TR"/>
              </w:rPr>
              <w:t xml:space="preserve"> </w:t>
            </w:r>
          </w:p>
        </w:tc>
      </w:tr>
      <w:tr w:rsidR="004625D0" w:rsidRPr="00EB6AE9" w:rsidTr="00B82175">
        <w:trPr>
          <w:trHeight w:val="760"/>
          <w:jc w:val="center"/>
        </w:trPr>
        <w:tc>
          <w:tcPr>
            <w:tcW w:w="174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4</w:t>
            </w:r>
          </w:p>
        </w:tc>
        <w:tc>
          <w:tcPr>
            <w:tcW w:w="1860" w:type="pct"/>
          </w:tcPr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Novotel Istanbul</w:t>
            </w:r>
            <w:r w:rsidR="00B82175">
              <w:rPr>
                <w:rFonts w:eastAsia="MS Mincho"/>
                <w:bCs/>
                <w:lang w:val="tr-TR"/>
              </w:rPr>
              <w:t xml:space="preserve"> </w:t>
            </w:r>
            <w:r w:rsidR="00B82175" w:rsidRPr="00B82175">
              <w:rPr>
                <w:rFonts w:eastAsia="MS Mincho"/>
                <w:bCs/>
                <w:lang w:val="tr-TR"/>
              </w:rPr>
              <w:t>Zeytinburnu</w:t>
            </w:r>
          </w:p>
        </w:tc>
        <w:tc>
          <w:tcPr>
            <w:tcW w:w="370" w:type="pct"/>
          </w:tcPr>
          <w:p w:rsidR="00EB6AE9" w:rsidRPr="00EB6AE9" w:rsidRDefault="00EB6AE9" w:rsidP="00B8217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4</w:t>
            </w:r>
          </w:p>
          <w:p w:rsidR="00EB6AE9" w:rsidRPr="00EB6AE9" w:rsidRDefault="00EB6AE9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</w:p>
        </w:tc>
        <w:tc>
          <w:tcPr>
            <w:tcW w:w="2596" w:type="pct"/>
          </w:tcPr>
          <w:p w:rsidR="00EB6AE9" w:rsidRPr="00EB6AE9" w:rsidRDefault="00990D30" w:rsidP="002772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tr-TR"/>
              </w:rPr>
            </w:pPr>
            <w:hyperlink r:id="rId16" w:history="1">
              <w:r w:rsidR="00B82175" w:rsidRPr="004B1F04">
                <w:rPr>
                  <w:rStyle w:val="Hyperlink"/>
                  <w:rFonts w:eastAsia="MS Mincho"/>
                  <w:lang w:val="tr-TR"/>
                </w:rPr>
                <w:t>https://www.novot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e</w:t>
              </w:r>
              <w:r w:rsidR="00B82175" w:rsidRPr="004B1F04">
                <w:rPr>
                  <w:rStyle w:val="Hyperlink"/>
                  <w:rFonts w:eastAsia="MS Mincho"/>
                  <w:lang w:val="tr-TR"/>
                </w:rPr>
                <w:t>listanbulzeytinburnu.com/</w:t>
              </w:r>
            </w:hyperlink>
            <w:r w:rsidR="00B82175">
              <w:rPr>
                <w:rFonts w:eastAsia="MS Mincho"/>
                <w:lang w:val="tr-TR"/>
              </w:rPr>
              <w:t xml:space="preserve"> </w:t>
            </w:r>
            <w:r w:rsidR="00B82175" w:rsidRPr="00B82175">
              <w:rPr>
                <w:rFonts w:eastAsia="MS Mincho"/>
                <w:lang w:val="tr-TR"/>
              </w:rPr>
              <w:t xml:space="preserve"> </w:t>
            </w:r>
          </w:p>
        </w:tc>
      </w:tr>
    </w:tbl>
    <w:p w:rsidR="00EB6AE9" w:rsidRPr="00EB6AE9" w:rsidRDefault="00EB6AE9" w:rsidP="00EB6AE9">
      <w:pPr>
        <w:pStyle w:val="Heading2"/>
        <w:rPr>
          <w:rFonts w:eastAsia="MS Mincho"/>
        </w:rPr>
      </w:pPr>
      <w:r>
        <w:rPr>
          <w:rFonts w:eastAsia="MS Mincho"/>
        </w:rPr>
        <w:t>3</w:t>
      </w:r>
      <w:r>
        <w:rPr>
          <w:rFonts w:eastAsia="MS Mincho"/>
        </w:rPr>
        <w:tab/>
      </w:r>
      <w:r w:rsidRPr="00EB6AE9">
        <w:rPr>
          <w:rFonts w:eastAsia="MS Mincho"/>
        </w:rPr>
        <w:t xml:space="preserve">Transportation </w:t>
      </w:r>
    </w:p>
    <w:p w:rsidR="00473146" w:rsidRDefault="00EB6AE9" w:rsidP="00990D30">
      <w:pPr>
        <w:rPr>
          <w:rFonts w:eastAsia="MS Mincho"/>
        </w:rPr>
      </w:pPr>
      <w:r w:rsidRPr="00EB6AE9">
        <w:rPr>
          <w:rFonts w:eastAsia="MS Mincho"/>
        </w:rPr>
        <w:t xml:space="preserve">The host will not provide transportation from the airport to hotels, or from the hotels to and from the event. Taxis are available at Istanbul Ataturk Airport. </w:t>
      </w:r>
    </w:p>
    <w:p w:rsidR="00EB6AE9" w:rsidRPr="00EB6AE9" w:rsidRDefault="00EB6AE9" w:rsidP="00990D30">
      <w:pPr>
        <w:rPr>
          <w:rFonts w:eastAsia="MS Mincho"/>
        </w:rPr>
      </w:pPr>
      <w:r w:rsidRPr="00EB6AE9">
        <w:rPr>
          <w:rFonts w:eastAsia="MS Mincho"/>
        </w:rPr>
        <w:t xml:space="preserve">From the airport to Turk Telekom </w:t>
      </w:r>
      <w:proofErr w:type="spellStart"/>
      <w:r w:rsidRPr="00EB6AE9">
        <w:rPr>
          <w:rFonts w:eastAsia="MS Mincho"/>
        </w:rPr>
        <w:t>Atakoy</w:t>
      </w:r>
      <w:proofErr w:type="spellEnd"/>
      <w:r w:rsidRPr="00EB6AE9">
        <w:rPr>
          <w:rFonts w:eastAsia="MS Mincho"/>
        </w:rPr>
        <w:t xml:space="preserve"> Guest House you should pay around 30 TRY</w:t>
      </w:r>
      <w:r w:rsidR="00990D30">
        <w:rPr>
          <w:rFonts w:eastAsia="MS Mincho"/>
        </w:rPr>
        <w:t>, equivalent</w:t>
      </w:r>
      <w:r w:rsidRPr="00EB6AE9">
        <w:rPr>
          <w:rFonts w:eastAsia="MS Mincho"/>
        </w:rPr>
        <w:t xml:space="preserve"> to 6</w:t>
      </w:r>
      <w:r w:rsidR="004625D0">
        <w:rPr>
          <w:rFonts w:eastAsia="MS Mincho"/>
        </w:rPr>
        <w:t>.</w:t>
      </w:r>
      <w:r w:rsidRPr="00EB6AE9">
        <w:rPr>
          <w:rFonts w:eastAsia="MS Mincho"/>
        </w:rPr>
        <w:t>3</w:t>
      </w:r>
      <w:r w:rsidR="00990D30">
        <w:rPr>
          <w:rFonts w:eastAsia="MS Mincho"/>
        </w:rPr>
        <w:t>0</w:t>
      </w:r>
      <w:r w:rsidRPr="00EB6AE9">
        <w:rPr>
          <w:rFonts w:eastAsia="MS Mincho"/>
        </w:rPr>
        <w:t xml:space="preserve"> USD.</w:t>
      </w:r>
    </w:p>
    <w:p w:rsidR="00EB6AE9" w:rsidRPr="00EB6AE9" w:rsidRDefault="00473146" w:rsidP="00473146">
      <w:pPr>
        <w:pStyle w:val="Heading2"/>
        <w:rPr>
          <w:rFonts w:eastAsia="MS Mincho"/>
        </w:rPr>
      </w:pPr>
      <w:r>
        <w:rPr>
          <w:rFonts w:eastAsia="MS Mincho"/>
        </w:rPr>
        <w:t>4</w:t>
      </w:r>
      <w:r>
        <w:rPr>
          <w:rFonts w:eastAsia="MS Mincho"/>
        </w:rPr>
        <w:tab/>
      </w:r>
      <w:r w:rsidR="00EB6AE9" w:rsidRPr="00EB6AE9">
        <w:rPr>
          <w:rFonts w:eastAsia="MS Mincho"/>
        </w:rPr>
        <w:t xml:space="preserve">Airport </w:t>
      </w:r>
    </w:p>
    <w:p w:rsidR="00EB6AE9" w:rsidRPr="00EB6AE9" w:rsidRDefault="00EB6AE9" w:rsidP="00E82E3F">
      <w:pPr>
        <w:rPr>
          <w:rFonts w:eastAsia="MS Mincho"/>
        </w:rPr>
      </w:pPr>
      <w:r w:rsidRPr="00EB6AE9">
        <w:rPr>
          <w:rFonts w:eastAsia="MS Mincho"/>
        </w:rPr>
        <w:t xml:space="preserve">Istanbul Ataturk Airport </w:t>
      </w:r>
      <w:r w:rsidR="00473146">
        <w:rPr>
          <w:rFonts w:eastAsia="MS Mincho"/>
        </w:rPr>
        <w:t>(</w:t>
      </w:r>
      <w:hyperlink r:id="rId17" w:history="1">
        <w:r w:rsidR="00473146" w:rsidRPr="004B1F04">
          <w:rPr>
            <w:rStyle w:val="Hyperlink"/>
            <w:rFonts w:eastAsia="MS Mincho"/>
          </w:rPr>
          <w:t>http://www.ataturkairport.com/en-EN/</w:t>
        </w:r>
      </w:hyperlink>
      <w:r w:rsidR="00473146">
        <w:rPr>
          <w:rFonts w:eastAsia="MS Mincho"/>
        </w:rPr>
        <w:t xml:space="preserve">) </w:t>
      </w:r>
      <w:r w:rsidRPr="00EB6AE9">
        <w:rPr>
          <w:rFonts w:eastAsia="MS Mincho"/>
        </w:rPr>
        <w:t xml:space="preserve">is served by major international airlines. </w:t>
      </w:r>
    </w:p>
    <w:p w:rsidR="00EB6AE9" w:rsidRPr="00EB6AE9" w:rsidRDefault="00473146" w:rsidP="00473146">
      <w:pPr>
        <w:pStyle w:val="Heading2"/>
        <w:rPr>
          <w:rFonts w:eastAsia="MS Mincho"/>
        </w:rPr>
      </w:pPr>
      <w:r>
        <w:rPr>
          <w:rFonts w:eastAsia="MS Mincho"/>
        </w:rPr>
        <w:t>5</w:t>
      </w:r>
      <w:r>
        <w:rPr>
          <w:rFonts w:eastAsia="MS Mincho"/>
        </w:rPr>
        <w:tab/>
      </w:r>
      <w:r w:rsidR="00EB6AE9" w:rsidRPr="00EB6AE9">
        <w:rPr>
          <w:rFonts w:eastAsia="MS Mincho"/>
        </w:rPr>
        <w:t xml:space="preserve">Entry Requirements and Visa Information </w:t>
      </w:r>
    </w:p>
    <w:p w:rsidR="00EB6AE9" w:rsidRPr="00EB6AE9" w:rsidRDefault="00EB6AE9" w:rsidP="00990D30">
      <w:pPr>
        <w:rPr>
          <w:rFonts w:eastAsia="MS Mincho"/>
        </w:rPr>
      </w:pPr>
      <w:r w:rsidRPr="00EB6AE9">
        <w:rPr>
          <w:rFonts w:eastAsia="MS Mincho"/>
        </w:rPr>
        <w:t xml:space="preserve">We invite you to check </w:t>
      </w:r>
      <w:r w:rsidR="00E82E3F" w:rsidRPr="00EB6AE9">
        <w:rPr>
          <w:rFonts w:eastAsia="MS Mincho"/>
        </w:rPr>
        <w:t>the regulation</w:t>
      </w:r>
      <w:r w:rsidR="00990D30">
        <w:rPr>
          <w:rFonts w:eastAsia="MS Mincho"/>
        </w:rPr>
        <w:t>s</w:t>
      </w:r>
      <w:r w:rsidR="00E82E3F" w:rsidRPr="00EB6AE9">
        <w:rPr>
          <w:rFonts w:eastAsia="MS Mincho"/>
        </w:rPr>
        <w:t xml:space="preserve"> according to your nationality </w:t>
      </w:r>
      <w:r w:rsidRPr="00EB6AE9">
        <w:rPr>
          <w:rFonts w:eastAsia="MS Mincho"/>
        </w:rPr>
        <w:t xml:space="preserve">and initiate at the earliest the </w:t>
      </w:r>
      <w:r w:rsidR="00E82E3F">
        <w:rPr>
          <w:rFonts w:eastAsia="MS Mincho"/>
        </w:rPr>
        <w:t xml:space="preserve">procedure to get a visa on time. </w:t>
      </w:r>
    </w:p>
    <w:p w:rsidR="00E82E3F" w:rsidRPr="00990D30" w:rsidRDefault="00EB6AE9" w:rsidP="00990D30">
      <w:pPr>
        <w:rPr>
          <w:rStyle w:val="Hyperlink"/>
          <w:rFonts w:eastAsia="MS Mincho"/>
          <w:lang w:val="fr-CH"/>
        </w:rPr>
      </w:pPr>
      <w:r w:rsidRPr="00EB6AE9">
        <w:rPr>
          <w:rFonts w:eastAsia="MS Mincho"/>
        </w:rPr>
        <w:t>As of</w:t>
      </w:r>
      <w:r w:rsidR="00E82E3F">
        <w:rPr>
          <w:rFonts w:eastAsia="MS Mincho"/>
        </w:rPr>
        <w:t xml:space="preserve"> 17</w:t>
      </w:r>
      <w:r w:rsidRPr="00EB6AE9">
        <w:rPr>
          <w:rFonts w:eastAsia="MS Mincho"/>
        </w:rPr>
        <w:t xml:space="preserve"> April</w:t>
      </w:r>
      <w:r w:rsidR="00E82E3F">
        <w:rPr>
          <w:rFonts w:eastAsia="MS Mincho"/>
        </w:rPr>
        <w:t xml:space="preserve"> </w:t>
      </w:r>
      <w:r w:rsidRPr="00EB6AE9">
        <w:rPr>
          <w:rFonts w:eastAsia="MS Mincho"/>
        </w:rPr>
        <w:t xml:space="preserve">2013, </w:t>
      </w:r>
      <w:r w:rsidR="00990D30">
        <w:rPr>
          <w:rFonts w:eastAsia="MS Mincho"/>
        </w:rPr>
        <w:t xml:space="preserve">an </w:t>
      </w:r>
      <w:r w:rsidRPr="00EB6AE9">
        <w:rPr>
          <w:rFonts w:eastAsia="MS Mincho"/>
        </w:rPr>
        <w:t xml:space="preserve">electronic visa (e-Visa) replaces </w:t>
      </w:r>
      <w:r w:rsidR="00990D30">
        <w:rPr>
          <w:rFonts w:eastAsia="MS Mincho"/>
        </w:rPr>
        <w:t xml:space="preserve">the </w:t>
      </w:r>
      <w:r w:rsidRPr="00EB6AE9">
        <w:rPr>
          <w:rFonts w:eastAsia="MS Mincho"/>
        </w:rPr>
        <w:t xml:space="preserve">“sticker visa” </w:t>
      </w:r>
      <w:r w:rsidR="00E82E3F">
        <w:rPr>
          <w:rFonts w:eastAsia="MS Mincho"/>
        </w:rPr>
        <w:t>that</w:t>
      </w:r>
      <w:r w:rsidRPr="00EB6AE9">
        <w:rPr>
          <w:rFonts w:eastAsia="MS Mincho"/>
        </w:rPr>
        <w:t xml:space="preserve"> was issued at the border crossings. For guests who need to apply for </w:t>
      </w:r>
      <w:r w:rsidR="00E82E3F">
        <w:rPr>
          <w:rFonts w:eastAsia="MS Mincho"/>
        </w:rPr>
        <w:t xml:space="preserve">a </w:t>
      </w:r>
      <w:r w:rsidRPr="00EB6AE9">
        <w:rPr>
          <w:rFonts w:eastAsia="MS Mincho"/>
        </w:rPr>
        <w:t xml:space="preserve">visa to travel to Turkey, applicants just need to log on to </w:t>
      </w:r>
      <w:hyperlink r:id="rId18" w:history="1">
        <w:r w:rsidRPr="00EB6AE9">
          <w:rPr>
            <w:rStyle w:val="Hyperlink"/>
            <w:rFonts w:eastAsia="MS Mincho"/>
          </w:rPr>
          <w:t>www.evisa.go</w:t>
        </w:r>
        <w:r w:rsidRPr="00EB6AE9">
          <w:rPr>
            <w:rStyle w:val="Hyperlink"/>
            <w:rFonts w:eastAsia="MS Mincho"/>
          </w:rPr>
          <w:t>v</w:t>
        </w:r>
        <w:r w:rsidRPr="00EB6AE9">
          <w:rPr>
            <w:rStyle w:val="Hyperlink"/>
            <w:rFonts w:eastAsia="MS Mincho"/>
          </w:rPr>
          <w:t>.tr</w:t>
        </w:r>
      </w:hyperlink>
      <w:r w:rsidRPr="00EB6AE9">
        <w:rPr>
          <w:rFonts w:eastAsia="MS Mincho"/>
        </w:rPr>
        <w:t xml:space="preserve">, provide the requested information, </w:t>
      </w:r>
      <w:r w:rsidR="00990D30">
        <w:rPr>
          <w:rFonts w:eastAsia="MS Mincho"/>
        </w:rPr>
        <w:t xml:space="preserve">and once the application is approved, </w:t>
      </w:r>
      <w:r w:rsidRPr="00EB6AE9">
        <w:rPr>
          <w:rFonts w:eastAsia="MS Mincho"/>
        </w:rPr>
        <w:t xml:space="preserve">make </w:t>
      </w:r>
      <w:r w:rsidR="00990D30">
        <w:rPr>
          <w:rFonts w:eastAsia="MS Mincho"/>
        </w:rPr>
        <w:t xml:space="preserve">an </w:t>
      </w:r>
      <w:r w:rsidRPr="00EB6AE9">
        <w:rPr>
          <w:rFonts w:eastAsia="MS Mincho"/>
        </w:rPr>
        <w:t xml:space="preserve">online payment and download their e-Visa. </w:t>
      </w:r>
      <w:hyperlink r:id="rId19" w:history="1">
        <w:r w:rsidRPr="00E82E3F">
          <w:rPr>
            <w:rStyle w:val="Hyperlink"/>
            <w:rFonts w:eastAsia="MS Mincho"/>
            <w:lang w:val="fr-CH"/>
          </w:rPr>
          <w:t>https://www.evisa.gov.tr/en/</w:t>
        </w:r>
      </w:hyperlink>
    </w:p>
    <w:p w:rsidR="00E82E3F" w:rsidRPr="00990D30" w:rsidRDefault="00E82E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Style w:val="Hyperlink"/>
          <w:rFonts w:eastAsia="MS Mincho"/>
          <w:lang w:val="fr-CH"/>
        </w:rPr>
      </w:pPr>
      <w:r w:rsidRPr="00990D30">
        <w:rPr>
          <w:rStyle w:val="Hyperlink"/>
          <w:rFonts w:eastAsia="MS Mincho"/>
          <w:lang w:val="fr-CH"/>
        </w:rPr>
        <w:br w:type="page"/>
      </w:r>
    </w:p>
    <w:p w:rsidR="00EB6AE9" w:rsidRPr="00E82E3F" w:rsidRDefault="00473146" w:rsidP="00473146">
      <w:pPr>
        <w:pStyle w:val="Heading2"/>
        <w:rPr>
          <w:rFonts w:eastAsia="MS Mincho"/>
          <w:lang w:val="fr-CH"/>
        </w:rPr>
      </w:pPr>
      <w:r w:rsidRPr="00E82E3F">
        <w:rPr>
          <w:rFonts w:eastAsia="MS Mincho"/>
          <w:lang w:val="fr-CH"/>
        </w:rPr>
        <w:lastRenderedPageBreak/>
        <w:t>6</w:t>
      </w:r>
      <w:r w:rsidRPr="00E82E3F">
        <w:rPr>
          <w:rFonts w:eastAsia="MS Mincho"/>
          <w:lang w:val="fr-CH"/>
        </w:rPr>
        <w:tab/>
      </w:r>
      <w:r w:rsidR="00EB6AE9" w:rsidRPr="00E82E3F">
        <w:rPr>
          <w:rFonts w:eastAsia="MS Mincho"/>
          <w:lang w:val="fr-CH"/>
        </w:rPr>
        <w:t xml:space="preserve">General Information </w:t>
      </w:r>
    </w:p>
    <w:p w:rsidR="00EB6AE9" w:rsidRPr="00E82E3F" w:rsidRDefault="00EB6AE9" w:rsidP="00EB6AE9">
      <w:pPr>
        <w:rPr>
          <w:rFonts w:eastAsia="MS Mincho"/>
          <w:lang w:val="fr-CH"/>
        </w:rPr>
      </w:pPr>
      <w:r w:rsidRPr="00E82E3F">
        <w:rPr>
          <w:rFonts w:eastAsia="MS Mincho"/>
          <w:lang w:val="fr-CH"/>
        </w:rPr>
        <w:t>Time Zone: GMT +3</w:t>
      </w:r>
    </w:p>
    <w:p w:rsidR="00EB6AE9" w:rsidRPr="00EB6AE9" w:rsidRDefault="00EB6AE9" w:rsidP="004625D0">
      <w:pPr>
        <w:rPr>
          <w:rFonts w:eastAsia="MS Mincho"/>
        </w:rPr>
      </w:pPr>
      <w:r w:rsidRPr="00EB6AE9">
        <w:rPr>
          <w:rFonts w:eastAsia="MS Mincho"/>
        </w:rPr>
        <w:t>Currency</w:t>
      </w:r>
      <w:r w:rsidR="00473146">
        <w:rPr>
          <w:rFonts w:eastAsia="MS Mincho"/>
        </w:rPr>
        <w:t>:</w:t>
      </w:r>
      <w:r w:rsidR="00473146">
        <w:rPr>
          <w:rFonts w:eastAsia="MS Mincho"/>
        </w:rPr>
        <w:tab/>
      </w:r>
      <w:r w:rsidRPr="00EB6AE9">
        <w:rPr>
          <w:rFonts w:eastAsia="MS Mincho"/>
        </w:rPr>
        <w:t xml:space="preserve">Turkish Lira (TRY). </w:t>
      </w:r>
    </w:p>
    <w:p w:rsidR="00EB6AE9" w:rsidRPr="00EB6AE9" w:rsidRDefault="00E82E3F" w:rsidP="00E82E3F">
      <w:pPr>
        <w:rPr>
          <w:rFonts w:eastAsia="MS Mincho"/>
        </w:rPr>
      </w:pPr>
      <w:r>
        <w:rPr>
          <w:rFonts w:eastAsia="MS Mincho"/>
        </w:rPr>
        <w:t xml:space="preserve">The most accepted credit cards are </w:t>
      </w:r>
      <w:r w:rsidR="00EB6AE9" w:rsidRPr="00EB6AE9">
        <w:rPr>
          <w:rFonts w:eastAsia="MS Mincho"/>
        </w:rPr>
        <w:t xml:space="preserve">Visa and </w:t>
      </w:r>
      <w:r w:rsidR="00473146" w:rsidRPr="00EB6AE9">
        <w:rPr>
          <w:rFonts w:eastAsia="MS Mincho"/>
        </w:rPr>
        <w:t>MasterCard</w:t>
      </w:r>
      <w:r w:rsidR="00EB6AE9" w:rsidRPr="00EB6AE9">
        <w:rPr>
          <w:rFonts w:eastAsia="MS Mincho"/>
        </w:rPr>
        <w:t xml:space="preserve">. </w:t>
      </w:r>
    </w:p>
    <w:p w:rsidR="00EB6AE9" w:rsidRPr="00EB6AE9" w:rsidRDefault="00473146" w:rsidP="00473146">
      <w:pPr>
        <w:pStyle w:val="Heading2"/>
        <w:rPr>
          <w:rFonts w:eastAsia="MS Mincho"/>
        </w:rPr>
      </w:pPr>
      <w:r>
        <w:rPr>
          <w:rFonts w:eastAsia="MS Mincho"/>
        </w:rPr>
        <w:t>7</w:t>
      </w:r>
      <w:r>
        <w:rPr>
          <w:rFonts w:eastAsia="MS Mincho"/>
        </w:rPr>
        <w:tab/>
      </w:r>
      <w:r w:rsidR="00EB6AE9" w:rsidRPr="00EB6AE9">
        <w:rPr>
          <w:rFonts w:eastAsia="MS Mincho"/>
        </w:rPr>
        <w:t xml:space="preserve">Contact Person </w:t>
      </w:r>
    </w:p>
    <w:p w:rsidR="00EB6AE9" w:rsidRPr="00EB6AE9" w:rsidRDefault="00EB6AE9" w:rsidP="00EB6AE9">
      <w:pPr>
        <w:rPr>
          <w:rFonts w:eastAsia="MS Mincho"/>
        </w:rPr>
      </w:pPr>
      <w:r w:rsidRPr="00EB6AE9">
        <w:rPr>
          <w:rFonts w:eastAsia="MS Mincho"/>
        </w:rPr>
        <w:t xml:space="preserve">For any further information, please contact: </w:t>
      </w:r>
    </w:p>
    <w:p w:rsidR="00473146" w:rsidRDefault="00EB6AE9" w:rsidP="00473146">
      <w:pPr>
        <w:rPr>
          <w:rFonts w:eastAsia="MS Mincho"/>
        </w:rPr>
      </w:pPr>
      <w:proofErr w:type="spellStart"/>
      <w:r w:rsidRPr="00E82E3F">
        <w:rPr>
          <w:rFonts w:eastAsia="MS Mincho"/>
          <w:b/>
          <w:bCs/>
        </w:rPr>
        <w:t>Hande</w:t>
      </w:r>
      <w:proofErr w:type="spellEnd"/>
      <w:r w:rsidRPr="00E82E3F">
        <w:rPr>
          <w:rFonts w:eastAsia="MS Mincho"/>
          <w:b/>
          <w:bCs/>
        </w:rPr>
        <w:t xml:space="preserve"> </w:t>
      </w:r>
      <w:proofErr w:type="spellStart"/>
      <w:r w:rsidRPr="00E82E3F">
        <w:rPr>
          <w:rFonts w:eastAsia="MS Mincho"/>
          <w:b/>
          <w:bCs/>
        </w:rPr>
        <w:t>Polat</w:t>
      </w:r>
      <w:proofErr w:type="spellEnd"/>
      <w:r w:rsidR="00473146" w:rsidRPr="00E82E3F">
        <w:rPr>
          <w:rFonts w:eastAsia="MS Mincho"/>
          <w:b/>
          <w:bCs/>
        </w:rPr>
        <w:br/>
      </w:r>
      <w:r w:rsidRPr="00EB6AE9">
        <w:rPr>
          <w:rFonts w:eastAsia="MS Mincho"/>
        </w:rPr>
        <w:t>Sponsorship and Event</w:t>
      </w:r>
      <w:r w:rsidR="00990D30">
        <w:rPr>
          <w:rFonts w:eastAsia="MS Mincho"/>
        </w:rPr>
        <w:t>s</w:t>
      </w:r>
      <w:r w:rsidRPr="00EB6AE9">
        <w:rPr>
          <w:rFonts w:eastAsia="MS Mincho"/>
        </w:rPr>
        <w:t xml:space="preserve"> at </w:t>
      </w:r>
      <w:proofErr w:type="spellStart"/>
      <w:r w:rsidRPr="00EB6AE9">
        <w:rPr>
          <w:rFonts w:eastAsia="MS Mincho"/>
        </w:rPr>
        <w:t>Türk</w:t>
      </w:r>
      <w:proofErr w:type="spellEnd"/>
      <w:r w:rsidRPr="00EB6AE9">
        <w:rPr>
          <w:rFonts w:eastAsia="MS Mincho"/>
        </w:rPr>
        <w:t xml:space="preserve"> Telekom</w:t>
      </w:r>
      <w:r w:rsidR="00473146">
        <w:rPr>
          <w:rFonts w:eastAsia="MS Mincho"/>
        </w:rPr>
        <w:br/>
      </w:r>
      <w:r w:rsidRPr="00EB6AE9">
        <w:rPr>
          <w:rFonts w:eastAsia="MS Mincho"/>
        </w:rPr>
        <w:t xml:space="preserve">Email: </w:t>
      </w:r>
      <w:hyperlink r:id="rId20" w:history="1">
        <w:r w:rsidR="00473146" w:rsidRPr="004B1F04">
          <w:rPr>
            <w:rStyle w:val="Hyperlink"/>
            <w:rFonts w:eastAsia="MS Mincho"/>
          </w:rPr>
          <w:t>handepolat@turktelekom.com.tr</w:t>
        </w:r>
      </w:hyperlink>
      <w:r w:rsidR="00473146">
        <w:rPr>
          <w:rFonts w:eastAsia="MS Mincho"/>
        </w:rPr>
        <w:t xml:space="preserve"> </w:t>
      </w:r>
    </w:p>
    <w:p w:rsidR="00473146" w:rsidRDefault="00473146" w:rsidP="00473146">
      <w:pPr>
        <w:rPr>
          <w:rFonts w:eastAsia="MS Mincho"/>
        </w:rPr>
      </w:pPr>
    </w:p>
    <w:p w:rsidR="00473146" w:rsidRPr="00473146" w:rsidRDefault="00473146" w:rsidP="00473146">
      <w:pPr>
        <w:jc w:val="center"/>
        <w:rPr>
          <w:rFonts w:eastAsia="MS Mincho"/>
          <w:u w:val="single"/>
        </w:rPr>
      </w:pP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</w:p>
    <w:sectPr w:rsidR="00473146" w:rsidRPr="00473146" w:rsidSect="00AD7192">
      <w:head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4C" w:rsidRDefault="002C6D4C">
      <w:r>
        <w:separator/>
      </w:r>
    </w:p>
  </w:endnote>
  <w:endnote w:type="continuationSeparator" w:id="0">
    <w:p w:rsidR="002C6D4C" w:rsidRDefault="002C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4C" w:rsidRDefault="002C6D4C">
      <w:r>
        <w:t>____________________</w:t>
      </w:r>
    </w:p>
  </w:footnote>
  <w:footnote w:type="continuationSeparator" w:id="0">
    <w:p w:rsidR="002C6D4C" w:rsidRDefault="002C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497F6A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990D30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497F6A">
      <w:rPr>
        <w:noProof/>
      </w:rPr>
      <w:t xml:space="preserve"> </w:t>
    </w:r>
    <w:r w:rsidR="00E82E3F">
      <w:rPr>
        <w:noProof/>
      </w:rPr>
      <w:t>98</w:t>
    </w:r>
  </w:p>
  <w:p w:rsidR="002B49DA" w:rsidRDefault="002B49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618D"/>
    <w:multiLevelType w:val="multilevel"/>
    <w:tmpl w:val="648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819AF"/>
    <w:multiLevelType w:val="multilevel"/>
    <w:tmpl w:val="0C5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015CC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7560"/>
    <w:multiLevelType w:val="multilevel"/>
    <w:tmpl w:val="8D4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E261D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717D3"/>
    <w:rsid w:val="00071966"/>
    <w:rsid w:val="000A7D55"/>
    <w:rsid w:val="000B4C91"/>
    <w:rsid w:val="000C24B5"/>
    <w:rsid w:val="000C29F6"/>
    <w:rsid w:val="000C2E8E"/>
    <w:rsid w:val="000D49FB"/>
    <w:rsid w:val="000E0E7C"/>
    <w:rsid w:val="000F1B4B"/>
    <w:rsid w:val="00102391"/>
    <w:rsid w:val="0012744F"/>
    <w:rsid w:val="0013103F"/>
    <w:rsid w:val="0015057B"/>
    <w:rsid w:val="00154124"/>
    <w:rsid w:val="00156DFF"/>
    <w:rsid w:val="00156F66"/>
    <w:rsid w:val="0016384C"/>
    <w:rsid w:val="00172BAD"/>
    <w:rsid w:val="00182528"/>
    <w:rsid w:val="0018500B"/>
    <w:rsid w:val="00192257"/>
    <w:rsid w:val="00196A19"/>
    <w:rsid w:val="001B48F1"/>
    <w:rsid w:val="001C1DD9"/>
    <w:rsid w:val="001C3018"/>
    <w:rsid w:val="001C6B1D"/>
    <w:rsid w:val="001C6F70"/>
    <w:rsid w:val="001E1011"/>
    <w:rsid w:val="00202DC1"/>
    <w:rsid w:val="00205948"/>
    <w:rsid w:val="002116EE"/>
    <w:rsid w:val="00222D56"/>
    <w:rsid w:val="002309D8"/>
    <w:rsid w:val="002310E7"/>
    <w:rsid w:val="00231259"/>
    <w:rsid w:val="00242B16"/>
    <w:rsid w:val="0024314F"/>
    <w:rsid w:val="002A1FFE"/>
    <w:rsid w:val="002A2A72"/>
    <w:rsid w:val="002A7FE2"/>
    <w:rsid w:val="002B0DEB"/>
    <w:rsid w:val="002B49DA"/>
    <w:rsid w:val="002C6D4C"/>
    <w:rsid w:val="002D7A4B"/>
    <w:rsid w:val="002E1B4F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7FBE"/>
    <w:rsid w:val="003A7731"/>
    <w:rsid w:val="003B2789"/>
    <w:rsid w:val="003C13CE"/>
    <w:rsid w:val="003D38E3"/>
    <w:rsid w:val="003D6209"/>
    <w:rsid w:val="003E0A68"/>
    <w:rsid w:val="003E2518"/>
    <w:rsid w:val="003E3B69"/>
    <w:rsid w:val="003E6CFD"/>
    <w:rsid w:val="004047D5"/>
    <w:rsid w:val="004152EE"/>
    <w:rsid w:val="004245C9"/>
    <w:rsid w:val="00452ECF"/>
    <w:rsid w:val="00456F33"/>
    <w:rsid w:val="004625D0"/>
    <w:rsid w:val="00473146"/>
    <w:rsid w:val="00497F6A"/>
    <w:rsid w:val="004A6B7F"/>
    <w:rsid w:val="004B1EF7"/>
    <w:rsid w:val="004B3FAD"/>
    <w:rsid w:val="004D0DCE"/>
    <w:rsid w:val="00501DCA"/>
    <w:rsid w:val="00512FA6"/>
    <w:rsid w:val="00513A47"/>
    <w:rsid w:val="00520C31"/>
    <w:rsid w:val="00521349"/>
    <w:rsid w:val="005408DF"/>
    <w:rsid w:val="00562C7F"/>
    <w:rsid w:val="00567882"/>
    <w:rsid w:val="00573344"/>
    <w:rsid w:val="00583F9B"/>
    <w:rsid w:val="005A3191"/>
    <w:rsid w:val="005A535E"/>
    <w:rsid w:val="005E1223"/>
    <w:rsid w:val="005E2328"/>
    <w:rsid w:val="005E5C10"/>
    <w:rsid w:val="005F1652"/>
    <w:rsid w:val="005F2C78"/>
    <w:rsid w:val="0060254F"/>
    <w:rsid w:val="006144E4"/>
    <w:rsid w:val="00640A88"/>
    <w:rsid w:val="00642014"/>
    <w:rsid w:val="00650299"/>
    <w:rsid w:val="0065565F"/>
    <w:rsid w:val="00655FC5"/>
    <w:rsid w:val="006619EA"/>
    <w:rsid w:val="006825A3"/>
    <w:rsid w:val="006A1D7C"/>
    <w:rsid w:val="006D1A0F"/>
    <w:rsid w:val="006E409E"/>
    <w:rsid w:val="006E7122"/>
    <w:rsid w:val="00723B92"/>
    <w:rsid w:val="0072576F"/>
    <w:rsid w:val="0073540C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7F7153"/>
    <w:rsid w:val="00822581"/>
    <w:rsid w:val="008309DD"/>
    <w:rsid w:val="0083227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26B8"/>
    <w:rsid w:val="008F1CFE"/>
    <w:rsid w:val="008F2032"/>
    <w:rsid w:val="008F39FA"/>
    <w:rsid w:val="008F45C0"/>
    <w:rsid w:val="008F640C"/>
    <w:rsid w:val="00917FF3"/>
    <w:rsid w:val="009252B8"/>
    <w:rsid w:val="009254A6"/>
    <w:rsid w:val="009273EC"/>
    <w:rsid w:val="00932E45"/>
    <w:rsid w:val="00937C61"/>
    <w:rsid w:val="00982084"/>
    <w:rsid w:val="00990D30"/>
    <w:rsid w:val="00991A72"/>
    <w:rsid w:val="00995963"/>
    <w:rsid w:val="009A6104"/>
    <w:rsid w:val="009A6EFF"/>
    <w:rsid w:val="009B61EB"/>
    <w:rsid w:val="009B6449"/>
    <w:rsid w:val="009C2064"/>
    <w:rsid w:val="009D1697"/>
    <w:rsid w:val="009F6714"/>
    <w:rsid w:val="00A014F8"/>
    <w:rsid w:val="00A05A62"/>
    <w:rsid w:val="00A05E8D"/>
    <w:rsid w:val="00A11DCA"/>
    <w:rsid w:val="00A2003D"/>
    <w:rsid w:val="00A45B1F"/>
    <w:rsid w:val="00A5173C"/>
    <w:rsid w:val="00A5354B"/>
    <w:rsid w:val="00A61AEF"/>
    <w:rsid w:val="00AA7BAF"/>
    <w:rsid w:val="00AB0FFD"/>
    <w:rsid w:val="00AB6C43"/>
    <w:rsid w:val="00AC1566"/>
    <w:rsid w:val="00AC2CAA"/>
    <w:rsid w:val="00AC42CF"/>
    <w:rsid w:val="00AC6EBF"/>
    <w:rsid w:val="00AD7192"/>
    <w:rsid w:val="00AE2DC6"/>
    <w:rsid w:val="00AE2E00"/>
    <w:rsid w:val="00AF0C25"/>
    <w:rsid w:val="00AF173A"/>
    <w:rsid w:val="00AF47A3"/>
    <w:rsid w:val="00B066A4"/>
    <w:rsid w:val="00B07A13"/>
    <w:rsid w:val="00B143E2"/>
    <w:rsid w:val="00B164D7"/>
    <w:rsid w:val="00B369BF"/>
    <w:rsid w:val="00B4279B"/>
    <w:rsid w:val="00B45FC9"/>
    <w:rsid w:val="00B51487"/>
    <w:rsid w:val="00B776BF"/>
    <w:rsid w:val="00B82175"/>
    <w:rsid w:val="00B832DD"/>
    <w:rsid w:val="00B83461"/>
    <w:rsid w:val="00B854E3"/>
    <w:rsid w:val="00B94DE5"/>
    <w:rsid w:val="00BA4DAE"/>
    <w:rsid w:val="00BB1D6D"/>
    <w:rsid w:val="00BC7CCF"/>
    <w:rsid w:val="00BD553E"/>
    <w:rsid w:val="00BE319C"/>
    <w:rsid w:val="00BE470B"/>
    <w:rsid w:val="00BF59A4"/>
    <w:rsid w:val="00C31DDB"/>
    <w:rsid w:val="00C57A91"/>
    <w:rsid w:val="00C71357"/>
    <w:rsid w:val="00C73784"/>
    <w:rsid w:val="00C80706"/>
    <w:rsid w:val="00CA361B"/>
    <w:rsid w:val="00CB5AE2"/>
    <w:rsid w:val="00CC01C2"/>
    <w:rsid w:val="00CC3FC7"/>
    <w:rsid w:val="00CC5803"/>
    <w:rsid w:val="00CD5342"/>
    <w:rsid w:val="00CD5D6A"/>
    <w:rsid w:val="00CD7F8B"/>
    <w:rsid w:val="00CF045F"/>
    <w:rsid w:val="00CF21F2"/>
    <w:rsid w:val="00D02712"/>
    <w:rsid w:val="00D03D31"/>
    <w:rsid w:val="00D15CD4"/>
    <w:rsid w:val="00D214D0"/>
    <w:rsid w:val="00D2180F"/>
    <w:rsid w:val="00D348C3"/>
    <w:rsid w:val="00D46C07"/>
    <w:rsid w:val="00D6546B"/>
    <w:rsid w:val="00D71803"/>
    <w:rsid w:val="00D719BB"/>
    <w:rsid w:val="00D72604"/>
    <w:rsid w:val="00D76AE1"/>
    <w:rsid w:val="00D8671C"/>
    <w:rsid w:val="00D86DE3"/>
    <w:rsid w:val="00D92A19"/>
    <w:rsid w:val="00D97C31"/>
    <w:rsid w:val="00DB0262"/>
    <w:rsid w:val="00DB7DA6"/>
    <w:rsid w:val="00DC1CAB"/>
    <w:rsid w:val="00DD4BED"/>
    <w:rsid w:val="00DE069B"/>
    <w:rsid w:val="00DE39F0"/>
    <w:rsid w:val="00DF0AF3"/>
    <w:rsid w:val="00E0600D"/>
    <w:rsid w:val="00E21452"/>
    <w:rsid w:val="00E27D7E"/>
    <w:rsid w:val="00E34935"/>
    <w:rsid w:val="00E42E13"/>
    <w:rsid w:val="00E53D81"/>
    <w:rsid w:val="00E6257C"/>
    <w:rsid w:val="00E63C59"/>
    <w:rsid w:val="00E777BB"/>
    <w:rsid w:val="00E82E3F"/>
    <w:rsid w:val="00E95BDE"/>
    <w:rsid w:val="00EA4E8F"/>
    <w:rsid w:val="00EA6CFD"/>
    <w:rsid w:val="00EB6AE9"/>
    <w:rsid w:val="00ED26D3"/>
    <w:rsid w:val="00ED3C40"/>
    <w:rsid w:val="00EF335B"/>
    <w:rsid w:val="00F01D97"/>
    <w:rsid w:val="00F43EEB"/>
    <w:rsid w:val="00F46C8A"/>
    <w:rsid w:val="00F501CC"/>
    <w:rsid w:val="00F5169C"/>
    <w:rsid w:val="00F54EF2"/>
    <w:rsid w:val="00F672D0"/>
    <w:rsid w:val="00F7771A"/>
    <w:rsid w:val="00FA124A"/>
    <w:rsid w:val="00FA3383"/>
    <w:rsid w:val="00FB2CFF"/>
    <w:rsid w:val="00FB63DA"/>
    <w:rsid w:val="00FC08DD"/>
    <w:rsid w:val="00FC2316"/>
    <w:rsid w:val="00FC2CFD"/>
    <w:rsid w:val="00FC38B9"/>
    <w:rsid w:val="00FD1438"/>
    <w:rsid w:val="00FD417D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eratonistanbulatakoy.com.tr/" TargetMode="External"/><Relationship Id="rId18" Type="http://schemas.openxmlformats.org/officeDocument/2006/relationships/hyperlink" Target="https://www.evisa.gov.tr/e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er.is/2MraDII" TargetMode="External"/><Relationship Id="rId17" Type="http://schemas.openxmlformats.org/officeDocument/2006/relationships/hyperlink" Target="http://www.ataturkairport.com/en-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votelistanbulzeytinburnu.com/" TargetMode="External"/><Relationship Id="rId20" Type="http://schemas.openxmlformats.org/officeDocument/2006/relationships/hyperlink" Target="mailto:handepolat@turktelekom.com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9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ccorhotels.com/en/hotel-5998-ibis-istanbul-zeytinburnu/index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u.int/en/ITU-T/Workshops-and-Seminars/qos/201809/" TargetMode="External"/><Relationship Id="rId19" Type="http://schemas.openxmlformats.org/officeDocument/2006/relationships/hyperlink" Target="https://www.evisa.gov.tr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booking.com/hotel/tr/atakoy-marina-park-residences.en-gb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2737-DB85-4FC2-898D-D890D0E9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113</TotalTime>
  <Pages>4</Pages>
  <Words>798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9</cp:revision>
  <cp:lastPrinted>2018-04-27T10:24:00Z</cp:lastPrinted>
  <dcterms:created xsi:type="dcterms:W3CDTF">2018-06-27T10:37:00Z</dcterms:created>
  <dcterms:modified xsi:type="dcterms:W3CDTF">2018-06-28T12:06:00Z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