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en-GB"/>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A15845">
            <w:pPr>
              <w:spacing w:after="6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417"/>
        <w:gridCol w:w="3460"/>
        <w:gridCol w:w="4762"/>
      </w:tblGrid>
      <w:tr w:rsidR="00A15845" w:rsidRPr="000D41CC" w:rsidTr="00A24DB1">
        <w:trPr>
          <w:cantSplit/>
          <w:trHeight w:val="340"/>
        </w:trPr>
        <w:tc>
          <w:tcPr>
            <w:tcW w:w="735" w:type="pct"/>
          </w:tcPr>
          <w:p w:rsidR="00A15845" w:rsidRPr="000D41CC"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95" w:type="pct"/>
          </w:tcPr>
          <w:p w:rsidR="00A15845" w:rsidRPr="000D41CC"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0D41CC" w:rsidRDefault="00425492" w:rsidP="003C6CD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0D41CC">
              <w:rPr>
                <w:rFonts w:eastAsiaTheme="minorEastAsia" w:hint="cs"/>
                <w:rtl/>
                <w:lang w:eastAsia="zh-CN"/>
              </w:rPr>
              <w:t xml:space="preserve">جنيف، </w:t>
            </w:r>
            <w:r w:rsidR="003C6CD8" w:rsidRPr="000D41CC">
              <w:rPr>
                <w:rFonts w:eastAsiaTheme="minorEastAsia"/>
                <w:lang w:eastAsia="zh-CN"/>
              </w:rPr>
              <w:t>27</w:t>
            </w:r>
            <w:r w:rsidRPr="000D41CC">
              <w:rPr>
                <w:rFonts w:eastAsiaTheme="minorEastAsia" w:hint="cs"/>
                <w:rtl/>
                <w:lang w:eastAsia="zh-CN" w:bidi="ar-EG"/>
              </w:rPr>
              <w:t xml:space="preserve"> </w:t>
            </w:r>
            <w:r w:rsidR="003C6CD8" w:rsidRPr="000D41CC">
              <w:rPr>
                <w:rFonts w:eastAsiaTheme="minorEastAsia" w:hint="cs"/>
                <w:rtl/>
                <w:lang w:eastAsia="zh-CN" w:bidi="ar-EG"/>
              </w:rPr>
              <w:t>أبريل</w:t>
            </w:r>
            <w:r w:rsidRPr="000D41CC">
              <w:rPr>
                <w:rFonts w:eastAsiaTheme="minorEastAsia" w:hint="cs"/>
                <w:rtl/>
                <w:lang w:eastAsia="zh-CN" w:bidi="ar-EG"/>
              </w:rPr>
              <w:t xml:space="preserve"> </w:t>
            </w:r>
            <w:r w:rsidR="003C6CD8" w:rsidRPr="000D41CC">
              <w:rPr>
                <w:rFonts w:eastAsiaTheme="minorEastAsia"/>
                <w:lang w:eastAsia="zh-CN"/>
              </w:rPr>
              <w:t>2018</w:t>
            </w:r>
          </w:p>
          <w:p w:rsidR="00A15845" w:rsidRPr="000D41CC"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0D41CC" w:rsidTr="00A24DB1">
        <w:trPr>
          <w:cantSplit/>
          <w:trHeight w:val="340"/>
        </w:trPr>
        <w:tc>
          <w:tcPr>
            <w:tcW w:w="735" w:type="pct"/>
          </w:tcPr>
          <w:p w:rsidR="00A15845" w:rsidRPr="000D41CC"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0D41CC">
              <w:rPr>
                <w:rFonts w:eastAsiaTheme="minorEastAsia" w:hint="cs"/>
                <w:rtl/>
                <w:lang w:eastAsia="zh-CN"/>
              </w:rPr>
              <w:t>المرجع:</w:t>
            </w:r>
          </w:p>
        </w:tc>
        <w:tc>
          <w:tcPr>
            <w:tcW w:w="1795" w:type="pct"/>
          </w:tcPr>
          <w:p w:rsidR="00A15845" w:rsidRPr="000D41CC" w:rsidRDefault="00A15845" w:rsidP="00002A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0D41CC">
              <w:rPr>
                <w:rFonts w:eastAsiaTheme="minorEastAsia"/>
                <w:b/>
                <w:lang w:eastAsia="zh-CN" w:bidi="ar-SY"/>
              </w:rPr>
              <w:t xml:space="preserve">TSB Circular </w:t>
            </w:r>
            <w:r w:rsidR="003C6CD8" w:rsidRPr="000D41CC">
              <w:rPr>
                <w:rFonts w:eastAsiaTheme="minorEastAsia"/>
                <w:b/>
                <w:lang w:eastAsia="zh-CN" w:bidi="ar-SY"/>
              </w:rPr>
              <w:t>87</w:t>
            </w:r>
            <w:r w:rsidR="003C6CD8" w:rsidRPr="000D41CC">
              <w:rPr>
                <w:rFonts w:eastAsiaTheme="minorEastAsia"/>
                <w:b/>
                <w:rtl/>
                <w:lang w:eastAsia="zh-CN" w:bidi="ar-SY"/>
              </w:rPr>
              <w:br/>
            </w:r>
            <w:r w:rsidR="003C6CD8" w:rsidRPr="000D41CC">
              <w:rPr>
                <w:rFonts w:eastAsiaTheme="minorEastAsia"/>
                <w:bCs/>
                <w:lang w:eastAsia="zh-CN" w:bidi="ar-SY"/>
              </w:rPr>
              <w:t>TSB Events/TK</w:t>
            </w:r>
          </w:p>
        </w:tc>
        <w:tc>
          <w:tcPr>
            <w:tcW w:w="2470" w:type="pct"/>
            <w:vMerge w:val="restart"/>
          </w:tcPr>
          <w:p w:rsidR="00A15845" w:rsidRPr="000D41CC"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0D41CC">
              <w:rPr>
                <w:rFonts w:hint="cs"/>
                <w:b/>
                <w:bCs/>
                <w:rtl/>
              </w:rPr>
              <w:t>إلى:</w:t>
            </w:r>
          </w:p>
          <w:p w:rsidR="00425492" w:rsidRPr="000D41CC" w:rsidRDefault="00425492" w:rsidP="00425492">
            <w:pPr>
              <w:tabs>
                <w:tab w:val="left" w:pos="284"/>
                <w:tab w:val="left" w:pos="4111"/>
              </w:tabs>
              <w:spacing w:before="20" w:line="340" w:lineRule="exact"/>
              <w:ind w:left="284" w:hanging="284"/>
              <w:rPr>
                <w:rtl/>
                <w:lang w:bidi="ar-EG"/>
              </w:rPr>
            </w:pPr>
            <w:r w:rsidRPr="000D41CC">
              <w:rPr>
                <w:rFonts w:hint="cs"/>
                <w:rtl/>
              </w:rPr>
              <w:t>-</w:t>
            </w:r>
            <w:r w:rsidRPr="000D41CC">
              <w:rPr>
                <w:rtl/>
              </w:rPr>
              <w:tab/>
            </w:r>
            <w:r w:rsidRPr="000D41CC">
              <w:rPr>
                <w:rFonts w:hint="cs"/>
                <w:rtl/>
              </w:rPr>
              <w:t>إدارات الدول الأعضاء في الاتحاد</w:t>
            </w:r>
            <w:r w:rsidRPr="000D41CC">
              <w:rPr>
                <w:rFonts w:hint="cs"/>
                <w:rtl/>
                <w:lang w:bidi="ar-EG"/>
              </w:rPr>
              <w:t>؛</w:t>
            </w:r>
          </w:p>
          <w:p w:rsidR="00425492" w:rsidRPr="000D41CC" w:rsidRDefault="00425492" w:rsidP="00425492">
            <w:pPr>
              <w:tabs>
                <w:tab w:val="left" w:pos="284"/>
                <w:tab w:val="left" w:pos="4111"/>
              </w:tabs>
              <w:spacing w:before="20" w:line="340" w:lineRule="exact"/>
              <w:ind w:left="284" w:hanging="284"/>
              <w:rPr>
                <w:lang w:bidi="ar-EG"/>
              </w:rPr>
            </w:pPr>
            <w:r w:rsidRPr="000D41CC">
              <w:rPr>
                <w:rFonts w:hint="cs"/>
                <w:rtl/>
              </w:rPr>
              <w:t>-</w:t>
            </w:r>
            <w:r w:rsidRPr="000D41CC">
              <w:rPr>
                <w:rtl/>
              </w:rPr>
              <w:tab/>
            </w:r>
            <w:r w:rsidRPr="000D41CC">
              <w:rPr>
                <w:rFonts w:hint="cs"/>
                <w:rtl/>
                <w:lang w:bidi="ar-EG"/>
              </w:rPr>
              <w:t>أعضاء قطاع تقييس الاتصالات</w:t>
            </w:r>
            <w:r w:rsidR="003C6CD8" w:rsidRPr="000D41CC">
              <w:rPr>
                <w:rFonts w:hint="cs"/>
                <w:rtl/>
                <w:lang w:bidi="ar-EG"/>
              </w:rPr>
              <w:t xml:space="preserve"> </w:t>
            </w:r>
            <w:r w:rsidR="003C6CD8" w:rsidRPr="000D41CC">
              <w:rPr>
                <w:rFonts w:hint="cs"/>
                <w:rtl/>
              </w:rPr>
              <w:t>في الاتحاد</w:t>
            </w:r>
            <w:r w:rsidRPr="000D41CC">
              <w:rPr>
                <w:rFonts w:hint="cs"/>
                <w:rtl/>
                <w:lang w:bidi="ar-EG"/>
              </w:rPr>
              <w:t>؛</w:t>
            </w:r>
          </w:p>
          <w:p w:rsidR="00425492" w:rsidRPr="000D41CC" w:rsidRDefault="00425492" w:rsidP="00425492">
            <w:pPr>
              <w:tabs>
                <w:tab w:val="left" w:pos="284"/>
                <w:tab w:val="left" w:pos="4111"/>
              </w:tabs>
              <w:spacing w:before="20" w:line="340" w:lineRule="exact"/>
              <w:ind w:left="284" w:hanging="284"/>
              <w:rPr>
                <w:lang w:bidi="ar-EG"/>
              </w:rPr>
            </w:pPr>
            <w:r w:rsidRPr="000D41CC">
              <w:rPr>
                <w:rFonts w:hint="cs"/>
                <w:rtl/>
              </w:rPr>
              <w:t>-</w:t>
            </w:r>
            <w:r w:rsidRPr="000D41CC">
              <w:rPr>
                <w:rtl/>
              </w:rPr>
              <w:tab/>
            </w:r>
            <w:r w:rsidRPr="000D41CC">
              <w:rPr>
                <w:rFonts w:hint="cs"/>
                <w:rtl/>
              </w:rPr>
              <w:t>المنتسبين إلى قطاع تقييس الاتصالات؛</w:t>
            </w:r>
          </w:p>
          <w:p w:rsidR="00425492" w:rsidRPr="000D41CC" w:rsidRDefault="00425492" w:rsidP="00425492">
            <w:pPr>
              <w:tabs>
                <w:tab w:val="clear" w:pos="794"/>
                <w:tab w:val="left" w:pos="284"/>
                <w:tab w:val="left" w:pos="4111"/>
              </w:tabs>
              <w:spacing w:before="20" w:line="340" w:lineRule="exact"/>
              <w:ind w:left="284" w:hanging="284"/>
              <w:rPr>
                <w:lang w:bidi="ar-EG"/>
              </w:rPr>
            </w:pPr>
            <w:r w:rsidRPr="000D41CC">
              <w:rPr>
                <w:rFonts w:hint="cs"/>
                <w:rtl/>
              </w:rPr>
              <w:t>-</w:t>
            </w:r>
            <w:r w:rsidRPr="000D41CC">
              <w:rPr>
                <w:rtl/>
              </w:rPr>
              <w:tab/>
            </w:r>
            <w:r w:rsidRPr="000D41CC">
              <w:rPr>
                <w:rFonts w:hint="cs"/>
                <w:rtl/>
              </w:rPr>
              <w:t>الهيئات الأكاديمية المنضمة إلى</w:t>
            </w:r>
            <w:r w:rsidRPr="000D41CC">
              <w:rPr>
                <w:rFonts w:hint="cs"/>
                <w:rtl/>
                <w:lang w:bidi="ar-EG"/>
              </w:rPr>
              <w:t xml:space="preserve"> الاتحاد</w:t>
            </w:r>
          </w:p>
        </w:tc>
      </w:tr>
      <w:tr w:rsidR="003C6CD8" w:rsidRPr="000D41CC" w:rsidTr="00A24DB1">
        <w:trPr>
          <w:cantSplit/>
          <w:trHeight w:val="340"/>
        </w:trPr>
        <w:tc>
          <w:tcPr>
            <w:tcW w:w="735" w:type="pct"/>
          </w:tcPr>
          <w:p w:rsidR="003C6CD8" w:rsidRPr="000D41CC" w:rsidRDefault="003C6CD8" w:rsidP="00D75F5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300" w:lineRule="exact"/>
              <w:jc w:val="left"/>
              <w:rPr>
                <w:rFonts w:eastAsiaTheme="minorEastAsia"/>
                <w:rtl/>
                <w:lang w:eastAsia="zh-CN"/>
              </w:rPr>
            </w:pPr>
            <w:r w:rsidRPr="000D41CC">
              <w:rPr>
                <w:rFonts w:eastAsiaTheme="minorEastAsia" w:hint="cs"/>
                <w:rtl/>
                <w:lang w:eastAsia="zh-CN" w:bidi="ar-SY"/>
              </w:rPr>
              <w:t>جهة الاتصال:</w:t>
            </w:r>
          </w:p>
        </w:tc>
        <w:tc>
          <w:tcPr>
            <w:tcW w:w="1795" w:type="pct"/>
          </w:tcPr>
          <w:p w:rsidR="003C6CD8" w:rsidRPr="000D41CC" w:rsidRDefault="003C6CD8" w:rsidP="00D75F5E">
            <w:pPr>
              <w:tabs>
                <w:tab w:val="clear"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300" w:lineRule="exact"/>
              <w:ind w:left="25"/>
              <w:jc w:val="left"/>
              <w:rPr>
                <w:rFonts w:eastAsiaTheme="minorEastAsia"/>
                <w:b/>
                <w:bCs/>
                <w:lang w:eastAsia="zh-CN" w:bidi="ar-SY"/>
              </w:rPr>
            </w:pPr>
            <w:r w:rsidRPr="000D41CC">
              <w:rPr>
                <w:rFonts w:eastAsiaTheme="minorEastAsia" w:hint="cs"/>
                <w:b/>
                <w:bCs/>
                <w:rtl/>
                <w:lang w:eastAsia="zh-CN" w:bidi="ar-EG"/>
              </w:rPr>
              <w:t xml:space="preserve">تاتيانا كوراكوفا </w:t>
            </w:r>
            <w:r w:rsidRPr="000D41CC">
              <w:rPr>
                <w:rFonts w:eastAsiaTheme="minorEastAsia"/>
                <w:b/>
                <w:bCs/>
                <w:lang w:eastAsia="zh-CN" w:bidi="ar-SY"/>
              </w:rPr>
              <w:t>(</w:t>
            </w:r>
            <w:bookmarkStart w:id="0" w:name="lt_pId030"/>
            <w:r w:rsidRPr="000D41CC">
              <w:rPr>
                <w:rFonts w:eastAsiaTheme="minorEastAsia"/>
                <w:b/>
                <w:bCs/>
                <w:lang w:eastAsia="zh-CN" w:bidi="ar-SY"/>
              </w:rPr>
              <w:t>Tatiana </w:t>
            </w:r>
            <w:proofErr w:type="spellStart"/>
            <w:r w:rsidRPr="000D41CC">
              <w:rPr>
                <w:rFonts w:eastAsiaTheme="minorEastAsia"/>
                <w:b/>
                <w:bCs/>
                <w:lang w:eastAsia="zh-CN" w:bidi="ar-SY"/>
              </w:rPr>
              <w:t>Kurakova</w:t>
            </w:r>
            <w:bookmarkEnd w:id="0"/>
            <w:proofErr w:type="spellEnd"/>
            <w:r w:rsidRPr="000D41CC">
              <w:rPr>
                <w:rFonts w:eastAsiaTheme="minorEastAsia"/>
                <w:b/>
                <w:bCs/>
                <w:lang w:eastAsia="zh-CN" w:bidi="ar-SY"/>
              </w:rPr>
              <w:t>)</w:t>
            </w:r>
          </w:p>
        </w:tc>
        <w:tc>
          <w:tcPr>
            <w:tcW w:w="2470" w:type="pct"/>
            <w:vMerge/>
          </w:tcPr>
          <w:p w:rsidR="003C6CD8" w:rsidRPr="000D41CC" w:rsidRDefault="003C6CD8" w:rsidP="003C6CD8">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3C6CD8" w:rsidRPr="000D41CC" w:rsidTr="00A24DB1">
        <w:trPr>
          <w:cantSplit/>
          <w:trHeight w:val="340"/>
        </w:trPr>
        <w:tc>
          <w:tcPr>
            <w:tcW w:w="735" w:type="pct"/>
          </w:tcPr>
          <w:p w:rsidR="003C6CD8" w:rsidRDefault="003C6CD8" w:rsidP="003C6CD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0D41CC">
              <w:rPr>
                <w:rFonts w:eastAsiaTheme="minorEastAsia" w:hint="cs"/>
                <w:rtl/>
                <w:lang w:eastAsia="zh-CN" w:bidi="ar-SY"/>
              </w:rPr>
              <w:t>الهاتف</w:t>
            </w:r>
            <w:r w:rsidRPr="000D41CC">
              <w:rPr>
                <w:rFonts w:eastAsiaTheme="minorEastAsia" w:hint="cs"/>
                <w:rtl/>
                <w:lang w:eastAsia="zh-CN"/>
              </w:rPr>
              <w:t>:</w:t>
            </w:r>
          </w:p>
          <w:p w:rsidR="00A24DB1" w:rsidRPr="000D41CC" w:rsidRDefault="00A24DB1" w:rsidP="003C6CD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0D41CC">
              <w:rPr>
                <w:rFonts w:eastAsiaTheme="minorEastAsia" w:hint="cs"/>
                <w:rtl/>
                <w:lang w:eastAsia="zh-CN"/>
              </w:rPr>
              <w:t>الفاكس:</w:t>
            </w:r>
          </w:p>
        </w:tc>
        <w:tc>
          <w:tcPr>
            <w:tcW w:w="1795" w:type="pct"/>
          </w:tcPr>
          <w:p w:rsidR="003C6CD8" w:rsidRDefault="003C6CD8" w:rsidP="003C6CD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rtl/>
                <w:lang w:eastAsia="zh-CN" w:bidi="ar-SY"/>
              </w:rPr>
            </w:pPr>
            <w:r w:rsidRPr="000D41CC">
              <w:rPr>
                <w:rFonts w:eastAsiaTheme="minorEastAsia"/>
                <w:lang w:eastAsia="zh-CN" w:bidi="ar-SY"/>
              </w:rPr>
              <w:t>+41 22 730 5126</w:t>
            </w:r>
          </w:p>
          <w:p w:rsidR="00A24DB1" w:rsidRPr="000D41CC" w:rsidRDefault="00A24DB1" w:rsidP="003C6CD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0D41CC">
              <w:rPr>
                <w:rFonts w:eastAsiaTheme="minorEastAsia"/>
                <w:lang w:eastAsia="zh-CN" w:bidi="ar-SY"/>
              </w:rPr>
              <w:t>+41 22 730 5853</w:t>
            </w:r>
          </w:p>
        </w:tc>
        <w:tc>
          <w:tcPr>
            <w:tcW w:w="2470" w:type="pct"/>
            <w:vMerge/>
          </w:tcPr>
          <w:p w:rsidR="003C6CD8" w:rsidRPr="000D41CC" w:rsidRDefault="003C6CD8" w:rsidP="003C6CD8">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24DB1" w:rsidRPr="000D41CC" w:rsidTr="00A24DB1">
        <w:trPr>
          <w:cantSplit/>
        </w:trPr>
        <w:tc>
          <w:tcPr>
            <w:tcW w:w="735" w:type="pct"/>
          </w:tcPr>
          <w:p w:rsidR="00A24DB1" w:rsidRPr="000D41CC" w:rsidRDefault="00A24DB1" w:rsidP="00A24DB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0D41CC">
              <w:rPr>
                <w:rFonts w:eastAsiaTheme="minorEastAsia" w:hint="cs"/>
                <w:rtl/>
                <w:lang w:eastAsia="zh-CN"/>
              </w:rPr>
              <w:t>البريد الإلكتروني:</w:t>
            </w:r>
          </w:p>
        </w:tc>
        <w:tc>
          <w:tcPr>
            <w:tcW w:w="1795" w:type="pct"/>
          </w:tcPr>
          <w:p w:rsidR="00A24DB1" w:rsidRPr="000D41CC" w:rsidRDefault="00401D1A" w:rsidP="00A24DB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A24DB1" w:rsidRPr="000D41CC">
                <w:rPr>
                  <w:rStyle w:val="Hyperlink"/>
                  <w:szCs w:val="22"/>
                </w:rPr>
                <w:t>tsbevents@itu.int</w:t>
              </w:r>
            </w:hyperlink>
          </w:p>
        </w:tc>
        <w:tc>
          <w:tcPr>
            <w:tcW w:w="2470" w:type="pct"/>
          </w:tcPr>
          <w:p w:rsidR="00A24DB1" w:rsidRPr="000D41CC" w:rsidRDefault="00A24DB1" w:rsidP="00A24DB1">
            <w:pPr>
              <w:tabs>
                <w:tab w:val="left" w:pos="284"/>
                <w:tab w:val="left" w:pos="4111"/>
              </w:tabs>
              <w:spacing w:before="60" w:after="60" w:line="340" w:lineRule="exact"/>
              <w:ind w:left="57"/>
              <w:rPr>
                <w:b/>
                <w:bCs/>
                <w:rtl/>
              </w:rPr>
            </w:pPr>
            <w:r w:rsidRPr="000D41CC">
              <w:rPr>
                <w:rFonts w:hint="cs"/>
                <w:b/>
                <w:bCs/>
                <w:rtl/>
              </w:rPr>
              <w:t>نسخة إلى:</w:t>
            </w:r>
          </w:p>
          <w:p w:rsidR="00A24DB1" w:rsidRPr="000D41CC" w:rsidRDefault="00A24DB1" w:rsidP="00A24DB1">
            <w:pPr>
              <w:tabs>
                <w:tab w:val="left" w:pos="284"/>
                <w:tab w:val="left" w:pos="4111"/>
              </w:tabs>
              <w:spacing w:before="0" w:line="340" w:lineRule="exact"/>
              <w:ind w:left="284" w:hanging="284"/>
              <w:rPr>
                <w:rtl/>
              </w:rPr>
            </w:pPr>
            <w:r w:rsidRPr="000D41CC">
              <w:rPr>
                <w:rFonts w:hint="cs"/>
                <w:rtl/>
              </w:rPr>
              <w:t>-</w:t>
            </w:r>
            <w:r w:rsidRPr="000D41CC">
              <w:rPr>
                <w:rtl/>
              </w:rPr>
              <w:tab/>
            </w:r>
            <w:r w:rsidRPr="000D41CC">
              <w:rPr>
                <w:rFonts w:hint="cs"/>
                <w:rtl/>
              </w:rPr>
              <w:t xml:space="preserve"> رؤساء لجان دراسات قطاع تقييس الاتصالات ونوابهم؛</w:t>
            </w:r>
          </w:p>
          <w:p w:rsidR="00A24DB1" w:rsidRPr="000D41CC" w:rsidRDefault="00A24DB1" w:rsidP="00A24DB1">
            <w:pPr>
              <w:tabs>
                <w:tab w:val="left" w:pos="284"/>
                <w:tab w:val="left" w:pos="4111"/>
              </w:tabs>
              <w:spacing w:before="0" w:line="340" w:lineRule="exact"/>
              <w:ind w:left="284" w:hanging="284"/>
              <w:rPr>
                <w:rtl/>
              </w:rPr>
            </w:pPr>
            <w:r w:rsidRPr="000D41CC">
              <w:rPr>
                <w:rFonts w:hint="cs"/>
                <w:rtl/>
              </w:rPr>
              <w:t>-</w:t>
            </w:r>
            <w:r w:rsidRPr="000D41CC">
              <w:rPr>
                <w:rtl/>
              </w:rPr>
              <w:tab/>
              <w:t>مدير مكتب تنمية الاتصالات</w:t>
            </w:r>
            <w:r w:rsidRPr="000D41CC">
              <w:rPr>
                <w:rFonts w:hint="cs"/>
                <w:rtl/>
              </w:rPr>
              <w:t>؛</w:t>
            </w:r>
          </w:p>
          <w:p w:rsidR="00A24DB1" w:rsidRPr="000D41CC" w:rsidRDefault="00A24DB1" w:rsidP="00A24DB1">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ind w:left="284" w:hanging="284"/>
              <w:rPr>
                <w:rFonts w:eastAsiaTheme="minorEastAsia"/>
                <w:rtl/>
                <w:lang w:eastAsia="zh-CN"/>
              </w:rPr>
            </w:pPr>
            <w:r w:rsidRPr="000D41CC">
              <w:rPr>
                <w:rFonts w:hint="cs"/>
                <w:rtl/>
              </w:rPr>
              <w:t>-</w:t>
            </w:r>
            <w:r w:rsidRPr="000D41CC">
              <w:rPr>
                <w:rtl/>
              </w:rPr>
              <w:tab/>
              <w:t>مدير مكتب الاتصالات الراديوية</w:t>
            </w:r>
          </w:p>
        </w:tc>
      </w:tr>
      <w:tr w:rsidR="00A24DB1" w:rsidRPr="000D41CC" w:rsidTr="00A24DB1">
        <w:trPr>
          <w:cantSplit/>
        </w:trPr>
        <w:tc>
          <w:tcPr>
            <w:tcW w:w="735" w:type="pct"/>
          </w:tcPr>
          <w:p w:rsidR="00A24DB1" w:rsidRPr="000D41CC" w:rsidRDefault="00A24DB1" w:rsidP="00A24DB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95" w:type="pct"/>
          </w:tcPr>
          <w:p w:rsidR="00A24DB1" w:rsidRPr="000D41CC" w:rsidRDefault="00A24DB1" w:rsidP="00A24DB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24DB1" w:rsidRPr="000D41CC" w:rsidRDefault="00A24DB1" w:rsidP="00A24DB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24DB1" w:rsidRPr="000D41CC" w:rsidTr="00A24DB1">
        <w:trPr>
          <w:cantSplit/>
        </w:trPr>
        <w:tc>
          <w:tcPr>
            <w:tcW w:w="735" w:type="pct"/>
          </w:tcPr>
          <w:p w:rsidR="00A24DB1" w:rsidRPr="000D41CC" w:rsidRDefault="00A24DB1" w:rsidP="00A24DB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0D41CC">
              <w:rPr>
                <w:rFonts w:eastAsiaTheme="minorEastAsia" w:hint="cs"/>
                <w:rtl/>
                <w:lang w:eastAsia="zh-CN"/>
              </w:rPr>
              <w:t>الموضوع:</w:t>
            </w:r>
          </w:p>
        </w:tc>
        <w:tc>
          <w:tcPr>
            <w:tcW w:w="4265" w:type="pct"/>
            <w:gridSpan w:val="2"/>
          </w:tcPr>
          <w:p w:rsidR="00A24DB1" w:rsidRPr="00D75F5E" w:rsidRDefault="00A24DB1" w:rsidP="00D75F5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jc w:val="left"/>
              <w:rPr>
                <w:rFonts w:eastAsiaTheme="minorEastAsia"/>
                <w:b/>
                <w:bCs/>
                <w:rtl/>
                <w:lang w:eastAsia="zh-CN" w:bidi="ar-EG"/>
              </w:rPr>
            </w:pPr>
            <w:r w:rsidRPr="00D75F5E">
              <w:rPr>
                <w:rFonts w:eastAsiaTheme="minorEastAsia" w:hint="cs"/>
                <w:b/>
                <w:bCs/>
                <w:rtl/>
                <w:lang w:eastAsia="zh-CN"/>
              </w:rPr>
              <w:t>ورشة العمل السنوية الثالثة واليوم المخصص للعروض بشأن الاتصالات المتنقلة الدولية</w:t>
            </w:r>
            <w:r w:rsidR="00D75F5E" w:rsidRPr="00D75F5E">
              <w:rPr>
                <w:rFonts w:eastAsiaTheme="minorEastAsia" w:hint="cs"/>
                <w:b/>
                <w:bCs/>
                <w:rtl/>
                <w:lang w:eastAsia="zh-CN"/>
              </w:rPr>
              <w:t>-</w:t>
            </w:r>
            <w:r w:rsidRPr="00D75F5E">
              <w:rPr>
                <w:rFonts w:eastAsiaTheme="minorEastAsia"/>
                <w:b/>
                <w:bCs/>
                <w:lang w:eastAsia="zh-CN"/>
              </w:rPr>
              <w:t>2020</w:t>
            </w:r>
            <w:r w:rsidR="00D75F5E" w:rsidRPr="00D75F5E">
              <w:rPr>
                <w:rFonts w:eastAsiaTheme="minorEastAsia" w:hint="cs"/>
                <w:b/>
                <w:bCs/>
                <w:rtl/>
                <w:lang w:eastAsia="zh-CN" w:bidi="ar-EG"/>
              </w:rPr>
              <w:t xml:space="preserve">/ </w:t>
            </w:r>
            <w:r w:rsidRPr="00D75F5E">
              <w:rPr>
                <w:rFonts w:eastAsiaTheme="minorEastAsia" w:hint="cs"/>
                <w:b/>
                <w:bCs/>
                <w:rtl/>
                <w:lang w:eastAsia="zh-CN" w:bidi="ar-EG"/>
              </w:rPr>
              <w:t>تكنولوجيا الجيل الخامس</w:t>
            </w:r>
            <w:r w:rsidRPr="00D75F5E">
              <w:rPr>
                <w:rFonts w:eastAsiaTheme="minorEastAsia" w:hint="cs"/>
                <w:b/>
                <w:bCs/>
                <w:rtl/>
                <w:lang w:eastAsia="zh-CN"/>
              </w:rPr>
              <w:t xml:space="preserve"> </w:t>
            </w:r>
            <w:r w:rsidRPr="00D75F5E">
              <w:rPr>
                <w:rFonts w:eastAsiaTheme="minorEastAsia"/>
                <w:b/>
                <w:bCs/>
                <w:rtl/>
                <w:lang w:eastAsia="zh-CN"/>
              </w:rPr>
              <w:t>–</w:t>
            </w:r>
            <w:r w:rsidRPr="00D75F5E">
              <w:rPr>
                <w:rFonts w:eastAsiaTheme="minorEastAsia" w:hint="cs"/>
                <w:b/>
                <w:bCs/>
                <w:rtl/>
                <w:lang w:eastAsia="zh-CN"/>
              </w:rPr>
              <w:t xml:space="preserve"> </w:t>
            </w:r>
            <w:r w:rsidRPr="00D75F5E">
              <w:rPr>
                <w:rFonts w:eastAsiaTheme="minorEastAsia"/>
                <w:b/>
                <w:bCs/>
                <w:lang w:eastAsia="zh-CN"/>
              </w:rPr>
              <w:t>2018</w:t>
            </w:r>
            <w:r w:rsidRPr="00D75F5E">
              <w:rPr>
                <w:rFonts w:eastAsiaTheme="minorEastAsia" w:hint="cs"/>
                <w:b/>
                <w:bCs/>
                <w:rtl/>
                <w:lang w:eastAsia="zh-CN"/>
              </w:rPr>
              <w:t xml:space="preserve"> اللذان ينظمهما الاتحاد</w:t>
            </w:r>
            <w:r w:rsidRPr="00D75F5E">
              <w:rPr>
                <w:rFonts w:eastAsiaTheme="minorEastAsia"/>
                <w:b/>
                <w:bCs/>
                <w:rtl/>
                <w:lang w:eastAsia="zh-CN" w:bidi="ar-EG"/>
              </w:rPr>
              <w:br/>
            </w:r>
            <w:r w:rsidRPr="00D75F5E">
              <w:rPr>
                <w:rFonts w:eastAsiaTheme="minorEastAsia" w:hint="cs"/>
                <w:b/>
                <w:bCs/>
                <w:rtl/>
                <w:lang w:eastAsia="zh-CN"/>
              </w:rPr>
              <w:t xml:space="preserve">(جنيف، سويسرا، </w:t>
            </w:r>
            <w:r w:rsidRPr="00D75F5E">
              <w:rPr>
                <w:rFonts w:eastAsiaTheme="minorEastAsia"/>
                <w:b/>
                <w:bCs/>
                <w:lang w:eastAsia="zh-CN"/>
              </w:rPr>
              <w:t>18</w:t>
            </w:r>
            <w:r w:rsidRPr="00D75F5E">
              <w:rPr>
                <w:rFonts w:eastAsiaTheme="minorEastAsia" w:hint="cs"/>
                <w:b/>
                <w:bCs/>
                <w:rtl/>
                <w:lang w:eastAsia="zh-CN" w:bidi="ar-EG"/>
              </w:rPr>
              <w:t xml:space="preserve"> يوليو </w:t>
            </w:r>
            <w:r w:rsidRPr="00D75F5E">
              <w:rPr>
                <w:rFonts w:eastAsiaTheme="minorEastAsia"/>
                <w:b/>
                <w:bCs/>
                <w:lang w:eastAsia="zh-CN"/>
              </w:rPr>
              <w:t>2018</w:t>
            </w:r>
            <w:r w:rsidRPr="00D75F5E">
              <w:rPr>
                <w:rFonts w:eastAsiaTheme="minorEastAsia" w:hint="cs"/>
                <w:b/>
                <w:bCs/>
                <w:rtl/>
                <w:lang w:eastAsia="zh-CN"/>
              </w:rPr>
              <w:t>)</w:t>
            </w:r>
          </w:p>
        </w:tc>
      </w:tr>
    </w:tbl>
    <w:p w:rsidR="003C6CD8" w:rsidRPr="00A15845" w:rsidRDefault="003C6CD8" w:rsidP="00D75F5E">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rPr>
          <w:rFonts w:eastAsiaTheme="minorEastAsia"/>
          <w:rtl/>
          <w:lang w:eastAsia="zh-CN" w:bidi="ar-SY"/>
        </w:rPr>
      </w:pPr>
      <w:r w:rsidRPr="00A15845">
        <w:rPr>
          <w:rFonts w:eastAsiaTheme="minorEastAsia" w:hint="cs"/>
          <w:rtl/>
          <w:lang w:eastAsia="zh-CN" w:bidi="ar-SY"/>
        </w:rPr>
        <w:t>حضرات السادة والسيدات،</w:t>
      </w:r>
    </w:p>
    <w:p w:rsidR="003C6CD8" w:rsidRPr="00A15845" w:rsidRDefault="003C6CD8" w:rsidP="003C6CD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3C6CD8" w:rsidRPr="00CF4A3D" w:rsidRDefault="003C6CD8" w:rsidP="003753B9">
      <w:pPr>
        <w:rPr>
          <w:rFonts w:eastAsiaTheme="minorEastAsia"/>
          <w:rtl/>
          <w:lang w:eastAsia="zh-CN" w:bidi="ar-EG"/>
        </w:rPr>
      </w:pPr>
      <w:proofErr w:type="gramStart"/>
      <w:r w:rsidRPr="00CF4A3D">
        <w:rPr>
          <w:rFonts w:eastAsiaTheme="minorEastAsia"/>
          <w:lang w:eastAsia="zh-CN" w:bidi="ar-SY"/>
        </w:rPr>
        <w:t>1</w:t>
      </w:r>
      <w:proofErr w:type="gramEnd"/>
      <w:r w:rsidRPr="00CF4A3D">
        <w:rPr>
          <w:rFonts w:eastAsiaTheme="minorEastAsia"/>
          <w:rtl/>
          <w:lang w:eastAsia="zh-CN"/>
        </w:rPr>
        <w:tab/>
      </w:r>
      <w:r w:rsidRPr="00CF4A3D">
        <w:rPr>
          <w:rFonts w:eastAsiaTheme="minorEastAsia" w:hint="cs"/>
          <w:rtl/>
          <w:lang w:eastAsia="zh-CN"/>
        </w:rPr>
        <w:t>أود أن أحيطكم علماً بعقد</w:t>
      </w:r>
      <w:r w:rsidR="00A56CD8" w:rsidRPr="00CF4A3D">
        <w:rPr>
          <w:rFonts w:eastAsiaTheme="minorEastAsia" w:hint="cs"/>
          <w:b/>
          <w:bCs/>
          <w:rtl/>
          <w:lang w:eastAsia="zh-CN"/>
        </w:rPr>
        <w:t xml:space="preserve"> </w:t>
      </w:r>
      <w:r w:rsidRPr="00CF4A3D">
        <w:rPr>
          <w:rFonts w:eastAsiaTheme="minorEastAsia" w:hint="cs"/>
          <w:b/>
          <w:bCs/>
          <w:rtl/>
          <w:lang w:eastAsia="zh-CN"/>
        </w:rPr>
        <w:t xml:space="preserve">ورشة </w:t>
      </w:r>
      <w:r w:rsidR="00A56CD8" w:rsidRPr="00CF4A3D">
        <w:rPr>
          <w:rFonts w:eastAsiaTheme="minorEastAsia" w:hint="cs"/>
          <w:b/>
          <w:bCs/>
          <w:rtl/>
          <w:lang w:eastAsia="zh-CN"/>
        </w:rPr>
        <w:t>ال</w:t>
      </w:r>
      <w:r w:rsidRPr="00CF4A3D">
        <w:rPr>
          <w:rFonts w:eastAsiaTheme="minorEastAsia" w:hint="cs"/>
          <w:b/>
          <w:bCs/>
          <w:rtl/>
          <w:lang w:eastAsia="zh-CN"/>
        </w:rPr>
        <w:t>عمل</w:t>
      </w:r>
      <w:r w:rsidR="003753B9" w:rsidRPr="00CF4A3D">
        <w:rPr>
          <w:rFonts w:eastAsiaTheme="minorEastAsia" w:hint="cs"/>
          <w:b/>
          <w:bCs/>
          <w:rtl/>
          <w:lang w:eastAsia="zh-CN" w:bidi="ar-EG"/>
        </w:rPr>
        <w:t xml:space="preserve"> السنوية الثالثة</w:t>
      </w:r>
      <w:r w:rsidRPr="00CF4A3D">
        <w:rPr>
          <w:rFonts w:eastAsiaTheme="minorEastAsia" w:hint="cs"/>
          <w:b/>
          <w:bCs/>
          <w:rtl/>
          <w:lang w:eastAsia="zh-CN"/>
        </w:rPr>
        <w:t xml:space="preserve"> و</w:t>
      </w:r>
      <w:r w:rsidR="00A56CD8" w:rsidRPr="00CF4A3D">
        <w:rPr>
          <w:rFonts w:eastAsiaTheme="minorEastAsia" w:hint="cs"/>
          <w:b/>
          <w:bCs/>
          <w:rtl/>
          <w:lang w:eastAsia="zh-CN"/>
        </w:rPr>
        <w:t>ال</w:t>
      </w:r>
      <w:r w:rsidRPr="00CF4A3D">
        <w:rPr>
          <w:rFonts w:eastAsiaTheme="minorEastAsia" w:hint="cs"/>
          <w:b/>
          <w:bCs/>
          <w:rtl/>
          <w:lang w:eastAsia="zh-CN"/>
        </w:rPr>
        <w:t xml:space="preserve">يوم </w:t>
      </w:r>
      <w:r w:rsidR="00A56CD8" w:rsidRPr="00CF4A3D">
        <w:rPr>
          <w:rFonts w:eastAsiaTheme="minorEastAsia" w:hint="cs"/>
          <w:b/>
          <w:bCs/>
          <w:rtl/>
          <w:lang w:eastAsia="zh-CN"/>
        </w:rPr>
        <w:t>ال</w:t>
      </w:r>
      <w:r w:rsidRPr="00CF4A3D">
        <w:rPr>
          <w:rFonts w:eastAsiaTheme="minorEastAsia" w:hint="cs"/>
          <w:b/>
          <w:bCs/>
          <w:rtl/>
          <w:lang w:eastAsia="zh-CN"/>
        </w:rPr>
        <w:t>مخصص للعروض بشأن الاتصالات المتنقلة</w:t>
      </w:r>
      <w:r w:rsidRPr="00CF4A3D">
        <w:rPr>
          <w:rFonts w:eastAsiaTheme="minorEastAsia"/>
          <w:b/>
          <w:bCs/>
          <w:rtl/>
          <w:lang w:eastAsia="zh-CN"/>
        </w:rPr>
        <w:noBreakHyphen/>
      </w:r>
      <w:r w:rsidRPr="00CF4A3D">
        <w:rPr>
          <w:rFonts w:eastAsiaTheme="minorEastAsia"/>
          <w:b/>
          <w:bCs/>
          <w:lang w:eastAsia="zh-CN" w:bidi="ar-SY"/>
        </w:rPr>
        <w:t>2020</w:t>
      </w:r>
      <w:r w:rsidRPr="00CF4A3D">
        <w:rPr>
          <w:rFonts w:eastAsiaTheme="minorEastAsia" w:hint="cs"/>
          <w:b/>
          <w:bCs/>
          <w:rtl/>
          <w:lang w:eastAsia="zh-CN"/>
        </w:rPr>
        <w:t>/تكنولوجيا الجيل الخامس</w:t>
      </w:r>
      <w:r w:rsidR="00622E00" w:rsidRPr="00CF4A3D">
        <w:rPr>
          <w:rFonts w:eastAsiaTheme="minorEastAsia" w:hint="cs"/>
          <w:b/>
          <w:bCs/>
          <w:rtl/>
          <w:lang w:eastAsia="zh-CN"/>
        </w:rPr>
        <w:t xml:space="preserve"> - </w:t>
      </w:r>
      <w:r w:rsidR="00622E00" w:rsidRPr="00CF4A3D">
        <w:rPr>
          <w:rFonts w:eastAsiaTheme="minorEastAsia"/>
          <w:b/>
          <w:bCs/>
          <w:lang w:eastAsia="zh-CN"/>
        </w:rPr>
        <w:t>2018</w:t>
      </w:r>
      <w:r w:rsidR="00622E00" w:rsidRPr="00CF4A3D">
        <w:rPr>
          <w:rFonts w:eastAsiaTheme="minorEastAsia" w:hint="cs"/>
          <w:b/>
          <w:bCs/>
          <w:rtl/>
          <w:lang w:eastAsia="zh-CN" w:bidi="ar-EG"/>
        </w:rPr>
        <w:t xml:space="preserve"> </w:t>
      </w:r>
      <w:r w:rsidR="00A56CD8" w:rsidRPr="00CF4A3D">
        <w:rPr>
          <w:rFonts w:eastAsiaTheme="minorEastAsia" w:hint="cs"/>
          <w:b/>
          <w:bCs/>
          <w:rtl/>
          <w:lang w:eastAsia="zh-CN" w:bidi="ar-EG"/>
        </w:rPr>
        <w:t>اللذ</w:t>
      </w:r>
      <w:r w:rsidR="003753B9" w:rsidRPr="00CF4A3D">
        <w:rPr>
          <w:rFonts w:eastAsiaTheme="minorEastAsia" w:hint="cs"/>
          <w:b/>
          <w:bCs/>
          <w:rtl/>
          <w:lang w:eastAsia="zh-CN" w:bidi="ar-EG"/>
        </w:rPr>
        <w:t>ا</w:t>
      </w:r>
      <w:r w:rsidR="00A56CD8" w:rsidRPr="00CF4A3D">
        <w:rPr>
          <w:rFonts w:eastAsiaTheme="minorEastAsia" w:hint="cs"/>
          <w:b/>
          <w:bCs/>
          <w:rtl/>
          <w:lang w:eastAsia="zh-CN" w:bidi="ar-EG"/>
        </w:rPr>
        <w:t xml:space="preserve">ن ينظمهما الاتحاد </w:t>
      </w:r>
      <w:r w:rsidRPr="00CF4A3D">
        <w:rPr>
          <w:rFonts w:eastAsiaTheme="minorEastAsia" w:hint="cs"/>
          <w:rtl/>
          <w:lang w:eastAsia="zh-CN" w:bidi="ar-EG"/>
        </w:rPr>
        <w:t>في</w:t>
      </w:r>
      <w:r w:rsidRPr="00CF4A3D">
        <w:rPr>
          <w:rFonts w:eastAsiaTheme="minorEastAsia" w:hint="eastAsia"/>
          <w:rtl/>
          <w:lang w:eastAsia="zh-CN" w:bidi="ar-EG"/>
        </w:rPr>
        <w:t> </w:t>
      </w:r>
      <w:r w:rsidR="00A56CD8" w:rsidRPr="00CF4A3D">
        <w:rPr>
          <w:rFonts w:eastAsiaTheme="minorEastAsia" w:hint="cs"/>
          <w:rtl/>
          <w:lang w:eastAsia="zh-CN" w:bidi="ar-EG"/>
        </w:rPr>
        <w:t xml:space="preserve">مقره </w:t>
      </w:r>
      <w:r w:rsidRPr="00CF4A3D">
        <w:rPr>
          <w:rFonts w:eastAsiaTheme="minorEastAsia" w:hint="cs"/>
          <w:rtl/>
          <w:lang w:eastAsia="zh-CN" w:bidi="ar-EG"/>
        </w:rPr>
        <w:t xml:space="preserve">بجنيف، يوم </w:t>
      </w:r>
      <w:r w:rsidR="00860281" w:rsidRPr="00CF4A3D">
        <w:rPr>
          <w:rFonts w:eastAsiaTheme="minorEastAsia"/>
          <w:lang w:eastAsia="zh-CN" w:bidi="ar-SY"/>
        </w:rPr>
        <w:t>18</w:t>
      </w:r>
      <w:r w:rsidRPr="00CF4A3D">
        <w:rPr>
          <w:rFonts w:eastAsiaTheme="minorEastAsia" w:hint="cs"/>
          <w:rtl/>
          <w:lang w:eastAsia="zh-CN"/>
        </w:rPr>
        <w:t xml:space="preserve"> يوليو </w:t>
      </w:r>
      <w:r w:rsidRPr="00CF4A3D">
        <w:rPr>
          <w:rFonts w:eastAsiaTheme="minorEastAsia"/>
          <w:lang w:eastAsia="zh-CN" w:bidi="ar-SY"/>
        </w:rPr>
        <w:t>2018</w:t>
      </w:r>
      <w:r w:rsidRPr="00CF4A3D">
        <w:rPr>
          <w:rFonts w:eastAsiaTheme="minorEastAsia" w:hint="cs"/>
          <w:rtl/>
          <w:lang w:eastAsia="zh-CN" w:bidi="ar-EG"/>
        </w:rPr>
        <w:t>.</w:t>
      </w:r>
    </w:p>
    <w:p w:rsidR="00426933" w:rsidRPr="00426933" w:rsidRDefault="00A56CD8" w:rsidP="00E6785B">
      <w:pPr>
        <w:rPr>
          <w:rFonts w:eastAsiaTheme="minorEastAsia"/>
          <w:rtl/>
          <w:lang w:eastAsia="zh-CN" w:bidi="ar-SY"/>
        </w:rPr>
      </w:pPr>
      <w:r>
        <w:rPr>
          <w:rFonts w:eastAsiaTheme="minorEastAsia" w:hint="cs"/>
          <w:rtl/>
          <w:lang w:val="fr-CH" w:eastAsia="zh-CN" w:bidi="ar-SY"/>
        </w:rPr>
        <w:t>و</w:t>
      </w:r>
      <w:r w:rsidR="00860281">
        <w:rPr>
          <w:rFonts w:eastAsiaTheme="minorEastAsia" w:hint="cs"/>
          <w:rtl/>
          <w:lang w:val="fr-CH" w:eastAsia="zh-CN" w:bidi="ar-SY"/>
        </w:rPr>
        <w:t xml:space="preserve">ستعقد </w:t>
      </w:r>
      <w:r w:rsidR="003C6CD8" w:rsidRPr="00094551">
        <w:rPr>
          <w:rFonts w:eastAsiaTheme="minorEastAsia" w:hint="cs"/>
          <w:rtl/>
          <w:lang w:eastAsia="zh-CN" w:bidi="ar-SY"/>
        </w:rPr>
        <w:t>ورشة العمل</w:t>
      </w:r>
      <w:r w:rsidR="00622E00">
        <w:rPr>
          <w:rFonts w:eastAsiaTheme="minorEastAsia" w:hint="cs"/>
          <w:rtl/>
          <w:lang w:eastAsia="zh-CN" w:bidi="ar-SY"/>
        </w:rPr>
        <w:t xml:space="preserve"> </w:t>
      </w:r>
      <w:r w:rsidR="003A143C">
        <w:rPr>
          <w:rFonts w:eastAsiaTheme="minorEastAsia" w:hint="cs"/>
          <w:rtl/>
          <w:lang w:eastAsia="zh-CN" w:bidi="ar-SY"/>
        </w:rPr>
        <w:t xml:space="preserve">خلال الاجتماع المقبل للجنة الدراسات </w:t>
      </w:r>
      <w:r w:rsidR="003A143C">
        <w:rPr>
          <w:rFonts w:eastAsiaTheme="minorEastAsia"/>
          <w:lang w:eastAsia="zh-CN" w:bidi="ar-SY"/>
        </w:rPr>
        <w:t>13</w:t>
      </w:r>
      <w:r w:rsidR="003A143C">
        <w:rPr>
          <w:rFonts w:eastAsiaTheme="minorEastAsia" w:hint="cs"/>
          <w:rtl/>
          <w:lang w:eastAsia="zh-CN" w:bidi="ar-SY"/>
        </w:rPr>
        <w:t xml:space="preserve"> لقطاع </w:t>
      </w:r>
      <w:r>
        <w:rPr>
          <w:rFonts w:eastAsiaTheme="minorEastAsia" w:hint="cs"/>
          <w:rtl/>
          <w:lang w:eastAsia="zh-CN" w:bidi="ar-SY"/>
        </w:rPr>
        <w:t>تقييس</w:t>
      </w:r>
      <w:r w:rsidR="003A143C">
        <w:rPr>
          <w:rFonts w:eastAsiaTheme="minorEastAsia" w:hint="cs"/>
          <w:rtl/>
          <w:lang w:eastAsia="zh-CN" w:bidi="ar-SY"/>
        </w:rPr>
        <w:t xml:space="preserve"> الاتصالات </w:t>
      </w:r>
      <w:r w:rsidR="003A143C">
        <w:rPr>
          <w:rFonts w:eastAsiaTheme="minorEastAsia"/>
          <w:lang w:eastAsia="zh-CN" w:bidi="ar-SY"/>
        </w:rPr>
        <w:t>(ITU-T)</w:t>
      </w:r>
      <w:r w:rsidR="003A143C">
        <w:rPr>
          <w:rFonts w:eastAsiaTheme="minorEastAsia" w:hint="cs"/>
          <w:rtl/>
          <w:lang w:eastAsia="zh-CN" w:bidi="ar-SY"/>
        </w:rPr>
        <w:t xml:space="preserve"> </w:t>
      </w:r>
      <w:r>
        <w:rPr>
          <w:rFonts w:eastAsiaTheme="minorEastAsia" w:hint="cs"/>
          <w:rtl/>
          <w:lang w:eastAsia="zh-CN" w:bidi="ar-SY"/>
        </w:rPr>
        <w:t xml:space="preserve">الذي سيعقد </w:t>
      </w:r>
      <w:r w:rsidR="003A143C">
        <w:rPr>
          <w:rFonts w:eastAsiaTheme="minorEastAsia" w:hint="cs"/>
          <w:rtl/>
          <w:lang w:eastAsia="zh-CN" w:bidi="ar-SY"/>
        </w:rPr>
        <w:t>في</w:t>
      </w:r>
      <w:r w:rsidR="00CF4A3D">
        <w:rPr>
          <w:rFonts w:eastAsiaTheme="minorEastAsia" w:hint="eastAsia"/>
          <w:rtl/>
          <w:lang w:eastAsia="zh-CN" w:bidi="ar-SY"/>
        </w:rPr>
        <w:t> </w:t>
      </w:r>
      <w:r w:rsidR="003A143C">
        <w:rPr>
          <w:rFonts w:eastAsiaTheme="minorEastAsia" w:hint="cs"/>
          <w:rtl/>
          <w:lang w:eastAsia="zh-CN" w:bidi="ar-SY"/>
        </w:rPr>
        <w:t xml:space="preserve">الفترة </w:t>
      </w:r>
      <w:r w:rsidR="003A143C">
        <w:rPr>
          <w:rFonts w:eastAsiaTheme="minorEastAsia"/>
          <w:lang w:eastAsia="zh-CN" w:bidi="ar-SY"/>
        </w:rPr>
        <w:t>27</w:t>
      </w:r>
      <w:r w:rsidR="00E6785B">
        <w:rPr>
          <w:rFonts w:eastAsiaTheme="minorEastAsia"/>
          <w:lang w:eastAsia="zh-CN" w:bidi="ar-SY"/>
        </w:rPr>
        <w:noBreakHyphen/>
      </w:r>
      <w:r w:rsidR="003A143C">
        <w:rPr>
          <w:rFonts w:eastAsiaTheme="minorEastAsia"/>
          <w:lang w:eastAsia="zh-CN" w:bidi="ar-SY"/>
        </w:rPr>
        <w:t>16</w:t>
      </w:r>
      <w:r w:rsidR="003A143C">
        <w:rPr>
          <w:rFonts w:eastAsiaTheme="minorEastAsia" w:hint="cs"/>
          <w:rtl/>
          <w:lang w:eastAsia="zh-CN" w:bidi="ar-SY"/>
        </w:rPr>
        <w:t xml:space="preserve"> يوليو </w:t>
      </w:r>
      <w:r w:rsidR="003A143C">
        <w:rPr>
          <w:rFonts w:eastAsiaTheme="minorEastAsia"/>
          <w:lang w:eastAsia="zh-CN" w:bidi="ar-SY"/>
        </w:rPr>
        <w:t>2018</w:t>
      </w:r>
      <w:r w:rsidR="003A143C">
        <w:rPr>
          <w:rFonts w:eastAsiaTheme="minorEastAsia" w:hint="cs"/>
          <w:rtl/>
          <w:lang w:eastAsia="zh-CN" w:bidi="ar-SY"/>
        </w:rPr>
        <w:t xml:space="preserve"> واجتماع لجنة ال</w:t>
      </w:r>
      <w:r w:rsidR="004D6F64">
        <w:rPr>
          <w:rFonts w:eastAsiaTheme="minorEastAsia" w:hint="cs"/>
          <w:rtl/>
          <w:lang w:val="fr-CH" w:eastAsia="zh-CN" w:bidi="ar-SY"/>
        </w:rPr>
        <w:t xml:space="preserve">دراسات </w:t>
      </w:r>
      <w:r w:rsidR="00426933">
        <w:rPr>
          <w:rFonts w:eastAsiaTheme="minorEastAsia"/>
          <w:lang w:eastAsia="zh-CN" w:bidi="ar-SY"/>
        </w:rPr>
        <w:t>11</w:t>
      </w:r>
      <w:r w:rsidR="00426933">
        <w:rPr>
          <w:rFonts w:eastAsiaTheme="minorEastAsia" w:hint="cs"/>
          <w:rtl/>
          <w:lang w:val="fr-CH" w:eastAsia="zh-CN" w:bidi="ar-SY"/>
        </w:rPr>
        <w:t xml:space="preserve"> لنفس القطاع الذي سيعقد في الفترة </w:t>
      </w:r>
      <w:r w:rsidR="00426933">
        <w:rPr>
          <w:rFonts w:eastAsiaTheme="minorEastAsia"/>
          <w:lang w:eastAsia="zh-CN" w:bidi="ar-SY"/>
        </w:rPr>
        <w:t>27-18</w:t>
      </w:r>
      <w:r w:rsidR="00426933">
        <w:rPr>
          <w:rFonts w:eastAsiaTheme="minorEastAsia" w:hint="cs"/>
          <w:rtl/>
          <w:lang w:val="fr-CH" w:eastAsia="zh-CN" w:bidi="ar-SY"/>
        </w:rPr>
        <w:t xml:space="preserve"> يوليو </w:t>
      </w:r>
      <w:r w:rsidR="00426933">
        <w:rPr>
          <w:rFonts w:eastAsiaTheme="minorEastAsia"/>
          <w:lang w:eastAsia="zh-CN" w:bidi="ar-SY"/>
        </w:rPr>
        <w:t>2018</w:t>
      </w:r>
      <w:r w:rsidR="00426933">
        <w:rPr>
          <w:rFonts w:eastAsiaTheme="minorEastAsia" w:hint="cs"/>
          <w:rtl/>
          <w:lang w:eastAsia="zh-CN" w:bidi="ar-SY"/>
        </w:rPr>
        <w:t xml:space="preserve"> في نفس المكان. وسيكون هذا الحدث الثالث من نوعه.</w:t>
      </w:r>
    </w:p>
    <w:p w:rsidR="003C6CD8" w:rsidRDefault="00A24DB1" w:rsidP="003C6CD8">
      <w:pPr>
        <w:rPr>
          <w:rFonts w:eastAsiaTheme="minorEastAsia"/>
          <w:rtl/>
          <w:lang w:eastAsia="zh-CN" w:bidi="ar-SY"/>
        </w:rPr>
      </w:pPr>
      <w:r>
        <w:rPr>
          <w:rFonts w:eastAsiaTheme="minorEastAsia" w:hint="cs"/>
          <w:rtl/>
          <w:lang w:eastAsia="zh-CN" w:bidi="ar-SY"/>
        </w:rPr>
        <w:t>و</w:t>
      </w:r>
      <w:r w:rsidR="003753B9">
        <w:rPr>
          <w:rFonts w:eastAsiaTheme="minorEastAsia" w:hint="cs"/>
          <w:rtl/>
          <w:lang w:eastAsia="zh-CN" w:bidi="ar-SY"/>
        </w:rPr>
        <w:t>يرد</w:t>
      </w:r>
      <w:r w:rsidR="00426933">
        <w:rPr>
          <w:rFonts w:eastAsiaTheme="minorEastAsia" w:hint="cs"/>
          <w:rtl/>
          <w:lang w:eastAsia="zh-CN" w:bidi="ar-SY"/>
        </w:rPr>
        <w:t xml:space="preserve"> مزيد من التفاصيل بشأن اجتماع لجنة الدراسات </w:t>
      </w:r>
      <w:r w:rsidR="00426933">
        <w:rPr>
          <w:rFonts w:eastAsiaTheme="minorEastAsia"/>
          <w:lang w:eastAsia="zh-CN" w:bidi="ar-SY"/>
        </w:rPr>
        <w:t>13</w:t>
      </w:r>
      <w:r w:rsidR="00067A6C">
        <w:rPr>
          <w:rFonts w:eastAsiaTheme="minorEastAsia" w:hint="cs"/>
          <w:rtl/>
          <w:lang w:eastAsia="zh-CN" w:bidi="ar-SY"/>
        </w:rPr>
        <w:t xml:space="preserve"> في الموقع:</w:t>
      </w:r>
      <w:r w:rsidR="003C6CD8">
        <w:rPr>
          <w:rFonts w:eastAsiaTheme="minorEastAsia" w:hint="cs"/>
          <w:rtl/>
          <w:lang w:eastAsia="zh-CN" w:bidi="ar-SY"/>
        </w:rPr>
        <w:t xml:space="preserve"> </w:t>
      </w:r>
      <w:hyperlink r:id="rId12" w:history="1">
        <w:r w:rsidR="003C6CD8" w:rsidRPr="00B25C39">
          <w:rPr>
            <w:rStyle w:val="Hyperlink"/>
          </w:rPr>
          <w:t>http://itu.int/go/tsg13</w:t>
        </w:r>
      </w:hyperlink>
      <w:r w:rsidR="003C6CD8" w:rsidRPr="003C6CD8">
        <w:rPr>
          <w:rFonts w:hint="cs"/>
          <w:rtl/>
        </w:rPr>
        <w:t>.</w:t>
      </w:r>
    </w:p>
    <w:p w:rsidR="003C6CD8" w:rsidRDefault="003753B9" w:rsidP="003753B9">
      <w:pPr>
        <w:rPr>
          <w:rFonts w:eastAsiaTheme="minorEastAsia"/>
          <w:rtl/>
          <w:lang w:eastAsia="zh-CN" w:bidi="ar-SY"/>
        </w:rPr>
      </w:pPr>
      <w:r>
        <w:rPr>
          <w:rFonts w:eastAsiaTheme="minorEastAsia" w:hint="cs"/>
          <w:rtl/>
          <w:lang w:eastAsia="zh-CN" w:bidi="ar-SY"/>
        </w:rPr>
        <w:t>ويرد</w:t>
      </w:r>
      <w:r w:rsidR="00875DDD">
        <w:rPr>
          <w:rFonts w:eastAsiaTheme="minorEastAsia" w:hint="cs"/>
          <w:rtl/>
          <w:lang w:eastAsia="zh-CN" w:bidi="ar-SY"/>
        </w:rPr>
        <w:t xml:space="preserve"> مزيد من التفاصيل بشأن اجتماع لجنة الدراسات </w:t>
      </w:r>
      <w:r>
        <w:rPr>
          <w:rFonts w:eastAsiaTheme="minorEastAsia"/>
          <w:lang w:eastAsia="zh-CN" w:bidi="ar-SY"/>
        </w:rPr>
        <w:t>11</w:t>
      </w:r>
      <w:r w:rsidR="00875DDD">
        <w:rPr>
          <w:rFonts w:eastAsiaTheme="minorEastAsia" w:hint="cs"/>
          <w:rtl/>
          <w:lang w:eastAsia="zh-CN" w:bidi="ar-SY"/>
        </w:rPr>
        <w:t xml:space="preserve"> في الموقع</w:t>
      </w:r>
      <w:r w:rsidR="003C6CD8">
        <w:rPr>
          <w:rFonts w:eastAsiaTheme="minorEastAsia" w:hint="cs"/>
          <w:rtl/>
          <w:lang w:eastAsia="zh-CN" w:bidi="ar-SY"/>
        </w:rPr>
        <w:t xml:space="preserve">: </w:t>
      </w:r>
      <w:hyperlink r:id="rId13" w:history="1">
        <w:r w:rsidR="003C6CD8">
          <w:rPr>
            <w:rStyle w:val="Hyperlink"/>
          </w:rPr>
          <w:t>http://itu.int/go/tsg11</w:t>
        </w:r>
      </w:hyperlink>
      <w:r w:rsidR="003C6CD8" w:rsidRPr="003C6CD8">
        <w:rPr>
          <w:rFonts w:hint="cs"/>
          <w:rtl/>
        </w:rPr>
        <w:t>.</w:t>
      </w:r>
    </w:p>
    <w:p w:rsidR="003C6CD8" w:rsidRPr="00094551" w:rsidRDefault="00875DDD" w:rsidP="00E6785B">
      <w:pPr>
        <w:rPr>
          <w:rFonts w:eastAsiaTheme="minorEastAsia"/>
          <w:rtl/>
          <w:lang w:eastAsia="zh-CN" w:bidi="ar-SY"/>
        </w:rPr>
      </w:pPr>
      <w:r>
        <w:rPr>
          <w:rFonts w:eastAsiaTheme="minorEastAsia" w:hint="cs"/>
          <w:rtl/>
          <w:lang w:eastAsia="zh-CN" w:bidi="ar-SY"/>
        </w:rPr>
        <w:t xml:space="preserve">وسيبدأ </w:t>
      </w:r>
      <w:r w:rsidR="003C6CD8" w:rsidRPr="00875DDD">
        <w:rPr>
          <w:rFonts w:eastAsiaTheme="minorEastAsia" w:hint="cs"/>
          <w:rtl/>
          <w:lang w:eastAsia="zh-CN" w:bidi="ar-SY"/>
        </w:rPr>
        <w:t>تسجيل المشاركين في الساعة</w:t>
      </w:r>
      <w:r w:rsidR="003C6CD8" w:rsidRPr="00875DDD">
        <w:rPr>
          <w:rFonts w:eastAsiaTheme="minorEastAsia" w:hint="eastAsia"/>
          <w:rtl/>
          <w:lang w:eastAsia="zh-CN" w:bidi="ar-SY"/>
        </w:rPr>
        <w:t> </w:t>
      </w:r>
      <w:r w:rsidR="003C6CD8" w:rsidRPr="00875DDD">
        <w:rPr>
          <w:rFonts w:eastAsiaTheme="minorEastAsia"/>
          <w:lang w:eastAsia="zh-CN" w:bidi="ar-SY"/>
        </w:rPr>
        <w:t>0830</w:t>
      </w:r>
      <w:r w:rsidR="003C6CD8" w:rsidRPr="00875DDD">
        <w:rPr>
          <w:rFonts w:eastAsiaTheme="minorEastAsia" w:hint="cs"/>
          <w:rtl/>
          <w:lang w:eastAsia="zh-CN" w:bidi="ar-EG"/>
        </w:rPr>
        <w:t xml:space="preserve"> عند مدخل مبنى مونبريان</w:t>
      </w:r>
      <w:r w:rsidR="003753B9">
        <w:rPr>
          <w:rFonts w:eastAsiaTheme="minorEastAsia" w:hint="cs"/>
          <w:rtl/>
          <w:lang w:eastAsia="zh-CN" w:bidi="ar-EG"/>
        </w:rPr>
        <w:t xml:space="preserve"> يوم انعقاد الحدث</w:t>
      </w:r>
      <w:r w:rsidR="003C6CD8" w:rsidRPr="00875DDD">
        <w:rPr>
          <w:rFonts w:eastAsiaTheme="minorEastAsia" w:hint="cs"/>
          <w:rtl/>
          <w:lang w:eastAsia="zh-CN" w:bidi="ar-EG"/>
        </w:rPr>
        <w:t xml:space="preserve">. </w:t>
      </w:r>
      <w:r w:rsidR="003C6CD8" w:rsidRPr="00875DDD">
        <w:rPr>
          <w:rFonts w:eastAsiaTheme="minorEastAsia" w:hint="cs"/>
          <w:rtl/>
          <w:lang w:eastAsia="zh-CN" w:bidi="ar-SY"/>
        </w:rPr>
        <w:t>وستُعرض معلومات تفصيلية عن قاعات الاجتماع على الشاشات الموجودة عند مداخل مقر الات</w:t>
      </w:r>
      <w:r w:rsidR="003C6CD8" w:rsidRPr="00875DDD">
        <w:rPr>
          <w:rFonts w:eastAsiaTheme="minorEastAsia" w:hint="cs"/>
          <w:rtl/>
          <w:lang w:eastAsia="zh-CN" w:bidi="ar-EG"/>
        </w:rPr>
        <w:t>ح</w:t>
      </w:r>
      <w:r w:rsidR="003C6CD8" w:rsidRPr="00875DDD">
        <w:rPr>
          <w:rFonts w:eastAsiaTheme="minorEastAsia" w:hint="cs"/>
          <w:rtl/>
          <w:lang w:eastAsia="zh-CN" w:bidi="ar-SY"/>
        </w:rPr>
        <w:t>اد.</w:t>
      </w:r>
    </w:p>
    <w:p w:rsidR="003C6CD8" w:rsidRPr="00094551" w:rsidRDefault="003C6CD8" w:rsidP="003753B9">
      <w:pPr>
        <w:rPr>
          <w:rFonts w:eastAsiaTheme="minorEastAsia"/>
          <w:rtl/>
          <w:lang w:eastAsia="zh-CN"/>
        </w:rPr>
      </w:pPr>
      <w:proofErr w:type="gramStart"/>
      <w:r w:rsidRPr="00094551">
        <w:rPr>
          <w:rFonts w:eastAsiaTheme="minorEastAsia"/>
          <w:lang w:eastAsia="zh-CN" w:bidi="ar-SY"/>
        </w:rPr>
        <w:t>2</w:t>
      </w:r>
      <w:r w:rsidRPr="00094551">
        <w:rPr>
          <w:rFonts w:eastAsiaTheme="minorEastAsia"/>
          <w:lang w:eastAsia="zh-CN" w:bidi="ar-SY"/>
        </w:rPr>
        <w:tab/>
      </w:r>
      <w:r w:rsidRPr="00094551">
        <w:rPr>
          <w:rFonts w:eastAsiaTheme="minorEastAsia" w:hint="cs"/>
          <w:rtl/>
          <w:lang w:eastAsia="zh-CN" w:bidi="ar-SY"/>
        </w:rPr>
        <w:t>وستدور</w:t>
      </w:r>
      <w:proofErr w:type="gramEnd"/>
      <w:r w:rsidRPr="00094551">
        <w:rPr>
          <w:rFonts w:eastAsiaTheme="minorEastAsia" w:hint="cs"/>
          <w:rtl/>
          <w:lang w:eastAsia="zh-CN" w:bidi="ar-SY"/>
        </w:rPr>
        <w:t xml:space="preserve"> ورشة العمل هذه باللغة الإنكليزية فقط</w:t>
      </w:r>
      <w:r w:rsidRPr="00094551">
        <w:rPr>
          <w:rFonts w:eastAsiaTheme="minorEastAsia" w:hint="cs"/>
          <w:rtl/>
          <w:lang w:eastAsia="zh-CN"/>
        </w:rPr>
        <w:t>.</w:t>
      </w:r>
      <w:r>
        <w:rPr>
          <w:rFonts w:eastAsiaTheme="minorEastAsia" w:hint="cs"/>
          <w:rtl/>
          <w:lang w:eastAsia="zh-CN"/>
        </w:rPr>
        <w:t xml:space="preserve"> </w:t>
      </w:r>
      <w:r w:rsidR="00875DDD">
        <w:rPr>
          <w:rFonts w:eastAsiaTheme="minorEastAsia" w:hint="cs"/>
          <w:rtl/>
          <w:lang w:eastAsia="zh-CN"/>
        </w:rPr>
        <w:t xml:space="preserve">وسيتاح </w:t>
      </w:r>
      <w:r w:rsidR="003753B9">
        <w:rPr>
          <w:rFonts w:eastAsiaTheme="minorEastAsia" w:hint="cs"/>
          <w:rtl/>
          <w:lang w:eastAsia="zh-CN"/>
        </w:rPr>
        <w:t>البث الشبكي لورشة العمل هذه</w:t>
      </w:r>
      <w:r w:rsidR="00875DDD">
        <w:rPr>
          <w:rFonts w:eastAsiaTheme="minorEastAsia" w:hint="cs"/>
          <w:rtl/>
          <w:lang w:eastAsia="zh-CN"/>
        </w:rPr>
        <w:t>.</w:t>
      </w:r>
    </w:p>
    <w:p w:rsidR="003C6CD8" w:rsidRPr="001827DD" w:rsidRDefault="003C6CD8" w:rsidP="00A24DB1">
      <w:pPr>
        <w:rPr>
          <w:rFonts w:eastAsiaTheme="minorEastAsia"/>
          <w:rtl/>
          <w:lang w:val="fr-CH" w:eastAsia="zh-CN" w:bidi="ar-SY"/>
        </w:rPr>
      </w:pPr>
      <w:proofErr w:type="gramStart"/>
      <w:r w:rsidRPr="00094551">
        <w:rPr>
          <w:rFonts w:eastAsiaTheme="minorEastAsia"/>
          <w:lang w:eastAsia="zh-CN" w:bidi="ar-SY"/>
        </w:rPr>
        <w:lastRenderedPageBreak/>
        <w:t>3</w:t>
      </w:r>
      <w:r w:rsidRPr="00094551">
        <w:rPr>
          <w:rFonts w:eastAsiaTheme="minorEastAsia"/>
          <w:lang w:eastAsia="zh-CN" w:bidi="ar-SY"/>
        </w:rPr>
        <w:tab/>
      </w:r>
      <w:r w:rsidRPr="00094551">
        <w:rPr>
          <w:rFonts w:eastAsiaTheme="minorEastAsia"/>
          <w:rtl/>
          <w:lang w:eastAsia="zh-CN"/>
        </w:rPr>
        <w:t>وباب</w:t>
      </w:r>
      <w:proofErr w:type="gramEnd"/>
      <w:r w:rsidRPr="00094551">
        <w:rPr>
          <w:rFonts w:eastAsiaTheme="minorEastAsia"/>
          <w:rtl/>
          <w:lang w:eastAsia="zh-CN"/>
        </w:rPr>
        <w:t xml:space="preserve"> المشاركة</w:t>
      </w:r>
      <w:r w:rsidRPr="00094551">
        <w:rPr>
          <w:rFonts w:eastAsiaTheme="minorEastAsia" w:hint="cs"/>
          <w:rtl/>
          <w:lang w:eastAsia="zh-CN"/>
        </w:rPr>
        <w:t xml:space="preserve"> في ورشة العمل</w:t>
      </w:r>
      <w:r w:rsidRPr="00094551">
        <w:rPr>
          <w:rFonts w:eastAsiaTheme="minorEastAsia"/>
          <w:rtl/>
          <w:lang w:eastAsia="zh-CN"/>
        </w:rPr>
        <w:t xml:space="preserve"> مفتوح أمام الدول الأعضاء في الاتحاد وأعضاء القطاع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w:t>
      </w:r>
      <w:r w:rsidRPr="00094551">
        <w:rPr>
          <w:rFonts w:eastAsiaTheme="minorEastAsia" w:hint="cs"/>
          <w:rtl/>
          <w:lang w:eastAsia="zh-CN"/>
        </w:rPr>
        <w:t xml:space="preserve"> </w:t>
      </w:r>
      <w:r w:rsidRPr="00094551">
        <w:rPr>
          <w:rFonts w:eastAsiaTheme="minorEastAsia"/>
          <w:rtl/>
          <w:lang w:eastAsia="zh-CN"/>
        </w:rPr>
        <w:t>ولكن لن تقدم أي منح لحضوره</w:t>
      </w:r>
      <w:r w:rsidRPr="00094551">
        <w:rPr>
          <w:rFonts w:eastAsiaTheme="minorEastAsia" w:hint="cs"/>
          <w:rtl/>
          <w:lang w:eastAsia="zh-CN"/>
        </w:rPr>
        <w:t>ا.</w:t>
      </w:r>
      <w:r>
        <w:rPr>
          <w:rFonts w:eastAsiaTheme="minorEastAsia" w:hint="cs"/>
          <w:rtl/>
          <w:lang w:eastAsia="zh-CN"/>
        </w:rPr>
        <w:t xml:space="preserve"> </w:t>
      </w:r>
      <w:r w:rsidR="00875DDD">
        <w:rPr>
          <w:rFonts w:eastAsiaTheme="minorEastAsia" w:hint="cs"/>
          <w:rtl/>
          <w:lang w:eastAsia="zh-CN"/>
        </w:rPr>
        <w:t>ويمكن للمشاركين الذي</w:t>
      </w:r>
      <w:r w:rsidR="003753B9">
        <w:rPr>
          <w:rFonts w:eastAsiaTheme="minorEastAsia" w:hint="cs"/>
          <w:rtl/>
          <w:lang w:eastAsia="zh-CN"/>
        </w:rPr>
        <w:t>ن سيحضرون</w:t>
      </w:r>
      <w:r w:rsidR="00A56CD8">
        <w:rPr>
          <w:rFonts w:eastAsiaTheme="minorEastAsia" w:hint="cs"/>
          <w:rtl/>
          <w:lang w:eastAsia="zh-CN"/>
        </w:rPr>
        <w:t xml:space="preserve"> أيضاً</w:t>
      </w:r>
      <w:r w:rsidR="00875DDD">
        <w:rPr>
          <w:rFonts w:eastAsiaTheme="minorEastAsia" w:hint="cs"/>
          <w:rtl/>
          <w:lang w:eastAsia="zh-CN"/>
        </w:rPr>
        <w:t xml:space="preserve"> اجتماعات لجنة الدراسات </w:t>
      </w:r>
      <w:r w:rsidR="00875DDD">
        <w:rPr>
          <w:rFonts w:eastAsiaTheme="minorEastAsia"/>
          <w:lang w:eastAsia="zh-CN"/>
        </w:rPr>
        <w:t>11</w:t>
      </w:r>
      <w:r w:rsidR="00875DDD">
        <w:rPr>
          <w:rFonts w:eastAsiaTheme="minorEastAsia" w:hint="cs"/>
          <w:rtl/>
          <w:lang w:val="en-GB" w:eastAsia="zh-CN" w:bidi="ar-SY"/>
        </w:rPr>
        <w:t xml:space="preserve"> </w:t>
      </w:r>
      <w:r w:rsidR="00875DDD">
        <w:rPr>
          <w:rFonts w:eastAsiaTheme="minorEastAsia" w:hint="cs"/>
          <w:rtl/>
          <w:lang w:val="fr-CH" w:eastAsia="zh-CN" w:bidi="ar-SY"/>
        </w:rPr>
        <w:t xml:space="preserve">و/أو لجنة الدراسات </w:t>
      </w:r>
      <w:r w:rsidR="00875DDD">
        <w:rPr>
          <w:rFonts w:eastAsiaTheme="minorEastAsia"/>
          <w:lang w:eastAsia="zh-CN" w:bidi="ar-SY"/>
        </w:rPr>
        <w:t>13</w:t>
      </w:r>
      <w:r w:rsidR="00875DDD">
        <w:rPr>
          <w:rFonts w:eastAsiaTheme="minorEastAsia" w:hint="cs"/>
          <w:rtl/>
          <w:lang w:val="fr-CH" w:eastAsia="zh-CN" w:bidi="ar-SY"/>
        </w:rPr>
        <w:t xml:space="preserve"> </w:t>
      </w:r>
      <w:r w:rsidR="00A56CD8">
        <w:rPr>
          <w:rFonts w:eastAsiaTheme="minorEastAsia" w:hint="cs"/>
          <w:rtl/>
          <w:lang w:val="en-GB" w:eastAsia="zh-CN" w:bidi="ar-SY"/>
        </w:rPr>
        <w:t>ل</w:t>
      </w:r>
      <w:r w:rsidR="00875DDD">
        <w:rPr>
          <w:rFonts w:eastAsiaTheme="minorEastAsia" w:hint="cs"/>
          <w:rtl/>
          <w:lang w:val="en-GB" w:eastAsia="zh-CN" w:bidi="ar-SY"/>
        </w:rPr>
        <w:t>قطاع</w:t>
      </w:r>
      <w:r w:rsidR="00A56CD8">
        <w:rPr>
          <w:rFonts w:eastAsiaTheme="minorEastAsia" w:hint="cs"/>
          <w:rtl/>
          <w:lang w:val="en-GB" w:eastAsia="zh-CN" w:bidi="ar-SY"/>
        </w:rPr>
        <w:t xml:space="preserve"> تقييس الاتصالات</w:t>
      </w:r>
      <w:r w:rsidR="00875DDD">
        <w:rPr>
          <w:rFonts w:eastAsiaTheme="minorEastAsia" w:hint="cs"/>
          <w:rtl/>
          <w:lang w:val="en-GB" w:eastAsia="zh-CN" w:bidi="ar-SY"/>
        </w:rPr>
        <w:t xml:space="preserve"> </w:t>
      </w:r>
      <w:r w:rsidR="00875DDD">
        <w:rPr>
          <w:rFonts w:eastAsiaTheme="minorEastAsia"/>
          <w:lang w:eastAsia="zh-CN" w:bidi="ar-SY"/>
        </w:rPr>
        <w:t>(ITU-T)</w:t>
      </w:r>
      <w:r w:rsidR="00A56CD8">
        <w:rPr>
          <w:rFonts w:eastAsiaTheme="minorEastAsia" w:hint="cs"/>
          <w:rtl/>
          <w:lang w:eastAsia="zh-CN" w:bidi="ar-SY"/>
        </w:rPr>
        <w:t xml:space="preserve"> وي</w:t>
      </w:r>
      <w:r w:rsidR="00875DDD">
        <w:rPr>
          <w:rFonts w:eastAsiaTheme="minorEastAsia" w:hint="cs"/>
          <w:rtl/>
          <w:lang w:eastAsia="zh-CN" w:bidi="ar-SY"/>
        </w:rPr>
        <w:t xml:space="preserve">فون </w:t>
      </w:r>
      <w:r w:rsidR="00A56CD8">
        <w:rPr>
          <w:rFonts w:eastAsiaTheme="minorEastAsia" w:hint="cs"/>
          <w:rtl/>
          <w:lang w:eastAsia="zh-CN" w:bidi="ar-SY"/>
        </w:rPr>
        <w:t>ب</w:t>
      </w:r>
      <w:r w:rsidR="001827DD">
        <w:rPr>
          <w:rFonts w:eastAsiaTheme="minorEastAsia" w:hint="cs"/>
          <w:rtl/>
          <w:lang w:eastAsia="zh-CN" w:bidi="ar-SY"/>
        </w:rPr>
        <w:t>معايير الأهلية أن</w:t>
      </w:r>
      <w:r w:rsidR="00CF4A3D">
        <w:rPr>
          <w:rFonts w:eastAsiaTheme="minorEastAsia" w:hint="eastAsia"/>
          <w:rtl/>
          <w:lang w:eastAsia="zh-CN" w:bidi="ar-SY"/>
        </w:rPr>
        <w:t> </w:t>
      </w:r>
      <w:r w:rsidR="001827DD">
        <w:rPr>
          <w:rFonts w:eastAsiaTheme="minorEastAsia" w:hint="cs"/>
          <w:rtl/>
          <w:lang w:eastAsia="zh-CN" w:bidi="ar-SY"/>
        </w:rPr>
        <w:t xml:space="preserve">يقدموا طلباً للحصول على منحة لحضور </w:t>
      </w:r>
      <w:r w:rsidR="003753B9">
        <w:rPr>
          <w:rFonts w:eastAsiaTheme="minorEastAsia" w:hint="cs"/>
          <w:rtl/>
          <w:lang w:eastAsia="zh-CN" w:bidi="ar-SY"/>
        </w:rPr>
        <w:t>اجتماعات اللجنتين</w:t>
      </w:r>
      <w:r w:rsidR="001827DD">
        <w:rPr>
          <w:rFonts w:eastAsiaTheme="minorEastAsia" w:hint="cs"/>
          <w:rtl/>
          <w:lang w:eastAsia="zh-CN" w:bidi="ar-SY"/>
        </w:rPr>
        <w:t>.</w:t>
      </w:r>
    </w:p>
    <w:p w:rsidR="003C6CD8" w:rsidRPr="001827DD" w:rsidRDefault="003C6CD8" w:rsidP="00002ADF">
      <w:pPr>
        <w:rPr>
          <w:rFonts w:eastAsiaTheme="minorEastAsia"/>
          <w:rtl/>
          <w:lang w:eastAsia="zh-CN" w:bidi="ar-SY"/>
        </w:rPr>
      </w:pPr>
      <w:proofErr w:type="gramStart"/>
      <w:r w:rsidRPr="001827DD">
        <w:rPr>
          <w:rFonts w:eastAsiaTheme="minorEastAsia"/>
          <w:lang w:eastAsia="zh-CN" w:bidi="ar-SY"/>
        </w:rPr>
        <w:t>4</w:t>
      </w:r>
      <w:r w:rsidRPr="001827DD">
        <w:rPr>
          <w:rFonts w:eastAsiaTheme="minorEastAsia" w:hint="cs"/>
          <w:rtl/>
          <w:lang w:eastAsia="zh-CN" w:bidi="ar-EG"/>
        </w:rPr>
        <w:tab/>
      </w:r>
      <w:r w:rsidR="003753B9">
        <w:rPr>
          <w:rFonts w:eastAsiaTheme="minorEastAsia" w:hint="cs"/>
          <w:rtl/>
          <w:lang w:eastAsia="zh-CN" w:bidi="ar-EG"/>
        </w:rPr>
        <w:t>وستتيح</w:t>
      </w:r>
      <w:proofErr w:type="gramEnd"/>
      <w:r w:rsidRPr="001827DD">
        <w:rPr>
          <w:rFonts w:eastAsiaTheme="minorEastAsia" w:hint="cs"/>
          <w:rtl/>
          <w:lang w:eastAsia="zh-CN" w:bidi="ar-EG"/>
        </w:rPr>
        <w:t xml:space="preserve"> </w:t>
      </w:r>
      <w:r w:rsidRPr="001827DD">
        <w:rPr>
          <w:rFonts w:eastAsiaTheme="minorEastAsia" w:hint="cs"/>
          <w:rtl/>
          <w:lang w:eastAsia="zh-CN"/>
        </w:rPr>
        <w:t xml:space="preserve">ورشة العمل منصة </w:t>
      </w:r>
      <w:r w:rsidR="001827DD" w:rsidRPr="001827DD">
        <w:rPr>
          <w:rFonts w:eastAsiaTheme="minorEastAsia" w:hint="cs"/>
          <w:rtl/>
          <w:lang w:eastAsia="zh-CN"/>
        </w:rPr>
        <w:t>لمواصلة المناقشات بشأن جوانب التك</w:t>
      </w:r>
      <w:r w:rsidR="003753B9">
        <w:rPr>
          <w:rFonts w:eastAsiaTheme="minorEastAsia" w:hint="cs"/>
          <w:rtl/>
          <w:lang w:eastAsia="zh-CN"/>
        </w:rPr>
        <w:t>ن</w:t>
      </w:r>
      <w:r w:rsidR="001827DD" w:rsidRPr="001827DD">
        <w:rPr>
          <w:rFonts w:eastAsiaTheme="minorEastAsia" w:hint="cs"/>
          <w:rtl/>
          <w:lang w:eastAsia="zh-CN"/>
        </w:rPr>
        <w:t>ولوجيا السلكية للاتصالات الدولية المتنقلة-</w:t>
      </w:r>
      <w:r w:rsidR="001827DD" w:rsidRPr="001827DD">
        <w:rPr>
          <w:rFonts w:eastAsiaTheme="minorEastAsia"/>
          <w:lang w:eastAsia="zh-CN"/>
        </w:rPr>
        <w:t>2020</w:t>
      </w:r>
      <w:r w:rsidR="001827DD" w:rsidRPr="001827DD">
        <w:rPr>
          <w:rFonts w:eastAsiaTheme="minorEastAsia" w:hint="cs"/>
          <w:rtl/>
          <w:lang w:val="fr-CH" w:eastAsia="zh-CN" w:bidi="ar-SY"/>
        </w:rPr>
        <w:t xml:space="preserve">، </w:t>
      </w:r>
      <w:r w:rsidR="00A56CD8">
        <w:rPr>
          <w:rFonts w:eastAsiaTheme="minorEastAsia" w:hint="cs"/>
          <w:rtl/>
          <w:lang w:val="fr-CH" w:eastAsia="zh-CN" w:bidi="ar-SY"/>
        </w:rPr>
        <w:t>و</w:t>
      </w:r>
      <w:r w:rsidR="001827DD" w:rsidRPr="001827DD">
        <w:rPr>
          <w:rFonts w:eastAsiaTheme="minorEastAsia" w:hint="cs"/>
          <w:rtl/>
          <w:lang w:val="fr-CH" w:eastAsia="zh-CN" w:bidi="ar-SY"/>
        </w:rPr>
        <w:t xml:space="preserve">التي بدأت خلال ورشة العمل التي عُقدت في </w:t>
      </w:r>
      <w:r w:rsidR="001827DD" w:rsidRPr="001827DD">
        <w:rPr>
          <w:rFonts w:eastAsiaTheme="minorEastAsia"/>
          <w:lang w:eastAsia="zh-CN" w:bidi="ar-SY"/>
        </w:rPr>
        <w:t>11</w:t>
      </w:r>
      <w:r w:rsidR="001827DD" w:rsidRPr="001827DD">
        <w:rPr>
          <w:rFonts w:eastAsiaTheme="minorEastAsia" w:hint="cs"/>
          <w:rtl/>
          <w:lang w:val="fr-CH" w:eastAsia="zh-CN" w:bidi="ar-SY"/>
        </w:rPr>
        <w:t xml:space="preserve"> يوليو </w:t>
      </w:r>
      <w:r w:rsidR="001827DD" w:rsidRPr="001827DD">
        <w:rPr>
          <w:rFonts w:eastAsiaTheme="minorEastAsia"/>
          <w:lang w:eastAsia="zh-CN" w:bidi="ar-SY"/>
        </w:rPr>
        <w:t>2017</w:t>
      </w:r>
      <w:r w:rsidR="001827DD" w:rsidRPr="001827DD">
        <w:rPr>
          <w:rFonts w:eastAsiaTheme="minorEastAsia" w:hint="cs"/>
          <w:rtl/>
          <w:lang w:eastAsia="zh-CN" w:bidi="ar-SY"/>
        </w:rPr>
        <w:t xml:space="preserve"> في مقر الاتحاد بعنوان "</w:t>
      </w:r>
      <w:r w:rsidR="001827DD" w:rsidRPr="001827DD">
        <w:rPr>
          <w:rFonts w:eastAsiaTheme="minorEastAsia" w:hint="cs"/>
          <w:spacing w:val="-6"/>
          <w:rtl/>
          <w:lang w:eastAsia="zh-CN"/>
        </w:rPr>
        <w:t>ورشة عمل ويوم مخصص للعروض بشأن الاتصالات المتنقلة</w:t>
      </w:r>
      <w:r w:rsidR="001827DD" w:rsidRPr="001827DD">
        <w:rPr>
          <w:rFonts w:eastAsiaTheme="minorEastAsia"/>
          <w:spacing w:val="-6"/>
          <w:rtl/>
          <w:lang w:eastAsia="zh-CN"/>
        </w:rPr>
        <w:noBreakHyphen/>
      </w:r>
      <w:r w:rsidR="001827DD" w:rsidRPr="001827DD">
        <w:rPr>
          <w:rFonts w:eastAsiaTheme="minorEastAsia"/>
          <w:spacing w:val="-6"/>
          <w:lang w:eastAsia="zh-CN" w:bidi="ar-SY"/>
        </w:rPr>
        <w:t>2020</w:t>
      </w:r>
      <w:r w:rsidR="001827DD" w:rsidRPr="001827DD">
        <w:rPr>
          <w:rFonts w:eastAsiaTheme="minorEastAsia" w:hint="cs"/>
          <w:spacing w:val="-6"/>
          <w:rtl/>
          <w:lang w:eastAsia="zh-CN"/>
        </w:rPr>
        <w:t xml:space="preserve">/تكنولوجيا الجيل الخامس". </w:t>
      </w:r>
      <w:r w:rsidR="00002ADF">
        <w:rPr>
          <w:rFonts w:eastAsiaTheme="minorEastAsia" w:hint="cs"/>
          <w:spacing w:val="-6"/>
          <w:rtl/>
          <w:lang w:eastAsia="zh-CN"/>
        </w:rPr>
        <w:t>وعليه،</w:t>
      </w:r>
      <w:r w:rsidR="001827DD" w:rsidRPr="001827DD">
        <w:rPr>
          <w:rFonts w:eastAsiaTheme="minorEastAsia" w:hint="cs"/>
          <w:spacing w:val="-6"/>
          <w:rtl/>
          <w:lang w:eastAsia="zh-CN"/>
        </w:rPr>
        <w:t xml:space="preserve"> </w:t>
      </w:r>
      <w:r w:rsidRPr="001827DD">
        <w:rPr>
          <w:rFonts w:eastAsiaTheme="minorEastAsia" w:hint="cs"/>
          <w:rtl/>
          <w:lang w:eastAsia="zh-CN"/>
        </w:rPr>
        <w:t>ترمي</w:t>
      </w:r>
      <w:r w:rsidR="001827DD" w:rsidRPr="001827DD">
        <w:rPr>
          <w:rFonts w:eastAsiaTheme="minorEastAsia" w:hint="cs"/>
          <w:rtl/>
          <w:lang w:eastAsia="zh-CN"/>
        </w:rPr>
        <w:t xml:space="preserve"> ورشة العمل</w:t>
      </w:r>
      <w:r w:rsidRPr="001827DD">
        <w:rPr>
          <w:rFonts w:eastAsiaTheme="minorEastAsia" w:hint="cs"/>
          <w:rtl/>
          <w:lang w:eastAsia="zh-CN"/>
        </w:rPr>
        <w:t xml:space="preserve"> إلى ما يلي:</w:t>
      </w:r>
    </w:p>
    <w:p w:rsidR="003C6CD8" w:rsidRPr="00094551" w:rsidRDefault="003C6CD8" w:rsidP="00002ADF">
      <w:pPr>
        <w:pStyle w:val="enumlev1"/>
        <w:ind w:left="794" w:hanging="794"/>
        <w:rPr>
          <w:rFonts w:eastAsiaTheme="minorEastAsia"/>
          <w:rtl/>
          <w:lang w:eastAsia="zh-CN" w:bidi="ar-EG"/>
        </w:rPr>
      </w:pPr>
      <w:r w:rsidRPr="00CF4A3D">
        <w:rPr>
          <w:rFonts w:ascii="Traditional Arabic" w:eastAsiaTheme="minorEastAsia" w:hAnsi="Traditional Arabic"/>
          <w:sz w:val="30"/>
          <w:lang w:eastAsia="zh-CN" w:bidi="ar-SY"/>
        </w:rPr>
        <w:t>•</w:t>
      </w:r>
      <w:r w:rsidRPr="00094551">
        <w:rPr>
          <w:rFonts w:eastAsiaTheme="minorEastAsia"/>
          <w:rtl/>
          <w:lang w:eastAsia="zh-CN"/>
        </w:rPr>
        <w:tab/>
      </w:r>
      <w:r w:rsidRPr="00094551">
        <w:rPr>
          <w:rFonts w:eastAsiaTheme="minorEastAsia" w:hint="cs"/>
          <w:rtl/>
          <w:lang w:eastAsia="zh-CN"/>
        </w:rPr>
        <w:t xml:space="preserve">إعطاء لمحة عامة عن أعمال التقييس التي تضطلع بها لجنة الدراسات </w:t>
      </w:r>
      <w:r w:rsidRPr="00094551">
        <w:rPr>
          <w:rFonts w:eastAsiaTheme="minorEastAsia"/>
          <w:lang w:eastAsia="zh-CN" w:bidi="ar-SY"/>
        </w:rPr>
        <w:t>13</w:t>
      </w:r>
      <w:r w:rsidRPr="00094551">
        <w:rPr>
          <w:rFonts w:eastAsiaTheme="minorEastAsia" w:hint="cs"/>
          <w:rtl/>
          <w:lang w:eastAsia="zh-CN" w:bidi="ar-EG"/>
        </w:rPr>
        <w:t xml:space="preserve"> وخطتها المقبلة بشأن التكنولوجيا السلكية للاتصالات المتنقلة الدولية</w:t>
      </w:r>
      <w:r>
        <w:rPr>
          <w:rFonts w:eastAsiaTheme="minorEastAsia"/>
          <w:rtl/>
          <w:lang w:eastAsia="zh-CN" w:bidi="ar-EG"/>
        </w:rPr>
        <w:noBreakHyphen/>
      </w:r>
      <w:r w:rsidRPr="00094551">
        <w:rPr>
          <w:rFonts w:eastAsiaTheme="minorEastAsia"/>
          <w:lang w:eastAsia="zh-CN" w:bidi="ar-SY"/>
        </w:rPr>
        <w:t>2020</w:t>
      </w:r>
      <w:r w:rsidRPr="00094551">
        <w:rPr>
          <w:rFonts w:eastAsiaTheme="minorEastAsia" w:hint="cs"/>
          <w:rtl/>
          <w:lang w:eastAsia="zh-CN" w:bidi="ar-EG"/>
        </w:rPr>
        <w:t xml:space="preserve"> فضلاً عن </w:t>
      </w:r>
      <w:r w:rsidR="00002ADF">
        <w:rPr>
          <w:rFonts w:eastAsiaTheme="minorEastAsia" w:hint="cs"/>
          <w:rtl/>
          <w:lang w:eastAsia="zh-CN" w:bidi="ar-EG"/>
        </w:rPr>
        <w:t>الأعمال والخطة المستقبلية للجان</w:t>
      </w:r>
      <w:r w:rsidRPr="001827DD">
        <w:rPr>
          <w:rFonts w:eastAsiaTheme="minorEastAsia" w:hint="cs"/>
          <w:rtl/>
          <w:lang w:eastAsia="zh-CN" w:bidi="ar-EG"/>
        </w:rPr>
        <w:t xml:space="preserve"> الدراسات الأخرى التابعة لقطاع تقييس الاتصالات بشأن هذا</w:t>
      </w:r>
      <w:r w:rsidRPr="001827DD">
        <w:rPr>
          <w:rFonts w:eastAsiaTheme="minorEastAsia" w:hint="eastAsia"/>
          <w:rtl/>
          <w:lang w:eastAsia="zh-CN" w:bidi="ar-EG"/>
        </w:rPr>
        <w:t> </w:t>
      </w:r>
      <w:r w:rsidRPr="001827DD">
        <w:rPr>
          <w:rFonts w:eastAsiaTheme="minorEastAsia" w:hint="cs"/>
          <w:rtl/>
          <w:lang w:eastAsia="zh-CN" w:bidi="ar-EG"/>
        </w:rPr>
        <w:t>الموضوع؛</w:t>
      </w:r>
    </w:p>
    <w:p w:rsidR="003C6CD8" w:rsidRDefault="00CF4A3D" w:rsidP="00CF4A3D">
      <w:pPr>
        <w:pStyle w:val="enumlev1"/>
        <w:ind w:left="794" w:hanging="794"/>
        <w:rPr>
          <w:rFonts w:eastAsiaTheme="minorEastAsia"/>
          <w:rtl/>
          <w:lang w:eastAsia="zh-CN"/>
        </w:rPr>
      </w:pPr>
      <w:r w:rsidRPr="00CF4A3D">
        <w:rPr>
          <w:rFonts w:ascii="Traditional Arabic" w:eastAsiaTheme="minorEastAsia" w:hAnsi="Traditional Arabic"/>
          <w:sz w:val="30"/>
          <w:lang w:eastAsia="zh-CN" w:bidi="ar-SY"/>
        </w:rPr>
        <w:t>•</w:t>
      </w:r>
      <w:r w:rsidR="003C6CD8" w:rsidRPr="00094551">
        <w:rPr>
          <w:rFonts w:eastAsiaTheme="minorEastAsia"/>
          <w:rtl/>
          <w:lang w:eastAsia="zh-CN"/>
        </w:rPr>
        <w:tab/>
      </w:r>
      <w:r w:rsidR="0070366A">
        <w:rPr>
          <w:rFonts w:eastAsiaTheme="minorEastAsia" w:hint="cs"/>
          <w:rtl/>
          <w:lang w:eastAsia="zh-CN"/>
        </w:rPr>
        <w:t>تقديم الأنشطة الرئيس</w:t>
      </w:r>
      <w:r w:rsidR="00002ADF">
        <w:rPr>
          <w:rFonts w:eastAsiaTheme="minorEastAsia" w:hint="cs"/>
          <w:rtl/>
          <w:lang w:eastAsia="zh-CN"/>
        </w:rPr>
        <w:t>ي</w:t>
      </w:r>
      <w:r w:rsidR="0070366A">
        <w:rPr>
          <w:rFonts w:eastAsiaTheme="minorEastAsia" w:hint="cs"/>
          <w:rtl/>
          <w:lang w:eastAsia="zh-CN"/>
        </w:rPr>
        <w:t xml:space="preserve">ة الحالية والمستقبلية التي تضطلع بها </w:t>
      </w:r>
      <w:r w:rsidR="00002ADF">
        <w:rPr>
          <w:rFonts w:eastAsiaTheme="minorEastAsia" w:hint="cs"/>
          <w:rtl/>
          <w:lang w:eastAsia="zh-CN"/>
        </w:rPr>
        <w:t>ال</w:t>
      </w:r>
      <w:r w:rsidR="0070366A">
        <w:rPr>
          <w:rFonts w:eastAsiaTheme="minorEastAsia" w:hint="cs"/>
          <w:rtl/>
          <w:lang w:eastAsia="zh-CN"/>
        </w:rPr>
        <w:t xml:space="preserve">أفرقة الأخرى </w:t>
      </w:r>
      <w:r w:rsidR="00002ADF">
        <w:rPr>
          <w:rFonts w:eastAsiaTheme="minorEastAsia" w:hint="cs"/>
          <w:rtl/>
          <w:lang w:eastAsia="zh-CN"/>
        </w:rPr>
        <w:t xml:space="preserve">العاملة على </w:t>
      </w:r>
      <w:r w:rsidR="0070366A">
        <w:rPr>
          <w:rFonts w:eastAsiaTheme="minorEastAsia" w:hint="cs"/>
          <w:rtl/>
          <w:lang w:eastAsia="zh-CN"/>
        </w:rPr>
        <w:t>معايير الاتصالات المتنقلة الدولية</w:t>
      </w:r>
      <w:r>
        <w:rPr>
          <w:rFonts w:eastAsiaTheme="minorEastAsia"/>
          <w:rtl/>
          <w:lang w:eastAsia="zh-CN"/>
        </w:rPr>
        <w:noBreakHyphen/>
      </w:r>
      <w:r w:rsidR="0070366A">
        <w:rPr>
          <w:rFonts w:eastAsiaTheme="minorEastAsia"/>
          <w:lang w:eastAsia="zh-CN"/>
        </w:rPr>
        <w:t>2020</w:t>
      </w:r>
      <w:r w:rsidR="0070366A">
        <w:rPr>
          <w:rFonts w:eastAsiaTheme="minorEastAsia" w:hint="cs"/>
          <w:rtl/>
          <w:lang w:val="fr-CH" w:eastAsia="zh-CN" w:bidi="ar-SY"/>
        </w:rPr>
        <w:t xml:space="preserve">، بما في ذلك منظمات وضع المعايير </w:t>
      </w:r>
      <w:r w:rsidR="0070366A">
        <w:rPr>
          <w:rFonts w:eastAsiaTheme="minorEastAsia"/>
          <w:lang w:eastAsia="zh-CN" w:bidi="ar-SY"/>
        </w:rPr>
        <w:t>(SDO</w:t>
      </w:r>
      <w:proofErr w:type="gramStart"/>
      <w:r w:rsidR="0070366A">
        <w:rPr>
          <w:rFonts w:eastAsiaTheme="minorEastAsia"/>
          <w:lang w:eastAsia="zh-CN" w:bidi="ar-SY"/>
        </w:rPr>
        <w:t>)</w:t>
      </w:r>
      <w:r w:rsidR="0070366A">
        <w:rPr>
          <w:rFonts w:eastAsiaTheme="minorEastAsia" w:hint="cs"/>
          <w:rtl/>
          <w:lang w:val="fr-CH" w:eastAsia="zh-CN" w:bidi="ar-SY"/>
        </w:rPr>
        <w:t>،</w:t>
      </w:r>
      <w:proofErr w:type="gramEnd"/>
      <w:r w:rsidR="0070366A">
        <w:rPr>
          <w:rFonts w:eastAsiaTheme="minorEastAsia" w:hint="cs"/>
          <w:rtl/>
          <w:lang w:val="fr-CH" w:eastAsia="zh-CN" w:bidi="ar-SY"/>
        </w:rPr>
        <w:t xml:space="preserve"> والاتحادات والمنتديات</w:t>
      </w:r>
      <w:r w:rsidR="003C6CD8">
        <w:rPr>
          <w:rFonts w:eastAsiaTheme="minorEastAsia" w:hint="cs"/>
          <w:rtl/>
          <w:lang w:eastAsia="zh-CN"/>
        </w:rPr>
        <w:t>؛</w:t>
      </w:r>
    </w:p>
    <w:p w:rsidR="003C6CD8" w:rsidRPr="00067A6C" w:rsidRDefault="00CF4A3D" w:rsidP="003C6CD8">
      <w:pPr>
        <w:pStyle w:val="enumlev1"/>
        <w:ind w:left="794" w:hanging="794"/>
        <w:rPr>
          <w:rFonts w:eastAsiaTheme="minorEastAsia"/>
          <w:spacing w:val="-2"/>
          <w:rtl/>
          <w:lang w:eastAsia="zh-CN" w:bidi="ar-EG"/>
        </w:rPr>
      </w:pPr>
      <w:r w:rsidRPr="00067A6C">
        <w:rPr>
          <w:rFonts w:ascii="Traditional Arabic" w:eastAsiaTheme="minorEastAsia" w:hAnsi="Traditional Arabic"/>
          <w:spacing w:val="-2"/>
          <w:sz w:val="30"/>
          <w:lang w:eastAsia="zh-CN" w:bidi="ar-SY"/>
        </w:rPr>
        <w:t>•</w:t>
      </w:r>
      <w:r w:rsidR="003C6CD8" w:rsidRPr="00067A6C">
        <w:rPr>
          <w:rFonts w:eastAsiaTheme="minorEastAsia"/>
          <w:spacing w:val="-2"/>
          <w:rtl/>
          <w:lang w:eastAsia="zh-CN"/>
        </w:rPr>
        <w:tab/>
      </w:r>
      <w:r w:rsidR="003C6CD8" w:rsidRPr="00067A6C">
        <w:rPr>
          <w:rFonts w:eastAsiaTheme="minorEastAsia" w:hint="cs"/>
          <w:spacing w:val="-2"/>
          <w:rtl/>
          <w:lang w:eastAsia="zh-CN"/>
        </w:rPr>
        <w:t>عرض الإنجازات والأنشطة الحالية لدوائر الصناعة (المشغلون والموردون</w:t>
      </w:r>
      <w:r w:rsidR="0070366A" w:rsidRPr="00067A6C">
        <w:rPr>
          <w:rFonts w:eastAsiaTheme="minorEastAsia" w:hint="cs"/>
          <w:spacing w:val="-2"/>
          <w:rtl/>
          <w:lang w:eastAsia="zh-CN"/>
        </w:rPr>
        <w:t>، وما إلى ذلك</w:t>
      </w:r>
      <w:r w:rsidR="003C6CD8" w:rsidRPr="00067A6C">
        <w:rPr>
          <w:rFonts w:eastAsiaTheme="minorEastAsia" w:hint="cs"/>
          <w:spacing w:val="-2"/>
          <w:rtl/>
          <w:lang w:eastAsia="zh-CN"/>
        </w:rPr>
        <w:t>) فيما</w:t>
      </w:r>
      <w:r w:rsidR="003C6CD8" w:rsidRPr="00067A6C">
        <w:rPr>
          <w:rFonts w:eastAsiaTheme="minorEastAsia" w:hint="eastAsia"/>
          <w:spacing w:val="-2"/>
          <w:rtl/>
          <w:lang w:eastAsia="zh-CN"/>
        </w:rPr>
        <w:t> </w:t>
      </w:r>
      <w:r w:rsidR="003C6CD8" w:rsidRPr="00067A6C">
        <w:rPr>
          <w:rFonts w:eastAsiaTheme="minorEastAsia" w:hint="cs"/>
          <w:spacing w:val="-2"/>
          <w:rtl/>
          <w:lang w:eastAsia="zh-CN"/>
        </w:rPr>
        <w:t>يتعلق بالبنى التحتية للاتصالات المتنقلة الدولية</w:t>
      </w:r>
      <w:r w:rsidR="003C6CD8" w:rsidRPr="00067A6C">
        <w:rPr>
          <w:rFonts w:eastAsiaTheme="minorEastAsia"/>
          <w:spacing w:val="-2"/>
          <w:rtl/>
          <w:lang w:eastAsia="zh-CN"/>
        </w:rPr>
        <w:noBreakHyphen/>
      </w:r>
      <w:r w:rsidR="003C6CD8" w:rsidRPr="00067A6C">
        <w:rPr>
          <w:rFonts w:eastAsiaTheme="minorEastAsia"/>
          <w:spacing w:val="-2"/>
          <w:lang w:eastAsia="zh-CN" w:bidi="ar-SY"/>
        </w:rPr>
        <w:t>2020</w:t>
      </w:r>
      <w:r w:rsidR="003C6CD8" w:rsidRPr="00067A6C">
        <w:rPr>
          <w:rFonts w:eastAsiaTheme="minorEastAsia" w:hint="cs"/>
          <w:spacing w:val="-2"/>
          <w:rtl/>
          <w:lang w:eastAsia="zh-CN" w:bidi="ar-EG"/>
        </w:rPr>
        <w:t xml:space="preserve"> وتطبيقاتها وخدماتها؛</w:t>
      </w:r>
    </w:p>
    <w:p w:rsidR="003C6CD8" w:rsidRDefault="00CF4A3D" w:rsidP="003C6CD8">
      <w:pPr>
        <w:pStyle w:val="enumlev1"/>
        <w:ind w:left="794" w:hanging="794"/>
        <w:rPr>
          <w:rFonts w:eastAsiaTheme="minorEastAsia"/>
          <w:spacing w:val="-2"/>
          <w:rtl/>
          <w:lang w:eastAsia="zh-CN" w:bidi="ar-EG"/>
        </w:rPr>
      </w:pPr>
      <w:r w:rsidRPr="00CF4A3D">
        <w:rPr>
          <w:rFonts w:ascii="Traditional Arabic" w:eastAsiaTheme="minorEastAsia" w:hAnsi="Traditional Arabic"/>
          <w:sz w:val="30"/>
          <w:lang w:eastAsia="zh-CN" w:bidi="ar-SY"/>
        </w:rPr>
        <w:t>•</w:t>
      </w:r>
      <w:r w:rsidR="003C6CD8" w:rsidRPr="00FC0E11">
        <w:rPr>
          <w:rFonts w:eastAsiaTheme="minorEastAsia"/>
          <w:spacing w:val="-2"/>
          <w:rtl/>
          <w:lang w:eastAsia="zh-CN"/>
        </w:rPr>
        <w:tab/>
      </w:r>
      <w:r w:rsidR="003C6CD8" w:rsidRPr="00FC0E11">
        <w:rPr>
          <w:rFonts w:eastAsiaTheme="minorEastAsia" w:hint="cs"/>
          <w:spacing w:val="-2"/>
          <w:rtl/>
          <w:lang w:eastAsia="zh-CN"/>
        </w:rPr>
        <w:t>عرض النموذج المتعلق بالاتصالات المتنقلة الدولية</w:t>
      </w:r>
      <w:r w:rsidR="003C6CD8" w:rsidRPr="00FC0E11">
        <w:rPr>
          <w:rFonts w:eastAsiaTheme="minorEastAsia"/>
          <w:spacing w:val="-2"/>
          <w:rtl/>
          <w:lang w:eastAsia="zh-CN"/>
        </w:rPr>
        <w:noBreakHyphen/>
      </w:r>
      <w:r w:rsidR="003C6CD8" w:rsidRPr="00FC0E11">
        <w:rPr>
          <w:rFonts w:eastAsiaTheme="minorEastAsia"/>
          <w:spacing w:val="-2"/>
          <w:lang w:eastAsia="zh-CN" w:bidi="ar-SY"/>
        </w:rPr>
        <w:t>2020</w:t>
      </w:r>
      <w:r w:rsidR="003C6CD8" w:rsidRPr="00FC0E11">
        <w:rPr>
          <w:rFonts w:eastAsiaTheme="minorEastAsia" w:hint="cs"/>
          <w:spacing w:val="-2"/>
          <w:rtl/>
          <w:lang w:eastAsia="zh-CN" w:bidi="ar-EG"/>
        </w:rPr>
        <w:t xml:space="preserve"> من خلال جلسة تشمل عرضاً توضيحياً.</w:t>
      </w:r>
    </w:p>
    <w:p w:rsidR="003C6CD8" w:rsidRPr="00605FB9" w:rsidRDefault="003C6CD8" w:rsidP="003C6CD8">
      <w:pPr>
        <w:rPr>
          <w:rtl/>
          <w:lang w:bidi="ar-EG"/>
        </w:rPr>
      </w:pPr>
      <w:r w:rsidRPr="00605FB9">
        <w:rPr>
          <w:rFonts w:hint="cs"/>
          <w:rtl/>
          <w:lang w:bidi="ar-EG"/>
        </w:rPr>
        <w:t>وباب المشاركة في هذا الحدث التقني الذي يستغرق يوماً واحداً مفتوح أمام الخبراء المشاركين في أعمال الاتحاد المتعلقة بالاتصالات المتنقلة الدولية</w:t>
      </w:r>
      <w:r w:rsidR="00CF4A3D" w:rsidRPr="001827DD">
        <w:rPr>
          <w:rFonts w:eastAsiaTheme="minorEastAsia"/>
          <w:spacing w:val="-6"/>
          <w:rtl/>
          <w:lang w:eastAsia="zh-CN"/>
        </w:rPr>
        <w:noBreakHyphen/>
      </w:r>
      <w:r w:rsidRPr="00605FB9">
        <w:rPr>
          <w:lang w:bidi="ar-EG"/>
        </w:rPr>
        <w:t>2020</w:t>
      </w:r>
      <w:r w:rsidRPr="00605FB9">
        <w:rPr>
          <w:rFonts w:hint="cs"/>
          <w:rtl/>
          <w:lang w:bidi="ar-EG"/>
        </w:rPr>
        <w:t xml:space="preserve"> وجميع الأطراف الأخرى المهتمة بتكنولوجيات التوصيل الشبكي التي تشكل أنظمة المستقبل من الجيل الخامس.</w:t>
      </w:r>
    </w:p>
    <w:p w:rsidR="003C6CD8" w:rsidRPr="005D13A1" w:rsidRDefault="003C6CD8" w:rsidP="003C6CD8">
      <w:pPr>
        <w:rPr>
          <w:rFonts w:eastAsiaTheme="minorEastAsia"/>
          <w:spacing w:val="2"/>
          <w:rtl/>
          <w:lang w:eastAsia="zh-CN" w:bidi="ar-SY"/>
        </w:rPr>
      </w:pPr>
      <w:proofErr w:type="gramStart"/>
      <w:r w:rsidRPr="005D13A1">
        <w:rPr>
          <w:rFonts w:eastAsiaTheme="minorEastAsia"/>
          <w:spacing w:val="2"/>
          <w:lang w:eastAsia="zh-CN" w:bidi="ar-SY"/>
        </w:rPr>
        <w:t>5</w:t>
      </w:r>
      <w:r w:rsidRPr="005D13A1">
        <w:rPr>
          <w:rFonts w:eastAsiaTheme="minorEastAsia" w:hint="cs"/>
          <w:spacing w:val="2"/>
          <w:rtl/>
          <w:lang w:eastAsia="zh-CN" w:bidi="ar-SY"/>
        </w:rPr>
        <w:tab/>
      </w:r>
      <w:r w:rsidRPr="005D13A1">
        <w:rPr>
          <w:rFonts w:eastAsiaTheme="minorEastAsia"/>
          <w:spacing w:val="2"/>
          <w:rtl/>
          <w:lang w:eastAsia="zh-CN"/>
        </w:rPr>
        <w:t>وستتاح</w:t>
      </w:r>
      <w:proofErr w:type="gramEnd"/>
      <w:r w:rsidRPr="005D13A1">
        <w:rPr>
          <w:rFonts w:eastAsiaTheme="minorEastAsia"/>
          <w:spacing w:val="2"/>
          <w:rtl/>
          <w:lang w:eastAsia="zh-CN"/>
        </w:rPr>
        <w:t xml:space="preserve"> المعلومات المتعلقة بورشة العمل بما في ذلك </w:t>
      </w:r>
      <w:r w:rsidRPr="0070366A">
        <w:rPr>
          <w:rFonts w:eastAsiaTheme="minorEastAsia"/>
          <w:spacing w:val="2"/>
          <w:rtl/>
          <w:lang w:eastAsia="zh-CN"/>
        </w:rPr>
        <w:t>مشروع البرنامج</w:t>
      </w:r>
      <w:r w:rsidRPr="005D13A1">
        <w:rPr>
          <w:rFonts w:eastAsiaTheme="minorEastAsia"/>
          <w:i/>
          <w:iCs/>
          <w:spacing w:val="2"/>
          <w:rtl/>
          <w:lang w:eastAsia="zh-CN"/>
        </w:rPr>
        <w:t xml:space="preserve"> </w:t>
      </w:r>
      <w:r w:rsidRPr="005D13A1">
        <w:rPr>
          <w:rFonts w:eastAsiaTheme="minorEastAsia"/>
          <w:spacing w:val="2"/>
          <w:rtl/>
          <w:lang w:eastAsia="zh-CN"/>
        </w:rPr>
        <w:t>في الموقع الإلكتروني للحدث المتاح في</w:t>
      </w:r>
      <w:r>
        <w:rPr>
          <w:rFonts w:eastAsiaTheme="minorEastAsia" w:hint="cs"/>
          <w:spacing w:val="2"/>
          <w:rtl/>
          <w:lang w:eastAsia="zh-CN"/>
        </w:rPr>
        <w:t> </w:t>
      </w:r>
      <w:r w:rsidRPr="005D13A1">
        <w:rPr>
          <w:rFonts w:eastAsiaTheme="minorEastAsia"/>
          <w:spacing w:val="2"/>
          <w:rtl/>
          <w:lang w:eastAsia="zh-CN"/>
        </w:rPr>
        <w:t>العنوان التالي</w:t>
      </w:r>
      <w:r w:rsidRPr="005D13A1">
        <w:rPr>
          <w:rFonts w:eastAsiaTheme="minorEastAsia" w:hint="cs"/>
          <w:spacing w:val="2"/>
          <w:rtl/>
          <w:lang w:eastAsia="zh-CN" w:bidi="ar-SY"/>
        </w:rPr>
        <w:t xml:space="preserve">: </w:t>
      </w:r>
      <w:hyperlink r:id="rId14" w:history="1">
        <w:r w:rsidRPr="00B25C39">
          <w:rPr>
            <w:rStyle w:val="Hyperlink"/>
          </w:rPr>
          <w:t>https://www.itu.int/en/ITU-T/Workshops-and-Seminars/201807/Pages/default.aspx</w:t>
        </w:r>
      </w:hyperlink>
      <w:r w:rsidRPr="005D13A1">
        <w:rPr>
          <w:rFonts w:eastAsiaTheme="minorEastAsia" w:hint="cs"/>
          <w:spacing w:val="2"/>
          <w:rtl/>
          <w:lang w:eastAsia="zh-CN" w:bidi="ar-SY"/>
        </w:rPr>
        <w:t xml:space="preserve">. </w:t>
      </w:r>
      <w:r w:rsidRPr="005D13A1">
        <w:rPr>
          <w:rFonts w:eastAsiaTheme="minorEastAsia"/>
          <w:spacing w:val="2"/>
          <w:rtl/>
          <w:lang w:eastAsia="zh-CN"/>
        </w:rPr>
        <w:t>وسيتم تحديث هذا الموقع باستمرار كلما توفّرت معلومات جديدة أو معدّلة</w:t>
      </w:r>
      <w:r w:rsidRPr="005D13A1">
        <w:rPr>
          <w:rFonts w:eastAsiaTheme="minorEastAsia" w:hint="cs"/>
          <w:spacing w:val="2"/>
          <w:rtl/>
          <w:lang w:eastAsia="zh-CN"/>
        </w:rPr>
        <w:t>.</w:t>
      </w:r>
      <w:r w:rsidRPr="005D13A1">
        <w:rPr>
          <w:rFonts w:eastAsiaTheme="minorEastAsia"/>
          <w:spacing w:val="2"/>
          <w:rtl/>
          <w:lang w:eastAsia="zh-CN"/>
        </w:rPr>
        <w:t xml:space="preserve"> ويرجى من المشاركين زيارته بانتظام للاطلاع على أحدث المعلومات</w:t>
      </w:r>
      <w:r w:rsidRPr="005D13A1">
        <w:rPr>
          <w:rFonts w:eastAsiaTheme="minorEastAsia" w:hint="cs"/>
          <w:spacing w:val="2"/>
          <w:rtl/>
          <w:lang w:eastAsia="zh-CN"/>
        </w:rPr>
        <w:t>.</w:t>
      </w:r>
    </w:p>
    <w:p w:rsidR="003C6CD8" w:rsidRPr="00094551" w:rsidRDefault="003C6CD8" w:rsidP="003C6CD8">
      <w:pPr>
        <w:rPr>
          <w:rFonts w:eastAsiaTheme="minorEastAsia"/>
          <w:rtl/>
          <w:lang w:eastAsia="zh-CN" w:bidi="ar-EG"/>
        </w:rPr>
      </w:pPr>
      <w:proofErr w:type="gramStart"/>
      <w:r>
        <w:rPr>
          <w:rFonts w:eastAsiaTheme="minorEastAsia"/>
          <w:lang w:eastAsia="zh-CN" w:bidi="ar-EG"/>
        </w:rPr>
        <w:t>6</w:t>
      </w:r>
      <w:r w:rsidRPr="00094551">
        <w:rPr>
          <w:rFonts w:eastAsiaTheme="minorEastAsia"/>
          <w:rtl/>
          <w:lang w:eastAsia="zh-CN" w:bidi="ar-EG"/>
        </w:rPr>
        <w:tab/>
      </w:r>
      <w:r w:rsidR="00A633F5">
        <w:rPr>
          <w:rFonts w:eastAsiaTheme="minorEastAsia" w:hint="cs"/>
          <w:rtl/>
          <w:lang w:eastAsia="zh-CN" w:bidi="ar-EG"/>
        </w:rPr>
        <w:t>و</w:t>
      </w:r>
      <w:r w:rsidRPr="00094551">
        <w:rPr>
          <w:rFonts w:eastAsiaTheme="minorEastAsia"/>
          <w:rtl/>
          <w:lang w:eastAsia="zh-CN"/>
        </w:rPr>
        <w:t>يتاح</w:t>
      </w:r>
      <w:proofErr w:type="gramEnd"/>
      <w:r w:rsidRPr="00094551">
        <w:rPr>
          <w:rFonts w:eastAsiaTheme="minorEastAsia"/>
          <w:rtl/>
          <w:lang w:eastAsia="zh-CN"/>
        </w:rPr>
        <w:t xml:space="preserve"> للمندوبين استخدام الشبكة المحلية اللاسلكية في أما</w:t>
      </w:r>
      <w:r w:rsidR="00A633F5">
        <w:rPr>
          <w:rFonts w:eastAsiaTheme="minorEastAsia"/>
          <w:rtl/>
          <w:lang w:eastAsia="zh-CN"/>
        </w:rPr>
        <w:t xml:space="preserve">كن القاعات الرئيسية للاجتماعات </w:t>
      </w:r>
      <w:r w:rsidR="00A633F5">
        <w:rPr>
          <w:rFonts w:eastAsiaTheme="minorEastAsia" w:hint="cs"/>
          <w:rtl/>
          <w:lang w:eastAsia="zh-CN"/>
        </w:rPr>
        <w:t xml:space="preserve">في </w:t>
      </w:r>
      <w:r w:rsidRPr="00094551">
        <w:rPr>
          <w:rFonts w:eastAsiaTheme="minorEastAsia"/>
          <w:rtl/>
          <w:lang w:eastAsia="zh-CN"/>
        </w:rPr>
        <w:t>الاتحاد</w:t>
      </w:r>
      <w:r w:rsidRPr="00094551">
        <w:rPr>
          <w:rFonts w:eastAsiaTheme="minorEastAsia" w:hint="cs"/>
          <w:rtl/>
          <w:lang w:eastAsia="zh-CN"/>
        </w:rPr>
        <w:t xml:space="preserve">. </w:t>
      </w:r>
      <w:r w:rsidRPr="00094551">
        <w:rPr>
          <w:rFonts w:eastAsiaTheme="minorEastAsia"/>
          <w:rtl/>
          <w:lang w:eastAsia="zh-CN"/>
        </w:rPr>
        <w:t>وتوجد أيضاً معلومات تفصيلية في الموقع الإلكتروني لقطاع تقييس الاتصالا</w:t>
      </w:r>
      <w:r w:rsidRPr="00094551">
        <w:rPr>
          <w:rFonts w:eastAsiaTheme="minorEastAsia" w:hint="cs"/>
          <w:rtl/>
          <w:lang w:eastAsia="zh-CN"/>
        </w:rPr>
        <w:t xml:space="preserve">ت </w:t>
      </w:r>
      <w:r w:rsidRPr="00094551">
        <w:rPr>
          <w:rFonts w:eastAsiaTheme="minorEastAsia"/>
          <w:lang w:eastAsia="zh-CN" w:bidi="ar-SY"/>
        </w:rPr>
        <w:t>(</w:t>
      </w:r>
      <w:hyperlink r:id="rId15" w:history="1">
        <w:r w:rsidRPr="00094551">
          <w:rPr>
            <w:rStyle w:val="Hyperlink"/>
            <w:rFonts w:eastAsiaTheme="minorEastAsia"/>
            <w:lang w:eastAsia="zh-CN" w:bidi="ar-SY"/>
          </w:rPr>
          <w:t>http://www.itu.int/ITU-T/edh/faqs-support.html</w:t>
        </w:r>
      </w:hyperlink>
      <w:r w:rsidRPr="00094551">
        <w:rPr>
          <w:rFonts w:eastAsiaTheme="minorEastAsia"/>
          <w:lang w:eastAsia="zh-CN" w:bidi="ar-SY"/>
        </w:rPr>
        <w:t>)</w:t>
      </w:r>
      <w:r w:rsidRPr="00094551">
        <w:rPr>
          <w:rFonts w:eastAsiaTheme="minorEastAsia" w:hint="cs"/>
          <w:rtl/>
          <w:lang w:eastAsia="zh-CN" w:bidi="ar-EG"/>
        </w:rPr>
        <w:t>.</w:t>
      </w:r>
    </w:p>
    <w:p w:rsidR="003C6CD8" w:rsidRPr="00094551" w:rsidRDefault="003C6CD8" w:rsidP="003C6CD8">
      <w:pPr>
        <w:rPr>
          <w:rFonts w:eastAsiaTheme="minorEastAsia"/>
          <w:rtl/>
          <w:lang w:eastAsia="zh-CN" w:bidi="ar-EG"/>
        </w:rPr>
      </w:pPr>
      <w:proofErr w:type="gramStart"/>
      <w:r>
        <w:rPr>
          <w:rFonts w:eastAsiaTheme="minorEastAsia"/>
          <w:lang w:eastAsia="zh-CN" w:bidi="ar-EG"/>
        </w:rPr>
        <w:t>7</w:t>
      </w:r>
      <w:r w:rsidRPr="00094551">
        <w:rPr>
          <w:rFonts w:eastAsiaTheme="minorEastAsia"/>
          <w:rtl/>
          <w:lang w:eastAsia="zh-CN" w:bidi="ar-EG"/>
        </w:rPr>
        <w:tab/>
      </w:r>
      <w:r w:rsidR="00A633F5">
        <w:rPr>
          <w:rFonts w:eastAsiaTheme="minorEastAsia" w:hint="cs"/>
          <w:rtl/>
          <w:lang w:eastAsia="zh-CN" w:bidi="ar-EG"/>
        </w:rPr>
        <w:t>و</w:t>
      </w:r>
      <w:r w:rsidRPr="00094551">
        <w:rPr>
          <w:rFonts w:eastAsiaTheme="minorEastAsia"/>
          <w:rtl/>
          <w:lang w:eastAsia="zh-CN"/>
        </w:rPr>
        <w:t>يعرض</w:t>
      </w:r>
      <w:proofErr w:type="gramEnd"/>
      <w:r w:rsidRPr="00094551">
        <w:rPr>
          <w:rFonts w:eastAsiaTheme="minorEastAsia"/>
          <w:rtl/>
          <w:lang w:eastAsia="zh-CN"/>
        </w:rPr>
        <w:t xml:space="preserve"> عدد من الفنادق في جنيف أسعاراً تفضيلية للمندوبين الذي يحضرون اجتماعات الاتحاد، وتقدم هذه</w:t>
      </w:r>
      <w:r w:rsidRPr="00094551">
        <w:rPr>
          <w:rFonts w:eastAsiaTheme="minorEastAsia" w:hint="cs"/>
          <w:rtl/>
          <w:lang w:eastAsia="zh-CN"/>
        </w:rPr>
        <w:t> </w:t>
      </w:r>
      <w:r w:rsidRPr="00094551">
        <w:rPr>
          <w:rFonts w:eastAsiaTheme="minorEastAsia"/>
          <w:rtl/>
          <w:lang w:eastAsia="zh-CN"/>
        </w:rPr>
        <w:t>الفنادق بطاقة تتيح لحاملها النفاذ المجاني إلى خدمة النقل العام في جنيف</w:t>
      </w:r>
      <w:r w:rsidRPr="00094551">
        <w:rPr>
          <w:rFonts w:eastAsiaTheme="minorEastAsia" w:hint="cs"/>
          <w:rtl/>
          <w:lang w:eastAsia="zh-CN" w:bidi="ar-EG"/>
        </w:rPr>
        <w:t xml:space="preserve">. </w:t>
      </w:r>
      <w:r w:rsidRPr="00094551">
        <w:rPr>
          <w:rFonts w:eastAsiaTheme="minorEastAsia"/>
          <w:rtl/>
          <w:lang w:eastAsia="zh-CN"/>
        </w:rPr>
        <w:t>ويمكن الاطلاع على قائمة بالفنادق المشاركة وتوجيهات بشأن كيفية طلب التخفيضات في الموقع التالي</w:t>
      </w:r>
      <w:r w:rsidRPr="00094551">
        <w:rPr>
          <w:rFonts w:eastAsiaTheme="minorEastAsia" w:hint="cs"/>
          <w:rtl/>
          <w:lang w:eastAsia="zh-CN"/>
        </w:rPr>
        <w:t xml:space="preserve">: </w:t>
      </w:r>
      <w:hyperlink r:id="rId16" w:history="1">
        <w:r w:rsidRPr="00094551">
          <w:rPr>
            <w:rStyle w:val="Hyperlink"/>
            <w:rFonts w:eastAsiaTheme="minorEastAsia"/>
            <w:lang w:eastAsia="zh-CN" w:bidi="ar-SY"/>
          </w:rPr>
          <w:t>http://itu.int/travel/</w:t>
        </w:r>
      </w:hyperlink>
      <w:r w:rsidRPr="00094551">
        <w:rPr>
          <w:rFonts w:eastAsiaTheme="minorEastAsia" w:hint="cs"/>
          <w:rtl/>
          <w:lang w:eastAsia="zh-CN" w:bidi="ar-EG"/>
        </w:rPr>
        <w:t>.</w:t>
      </w:r>
    </w:p>
    <w:p w:rsidR="003C6CD8" w:rsidRPr="00094551" w:rsidRDefault="003C6CD8" w:rsidP="00E6785B">
      <w:pPr>
        <w:rPr>
          <w:rFonts w:eastAsiaTheme="minorEastAsia"/>
          <w:b/>
          <w:bCs/>
          <w:rtl/>
          <w:lang w:eastAsia="zh-CN" w:bidi="ar-EG"/>
        </w:rPr>
      </w:pPr>
      <w:proofErr w:type="gramStart"/>
      <w:r w:rsidRPr="00A633F5">
        <w:rPr>
          <w:rFonts w:eastAsiaTheme="minorEastAsia"/>
          <w:lang w:eastAsia="zh-CN" w:bidi="ar-EG"/>
        </w:rPr>
        <w:t>8</w:t>
      </w:r>
      <w:proofErr w:type="gramEnd"/>
      <w:r w:rsidRPr="00A633F5">
        <w:rPr>
          <w:rFonts w:eastAsiaTheme="minorEastAsia"/>
          <w:rtl/>
          <w:lang w:eastAsia="zh-CN" w:bidi="ar-EG"/>
        </w:rPr>
        <w:tab/>
      </w:r>
      <w:r w:rsidRPr="00A633F5">
        <w:rPr>
          <w:rFonts w:eastAsiaTheme="minorEastAsia" w:hint="cs"/>
          <w:rtl/>
          <w:lang w:eastAsia="zh-CN"/>
        </w:rPr>
        <w:t>ولتمكين مكتب تقييس الاتصالات من اتخاذ الترتيبات اللازمة المتعلقة بتنظيم ورشة العمل</w:t>
      </w:r>
      <w:r w:rsidRPr="00A633F5">
        <w:rPr>
          <w:rFonts w:eastAsiaTheme="minorEastAsia" w:hint="cs"/>
          <w:rtl/>
          <w:lang w:eastAsia="zh-CN" w:bidi="ar-SY"/>
        </w:rPr>
        <w:t>،</w:t>
      </w:r>
      <w:r w:rsidRPr="00A633F5">
        <w:rPr>
          <w:rFonts w:eastAsiaTheme="minorEastAsia" w:hint="cs"/>
          <w:rtl/>
          <w:lang w:eastAsia="zh-CN"/>
        </w:rPr>
        <w:t xml:space="preserve"> أكون شاكراً لو</w:t>
      </w:r>
      <w:r w:rsidRPr="00A633F5">
        <w:rPr>
          <w:rFonts w:eastAsiaTheme="minorEastAsia" w:hint="eastAsia"/>
          <w:rtl/>
          <w:lang w:eastAsia="zh-CN"/>
        </w:rPr>
        <w:t> </w:t>
      </w:r>
      <w:r w:rsidRPr="00A633F5">
        <w:rPr>
          <w:rFonts w:eastAsiaTheme="minorEastAsia" w:hint="cs"/>
          <w:rtl/>
          <w:lang w:eastAsia="zh-CN"/>
        </w:rPr>
        <w:t>تكرمتم بالتسجيل من خلال الاستمارة المتاحة</w:t>
      </w:r>
      <w:r w:rsidR="00A633F5" w:rsidRPr="00A633F5">
        <w:rPr>
          <w:rFonts w:eastAsiaTheme="minorEastAsia" w:hint="cs"/>
          <w:rtl/>
          <w:lang w:eastAsia="zh-CN"/>
        </w:rPr>
        <w:t xml:space="preserve"> </w:t>
      </w:r>
      <w:r w:rsidR="00A633F5">
        <w:rPr>
          <w:rFonts w:eastAsiaTheme="minorEastAsia" w:hint="cs"/>
          <w:rtl/>
          <w:lang w:eastAsia="zh-CN"/>
        </w:rPr>
        <w:t>في</w:t>
      </w:r>
      <w:r w:rsidR="00002ADF">
        <w:rPr>
          <w:rFonts w:eastAsiaTheme="minorEastAsia" w:hint="cs"/>
          <w:rtl/>
          <w:lang w:eastAsia="zh-CN"/>
        </w:rPr>
        <w:t xml:space="preserve"> الموقع الإلكتروني في</w:t>
      </w:r>
      <w:r w:rsidR="00A633F5" w:rsidRPr="00A633F5">
        <w:rPr>
          <w:rFonts w:eastAsiaTheme="minorEastAsia" w:hint="cs"/>
          <w:rtl/>
          <w:lang w:eastAsia="zh-CN"/>
        </w:rPr>
        <w:t xml:space="preserve"> العنوانين</w:t>
      </w:r>
      <w:r w:rsidR="00A633F5">
        <w:rPr>
          <w:rFonts w:eastAsiaTheme="minorEastAsia" w:hint="cs"/>
          <w:rtl/>
          <w:lang w:eastAsia="zh-CN"/>
        </w:rPr>
        <w:t xml:space="preserve"> المخصصين</w:t>
      </w:r>
      <w:r w:rsidR="00A633F5" w:rsidRPr="00A633F5">
        <w:rPr>
          <w:rFonts w:eastAsiaTheme="minorEastAsia" w:hint="cs"/>
          <w:rtl/>
          <w:lang w:eastAsia="zh-CN"/>
        </w:rPr>
        <w:t xml:space="preserve"> </w:t>
      </w:r>
      <w:hyperlink r:id="rId17" w:history="1">
        <w:r w:rsidR="00A633F5" w:rsidRPr="00A633F5">
          <w:rPr>
            <w:rStyle w:val="Hyperlink"/>
            <w:rFonts w:eastAsiaTheme="minorEastAsia" w:hint="cs"/>
            <w:rtl/>
            <w:lang w:eastAsia="zh-CN"/>
          </w:rPr>
          <w:t>لأعضاء الاتحاد</w:t>
        </w:r>
      </w:hyperlink>
      <w:r w:rsidR="00A633F5" w:rsidRPr="00A633F5">
        <w:rPr>
          <w:rFonts w:eastAsiaTheme="minorEastAsia" w:hint="cs"/>
          <w:rtl/>
          <w:lang w:eastAsia="zh-CN"/>
        </w:rPr>
        <w:t xml:space="preserve"> </w:t>
      </w:r>
      <w:r w:rsidR="00E6785B">
        <w:rPr>
          <w:rFonts w:hint="cs"/>
          <w:rtl/>
        </w:rPr>
        <w:t>|</w:t>
      </w:r>
      <w:r w:rsidR="00A633F5" w:rsidRPr="00A633F5">
        <w:rPr>
          <w:rFonts w:eastAsiaTheme="minorEastAsia"/>
          <w:rtl/>
          <w:lang w:eastAsia="zh-CN"/>
        </w:rPr>
        <w:t xml:space="preserve"> </w:t>
      </w:r>
      <w:hyperlink r:id="rId18" w:history="1">
        <w:r w:rsidR="00A633F5" w:rsidRPr="00A633F5">
          <w:rPr>
            <w:rStyle w:val="Hyperlink"/>
            <w:rFonts w:eastAsiaTheme="minorEastAsia" w:hint="cs"/>
            <w:rtl/>
            <w:lang w:eastAsia="zh-CN"/>
          </w:rPr>
          <w:t>وغير الأعضاء</w:t>
        </w:r>
      </w:hyperlink>
      <w:r w:rsidRPr="00A633F5">
        <w:rPr>
          <w:rFonts w:eastAsiaTheme="minorEastAsia" w:hint="cs"/>
          <w:rtl/>
          <w:lang w:eastAsia="zh-CN"/>
        </w:rPr>
        <w:t xml:space="preserve"> </w:t>
      </w:r>
      <w:r w:rsidR="00A633F5" w:rsidRPr="00A633F5">
        <w:rPr>
          <w:rFonts w:eastAsiaTheme="minorEastAsia" w:hint="cs"/>
          <w:rtl/>
          <w:lang w:eastAsia="zh-CN"/>
        </w:rPr>
        <w:t>بأسرع</w:t>
      </w:r>
      <w:r w:rsidR="00A633F5" w:rsidRPr="00A633F5">
        <w:rPr>
          <w:rFonts w:eastAsiaTheme="minorEastAsia" w:hint="eastAsia"/>
          <w:rtl/>
          <w:lang w:eastAsia="zh-CN"/>
        </w:rPr>
        <w:t> </w:t>
      </w:r>
      <w:r w:rsidR="00A633F5" w:rsidRPr="00A633F5">
        <w:rPr>
          <w:rFonts w:eastAsiaTheme="minorEastAsia" w:hint="cs"/>
          <w:rtl/>
          <w:lang w:eastAsia="zh-CN"/>
        </w:rPr>
        <w:t>وقت ممكن</w:t>
      </w:r>
      <w:r w:rsidRPr="00A633F5">
        <w:rPr>
          <w:rFonts w:eastAsiaTheme="minorEastAsia" w:hint="cs"/>
          <w:rtl/>
          <w:lang w:eastAsia="zh-CN"/>
        </w:rPr>
        <w:t xml:space="preserve">، ولكن في </w:t>
      </w:r>
      <w:r w:rsidRPr="00A633F5">
        <w:rPr>
          <w:rFonts w:eastAsiaTheme="minorEastAsia" w:hint="cs"/>
          <w:b/>
          <w:bCs/>
          <w:rtl/>
          <w:lang w:eastAsia="zh-CN"/>
        </w:rPr>
        <w:t>موعد أقصاه</w:t>
      </w:r>
      <w:r w:rsidRPr="00A633F5">
        <w:rPr>
          <w:rFonts w:eastAsiaTheme="minorEastAsia" w:hint="cs"/>
          <w:b/>
          <w:bCs/>
          <w:rtl/>
          <w:lang w:eastAsia="zh-CN" w:bidi="ar-EG"/>
        </w:rPr>
        <w:t xml:space="preserve"> </w:t>
      </w:r>
      <w:r w:rsidRPr="00A633F5">
        <w:rPr>
          <w:rFonts w:eastAsiaTheme="minorEastAsia"/>
          <w:b/>
          <w:bCs/>
          <w:lang w:eastAsia="zh-CN" w:bidi="ar-EG"/>
        </w:rPr>
        <w:t>16</w:t>
      </w:r>
      <w:r w:rsidRPr="00A633F5">
        <w:rPr>
          <w:rFonts w:eastAsiaTheme="minorEastAsia" w:hint="cs"/>
          <w:b/>
          <w:bCs/>
          <w:rtl/>
          <w:lang w:eastAsia="zh-CN" w:bidi="ar-SY"/>
        </w:rPr>
        <w:t xml:space="preserve"> يوليو </w:t>
      </w:r>
      <w:r w:rsidRPr="00A633F5">
        <w:rPr>
          <w:rFonts w:eastAsiaTheme="minorEastAsia"/>
          <w:b/>
          <w:bCs/>
          <w:lang w:eastAsia="zh-CN" w:bidi="ar-SY"/>
        </w:rPr>
        <w:t>2018</w:t>
      </w:r>
      <w:r w:rsidRPr="00A633F5">
        <w:rPr>
          <w:rFonts w:eastAsiaTheme="minorEastAsia" w:hint="cs"/>
          <w:b/>
          <w:bCs/>
          <w:rtl/>
          <w:lang w:eastAsia="zh-CN" w:bidi="ar-EG"/>
        </w:rPr>
        <w:t xml:space="preserve">. ويرجى ملاحظة أن التسجيل المسبق للمشاركين في ورش العمل يجري </w:t>
      </w:r>
      <w:r w:rsidRPr="00A633F5">
        <w:rPr>
          <w:rFonts w:eastAsiaTheme="minorEastAsia" w:hint="cs"/>
          <w:b/>
          <w:bCs/>
          <w:i/>
          <w:iCs/>
          <w:rtl/>
          <w:lang w:eastAsia="zh-CN" w:bidi="ar-EG"/>
        </w:rPr>
        <w:t>على</w:t>
      </w:r>
      <w:r w:rsidRPr="00A633F5">
        <w:rPr>
          <w:rFonts w:eastAsiaTheme="minorEastAsia" w:hint="eastAsia"/>
          <w:b/>
          <w:bCs/>
          <w:i/>
          <w:iCs/>
          <w:rtl/>
          <w:lang w:eastAsia="zh-CN" w:bidi="ar-EG"/>
        </w:rPr>
        <w:t> </w:t>
      </w:r>
      <w:r w:rsidRPr="00A633F5">
        <w:rPr>
          <w:rFonts w:eastAsiaTheme="minorEastAsia" w:hint="cs"/>
          <w:b/>
          <w:bCs/>
          <w:i/>
          <w:iCs/>
          <w:rtl/>
          <w:lang w:eastAsia="zh-CN" w:bidi="ar-EG"/>
        </w:rPr>
        <w:t>الخط</w:t>
      </w:r>
      <w:r w:rsidRPr="00A633F5">
        <w:rPr>
          <w:rFonts w:eastAsiaTheme="minorEastAsia" w:hint="cs"/>
          <w:b/>
          <w:bCs/>
          <w:rtl/>
          <w:lang w:eastAsia="zh-CN" w:bidi="ar-EG"/>
        </w:rPr>
        <w:t> حصراً</w:t>
      </w:r>
      <w:r w:rsidR="00002ADF">
        <w:rPr>
          <w:rFonts w:eastAsiaTheme="minorEastAsia" w:hint="cs"/>
          <w:b/>
          <w:bCs/>
          <w:rtl/>
          <w:lang w:eastAsia="zh-CN" w:bidi="ar-EG"/>
        </w:rPr>
        <w:t xml:space="preserve"> والمشاركة في هذه الورشة مجانية ومفتوحة للجميع</w:t>
      </w:r>
      <w:r w:rsidRPr="00A633F5">
        <w:rPr>
          <w:rFonts w:eastAsiaTheme="minorEastAsia" w:hint="cs"/>
          <w:rtl/>
          <w:lang w:eastAsia="zh-CN" w:bidi="ar-EG"/>
        </w:rPr>
        <w:t>.</w:t>
      </w:r>
    </w:p>
    <w:p w:rsidR="003C6CD8" w:rsidRPr="00094551" w:rsidRDefault="003C6CD8" w:rsidP="003C6CD8">
      <w:pPr>
        <w:rPr>
          <w:rFonts w:eastAsiaTheme="minorEastAsia"/>
          <w:rtl/>
          <w:lang w:eastAsia="zh-CN"/>
        </w:rPr>
      </w:pPr>
      <w:proofErr w:type="gramStart"/>
      <w:r>
        <w:rPr>
          <w:rFonts w:eastAsiaTheme="minorEastAsia"/>
          <w:lang w:eastAsia="zh-CN" w:bidi="ar-SY"/>
        </w:rPr>
        <w:t>9</w:t>
      </w:r>
      <w:r w:rsidRPr="00094551">
        <w:rPr>
          <w:rFonts w:eastAsiaTheme="minorEastAsia"/>
          <w:rtl/>
          <w:lang w:eastAsia="zh-CN" w:bidi="ar-SY"/>
        </w:rPr>
        <w:tab/>
      </w:r>
      <w:r w:rsidRPr="00094551">
        <w:rPr>
          <w:rFonts w:eastAsiaTheme="minorEastAsia" w:hint="cs"/>
          <w:rtl/>
          <w:lang w:eastAsia="zh-CN"/>
        </w:rPr>
        <w:t>وأود</w:t>
      </w:r>
      <w:proofErr w:type="gramEnd"/>
      <w:r w:rsidRPr="00094551">
        <w:rPr>
          <w:rFonts w:eastAsiaTheme="minorEastAsia" w:hint="cs"/>
          <w:rtl/>
          <w:lang w:eastAsia="zh-CN"/>
        </w:rPr>
        <w:t xml:space="preserve"> أن أذكركم بأن على مواطني بعض البلدان الحصول على تأشيرة للدخول إلى </w:t>
      </w:r>
      <w:r w:rsidRPr="00094551">
        <w:rPr>
          <w:rFonts w:eastAsiaTheme="minorEastAsia" w:hint="cs"/>
          <w:rtl/>
          <w:lang w:eastAsia="zh-CN" w:bidi="ar-SY"/>
        </w:rPr>
        <w:t>سويسرا</w:t>
      </w:r>
      <w:r w:rsidRPr="00094551">
        <w:rPr>
          <w:rFonts w:eastAsiaTheme="minorEastAsia" w:hint="cs"/>
          <w:rtl/>
          <w:lang w:eastAsia="zh-CN"/>
        </w:rPr>
        <w:t xml:space="preserve"> وقضاء بعض الوقت فيها. </w:t>
      </w:r>
      <w:r w:rsidRPr="00094551">
        <w:rPr>
          <w:rFonts w:eastAsiaTheme="minorEastAsia" w:hint="cs"/>
          <w:b/>
          <w:bCs/>
          <w:rtl/>
          <w:lang w:eastAsia="zh-CN"/>
        </w:rPr>
        <w:t xml:space="preserve">ويجب طلب التأشيرة قبل تاريخ بدء ورشة العمل بأربعة </w:t>
      </w:r>
      <w:r w:rsidRPr="00094551">
        <w:rPr>
          <w:rFonts w:eastAsiaTheme="minorEastAsia"/>
          <w:b/>
          <w:bCs/>
          <w:lang w:eastAsia="zh-CN" w:bidi="ar-SY"/>
        </w:rPr>
        <w:t>(</w:t>
      </w:r>
      <w:r w:rsidRPr="00094551">
        <w:rPr>
          <w:rFonts w:eastAsiaTheme="minorEastAsia"/>
          <w:b/>
          <w:bCs/>
          <w:lang w:val="en-GB" w:eastAsia="zh-CN" w:bidi="ar-SY"/>
        </w:rPr>
        <w:t>4</w:t>
      </w:r>
      <w:r w:rsidRPr="00094551">
        <w:rPr>
          <w:rFonts w:eastAsiaTheme="minorEastAsia"/>
          <w:b/>
          <w:bCs/>
          <w:lang w:eastAsia="zh-CN" w:bidi="ar-SY"/>
        </w:rPr>
        <w:t>)</w:t>
      </w:r>
      <w:r w:rsidRPr="00094551">
        <w:rPr>
          <w:rFonts w:eastAsiaTheme="minorEastAsia" w:hint="cs"/>
          <w:b/>
          <w:bCs/>
          <w:rtl/>
          <w:lang w:eastAsia="zh-CN" w:bidi="ar-EG"/>
        </w:rPr>
        <w:t xml:space="preserve"> أسابيع على الأقل</w:t>
      </w:r>
      <w:r w:rsidRPr="00094551">
        <w:rPr>
          <w:rFonts w:eastAsiaTheme="minorEastAsia" w:hint="cs"/>
          <w:rtl/>
          <w:lang w:eastAsia="zh-CN" w:bidi="ar-EG"/>
        </w:rPr>
        <w:t xml:space="preserve">، </w:t>
      </w:r>
      <w:r w:rsidRPr="00094551">
        <w:rPr>
          <w:rFonts w:eastAsiaTheme="minorEastAsia" w:hint="cs"/>
          <w:rtl/>
          <w:lang w:eastAsia="zh-CN"/>
        </w:rPr>
        <w:t xml:space="preserve">والحصول عليها من المكتب (السفارة </w:t>
      </w:r>
      <w:bookmarkStart w:id="1" w:name="_GoBack"/>
      <w:bookmarkEnd w:id="1"/>
      <w:r w:rsidRPr="00094551">
        <w:rPr>
          <w:rFonts w:eastAsiaTheme="minorEastAsia" w:hint="cs"/>
          <w:rtl/>
          <w:lang w:eastAsia="zh-CN"/>
        </w:rPr>
        <w:t>أو</w:t>
      </w:r>
      <w:r w:rsidRPr="00094551">
        <w:rPr>
          <w:rFonts w:eastAsiaTheme="minorEastAsia" w:hint="eastAsia"/>
          <w:rtl/>
          <w:lang w:eastAsia="zh-CN"/>
        </w:rPr>
        <w:t> </w:t>
      </w:r>
      <w:r w:rsidRPr="00094551">
        <w:rPr>
          <w:rFonts w:eastAsiaTheme="minorEastAsia" w:hint="cs"/>
          <w:rtl/>
          <w:lang w:eastAsia="zh-CN"/>
        </w:rPr>
        <w:t>القنصلية) الذي يمثل سويسرا في بلدكم، أو من أقرب مكتب من بلد المغادرة في حالة عدم وجود مثل هذا</w:t>
      </w:r>
      <w:r w:rsidRPr="00094551">
        <w:rPr>
          <w:rFonts w:eastAsiaTheme="minorEastAsia" w:hint="eastAsia"/>
          <w:rtl/>
          <w:lang w:eastAsia="zh-CN"/>
        </w:rPr>
        <w:t> </w:t>
      </w:r>
      <w:r w:rsidRPr="00094551">
        <w:rPr>
          <w:rFonts w:eastAsiaTheme="minorEastAsia" w:hint="cs"/>
          <w:rtl/>
          <w:lang w:eastAsia="zh-CN"/>
        </w:rPr>
        <w:t>المكتب في</w:t>
      </w:r>
      <w:r w:rsidRPr="00094551">
        <w:rPr>
          <w:rFonts w:eastAsiaTheme="minorEastAsia" w:hint="eastAsia"/>
          <w:rtl/>
          <w:lang w:eastAsia="zh-CN"/>
        </w:rPr>
        <w:t> </w:t>
      </w:r>
      <w:r w:rsidRPr="00094551">
        <w:rPr>
          <w:rFonts w:eastAsiaTheme="minorEastAsia" w:hint="cs"/>
          <w:rtl/>
          <w:lang w:eastAsia="zh-CN"/>
        </w:rPr>
        <w:t>بلدكم.</w:t>
      </w:r>
    </w:p>
    <w:p w:rsidR="003C6CD8" w:rsidRPr="00425492" w:rsidRDefault="003C6CD8" w:rsidP="00002ADF">
      <w:pPr>
        <w:keepNext/>
        <w:keepLines/>
        <w:widowControl w:val="0"/>
        <w:rPr>
          <w:rFonts w:eastAsiaTheme="minorEastAsia"/>
          <w:rtl/>
          <w:lang w:eastAsia="zh-CN" w:bidi="ar-EG"/>
        </w:rPr>
      </w:pPr>
      <w:r w:rsidRPr="00094551">
        <w:rPr>
          <w:rFonts w:eastAsiaTheme="minorEastAsia"/>
          <w:rtl/>
          <w:lang w:eastAsia="zh-CN"/>
        </w:rPr>
        <w:lastRenderedPageBreak/>
        <w:t xml:space="preserve">وإذا واجهت </w:t>
      </w:r>
      <w:r w:rsidRPr="00094551">
        <w:rPr>
          <w:rFonts w:eastAsiaTheme="minorEastAsia"/>
          <w:b/>
          <w:bCs/>
          <w:rtl/>
          <w:lang w:eastAsia="zh-CN"/>
        </w:rPr>
        <w:t>الدول الأعضاء في الاتحاد أو أعضاء القطاعات أو المنتسب</w:t>
      </w:r>
      <w:r w:rsidRPr="00094551">
        <w:rPr>
          <w:rFonts w:eastAsiaTheme="minorEastAsia" w:hint="cs"/>
          <w:b/>
          <w:bCs/>
          <w:rtl/>
          <w:lang w:eastAsia="zh-CN"/>
        </w:rPr>
        <w:t>ي</w:t>
      </w:r>
      <w:r w:rsidRPr="00094551">
        <w:rPr>
          <w:rFonts w:eastAsiaTheme="minorEastAsia"/>
          <w:b/>
          <w:bCs/>
          <w:rtl/>
          <w:lang w:eastAsia="zh-CN"/>
        </w:rPr>
        <w:t>ن</w:t>
      </w:r>
      <w:r w:rsidRPr="00094551">
        <w:rPr>
          <w:rFonts w:eastAsiaTheme="minorEastAsia" w:hint="cs"/>
          <w:rtl/>
          <w:lang w:eastAsia="zh-CN"/>
        </w:rPr>
        <w:t xml:space="preserve"> </w:t>
      </w:r>
      <w:r w:rsidRPr="00094551">
        <w:rPr>
          <w:rFonts w:eastAsiaTheme="minorEastAsia" w:hint="cs"/>
          <w:b/>
          <w:bCs/>
          <w:rtl/>
          <w:lang w:eastAsia="zh-CN"/>
        </w:rPr>
        <w:t>أو الهيئات الأكاديمية</w:t>
      </w:r>
      <w:r w:rsidRPr="00094551">
        <w:rPr>
          <w:rFonts w:eastAsiaTheme="minorEastAsia"/>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094551">
        <w:rPr>
          <w:rFonts w:eastAsiaTheme="minorEastAsia"/>
          <w:b/>
          <w:bCs/>
          <w:rtl/>
          <w:lang w:eastAsia="zh-CN"/>
        </w:rPr>
        <w:t xml:space="preserve"> </w:t>
      </w:r>
      <w:r w:rsidRPr="00094551">
        <w:rPr>
          <w:rFonts w:eastAsiaTheme="minorEastAsia" w:hint="cs"/>
          <w:b/>
          <w:bCs/>
          <w:rtl/>
          <w:lang w:eastAsia="zh-CN"/>
        </w:rPr>
        <w:t>بأربعة</w:t>
      </w:r>
      <w:r w:rsidRPr="00094551">
        <w:rPr>
          <w:rFonts w:eastAsiaTheme="minorEastAsia"/>
          <w:rtl/>
          <w:lang w:eastAsia="zh-CN"/>
        </w:rPr>
        <w:t xml:space="preserve"> أسابيع.</w:t>
      </w:r>
      <w:r w:rsidRPr="00094551">
        <w:rPr>
          <w:rFonts w:eastAsiaTheme="minorEastAsia"/>
          <w:rtl/>
          <w:lang w:eastAsia="zh-CN" w:bidi="ar-EG"/>
        </w:rPr>
        <w:t xml:space="preserve"> </w:t>
      </w:r>
      <w:r w:rsidR="00A941D3" w:rsidRPr="000D41CC">
        <w:rPr>
          <w:rFonts w:eastAsiaTheme="minorEastAsia"/>
          <w:rtl/>
          <w:lang w:eastAsia="zh-CN" w:bidi="ar-EG"/>
        </w:rPr>
        <w:t xml:space="preserve">وينبغي </w:t>
      </w:r>
      <w:r w:rsidR="00CA64AA">
        <w:rPr>
          <w:rFonts w:eastAsiaTheme="minorEastAsia" w:hint="cs"/>
          <w:rtl/>
          <w:lang w:eastAsia="zh-CN" w:bidi="ar-EG"/>
        </w:rPr>
        <w:t>تقديم</w:t>
      </w:r>
      <w:r w:rsidR="000D41CC" w:rsidRPr="000D41CC">
        <w:rPr>
          <w:rFonts w:eastAsiaTheme="minorEastAsia" w:hint="cs"/>
          <w:rtl/>
          <w:lang w:eastAsia="zh-CN" w:bidi="ar-EG"/>
        </w:rPr>
        <w:t xml:space="preserve"> أي </w:t>
      </w:r>
      <w:r w:rsidRPr="000D41CC">
        <w:rPr>
          <w:rFonts w:eastAsiaTheme="minorEastAsia"/>
          <w:rtl/>
          <w:lang w:eastAsia="zh-CN" w:bidi="ar-EG"/>
        </w:rPr>
        <w:t xml:space="preserve">طلب </w:t>
      </w:r>
      <w:r w:rsidR="000D41CC" w:rsidRPr="000D41CC">
        <w:rPr>
          <w:rFonts w:eastAsiaTheme="minorEastAsia" w:hint="cs"/>
          <w:rtl/>
          <w:lang w:eastAsia="zh-CN" w:bidi="ar-EG"/>
        </w:rPr>
        <w:t xml:space="preserve">من هذا القبيل من خلال وضع </w:t>
      </w:r>
      <w:r w:rsidR="00412BB3" w:rsidRPr="00EF38CD">
        <w:rPr>
          <w:rFonts w:hint="cs"/>
          <w:rtl/>
          <w:lang w:val="en-GB" w:bidi="ar-EG"/>
        </w:rPr>
        <w:t xml:space="preserve">علامة في </w:t>
      </w:r>
      <w:r w:rsidR="00412BB3" w:rsidRPr="00EF38CD">
        <w:rPr>
          <w:color w:val="000000"/>
          <w:rtl/>
        </w:rPr>
        <w:t xml:space="preserve">المربع المناسب </w:t>
      </w:r>
      <w:r w:rsidR="00412BB3">
        <w:rPr>
          <w:rFonts w:hint="cs"/>
          <w:color w:val="000000"/>
          <w:rtl/>
        </w:rPr>
        <w:t xml:space="preserve">في </w:t>
      </w:r>
      <w:r w:rsidR="004737A3">
        <w:rPr>
          <w:rFonts w:hint="cs"/>
          <w:color w:val="000000"/>
          <w:rtl/>
        </w:rPr>
        <w:t>استمارة</w:t>
      </w:r>
      <w:r w:rsidR="00412BB3" w:rsidRPr="00EF38CD">
        <w:rPr>
          <w:color w:val="000000"/>
          <w:rtl/>
        </w:rPr>
        <w:t xml:space="preserve"> التسجيل </w:t>
      </w:r>
      <w:r w:rsidR="000D41CC">
        <w:rPr>
          <w:rFonts w:eastAsiaTheme="minorEastAsia" w:hint="cs"/>
          <w:rtl/>
          <w:lang w:eastAsia="zh-CN" w:bidi="ar-EG"/>
        </w:rPr>
        <w:t>قبل الحدث</w:t>
      </w:r>
      <w:r w:rsidR="00002ADF">
        <w:rPr>
          <w:rFonts w:eastAsiaTheme="minorEastAsia" w:hint="cs"/>
          <w:rtl/>
          <w:lang w:eastAsia="zh-CN" w:bidi="ar-EG"/>
        </w:rPr>
        <w:t xml:space="preserve"> بف</w:t>
      </w:r>
      <w:r w:rsidR="00434E28">
        <w:rPr>
          <w:rFonts w:eastAsiaTheme="minorEastAsia" w:hint="cs"/>
          <w:rtl/>
          <w:lang w:eastAsia="zh-CN" w:bidi="ar-EG"/>
        </w:rPr>
        <w:t>تر</w:t>
      </w:r>
      <w:r w:rsidR="00002ADF">
        <w:rPr>
          <w:rFonts w:eastAsiaTheme="minorEastAsia" w:hint="cs"/>
          <w:rtl/>
          <w:lang w:eastAsia="zh-CN" w:bidi="ar-EG"/>
        </w:rPr>
        <w:t>ة لا تقل عن أربعة أسابيع</w:t>
      </w:r>
      <w:r w:rsidR="000D41CC">
        <w:rPr>
          <w:rFonts w:eastAsiaTheme="minorEastAsia" w:hint="cs"/>
          <w:rtl/>
          <w:lang w:eastAsia="zh-CN" w:bidi="ar-EG"/>
        </w:rPr>
        <w:t xml:space="preserve">. </w:t>
      </w:r>
      <w:r w:rsidR="00A941D3" w:rsidRPr="00A941D3">
        <w:rPr>
          <w:rFonts w:eastAsiaTheme="minorEastAsia" w:hint="cs"/>
          <w:rtl/>
          <w:lang w:eastAsia="zh-CN" w:bidi="ar-EG"/>
        </w:rPr>
        <w:t xml:space="preserve">وينبغي </w:t>
      </w:r>
      <w:r w:rsidR="004737A3">
        <w:rPr>
          <w:rFonts w:eastAsiaTheme="minorEastAsia" w:hint="cs"/>
          <w:rtl/>
          <w:lang w:eastAsia="zh-CN" w:bidi="ar-EG"/>
        </w:rPr>
        <w:t>إرسال</w:t>
      </w:r>
      <w:r w:rsidR="00A941D3" w:rsidRPr="00A941D3">
        <w:rPr>
          <w:rFonts w:eastAsiaTheme="minorEastAsia" w:hint="cs"/>
          <w:rtl/>
          <w:lang w:eastAsia="zh-CN" w:bidi="ar-EG"/>
        </w:rPr>
        <w:t xml:space="preserve"> </w:t>
      </w:r>
      <w:r w:rsidR="004737A3">
        <w:rPr>
          <w:rFonts w:eastAsiaTheme="minorEastAsia" w:hint="cs"/>
          <w:rtl/>
          <w:lang w:eastAsia="zh-CN" w:bidi="ar-SY"/>
        </w:rPr>
        <w:t>الطلبات</w:t>
      </w:r>
      <w:r w:rsidRPr="00A941D3">
        <w:rPr>
          <w:rFonts w:eastAsiaTheme="minorEastAsia"/>
          <w:rtl/>
          <w:lang w:eastAsia="zh-CN" w:bidi="ar-EG"/>
        </w:rPr>
        <w:t xml:space="preserve"> إلى مكتب تقييس الاتصالات</w:t>
      </w:r>
      <w:r w:rsidRPr="00A941D3">
        <w:rPr>
          <w:rFonts w:eastAsiaTheme="minorEastAsia" w:hint="cs"/>
          <w:rtl/>
          <w:lang w:eastAsia="zh-CN" w:bidi="ar-EG"/>
        </w:rPr>
        <w:t xml:space="preserve"> </w:t>
      </w:r>
      <w:r w:rsidR="00A941D3" w:rsidRPr="00A941D3">
        <w:rPr>
          <w:rFonts w:eastAsiaTheme="minorEastAsia"/>
          <w:lang w:eastAsia="zh-CN" w:bidi="ar-SY"/>
        </w:rPr>
        <w:t>(</w:t>
      </w:r>
      <w:hyperlink r:id="rId19" w:history="1">
        <w:r w:rsidR="00A24DB1" w:rsidRPr="00C77C40">
          <w:rPr>
            <w:rStyle w:val="Hyperlink"/>
            <w:rFonts w:eastAsiaTheme="minorEastAsia"/>
            <w:lang w:eastAsia="zh-CN" w:bidi="ar-SY"/>
          </w:rPr>
          <w:t>travel@itu.int</w:t>
        </w:r>
      </w:hyperlink>
      <w:r w:rsidR="00A941D3" w:rsidRPr="00A941D3">
        <w:rPr>
          <w:rFonts w:eastAsiaTheme="minorEastAsia"/>
          <w:lang w:eastAsia="zh-CN" w:bidi="ar-SY"/>
        </w:rPr>
        <w:t>)</w:t>
      </w:r>
      <w:r w:rsidR="00A941D3" w:rsidRPr="00A941D3">
        <w:rPr>
          <w:rFonts w:eastAsiaTheme="minorEastAsia" w:hint="cs"/>
          <w:rtl/>
          <w:lang w:eastAsia="zh-CN" w:bidi="ar-SY"/>
        </w:rPr>
        <w:t xml:space="preserve"> </w:t>
      </w:r>
      <w:r w:rsidRPr="00A941D3">
        <w:rPr>
          <w:rFonts w:eastAsiaTheme="minorEastAsia" w:hint="cs"/>
          <w:rtl/>
          <w:lang w:eastAsia="zh-CN" w:bidi="ar-EG"/>
        </w:rPr>
        <w:t xml:space="preserve">حاملة عبارة </w:t>
      </w:r>
      <w:r w:rsidRPr="00A941D3">
        <w:rPr>
          <w:rFonts w:eastAsiaTheme="minorEastAsia" w:hint="cs"/>
          <w:b/>
          <w:bCs/>
          <w:rtl/>
          <w:lang w:eastAsia="zh-CN" w:bidi="ar-EG"/>
        </w:rPr>
        <w:t>"</w:t>
      </w:r>
      <w:r w:rsidR="004737A3">
        <w:rPr>
          <w:rFonts w:eastAsiaTheme="minorEastAsia" w:hint="cs"/>
          <w:b/>
          <w:bCs/>
          <w:rtl/>
          <w:lang w:eastAsia="zh-CN" w:bidi="ar-EG"/>
        </w:rPr>
        <w:t xml:space="preserve">دعم </w:t>
      </w:r>
      <w:r w:rsidRPr="00A941D3">
        <w:rPr>
          <w:rFonts w:eastAsiaTheme="minorEastAsia" w:hint="cs"/>
          <w:b/>
          <w:bCs/>
          <w:rtl/>
          <w:lang w:eastAsia="zh-CN" w:bidi="ar-EG"/>
        </w:rPr>
        <w:t>طلب تأشيرة"</w:t>
      </w:r>
      <w:r w:rsidRPr="00A941D3">
        <w:rPr>
          <w:rFonts w:eastAsiaTheme="minorEastAsia" w:hint="cs"/>
          <w:rtl/>
          <w:lang w:eastAsia="zh-CN" w:bidi="ar-EG"/>
        </w:rPr>
        <w:t>.</w:t>
      </w:r>
      <w:r w:rsidRPr="00094551">
        <w:rPr>
          <w:rFonts w:eastAsiaTheme="minorEastAsia" w:hint="cs"/>
          <w:rtl/>
          <w:lang w:eastAsia="zh-CN" w:bidi="ar-EG"/>
        </w:rPr>
        <w:t xml:space="preserve"> </w:t>
      </w:r>
    </w:p>
    <w:p w:rsidR="003C6CD8" w:rsidRDefault="003C6CD8" w:rsidP="00D75F5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A15845">
        <w:rPr>
          <w:rFonts w:eastAsiaTheme="minorEastAsia" w:hint="cs"/>
          <w:rtl/>
          <w:lang w:eastAsia="zh-CN" w:bidi="ar-EG"/>
        </w:rPr>
        <w:t>وتفضلوا بقبول فائق التقدير والاحترام.</w:t>
      </w:r>
    </w:p>
    <w:p w:rsidR="003C6CD8" w:rsidRPr="002B20FA" w:rsidRDefault="002B20FA" w:rsidP="00E6785B">
      <w:pPr>
        <w:spacing w:before="720" w:after="720"/>
        <w:rPr>
          <w:rFonts w:eastAsiaTheme="minorEastAsia"/>
          <w:i/>
          <w:iCs/>
          <w:noProof/>
          <w:lang w:eastAsia="zh-CN"/>
        </w:rPr>
      </w:pPr>
      <w:r w:rsidRPr="002B20FA">
        <w:rPr>
          <w:rFonts w:eastAsiaTheme="minorEastAsia" w:hint="cs"/>
          <w:i/>
          <w:iCs/>
          <w:noProof/>
          <w:rtl/>
          <w:lang w:eastAsia="zh-CN"/>
        </w:rPr>
        <w:t>(توقيع)</w:t>
      </w:r>
    </w:p>
    <w:p w:rsidR="003C6CD8" w:rsidRDefault="003C6CD8" w:rsidP="003C6CD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tl/>
          <w:lang w:bidi="ar-EG"/>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3C6CD8" w:rsidSect="008B5B5D">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1A" w:rsidRDefault="00401D1A" w:rsidP="00E07379">
      <w:pPr>
        <w:spacing w:before="0" w:line="240" w:lineRule="auto"/>
      </w:pPr>
      <w:r>
        <w:separator/>
      </w:r>
    </w:p>
  </w:endnote>
  <w:endnote w:type="continuationSeparator" w:id="0">
    <w:p w:rsidR="00401D1A" w:rsidRDefault="00401D1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Bold">
    <w:altName w:val="Times New Roman"/>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622E00" w:rsidRDefault="00BD0C50" w:rsidP="00622E00">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1A" w:rsidRDefault="00401D1A" w:rsidP="00E07379">
      <w:pPr>
        <w:spacing w:before="0" w:line="240" w:lineRule="auto"/>
      </w:pPr>
      <w:r>
        <w:separator/>
      </w:r>
    </w:p>
  </w:footnote>
  <w:footnote w:type="continuationSeparator" w:id="0">
    <w:p w:rsidR="00401D1A" w:rsidRDefault="00401D1A"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A73377" w:rsidP="003C6CD8">
    <w:pPr>
      <w:spacing w:after="240"/>
      <w:jc w:val="center"/>
      <w:rPr>
        <w:rStyle w:val="PageNumber"/>
        <w:rtl/>
        <w:lang w:bidi="ar-EG"/>
      </w:rPr>
    </w:pPr>
    <w:r w:rsidRPr="00A73377">
      <w:rPr>
        <w:rStyle w:val="PageNumber"/>
        <w:rFonts w:cs="Calibri"/>
      </w:rPr>
      <w:t xml:space="preserve"> </w:t>
    </w:r>
    <w:r w:rsidRPr="002625FF">
      <w:rPr>
        <w:rStyle w:val="PageNumber"/>
        <w:rFonts w:cs="Calibri"/>
        <w:sz w:val="18"/>
        <w:szCs w:val="18"/>
      </w:rPr>
      <w:t>-</w:t>
    </w:r>
    <w:r w:rsidR="0022345D" w:rsidRPr="002625FF">
      <w:rPr>
        <w:rStyle w:val="PageNumber"/>
        <w:rFonts w:cs="Calibri"/>
        <w:sz w:val="18"/>
        <w:szCs w:val="18"/>
      </w:rPr>
      <w:fldChar w:fldCharType="begin"/>
    </w:r>
    <w:r w:rsidR="0022345D" w:rsidRPr="002625FF">
      <w:rPr>
        <w:rStyle w:val="PageNumber"/>
        <w:rFonts w:cs="Calibri"/>
        <w:sz w:val="18"/>
        <w:szCs w:val="18"/>
      </w:rPr>
      <w:instrText xml:space="preserve"> PAGE </w:instrText>
    </w:r>
    <w:r w:rsidR="0022345D" w:rsidRPr="002625FF">
      <w:rPr>
        <w:rStyle w:val="PageNumber"/>
        <w:rFonts w:cs="Calibri"/>
        <w:sz w:val="18"/>
        <w:szCs w:val="18"/>
      </w:rPr>
      <w:fldChar w:fldCharType="separate"/>
    </w:r>
    <w:r w:rsidR="002625FF">
      <w:rPr>
        <w:rStyle w:val="PageNumber"/>
        <w:noProof/>
        <w:sz w:val="18"/>
        <w:szCs w:val="18"/>
        <w:rtl/>
      </w:rPr>
      <w:t>2</w:t>
    </w:r>
    <w:r w:rsidR="0022345D" w:rsidRPr="002625FF">
      <w:rPr>
        <w:rStyle w:val="PageNumber"/>
        <w:rFonts w:cs="Calibri"/>
        <w:sz w:val="18"/>
        <w:szCs w:val="18"/>
      </w:rPr>
      <w:fldChar w:fldCharType="end"/>
    </w:r>
    <w:r w:rsidRPr="002625FF">
      <w:rPr>
        <w:rStyle w:val="PageNumber"/>
        <w:rFonts w:cs="Calibri"/>
        <w:sz w:val="18"/>
        <w:szCs w:val="18"/>
      </w:rPr>
      <w:t>-</w:t>
    </w:r>
    <w:r w:rsidRPr="00A73377">
      <w:rPr>
        <w:rStyle w:val="PageNumber"/>
        <w:rFonts w:cs="Calibri"/>
      </w:rPr>
      <w:t xml:space="preserve"> </w:t>
    </w:r>
    <w:r>
      <w:rPr>
        <w:rStyle w:val="PageNumber"/>
        <w:rtl/>
      </w:rPr>
      <w:br/>
    </w:r>
    <w:r w:rsidRPr="002625FF">
      <w:rPr>
        <w:rStyle w:val="PageNumber"/>
        <w:rFonts w:asciiTheme="minorHAnsi" w:hAnsiTheme="minorHAnsi" w:cs="Traditional Arabic"/>
        <w:sz w:val="18"/>
        <w:szCs w:val="18"/>
        <w:rtl/>
        <w:lang w:bidi="ar-EG"/>
      </w:rPr>
      <w:t xml:space="preserve">الرسالة المعممة </w:t>
    </w:r>
    <w:r w:rsidR="003C6CD8" w:rsidRPr="002625FF">
      <w:rPr>
        <w:rStyle w:val="PageNumber"/>
        <w:rFonts w:asciiTheme="minorHAnsi" w:hAnsiTheme="minorHAnsi" w:cs="Traditional Arabic"/>
        <w:sz w:val="18"/>
        <w:szCs w:val="18"/>
        <w:lang w:bidi="ar-EG"/>
      </w:rPr>
      <w:t>87</w:t>
    </w:r>
    <w:r w:rsidRPr="002625FF">
      <w:rPr>
        <w:rStyle w:val="PageNumber"/>
        <w:rFonts w:asciiTheme="minorHAnsi" w:hAnsiTheme="minorHAnsi" w:cs="Traditional Arabic"/>
        <w:sz w:val="18"/>
        <w:szCs w:val="18"/>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D8"/>
    <w:rsid w:val="00002ADF"/>
    <w:rsid w:val="000124CC"/>
    <w:rsid w:val="00041F8B"/>
    <w:rsid w:val="00046444"/>
    <w:rsid w:val="0006023B"/>
    <w:rsid w:val="00067A6C"/>
    <w:rsid w:val="0008638B"/>
    <w:rsid w:val="00090574"/>
    <w:rsid w:val="00092FC2"/>
    <w:rsid w:val="000A1677"/>
    <w:rsid w:val="000B407F"/>
    <w:rsid w:val="000C13C2"/>
    <w:rsid w:val="000D41CC"/>
    <w:rsid w:val="000D4C64"/>
    <w:rsid w:val="000F0B1C"/>
    <w:rsid w:val="000F1D42"/>
    <w:rsid w:val="000F4D07"/>
    <w:rsid w:val="00102A03"/>
    <w:rsid w:val="001040A3"/>
    <w:rsid w:val="00173915"/>
    <w:rsid w:val="001827DD"/>
    <w:rsid w:val="0022345D"/>
    <w:rsid w:val="00225854"/>
    <w:rsid w:val="0023283D"/>
    <w:rsid w:val="00252E0C"/>
    <w:rsid w:val="002625FF"/>
    <w:rsid w:val="00276881"/>
    <w:rsid w:val="002916BE"/>
    <w:rsid w:val="002978F4"/>
    <w:rsid w:val="002B028D"/>
    <w:rsid w:val="002B20FA"/>
    <w:rsid w:val="002B435E"/>
    <w:rsid w:val="002C2B3F"/>
    <w:rsid w:val="002C4DAE"/>
    <w:rsid w:val="002C5E22"/>
    <w:rsid w:val="002D6669"/>
    <w:rsid w:val="002E6541"/>
    <w:rsid w:val="002F5560"/>
    <w:rsid w:val="0030486B"/>
    <w:rsid w:val="003231B9"/>
    <w:rsid w:val="003275AC"/>
    <w:rsid w:val="00333D29"/>
    <w:rsid w:val="003409F4"/>
    <w:rsid w:val="00354A2D"/>
    <w:rsid w:val="00357185"/>
    <w:rsid w:val="003753B9"/>
    <w:rsid w:val="003A143C"/>
    <w:rsid w:val="003C106D"/>
    <w:rsid w:val="003C475F"/>
    <w:rsid w:val="003C6CD8"/>
    <w:rsid w:val="003E4132"/>
    <w:rsid w:val="003F678F"/>
    <w:rsid w:val="00401D1A"/>
    <w:rsid w:val="00412BB3"/>
    <w:rsid w:val="00425492"/>
    <w:rsid w:val="0042686F"/>
    <w:rsid w:val="00426933"/>
    <w:rsid w:val="00434E28"/>
    <w:rsid w:val="004367CE"/>
    <w:rsid w:val="00437248"/>
    <w:rsid w:val="00443869"/>
    <w:rsid w:val="004712C6"/>
    <w:rsid w:val="004737A3"/>
    <w:rsid w:val="00497703"/>
    <w:rsid w:val="004D6F64"/>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22E00"/>
    <w:rsid w:val="0063315A"/>
    <w:rsid w:val="0065591D"/>
    <w:rsid w:val="00662C5A"/>
    <w:rsid w:val="00670AF5"/>
    <w:rsid w:val="006C1556"/>
    <w:rsid w:val="006F267F"/>
    <w:rsid w:val="006F63F7"/>
    <w:rsid w:val="006F65BD"/>
    <w:rsid w:val="006F6F03"/>
    <w:rsid w:val="0070366A"/>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60281"/>
    <w:rsid w:val="00874D9C"/>
    <w:rsid w:val="00875DDD"/>
    <w:rsid w:val="00880D13"/>
    <w:rsid w:val="008A1810"/>
    <w:rsid w:val="008B5B5D"/>
    <w:rsid w:val="008E6BBE"/>
    <w:rsid w:val="00917694"/>
    <w:rsid w:val="009263CD"/>
    <w:rsid w:val="00930E6D"/>
    <w:rsid w:val="00972CA2"/>
    <w:rsid w:val="00982B28"/>
    <w:rsid w:val="00984EA5"/>
    <w:rsid w:val="00992593"/>
    <w:rsid w:val="009B797A"/>
    <w:rsid w:val="009C17E1"/>
    <w:rsid w:val="009C35ED"/>
    <w:rsid w:val="009F1C12"/>
    <w:rsid w:val="00A124CB"/>
    <w:rsid w:val="00A15845"/>
    <w:rsid w:val="00A2167A"/>
    <w:rsid w:val="00A24DB1"/>
    <w:rsid w:val="00A25A43"/>
    <w:rsid w:val="00A3295B"/>
    <w:rsid w:val="00A42AE5"/>
    <w:rsid w:val="00A52B61"/>
    <w:rsid w:val="00A56CD8"/>
    <w:rsid w:val="00A633F5"/>
    <w:rsid w:val="00A64820"/>
    <w:rsid w:val="00A71DD6"/>
    <w:rsid w:val="00A723C7"/>
    <w:rsid w:val="00A73377"/>
    <w:rsid w:val="00A80E11"/>
    <w:rsid w:val="00A941D3"/>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A64AA"/>
    <w:rsid w:val="00CC3CD2"/>
    <w:rsid w:val="00CC43BE"/>
    <w:rsid w:val="00CD123C"/>
    <w:rsid w:val="00CD2085"/>
    <w:rsid w:val="00CE2EE1"/>
    <w:rsid w:val="00CF3FFD"/>
    <w:rsid w:val="00CF4A3D"/>
    <w:rsid w:val="00CF5ED3"/>
    <w:rsid w:val="00D0494C"/>
    <w:rsid w:val="00D14BEB"/>
    <w:rsid w:val="00D21C89"/>
    <w:rsid w:val="00D355E8"/>
    <w:rsid w:val="00D45542"/>
    <w:rsid w:val="00D75F5E"/>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6785B"/>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C1B3"/>
  <w15:chartTrackingRefBased/>
  <w15:docId w15:val="{73B4F04A-9E3B-467E-A945-B825F30F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paragraph" w:styleId="ListParagraph">
    <w:name w:val="List Paragraph"/>
    <w:basedOn w:val="Normal"/>
    <w:uiPriority w:val="34"/>
    <w:qFormat/>
    <w:rsid w:val="00860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go/tsg11" TargetMode="External"/><Relationship Id="rId18" Type="http://schemas.openxmlformats.org/officeDocument/2006/relationships/hyperlink" Target="https://www.itu.int/net4/CRM/xreg/web/Registration.aspx?Event=C-0000475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itu.int/go/tsg13" TargetMode="External"/><Relationship Id="rId17" Type="http://schemas.openxmlformats.org/officeDocument/2006/relationships/hyperlink" Target="https://www.itu.int/net4/CRM/xreg/web/Registration.aspx?Event=C-00004748" TargetMode="External"/><Relationship Id="rId2" Type="http://schemas.openxmlformats.org/officeDocument/2006/relationships/customXml" Target="../customXml/item2.xml"/><Relationship Id="rId16" Type="http://schemas.openxmlformats.org/officeDocument/2006/relationships/hyperlink" Target="http://itu.int/trav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ITU-T/edh/faqs-support.htm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travel@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1807/Pages/default.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A11B7D66-96FF-4FB2-9E4B-6666E40F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Author</cp:lastModifiedBy>
  <cp:revision>9</cp:revision>
  <cp:lastPrinted>2018-05-29T13:16:00Z</cp:lastPrinted>
  <dcterms:created xsi:type="dcterms:W3CDTF">2018-05-29T12:27:00Z</dcterms:created>
  <dcterms:modified xsi:type="dcterms:W3CDTF">2018-06-04T12:43:00Z</dcterms:modified>
  <cp:category>Conference document</cp:category>
</cp:coreProperties>
</file>