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2977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DB1E4F">
            <w:pPr>
              <w:keepNext/>
              <w:spacing w:before="40" w:after="4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val="en-US"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DB1E4F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B8E531F" w14:textId="30FD1012" w:rsidR="007B42E4" w:rsidRPr="008A6DC7" w:rsidRDefault="007B42E4" w:rsidP="00C76822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FC6DE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C76822">
              <w:rPr>
                <w:rFonts w:eastAsia="SimSun"/>
                <w:bCs/>
                <w:lang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8A7121">
              <w:rPr>
                <w:rFonts w:eastAsia="SimSun"/>
                <w:bCs/>
                <w:lang w:eastAsia="zh-CN"/>
              </w:rPr>
              <w:t>2</w:t>
            </w:r>
            <w:r w:rsidR="00C76822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DB1E4F">
        <w:trPr>
          <w:cantSplit/>
          <w:trHeight w:val="746"/>
        </w:trPr>
        <w:tc>
          <w:tcPr>
            <w:tcW w:w="1276" w:type="dxa"/>
          </w:tcPr>
          <w:p w14:paraId="14C61BC5" w14:textId="77777777" w:rsidR="007B42E4" w:rsidRPr="00DB1E4F" w:rsidRDefault="007B42E4" w:rsidP="001323AC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文号</w:t>
            </w:r>
            <w:r w:rsidRPr="00DB1E4F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544" w:type="dxa"/>
          </w:tcPr>
          <w:p w14:paraId="0F24068C" w14:textId="7A3E8494" w:rsidR="007B42E4" w:rsidRPr="008A6DC7" w:rsidRDefault="007B42E4" w:rsidP="00C76822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C76822">
              <w:rPr>
                <w:rFonts w:eastAsia="SimSun"/>
                <w:b/>
                <w:lang w:eastAsia="zh-CN"/>
              </w:rPr>
              <w:t>83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8A7121">
              <w:rPr>
                <w:rFonts w:hint="eastAsia"/>
                <w:lang w:eastAsia="zh-CN"/>
              </w:rPr>
              <w:t xml:space="preserve">TSB </w:t>
            </w:r>
            <w:r w:rsidR="008A7121">
              <w:rPr>
                <w:lang w:val="en-US" w:eastAsia="zh-CN"/>
              </w:rPr>
              <w:t>Events</w:t>
            </w:r>
            <w:r w:rsidR="00FC6DED" w:rsidRPr="00D7384A">
              <w:rPr>
                <w:lang w:eastAsia="zh-CN"/>
              </w:rPr>
              <w:t>/</w:t>
            </w:r>
            <w:r w:rsidR="00FC6DED">
              <w:rPr>
                <w:lang w:eastAsia="zh-CN"/>
              </w:rPr>
              <w:t>CB</w:t>
            </w:r>
          </w:p>
        </w:tc>
        <w:tc>
          <w:tcPr>
            <w:tcW w:w="4961" w:type="dxa"/>
            <w:gridSpan w:val="2"/>
            <w:vMerge w:val="restart"/>
          </w:tcPr>
          <w:p w14:paraId="741BE240" w14:textId="77777777" w:rsidR="007B42E4" w:rsidRPr="008A6DC7" w:rsidRDefault="007B42E4" w:rsidP="00DB1E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A39B3E7" w14:textId="77777777" w:rsidR="008A7121" w:rsidRPr="00276F18" w:rsidRDefault="008A7121" w:rsidP="008A7121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276F18">
              <w:rPr>
                <w:rFonts w:eastAsia="SimSun" w:cs="Microsoft YaHei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国际电联各成员国主管部门；</w:t>
            </w:r>
          </w:p>
          <w:p w14:paraId="02B77911" w14:textId="77777777" w:rsidR="008A7121" w:rsidRPr="00AC1326" w:rsidRDefault="008A7121" w:rsidP="008A7121">
            <w:pPr>
              <w:pStyle w:val="Tabletext"/>
              <w:ind w:left="283" w:hanging="283"/>
              <w:rPr>
                <w:rFonts w:asciiTheme="minorEastAsia" w:hAnsiTheme="minorEastAsia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ITU-T</w:t>
            </w:r>
            <w:r w:rsidRPr="00AC1326">
              <w:rPr>
                <w:rFonts w:eastAsia="SimSun" w:cs="Microsoft YaHei" w:hint="eastAsia"/>
                <w:lang w:eastAsia="zh-CN"/>
              </w:rPr>
              <w:t>部门成员；</w:t>
            </w:r>
          </w:p>
          <w:p w14:paraId="53AC33FA" w14:textId="77777777" w:rsidR="008A7121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ITU-T</w:t>
            </w:r>
            <w:r w:rsidRPr="00AC1326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6CC3B6B2" w14:textId="3AFA3C00" w:rsidR="007B42E4" w:rsidRPr="00DB1E4F" w:rsidRDefault="008A7121" w:rsidP="00DB1E4F">
            <w:pPr>
              <w:pStyle w:val="Tabletext"/>
              <w:ind w:left="283" w:hanging="283"/>
              <w:rPr>
                <w:rFonts w:asciiTheme="minorEastAsia" w:hAnsiTheme="minorEastAsia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8A7121">
              <w:rPr>
                <w:rFonts w:eastAsia="SimSun" w:cs="Microsoft YaHei" w:hint="eastAsia"/>
                <w:lang w:eastAsia="zh-CN"/>
              </w:rPr>
              <w:t>国际电联学术成员</w:t>
            </w:r>
          </w:p>
        </w:tc>
      </w:tr>
      <w:tr w:rsidR="00EF65A3" w:rsidRPr="008A6DC7" w14:paraId="37B75F8F" w14:textId="77777777" w:rsidTr="00DB1E4F">
        <w:trPr>
          <w:cantSplit/>
          <w:trHeight w:val="221"/>
        </w:trPr>
        <w:tc>
          <w:tcPr>
            <w:tcW w:w="1276" w:type="dxa"/>
          </w:tcPr>
          <w:p w14:paraId="2C638D6F" w14:textId="56739BAF" w:rsidR="00EF65A3" w:rsidRPr="00DB1E4F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联系</w:t>
            </w:r>
            <w:r w:rsidRPr="00DB1E4F">
              <w:rPr>
                <w:rFonts w:eastAsia="SimSun"/>
                <w:bCs/>
                <w:lang w:eastAsia="zh-CN"/>
              </w:rPr>
              <w:t>人：</w:t>
            </w:r>
          </w:p>
        </w:tc>
        <w:tc>
          <w:tcPr>
            <w:tcW w:w="3544" w:type="dxa"/>
          </w:tcPr>
          <w:p w14:paraId="02359AA5" w14:textId="47B3FC71" w:rsidR="00EF65A3" w:rsidRPr="00D7384A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bookmarkStart w:id="1" w:name="lt_pId033"/>
            <w:r w:rsidRPr="00BE6618">
              <w:rPr>
                <w:b/>
              </w:rPr>
              <w:t>Cristina BUETI</w:t>
            </w:r>
            <w:bookmarkEnd w:id="1"/>
          </w:p>
        </w:tc>
        <w:tc>
          <w:tcPr>
            <w:tcW w:w="4961" w:type="dxa"/>
            <w:gridSpan w:val="2"/>
            <w:vMerge/>
          </w:tcPr>
          <w:p w14:paraId="5D7A4BB6" w14:textId="77777777" w:rsidR="00EF65A3" w:rsidRPr="008A6DC7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2B93E06B" w14:textId="77777777" w:rsidTr="00DB1E4F">
        <w:trPr>
          <w:cantSplit/>
          <w:trHeight w:val="221"/>
        </w:trPr>
        <w:tc>
          <w:tcPr>
            <w:tcW w:w="1276" w:type="dxa"/>
          </w:tcPr>
          <w:p w14:paraId="064D593F" w14:textId="77777777" w:rsidR="00FC6DED" w:rsidRPr="00DB1E4F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电话</w:t>
            </w:r>
            <w:r w:rsidRPr="00DB1E4F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544" w:type="dxa"/>
          </w:tcPr>
          <w:p w14:paraId="60658AD2" w14:textId="18411B08" w:rsidR="00FC6DED" w:rsidRPr="008A6DC7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>
              <w:t>+41 22 730 6320</w:t>
            </w:r>
          </w:p>
        </w:tc>
        <w:tc>
          <w:tcPr>
            <w:tcW w:w="4961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DB1E4F">
        <w:trPr>
          <w:cantSplit/>
          <w:trHeight w:val="282"/>
        </w:trPr>
        <w:tc>
          <w:tcPr>
            <w:tcW w:w="1276" w:type="dxa"/>
          </w:tcPr>
          <w:p w14:paraId="631541A9" w14:textId="77777777" w:rsidR="00FC6DED" w:rsidRPr="00DB1E4F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传真</w:t>
            </w:r>
            <w:r w:rsidRPr="00DB1E4F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544" w:type="dxa"/>
          </w:tcPr>
          <w:p w14:paraId="4184D39A" w14:textId="756571E8" w:rsidR="00FC6DED" w:rsidRPr="008A6DC7" w:rsidRDefault="00FC6DED" w:rsidP="008A71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DB1E4F">
        <w:trPr>
          <w:cantSplit/>
          <w:trHeight w:val="1652"/>
        </w:trPr>
        <w:tc>
          <w:tcPr>
            <w:tcW w:w="1276" w:type="dxa"/>
          </w:tcPr>
          <w:p w14:paraId="777B381D" w14:textId="77777777" w:rsidR="007B42E4" w:rsidRPr="00DB1E4F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电子</w:t>
            </w:r>
            <w:r w:rsidRPr="00DB1E4F">
              <w:rPr>
                <w:rFonts w:eastAsia="SimSun"/>
                <w:bCs/>
                <w:lang w:eastAsia="zh-CN"/>
              </w:rPr>
              <w:br/>
            </w:r>
            <w:r w:rsidRPr="00DB1E4F">
              <w:rPr>
                <w:rFonts w:eastAsia="SimSun" w:hint="eastAsia"/>
                <w:bCs/>
                <w:lang w:eastAsia="zh-CN"/>
              </w:rPr>
              <w:t>邮件</w:t>
            </w:r>
            <w:r w:rsidRPr="00DB1E4F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544" w:type="dxa"/>
          </w:tcPr>
          <w:p w14:paraId="1485E9DC" w14:textId="15EB92C8" w:rsidR="007B42E4" w:rsidRPr="008A6DC7" w:rsidRDefault="00056835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bookmarkStart w:id="2" w:name="lt_pId039"/>
              <w:r w:rsidR="008A7121" w:rsidRPr="00BE6618">
                <w:rPr>
                  <w:rStyle w:val="Hyperlink"/>
                  <w:szCs w:val="22"/>
                </w:rPr>
                <w:t>cristina.bueti@itu.int</w:t>
              </w:r>
              <w:bookmarkEnd w:id="2"/>
            </w:hyperlink>
          </w:p>
        </w:tc>
        <w:tc>
          <w:tcPr>
            <w:tcW w:w="4961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62B4BE45" w14:textId="77777777" w:rsidR="008A7121" w:rsidRPr="00BD5BE9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276F18">
              <w:rPr>
                <w:rFonts w:eastAsia="SimSun" w:cs="Microsoft YaHei"/>
                <w:lang w:eastAsia="zh-CN"/>
              </w:rPr>
              <w:t>–</w:t>
            </w:r>
            <w:r w:rsidRPr="00276F18">
              <w:rPr>
                <w:rFonts w:eastAsia="SimSun" w:cs="Microsoft YaHei"/>
                <w:lang w:eastAsia="zh-CN"/>
              </w:rPr>
              <w:tab/>
            </w:r>
            <w:r w:rsidRPr="00AC1326">
              <w:rPr>
                <w:rFonts w:eastAsia="SimSun" w:hint="eastAsia"/>
                <w:lang w:eastAsia="zh-CN"/>
              </w:rPr>
              <w:t>ITU-T</w:t>
            </w:r>
            <w:r w:rsidRPr="00AC1326">
              <w:rPr>
                <w:rFonts w:eastAsia="SimSun" w:hint="eastAsia"/>
                <w:lang w:eastAsia="zh-CN"/>
              </w:rPr>
              <w:t>各研究组正副主席；</w:t>
            </w:r>
          </w:p>
          <w:p w14:paraId="4AF43C86" w14:textId="77777777" w:rsidR="008A7121" w:rsidRPr="00AC1326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276F18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eastAsia="SimSun" w:cs="Microsoft YaHei" w:hint="eastAsia"/>
                <w:lang w:eastAsia="zh-CN"/>
              </w:rPr>
              <w:tab/>
            </w:r>
            <w:r w:rsidRPr="00AC1326">
              <w:rPr>
                <w:rFonts w:eastAsia="SimSun" w:hint="eastAsia"/>
                <w:lang w:eastAsia="zh-CN"/>
              </w:rPr>
              <w:t>电信发展局主任；</w:t>
            </w:r>
          </w:p>
          <w:p w14:paraId="7DC9CE5F" w14:textId="2CDC8FE3" w:rsidR="007B42E4" w:rsidRPr="00DB1E4F" w:rsidRDefault="008A7121" w:rsidP="00DB1E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</w:tabs>
              <w:spacing w:before="40" w:after="40"/>
              <w:ind w:left="284" w:hanging="284"/>
              <w:rPr>
                <w:lang w:eastAsia="zh-CN"/>
              </w:rPr>
            </w:pPr>
            <w:r w:rsidRPr="00276F18">
              <w:rPr>
                <w:rFonts w:cs="Microsoft YaHei"/>
                <w:lang w:eastAsia="zh-CN"/>
              </w:rPr>
              <w:t>–</w:t>
            </w:r>
            <w:r w:rsidRPr="00AC1326">
              <w:rPr>
                <w:rFonts w:cs="Microsoft YaHei" w:hint="eastAsia"/>
                <w:lang w:eastAsia="zh-CN"/>
              </w:rPr>
              <w:tab/>
            </w:r>
            <w:r w:rsidRPr="00AC1326">
              <w:rPr>
                <w:rFonts w:hint="eastAsia"/>
                <w:lang w:eastAsia="zh-CN"/>
              </w:rPr>
              <w:t>无线电通信局主任</w:t>
            </w:r>
          </w:p>
        </w:tc>
      </w:tr>
      <w:tr w:rsidR="007B42E4" w:rsidRPr="008A6DC7" w14:paraId="6AED4C3F" w14:textId="77777777" w:rsidTr="00EF65A3">
        <w:trPr>
          <w:cantSplit/>
          <w:trHeight w:val="618"/>
        </w:trPr>
        <w:tc>
          <w:tcPr>
            <w:tcW w:w="1276" w:type="dxa"/>
          </w:tcPr>
          <w:p w14:paraId="726F3D5C" w14:textId="77777777" w:rsidR="007B42E4" w:rsidRPr="00DB1E4F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DB1E4F">
              <w:rPr>
                <w:rFonts w:eastAsia="SimSun" w:hint="eastAsia"/>
                <w:bCs/>
                <w:lang w:eastAsia="zh-CN"/>
              </w:rPr>
              <w:t>事由</w:t>
            </w:r>
            <w:r w:rsidRPr="00DB1E4F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B53CBC2" w14:textId="0F391685" w:rsidR="008A7121" w:rsidRDefault="00C76822" w:rsidP="00C76822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bookmarkStart w:id="3" w:name="lt_pId028"/>
            <w:r>
              <w:rPr>
                <w:rFonts w:hint="eastAsia"/>
                <w:b/>
                <w:lang w:eastAsia="zh-CN"/>
              </w:rPr>
              <w:t>第一届拉丁美洲</w:t>
            </w:r>
            <w:r w:rsidR="008A7121">
              <w:rPr>
                <w:b/>
                <w:lang w:eastAsia="zh-CN"/>
              </w:rPr>
              <w:t>可持续智慧城市</w:t>
            </w:r>
            <w:r>
              <w:rPr>
                <w:b/>
                <w:lang w:eastAsia="zh-CN"/>
              </w:rPr>
              <w:t>人工智能和物联网</w:t>
            </w:r>
            <w:r>
              <w:rPr>
                <w:rFonts w:hint="eastAsia"/>
                <w:b/>
                <w:lang w:eastAsia="zh-CN"/>
              </w:rPr>
              <w:t>论坛</w:t>
            </w:r>
          </w:p>
          <w:p w14:paraId="3091F83F" w14:textId="0CFDDEE0" w:rsidR="007B42E4" w:rsidRPr="008A6DC7" w:rsidRDefault="00C76822" w:rsidP="00C7682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 w:rsidR="008A7121" w:rsidRPr="00A53D6C">
              <w:rPr>
                <w:b/>
                <w:lang w:eastAsia="zh-CN"/>
              </w:rPr>
              <w:t>201</w:t>
            </w:r>
            <w:r w:rsidR="008A7121">
              <w:rPr>
                <w:b/>
                <w:lang w:eastAsia="zh-CN"/>
              </w:rPr>
              <w:t>8</w:t>
            </w:r>
            <w:r w:rsidR="008A7121"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5</w:t>
            </w:r>
            <w:r w:rsidR="008A7121"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29-30</w:t>
            </w:r>
            <w:r w:rsidR="008A7121">
              <w:rPr>
                <w:rFonts w:hint="eastAsia"/>
                <w:b/>
                <w:lang w:eastAsia="zh-CN"/>
              </w:rPr>
              <w:t>日</w:t>
            </w:r>
            <w:r w:rsidR="008A7121">
              <w:rPr>
                <w:b/>
                <w:lang w:eastAsia="zh-CN"/>
              </w:rPr>
              <w:t>，</w:t>
            </w:r>
            <w:bookmarkEnd w:id="3"/>
            <w:r>
              <w:rPr>
                <w:rFonts w:hint="eastAsia"/>
                <w:b/>
                <w:lang w:eastAsia="zh-CN"/>
              </w:rPr>
              <w:t>阿根廷</w:t>
            </w:r>
            <w:r>
              <w:rPr>
                <w:b/>
                <w:lang w:eastAsia="zh-CN"/>
              </w:rPr>
              <w:t>布宜诺斯艾利斯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1C5C4BDE" w14:textId="0A302AC5" w:rsidR="007B42E4" w:rsidRPr="00ED19CB" w:rsidRDefault="007B42E4" w:rsidP="001C263C">
      <w:pPr>
        <w:spacing w:before="360"/>
        <w:rPr>
          <w:rFonts w:eastAsia="SimSun"/>
          <w:lang w:eastAsia="zh-CN"/>
        </w:rPr>
      </w:pPr>
      <w:proofErr w:type="gramStart"/>
      <w:r w:rsidRPr="008A6DC7">
        <w:rPr>
          <w:rFonts w:eastAsia="SimSun"/>
          <w:bCs/>
          <w:szCs w:val="22"/>
          <w:lang w:eastAsia="zh-CN"/>
        </w:rPr>
        <w:t>1</w:t>
      </w:r>
      <w:proofErr w:type="gramEnd"/>
      <w:r w:rsidRPr="008A6DC7">
        <w:rPr>
          <w:rFonts w:eastAsia="SimSun"/>
          <w:szCs w:val="22"/>
          <w:lang w:eastAsia="zh-CN"/>
        </w:rPr>
        <w:tab/>
      </w:r>
      <w:bookmarkStart w:id="4" w:name="lt_pId032"/>
      <w:r w:rsidR="00C76822">
        <w:rPr>
          <w:rFonts w:eastAsia="SimSun" w:hint="eastAsia"/>
          <w:szCs w:val="22"/>
          <w:lang w:eastAsia="zh-CN"/>
        </w:rPr>
        <w:t>应</w:t>
      </w:r>
      <w:r w:rsidR="00C76822">
        <w:rPr>
          <w:rFonts w:eastAsia="SimSun"/>
          <w:szCs w:val="22"/>
          <w:lang w:eastAsia="zh-CN"/>
        </w:rPr>
        <w:t>阿根廷现代化部</w:t>
      </w:r>
      <w:r w:rsidR="00C76822">
        <w:rPr>
          <w:rFonts w:eastAsia="SimSun" w:hint="eastAsia"/>
          <w:szCs w:val="22"/>
          <w:lang w:eastAsia="zh-CN"/>
        </w:rPr>
        <w:t>邀请</w:t>
      </w:r>
      <w:r w:rsidR="00C76822">
        <w:rPr>
          <w:rFonts w:eastAsia="SimSun"/>
          <w:szCs w:val="22"/>
          <w:lang w:eastAsia="zh-CN"/>
        </w:rPr>
        <w:t>，</w:t>
      </w:r>
      <w:r w:rsidR="00F92BF5">
        <w:rPr>
          <w:rFonts w:eastAsia="SimSun" w:hint="eastAsia"/>
          <w:szCs w:val="22"/>
          <w:lang w:eastAsia="zh-CN"/>
        </w:rPr>
        <w:t>国际电信联盟</w:t>
      </w:r>
      <w:r w:rsidR="00F92BF5">
        <w:rPr>
          <w:rFonts w:eastAsia="SimSun"/>
          <w:szCs w:val="22"/>
          <w:lang w:eastAsia="zh-CN"/>
        </w:rPr>
        <w:t>（</w:t>
      </w:r>
      <w:r w:rsidR="00F92BF5">
        <w:rPr>
          <w:rFonts w:eastAsia="SimSun" w:hint="eastAsia"/>
          <w:szCs w:val="22"/>
          <w:lang w:eastAsia="zh-CN"/>
        </w:rPr>
        <w:t>ITU</w:t>
      </w:r>
      <w:r w:rsidR="00F92BF5">
        <w:rPr>
          <w:rFonts w:eastAsia="SimSun"/>
          <w:szCs w:val="22"/>
          <w:lang w:eastAsia="zh-CN"/>
        </w:rPr>
        <w:t>）</w:t>
      </w:r>
      <w:r w:rsidR="00F92BF5">
        <w:rPr>
          <w:rFonts w:hint="eastAsia"/>
          <w:lang w:eastAsia="zh-CN"/>
        </w:rPr>
        <w:t>正在</w:t>
      </w:r>
      <w:r w:rsidR="00F92BF5" w:rsidRPr="000C6864">
        <w:rPr>
          <w:rFonts w:hint="eastAsia"/>
          <w:lang w:eastAsia="zh-CN"/>
        </w:rPr>
        <w:t>与</w:t>
      </w:r>
      <w:r w:rsidR="00C76822" w:rsidRPr="00651EBF">
        <w:rPr>
          <w:lang w:eastAsia="zh-CN"/>
        </w:rPr>
        <w:t>UNESCO</w:t>
      </w:r>
      <w:r w:rsidR="00DB1E4F">
        <w:rPr>
          <w:lang w:eastAsia="zh-CN"/>
        </w:rPr>
        <w:t>、</w:t>
      </w:r>
      <w:r w:rsidR="00C76822" w:rsidRPr="00651EBF">
        <w:rPr>
          <w:lang w:eastAsia="zh-CN"/>
        </w:rPr>
        <w:t>ECLAC</w:t>
      </w:r>
      <w:r w:rsidR="00DB1E4F">
        <w:rPr>
          <w:lang w:eastAsia="zh-CN"/>
        </w:rPr>
        <w:t>、</w:t>
      </w:r>
      <w:r w:rsidR="00C76822" w:rsidRPr="00651EBF">
        <w:rPr>
          <w:lang w:eastAsia="zh-CN"/>
        </w:rPr>
        <w:t>UNIDO</w:t>
      </w:r>
      <w:r w:rsidR="00DB1E4F">
        <w:rPr>
          <w:lang w:eastAsia="zh-CN"/>
        </w:rPr>
        <w:t>、</w:t>
      </w:r>
      <w:r w:rsidR="00C76822">
        <w:rPr>
          <w:lang w:eastAsia="zh-CN"/>
        </w:rPr>
        <w:t>CITEL</w:t>
      </w:r>
      <w:r w:rsidR="00DB1E4F">
        <w:rPr>
          <w:lang w:eastAsia="zh-CN"/>
        </w:rPr>
        <w:t>、</w:t>
      </w:r>
      <w:r w:rsidR="00C76822">
        <w:rPr>
          <w:lang w:eastAsia="zh-CN"/>
        </w:rPr>
        <w:t>COMTELCA</w:t>
      </w:r>
      <w:r w:rsidR="00C76822">
        <w:rPr>
          <w:rFonts w:hint="eastAsia"/>
          <w:lang w:eastAsia="zh-CN"/>
        </w:rPr>
        <w:t>和</w:t>
      </w:r>
      <w:proofErr w:type="spellStart"/>
      <w:r w:rsidR="00C76822" w:rsidRPr="00651EBF">
        <w:rPr>
          <w:lang w:eastAsia="zh-CN"/>
        </w:rPr>
        <w:t>Asiet</w:t>
      </w:r>
      <w:proofErr w:type="spellEnd"/>
      <w:r w:rsidR="00F92BF5">
        <w:rPr>
          <w:rFonts w:hint="eastAsia"/>
          <w:lang w:eastAsia="zh-CN"/>
        </w:rPr>
        <w:t>一同组织</w:t>
      </w:r>
      <w:bookmarkStart w:id="5" w:name="lt_pId053"/>
      <w:bookmarkEnd w:id="4"/>
      <w:r w:rsidR="001C263C" w:rsidRPr="001C263C">
        <w:rPr>
          <w:rFonts w:hint="eastAsia"/>
          <w:lang w:eastAsia="zh-CN"/>
        </w:rPr>
        <w:t>第一届</w:t>
      </w:r>
      <w:r w:rsidR="001C263C" w:rsidRPr="001C263C">
        <w:rPr>
          <w:rFonts w:hint="eastAsia"/>
          <w:b/>
          <w:bCs/>
          <w:lang w:eastAsia="zh-CN"/>
        </w:rPr>
        <w:t>拉丁美洲可持续智慧城市人工智能和物联网论坛</w:t>
      </w:r>
      <w:r w:rsidR="00C76822">
        <w:rPr>
          <w:rFonts w:hint="eastAsia"/>
          <w:lang w:eastAsia="zh-CN"/>
        </w:rPr>
        <w:t>。</w:t>
      </w:r>
      <w:bookmarkEnd w:id="5"/>
    </w:p>
    <w:p w14:paraId="1BD73C26" w14:textId="583148FE" w:rsidR="007B42E4" w:rsidRPr="008A6DC7" w:rsidRDefault="007B42E4" w:rsidP="00D27B8B">
      <w:pPr>
        <w:rPr>
          <w:rFonts w:eastAsia="SimSun"/>
          <w:szCs w:val="22"/>
          <w:lang w:eastAsia="zh-CN"/>
        </w:rPr>
      </w:pPr>
      <w:proofErr w:type="gramStart"/>
      <w:r w:rsidRPr="00ED19CB">
        <w:rPr>
          <w:rFonts w:eastAsia="SimSun"/>
          <w:szCs w:val="22"/>
          <w:lang w:eastAsia="zh-CN"/>
        </w:rPr>
        <w:t>2</w:t>
      </w:r>
      <w:proofErr w:type="gramEnd"/>
      <w:r w:rsidRPr="00ED19CB">
        <w:rPr>
          <w:rFonts w:eastAsia="SimSun"/>
          <w:szCs w:val="22"/>
          <w:lang w:eastAsia="zh-CN"/>
        </w:rPr>
        <w:tab/>
      </w:r>
      <w:r w:rsidR="001C263C">
        <w:rPr>
          <w:rFonts w:eastAsia="SimSun" w:hint="eastAsia"/>
          <w:szCs w:val="22"/>
          <w:lang w:eastAsia="zh-CN"/>
        </w:rPr>
        <w:t>论坛将</w:t>
      </w:r>
      <w:r w:rsidR="001C263C">
        <w:rPr>
          <w:rFonts w:eastAsia="SimSun"/>
          <w:szCs w:val="22"/>
          <w:lang w:eastAsia="zh-CN"/>
        </w:rPr>
        <w:t>由阿根廷现代化部</w:t>
      </w:r>
      <w:r w:rsidR="001C263C">
        <w:rPr>
          <w:rFonts w:eastAsia="SimSun" w:hint="eastAsia"/>
          <w:szCs w:val="22"/>
          <w:lang w:eastAsia="zh-CN"/>
        </w:rPr>
        <w:t>于</w:t>
      </w:r>
      <w:r w:rsidR="001C263C">
        <w:rPr>
          <w:rFonts w:eastAsia="SimSun" w:hint="eastAsia"/>
          <w:szCs w:val="22"/>
          <w:lang w:eastAsia="zh-CN"/>
        </w:rPr>
        <w:t>2018</w:t>
      </w:r>
      <w:r w:rsidR="001C263C">
        <w:rPr>
          <w:rFonts w:eastAsia="SimSun" w:hint="eastAsia"/>
          <w:szCs w:val="22"/>
          <w:lang w:eastAsia="zh-CN"/>
        </w:rPr>
        <w:t>年</w:t>
      </w:r>
      <w:r w:rsidR="001C263C">
        <w:rPr>
          <w:rFonts w:eastAsia="SimSun" w:hint="eastAsia"/>
          <w:szCs w:val="22"/>
          <w:lang w:eastAsia="zh-CN"/>
        </w:rPr>
        <w:t>5</w:t>
      </w:r>
      <w:r w:rsidR="001C263C">
        <w:rPr>
          <w:rFonts w:eastAsia="SimSun" w:hint="eastAsia"/>
          <w:szCs w:val="22"/>
          <w:lang w:eastAsia="zh-CN"/>
        </w:rPr>
        <w:t>月</w:t>
      </w:r>
      <w:r w:rsidR="001C263C">
        <w:rPr>
          <w:rFonts w:eastAsia="SimSun" w:hint="eastAsia"/>
          <w:szCs w:val="22"/>
          <w:lang w:eastAsia="zh-CN"/>
        </w:rPr>
        <w:t>29</w:t>
      </w:r>
      <w:r w:rsidR="001C263C">
        <w:rPr>
          <w:rFonts w:eastAsia="SimSun" w:hint="eastAsia"/>
          <w:szCs w:val="22"/>
          <w:lang w:eastAsia="zh-CN"/>
        </w:rPr>
        <w:t>至</w:t>
      </w:r>
      <w:r w:rsidR="001C263C">
        <w:rPr>
          <w:rFonts w:eastAsia="SimSun" w:hint="eastAsia"/>
          <w:szCs w:val="22"/>
          <w:lang w:eastAsia="zh-CN"/>
        </w:rPr>
        <w:t>30</w:t>
      </w:r>
      <w:r w:rsidR="001C263C">
        <w:rPr>
          <w:rFonts w:eastAsia="SimSun" w:hint="eastAsia"/>
          <w:szCs w:val="22"/>
          <w:lang w:eastAsia="zh-CN"/>
        </w:rPr>
        <w:t>日</w:t>
      </w:r>
      <w:r w:rsidR="001C263C">
        <w:rPr>
          <w:rFonts w:eastAsia="SimSun"/>
          <w:szCs w:val="22"/>
          <w:lang w:eastAsia="zh-CN"/>
        </w:rPr>
        <w:t>在阿根廷布宜诺斯艾利斯盛情承办。</w:t>
      </w:r>
    </w:p>
    <w:p w14:paraId="32CF2BAD" w14:textId="2EB39F49" w:rsidR="007B42E4" w:rsidRPr="008A6DC7" w:rsidRDefault="007B42E4" w:rsidP="005A3EB0">
      <w:pPr>
        <w:rPr>
          <w:rFonts w:eastAsia="SimSun"/>
          <w:bCs/>
          <w:lang w:eastAsia="zh-CN"/>
        </w:rPr>
      </w:pPr>
      <w:proofErr w:type="gramStart"/>
      <w:r w:rsidRPr="008A6DC7">
        <w:rPr>
          <w:rFonts w:eastAsia="SimSun"/>
          <w:bCs/>
          <w:szCs w:val="22"/>
          <w:lang w:eastAsia="zh-CN"/>
        </w:rPr>
        <w:t>3</w:t>
      </w:r>
      <w:proofErr w:type="gramEnd"/>
      <w:r w:rsidRPr="008A6DC7">
        <w:rPr>
          <w:rFonts w:eastAsia="SimSun"/>
          <w:szCs w:val="22"/>
          <w:lang w:eastAsia="zh-CN"/>
        </w:rPr>
        <w:tab/>
      </w:r>
      <w:bookmarkStart w:id="6" w:name="OLE_LINK19"/>
      <w:r w:rsidR="00A9140D">
        <w:rPr>
          <w:rFonts w:eastAsia="SimSun" w:hint="eastAsia"/>
          <w:szCs w:val="22"/>
          <w:lang w:eastAsia="zh-CN"/>
        </w:rPr>
        <w:t>高速</w:t>
      </w:r>
      <w:r w:rsidR="00A9140D">
        <w:rPr>
          <w:rFonts w:eastAsia="SimSun"/>
          <w:szCs w:val="22"/>
          <w:lang w:eastAsia="zh-CN"/>
        </w:rPr>
        <w:t>、适应力强、</w:t>
      </w:r>
      <w:r w:rsidR="00A9140D">
        <w:rPr>
          <w:rFonts w:eastAsia="SimSun" w:hint="eastAsia"/>
          <w:szCs w:val="22"/>
          <w:lang w:eastAsia="zh-CN"/>
        </w:rPr>
        <w:t>低时延的</w:t>
      </w:r>
      <w:r w:rsidR="00A9140D">
        <w:rPr>
          <w:rFonts w:eastAsia="SimSun"/>
          <w:szCs w:val="22"/>
          <w:lang w:eastAsia="zh-CN"/>
        </w:rPr>
        <w:t>连接和</w:t>
      </w:r>
      <w:r w:rsidR="00A9140D">
        <w:rPr>
          <w:rFonts w:eastAsia="SimSun" w:hint="eastAsia"/>
          <w:szCs w:val="22"/>
          <w:lang w:eastAsia="zh-CN"/>
        </w:rPr>
        <w:t>分布式计算</w:t>
      </w:r>
      <w:r w:rsidR="00A9140D">
        <w:rPr>
          <w:rFonts w:eastAsia="SimSun"/>
          <w:szCs w:val="22"/>
          <w:lang w:eastAsia="zh-CN"/>
        </w:rPr>
        <w:t>、物联网（</w:t>
      </w:r>
      <w:proofErr w:type="spellStart"/>
      <w:r w:rsidR="00A9140D">
        <w:rPr>
          <w:rFonts w:eastAsia="SimSun" w:hint="eastAsia"/>
          <w:szCs w:val="22"/>
          <w:lang w:eastAsia="zh-CN"/>
        </w:rPr>
        <w:t>I</w:t>
      </w:r>
      <w:r w:rsidR="00A9140D">
        <w:rPr>
          <w:rFonts w:eastAsia="SimSun"/>
          <w:szCs w:val="22"/>
          <w:lang w:eastAsia="zh-CN"/>
        </w:rPr>
        <w:t>oT</w:t>
      </w:r>
      <w:proofErr w:type="spellEnd"/>
      <w:r w:rsidR="00A9140D">
        <w:rPr>
          <w:rFonts w:eastAsia="SimSun"/>
          <w:szCs w:val="22"/>
          <w:lang w:eastAsia="zh-CN"/>
        </w:rPr>
        <w:t>）</w:t>
      </w:r>
      <w:r w:rsidR="00A9140D">
        <w:rPr>
          <w:rFonts w:eastAsia="SimSun" w:hint="eastAsia"/>
          <w:szCs w:val="22"/>
          <w:lang w:eastAsia="zh-CN"/>
        </w:rPr>
        <w:t>、</w:t>
      </w:r>
      <w:r w:rsidR="00A9140D">
        <w:rPr>
          <w:rFonts w:eastAsia="SimSun"/>
          <w:szCs w:val="22"/>
          <w:lang w:eastAsia="zh-CN"/>
        </w:rPr>
        <w:t>机器学习和人工智能（</w:t>
      </w:r>
      <w:r w:rsidR="00A9140D">
        <w:rPr>
          <w:rFonts w:eastAsia="SimSun" w:hint="eastAsia"/>
          <w:szCs w:val="22"/>
          <w:lang w:eastAsia="zh-CN"/>
        </w:rPr>
        <w:t>AI</w:t>
      </w:r>
      <w:r w:rsidR="00A9140D">
        <w:rPr>
          <w:rFonts w:eastAsia="SimSun"/>
          <w:szCs w:val="22"/>
          <w:lang w:eastAsia="zh-CN"/>
        </w:rPr>
        <w:t>）</w:t>
      </w:r>
      <w:r w:rsidR="00A9140D">
        <w:rPr>
          <w:rFonts w:eastAsia="SimSun" w:hint="eastAsia"/>
          <w:szCs w:val="22"/>
          <w:lang w:eastAsia="zh-CN"/>
        </w:rPr>
        <w:t>等技术</w:t>
      </w:r>
      <w:r w:rsidR="00A9140D">
        <w:rPr>
          <w:rFonts w:eastAsia="SimSun"/>
          <w:szCs w:val="22"/>
          <w:lang w:eastAsia="zh-CN"/>
        </w:rPr>
        <w:t>的结合</w:t>
      </w:r>
      <w:r w:rsidR="00A9140D">
        <w:rPr>
          <w:rFonts w:eastAsia="SimSun" w:hint="eastAsia"/>
          <w:szCs w:val="22"/>
          <w:lang w:eastAsia="zh-CN"/>
        </w:rPr>
        <w:t>正在</w:t>
      </w:r>
      <w:r w:rsidR="00A9140D">
        <w:rPr>
          <w:rFonts w:eastAsia="SimSun"/>
          <w:szCs w:val="22"/>
          <w:lang w:eastAsia="zh-CN"/>
        </w:rPr>
        <w:t>促进</w:t>
      </w:r>
      <w:r w:rsidR="00A9140D">
        <w:rPr>
          <w:rFonts w:eastAsia="SimSun" w:hint="eastAsia"/>
          <w:szCs w:val="22"/>
          <w:lang w:eastAsia="zh-CN"/>
        </w:rPr>
        <w:t>向更加</w:t>
      </w:r>
      <w:r w:rsidR="00A9140D">
        <w:rPr>
          <w:rFonts w:eastAsia="SimSun"/>
          <w:szCs w:val="22"/>
          <w:lang w:eastAsia="zh-CN"/>
        </w:rPr>
        <w:t>智慧和可持续的城市转型</w:t>
      </w:r>
      <w:r w:rsidR="00A9140D">
        <w:rPr>
          <w:rFonts w:eastAsia="SimSun" w:hint="eastAsia"/>
          <w:szCs w:val="22"/>
          <w:lang w:eastAsia="zh-CN"/>
        </w:rPr>
        <w:t>。</w:t>
      </w:r>
      <w:r w:rsidR="00E721BF">
        <w:rPr>
          <w:rFonts w:eastAsia="SimSun" w:hint="eastAsia"/>
          <w:szCs w:val="22"/>
          <w:lang w:eastAsia="zh-CN"/>
        </w:rPr>
        <w:t>论坛将提供</w:t>
      </w:r>
      <w:r w:rsidR="00E721BF">
        <w:rPr>
          <w:rFonts w:eastAsia="SimSun"/>
          <w:szCs w:val="22"/>
          <w:lang w:eastAsia="zh-CN"/>
        </w:rPr>
        <w:t>一个平台，以提高人们的生活水平为</w:t>
      </w:r>
      <w:r w:rsidR="00E721BF">
        <w:rPr>
          <w:rFonts w:eastAsia="SimSun" w:hint="eastAsia"/>
          <w:szCs w:val="22"/>
          <w:lang w:eastAsia="zh-CN"/>
        </w:rPr>
        <w:t>最终目标，</w:t>
      </w:r>
      <w:r w:rsidR="00E721BF">
        <w:rPr>
          <w:rFonts w:eastAsia="SimSun"/>
          <w:szCs w:val="22"/>
          <w:lang w:eastAsia="zh-CN"/>
        </w:rPr>
        <w:t>讨论</w:t>
      </w:r>
      <w:r w:rsidR="00E721BF">
        <w:rPr>
          <w:rFonts w:eastAsia="SimSun"/>
          <w:szCs w:val="22"/>
          <w:lang w:eastAsia="zh-CN"/>
        </w:rPr>
        <w:t>AI</w:t>
      </w:r>
      <w:r w:rsidR="00E721BF">
        <w:rPr>
          <w:rFonts w:eastAsia="SimSun" w:hint="eastAsia"/>
          <w:szCs w:val="22"/>
          <w:lang w:eastAsia="zh-CN"/>
        </w:rPr>
        <w:t>和</w:t>
      </w:r>
      <w:proofErr w:type="spellStart"/>
      <w:r w:rsidR="00E721BF">
        <w:rPr>
          <w:rFonts w:eastAsia="SimSun" w:hint="eastAsia"/>
          <w:szCs w:val="22"/>
          <w:lang w:eastAsia="zh-CN"/>
        </w:rPr>
        <w:t>I</w:t>
      </w:r>
      <w:r w:rsidR="00E721BF">
        <w:rPr>
          <w:rFonts w:eastAsia="SimSun"/>
          <w:szCs w:val="22"/>
          <w:lang w:eastAsia="zh-CN"/>
        </w:rPr>
        <w:t>oT</w:t>
      </w:r>
      <w:proofErr w:type="spellEnd"/>
      <w:r w:rsidR="00E721BF">
        <w:rPr>
          <w:rFonts w:eastAsia="SimSun" w:hint="eastAsia"/>
          <w:szCs w:val="22"/>
          <w:lang w:eastAsia="zh-CN"/>
        </w:rPr>
        <w:t>在打造</w:t>
      </w:r>
      <w:r w:rsidR="003D0D72">
        <w:rPr>
          <w:rFonts w:eastAsia="SimSun"/>
          <w:szCs w:val="22"/>
          <w:lang w:eastAsia="zh-CN"/>
        </w:rPr>
        <w:t>更加智慧和可持续的城市</w:t>
      </w:r>
      <w:r w:rsidR="003D0D72">
        <w:rPr>
          <w:rFonts w:eastAsia="SimSun" w:hint="eastAsia"/>
          <w:szCs w:val="22"/>
          <w:lang w:eastAsia="zh-CN"/>
        </w:rPr>
        <w:t>和</w:t>
      </w:r>
      <w:r w:rsidR="003D0D72">
        <w:rPr>
          <w:rFonts w:eastAsia="SimSun"/>
          <w:szCs w:val="22"/>
          <w:lang w:eastAsia="zh-CN"/>
        </w:rPr>
        <w:t>应对城市</w:t>
      </w:r>
      <w:r w:rsidR="003D0D72">
        <w:rPr>
          <w:rFonts w:eastAsia="SimSun" w:hint="eastAsia"/>
          <w:szCs w:val="22"/>
          <w:lang w:eastAsia="zh-CN"/>
        </w:rPr>
        <w:t>挑战中的作用</w:t>
      </w:r>
      <w:r w:rsidR="00D27B8B">
        <w:rPr>
          <w:rFonts w:eastAsia="SimSun" w:hint="eastAsia"/>
          <w:szCs w:val="22"/>
          <w:lang w:eastAsia="zh-CN"/>
        </w:rPr>
        <w:t>。</w:t>
      </w:r>
      <w:bookmarkEnd w:id="6"/>
    </w:p>
    <w:p w14:paraId="75CA0AFE" w14:textId="7F834585" w:rsidR="00D27B8B" w:rsidRDefault="007B42E4" w:rsidP="005E0A82">
      <w:pPr>
        <w:rPr>
          <w:rFonts w:eastAsia="SimSun"/>
          <w:lang w:eastAsia="zh-CN"/>
        </w:rPr>
      </w:pPr>
      <w:proofErr w:type="gramStart"/>
      <w:r w:rsidRPr="008A6DC7">
        <w:rPr>
          <w:rFonts w:eastAsia="SimSun"/>
          <w:bCs/>
          <w:lang w:eastAsia="zh-CN"/>
        </w:rPr>
        <w:t>4</w:t>
      </w:r>
      <w:proofErr w:type="gramEnd"/>
      <w:r w:rsidRPr="008A6DC7">
        <w:rPr>
          <w:rFonts w:eastAsia="SimSun"/>
          <w:lang w:eastAsia="zh-CN"/>
        </w:rPr>
        <w:tab/>
      </w:r>
      <w:r w:rsidR="005E0A82">
        <w:rPr>
          <w:rFonts w:eastAsia="SimSun" w:hint="eastAsia"/>
          <w:lang w:eastAsia="zh-CN"/>
        </w:rPr>
        <w:t>国际电联</w:t>
      </w:r>
      <w:r w:rsidR="00D27B8B">
        <w:rPr>
          <w:rFonts w:eastAsia="SimSun" w:hint="eastAsia"/>
          <w:lang w:eastAsia="zh-CN"/>
        </w:rPr>
        <w:t>将于</w:t>
      </w:r>
      <w:r w:rsidR="00D27B8B">
        <w:rPr>
          <w:rFonts w:eastAsia="SimSun" w:hint="eastAsia"/>
          <w:lang w:eastAsia="zh-CN"/>
        </w:rPr>
        <w:t>5</w:t>
      </w:r>
      <w:r w:rsidR="00D27B8B">
        <w:rPr>
          <w:rFonts w:eastAsia="SimSun" w:hint="eastAsia"/>
          <w:lang w:eastAsia="zh-CN"/>
        </w:rPr>
        <w:t>月</w:t>
      </w:r>
      <w:r w:rsidR="00D27B8B">
        <w:rPr>
          <w:rFonts w:eastAsia="SimSun" w:hint="eastAsia"/>
          <w:lang w:eastAsia="zh-CN"/>
        </w:rPr>
        <w:t>30</w:t>
      </w:r>
      <w:r w:rsidR="00D27B8B">
        <w:rPr>
          <w:rFonts w:eastAsia="SimSun" w:hint="eastAsia"/>
          <w:lang w:eastAsia="zh-CN"/>
        </w:rPr>
        <w:t>日上午</w:t>
      </w:r>
      <w:r w:rsidR="00D27B8B">
        <w:rPr>
          <w:rFonts w:eastAsia="SimSun" w:hint="eastAsia"/>
          <w:lang w:eastAsia="zh-CN"/>
        </w:rPr>
        <w:t>09:30</w:t>
      </w:r>
      <w:r w:rsidR="00D27B8B">
        <w:rPr>
          <w:rFonts w:eastAsia="SimSun" w:hint="eastAsia"/>
          <w:lang w:eastAsia="zh-CN"/>
        </w:rPr>
        <w:t>至</w:t>
      </w:r>
      <w:r w:rsidR="00D27B8B">
        <w:rPr>
          <w:rFonts w:eastAsia="SimSun" w:hint="eastAsia"/>
          <w:lang w:eastAsia="zh-CN"/>
        </w:rPr>
        <w:t>11:30</w:t>
      </w:r>
      <w:r w:rsidR="005A3EB0">
        <w:rPr>
          <w:rFonts w:eastAsia="SimSun" w:hint="eastAsia"/>
          <w:lang w:eastAsia="zh-CN"/>
        </w:rPr>
        <w:t>组织</w:t>
      </w:r>
      <w:r w:rsidR="00D27B8B">
        <w:rPr>
          <w:rFonts w:eastAsia="SimSun" w:hint="eastAsia"/>
          <w:lang w:eastAsia="zh-CN"/>
        </w:rPr>
        <w:t>有关</w:t>
      </w:r>
      <w:r w:rsidR="00981C77" w:rsidRPr="00981C77">
        <w:rPr>
          <w:rFonts w:ascii="SimSun" w:eastAsia="SimSun" w:hAnsi="SimSun"/>
          <w:lang w:eastAsia="zh-CN"/>
        </w:rPr>
        <w:t>“</w:t>
      </w:r>
      <w:r w:rsidR="00D27B8B">
        <w:rPr>
          <w:rFonts w:eastAsia="SimSun" w:hint="eastAsia"/>
          <w:lang w:eastAsia="zh-CN"/>
        </w:rPr>
        <w:t>探讨</w:t>
      </w:r>
      <w:r w:rsidR="00D27B8B">
        <w:rPr>
          <w:rFonts w:eastAsia="SimSun"/>
          <w:lang w:eastAsia="zh-CN"/>
        </w:rPr>
        <w:t>中小企业</w:t>
      </w:r>
      <w:r w:rsidR="00981C77">
        <w:rPr>
          <w:rFonts w:eastAsia="SimSun"/>
          <w:lang w:eastAsia="zh-CN"/>
        </w:rPr>
        <w:t>（</w:t>
      </w:r>
      <w:r w:rsidR="00D27B8B">
        <w:rPr>
          <w:rFonts w:eastAsia="SimSun" w:hint="eastAsia"/>
          <w:lang w:eastAsia="zh-CN"/>
        </w:rPr>
        <w:t>SME</w:t>
      </w:r>
      <w:r w:rsidR="00981C77">
        <w:rPr>
          <w:rFonts w:eastAsia="SimSun"/>
          <w:lang w:eastAsia="zh-CN"/>
        </w:rPr>
        <w:t>）</w:t>
      </w:r>
      <w:r w:rsidR="005E0A82">
        <w:rPr>
          <w:rFonts w:eastAsia="SimSun" w:hint="eastAsia"/>
          <w:lang w:eastAsia="zh-CN"/>
        </w:rPr>
        <w:t>为</w:t>
      </w:r>
      <w:r w:rsidR="00D27B8B">
        <w:rPr>
          <w:rFonts w:eastAsia="SimSun" w:hint="eastAsia"/>
          <w:lang w:eastAsia="zh-CN"/>
        </w:rPr>
        <w:t>在智慧城市中</w:t>
      </w:r>
      <w:r w:rsidR="005E0A82">
        <w:rPr>
          <w:rFonts w:eastAsia="SimSun" w:hint="eastAsia"/>
          <w:lang w:eastAsia="zh-CN"/>
        </w:rPr>
        <w:t>将</w:t>
      </w:r>
      <w:r w:rsidR="00D27B8B">
        <w:rPr>
          <w:rFonts w:eastAsia="SimSun" w:hint="eastAsia"/>
          <w:lang w:eastAsia="zh-CN"/>
        </w:rPr>
        <w:t>AI</w:t>
      </w:r>
      <w:r w:rsidR="005E0A82">
        <w:rPr>
          <w:rFonts w:eastAsia="SimSun" w:hint="eastAsia"/>
          <w:lang w:eastAsia="zh-CN"/>
        </w:rPr>
        <w:t>与</w:t>
      </w:r>
      <w:proofErr w:type="spellStart"/>
      <w:r w:rsidR="00D27B8B">
        <w:rPr>
          <w:rFonts w:eastAsia="SimSun" w:hint="eastAsia"/>
          <w:lang w:eastAsia="zh-CN"/>
        </w:rPr>
        <w:t>I</w:t>
      </w:r>
      <w:r w:rsidR="00D27B8B">
        <w:rPr>
          <w:rFonts w:eastAsia="SimSun"/>
          <w:lang w:eastAsia="zh-CN"/>
        </w:rPr>
        <w:t>oT</w:t>
      </w:r>
      <w:proofErr w:type="spellEnd"/>
      <w:r w:rsidR="005E0A82">
        <w:rPr>
          <w:rFonts w:eastAsia="SimSun" w:hint="eastAsia"/>
          <w:lang w:eastAsia="zh-CN"/>
        </w:rPr>
        <w:t>相结合</w:t>
      </w:r>
      <w:r w:rsidR="005E0A82">
        <w:rPr>
          <w:rFonts w:eastAsia="SimSun"/>
          <w:lang w:eastAsia="zh-CN"/>
        </w:rPr>
        <w:t>所</w:t>
      </w:r>
      <w:r w:rsidR="00D27B8B">
        <w:rPr>
          <w:rFonts w:eastAsia="SimSun" w:hint="eastAsia"/>
          <w:lang w:eastAsia="zh-CN"/>
        </w:rPr>
        <w:t>发挥</w:t>
      </w:r>
      <w:r w:rsidR="00D27B8B">
        <w:rPr>
          <w:rFonts w:eastAsia="SimSun"/>
          <w:lang w:eastAsia="zh-CN"/>
        </w:rPr>
        <w:t>的作用</w:t>
      </w:r>
      <w:r w:rsidR="00981C77" w:rsidRPr="00981C77">
        <w:rPr>
          <w:rFonts w:ascii="SimSun" w:eastAsia="SimSun" w:hAnsi="SimSun"/>
          <w:lang w:eastAsia="zh-CN"/>
        </w:rPr>
        <w:t>”</w:t>
      </w:r>
      <w:r w:rsidR="00D27B8B">
        <w:rPr>
          <w:rFonts w:eastAsia="SimSun" w:hint="eastAsia"/>
          <w:lang w:eastAsia="zh-CN"/>
        </w:rPr>
        <w:t>以及这些企业</w:t>
      </w:r>
      <w:r w:rsidR="00D27B8B">
        <w:rPr>
          <w:rFonts w:eastAsia="SimSun"/>
          <w:lang w:eastAsia="zh-CN"/>
        </w:rPr>
        <w:t>参与</w:t>
      </w:r>
      <w:r w:rsidR="00D27B8B">
        <w:rPr>
          <w:rFonts w:eastAsia="SimSun" w:hint="eastAsia"/>
          <w:lang w:eastAsia="zh-CN"/>
        </w:rPr>
        <w:t>ITU-T</w:t>
      </w:r>
      <w:r w:rsidR="00D27B8B">
        <w:rPr>
          <w:rFonts w:eastAsia="SimSun" w:hint="eastAsia"/>
          <w:lang w:eastAsia="zh-CN"/>
        </w:rPr>
        <w:t>研究组</w:t>
      </w:r>
      <w:r w:rsidR="00D27B8B">
        <w:rPr>
          <w:rFonts w:eastAsia="SimSun"/>
          <w:lang w:eastAsia="zh-CN"/>
        </w:rPr>
        <w:t>工作</w:t>
      </w:r>
      <w:r w:rsidR="00D27B8B">
        <w:rPr>
          <w:rFonts w:eastAsia="SimSun" w:hint="eastAsia"/>
          <w:lang w:eastAsia="zh-CN"/>
        </w:rPr>
        <w:t>的</w:t>
      </w:r>
      <w:r w:rsidR="00D27B8B" w:rsidRPr="00237653">
        <w:rPr>
          <w:rFonts w:eastAsia="SimSun"/>
          <w:b/>
          <w:bCs/>
          <w:lang w:eastAsia="zh-CN"/>
        </w:rPr>
        <w:t>情况通报会</w:t>
      </w:r>
      <w:r w:rsidR="00237653">
        <w:rPr>
          <w:rFonts w:eastAsia="SimSun" w:hint="eastAsia"/>
          <w:lang w:eastAsia="zh-CN"/>
        </w:rPr>
        <w:t>。</w:t>
      </w:r>
    </w:p>
    <w:p w14:paraId="5BA35E19" w14:textId="0EE6395E" w:rsidR="008C32F4" w:rsidRDefault="008C32F4" w:rsidP="00237653">
      <w:pPr>
        <w:rPr>
          <w:lang w:eastAsia="zh-CN"/>
        </w:rPr>
      </w:pPr>
      <w:proofErr w:type="gramStart"/>
      <w:r>
        <w:rPr>
          <w:lang w:eastAsia="zh-CN"/>
        </w:rPr>
        <w:t>5</w:t>
      </w:r>
      <w:proofErr w:type="gramEnd"/>
      <w:r>
        <w:rPr>
          <w:lang w:eastAsia="zh-CN"/>
        </w:rPr>
        <w:tab/>
      </w:r>
      <w:r w:rsidR="008534F9">
        <w:rPr>
          <w:rFonts w:hint="eastAsia"/>
          <w:lang w:eastAsia="zh-CN"/>
        </w:rPr>
        <w:t>会议</w:t>
      </w:r>
      <w:r w:rsidR="00ED19CB">
        <w:rPr>
          <w:rFonts w:hint="eastAsia"/>
          <w:lang w:eastAsia="zh-CN"/>
        </w:rPr>
        <w:t>将</w:t>
      </w:r>
      <w:r w:rsidR="008534F9">
        <w:rPr>
          <w:lang w:eastAsia="zh-CN"/>
        </w:rPr>
        <w:t>以英文</w:t>
      </w:r>
      <w:r w:rsidR="00237653">
        <w:rPr>
          <w:rFonts w:hint="eastAsia"/>
          <w:lang w:eastAsia="zh-CN"/>
        </w:rPr>
        <w:t>和</w:t>
      </w:r>
      <w:r w:rsidR="00237653">
        <w:rPr>
          <w:lang w:eastAsia="zh-CN"/>
        </w:rPr>
        <w:t>西班牙文</w:t>
      </w:r>
      <w:r w:rsidR="008534F9">
        <w:rPr>
          <w:lang w:eastAsia="zh-CN"/>
        </w:rPr>
        <w:t>进行。</w:t>
      </w:r>
    </w:p>
    <w:p w14:paraId="19A488F2" w14:textId="4DBFBD25" w:rsidR="00237653" w:rsidRDefault="008C32F4" w:rsidP="005E0A82">
      <w:pPr>
        <w:rPr>
          <w:b/>
          <w:lang w:eastAsia="zh-CN"/>
        </w:rPr>
      </w:pPr>
      <w:proofErr w:type="gramStart"/>
      <w:r>
        <w:rPr>
          <w:lang w:eastAsia="zh-CN"/>
        </w:rPr>
        <w:t>6</w:t>
      </w:r>
      <w:proofErr w:type="gramEnd"/>
      <w:r>
        <w:rPr>
          <w:lang w:eastAsia="zh-CN"/>
        </w:rPr>
        <w:tab/>
      </w:r>
      <w:r w:rsidR="00237653">
        <w:rPr>
          <w:rFonts w:hint="eastAsia"/>
          <w:lang w:eastAsia="zh-CN"/>
        </w:rPr>
        <w:t>论坛</w:t>
      </w:r>
      <w:r w:rsidR="00237653">
        <w:rPr>
          <w:lang w:eastAsia="zh-CN"/>
        </w:rPr>
        <w:t>将</w:t>
      </w:r>
      <w:r w:rsidR="00237653">
        <w:rPr>
          <w:rFonts w:hint="eastAsia"/>
          <w:lang w:eastAsia="zh-CN"/>
        </w:rPr>
        <w:t>汇聚</w:t>
      </w:r>
      <w:r w:rsidR="00237653">
        <w:rPr>
          <w:lang w:eastAsia="zh-CN"/>
        </w:rPr>
        <w:t>这一领域的主要专家</w:t>
      </w:r>
      <w:r w:rsidR="00237653" w:rsidRPr="008C32F4">
        <w:rPr>
          <w:lang w:eastAsia="zh-CN"/>
        </w:rPr>
        <w:t>，</w:t>
      </w:r>
      <w:r w:rsidR="00237653">
        <w:rPr>
          <w:rFonts w:hint="eastAsia"/>
          <w:lang w:eastAsia="zh-CN"/>
        </w:rPr>
        <w:t>从</w:t>
      </w:r>
      <w:r w:rsidR="00237653" w:rsidRPr="008C32F4">
        <w:rPr>
          <w:lang w:eastAsia="zh-CN"/>
        </w:rPr>
        <w:t>城市规划</w:t>
      </w:r>
      <w:r w:rsidR="005E0A82">
        <w:rPr>
          <w:rFonts w:hint="eastAsia"/>
          <w:lang w:eastAsia="zh-CN"/>
        </w:rPr>
        <w:t>师</w:t>
      </w:r>
      <w:r w:rsidR="00237653">
        <w:rPr>
          <w:rFonts w:hint="eastAsia"/>
          <w:lang w:eastAsia="zh-CN"/>
        </w:rPr>
        <w:t>到</w:t>
      </w:r>
      <w:r w:rsidR="00237653" w:rsidRPr="008C32F4">
        <w:rPr>
          <w:lang w:eastAsia="zh-CN"/>
        </w:rPr>
        <w:t>工程师、</w:t>
      </w:r>
      <w:r w:rsidR="00237653">
        <w:rPr>
          <w:rFonts w:hint="eastAsia"/>
          <w:lang w:eastAsia="zh-CN"/>
        </w:rPr>
        <w:t>设计师</w:t>
      </w:r>
      <w:r w:rsidR="00981C77">
        <w:rPr>
          <w:lang w:eastAsia="zh-CN"/>
        </w:rPr>
        <w:t>、政策制定者、政府官员</w:t>
      </w:r>
      <w:r w:rsidR="005E0A82">
        <w:rPr>
          <w:rFonts w:hint="eastAsia"/>
          <w:lang w:eastAsia="zh-CN"/>
        </w:rPr>
        <w:t>以及</w:t>
      </w:r>
      <w:r w:rsidR="00237653" w:rsidRPr="008C32F4">
        <w:rPr>
          <w:lang w:eastAsia="zh-CN"/>
        </w:rPr>
        <w:t>监管</w:t>
      </w:r>
      <w:r w:rsidR="005E0A82">
        <w:rPr>
          <w:rFonts w:hint="eastAsia"/>
          <w:lang w:eastAsia="zh-CN"/>
        </w:rPr>
        <w:t>机构</w:t>
      </w:r>
      <w:r w:rsidR="00237653" w:rsidRPr="008C32F4">
        <w:rPr>
          <w:lang w:eastAsia="zh-CN"/>
        </w:rPr>
        <w:t>、</w:t>
      </w:r>
      <w:r w:rsidR="00237653">
        <w:rPr>
          <w:rFonts w:hint="eastAsia"/>
          <w:lang w:eastAsia="zh-CN"/>
        </w:rPr>
        <w:t>学术界、</w:t>
      </w:r>
      <w:r w:rsidR="005E0A82">
        <w:rPr>
          <w:rFonts w:hint="eastAsia"/>
          <w:lang w:eastAsia="zh-CN"/>
        </w:rPr>
        <w:t>业界</w:t>
      </w:r>
      <w:r w:rsidR="00237653" w:rsidRPr="008C32F4">
        <w:rPr>
          <w:lang w:eastAsia="zh-CN"/>
        </w:rPr>
        <w:t>和标准</w:t>
      </w:r>
      <w:r w:rsidR="005E0A82">
        <w:rPr>
          <w:rFonts w:hint="eastAsia"/>
          <w:lang w:eastAsia="zh-CN"/>
        </w:rPr>
        <w:t>化</w:t>
      </w:r>
      <w:r w:rsidR="00237653" w:rsidRPr="008C32F4">
        <w:rPr>
          <w:lang w:eastAsia="zh-CN"/>
        </w:rPr>
        <w:t>专家。</w:t>
      </w:r>
    </w:p>
    <w:p w14:paraId="7D96077E" w14:textId="004BECE0" w:rsidR="00237653" w:rsidRDefault="008C32F4" w:rsidP="005E70DA">
      <w:pPr>
        <w:rPr>
          <w:szCs w:val="24"/>
          <w:lang w:eastAsia="zh-CN"/>
        </w:rPr>
      </w:pPr>
      <w:proofErr w:type="gramStart"/>
      <w:r>
        <w:rPr>
          <w:rFonts w:hint="eastAsia"/>
          <w:szCs w:val="24"/>
          <w:lang w:eastAsia="zh-CN"/>
        </w:rPr>
        <w:t>7</w:t>
      </w:r>
      <w:proofErr w:type="gramEnd"/>
      <w:r>
        <w:rPr>
          <w:rFonts w:hint="eastAsia"/>
          <w:szCs w:val="24"/>
          <w:lang w:eastAsia="zh-CN"/>
        </w:rPr>
        <w:tab/>
      </w:r>
      <w:bookmarkStart w:id="7" w:name="lt_pId073"/>
      <w:r w:rsidR="00237653" w:rsidRPr="005A3EB0">
        <w:rPr>
          <w:rFonts w:hint="eastAsia"/>
          <w:b/>
          <w:bCs/>
          <w:szCs w:val="24"/>
          <w:lang w:eastAsia="zh-CN"/>
        </w:rPr>
        <w:t>论坛</w:t>
      </w:r>
      <w:r w:rsidR="00237653">
        <w:rPr>
          <w:szCs w:val="24"/>
          <w:lang w:eastAsia="zh-CN"/>
        </w:rPr>
        <w:t>和</w:t>
      </w:r>
      <w:r w:rsidR="00237653" w:rsidRPr="005A3EB0">
        <w:rPr>
          <w:rFonts w:hint="eastAsia"/>
          <w:b/>
          <w:bCs/>
          <w:szCs w:val="24"/>
          <w:lang w:eastAsia="zh-CN"/>
        </w:rPr>
        <w:t>中小企业</w:t>
      </w:r>
      <w:r w:rsidR="00237653" w:rsidRPr="005A3EB0">
        <w:rPr>
          <w:b/>
          <w:bCs/>
          <w:szCs w:val="24"/>
          <w:lang w:eastAsia="zh-CN"/>
        </w:rPr>
        <w:t>情况通报会</w:t>
      </w:r>
      <w:r w:rsidR="00237653">
        <w:rPr>
          <w:szCs w:val="24"/>
          <w:lang w:eastAsia="zh-CN"/>
        </w:rPr>
        <w:t>向所有</w:t>
      </w:r>
      <w:r w:rsidR="00237653">
        <w:rPr>
          <w:rFonts w:hint="eastAsia"/>
          <w:szCs w:val="24"/>
          <w:lang w:eastAsia="zh-CN"/>
        </w:rPr>
        <w:t>与会者</w:t>
      </w:r>
      <w:r w:rsidR="00237653">
        <w:rPr>
          <w:szCs w:val="24"/>
          <w:lang w:eastAsia="zh-CN"/>
        </w:rPr>
        <w:t>免费开放；但不提供</w:t>
      </w:r>
      <w:r w:rsidR="00237653">
        <w:rPr>
          <w:rFonts w:hint="eastAsia"/>
          <w:szCs w:val="24"/>
          <w:lang w:eastAsia="zh-CN"/>
        </w:rPr>
        <w:t>与会补贴</w:t>
      </w:r>
      <w:r w:rsidR="00237653">
        <w:rPr>
          <w:szCs w:val="24"/>
          <w:lang w:eastAsia="zh-CN"/>
        </w:rPr>
        <w:t>。</w:t>
      </w:r>
    </w:p>
    <w:bookmarkEnd w:id="7"/>
    <w:p w14:paraId="34C301AB" w14:textId="234C0C80" w:rsidR="008C32F4" w:rsidRDefault="008C32F4" w:rsidP="00237653">
      <w:pPr>
        <w:rPr>
          <w:lang w:val="en-US" w:eastAsia="zh-CN"/>
        </w:rPr>
      </w:pPr>
      <w:proofErr w:type="gramStart"/>
      <w:r w:rsidRPr="008C32F4">
        <w:rPr>
          <w:rFonts w:hint="eastAsia"/>
          <w:szCs w:val="24"/>
          <w:lang w:eastAsia="zh-CN"/>
        </w:rPr>
        <w:t>8</w:t>
      </w:r>
      <w:r>
        <w:rPr>
          <w:rFonts w:ascii="SimSun" w:hAnsi="SimSun" w:cs="SimSun" w:hint="eastAsia"/>
          <w:color w:val="000000"/>
          <w:lang w:eastAsia="zh-CN"/>
        </w:rPr>
        <w:tab/>
      </w:r>
      <w:r w:rsidR="00237653">
        <w:rPr>
          <w:rFonts w:hint="eastAsia"/>
          <w:szCs w:val="24"/>
          <w:lang w:eastAsia="zh-CN"/>
        </w:rPr>
        <w:t>包括</w:t>
      </w:r>
      <w:r w:rsidR="00237653">
        <w:rPr>
          <w:szCs w:val="24"/>
          <w:lang w:eastAsia="zh-CN"/>
        </w:rPr>
        <w:t>日程草案和实用信息在内的</w:t>
      </w:r>
      <w:r w:rsidR="00237653">
        <w:rPr>
          <w:rFonts w:ascii="SimSun" w:hAnsi="SimSun" w:cs="SimSun" w:hint="eastAsia"/>
          <w:color w:val="000000"/>
          <w:lang w:eastAsia="zh-CN"/>
        </w:rPr>
        <w:t>论坛</w:t>
      </w:r>
      <w:r w:rsidR="00237653">
        <w:rPr>
          <w:rFonts w:ascii="SimSun" w:hAnsi="SimSun" w:cs="SimSun"/>
          <w:color w:val="000000"/>
          <w:lang w:eastAsia="zh-CN"/>
        </w:rPr>
        <w:t>和情况通报</w:t>
      </w:r>
      <w:r w:rsidR="00237653">
        <w:rPr>
          <w:rFonts w:ascii="SimSun" w:hAnsi="SimSun" w:cs="SimSun" w:hint="eastAsia"/>
          <w:color w:val="000000"/>
          <w:lang w:eastAsia="zh-CN"/>
        </w:rPr>
        <w:t>会</w:t>
      </w:r>
      <w:r w:rsidR="00237653">
        <w:rPr>
          <w:rFonts w:ascii="SimSun" w:hAnsi="SimSun" w:cs="SimSun"/>
          <w:color w:val="000000"/>
          <w:lang w:eastAsia="zh-CN"/>
        </w:rPr>
        <w:t>相关信息</w:t>
      </w:r>
      <w:r w:rsidR="00237653">
        <w:rPr>
          <w:szCs w:val="24"/>
          <w:lang w:eastAsia="zh-CN"/>
        </w:rPr>
        <w:t>将在活动网站上提供</w:t>
      </w:r>
      <w:proofErr w:type="gramEnd"/>
      <w:r w:rsidR="005A3EB0">
        <w:rPr>
          <w:rFonts w:hint="eastAsia"/>
          <w:szCs w:val="24"/>
          <w:lang w:eastAsia="zh-CN"/>
        </w:rPr>
        <w:t>：</w:t>
      </w:r>
      <w:hyperlink r:id="rId11" w:history="1">
        <w:r w:rsidR="00237653" w:rsidRPr="0087701E">
          <w:rPr>
            <w:rStyle w:val="Hyperlink"/>
          </w:rPr>
          <w:t>https://www.itu.int/en/ITU-T/Workshops-and-Seminars/20180530/Pages/default.aspx</w:t>
        </w:r>
      </w:hyperlink>
      <w:r w:rsidR="00237653">
        <w:rPr>
          <w:rFonts w:hint="eastAsia"/>
          <w:lang w:eastAsia="zh-CN"/>
        </w:rPr>
        <w:t>。</w:t>
      </w:r>
      <w:r w:rsidR="00237653" w:rsidRPr="009806A6">
        <w:rPr>
          <w:color w:val="000000"/>
          <w:lang w:eastAsia="zh-CN"/>
        </w:rPr>
        <w:t>该网站将随时更新，增添或修改相关信息</w:t>
      </w:r>
      <w:r w:rsidR="00237653">
        <w:rPr>
          <w:rFonts w:ascii="SimSun" w:hAnsi="SimSun" w:cs="SimSun" w:hint="eastAsia"/>
          <w:color w:val="000000"/>
          <w:lang w:eastAsia="zh-CN"/>
        </w:rPr>
        <w:t>。请与会者定期</w:t>
      </w:r>
      <w:r w:rsidR="00237653" w:rsidRPr="009806A6">
        <w:rPr>
          <w:rFonts w:ascii="SimSun" w:hAnsi="SimSun" w:cs="SimSun" w:hint="eastAsia"/>
          <w:color w:val="000000"/>
          <w:lang w:eastAsia="zh-CN"/>
        </w:rPr>
        <w:t>查</w:t>
      </w:r>
      <w:r w:rsidR="00237653">
        <w:rPr>
          <w:rFonts w:ascii="SimSun" w:hAnsi="SimSun" w:cs="SimSun" w:hint="eastAsia"/>
          <w:color w:val="000000"/>
          <w:lang w:eastAsia="zh-CN"/>
        </w:rPr>
        <w:t>看最新</w:t>
      </w:r>
      <w:r w:rsidR="00237653" w:rsidRPr="009806A6">
        <w:rPr>
          <w:rFonts w:ascii="SimSun" w:hAnsi="SimSun" w:cs="SimSun" w:hint="eastAsia"/>
          <w:color w:val="000000"/>
          <w:lang w:eastAsia="zh-CN"/>
        </w:rPr>
        <w:t>信息。</w:t>
      </w:r>
    </w:p>
    <w:p w14:paraId="1E206CB1" w14:textId="77777777" w:rsidR="00237653" w:rsidRDefault="008C32F4" w:rsidP="005E70DA">
      <w:pPr>
        <w:rPr>
          <w:lang w:val="en-US" w:eastAsia="zh-CN"/>
        </w:rPr>
      </w:pPr>
      <w:proofErr w:type="gramStart"/>
      <w:r>
        <w:rPr>
          <w:rFonts w:hint="eastAsia"/>
          <w:lang w:val="en-US" w:eastAsia="zh-CN"/>
        </w:rPr>
        <w:t>9</w:t>
      </w:r>
      <w:proofErr w:type="gramEnd"/>
      <w:r>
        <w:rPr>
          <w:rFonts w:hint="eastAsia"/>
          <w:lang w:val="en-US" w:eastAsia="zh-CN"/>
        </w:rPr>
        <w:tab/>
      </w:r>
      <w:r w:rsidR="00237653">
        <w:rPr>
          <w:rFonts w:hint="eastAsia"/>
          <w:lang w:val="en-US" w:eastAsia="zh-CN"/>
        </w:rPr>
        <w:t>会场将提供</w:t>
      </w:r>
      <w:r w:rsidR="00237653" w:rsidRPr="00CB7401">
        <w:rPr>
          <w:rFonts w:hint="eastAsia"/>
          <w:lang w:val="en-US" w:eastAsia="zh-CN"/>
        </w:rPr>
        <w:t>无线局域网设施。</w:t>
      </w:r>
    </w:p>
    <w:p w14:paraId="5DCFC26E" w14:textId="501EF1F6" w:rsidR="008C32F4" w:rsidRDefault="005A3EB0" w:rsidP="00237653">
      <w:pPr>
        <w:rPr>
          <w:bCs/>
          <w:lang w:eastAsia="zh-CN"/>
        </w:rPr>
      </w:pPr>
      <w:proofErr w:type="gramStart"/>
      <w:r>
        <w:rPr>
          <w:rFonts w:hint="eastAsia"/>
          <w:bCs/>
          <w:lang w:eastAsia="zh-CN"/>
        </w:rPr>
        <w:t>10</w:t>
      </w:r>
      <w:proofErr w:type="gramEnd"/>
      <w:r>
        <w:rPr>
          <w:rFonts w:hint="eastAsia"/>
          <w:bCs/>
          <w:lang w:eastAsia="zh-CN"/>
        </w:rPr>
        <w:tab/>
      </w:r>
      <w:r w:rsidR="00EF65A3" w:rsidRPr="00414E37">
        <w:rPr>
          <w:rFonts w:hint="eastAsia"/>
          <w:bCs/>
          <w:lang w:eastAsia="zh-CN"/>
        </w:rPr>
        <w:t>所有计划参加</w:t>
      </w:r>
      <w:r w:rsidR="00237653">
        <w:rPr>
          <w:rFonts w:hint="eastAsia"/>
          <w:bCs/>
          <w:lang w:eastAsia="zh-CN"/>
        </w:rPr>
        <w:t>论坛</w:t>
      </w:r>
      <w:r w:rsidR="00237653">
        <w:rPr>
          <w:bCs/>
          <w:lang w:eastAsia="zh-CN"/>
        </w:rPr>
        <w:t>和情况通报会</w:t>
      </w:r>
      <w:r w:rsidR="00EF65A3" w:rsidRPr="00414E37">
        <w:rPr>
          <w:rFonts w:hint="eastAsia"/>
          <w:bCs/>
          <w:lang w:eastAsia="zh-CN"/>
        </w:rPr>
        <w:t>的</w:t>
      </w:r>
      <w:r w:rsidR="00EF65A3">
        <w:rPr>
          <w:rFonts w:hint="eastAsia"/>
          <w:bCs/>
          <w:lang w:eastAsia="zh-CN"/>
        </w:rPr>
        <w:t>与会</w:t>
      </w:r>
      <w:r w:rsidR="00EF65A3" w:rsidRPr="00414E37">
        <w:rPr>
          <w:rFonts w:hint="eastAsia"/>
          <w:bCs/>
          <w:lang w:eastAsia="zh-CN"/>
        </w:rPr>
        <w:t>者</w:t>
      </w:r>
      <w:r w:rsidR="00373361">
        <w:rPr>
          <w:rFonts w:hint="eastAsia"/>
          <w:bCs/>
          <w:lang w:eastAsia="zh-CN"/>
        </w:rPr>
        <w:t>均</w:t>
      </w:r>
      <w:r w:rsidR="00EF65A3">
        <w:rPr>
          <w:rFonts w:hint="eastAsia"/>
          <w:bCs/>
          <w:lang w:eastAsia="zh-CN"/>
        </w:rPr>
        <w:t>必须进行注册。请</w:t>
      </w:r>
      <w:r w:rsidR="00373361">
        <w:rPr>
          <w:rFonts w:hint="eastAsia"/>
          <w:bCs/>
          <w:lang w:eastAsia="zh-CN"/>
        </w:rPr>
        <w:t>于</w:t>
      </w:r>
      <w:r w:rsidR="00373361" w:rsidRPr="00237653">
        <w:rPr>
          <w:rFonts w:hint="eastAsia"/>
          <w:b/>
          <w:lang w:eastAsia="zh-CN"/>
        </w:rPr>
        <w:t>2018</w:t>
      </w:r>
      <w:r w:rsidR="00373361" w:rsidRPr="00237653">
        <w:rPr>
          <w:rFonts w:hint="eastAsia"/>
          <w:b/>
          <w:lang w:eastAsia="zh-CN"/>
        </w:rPr>
        <w:t>年</w:t>
      </w:r>
      <w:r w:rsidR="00237653" w:rsidRPr="00237653">
        <w:rPr>
          <w:b/>
          <w:lang w:eastAsia="zh-CN"/>
        </w:rPr>
        <w:t>5</w:t>
      </w:r>
      <w:r w:rsidR="00373361" w:rsidRPr="00237653">
        <w:rPr>
          <w:rFonts w:hint="eastAsia"/>
          <w:b/>
          <w:lang w:eastAsia="zh-CN"/>
        </w:rPr>
        <w:t>月</w:t>
      </w:r>
      <w:r w:rsidR="00237653" w:rsidRPr="00237653">
        <w:rPr>
          <w:b/>
          <w:lang w:eastAsia="zh-CN"/>
        </w:rPr>
        <w:t>14</w:t>
      </w:r>
      <w:r w:rsidR="00373361" w:rsidRPr="00237653">
        <w:rPr>
          <w:rFonts w:hint="eastAsia"/>
          <w:b/>
          <w:lang w:eastAsia="zh-CN"/>
        </w:rPr>
        <w:t>日</w:t>
      </w:r>
      <w:r w:rsidR="00EF65A3" w:rsidRPr="00414E37">
        <w:rPr>
          <w:rFonts w:hint="eastAsia"/>
          <w:bCs/>
          <w:lang w:eastAsia="zh-CN"/>
        </w:rPr>
        <w:t>之前</w:t>
      </w:r>
      <w:r w:rsidR="00EF65A3">
        <w:rPr>
          <w:rFonts w:hint="eastAsia"/>
          <w:bCs/>
          <w:lang w:eastAsia="zh-CN"/>
        </w:rPr>
        <w:t>填妥</w:t>
      </w:r>
      <w:hyperlink r:id="rId12" w:history="1">
        <w:r w:rsidR="00237653" w:rsidRPr="00237653">
          <w:rPr>
            <w:rStyle w:val="Hyperlink"/>
            <w:rFonts w:hint="eastAsia"/>
            <w:lang w:eastAsia="zh-CN"/>
          </w:rPr>
          <w:t>活动网站</w:t>
        </w:r>
      </w:hyperlink>
      <w:r w:rsidR="00237653" w:rsidRPr="00237653">
        <w:rPr>
          <w:rFonts w:hint="eastAsia"/>
          <w:lang w:eastAsia="zh-CN"/>
        </w:rPr>
        <w:t>的</w:t>
      </w:r>
      <w:r w:rsidR="00237653" w:rsidRPr="00237653">
        <w:rPr>
          <w:lang w:eastAsia="zh-CN"/>
        </w:rPr>
        <w:t>在线注册表</w:t>
      </w:r>
      <w:r w:rsidR="00EF65A3">
        <w:rPr>
          <w:rFonts w:hint="eastAsia"/>
          <w:bCs/>
          <w:lang w:eastAsia="zh-CN"/>
        </w:rPr>
        <w:t>。</w:t>
      </w:r>
      <w:r w:rsidR="00EF65A3" w:rsidRPr="00FF6C31">
        <w:rPr>
          <w:rFonts w:hint="eastAsia"/>
          <w:b/>
          <w:lang w:eastAsia="zh-CN"/>
        </w:rPr>
        <w:t>请注意，</w:t>
      </w:r>
      <w:r w:rsidR="00373361">
        <w:rPr>
          <w:rFonts w:hint="eastAsia"/>
          <w:b/>
          <w:lang w:eastAsia="zh-CN"/>
        </w:rPr>
        <w:t>此</w:t>
      </w:r>
      <w:r w:rsidR="00373361">
        <w:rPr>
          <w:b/>
          <w:lang w:eastAsia="zh-CN"/>
        </w:rPr>
        <w:t>会议</w:t>
      </w:r>
      <w:r w:rsidR="00EF65A3" w:rsidRPr="00FF6C31">
        <w:rPr>
          <w:rFonts w:hint="eastAsia"/>
          <w:b/>
          <w:lang w:eastAsia="zh-CN"/>
        </w:rPr>
        <w:t>的与会者必须进行预注册，</w:t>
      </w:r>
      <w:r w:rsidR="00373361">
        <w:rPr>
          <w:rFonts w:hint="eastAsia"/>
          <w:b/>
          <w:lang w:eastAsia="zh-CN"/>
        </w:rPr>
        <w:t>而且</w:t>
      </w:r>
      <w:r w:rsidR="00EF65A3" w:rsidRPr="00FF6C31">
        <w:rPr>
          <w:rFonts w:hint="eastAsia"/>
          <w:b/>
          <w:lang w:eastAsia="zh-CN"/>
        </w:rPr>
        <w:t>预注册仅以</w:t>
      </w:r>
      <w:r w:rsidR="00EF65A3" w:rsidRPr="00EC4FC9">
        <w:rPr>
          <w:rFonts w:ascii="KaiTi" w:eastAsia="STKaiti" w:hAnsi="KaiTi" w:hint="eastAsia"/>
          <w:b/>
          <w:lang w:eastAsia="zh-CN"/>
        </w:rPr>
        <w:t>在线</w:t>
      </w:r>
      <w:r w:rsidR="00EF65A3" w:rsidRPr="00FF6C31">
        <w:rPr>
          <w:rFonts w:hint="eastAsia"/>
          <w:b/>
          <w:lang w:eastAsia="zh-CN"/>
        </w:rPr>
        <w:t>方式进行</w:t>
      </w:r>
      <w:r w:rsidR="00EF65A3">
        <w:rPr>
          <w:rFonts w:hint="eastAsia"/>
          <w:bCs/>
          <w:lang w:eastAsia="zh-CN"/>
        </w:rPr>
        <w:t>。</w:t>
      </w:r>
    </w:p>
    <w:p w14:paraId="5DE8513F" w14:textId="7330FB6B" w:rsidR="00EF65A3" w:rsidRPr="008C32F4" w:rsidRDefault="005A3EB0" w:rsidP="005A3EB0">
      <w:pPr>
        <w:rPr>
          <w:rFonts w:eastAsia="SimSun"/>
          <w:szCs w:val="22"/>
          <w:lang w:eastAsia="zh-CN"/>
        </w:rPr>
      </w:pPr>
      <w:proofErr w:type="gramStart"/>
      <w:r>
        <w:rPr>
          <w:rFonts w:hint="eastAsia"/>
          <w:bCs/>
          <w:lang w:eastAsia="zh-CN"/>
        </w:rPr>
        <w:lastRenderedPageBreak/>
        <w:t>1</w:t>
      </w:r>
      <w:r>
        <w:rPr>
          <w:bCs/>
          <w:lang w:eastAsia="zh-CN"/>
        </w:rPr>
        <w:t>1</w:t>
      </w:r>
      <w:proofErr w:type="gramEnd"/>
      <w:r w:rsidR="00EF65A3">
        <w:rPr>
          <w:rFonts w:hint="eastAsia"/>
          <w:bCs/>
          <w:lang w:eastAsia="zh-CN"/>
        </w:rPr>
        <w:tab/>
      </w:r>
      <w:r w:rsidR="00EF65A3" w:rsidRPr="00776D8F">
        <w:rPr>
          <w:rFonts w:hint="eastAsia"/>
          <w:lang w:eastAsia="zh-CN"/>
        </w:rPr>
        <w:t>我们</w:t>
      </w:r>
      <w:r w:rsidR="00EF65A3" w:rsidRPr="00776D8F">
        <w:rPr>
          <w:rFonts w:hint="eastAsia"/>
          <w:lang w:val="fr-CH" w:eastAsia="zh-CN"/>
        </w:rPr>
        <w:t>谨</w:t>
      </w:r>
      <w:r w:rsidR="00EF65A3" w:rsidRPr="00776D8F">
        <w:rPr>
          <w:rFonts w:hint="eastAsia"/>
          <w:lang w:eastAsia="zh-CN"/>
        </w:rPr>
        <w:t>在此提醒您，一些国家的公民需要获得签证才能入境</w:t>
      </w:r>
      <w:r>
        <w:rPr>
          <w:rFonts w:hint="eastAsia"/>
          <w:lang w:eastAsia="zh-CN"/>
        </w:rPr>
        <w:t>阿根廷</w:t>
      </w:r>
      <w:r w:rsidR="00EF65A3" w:rsidRPr="00776D8F">
        <w:rPr>
          <w:rFonts w:hint="eastAsia"/>
          <w:lang w:eastAsia="zh-CN"/>
        </w:rPr>
        <w:t>。</w:t>
      </w:r>
      <w:r w:rsidR="005E0D06" w:rsidRPr="005E0D06">
        <w:rPr>
          <w:rFonts w:eastAsia="SimSun"/>
          <w:b/>
          <w:bCs/>
          <w:color w:val="000000"/>
          <w:lang w:eastAsia="zh-CN"/>
        </w:rPr>
        <w:t>签证必须至少在</w:t>
      </w:r>
      <w:r w:rsidR="005E0D06" w:rsidRPr="005E0D06">
        <w:rPr>
          <w:rFonts w:eastAsia="SimSun" w:hint="eastAsia"/>
          <w:b/>
          <w:bCs/>
          <w:color w:val="000000"/>
          <w:lang w:eastAsia="zh-CN"/>
        </w:rPr>
        <w:t>会议</w:t>
      </w:r>
      <w:r w:rsidR="00CA2CD0">
        <w:rPr>
          <w:rFonts w:eastAsia="SimSun" w:hint="eastAsia"/>
          <w:b/>
          <w:bCs/>
          <w:color w:val="000000"/>
          <w:lang w:eastAsia="zh-CN"/>
        </w:rPr>
        <w:t>召开首日</w:t>
      </w:r>
      <w:r w:rsidR="005E0D06" w:rsidRPr="005E0D06">
        <w:rPr>
          <w:rFonts w:eastAsia="SimSun"/>
          <w:b/>
          <w:bCs/>
          <w:color w:val="000000"/>
          <w:lang w:eastAsia="zh-CN"/>
        </w:rPr>
        <w:t>的四（</w:t>
      </w:r>
      <w:r w:rsidR="005E0D06" w:rsidRPr="005E0D06">
        <w:rPr>
          <w:rFonts w:eastAsia="SimSun"/>
          <w:b/>
          <w:bCs/>
          <w:color w:val="000000"/>
          <w:lang w:eastAsia="zh-CN"/>
        </w:rPr>
        <w:t>4</w:t>
      </w:r>
      <w:r w:rsidR="005E0D06" w:rsidRPr="005E0D06">
        <w:rPr>
          <w:rFonts w:eastAsia="SimSun"/>
          <w:b/>
          <w:bCs/>
          <w:color w:val="000000"/>
          <w:lang w:eastAsia="zh-CN"/>
        </w:rPr>
        <w:t>）</w:t>
      </w:r>
      <w:r w:rsidR="005E0D06">
        <w:rPr>
          <w:rFonts w:eastAsia="SimSun" w:hint="eastAsia"/>
          <w:b/>
          <w:bCs/>
          <w:color w:val="000000"/>
          <w:lang w:eastAsia="zh-CN"/>
        </w:rPr>
        <w:t>周</w:t>
      </w:r>
      <w:r w:rsidR="005E0D06" w:rsidRPr="005E0D06">
        <w:rPr>
          <w:rFonts w:eastAsia="SimSun"/>
          <w:b/>
          <w:bCs/>
          <w:color w:val="000000"/>
          <w:lang w:eastAsia="zh-CN"/>
        </w:rPr>
        <w:t>前</w:t>
      </w:r>
      <w:r w:rsidR="005E0D06" w:rsidRPr="005E0D06">
        <w:rPr>
          <w:rFonts w:eastAsia="SimSun"/>
          <w:color w:val="000000"/>
          <w:lang w:eastAsia="zh-CN"/>
        </w:rPr>
        <w:t>向驻贵国的</w:t>
      </w:r>
      <w:r>
        <w:rPr>
          <w:rFonts w:eastAsia="SimSun" w:hint="eastAsia"/>
          <w:color w:val="000000"/>
          <w:lang w:eastAsia="zh-CN"/>
        </w:rPr>
        <w:t>阿根廷</w:t>
      </w:r>
      <w:r w:rsidR="005E0D06" w:rsidRPr="005E0D06">
        <w:rPr>
          <w:rFonts w:eastAsia="SimSun"/>
          <w:color w:val="000000"/>
          <w:lang w:eastAsia="zh-CN"/>
        </w:rPr>
        <w:t>代表机构（使馆或领事馆）申请，并随后领取</w:t>
      </w:r>
      <w:r w:rsidR="005E0D06" w:rsidRPr="005E0D06">
        <w:rPr>
          <w:rFonts w:ascii="SimSun" w:eastAsia="SimSun" w:hAnsi="SimSun" w:cs="SimSun" w:hint="eastAsia"/>
          <w:color w:val="000000"/>
          <w:lang w:eastAsia="zh-CN"/>
        </w:rPr>
        <w:t>。</w:t>
      </w:r>
      <w:r w:rsidR="00EF65A3" w:rsidRPr="00776D8F">
        <w:rPr>
          <w:rFonts w:hint="eastAsia"/>
          <w:lang w:eastAsia="zh-CN"/>
        </w:rPr>
        <w:t>如贵国没有此类机构，则请向驻离出发国最近的国家的</w:t>
      </w:r>
      <w:r w:rsidR="00ED19CB">
        <w:rPr>
          <w:rFonts w:hint="eastAsia"/>
          <w:lang w:eastAsia="zh-CN"/>
        </w:rPr>
        <w:t>使馆</w:t>
      </w:r>
      <w:r w:rsidR="00ED19CB">
        <w:rPr>
          <w:lang w:eastAsia="zh-CN"/>
        </w:rPr>
        <w:t>或领事馆</w:t>
      </w:r>
      <w:r w:rsidR="00EF65A3" w:rsidRPr="00776D8F">
        <w:rPr>
          <w:rFonts w:hint="eastAsia"/>
          <w:lang w:eastAsia="zh-CN"/>
        </w:rPr>
        <w:t>申请并领取。</w:t>
      </w:r>
      <w:r w:rsidR="005E0D06" w:rsidRPr="005E0D06">
        <w:rPr>
          <w:rFonts w:hint="eastAsia"/>
          <w:lang w:eastAsia="zh-CN"/>
        </w:rPr>
        <w:t>关于签证要求的补充信息请参见活动网页。</w:t>
      </w:r>
    </w:p>
    <w:p w14:paraId="681C356D" w14:textId="77777777" w:rsidR="00E305E0" w:rsidRPr="007B2FBB" w:rsidRDefault="00E305E0" w:rsidP="00E305E0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D3A7EC0" w14:textId="77777777" w:rsidR="00E305E0" w:rsidRPr="00C0371A" w:rsidRDefault="00E305E0" w:rsidP="00023374">
      <w:pPr>
        <w:tabs>
          <w:tab w:val="left" w:pos="1418"/>
          <w:tab w:val="left" w:pos="1702"/>
          <w:tab w:val="left" w:pos="2160"/>
        </w:tabs>
        <w:spacing w:before="360" w:after="36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681D51A8" w14:textId="77777777" w:rsidR="00E305E0" w:rsidRDefault="00E305E0" w:rsidP="00023374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7D285EE" w14:textId="77777777" w:rsidR="00E305E0" w:rsidRDefault="00E305E0" w:rsidP="00E305E0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15A780D7" w14:textId="77777777" w:rsidR="00DB1E4F" w:rsidRDefault="00DB1E4F" w:rsidP="0032202E">
      <w:pPr>
        <w:pStyle w:val="Reasons"/>
      </w:pPr>
    </w:p>
    <w:p w14:paraId="5606814F" w14:textId="6E4238F5" w:rsidR="00DB1E4F" w:rsidRDefault="00DB1E4F">
      <w:pPr>
        <w:jc w:val="center"/>
      </w:pPr>
      <w:bookmarkStart w:id="8" w:name="_GoBack"/>
      <w:bookmarkEnd w:id="8"/>
    </w:p>
    <w:sectPr w:rsidR="00DB1E4F" w:rsidSect="00852B8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771B" w14:textId="77777777" w:rsidR="008613DD" w:rsidRDefault="008613DD">
      <w:r>
        <w:separator/>
      </w:r>
    </w:p>
  </w:endnote>
  <w:endnote w:type="continuationSeparator" w:id="0">
    <w:p w14:paraId="1A3B1BF4" w14:textId="77777777" w:rsidR="008613DD" w:rsidRDefault="008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19A97984" w:rsidR="008F14F3" w:rsidRPr="00DB1E4F" w:rsidRDefault="00DB1E4F" w:rsidP="00DB1E4F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sz w:val="16"/>
      </w:rPr>
    </w:pPr>
    <w:r w:rsidRPr="005A3191">
      <w:rPr>
        <w:sz w:val="18"/>
        <w:szCs w:val="18"/>
      </w:rPr>
      <w:t>International Telecommunication Union • Place des Nations • CH-1211 Geneva 20 • Switzerland</w:t>
    </w:r>
    <w:r w:rsidRPr="005A3191">
      <w:rPr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color w:val="0000FF"/>
          <w:sz w:val="18"/>
          <w:szCs w:val="18"/>
          <w:u w:val="single"/>
        </w:rPr>
        <w:t>itumail@itu.int</w:t>
      </w:r>
    </w:hyperlink>
    <w:r w:rsidRPr="005A3191">
      <w:rPr>
        <w:sz w:val="18"/>
        <w:szCs w:val="18"/>
      </w:rPr>
      <w:t xml:space="preserve"> • </w:t>
    </w:r>
    <w:hyperlink r:id="rId2" w:history="1">
      <w:r w:rsidRPr="005A3191">
        <w:rPr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1142" w14:textId="77777777" w:rsidR="008613DD" w:rsidRDefault="008613DD">
      <w:r>
        <w:t>____________________</w:t>
      </w:r>
    </w:p>
  </w:footnote>
  <w:footnote w:type="continuationSeparator" w:id="0">
    <w:p w14:paraId="5365915E" w14:textId="77777777" w:rsidR="008613DD" w:rsidRDefault="0086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521C0EA1" w:rsidR="001323AC" w:rsidRPr="0028602F" w:rsidRDefault="008F14F3" w:rsidP="001323AC">
    <w:pPr>
      <w:pStyle w:val="Header"/>
      <w:rPr>
        <w:rFonts w:asciiTheme="minorHAnsi" w:hAnsiTheme="minorHAnsi"/>
        <w:noProof/>
        <w:lang w:eastAsia="zh-CN"/>
      </w:rPr>
    </w:pPr>
    <w:r w:rsidRPr="0028602F">
      <w:rPr>
        <w:rFonts w:asciiTheme="minorHAnsi" w:hAnsiTheme="minorHAnsi"/>
        <w:lang w:eastAsia="zh-CN"/>
      </w:rPr>
      <w:t xml:space="preserve">- </w:t>
    </w:r>
    <w:r w:rsidRPr="0028602F">
      <w:rPr>
        <w:rFonts w:asciiTheme="minorHAnsi" w:hAnsiTheme="minorHAnsi"/>
      </w:rPr>
      <w:fldChar w:fldCharType="begin"/>
    </w:r>
    <w:r w:rsidRPr="0028602F">
      <w:rPr>
        <w:rFonts w:asciiTheme="minorHAnsi" w:hAnsiTheme="minorHAnsi"/>
        <w:lang w:eastAsia="zh-CN"/>
      </w:rPr>
      <w:instrText xml:space="preserve"> PAGE   \* MERGEFORMAT </w:instrText>
    </w:r>
    <w:r w:rsidRPr="0028602F">
      <w:rPr>
        <w:rFonts w:asciiTheme="minorHAnsi" w:hAnsiTheme="minorHAnsi"/>
      </w:rPr>
      <w:fldChar w:fldCharType="separate"/>
    </w:r>
    <w:r w:rsidR="00056835">
      <w:rPr>
        <w:rFonts w:asciiTheme="minorHAnsi" w:hAnsiTheme="minorHAnsi"/>
        <w:noProof/>
        <w:lang w:eastAsia="zh-CN"/>
      </w:rPr>
      <w:t>2</w:t>
    </w:r>
    <w:r w:rsidRPr="0028602F">
      <w:rPr>
        <w:rFonts w:asciiTheme="minorHAnsi" w:hAnsiTheme="minorHAnsi"/>
        <w:noProof/>
      </w:rPr>
      <w:fldChar w:fldCharType="end"/>
    </w:r>
    <w:r w:rsidRPr="0028602F">
      <w:rPr>
        <w:rFonts w:asciiTheme="minorHAnsi" w:hAnsiTheme="minorHAnsi"/>
        <w:noProof/>
        <w:lang w:eastAsia="zh-CN"/>
      </w:rPr>
      <w:t xml:space="preserve"> -</w:t>
    </w:r>
  </w:p>
  <w:p w14:paraId="7E9178A2" w14:textId="69878E9A" w:rsidR="008F14F3" w:rsidRPr="0028602F" w:rsidRDefault="001323AC" w:rsidP="005E70DA">
    <w:pPr>
      <w:pStyle w:val="Header"/>
      <w:spacing w:after="360"/>
      <w:rPr>
        <w:rFonts w:asciiTheme="minorHAnsi" w:hAnsiTheme="minorHAnsi"/>
        <w:lang w:eastAsia="zh-CN"/>
      </w:rPr>
    </w:pPr>
    <w:r w:rsidRPr="0028602F">
      <w:rPr>
        <w:rFonts w:asciiTheme="minorHAnsi" w:hAnsiTheme="minorHAnsi"/>
        <w:lang w:eastAsia="zh-CN"/>
      </w:rPr>
      <w:t>电信标准化局第</w:t>
    </w:r>
    <w:r w:rsidR="006861B1" w:rsidRPr="0028602F">
      <w:rPr>
        <w:rFonts w:asciiTheme="minorHAnsi" w:hAnsiTheme="minorHAnsi"/>
        <w:lang w:eastAsia="zh-CN"/>
      </w:rPr>
      <w:t>83</w:t>
    </w:r>
    <w:r w:rsidRPr="0028602F">
      <w:rPr>
        <w:rFonts w:asciiTheme="minorHAnsi" w:hAnsi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23374"/>
    <w:rsid w:val="00041231"/>
    <w:rsid w:val="00052B35"/>
    <w:rsid w:val="00056835"/>
    <w:rsid w:val="0006765F"/>
    <w:rsid w:val="00067FDC"/>
    <w:rsid w:val="00076B60"/>
    <w:rsid w:val="00087690"/>
    <w:rsid w:val="000C6864"/>
    <w:rsid w:val="000E7066"/>
    <w:rsid w:val="000E7A4A"/>
    <w:rsid w:val="0011632F"/>
    <w:rsid w:val="0012329E"/>
    <w:rsid w:val="001323AC"/>
    <w:rsid w:val="0016049B"/>
    <w:rsid w:val="00164419"/>
    <w:rsid w:val="0018632F"/>
    <w:rsid w:val="001A7081"/>
    <w:rsid w:val="001B1770"/>
    <w:rsid w:val="001B5363"/>
    <w:rsid w:val="001B75B4"/>
    <w:rsid w:val="001C08B0"/>
    <w:rsid w:val="001C263C"/>
    <w:rsid w:val="001E32E7"/>
    <w:rsid w:val="001F3749"/>
    <w:rsid w:val="001F3BDD"/>
    <w:rsid w:val="001F4FBE"/>
    <w:rsid w:val="00210928"/>
    <w:rsid w:val="00232D53"/>
    <w:rsid w:val="00237653"/>
    <w:rsid w:val="002414F2"/>
    <w:rsid w:val="002571C4"/>
    <w:rsid w:val="00275650"/>
    <w:rsid w:val="0028602F"/>
    <w:rsid w:val="00290976"/>
    <w:rsid w:val="002A4977"/>
    <w:rsid w:val="002B3E1F"/>
    <w:rsid w:val="002E0E8B"/>
    <w:rsid w:val="002F09C6"/>
    <w:rsid w:val="0031302C"/>
    <w:rsid w:val="00344717"/>
    <w:rsid w:val="00373361"/>
    <w:rsid w:val="00395777"/>
    <w:rsid w:val="003C1EC3"/>
    <w:rsid w:val="003D0D72"/>
    <w:rsid w:val="003D4331"/>
    <w:rsid w:val="003E07CD"/>
    <w:rsid w:val="003F4E18"/>
    <w:rsid w:val="00422265"/>
    <w:rsid w:val="00440CB5"/>
    <w:rsid w:val="0044497F"/>
    <w:rsid w:val="0045007E"/>
    <w:rsid w:val="00450779"/>
    <w:rsid w:val="0045550F"/>
    <w:rsid w:val="00457837"/>
    <w:rsid w:val="00480CC5"/>
    <w:rsid w:val="004B1587"/>
    <w:rsid w:val="004B50B2"/>
    <w:rsid w:val="004F7F3A"/>
    <w:rsid w:val="005122C7"/>
    <w:rsid w:val="00520612"/>
    <w:rsid w:val="0052282E"/>
    <w:rsid w:val="00562DB5"/>
    <w:rsid w:val="005A3EB0"/>
    <w:rsid w:val="005D124E"/>
    <w:rsid w:val="005D297E"/>
    <w:rsid w:val="005E0A82"/>
    <w:rsid w:val="005E0D06"/>
    <w:rsid w:val="005E70DA"/>
    <w:rsid w:val="00626967"/>
    <w:rsid w:val="00630BA3"/>
    <w:rsid w:val="006441D1"/>
    <w:rsid w:val="006812CD"/>
    <w:rsid w:val="006861B1"/>
    <w:rsid w:val="00691DAA"/>
    <w:rsid w:val="00692261"/>
    <w:rsid w:val="006A2FAB"/>
    <w:rsid w:val="006D7724"/>
    <w:rsid w:val="0072062B"/>
    <w:rsid w:val="00733B5C"/>
    <w:rsid w:val="007570CB"/>
    <w:rsid w:val="00764924"/>
    <w:rsid w:val="00770EF1"/>
    <w:rsid w:val="0077446B"/>
    <w:rsid w:val="00780D16"/>
    <w:rsid w:val="007A0105"/>
    <w:rsid w:val="007B42E4"/>
    <w:rsid w:val="007C7DA8"/>
    <w:rsid w:val="00831BAA"/>
    <w:rsid w:val="00845387"/>
    <w:rsid w:val="00852B82"/>
    <w:rsid w:val="008534F9"/>
    <w:rsid w:val="00860AE1"/>
    <w:rsid w:val="008613DD"/>
    <w:rsid w:val="008A006F"/>
    <w:rsid w:val="008A6DC7"/>
    <w:rsid w:val="008A7121"/>
    <w:rsid w:val="008A779C"/>
    <w:rsid w:val="008C32F4"/>
    <w:rsid w:val="008E5C2F"/>
    <w:rsid w:val="008F14F3"/>
    <w:rsid w:val="00901734"/>
    <w:rsid w:val="00907927"/>
    <w:rsid w:val="00943069"/>
    <w:rsid w:val="00944A88"/>
    <w:rsid w:val="0094539E"/>
    <w:rsid w:val="00964A6B"/>
    <w:rsid w:val="00977EE0"/>
    <w:rsid w:val="00981C77"/>
    <w:rsid w:val="00985B35"/>
    <w:rsid w:val="009A1A66"/>
    <w:rsid w:val="009B72DB"/>
    <w:rsid w:val="009C7D90"/>
    <w:rsid w:val="009F5CC7"/>
    <w:rsid w:val="009F7B79"/>
    <w:rsid w:val="00A4376F"/>
    <w:rsid w:val="00A43CA0"/>
    <w:rsid w:val="00A72CDF"/>
    <w:rsid w:val="00A9140D"/>
    <w:rsid w:val="00A97E0C"/>
    <w:rsid w:val="00AE6E97"/>
    <w:rsid w:val="00B334B9"/>
    <w:rsid w:val="00B41631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20881"/>
    <w:rsid w:val="00C23D2B"/>
    <w:rsid w:val="00C50517"/>
    <w:rsid w:val="00C51F4B"/>
    <w:rsid w:val="00C61864"/>
    <w:rsid w:val="00C65B9E"/>
    <w:rsid w:val="00C66210"/>
    <w:rsid w:val="00C76822"/>
    <w:rsid w:val="00C93583"/>
    <w:rsid w:val="00CA2CD0"/>
    <w:rsid w:val="00CF3418"/>
    <w:rsid w:val="00D0040E"/>
    <w:rsid w:val="00D22D78"/>
    <w:rsid w:val="00D27B8B"/>
    <w:rsid w:val="00D52028"/>
    <w:rsid w:val="00D62CEF"/>
    <w:rsid w:val="00D7384A"/>
    <w:rsid w:val="00D92917"/>
    <w:rsid w:val="00DA6332"/>
    <w:rsid w:val="00DB1E4F"/>
    <w:rsid w:val="00DB770A"/>
    <w:rsid w:val="00DC6747"/>
    <w:rsid w:val="00E305E0"/>
    <w:rsid w:val="00E32F10"/>
    <w:rsid w:val="00E46FC4"/>
    <w:rsid w:val="00E54801"/>
    <w:rsid w:val="00E55E1F"/>
    <w:rsid w:val="00E721BF"/>
    <w:rsid w:val="00E72D24"/>
    <w:rsid w:val="00ED19CB"/>
    <w:rsid w:val="00ED76A0"/>
    <w:rsid w:val="00EF65A3"/>
    <w:rsid w:val="00F03031"/>
    <w:rsid w:val="00F077EB"/>
    <w:rsid w:val="00F11BC5"/>
    <w:rsid w:val="00F751B3"/>
    <w:rsid w:val="00F763C8"/>
    <w:rsid w:val="00F76C77"/>
    <w:rsid w:val="00F92BF5"/>
    <w:rsid w:val="00F96117"/>
    <w:rsid w:val="00FC6DED"/>
    <w:rsid w:val="00FD31D4"/>
    <w:rsid w:val="00FF1132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character" w:customStyle="1" w:styleId="TabletextChar">
    <w:name w:val="Table_text Char"/>
    <w:link w:val="Tabletext"/>
    <w:rsid w:val="008A7121"/>
    <w:rPr>
      <w:rFonts w:ascii="Calibri" w:hAnsi="Calibri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A7121"/>
    <w:rPr>
      <w:b/>
      <w:bCs/>
    </w:rPr>
  </w:style>
  <w:style w:type="character" w:customStyle="1" w:styleId="ms-rtefontsize-1">
    <w:name w:val="ms-rtefontsize-1"/>
    <w:basedOn w:val="DefaultParagraphFont"/>
    <w:rsid w:val="008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ging.itu.int/en/ITU-T/Workshops-and-Seminars/20180530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5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1A7-D069-45B2-BB17-86F44CBF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1477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Osvath, Alexandra</cp:lastModifiedBy>
  <cp:revision>7</cp:revision>
  <cp:lastPrinted>2018-03-19T13:59:00Z</cp:lastPrinted>
  <dcterms:created xsi:type="dcterms:W3CDTF">2018-04-17T17:51:00Z</dcterms:created>
  <dcterms:modified xsi:type="dcterms:W3CDTF">2018-04-24T10:02:00Z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