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CB634F">
            <w:pPr>
              <w:spacing w:before="0"/>
              <w:jc w:val="right"/>
              <w:rPr>
                <w:color w:val="FFFFFF"/>
                <w:sz w:val="26"/>
                <w:szCs w:val="26"/>
              </w:rPr>
            </w:pPr>
          </w:p>
        </w:tc>
      </w:tr>
    </w:tbl>
    <w:p w:rsidR="00341117" w:rsidRDefault="00341117" w:rsidP="00341117">
      <w:pPr>
        <w:tabs>
          <w:tab w:val="clear" w:pos="794"/>
          <w:tab w:val="clear" w:pos="1191"/>
          <w:tab w:val="clear" w:pos="1588"/>
          <w:tab w:val="clear" w:pos="1985"/>
          <w:tab w:val="left" w:pos="4962"/>
        </w:tabs>
        <w:spacing w:before="0"/>
      </w:pPr>
    </w:p>
    <w:p w:rsidR="00517A03" w:rsidRPr="00697BC1" w:rsidRDefault="00517A03" w:rsidP="00A5280F">
      <w:pPr>
        <w:tabs>
          <w:tab w:val="clear" w:pos="794"/>
          <w:tab w:val="clear" w:pos="1191"/>
          <w:tab w:val="clear" w:pos="1588"/>
          <w:tab w:val="clear" w:pos="1985"/>
          <w:tab w:val="left" w:pos="4962"/>
        </w:tabs>
        <w:spacing w:before="0"/>
      </w:pPr>
      <w:r w:rsidRPr="00697BC1">
        <w:tab/>
        <w:t xml:space="preserve">Genève, le </w:t>
      </w:r>
      <w:r w:rsidR="00554707">
        <w:t>21 mars 2018</w:t>
      </w:r>
    </w:p>
    <w:p w:rsidR="00517A03" w:rsidRPr="00697BC1" w:rsidRDefault="00517A03"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AB69A2">
        <w:trPr>
          <w:cantSplit/>
          <w:trHeight w:val="340"/>
        </w:trPr>
        <w:tc>
          <w:tcPr>
            <w:tcW w:w="985" w:type="dxa"/>
          </w:tcPr>
          <w:p w:rsidR="00517A03" w:rsidRPr="00697BC1" w:rsidRDefault="00517A03" w:rsidP="00A5280F">
            <w:pPr>
              <w:tabs>
                <w:tab w:val="left" w:pos="4111"/>
              </w:tabs>
              <w:spacing w:before="10"/>
              <w:ind w:left="57"/>
            </w:pPr>
            <w:r w:rsidRPr="00697BC1">
              <w:t>Réf.:</w:t>
            </w:r>
          </w:p>
          <w:p w:rsidR="00517A03" w:rsidRPr="00697BC1" w:rsidRDefault="00517A03" w:rsidP="00A5280F">
            <w:pPr>
              <w:tabs>
                <w:tab w:val="left" w:pos="4111"/>
              </w:tabs>
              <w:spacing w:before="10"/>
              <w:ind w:left="57"/>
            </w:pPr>
          </w:p>
          <w:p w:rsidR="00517A03" w:rsidRPr="00AB69A2" w:rsidRDefault="00AB69A2" w:rsidP="00A5280F">
            <w:pPr>
              <w:tabs>
                <w:tab w:val="left" w:pos="4111"/>
              </w:tabs>
              <w:spacing w:before="10"/>
              <w:ind w:left="57"/>
            </w:pPr>
            <w:r w:rsidRPr="00AB69A2">
              <w:t>Contact:</w:t>
            </w:r>
          </w:p>
          <w:p w:rsidR="00517A03" w:rsidRPr="00697BC1" w:rsidRDefault="00517A03" w:rsidP="00AB69A2">
            <w:pPr>
              <w:tabs>
                <w:tab w:val="left" w:pos="4111"/>
              </w:tabs>
              <w:spacing w:before="80"/>
              <w:ind w:left="57"/>
            </w:pPr>
            <w:r w:rsidRPr="00697BC1">
              <w:t>Tél.:</w:t>
            </w:r>
            <w:r w:rsidRPr="00697BC1">
              <w:br/>
              <w:t>Fax:</w:t>
            </w:r>
            <w:r w:rsidRPr="00697BC1">
              <w:br/>
              <w:t>E-mail:</w:t>
            </w:r>
          </w:p>
        </w:tc>
        <w:tc>
          <w:tcPr>
            <w:tcW w:w="3892" w:type="dxa"/>
          </w:tcPr>
          <w:p w:rsidR="00517A03" w:rsidRPr="00697BC1" w:rsidRDefault="00AB69A2" w:rsidP="00A5280F">
            <w:pPr>
              <w:tabs>
                <w:tab w:val="left" w:pos="4111"/>
              </w:tabs>
              <w:spacing w:before="10"/>
              <w:ind w:left="57"/>
              <w:rPr>
                <w:b/>
              </w:rPr>
            </w:pPr>
            <w:r>
              <w:rPr>
                <w:b/>
              </w:rPr>
              <w:t>Circulaire TSB 81</w:t>
            </w:r>
          </w:p>
          <w:p w:rsidR="00517A03" w:rsidRPr="00697BC1" w:rsidRDefault="00517A03" w:rsidP="00A5280F">
            <w:pPr>
              <w:tabs>
                <w:tab w:val="left" w:pos="4111"/>
              </w:tabs>
              <w:spacing w:before="10"/>
              <w:ind w:left="57"/>
              <w:rPr>
                <w:b/>
              </w:rPr>
            </w:pPr>
          </w:p>
          <w:p w:rsidR="00517A03" w:rsidRPr="00912D96" w:rsidRDefault="00AB69A2" w:rsidP="00A5280F">
            <w:pPr>
              <w:tabs>
                <w:tab w:val="left" w:pos="4111"/>
              </w:tabs>
              <w:spacing w:before="10"/>
              <w:ind w:left="57"/>
              <w:rPr>
                <w:b/>
                <w:bCs/>
                <w:lang w:val="fr-CH"/>
              </w:rPr>
            </w:pPr>
            <w:r w:rsidRPr="00912D96">
              <w:rPr>
                <w:b/>
                <w:bCs/>
                <w:lang w:val="fr-CH"/>
              </w:rPr>
              <w:t>Vijay Mauree</w:t>
            </w:r>
          </w:p>
          <w:p w:rsidR="00517A03" w:rsidRPr="00912D96" w:rsidRDefault="00517A03" w:rsidP="00091466">
            <w:pPr>
              <w:tabs>
                <w:tab w:val="left" w:pos="4111"/>
              </w:tabs>
              <w:spacing w:before="80"/>
              <w:ind w:left="57"/>
              <w:rPr>
                <w:lang w:val="fr-CH"/>
              </w:rPr>
            </w:pPr>
            <w:r w:rsidRPr="00912D96">
              <w:rPr>
                <w:lang w:val="fr-CH"/>
              </w:rPr>
              <w:t xml:space="preserve">+41 22 730 </w:t>
            </w:r>
            <w:r w:rsidR="00091466" w:rsidRPr="00912D96">
              <w:rPr>
                <w:lang w:val="fr-CH"/>
              </w:rPr>
              <w:t>5591</w:t>
            </w:r>
            <w:r w:rsidRPr="00912D96">
              <w:rPr>
                <w:lang w:val="fr-CH"/>
              </w:rPr>
              <w:br/>
              <w:t>+41 22 730 5853</w:t>
            </w:r>
            <w:r w:rsidRPr="00912D96">
              <w:rPr>
                <w:lang w:val="fr-CH"/>
              </w:rPr>
              <w:br/>
            </w:r>
            <w:hyperlink r:id="rId9" w:history="1">
              <w:r w:rsidR="00091466" w:rsidRPr="00912D96">
                <w:rPr>
                  <w:rStyle w:val="Hyperlink"/>
                  <w:lang w:val="fr-CH"/>
                </w:rPr>
                <w:t>vijay.mauree@itu.int</w:t>
              </w:r>
            </w:hyperlink>
          </w:p>
        </w:tc>
        <w:tc>
          <w:tcPr>
            <w:tcW w:w="5046" w:type="dxa"/>
            <w:gridSpan w:val="2"/>
          </w:tcPr>
          <w:p w:rsidR="00554707" w:rsidRDefault="00912D96" w:rsidP="00554707">
            <w:pPr>
              <w:tabs>
                <w:tab w:val="clear" w:pos="794"/>
                <w:tab w:val="clear" w:pos="1191"/>
                <w:tab w:val="clear" w:pos="1588"/>
                <w:tab w:val="clear" w:pos="1985"/>
                <w:tab w:val="left" w:pos="284"/>
              </w:tabs>
              <w:spacing w:before="0"/>
              <w:ind w:left="284" w:hanging="227"/>
            </w:pPr>
            <w:bookmarkStart w:id="0" w:name="Addressee_F"/>
            <w:bookmarkEnd w:id="0"/>
            <w:r>
              <w:t>–</w:t>
            </w:r>
            <w:r w:rsidR="00517A03" w:rsidRPr="00697BC1">
              <w:tab/>
              <w:t>Aux administrations des Etats Membres de l</w:t>
            </w:r>
            <w:r w:rsidR="005B02DE">
              <w:t>'</w:t>
            </w:r>
            <w:r w:rsidR="00517A03" w:rsidRPr="00697BC1">
              <w:t>Union</w:t>
            </w:r>
            <w:r w:rsidR="00554707">
              <w:t xml:space="preserve">; </w:t>
            </w:r>
          </w:p>
          <w:p w:rsidR="00554707" w:rsidRDefault="00912D96" w:rsidP="00554707">
            <w:pPr>
              <w:tabs>
                <w:tab w:val="clear" w:pos="794"/>
                <w:tab w:val="clear" w:pos="1191"/>
                <w:tab w:val="clear" w:pos="1588"/>
                <w:tab w:val="clear" w:pos="1985"/>
                <w:tab w:val="left" w:pos="284"/>
              </w:tabs>
              <w:spacing w:before="0"/>
              <w:ind w:left="284" w:hanging="227"/>
            </w:pPr>
            <w:r>
              <w:t>–</w:t>
            </w:r>
            <w:r w:rsidR="00554707">
              <w:tab/>
              <w:t>Aux Membres du Secteur UIT-T;</w:t>
            </w:r>
          </w:p>
          <w:p w:rsidR="00554707" w:rsidRDefault="00912D96" w:rsidP="00554707">
            <w:pPr>
              <w:tabs>
                <w:tab w:val="clear" w:pos="794"/>
                <w:tab w:val="clear" w:pos="1191"/>
                <w:tab w:val="clear" w:pos="1588"/>
                <w:tab w:val="clear" w:pos="1985"/>
                <w:tab w:val="left" w:pos="284"/>
              </w:tabs>
              <w:spacing w:before="0"/>
              <w:ind w:left="284" w:hanging="227"/>
            </w:pPr>
            <w:r>
              <w:t>–</w:t>
            </w:r>
            <w:r w:rsidR="00554707">
              <w:tab/>
              <w:t>Aux Associés de l</w:t>
            </w:r>
            <w:r w:rsidR="005B02DE">
              <w:t>'</w:t>
            </w:r>
            <w:r w:rsidR="00554707">
              <w:t>UIT-T;</w:t>
            </w:r>
          </w:p>
          <w:p w:rsidR="00517A03" w:rsidRPr="00697BC1" w:rsidRDefault="00912D96" w:rsidP="00554707">
            <w:pPr>
              <w:tabs>
                <w:tab w:val="clear" w:pos="794"/>
                <w:tab w:val="clear" w:pos="1191"/>
                <w:tab w:val="clear" w:pos="1588"/>
                <w:tab w:val="clear" w:pos="1985"/>
                <w:tab w:val="left" w:pos="284"/>
              </w:tabs>
              <w:spacing w:before="0"/>
              <w:ind w:left="284" w:hanging="227"/>
            </w:pPr>
            <w:r>
              <w:t>–</w:t>
            </w:r>
            <w:r w:rsidR="00554707">
              <w:tab/>
              <w:t>Aux établissements universitaires participant aux travaux de l</w:t>
            </w:r>
            <w:r w:rsidR="005B02DE">
              <w:t>'</w:t>
            </w:r>
            <w:r w:rsidR="00554707">
              <w:t>UIT</w:t>
            </w:r>
          </w:p>
        </w:tc>
      </w:tr>
      <w:tr w:rsidR="00517A03" w:rsidRPr="00697BC1" w:rsidTr="00AB69A2">
        <w:trPr>
          <w:cantSplit/>
        </w:trPr>
        <w:tc>
          <w:tcPr>
            <w:tcW w:w="985" w:type="dxa"/>
          </w:tcPr>
          <w:p w:rsidR="00517A03" w:rsidRPr="00697BC1" w:rsidRDefault="00517A03" w:rsidP="00A5280F">
            <w:pPr>
              <w:tabs>
                <w:tab w:val="left" w:pos="4111"/>
              </w:tabs>
              <w:spacing w:before="10"/>
              <w:ind w:left="57"/>
              <w:rPr>
                <w:sz w:val="20"/>
              </w:rPr>
            </w:pPr>
          </w:p>
        </w:tc>
        <w:tc>
          <w:tcPr>
            <w:tcW w:w="3892" w:type="dxa"/>
          </w:tcPr>
          <w:p w:rsidR="00517A03" w:rsidRPr="00697BC1" w:rsidRDefault="00517A03" w:rsidP="00A5280F">
            <w:pPr>
              <w:tabs>
                <w:tab w:val="left" w:pos="4111"/>
              </w:tabs>
              <w:spacing w:before="0"/>
              <w:ind w:left="57"/>
            </w:pPr>
          </w:p>
        </w:tc>
        <w:tc>
          <w:tcPr>
            <w:tcW w:w="5046" w:type="dxa"/>
            <w:gridSpan w:val="2"/>
          </w:tcPr>
          <w:p w:rsidR="00517A03" w:rsidRPr="00697BC1" w:rsidRDefault="00517A03" w:rsidP="00A5280F">
            <w:pPr>
              <w:tabs>
                <w:tab w:val="left" w:pos="4111"/>
              </w:tabs>
              <w:spacing w:before="0"/>
            </w:pPr>
            <w:r w:rsidRPr="00697BC1">
              <w:rPr>
                <w:b/>
              </w:rPr>
              <w:t>Copie</w:t>
            </w:r>
            <w:r w:rsidRPr="00697BC1">
              <w:t>:</w:t>
            </w:r>
          </w:p>
          <w:p w:rsidR="00517A03" w:rsidRPr="00697BC1" w:rsidRDefault="00912D96" w:rsidP="00A5280F">
            <w:pPr>
              <w:tabs>
                <w:tab w:val="clear" w:pos="794"/>
                <w:tab w:val="left" w:pos="226"/>
                <w:tab w:val="left" w:pos="4111"/>
              </w:tabs>
              <w:spacing w:before="0"/>
              <w:ind w:left="226" w:hanging="226"/>
            </w:pPr>
            <w:r>
              <w:t>–</w:t>
            </w:r>
            <w:r w:rsidR="00517A03" w:rsidRPr="00697BC1">
              <w:tab/>
              <w:t>Aux Président</w:t>
            </w:r>
            <w:r w:rsidR="0019300D">
              <w:t>s</w:t>
            </w:r>
            <w:r w:rsidR="00211F1C">
              <w:t xml:space="preserve"> et Vice-Présidents des</w:t>
            </w:r>
            <w:r w:rsidR="00517A03" w:rsidRPr="00697BC1">
              <w:t xml:space="preserve"> Commission</w:t>
            </w:r>
            <w:r w:rsidR="00456DCF">
              <w:t>s</w:t>
            </w:r>
            <w:r w:rsidR="00517A03" w:rsidRPr="00697BC1">
              <w:t xml:space="preserve"> d</w:t>
            </w:r>
            <w:r w:rsidR="005B02DE">
              <w:t>'</w:t>
            </w:r>
            <w:r w:rsidR="00554707">
              <w:t>études de l</w:t>
            </w:r>
            <w:r w:rsidR="005B02DE">
              <w:t>'</w:t>
            </w:r>
            <w:r w:rsidR="00554707">
              <w:t>UIT</w:t>
            </w:r>
            <w:r w:rsidR="00554707">
              <w:noBreakHyphen/>
              <w:t>T</w:t>
            </w:r>
            <w:r w:rsidR="00517A03" w:rsidRPr="00697BC1">
              <w:t>;</w:t>
            </w:r>
          </w:p>
          <w:p w:rsidR="00517A03" w:rsidRPr="00697BC1" w:rsidRDefault="00912D96" w:rsidP="00A5280F">
            <w:pPr>
              <w:tabs>
                <w:tab w:val="clear" w:pos="794"/>
                <w:tab w:val="left" w:pos="226"/>
                <w:tab w:val="left" w:pos="4111"/>
              </w:tabs>
              <w:spacing w:before="0"/>
              <w:ind w:left="226" w:hanging="226"/>
            </w:pPr>
            <w:r>
              <w:t>–</w:t>
            </w:r>
            <w:r w:rsidR="00517A03" w:rsidRPr="00697BC1">
              <w:tab/>
              <w:t>Au Directeur</w:t>
            </w:r>
            <w:r>
              <w:t xml:space="preserve"> du Bureau de développement des </w:t>
            </w:r>
            <w:r w:rsidR="00517A03" w:rsidRPr="00697BC1">
              <w:t>télécommunications;</w:t>
            </w:r>
          </w:p>
          <w:p w:rsidR="00517A03" w:rsidRDefault="00912D96" w:rsidP="00912D96">
            <w:pPr>
              <w:tabs>
                <w:tab w:val="clear" w:pos="794"/>
                <w:tab w:val="left" w:pos="226"/>
                <w:tab w:val="left" w:pos="4111"/>
              </w:tabs>
              <w:spacing w:before="0"/>
              <w:ind w:left="226" w:hanging="226"/>
            </w:pPr>
            <w:r>
              <w:t>–</w:t>
            </w:r>
            <w:r w:rsidR="00517A03" w:rsidRPr="00697BC1">
              <w:tab/>
              <w:t>Au Directeur du Bureau des</w:t>
            </w:r>
            <w:r>
              <w:t> </w:t>
            </w:r>
            <w:r w:rsidR="00517A03" w:rsidRPr="00697BC1">
              <w:t>radiocommunications</w:t>
            </w:r>
            <w:r w:rsidR="00554707">
              <w:t>;</w:t>
            </w:r>
          </w:p>
          <w:p w:rsidR="00554707" w:rsidRPr="00697BC1" w:rsidRDefault="00912D96" w:rsidP="00A5280F">
            <w:pPr>
              <w:tabs>
                <w:tab w:val="clear" w:pos="794"/>
                <w:tab w:val="left" w:pos="226"/>
                <w:tab w:val="left" w:pos="4111"/>
              </w:tabs>
              <w:spacing w:before="0"/>
              <w:ind w:left="226" w:hanging="226"/>
            </w:pPr>
            <w:r>
              <w:t>–</w:t>
            </w:r>
            <w:r w:rsidR="00554707" w:rsidRPr="00697BC1">
              <w:tab/>
            </w:r>
            <w:r w:rsidR="00554707" w:rsidRPr="00554707">
              <w:t>Aux Directeurs des Bureaux régionaux de l</w:t>
            </w:r>
            <w:r w:rsidR="005B02DE">
              <w:t>'</w:t>
            </w:r>
            <w:r w:rsidR="00554707" w:rsidRPr="00554707">
              <w:t>UIT</w:t>
            </w:r>
          </w:p>
        </w:tc>
      </w:tr>
      <w:tr w:rsidR="00517A03" w:rsidRPr="00697BC1" w:rsidTr="00AB69A2">
        <w:trPr>
          <w:gridAfter w:val="1"/>
          <w:wAfter w:w="8" w:type="dxa"/>
          <w:cantSplit/>
          <w:trHeight w:val="680"/>
        </w:trPr>
        <w:tc>
          <w:tcPr>
            <w:tcW w:w="985" w:type="dxa"/>
          </w:tcPr>
          <w:p w:rsidR="00517A03" w:rsidRPr="00554707" w:rsidRDefault="00517A03" w:rsidP="00554707">
            <w:pPr>
              <w:tabs>
                <w:tab w:val="left" w:pos="4111"/>
              </w:tabs>
              <w:ind w:left="57"/>
              <w:rPr>
                <w:szCs w:val="24"/>
              </w:rPr>
            </w:pPr>
            <w:r w:rsidRPr="00554707">
              <w:rPr>
                <w:szCs w:val="24"/>
              </w:rPr>
              <w:t>Objet:</w:t>
            </w:r>
          </w:p>
        </w:tc>
        <w:tc>
          <w:tcPr>
            <w:tcW w:w="8930" w:type="dxa"/>
            <w:gridSpan w:val="2"/>
          </w:tcPr>
          <w:p w:rsidR="00517A03" w:rsidRPr="00697BC1" w:rsidRDefault="00554707" w:rsidP="00554707">
            <w:pPr>
              <w:tabs>
                <w:tab w:val="left" w:pos="4111"/>
              </w:tabs>
              <w:ind w:left="57"/>
            </w:pPr>
            <w:r w:rsidRPr="00554707">
              <w:rPr>
                <w:b/>
              </w:rPr>
              <w:t>Atelier de l</w:t>
            </w:r>
            <w:r w:rsidR="005B02DE">
              <w:rPr>
                <w:b/>
              </w:rPr>
              <w:t>'</w:t>
            </w:r>
            <w:r w:rsidRPr="00554707">
              <w:rPr>
                <w:b/>
              </w:rPr>
              <w:t>UIT sur la normalisation de la monnaie fiduciaire numérique (DFC) et de ses applications, 18-19 juillet 2018, New York (Etats-Unis)</w:t>
            </w:r>
          </w:p>
        </w:tc>
      </w:tr>
    </w:tbl>
    <w:p w:rsidR="00517A03" w:rsidRPr="008A3E3D" w:rsidRDefault="00517A03" w:rsidP="00C96CF8">
      <w:pPr>
        <w:spacing w:before="360"/>
        <w:rPr>
          <w:lang w:val="fr-CH"/>
        </w:rPr>
      </w:pPr>
      <w:bookmarkStart w:id="1" w:name="StartTyping_F"/>
      <w:bookmarkEnd w:id="1"/>
      <w:r w:rsidRPr="008A3E3D">
        <w:rPr>
          <w:lang w:val="fr-CH"/>
        </w:rPr>
        <w:t>Madame, Monsieur,</w:t>
      </w:r>
    </w:p>
    <w:p w:rsidR="00554707" w:rsidRPr="008A3E3D" w:rsidRDefault="00554707" w:rsidP="0019300D">
      <w:pPr>
        <w:rPr>
          <w:bCs/>
          <w:lang w:val="fr-CH"/>
        </w:rPr>
      </w:pPr>
      <w:r w:rsidRPr="008A3E3D">
        <w:rPr>
          <w:bCs/>
          <w:lang w:val="fr-CH"/>
        </w:rPr>
        <w:t>1</w:t>
      </w:r>
      <w:r w:rsidRPr="008A3E3D">
        <w:rPr>
          <w:bCs/>
          <w:lang w:val="fr-CH"/>
        </w:rPr>
        <w:tab/>
        <w:t>J</w:t>
      </w:r>
      <w:r w:rsidR="005B02DE">
        <w:rPr>
          <w:bCs/>
          <w:lang w:val="fr-CH"/>
        </w:rPr>
        <w:t>'</w:t>
      </w:r>
      <w:r w:rsidRPr="008A3E3D">
        <w:rPr>
          <w:bCs/>
          <w:lang w:val="fr-CH"/>
        </w:rPr>
        <w:t>ai l</w:t>
      </w:r>
      <w:r w:rsidR="005B02DE">
        <w:rPr>
          <w:bCs/>
          <w:lang w:val="fr-CH"/>
        </w:rPr>
        <w:t>'</w:t>
      </w:r>
      <w:r w:rsidRPr="008A3E3D">
        <w:rPr>
          <w:bCs/>
          <w:lang w:val="fr-CH"/>
        </w:rPr>
        <w:t>honneur de vous informer que l</w:t>
      </w:r>
      <w:r w:rsidR="005B02DE">
        <w:rPr>
          <w:bCs/>
          <w:lang w:val="fr-CH"/>
        </w:rPr>
        <w:t>'</w:t>
      </w:r>
      <w:r w:rsidRPr="008A3E3D">
        <w:rPr>
          <w:bCs/>
          <w:lang w:val="fr-CH"/>
        </w:rPr>
        <w:t xml:space="preserve">Union internationale des télécommunications (UIT) organise un </w:t>
      </w:r>
      <w:r w:rsidRPr="008A3E3D">
        <w:rPr>
          <w:b/>
          <w:bCs/>
          <w:lang w:val="fr-CH"/>
        </w:rPr>
        <w:t>atelier sur la normalisation de la monnaie fiduciaire numérique (DFC) et de ses applications</w:t>
      </w:r>
      <w:r w:rsidRPr="008A3E3D">
        <w:rPr>
          <w:bCs/>
          <w:lang w:val="fr-CH"/>
        </w:rPr>
        <w:t xml:space="preserve"> les 18 et 19 juillet 2018 à Cornell Tech, 2 W Loop Road, New York, NY 10044, Etats</w:t>
      </w:r>
      <w:r w:rsidR="0019300D" w:rsidRPr="008A3E3D">
        <w:rPr>
          <w:bCs/>
          <w:lang w:val="fr-CH"/>
        </w:rPr>
        <w:noBreakHyphen/>
      </w:r>
      <w:r w:rsidRPr="008A3E3D">
        <w:rPr>
          <w:bCs/>
          <w:lang w:val="fr-CH"/>
        </w:rPr>
        <w:t>Unis, à l</w:t>
      </w:r>
      <w:r w:rsidR="005B02DE">
        <w:rPr>
          <w:bCs/>
          <w:lang w:val="fr-CH"/>
        </w:rPr>
        <w:t>'</w:t>
      </w:r>
      <w:r w:rsidRPr="008A3E3D">
        <w:rPr>
          <w:bCs/>
          <w:lang w:val="fr-CH"/>
        </w:rPr>
        <w:t xml:space="preserve">aimable invitation de la </w:t>
      </w:r>
      <w:r w:rsidRPr="00912D96">
        <w:rPr>
          <w:bCs/>
          <w:i/>
          <w:iCs/>
          <w:lang w:val="fr-CH"/>
        </w:rPr>
        <w:t>Cornell R</w:t>
      </w:r>
      <w:r w:rsidR="0019300D" w:rsidRPr="00912D96">
        <w:rPr>
          <w:bCs/>
          <w:i/>
          <w:iCs/>
          <w:lang w:val="fr-CH"/>
        </w:rPr>
        <w:t xml:space="preserve">esearch Academy for Development, </w:t>
      </w:r>
      <w:r w:rsidRPr="00912D96">
        <w:rPr>
          <w:bCs/>
          <w:i/>
          <w:iCs/>
          <w:lang w:val="fr-CH"/>
        </w:rPr>
        <w:t>Law and Economics et du Jack Clarke Business Law Institute de la Cornell School of Law</w:t>
      </w:r>
      <w:r w:rsidRPr="00456DCF">
        <w:rPr>
          <w:bCs/>
          <w:lang w:val="fr-CH"/>
        </w:rPr>
        <w:t>.</w:t>
      </w:r>
      <w:r w:rsidRPr="008A3E3D">
        <w:rPr>
          <w:bCs/>
          <w:lang w:val="fr-CH"/>
        </w:rPr>
        <w:t xml:space="preserve"> Pour tout complément d</w:t>
      </w:r>
      <w:r w:rsidR="005B02DE">
        <w:rPr>
          <w:bCs/>
          <w:lang w:val="fr-CH"/>
        </w:rPr>
        <w:t>'</w:t>
      </w:r>
      <w:r w:rsidRPr="008A3E3D">
        <w:rPr>
          <w:bCs/>
          <w:lang w:val="fr-CH"/>
        </w:rPr>
        <w:t xml:space="preserve">information sur cet atelier, veuillez consulter la page web de la manifestation: </w:t>
      </w:r>
      <w:hyperlink r:id="rId10" w:history="1">
        <w:r w:rsidRPr="008A3E3D">
          <w:rPr>
            <w:rStyle w:val="Hyperlink"/>
            <w:bCs/>
            <w:lang w:val="fr-CH"/>
          </w:rPr>
          <w:t>https://www.itu.int/en/ITU-T/Workshops-and-Seminars/20180718/Pages/default.aspx</w:t>
        </w:r>
      </w:hyperlink>
      <w:r w:rsidRPr="008A3E3D">
        <w:rPr>
          <w:bCs/>
          <w:lang w:val="fr-CH"/>
        </w:rPr>
        <w:t xml:space="preserve">. </w:t>
      </w:r>
    </w:p>
    <w:p w:rsidR="00554707" w:rsidRPr="008A3E3D" w:rsidRDefault="00554707" w:rsidP="00E62D74">
      <w:pPr>
        <w:rPr>
          <w:bCs/>
          <w:lang w:val="fr-CH"/>
        </w:rPr>
      </w:pPr>
      <w:r w:rsidRPr="008A3E3D">
        <w:rPr>
          <w:bCs/>
          <w:lang w:val="fr-CH"/>
        </w:rPr>
        <w:t>Pour information, l</w:t>
      </w:r>
      <w:r w:rsidR="005B02DE">
        <w:rPr>
          <w:bCs/>
          <w:lang w:val="fr-CH"/>
        </w:rPr>
        <w:t>'</w:t>
      </w:r>
      <w:r w:rsidRPr="008A3E3D">
        <w:rPr>
          <w:bCs/>
          <w:lang w:val="fr-CH"/>
        </w:rPr>
        <w:t>atelier aura lieu pendant la deuxième réunion du Groupe spécialisé sur la monnaie numérique, y compris la monnaie fiduciaire numérique (F</w:t>
      </w:r>
      <w:r w:rsidR="00C96CF8">
        <w:rPr>
          <w:bCs/>
          <w:lang w:val="fr-CH"/>
        </w:rPr>
        <w:t xml:space="preserve">G DFC), qui se tiendra du </w:t>
      </w:r>
      <w:r w:rsidR="008F7245">
        <w:rPr>
          <w:bCs/>
          <w:lang w:val="fr-CH"/>
        </w:rPr>
        <w:br/>
      </w:r>
      <w:r w:rsidR="00C96CF8">
        <w:rPr>
          <w:bCs/>
          <w:lang w:val="fr-CH"/>
        </w:rPr>
        <w:t>18 au </w:t>
      </w:r>
      <w:r w:rsidRPr="008A3E3D">
        <w:rPr>
          <w:bCs/>
          <w:lang w:val="fr-CH"/>
        </w:rPr>
        <w:t>20 juillet 2018 au même endroit. Pour tout complément d</w:t>
      </w:r>
      <w:r w:rsidR="005B02DE">
        <w:rPr>
          <w:bCs/>
          <w:lang w:val="fr-CH"/>
        </w:rPr>
        <w:t>'</w:t>
      </w:r>
      <w:r w:rsidRPr="008A3E3D">
        <w:rPr>
          <w:bCs/>
          <w:lang w:val="fr-CH"/>
        </w:rPr>
        <w:t xml:space="preserve">information sur la réunion du FG DFC, veuillez consulter le site web du groupe spécialisé: </w:t>
      </w:r>
      <w:hyperlink r:id="rId11" w:history="1">
        <w:r w:rsidR="00FE5D71" w:rsidRPr="008D5950">
          <w:rPr>
            <w:rStyle w:val="Hyperlink"/>
            <w:bCs/>
            <w:lang w:val="fr-CH"/>
          </w:rPr>
          <w:t>https://www.itu.int/en/ITU</w:t>
        </w:r>
        <w:r w:rsidR="00FE5D71" w:rsidRPr="008D5950">
          <w:rPr>
            <w:rStyle w:val="Hyperlink"/>
            <w:bCs/>
            <w:lang w:val="fr-CH"/>
          </w:rPr>
          <w:noBreakHyphen/>
          <w:t>T/focusgroups/dfc/Pages/default.aspx</w:t>
        </w:r>
      </w:hyperlink>
      <w:r w:rsidRPr="008A3E3D">
        <w:rPr>
          <w:bCs/>
          <w:lang w:val="fr-CH"/>
        </w:rPr>
        <w:t>.</w:t>
      </w:r>
    </w:p>
    <w:p w:rsidR="00554707" w:rsidRPr="008A3E3D" w:rsidRDefault="00554707" w:rsidP="00554707">
      <w:pPr>
        <w:rPr>
          <w:bCs/>
          <w:lang w:val="fr-CH"/>
        </w:rPr>
      </w:pPr>
      <w:r w:rsidRPr="008A3E3D">
        <w:rPr>
          <w:bCs/>
          <w:lang w:val="fr-CH"/>
        </w:rPr>
        <w:t>L</w:t>
      </w:r>
      <w:r w:rsidR="005B02DE">
        <w:rPr>
          <w:bCs/>
          <w:lang w:val="fr-CH"/>
        </w:rPr>
        <w:t>'</w:t>
      </w:r>
      <w:r w:rsidRPr="008A3E3D">
        <w:rPr>
          <w:bCs/>
          <w:lang w:val="fr-CH"/>
        </w:rPr>
        <w:t>atelier sera précédé par une manifestation préalable qui se tiendra à l</w:t>
      </w:r>
      <w:r w:rsidR="005B02DE">
        <w:rPr>
          <w:bCs/>
          <w:lang w:val="fr-CH"/>
        </w:rPr>
        <w:t>'</w:t>
      </w:r>
      <w:r w:rsidRPr="008A3E3D">
        <w:rPr>
          <w:bCs/>
          <w:lang w:val="fr-CH"/>
        </w:rPr>
        <w:t>intention d</w:t>
      </w:r>
      <w:r w:rsidR="005B02DE">
        <w:rPr>
          <w:bCs/>
          <w:lang w:val="fr-CH"/>
        </w:rPr>
        <w:t>'</w:t>
      </w:r>
      <w:r w:rsidRPr="008A3E3D">
        <w:rPr>
          <w:b/>
          <w:bCs/>
          <w:lang w:val="fr-CH"/>
        </w:rPr>
        <w:t>informaticiens</w:t>
      </w:r>
      <w:r w:rsidRPr="008A3E3D">
        <w:rPr>
          <w:bCs/>
          <w:lang w:val="fr-CH"/>
        </w:rPr>
        <w:t xml:space="preserve"> le 17 juillet 2018 au même endroit et qui abordera de manière approfondie la monnaie fiduciaire numérique.</w:t>
      </w:r>
      <w:r w:rsidR="008A3E3D">
        <w:rPr>
          <w:bCs/>
          <w:lang w:val="fr-CH"/>
        </w:rPr>
        <w:t xml:space="preserve"> </w:t>
      </w:r>
      <w:r w:rsidRPr="008A3E3D">
        <w:rPr>
          <w:bCs/>
          <w:lang w:val="fr-CH"/>
        </w:rPr>
        <w:t>Pour tout complément d</w:t>
      </w:r>
      <w:r w:rsidR="005B02DE">
        <w:rPr>
          <w:bCs/>
          <w:lang w:val="fr-CH"/>
        </w:rPr>
        <w:t>'</w:t>
      </w:r>
      <w:r w:rsidRPr="008A3E3D">
        <w:rPr>
          <w:bCs/>
          <w:lang w:val="fr-CH"/>
        </w:rPr>
        <w:t>information sur cette manifestation, veuillez envoyer un courriel à M. David Wen (</w:t>
      </w:r>
      <w:hyperlink r:id="rId12" w:history="1">
        <w:r w:rsidRPr="008A3E3D">
          <w:rPr>
            <w:rStyle w:val="Hyperlink"/>
            <w:bCs/>
            <w:lang w:val="fr-CH"/>
          </w:rPr>
          <w:t>david.w@ecurrency.net</w:t>
        </w:r>
      </w:hyperlink>
      <w:r w:rsidRPr="008A3E3D">
        <w:rPr>
          <w:bCs/>
          <w:lang w:val="fr-CH"/>
        </w:rPr>
        <w:t xml:space="preserve">). </w:t>
      </w:r>
    </w:p>
    <w:p w:rsidR="00554707" w:rsidRPr="008A3E3D" w:rsidRDefault="00554707" w:rsidP="00554707">
      <w:pPr>
        <w:rPr>
          <w:bCs/>
          <w:lang w:val="fr-CH"/>
        </w:rPr>
      </w:pPr>
      <w:r w:rsidRPr="008A3E3D">
        <w:rPr>
          <w:bCs/>
          <w:lang w:val="fr-CH"/>
        </w:rPr>
        <w:t>2</w:t>
      </w:r>
      <w:r w:rsidRPr="008A3E3D">
        <w:rPr>
          <w:bCs/>
          <w:lang w:val="fr-CH"/>
        </w:rPr>
        <w:tab/>
        <w:t>La participation à l</w:t>
      </w:r>
      <w:r w:rsidR="005B02DE">
        <w:rPr>
          <w:bCs/>
          <w:lang w:val="fr-CH"/>
        </w:rPr>
        <w:t>'</w:t>
      </w:r>
      <w:r w:rsidRPr="008A3E3D">
        <w:rPr>
          <w:bCs/>
          <w:lang w:val="fr-CH"/>
        </w:rPr>
        <w:t>atelier est ouverte aux Etats Membres, aux Membres de Secteur et aux Associés de l</w:t>
      </w:r>
      <w:r w:rsidR="005B02DE">
        <w:rPr>
          <w:bCs/>
          <w:lang w:val="fr-CH"/>
        </w:rPr>
        <w:t>'</w:t>
      </w:r>
      <w:r w:rsidRPr="008A3E3D">
        <w:rPr>
          <w:bCs/>
          <w:lang w:val="fr-CH"/>
        </w:rPr>
        <w:t>UIT, aux établissements universitaires participant aux travaux de l</w:t>
      </w:r>
      <w:r w:rsidR="005B02DE">
        <w:rPr>
          <w:bCs/>
          <w:lang w:val="fr-CH"/>
        </w:rPr>
        <w:t>'</w:t>
      </w:r>
      <w:r w:rsidRPr="008A3E3D">
        <w:rPr>
          <w:bCs/>
          <w:lang w:val="fr-CH"/>
        </w:rPr>
        <w:t>UIT ainsi qu</w:t>
      </w:r>
      <w:r w:rsidR="005B02DE">
        <w:rPr>
          <w:bCs/>
          <w:lang w:val="fr-CH"/>
        </w:rPr>
        <w:t>'</w:t>
      </w:r>
      <w:r w:rsidRPr="008A3E3D">
        <w:rPr>
          <w:bCs/>
          <w:lang w:val="fr-CH"/>
        </w:rPr>
        <w:t>à toute personne issue d</w:t>
      </w:r>
      <w:r w:rsidR="005B02DE">
        <w:rPr>
          <w:bCs/>
          <w:lang w:val="fr-CH"/>
        </w:rPr>
        <w:t>'</w:t>
      </w:r>
      <w:r w:rsidRPr="008A3E3D">
        <w:rPr>
          <w:bCs/>
          <w:lang w:val="fr-CH"/>
        </w:rPr>
        <w:t>un pays Membre de l</w:t>
      </w:r>
      <w:r w:rsidR="005B02DE">
        <w:rPr>
          <w:bCs/>
          <w:lang w:val="fr-CH"/>
        </w:rPr>
        <w:t>'</w:t>
      </w:r>
      <w:r w:rsidRPr="008A3E3D">
        <w:rPr>
          <w:bCs/>
          <w:lang w:val="fr-CH"/>
        </w:rPr>
        <w:t>UIT qui souhaite contribuer aux travaux. Il peut s</w:t>
      </w:r>
      <w:r w:rsidR="005B02DE">
        <w:rPr>
          <w:bCs/>
          <w:lang w:val="fr-CH"/>
        </w:rPr>
        <w:t>'</w:t>
      </w:r>
      <w:r w:rsidRPr="008A3E3D">
        <w:rPr>
          <w:bCs/>
          <w:lang w:val="fr-CH"/>
        </w:rPr>
        <w:t>agir de personnes qui sont aussi membres d</w:t>
      </w:r>
      <w:r w:rsidR="005B02DE">
        <w:rPr>
          <w:bCs/>
          <w:lang w:val="fr-CH"/>
        </w:rPr>
        <w:t>'</w:t>
      </w:r>
      <w:r w:rsidRPr="008A3E3D">
        <w:rPr>
          <w:bCs/>
          <w:lang w:val="fr-CH"/>
        </w:rPr>
        <w:t>organisations internationales, régionales ou nationales. La participation à l</w:t>
      </w:r>
      <w:r w:rsidR="005B02DE">
        <w:rPr>
          <w:bCs/>
          <w:lang w:val="fr-CH"/>
        </w:rPr>
        <w:t>'</w:t>
      </w:r>
      <w:r w:rsidRPr="008A3E3D">
        <w:rPr>
          <w:bCs/>
          <w:lang w:val="fr-CH"/>
        </w:rPr>
        <w:t xml:space="preserve">atelier est gratuite. </w:t>
      </w:r>
    </w:p>
    <w:p w:rsidR="00554707" w:rsidRPr="008A3E3D" w:rsidRDefault="00554707" w:rsidP="0019300D">
      <w:pPr>
        <w:keepNext/>
        <w:keepLines/>
        <w:rPr>
          <w:lang w:val="fr-CH"/>
        </w:rPr>
      </w:pPr>
      <w:r w:rsidRPr="008A3E3D">
        <w:rPr>
          <w:lang w:val="fr-CH"/>
        </w:rPr>
        <w:lastRenderedPageBreak/>
        <w:t>3</w:t>
      </w:r>
      <w:r w:rsidRPr="008A3E3D">
        <w:rPr>
          <w:lang w:val="fr-CH"/>
        </w:rPr>
        <w:tab/>
        <w:t>Les objectifs de l</w:t>
      </w:r>
      <w:r w:rsidR="005B02DE">
        <w:rPr>
          <w:lang w:val="fr-CH"/>
        </w:rPr>
        <w:t>'</w:t>
      </w:r>
      <w:r w:rsidRPr="008A3E3D">
        <w:rPr>
          <w:lang w:val="fr-CH"/>
        </w:rPr>
        <w:t>atelier sont les suivants:</w:t>
      </w:r>
    </w:p>
    <w:p w:rsidR="00554707" w:rsidRPr="008A3E3D" w:rsidRDefault="0019300D" w:rsidP="0019300D">
      <w:pPr>
        <w:pStyle w:val="enumlev1"/>
        <w:keepNext/>
        <w:keepLines/>
        <w:rPr>
          <w:lang w:val="fr-CH"/>
        </w:rPr>
      </w:pPr>
      <w:r w:rsidRPr="008A3E3D">
        <w:rPr>
          <w:lang w:val="fr-CH"/>
        </w:rPr>
        <w:t>•</w:t>
      </w:r>
      <w:r w:rsidRPr="008A3E3D">
        <w:rPr>
          <w:lang w:val="fr-CH"/>
        </w:rPr>
        <w:tab/>
      </w:r>
      <w:r w:rsidR="00545F60">
        <w:rPr>
          <w:lang w:val="fr-CH"/>
        </w:rPr>
        <w:t>D</w:t>
      </w:r>
      <w:r w:rsidR="00554707" w:rsidRPr="008A3E3D">
        <w:rPr>
          <w:lang w:val="fr-CH"/>
        </w:rPr>
        <w:t>iscuter des dernières tendances et innovations en matière de technologies dans le domaine de la monnaie numériqu</w:t>
      </w:r>
      <w:r w:rsidR="00545F60">
        <w:rPr>
          <w:lang w:val="fr-CH"/>
        </w:rPr>
        <w:t>e émise par une banque centrale.</w:t>
      </w:r>
    </w:p>
    <w:p w:rsidR="00554707" w:rsidRPr="008A3E3D" w:rsidRDefault="0019300D" w:rsidP="0019300D">
      <w:pPr>
        <w:pStyle w:val="enumlev1"/>
        <w:rPr>
          <w:lang w:val="fr-CH"/>
        </w:rPr>
      </w:pPr>
      <w:r w:rsidRPr="008A3E3D">
        <w:rPr>
          <w:lang w:val="fr-CH"/>
        </w:rPr>
        <w:t>•</w:t>
      </w:r>
      <w:r w:rsidRPr="008A3E3D">
        <w:rPr>
          <w:lang w:val="fr-CH"/>
        </w:rPr>
        <w:tab/>
      </w:r>
      <w:r w:rsidR="00545F60">
        <w:rPr>
          <w:lang w:val="fr-CH"/>
        </w:rPr>
        <w:t>C</w:t>
      </w:r>
      <w:r w:rsidR="00554707" w:rsidRPr="008A3E3D">
        <w:rPr>
          <w:lang w:val="fr-CH"/>
        </w:rPr>
        <w:t>réer une plate-forme de dialogue et de partage des connaissances entre les organismes de régulation des services financiers et des télécommunications afin d</w:t>
      </w:r>
      <w:r w:rsidR="005B02DE">
        <w:rPr>
          <w:lang w:val="fr-CH"/>
        </w:rPr>
        <w:t>'</w:t>
      </w:r>
      <w:r w:rsidR="00554707" w:rsidRPr="008A3E3D">
        <w:rPr>
          <w:lang w:val="fr-CH"/>
        </w:rPr>
        <w:t xml:space="preserve">évoquer les nouvelles questions et les bonnes pratiques à intégrer dans les cadres politique et réglementaire relatifs à </w:t>
      </w:r>
      <w:r w:rsidR="00545F60">
        <w:rPr>
          <w:lang w:val="fr-CH"/>
        </w:rPr>
        <w:t>la monnaie fiduciaire numérique.</w:t>
      </w:r>
    </w:p>
    <w:p w:rsidR="00554707" w:rsidRPr="008A3E3D" w:rsidRDefault="0019300D" w:rsidP="0019300D">
      <w:pPr>
        <w:pStyle w:val="enumlev1"/>
        <w:rPr>
          <w:lang w:val="fr-CH"/>
        </w:rPr>
      </w:pPr>
      <w:r w:rsidRPr="008A3E3D">
        <w:rPr>
          <w:lang w:val="fr-CH"/>
        </w:rPr>
        <w:t>•</w:t>
      </w:r>
      <w:r w:rsidRPr="008A3E3D">
        <w:rPr>
          <w:lang w:val="fr-CH"/>
        </w:rPr>
        <w:tab/>
      </w:r>
      <w:r w:rsidR="00545F60">
        <w:rPr>
          <w:lang w:val="fr-CH"/>
        </w:rPr>
        <w:t>E</w:t>
      </w:r>
      <w:r w:rsidR="00554707" w:rsidRPr="008A3E3D">
        <w:rPr>
          <w:lang w:val="fr-CH"/>
        </w:rPr>
        <w:t>changer de bonnes pratiques dans les domaines d</w:t>
      </w:r>
      <w:r w:rsidR="005B02DE">
        <w:rPr>
          <w:lang w:val="fr-CH"/>
        </w:rPr>
        <w:t>'</w:t>
      </w:r>
      <w:r w:rsidR="00554707" w:rsidRPr="008A3E3D">
        <w:rPr>
          <w:lang w:val="fr-CH"/>
        </w:rPr>
        <w:t>intérêt du Groupe spécialisé sur la monnaie numérique, y compris la monnaie fiduciaire numérique, tels que la sécurité des opérations en monnaie fiduciaire numérique, l</w:t>
      </w:r>
      <w:r w:rsidR="005B02DE">
        <w:rPr>
          <w:lang w:val="fr-CH"/>
        </w:rPr>
        <w:t>'</w:t>
      </w:r>
      <w:r w:rsidR="00554707" w:rsidRPr="008A3E3D">
        <w:rPr>
          <w:lang w:val="fr-CH"/>
        </w:rPr>
        <w:t>interopérabilité ainsi que les modèles d</w:t>
      </w:r>
      <w:r w:rsidR="005B02DE">
        <w:rPr>
          <w:lang w:val="fr-CH"/>
        </w:rPr>
        <w:t>'</w:t>
      </w:r>
      <w:r w:rsidR="00554707" w:rsidRPr="008A3E3D">
        <w:rPr>
          <w:lang w:val="fr-CH"/>
        </w:rPr>
        <w:t xml:space="preserve">architecture applicables à </w:t>
      </w:r>
      <w:r w:rsidR="00545F60">
        <w:rPr>
          <w:lang w:val="fr-CH"/>
        </w:rPr>
        <w:t>la monnaie fiduciaire numérique.</w:t>
      </w:r>
    </w:p>
    <w:p w:rsidR="00554707" w:rsidRPr="008A3E3D" w:rsidRDefault="0019300D" w:rsidP="0019300D">
      <w:pPr>
        <w:pStyle w:val="enumlev1"/>
        <w:rPr>
          <w:lang w:val="fr-CH"/>
        </w:rPr>
      </w:pPr>
      <w:r w:rsidRPr="008A3E3D">
        <w:rPr>
          <w:lang w:val="fr-CH"/>
        </w:rPr>
        <w:t>•</w:t>
      </w:r>
      <w:r w:rsidRPr="008A3E3D">
        <w:rPr>
          <w:lang w:val="fr-CH"/>
        </w:rPr>
        <w:tab/>
      </w:r>
      <w:r w:rsidR="00545F60">
        <w:rPr>
          <w:lang w:val="fr-CH"/>
        </w:rPr>
        <w:t>P</w:t>
      </w:r>
      <w:r w:rsidR="00554707" w:rsidRPr="008A3E3D">
        <w:rPr>
          <w:lang w:val="fr-CH"/>
        </w:rPr>
        <w:t>résenter des cas d</w:t>
      </w:r>
      <w:r w:rsidR="005B02DE">
        <w:rPr>
          <w:lang w:val="fr-CH"/>
        </w:rPr>
        <w:t>'</w:t>
      </w:r>
      <w:r w:rsidR="00554707" w:rsidRPr="008A3E3D">
        <w:rPr>
          <w:lang w:val="fr-CH"/>
        </w:rPr>
        <w:t xml:space="preserve">utilisation de mise en </w:t>
      </w:r>
      <w:r w:rsidR="00FE5D71">
        <w:rPr>
          <w:lang w:val="fr-CH"/>
        </w:rPr>
        <w:t>oe</w:t>
      </w:r>
      <w:r w:rsidR="00554707" w:rsidRPr="008A3E3D">
        <w:rPr>
          <w:lang w:val="fr-CH"/>
        </w:rPr>
        <w:t>uvre de la monnaie numérique dans plusieurs pays.</w:t>
      </w:r>
    </w:p>
    <w:p w:rsidR="00554707" w:rsidRPr="008A3E3D" w:rsidRDefault="00554707" w:rsidP="00617970">
      <w:pPr>
        <w:rPr>
          <w:lang w:val="fr-CH"/>
        </w:rPr>
      </w:pPr>
      <w:r w:rsidRPr="008A3E3D">
        <w:rPr>
          <w:lang w:val="fr-CH"/>
        </w:rPr>
        <w:t xml:space="preserve">Les </w:t>
      </w:r>
      <w:r w:rsidR="00617970" w:rsidRPr="008A3E3D">
        <w:rPr>
          <w:lang w:val="fr-CH"/>
        </w:rPr>
        <w:t>résultats</w:t>
      </w:r>
      <w:r w:rsidRPr="008A3E3D">
        <w:rPr>
          <w:lang w:val="fr-CH"/>
        </w:rPr>
        <w:t xml:space="preserve"> de cet atelier seront soumis </w:t>
      </w:r>
      <w:r w:rsidR="00617970" w:rsidRPr="008A3E3D">
        <w:rPr>
          <w:lang w:val="fr-CH"/>
        </w:rPr>
        <w:t xml:space="preserve">pour examen </w:t>
      </w:r>
      <w:r w:rsidRPr="008A3E3D">
        <w:rPr>
          <w:lang w:val="fr-CH"/>
        </w:rPr>
        <w:t>au Groupe spécialisé sur la monnaie numérique, y compris la monnaie fiduciaire numérique.</w:t>
      </w:r>
    </w:p>
    <w:p w:rsidR="00554707" w:rsidRPr="008A3E3D" w:rsidRDefault="00554707" w:rsidP="00554707">
      <w:pPr>
        <w:rPr>
          <w:lang w:val="fr-CH"/>
        </w:rPr>
      </w:pPr>
      <w:r w:rsidRPr="008A3E3D">
        <w:rPr>
          <w:lang w:val="fr-CH"/>
        </w:rPr>
        <w:t>4</w:t>
      </w:r>
      <w:r w:rsidRPr="008A3E3D">
        <w:rPr>
          <w:lang w:val="fr-CH"/>
        </w:rPr>
        <w:tab/>
        <w:t>Des informations logistiques se trouvent dans l</w:t>
      </w:r>
      <w:r w:rsidR="005B02DE">
        <w:rPr>
          <w:lang w:val="fr-CH"/>
        </w:rPr>
        <w:t>'</w:t>
      </w:r>
      <w:r w:rsidRPr="008A3E3D">
        <w:rPr>
          <w:b/>
          <w:bCs/>
          <w:lang w:val="fr-CH"/>
        </w:rPr>
        <w:t>Annexe A</w:t>
      </w:r>
      <w:r w:rsidRPr="008A3E3D">
        <w:rPr>
          <w:lang w:val="fr-CH"/>
        </w:rPr>
        <w:t xml:space="preserve"> du présent document. Les participants sont priés de se charger eux-mêmes de l</w:t>
      </w:r>
      <w:r w:rsidR="005B02DE">
        <w:rPr>
          <w:lang w:val="fr-CH"/>
        </w:rPr>
        <w:t>'</w:t>
      </w:r>
      <w:r w:rsidRPr="008A3E3D">
        <w:rPr>
          <w:lang w:val="fr-CH"/>
        </w:rPr>
        <w:t>organisation de leur voyage, de la réservation d</w:t>
      </w:r>
      <w:r w:rsidR="005B02DE">
        <w:rPr>
          <w:lang w:val="fr-CH"/>
        </w:rPr>
        <w:t>'</w:t>
      </w:r>
      <w:r w:rsidRPr="008A3E3D">
        <w:rPr>
          <w:lang w:val="fr-CH"/>
        </w:rPr>
        <w:t>un hôtel et de leur transfert entre l</w:t>
      </w:r>
      <w:r w:rsidR="005B02DE">
        <w:rPr>
          <w:lang w:val="fr-CH"/>
        </w:rPr>
        <w:t>'</w:t>
      </w:r>
      <w:r w:rsidRPr="008A3E3D">
        <w:rPr>
          <w:lang w:val="fr-CH"/>
        </w:rPr>
        <w:t>aéroport et l</w:t>
      </w:r>
      <w:r w:rsidR="005B02DE">
        <w:rPr>
          <w:lang w:val="fr-CH"/>
        </w:rPr>
        <w:t>'</w:t>
      </w:r>
      <w:r w:rsidRPr="008A3E3D">
        <w:rPr>
          <w:lang w:val="fr-CH"/>
        </w:rPr>
        <w:t>hôtel.</w:t>
      </w:r>
    </w:p>
    <w:p w:rsidR="00554707" w:rsidRPr="008A3E3D" w:rsidRDefault="00554707" w:rsidP="00617970">
      <w:pPr>
        <w:rPr>
          <w:lang w:val="fr-CH"/>
        </w:rPr>
      </w:pPr>
      <w:r w:rsidRPr="008A3E3D">
        <w:rPr>
          <w:lang w:val="fr-CH"/>
        </w:rPr>
        <w:t>5</w:t>
      </w:r>
      <w:r w:rsidR="00617970" w:rsidRPr="008A3E3D">
        <w:rPr>
          <w:lang w:val="fr-CH"/>
        </w:rPr>
        <w:tab/>
      </w:r>
      <w:r w:rsidRPr="008A3E3D">
        <w:rPr>
          <w:b/>
          <w:bCs/>
          <w:lang w:val="fr-CH"/>
        </w:rPr>
        <w:t>Participation à distance</w:t>
      </w:r>
      <w:r w:rsidRPr="00C96CF8">
        <w:rPr>
          <w:lang w:val="fr-CH"/>
        </w:rPr>
        <w:t>:</w:t>
      </w:r>
      <w:r w:rsidRPr="008A3E3D">
        <w:rPr>
          <w:lang w:val="fr-CH"/>
        </w:rPr>
        <w:t xml:space="preserve"> Les participants à distance peuven</w:t>
      </w:r>
      <w:r w:rsidR="00C96CF8">
        <w:rPr>
          <w:lang w:val="fr-CH"/>
        </w:rPr>
        <w:t>t suivre les débats des séances </w:t>
      </w:r>
      <w:r w:rsidRPr="008A3E3D">
        <w:rPr>
          <w:lang w:val="fr-CH"/>
        </w:rPr>
        <w:t xml:space="preserve">plénières, consulter les documents et </w:t>
      </w:r>
      <w:r w:rsidR="00617970" w:rsidRPr="008A3E3D">
        <w:rPr>
          <w:lang w:val="fr-CH"/>
        </w:rPr>
        <w:t>exposés</w:t>
      </w:r>
      <w:r w:rsidRPr="008A3E3D">
        <w:rPr>
          <w:lang w:val="fr-CH"/>
        </w:rPr>
        <w:t xml:space="preserve"> et dialoguer avec l</w:t>
      </w:r>
      <w:r w:rsidR="005B02DE">
        <w:rPr>
          <w:lang w:val="fr-CH"/>
        </w:rPr>
        <w:t>'</w:t>
      </w:r>
      <w:r w:rsidR="00C96CF8">
        <w:rPr>
          <w:lang w:val="fr-CH"/>
        </w:rPr>
        <w:t>hôte à distance. Pour ce </w:t>
      </w:r>
      <w:r w:rsidRPr="008A3E3D">
        <w:rPr>
          <w:lang w:val="fr-CH"/>
        </w:rPr>
        <w:t>faire, les participants doivent s</w:t>
      </w:r>
      <w:r w:rsidR="005B02DE">
        <w:rPr>
          <w:lang w:val="fr-CH"/>
        </w:rPr>
        <w:t>'</w:t>
      </w:r>
      <w:r w:rsidRPr="008A3E3D">
        <w:rPr>
          <w:lang w:val="fr-CH"/>
        </w:rPr>
        <w:t>inscrire par avance sur la page web de la manifestation,</w:t>
      </w:r>
      <w:r w:rsidR="00C96CF8">
        <w:rPr>
          <w:lang w:val="fr-CH"/>
        </w:rPr>
        <w:t xml:space="preserve"> dès que </w:t>
      </w:r>
      <w:r w:rsidRPr="008A3E3D">
        <w:rPr>
          <w:lang w:val="fr-CH"/>
        </w:rPr>
        <w:t xml:space="preserve">possible, et </w:t>
      </w:r>
      <w:r w:rsidRPr="008A3E3D">
        <w:rPr>
          <w:b/>
          <w:lang w:val="fr-CH"/>
        </w:rPr>
        <w:t>au plus tard le 28 juin 2018</w:t>
      </w:r>
      <w:r w:rsidRPr="008A3E3D">
        <w:rPr>
          <w:lang w:val="fr-CH"/>
        </w:rPr>
        <w:t xml:space="preserve">: </w:t>
      </w:r>
      <w:hyperlink r:id="rId13" w:history="1">
        <w:r w:rsidRPr="008A3E3D">
          <w:rPr>
            <w:rStyle w:val="Hyperlink"/>
            <w:lang w:val="fr-CH"/>
          </w:rPr>
          <w:t>https://www.itu.int/en/ITU-T/Workshops-and-Seminars/20180718/Pages/default.aspx</w:t>
        </w:r>
      </w:hyperlink>
      <w:r w:rsidRPr="008A3E3D">
        <w:rPr>
          <w:lang w:val="fr-CH"/>
        </w:rPr>
        <w:t>. Des instructions détaillées seront communiquées aux participants inscrits.</w:t>
      </w:r>
    </w:p>
    <w:p w:rsidR="00554707" w:rsidRPr="008A3E3D" w:rsidRDefault="00554707" w:rsidP="00554707">
      <w:pPr>
        <w:rPr>
          <w:lang w:val="fr-CH"/>
        </w:rPr>
      </w:pPr>
      <w:r w:rsidRPr="008A3E3D">
        <w:rPr>
          <w:lang w:val="fr-CH"/>
        </w:rPr>
        <w:t>6</w:t>
      </w:r>
      <w:r w:rsidRPr="008A3E3D">
        <w:rPr>
          <w:b/>
          <w:bCs/>
          <w:lang w:val="fr-CH"/>
        </w:rPr>
        <w:tab/>
        <w:t>Lettre d</w:t>
      </w:r>
      <w:r w:rsidR="005B02DE">
        <w:rPr>
          <w:b/>
          <w:bCs/>
          <w:lang w:val="fr-CH"/>
        </w:rPr>
        <w:t>'</w:t>
      </w:r>
      <w:r w:rsidRPr="008A3E3D">
        <w:rPr>
          <w:b/>
          <w:bCs/>
          <w:lang w:val="fr-CH"/>
        </w:rPr>
        <w:t>invitation pour l</w:t>
      </w:r>
      <w:r w:rsidR="005B02DE">
        <w:rPr>
          <w:b/>
          <w:bCs/>
          <w:lang w:val="fr-CH"/>
        </w:rPr>
        <w:t>'</w:t>
      </w:r>
      <w:r w:rsidRPr="008A3E3D">
        <w:rPr>
          <w:b/>
          <w:bCs/>
          <w:lang w:val="fr-CH"/>
        </w:rPr>
        <w:t>obtention d</w:t>
      </w:r>
      <w:r w:rsidR="005B02DE">
        <w:rPr>
          <w:b/>
          <w:bCs/>
          <w:lang w:val="fr-CH"/>
        </w:rPr>
        <w:t>'</w:t>
      </w:r>
      <w:r w:rsidRPr="008A3E3D">
        <w:rPr>
          <w:b/>
          <w:bCs/>
          <w:lang w:val="fr-CH"/>
        </w:rPr>
        <w:t>un visa et financement pour les experts (Annexe B)</w:t>
      </w:r>
      <w:r w:rsidRPr="00C96CF8">
        <w:rPr>
          <w:lang w:val="fr-CH"/>
        </w:rPr>
        <w:t>:</w:t>
      </w:r>
      <w:r w:rsidR="002C0236" w:rsidRPr="008A3E3D">
        <w:rPr>
          <w:lang w:val="fr-CH"/>
        </w:rPr>
        <w:t xml:space="preserve"> </w:t>
      </w:r>
      <w:r w:rsidRPr="008A3E3D">
        <w:rPr>
          <w:lang w:val="fr-CH"/>
        </w:rPr>
        <w:t>Les participants qui auraient besoin d</w:t>
      </w:r>
      <w:r w:rsidR="005B02DE">
        <w:rPr>
          <w:lang w:val="fr-CH"/>
        </w:rPr>
        <w:t>'</w:t>
      </w:r>
      <w:r w:rsidRPr="008A3E3D">
        <w:rPr>
          <w:lang w:val="fr-CH"/>
        </w:rPr>
        <w:t>une lettre d</w:t>
      </w:r>
      <w:r w:rsidR="005B02DE">
        <w:rPr>
          <w:lang w:val="fr-CH"/>
        </w:rPr>
        <w:t>'</w:t>
      </w:r>
      <w:r w:rsidRPr="008A3E3D">
        <w:rPr>
          <w:lang w:val="fr-CH"/>
        </w:rPr>
        <w:t>invitation personnelle pour leur demande de visa ou d</w:t>
      </w:r>
      <w:r w:rsidR="005B02DE">
        <w:rPr>
          <w:lang w:val="fr-CH"/>
        </w:rPr>
        <w:t>'</w:t>
      </w:r>
      <w:r w:rsidRPr="008A3E3D">
        <w:rPr>
          <w:lang w:val="fr-CH"/>
        </w:rPr>
        <w:t>un financement pour participer à l</w:t>
      </w:r>
      <w:r w:rsidR="005B02DE">
        <w:rPr>
          <w:lang w:val="fr-CH"/>
        </w:rPr>
        <w:t>'</w:t>
      </w:r>
      <w:r w:rsidRPr="008A3E3D">
        <w:rPr>
          <w:lang w:val="fr-CH"/>
        </w:rPr>
        <w:t>atelier et à la réunion sont priés de remplir le formulaire figurant dans l</w:t>
      </w:r>
      <w:r w:rsidR="005B02DE">
        <w:rPr>
          <w:lang w:val="fr-CH"/>
        </w:rPr>
        <w:t>'</w:t>
      </w:r>
      <w:r w:rsidRPr="008A3E3D">
        <w:rPr>
          <w:b/>
          <w:bCs/>
          <w:lang w:val="fr-CH"/>
        </w:rPr>
        <w:t>Annexe B</w:t>
      </w:r>
      <w:r w:rsidRPr="008A3E3D">
        <w:rPr>
          <w:lang w:val="fr-CH"/>
        </w:rPr>
        <w:t xml:space="preserve"> et de se référer aux informations et aux instructions qu</w:t>
      </w:r>
      <w:r w:rsidR="005B02DE">
        <w:rPr>
          <w:lang w:val="fr-CH"/>
        </w:rPr>
        <w:t>'</w:t>
      </w:r>
      <w:r w:rsidRPr="008A3E3D">
        <w:rPr>
          <w:lang w:val="fr-CH"/>
        </w:rPr>
        <w:t xml:space="preserve">il contient en ce qui concerne la demande et les délais correspondants. </w:t>
      </w:r>
    </w:p>
    <w:p w:rsidR="00554707" w:rsidRPr="008A3E3D" w:rsidRDefault="00554707" w:rsidP="00554707">
      <w:pPr>
        <w:rPr>
          <w:lang w:val="fr-CH"/>
        </w:rPr>
      </w:pPr>
      <w:r w:rsidRPr="008A3E3D">
        <w:rPr>
          <w:lang w:val="fr-CH"/>
        </w:rPr>
        <w:t>7</w:t>
      </w:r>
      <w:r w:rsidRPr="008A3E3D">
        <w:rPr>
          <w:lang w:val="fr-CH"/>
        </w:rPr>
        <w:tab/>
        <w:t>Veuillez noter que les critères sur la base desquels il sera décidé d</w:t>
      </w:r>
      <w:r w:rsidR="005B02DE">
        <w:rPr>
          <w:lang w:val="fr-CH"/>
        </w:rPr>
        <w:t>'</w:t>
      </w:r>
      <w:r w:rsidRPr="008A3E3D">
        <w:rPr>
          <w:lang w:val="fr-CH"/>
        </w:rPr>
        <w:t>accorder ce financement seront notamment, mais non exclusivement, les suivants:</w:t>
      </w:r>
    </w:p>
    <w:p w:rsidR="00554707" w:rsidRPr="008A3E3D" w:rsidRDefault="00617970" w:rsidP="00617970">
      <w:pPr>
        <w:pStyle w:val="enumlev1"/>
        <w:rPr>
          <w:lang w:val="fr-CH"/>
        </w:rPr>
      </w:pPr>
      <w:r w:rsidRPr="008A3E3D">
        <w:rPr>
          <w:lang w:val="fr-CH"/>
        </w:rPr>
        <w:t>a)</w:t>
      </w:r>
      <w:r w:rsidRPr="008A3E3D">
        <w:rPr>
          <w:lang w:val="fr-CH"/>
        </w:rPr>
        <w:tab/>
      </w:r>
      <w:r w:rsidR="005B02DE" w:rsidRPr="008A3E3D">
        <w:rPr>
          <w:lang w:val="fr-CH"/>
        </w:rPr>
        <w:t>B</w:t>
      </w:r>
      <w:r w:rsidR="005B02DE">
        <w:rPr>
          <w:lang w:val="fr-CH"/>
        </w:rPr>
        <w:t>udget disponible.</w:t>
      </w:r>
    </w:p>
    <w:p w:rsidR="00554707" w:rsidRPr="008A3E3D" w:rsidRDefault="00617970" w:rsidP="00617970">
      <w:pPr>
        <w:pStyle w:val="enumlev1"/>
        <w:rPr>
          <w:lang w:val="fr-CH"/>
        </w:rPr>
      </w:pPr>
      <w:r w:rsidRPr="008A3E3D">
        <w:rPr>
          <w:lang w:val="fr-CH"/>
        </w:rPr>
        <w:t>b)</w:t>
      </w:r>
      <w:r w:rsidRPr="008A3E3D">
        <w:rPr>
          <w:lang w:val="fr-CH"/>
        </w:rPr>
        <w:tab/>
      </w:r>
      <w:r w:rsidR="005B02DE" w:rsidRPr="008A3E3D">
        <w:rPr>
          <w:lang w:val="fr-CH"/>
        </w:rPr>
        <w:t>P</w:t>
      </w:r>
      <w:r w:rsidR="00554707" w:rsidRPr="008A3E3D">
        <w:rPr>
          <w:lang w:val="fr-CH"/>
        </w:rPr>
        <w:t>articipation d</w:t>
      </w:r>
      <w:r w:rsidR="005B02DE">
        <w:rPr>
          <w:lang w:val="fr-CH"/>
        </w:rPr>
        <w:t>'</w:t>
      </w:r>
      <w:r w:rsidR="00554707" w:rsidRPr="008A3E3D">
        <w:rPr>
          <w:lang w:val="fr-CH"/>
        </w:rPr>
        <w:t>experts issus des pays les moins avancés ou des pays en développement à faible revenu (</w:t>
      </w:r>
      <w:hyperlink r:id="rId14" w:history="1">
        <w:r w:rsidR="00183CE3">
          <w:rPr>
            <w:rStyle w:val="Hyperlink"/>
            <w:lang w:val="fr-CH"/>
          </w:rPr>
          <w:t>http://itu.int/en/ITU-T/info/Pages/resources.aspx</w:t>
        </w:r>
      </w:hyperlink>
      <w:r w:rsidR="005B02DE">
        <w:rPr>
          <w:lang w:val="fr-CH"/>
        </w:rPr>
        <w:t>).</w:t>
      </w:r>
    </w:p>
    <w:p w:rsidR="00554707" w:rsidRPr="008A3E3D" w:rsidRDefault="00617970" w:rsidP="00617970">
      <w:pPr>
        <w:pStyle w:val="enumlev1"/>
        <w:rPr>
          <w:lang w:val="fr-CH"/>
        </w:rPr>
      </w:pPr>
      <w:r w:rsidRPr="008A3E3D">
        <w:rPr>
          <w:lang w:val="fr-CH"/>
        </w:rPr>
        <w:t>c)</w:t>
      </w:r>
      <w:r w:rsidRPr="008A3E3D">
        <w:rPr>
          <w:lang w:val="fr-CH"/>
        </w:rPr>
        <w:tab/>
      </w:r>
      <w:r w:rsidR="005B02DE" w:rsidRPr="008A3E3D">
        <w:rPr>
          <w:lang w:val="fr-CH"/>
        </w:rPr>
        <w:t>R</w:t>
      </w:r>
      <w:r w:rsidR="00554707" w:rsidRPr="008A3E3D">
        <w:rPr>
          <w:lang w:val="fr-CH"/>
        </w:rPr>
        <w:t xml:space="preserve">ôle et activités du requérant étroitement liés à la mise en </w:t>
      </w:r>
      <w:r w:rsidR="00FE5D71">
        <w:rPr>
          <w:lang w:val="fr-CH"/>
        </w:rPr>
        <w:t>oe</w:t>
      </w:r>
      <w:r w:rsidR="00554707" w:rsidRPr="008A3E3D">
        <w:rPr>
          <w:lang w:val="fr-CH"/>
        </w:rPr>
        <w:t>uvre de la monnaie numérique ou</w:t>
      </w:r>
      <w:r w:rsidR="005B02DE">
        <w:rPr>
          <w:lang w:val="fr-CH"/>
        </w:rPr>
        <w:t xml:space="preserve"> à l'inclusion financière.</w:t>
      </w:r>
    </w:p>
    <w:p w:rsidR="00554707" w:rsidRPr="008A3E3D" w:rsidRDefault="00617970" w:rsidP="00617970">
      <w:pPr>
        <w:pStyle w:val="enumlev1"/>
        <w:rPr>
          <w:lang w:val="fr-CH"/>
        </w:rPr>
      </w:pPr>
      <w:r w:rsidRPr="008A3E3D">
        <w:rPr>
          <w:lang w:val="fr-CH"/>
        </w:rPr>
        <w:t>d)</w:t>
      </w:r>
      <w:r w:rsidRPr="008A3E3D">
        <w:rPr>
          <w:lang w:val="fr-CH"/>
        </w:rPr>
        <w:tab/>
      </w:r>
      <w:r w:rsidR="005B02DE" w:rsidRPr="008A3E3D">
        <w:rPr>
          <w:lang w:val="fr-CH"/>
        </w:rPr>
        <w:t>E</w:t>
      </w:r>
      <w:r w:rsidR="00554707" w:rsidRPr="008A3E3D">
        <w:rPr>
          <w:lang w:val="fr-CH"/>
        </w:rPr>
        <w:t xml:space="preserve">xpérience avérée dans les domaines de compétence du Groupe </w:t>
      </w:r>
      <w:r w:rsidR="005B02DE">
        <w:rPr>
          <w:lang w:val="fr-CH"/>
        </w:rPr>
        <w:t>spécialisé.</w:t>
      </w:r>
    </w:p>
    <w:p w:rsidR="00554707" w:rsidRPr="008A3E3D" w:rsidRDefault="00617970" w:rsidP="00617970">
      <w:pPr>
        <w:pStyle w:val="enumlev1"/>
        <w:rPr>
          <w:lang w:val="fr-CH"/>
        </w:rPr>
      </w:pPr>
      <w:r w:rsidRPr="008A3E3D">
        <w:rPr>
          <w:lang w:val="fr-CH"/>
        </w:rPr>
        <w:t>e)</w:t>
      </w:r>
      <w:r w:rsidRPr="008A3E3D">
        <w:rPr>
          <w:lang w:val="fr-CH"/>
        </w:rPr>
        <w:tab/>
      </w:r>
      <w:r w:rsidR="005B02DE" w:rsidRPr="008A3E3D">
        <w:rPr>
          <w:lang w:val="fr-CH"/>
        </w:rPr>
        <w:t>C</w:t>
      </w:r>
      <w:r w:rsidR="00554707" w:rsidRPr="008A3E3D">
        <w:rPr>
          <w:lang w:val="fr-CH"/>
        </w:rPr>
        <w:t>ontributions écrites du requérant étroitement liées aux domaines d</w:t>
      </w:r>
      <w:r w:rsidR="005B02DE">
        <w:rPr>
          <w:lang w:val="fr-CH"/>
        </w:rPr>
        <w:t>'intérêt des groupes de travail.</w:t>
      </w:r>
    </w:p>
    <w:p w:rsidR="00554707" w:rsidRPr="008A3E3D" w:rsidRDefault="00617970" w:rsidP="00617970">
      <w:pPr>
        <w:pStyle w:val="enumlev1"/>
        <w:rPr>
          <w:lang w:val="fr-CH"/>
        </w:rPr>
      </w:pPr>
      <w:r w:rsidRPr="008A3E3D">
        <w:rPr>
          <w:lang w:val="fr-CH"/>
        </w:rPr>
        <w:t>f)</w:t>
      </w:r>
      <w:r w:rsidRPr="008A3E3D">
        <w:rPr>
          <w:lang w:val="fr-CH"/>
        </w:rPr>
        <w:tab/>
      </w:r>
      <w:r w:rsidR="005B02DE" w:rsidRPr="008A3E3D">
        <w:rPr>
          <w:lang w:val="fr-CH"/>
        </w:rPr>
        <w:t>R</w:t>
      </w:r>
      <w:r w:rsidR="00554707" w:rsidRPr="008A3E3D">
        <w:rPr>
          <w:lang w:val="fr-CH"/>
        </w:rPr>
        <w:t>épartition équitabl</w:t>
      </w:r>
      <w:r w:rsidR="005B02DE">
        <w:rPr>
          <w:lang w:val="fr-CH"/>
        </w:rPr>
        <w:t>e entre les pays et les régions.</w:t>
      </w:r>
    </w:p>
    <w:p w:rsidR="00554707" w:rsidRPr="008A3E3D" w:rsidRDefault="00617970" w:rsidP="00617970">
      <w:pPr>
        <w:pStyle w:val="enumlev1"/>
        <w:rPr>
          <w:lang w:val="fr-CH"/>
        </w:rPr>
      </w:pPr>
      <w:r w:rsidRPr="008A3E3D">
        <w:rPr>
          <w:lang w:val="fr-CH"/>
        </w:rPr>
        <w:t>g)</w:t>
      </w:r>
      <w:r w:rsidRPr="008A3E3D">
        <w:rPr>
          <w:lang w:val="fr-CH"/>
        </w:rPr>
        <w:tab/>
      </w:r>
      <w:r w:rsidR="005B02DE" w:rsidRPr="008A3E3D">
        <w:rPr>
          <w:lang w:val="fr-CH"/>
        </w:rPr>
        <w:t>P</w:t>
      </w:r>
      <w:r w:rsidR="00554707" w:rsidRPr="008A3E3D">
        <w:rPr>
          <w:lang w:val="fr-CH"/>
        </w:rPr>
        <w:t>arité hommes-femmes.</w:t>
      </w:r>
    </w:p>
    <w:p w:rsidR="00554707" w:rsidRPr="008A3E3D" w:rsidRDefault="00554707" w:rsidP="00554707">
      <w:pPr>
        <w:rPr>
          <w:lang w:val="fr-CH"/>
        </w:rPr>
      </w:pPr>
      <w:r w:rsidRPr="008A3E3D">
        <w:rPr>
          <w:lang w:val="fr-CH"/>
        </w:rPr>
        <w:t xml:space="preserve">La préférence sera accordée aux régulateurs nationaux et aux fonctionnaires. </w:t>
      </w:r>
    </w:p>
    <w:p w:rsidR="00517A03" w:rsidRPr="008A3E3D" w:rsidRDefault="00554707" w:rsidP="00554707">
      <w:pPr>
        <w:rPr>
          <w:lang w:val="fr-CH"/>
        </w:rPr>
      </w:pPr>
      <w:r w:rsidRPr="008A3E3D">
        <w:rPr>
          <w:lang w:val="fr-CH"/>
        </w:rPr>
        <w:lastRenderedPageBreak/>
        <w:t>8</w:t>
      </w:r>
      <w:r w:rsidRPr="008A3E3D">
        <w:rPr>
          <w:lang w:val="fr-CH"/>
        </w:rPr>
        <w:tab/>
        <w:t>Nous vous rappelons que, pour les ressortissants de certains pays, l</w:t>
      </w:r>
      <w:r w:rsidR="005B02DE">
        <w:rPr>
          <w:lang w:val="fr-CH"/>
        </w:rPr>
        <w:t>'</w:t>
      </w:r>
      <w:r w:rsidRPr="008A3E3D">
        <w:rPr>
          <w:lang w:val="fr-CH"/>
        </w:rPr>
        <w:t>entrée et le séjour, quelle qu</w:t>
      </w:r>
      <w:r w:rsidR="005B02DE">
        <w:rPr>
          <w:lang w:val="fr-CH"/>
        </w:rPr>
        <w:t>'</w:t>
      </w:r>
      <w:r w:rsidRPr="008A3E3D">
        <w:rPr>
          <w:lang w:val="fr-CH"/>
        </w:rPr>
        <w:t>en soit la durée, sur le territoire des Etats-Unis sont soumis à l</w:t>
      </w:r>
      <w:r w:rsidR="005B02DE">
        <w:rPr>
          <w:lang w:val="fr-CH"/>
        </w:rPr>
        <w:t>'</w:t>
      </w:r>
      <w:r w:rsidRPr="008A3E3D">
        <w:rPr>
          <w:lang w:val="fr-CH"/>
        </w:rPr>
        <w:t>obtention d</w:t>
      </w:r>
      <w:r w:rsidR="005B02DE">
        <w:rPr>
          <w:lang w:val="fr-CH"/>
        </w:rPr>
        <w:t>'</w:t>
      </w:r>
      <w:r w:rsidRPr="008A3E3D">
        <w:rPr>
          <w:lang w:val="fr-CH"/>
        </w:rPr>
        <w:t>un visa. Si vous avez besoin d</w:t>
      </w:r>
      <w:r w:rsidR="005B02DE">
        <w:rPr>
          <w:lang w:val="fr-CH"/>
        </w:rPr>
        <w:t>'</w:t>
      </w:r>
      <w:r w:rsidRPr="008A3E3D">
        <w:rPr>
          <w:lang w:val="fr-CH"/>
        </w:rPr>
        <w:t>un visa, celui-ci doit être demandé avant la date de votre arrivée aux Etats-Unis auprès de la représentation des Etats-Unis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554707" w:rsidRPr="008A3E3D" w:rsidRDefault="00517A03" w:rsidP="00554707">
      <w:pPr>
        <w:rPr>
          <w:szCs w:val="24"/>
          <w:lang w:val="fr-CH"/>
        </w:rPr>
      </w:pPr>
      <w:r w:rsidRPr="008A3E3D">
        <w:rPr>
          <w:lang w:val="fr-CH"/>
        </w:rPr>
        <w:t>Veuillez agréer, Madame, Monsieur, l</w:t>
      </w:r>
      <w:r w:rsidR="005B02DE">
        <w:rPr>
          <w:lang w:val="fr-CH"/>
        </w:rPr>
        <w:t>'</w:t>
      </w:r>
      <w:r w:rsidRPr="008A3E3D">
        <w:rPr>
          <w:lang w:val="fr-CH"/>
        </w:rPr>
        <w:t>assurance de ma considération</w:t>
      </w:r>
      <w:r w:rsidR="00554707" w:rsidRPr="008A3E3D">
        <w:rPr>
          <w:lang w:val="fr-CH"/>
        </w:rPr>
        <w:t xml:space="preserve"> </w:t>
      </w:r>
      <w:r w:rsidR="00554707" w:rsidRPr="008A3E3D">
        <w:rPr>
          <w:szCs w:val="24"/>
          <w:lang w:val="fr-CH"/>
        </w:rPr>
        <w:t>distinguée.</w:t>
      </w:r>
    </w:p>
    <w:p w:rsidR="00BD6ECF" w:rsidRPr="008A3E3D" w:rsidRDefault="00554707" w:rsidP="00554707">
      <w:pPr>
        <w:spacing w:before="480"/>
        <w:rPr>
          <w:i/>
          <w:iCs/>
          <w:lang w:val="fr-CH"/>
        </w:rPr>
      </w:pPr>
      <w:r w:rsidRPr="008A3E3D">
        <w:rPr>
          <w:i/>
          <w:iCs/>
          <w:szCs w:val="24"/>
          <w:lang w:val="fr-CH"/>
        </w:rPr>
        <w:t>(</w:t>
      </w:r>
      <w:proofErr w:type="gramStart"/>
      <w:r w:rsidRPr="008A3E3D">
        <w:rPr>
          <w:i/>
          <w:iCs/>
          <w:szCs w:val="24"/>
          <w:lang w:val="fr-CH"/>
        </w:rPr>
        <w:t>signé</w:t>
      </w:r>
      <w:proofErr w:type="gramEnd"/>
      <w:r w:rsidRPr="008A3E3D">
        <w:rPr>
          <w:i/>
          <w:iCs/>
          <w:szCs w:val="24"/>
          <w:lang w:val="fr-CH"/>
        </w:rPr>
        <w:t>)</w:t>
      </w:r>
    </w:p>
    <w:p w:rsidR="00517A03" w:rsidRPr="008A3E3D" w:rsidRDefault="00423C21" w:rsidP="00CF07BC">
      <w:pPr>
        <w:spacing w:before="480"/>
        <w:ind w:right="-284"/>
        <w:rPr>
          <w:lang w:val="fr-CH"/>
        </w:rPr>
      </w:pPr>
      <w:proofErr w:type="spellStart"/>
      <w:r w:rsidRPr="008A3E3D">
        <w:rPr>
          <w:lang w:val="fr-CH"/>
        </w:rPr>
        <w:t>Chaesub</w:t>
      </w:r>
      <w:proofErr w:type="spellEnd"/>
      <w:r w:rsidRPr="008A3E3D">
        <w:rPr>
          <w:lang w:val="fr-CH"/>
        </w:rPr>
        <w:t xml:space="preserve"> Lee</w:t>
      </w:r>
      <w:bookmarkStart w:id="2" w:name="_GoBack"/>
      <w:bookmarkEnd w:id="2"/>
      <w:r w:rsidR="00517A03" w:rsidRPr="008A3E3D">
        <w:rPr>
          <w:lang w:val="fr-CH"/>
        </w:rPr>
        <w:br/>
        <w:t>Directeur du Bureau de la</w:t>
      </w:r>
      <w:r w:rsidR="00CF07BC">
        <w:rPr>
          <w:lang w:val="fr-CH"/>
        </w:rPr>
        <w:t xml:space="preserve"> </w:t>
      </w:r>
      <w:r w:rsidR="00517A03" w:rsidRPr="008A3E3D">
        <w:rPr>
          <w:lang w:val="fr-CH"/>
        </w:rPr>
        <w:t xml:space="preserve">normalisation </w:t>
      </w:r>
      <w:r w:rsidR="00CF07BC">
        <w:rPr>
          <w:lang w:val="fr-CH"/>
        </w:rPr>
        <w:br/>
      </w:r>
      <w:r w:rsidR="00517A03" w:rsidRPr="008A3E3D">
        <w:rPr>
          <w:lang w:val="fr-CH"/>
        </w:rPr>
        <w:t>des télécommunications</w:t>
      </w:r>
    </w:p>
    <w:p w:rsidR="00554707" w:rsidRPr="008A3E3D" w:rsidRDefault="00554707">
      <w:pPr>
        <w:tabs>
          <w:tab w:val="clear" w:pos="794"/>
          <w:tab w:val="clear" w:pos="1191"/>
          <w:tab w:val="clear" w:pos="1588"/>
          <w:tab w:val="clear" w:pos="1985"/>
        </w:tabs>
        <w:overflowPunct/>
        <w:autoSpaceDE/>
        <w:autoSpaceDN/>
        <w:adjustRightInd/>
        <w:spacing w:before="0"/>
        <w:textAlignment w:val="auto"/>
        <w:rPr>
          <w:b/>
          <w:lang w:val="fr-CH"/>
        </w:rPr>
      </w:pPr>
    </w:p>
    <w:p w:rsidR="00841E17" w:rsidRPr="00841E17" w:rsidRDefault="00554707" w:rsidP="00841E17">
      <w:pPr>
        <w:tabs>
          <w:tab w:val="center" w:pos="4962"/>
        </w:tabs>
        <w:jc w:val="center"/>
        <w:rPr>
          <w:rFonts w:cstheme="majorBidi"/>
          <w:b/>
          <w:bCs/>
          <w:szCs w:val="24"/>
          <w:lang w:val="en-US"/>
        </w:rPr>
      </w:pPr>
      <w:r w:rsidRPr="008F7245">
        <w:rPr>
          <w:bCs/>
          <w:lang w:val="fr-CH"/>
        </w:rPr>
        <w:br w:type="page"/>
      </w:r>
      <w:r w:rsidR="00841E17" w:rsidRPr="00841E17">
        <w:rPr>
          <w:rFonts w:cstheme="majorBidi"/>
          <w:b/>
          <w:bCs/>
          <w:szCs w:val="24"/>
          <w:lang w:val="en-US"/>
        </w:rPr>
        <w:lastRenderedPageBreak/>
        <w:t>ANNEX A</w:t>
      </w:r>
    </w:p>
    <w:p w:rsidR="00841E17" w:rsidRPr="00841E17" w:rsidRDefault="00841E17" w:rsidP="00841E17">
      <w:pPr>
        <w:jc w:val="center"/>
        <w:rPr>
          <w:rFonts w:cstheme="majorBidi"/>
          <w:b/>
          <w:bCs/>
          <w:sz w:val="22"/>
          <w:szCs w:val="22"/>
          <w:lang w:val="en-US"/>
        </w:rPr>
      </w:pPr>
      <w:r w:rsidRPr="00841E17">
        <w:rPr>
          <w:rFonts w:cstheme="majorBidi"/>
          <w:b/>
          <w:bCs/>
          <w:sz w:val="22"/>
          <w:szCs w:val="22"/>
          <w:lang w:val="en-US"/>
        </w:rPr>
        <w:t>Second meeting of FG DFC, New York, USA, 18-20 July 2018</w:t>
      </w:r>
    </w:p>
    <w:p w:rsidR="00841E17" w:rsidRPr="00841E17" w:rsidRDefault="00841E17" w:rsidP="00A27CE2">
      <w:pPr>
        <w:spacing w:before="240"/>
        <w:jc w:val="center"/>
        <w:rPr>
          <w:rFonts w:cstheme="majorBidi"/>
          <w:b/>
          <w:i/>
          <w:iCs/>
          <w:sz w:val="22"/>
          <w:szCs w:val="22"/>
          <w:lang w:val="en-US"/>
        </w:rPr>
      </w:pPr>
      <w:r w:rsidRPr="00841E17">
        <w:rPr>
          <w:rFonts w:cstheme="majorBidi"/>
          <w:b/>
          <w:i/>
          <w:iCs/>
          <w:sz w:val="22"/>
          <w:szCs w:val="22"/>
          <w:lang w:val="en-US"/>
        </w:rPr>
        <w:t>Practical information for participants</w:t>
      </w:r>
    </w:p>
    <w:p w:rsidR="00841E17" w:rsidRPr="00F87FBF" w:rsidRDefault="00841E17" w:rsidP="00841E17">
      <w:pPr>
        <w:pStyle w:val="Heading1"/>
        <w:rPr>
          <w:rFonts w:cstheme="majorBidi"/>
          <w:lang w:val="it-IT"/>
        </w:rPr>
      </w:pPr>
      <w:r w:rsidRPr="00F87FBF">
        <w:rPr>
          <w:rFonts w:cstheme="majorBidi"/>
          <w:color w:val="244061" w:themeColor="accent1" w:themeShade="80"/>
          <w:lang w:val="it-IT"/>
        </w:rPr>
        <w:t>1</w:t>
      </w:r>
      <w:r w:rsidRPr="00F87FBF">
        <w:rPr>
          <w:rFonts w:cstheme="majorBidi"/>
          <w:color w:val="244061" w:themeColor="accent1" w:themeShade="80"/>
          <w:lang w:val="it-IT"/>
        </w:rPr>
        <w:tab/>
        <w:t>Event venue</w:t>
      </w:r>
    </w:p>
    <w:p w:rsidR="00841E17" w:rsidRPr="00841E17" w:rsidRDefault="00841E17" w:rsidP="00841E17">
      <w:pPr>
        <w:spacing w:before="0"/>
        <w:rPr>
          <w:rFonts w:cs="Segoe UI"/>
          <w:color w:val="000000"/>
          <w:sz w:val="22"/>
          <w:szCs w:val="22"/>
          <w:lang w:val="en-US"/>
        </w:rPr>
      </w:pPr>
    </w:p>
    <w:p w:rsidR="00841E17" w:rsidRPr="00841E17" w:rsidRDefault="00841E17" w:rsidP="00841E17">
      <w:pPr>
        <w:spacing w:before="0"/>
        <w:rPr>
          <w:rFonts w:cstheme="majorBidi"/>
          <w:color w:val="000000"/>
          <w:sz w:val="22"/>
          <w:szCs w:val="22"/>
          <w:lang w:val="en-US"/>
        </w:rPr>
      </w:pPr>
      <w:r w:rsidRPr="00841E17">
        <w:rPr>
          <w:rFonts w:cstheme="majorBidi"/>
          <w:color w:val="000000"/>
          <w:sz w:val="22"/>
          <w:szCs w:val="22"/>
          <w:lang w:val="en-US"/>
        </w:rPr>
        <w:t>Cornell Tech Campus</w:t>
      </w:r>
    </w:p>
    <w:p w:rsidR="00841E17" w:rsidRPr="00841E17" w:rsidRDefault="00841E17" w:rsidP="00841E17">
      <w:pPr>
        <w:spacing w:before="0"/>
        <w:rPr>
          <w:rFonts w:cstheme="majorBidi"/>
          <w:color w:val="000000"/>
          <w:sz w:val="22"/>
          <w:szCs w:val="22"/>
          <w:lang w:val="en-US"/>
        </w:rPr>
      </w:pPr>
      <w:r w:rsidRPr="00841E17">
        <w:rPr>
          <w:rFonts w:cstheme="majorBidi"/>
          <w:color w:val="000000"/>
          <w:sz w:val="22"/>
          <w:szCs w:val="22"/>
          <w:lang w:val="en-US"/>
        </w:rPr>
        <w:t>Bloomberg Center</w:t>
      </w:r>
    </w:p>
    <w:p w:rsidR="00841E17" w:rsidRPr="00841E17" w:rsidRDefault="00841E17" w:rsidP="00841E17">
      <w:pPr>
        <w:spacing w:before="0"/>
        <w:rPr>
          <w:rFonts w:cstheme="majorBidi"/>
          <w:color w:val="000000"/>
          <w:sz w:val="22"/>
          <w:szCs w:val="22"/>
          <w:lang w:val="en-US"/>
        </w:rPr>
      </w:pPr>
      <w:r w:rsidRPr="00841E17">
        <w:rPr>
          <w:rFonts w:cstheme="majorBidi"/>
          <w:color w:val="000000"/>
          <w:sz w:val="22"/>
          <w:szCs w:val="22"/>
          <w:lang w:val="en-US"/>
        </w:rPr>
        <w:t xml:space="preserve">2 W Loop Road, </w:t>
      </w:r>
    </w:p>
    <w:p w:rsidR="00841E17" w:rsidRPr="00841E17" w:rsidRDefault="00841E17" w:rsidP="00841E17">
      <w:pPr>
        <w:spacing w:before="0"/>
        <w:rPr>
          <w:rFonts w:cstheme="majorBidi"/>
          <w:color w:val="000000"/>
          <w:sz w:val="22"/>
          <w:szCs w:val="22"/>
          <w:lang w:val="en-US"/>
        </w:rPr>
      </w:pPr>
      <w:r w:rsidRPr="00841E17">
        <w:rPr>
          <w:rFonts w:cstheme="majorBidi"/>
          <w:color w:val="000000"/>
          <w:sz w:val="22"/>
          <w:szCs w:val="22"/>
          <w:lang w:val="en-US"/>
        </w:rPr>
        <w:t>Roosevelt Island</w:t>
      </w:r>
    </w:p>
    <w:p w:rsidR="00841E17" w:rsidRPr="00841E17" w:rsidRDefault="00841E17" w:rsidP="00841E17">
      <w:pPr>
        <w:spacing w:before="0"/>
        <w:rPr>
          <w:rFonts w:cstheme="majorBidi"/>
          <w:color w:val="000000"/>
          <w:sz w:val="22"/>
          <w:szCs w:val="22"/>
          <w:lang w:val="en-US"/>
        </w:rPr>
      </w:pPr>
      <w:r w:rsidRPr="00841E17">
        <w:rPr>
          <w:rFonts w:cstheme="majorBidi"/>
          <w:color w:val="000000"/>
          <w:sz w:val="22"/>
          <w:szCs w:val="22"/>
          <w:lang w:val="en-US"/>
        </w:rPr>
        <w:t>New York, NY 10044</w:t>
      </w:r>
    </w:p>
    <w:p w:rsidR="00841E17" w:rsidRPr="00841E17" w:rsidRDefault="00841E17" w:rsidP="00841E17">
      <w:pPr>
        <w:spacing w:before="0"/>
        <w:rPr>
          <w:rFonts w:cstheme="majorBidi"/>
          <w:sz w:val="22"/>
          <w:szCs w:val="22"/>
          <w:lang w:val="en-US"/>
        </w:rPr>
      </w:pPr>
    </w:p>
    <w:p w:rsidR="00841E17" w:rsidRPr="00841E17" w:rsidRDefault="00841E17" w:rsidP="00841E17">
      <w:pPr>
        <w:rPr>
          <w:rFonts w:cstheme="majorBidi"/>
          <w:sz w:val="22"/>
          <w:szCs w:val="22"/>
          <w:lang w:val="en-US"/>
        </w:rPr>
      </w:pPr>
      <w:r w:rsidRPr="00841E17">
        <w:rPr>
          <w:rFonts w:cstheme="majorBidi"/>
          <w:sz w:val="22"/>
          <w:szCs w:val="22"/>
          <w:lang w:val="en-US"/>
        </w:rPr>
        <w:t xml:space="preserve">Badges will be available </w:t>
      </w:r>
      <w:r w:rsidRPr="00841E17">
        <w:rPr>
          <w:rFonts w:cstheme="majorBidi"/>
          <w:sz w:val="22"/>
          <w:szCs w:val="22"/>
          <w:u w:val="single"/>
          <w:lang w:val="en-US"/>
        </w:rPr>
        <w:t>for registered participants</w:t>
      </w:r>
      <w:r w:rsidRPr="00841E17">
        <w:rPr>
          <w:rFonts w:cstheme="majorBidi"/>
          <w:sz w:val="22"/>
          <w:szCs w:val="22"/>
          <w:lang w:val="en-US"/>
        </w:rPr>
        <w:t xml:space="preserve"> at the reception in the lobby. </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t>2</w:t>
      </w:r>
      <w:r w:rsidRPr="00841E17">
        <w:rPr>
          <w:rFonts w:cstheme="majorBidi"/>
          <w:color w:val="244061" w:themeColor="accent1" w:themeShade="80"/>
          <w:lang w:val="en-US"/>
        </w:rPr>
        <w:tab/>
        <w:t>Hotels</w:t>
      </w:r>
    </w:p>
    <w:p w:rsidR="00841E17" w:rsidRPr="00841E17" w:rsidRDefault="00841E17" w:rsidP="00841E17">
      <w:pPr>
        <w:rPr>
          <w:rFonts w:cstheme="majorBidi"/>
          <w:sz w:val="22"/>
          <w:szCs w:val="22"/>
          <w:lang w:val="en-US"/>
        </w:rPr>
      </w:pPr>
      <w:r w:rsidRPr="00841E17">
        <w:rPr>
          <w:rFonts w:cstheme="majorBidi"/>
          <w:sz w:val="22"/>
          <w:szCs w:val="22"/>
          <w:lang w:val="en-US"/>
        </w:rPr>
        <w:t xml:space="preserve">There is not a specific hotel for the meeting. Participants are requested to book their hotel rooms directly with the hotel of their choice. For your reference, below are several hotels near the event location.  </w:t>
      </w:r>
    </w:p>
    <w:p w:rsidR="00841E17" w:rsidRPr="00F87FBF" w:rsidRDefault="00841E17" w:rsidP="00841E17">
      <w:pPr>
        <w:pStyle w:val="ListParagraph"/>
        <w:numPr>
          <w:ilvl w:val="0"/>
          <w:numId w:val="10"/>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Doubletree Hilton, 569 Lexington Ave, Manhattan, New York</w:t>
      </w:r>
      <w:r w:rsidRPr="00F87FBF">
        <w:rPr>
          <w:rFonts w:cstheme="majorBidi"/>
          <w:sz w:val="22"/>
          <w:szCs w:val="22"/>
        </w:rPr>
        <w:tab/>
      </w:r>
    </w:p>
    <w:p w:rsidR="00841E17" w:rsidRPr="00F87FBF" w:rsidRDefault="00841E17" w:rsidP="00841E17">
      <w:pPr>
        <w:pStyle w:val="ListParagraph"/>
        <w:numPr>
          <w:ilvl w:val="0"/>
          <w:numId w:val="10"/>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The Bentley Hotel, 500 E 62nd St Manhattan, New York</w:t>
      </w:r>
    </w:p>
    <w:p w:rsidR="00841E17" w:rsidRPr="00F87FBF" w:rsidRDefault="00841E17" w:rsidP="00841E17">
      <w:pPr>
        <w:pStyle w:val="ListParagraph"/>
        <w:numPr>
          <w:ilvl w:val="0"/>
          <w:numId w:val="10"/>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Grand Hyatt Hotel, 109 E 42nd St. Manhattan, New York</w:t>
      </w:r>
    </w:p>
    <w:p w:rsidR="00841E17" w:rsidRPr="00F87FBF" w:rsidRDefault="00841E17" w:rsidP="00841E17">
      <w:pPr>
        <w:pStyle w:val="ListParagraph"/>
        <w:numPr>
          <w:ilvl w:val="0"/>
          <w:numId w:val="10"/>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New York Hilton Midtown, 1335 6th Ave. Manhattan, New York</w:t>
      </w:r>
    </w:p>
    <w:p w:rsidR="00841E17" w:rsidRPr="00F87FBF" w:rsidRDefault="00841E17" w:rsidP="00841E17">
      <w:pPr>
        <w:pStyle w:val="ListParagraph"/>
        <w:numPr>
          <w:ilvl w:val="0"/>
          <w:numId w:val="10"/>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Intercontinental, 111 E 48th St., Manhattan, New York</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t>3</w:t>
      </w:r>
      <w:r w:rsidRPr="00841E17">
        <w:rPr>
          <w:rFonts w:cstheme="majorBidi"/>
          <w:color w:val="244061" w:themeColor="accent1" w:themeShade="80"/>
          <w:lang w:val="en-US"/>
        </w:rPr>
        <w:tab/>
        <w:t>Arrival and transportation</w:t>
      </w:r>
    </w:p>
    <w:p w:rsidR="00841E17" w:rsidRPr="00841E17" w:rsidRDefault="00841E17" w:rsidP="00841E17">
      <w:pPr>
        <w:rPr>
          <w:rFonts w:cstheme="majorBidi"/>
          <w:sz w:val="22"/>
          <w:szCs w:val="22"/>
          <w:lang w:val="en-US"/>
        </w:rPr>
      </w:pPr>
      <w:r w:rsidRPr="00841E17">
        <w:rPr>
          <w:rFonts w:cstheme="majorBidi"/>
          <w:sz w:val="22"/>
          <w:szCs w:val="22"/>
          <w:lang w:val="en-US"/>
        </w:rPr>
        <w:t>Nearby airports: La Guardia, John F. Kennedy Airport, or Newark Liberty</w:t>
      </w:r>
    </w:p>
    <w:p w:rsidR="00841E17" w:rsidRPr="00841E17" w:rsidRDefault="00841E17" w:rsidP="00841E17">
      <w:pPr>
        <w:rPr>
          <w:rFonts w:cstheme="majorBidi"/>
          <w:sz w:val="22"/>
          <w:szCs w:val="22"/>
          <w:lang w:val="en-US"/>
        </w:rPr>
      </w:pPr>
      <w:r w:rsidRPr="00841E17">
        <w:rPr>
          <w:rFonts w:cstheme="majorBidi"/>
          <w:sz w:val="22"/>
          <w:szCs w:val="22"/>
          <w:lang w:val="en-US"/>
        </w:rPr>
        <w:t>To get to Roosevelt Island: Take the F subway line (at 63rd St. and Lexington Avenue) or the tram (at 59th St. and 2nd Avenue) to the Roosevelt Island station and walk (7-10 minutes) or take the free RIOC Red Bus to the Cornell Tech Campus.</w:t>
      </w:r>
    </w:p>
    <w:p w:rsidR="00841E17" w:rsidRPr="00841E17" w:rsidRDefault="00841E17" w:rsidP="00841E17">
      <w:pPr>
        <w:rPr>
          <w:rFonts w:cstheme="majorBidi"/>
          <w:sz w:val="22"/>
          <w:szCs w:val="22"/>
          <w:lang w:val="en-US"/>
        </w:rPr>
      </w:pPr>
      <w:r w:rsidRPr="00841E17">
        <w:rPr>
          <w:rFonts w:cstheme="majorBidi"/>
          <w:sz w:val="22"/>
          <w:szCs w:val="22"/>
          <w:lang w:val="en-US"/>
        </w:rPr>
        <w:t>Both the subway and the tram require a New York City MetroCard.</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t>4</w:t>
      </w:r>
      <w:r w:rsidRPr="00841E17">
        <w:rPr>
          <w:rFonts w:cstheme="majorBidi"/>
          <w:color w:val="244061" w:themeColor="accent1" w:themeShade="80"/>
          <w:lang w:val="en-US"/>
        </w:rPr>
        <w:tab/>
        <w:t xml:space="preserve">Visa – Formalities for entering </w:t>
      </w:r>
      <w:r w:rsidRPr="00841E17">
        <w:rPr>
          <w:rFonts w:cstheme="majorBidi"/>
          <w:color w:val="244061" w:themeColor="accent1" w:themeShade="80"/>
          <w:lang w:val="en-US" w:eastAsia="zh-CN"/>
        </w:rPr>
        <w:t>the United States</w:t>
      </w:r>
    </w:p>
    <w:p w:rsidR="00841E17" w:rsidRPr="00841E17" w:rsidRDefault="00841E17" w:rsidP="00841E17">
      <w:pPr>
        <w:rPr>
          <w:rFonts w:cstheme="majorBidi"/>
          <w:sz w:val="22"/>
          <w:szCs w:val="22"/>
          <w:lang w:val="en-US"/>
        </w:rPr>
      </w:pPr>
      <w:r w:rsidRPr="00841E17">
        <w:rPr>
          <w:rFonts w:cstheme="majorBidi"/>
          <w:sz w:val="22"/>
          <w:szCs w:val="22"/>
          <w:lang w:val="en-US"/>
        </w:rPr>
        <w:t xml:space="preserve">Participants are encouraged to apply for US visas promptly upon receipt of their invitation to the conference, as wait times and approvals to enter the US can be lengthy. Visa protocols for entering the US vary by country of origin, and you are encouraged to consult the US State Department and US Consulate websites to confirm details. Upon request, participants will receive a letter of invitation for the event, penned by the host, Cornell University. An invitation letter request form will available as </w:t>
      </w:r>
      <w:r w:rsidRPr="00841E17">
        <w:rPr>
          <w:rFonts w:cstheme="majorBidi"/>
          <w:b/>
          <w:bCs/>
          <w:sz w:val="22"/>
          <w:szCs w:val="22"/>
          <w:lang w:val="en-US"/>
        </w:rPr>
        <w:t>Annex B</w:t>
      </w:r>
      <w:r w:rsidRPr="00841E17">
        <w:rPr>
          <w:rFonts w:cstheme="majorBidi"/>
          <w:sz w:val="22"/>
          <w:szCs w:val="22"/>
          <w:lang w:val="en-US"/>
        </w:rPr>
        <w:t>. Visa-related queries should be addressed to the host:</w:t>
      </w:r>
    </w:p>
    <w:p w:rsidR="00841E17" w:rsidRPr="00841E17" w:rsidRDefault="00841E17" w:rsidP="00841E17">
      <w:pPr>
        <w:spacing w:before="0"/>
        <w:rPr>
          <w:rFonts w:cstheme="majorBidi"/>
          <w:sz w:val="22"/>
          <w:szCs w:val="22"/>
          <w:lang w:val="en-US"/>
        </w:rPr>
      </w:pPr>
      <w:r w:rsidRPr="00841E17">
        <w:rPr>
          <w:rFonts w:cstheme="majorBidi"/>
          <w:sz w:val="22"/>
          <w:szCs w:val="22"/>
          <w:lang w:val="en-US"/>
        </w:rPr>
        <w:br/>
        <w:t xml:space="preserve">Mr Rohan Gray, </w:t>
      </w:r>
      <w:r w:rsidRPr="00841E17">
        <w:rPr>
          <w:rFonts w:cstheme="majorBidi"/>
          <w:sz w:val="22"/>
          <w:szCs w:val="22"/>
          <w:lang w:val="en-US"/>
        </w:rPr>
        <w:br/>
        <w:t xml:space="preserve">Research Fellow, </w:t>
      </w:r>
      <w:proofErr w:type="gramStart"/>
      <w:r w:rsidRPr="00841E17">
        <w:rPr>
          <w:rFonts w:cstheme="majorBidi"/>
          <w:sz w:val="22"/>
          <w:szCs w:val="22"/>
          <w:lang w:val="en-US"/>
        </w:rPr>
        <w:t>Cornell Law School</w:t>
      </w:r>
      <w:r w:rsidRPr="00841E17">
        <w:rPr>
          <w:rFonts w:cstheme="majorBidi"/>
          <w:sz w:val="22"/>
          <w:szCs w:val="22"/>
          <w:lang w:val="en-US"/>
        </w:rPr>
        <w:br/>
        <w:t>Tel</w:t>
      </w:r>
      <w:proofErr w:type="gramEnd"/>
      <w:r w:rsidRPr="00841E17">
        <w:rPr>
          <w:rFonts w:cstheme="majorBidi"/>
          <w:sz w:val="22"/>
          <w:szCs w:val="22"/>
          <w:lang w:val="en-US"/>
        </w:rPr>
        <w:t>: +1 347 721 4424</w:t>
      </w:r>
      <w:r w:rsidRPr="00841E17">
        <w:rPr>
          <w:rFonts w:cstheme="majorBidi"/>
          <w:sz w:val="22"/>
          <w:szCs w:val="22"/>
          <w:lang w:val="en-US"/>
        </w:rPr>
        <w:tab/>
      </w:r>
      <w:r w:rsidRPr="00841E17">
        <w:rPr>
          <w:rFonts w:cstheme="majorBidi"/>
          <w:sz w:val="22"/>
          <w:szCs w:val="22"/>
          <w:lang w:val="en-US"/>
        </w:rPr>
        <w:tab/>
      </w:r>
      <w:r w:rsidRPr="00841E17">
        <w:rPr>
          <w:rFonts w:cstheme="majorBidi"/>
          <w:sz w:val="22"/>
          <w:szCs w:val="22"/>
          <w:lang w:val="en-US"/>
        </w:rPr>
        <w:br/>
        <w:t xml:space="preserve">E-mail: </w:t>
      </w:r>
      <w:hyperlink r:id="rId15" w:history="1">
        <w:r w:rsidRPr="00841E17">
          <w:rPr>
            <w:rStyle w:val="Hyperlink"/>
            <w:rFonts w:cstheme="majorBidi"/>
            <w:sz w:val="22"/>
            <w:szCs w:val="22"/>
            <w:lang w:val="en-US"/>
          </w:rPr>
          <w:t>rlg265@cornell.edu</w:t>
        </w:r>
      </w:hyperlink>
      <w:r w:rsidRPr="00841E17">
        <w:rPr>
          <w:rFonts w:cstheme="majorBidi"/>
          <w:sz w:val="22"/>
          <w:szCs w:val="22"/>
          <w:lang w:val="en-US"/>
        </w:rPr>
        <w:t xml:space="preserve">  </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lastRenderedPageBreak/>
        <w:t>5</w:t>
      </w:r>
      <w:r w:rsidRPr="00841E17">
        <w:rPr>
          <w:rFonts w:cstheme="majorBidi"/>
          <w:color w:val="244061" w:themeColor="accent1" w:themeShade="80"/>
          <w:lang w:val="en-US"/>
        </w:rPr>
        <w:tab/>
        <w:t>Language</w:t>
      </w:r>
    </w:p>
    <w:p w:rsidR="00841E17" w:rsidRPr="00841E17" w:rsidRDefault="00841E17" w:rsidP="00841E17">
      <w:pPr>
        <w:rPr>
          <w:rFonts w:cstheme="majorBidi"/>
          <w:sz w:val="22"/>
          <w:szCs w:val="22"/>
          <w:lang w:val="en-US"/>
        </w:rPr>
      </w:pPr>
      <w:r w:rsidRPr="00841E17">
        <w:rPr>
          <w:rFonts w:cstheme="majorBidi"/>
          <w:sz w:val="22"/>
          <w:szCs w:val="22"/>
          <w:lang w:val="en-US"/>
        </w:rPr>
        <w:t>The official working language of the meeting is English.</w:t>
      </w:r>
      <w:r w:rsidRPr="00841E17">
        <w:rPr>
          <w:rFonts w:cstheme="majorBidi"/>
          <w:sz w:val="22"/>
          <w:szCs w:val="22"/>
          <w:lang w:val="en-US"/>
        </w:rPr>
        <w:br/>
      </w:r>
    </w:p>
    <w:p w:rsidR="00841E17" w:rsidRPr="00841E17" w:rsidRDefault="00841E17" w:rsidP="00841E17">
      <w:pPr>
        <w:pStyle w:val="Heading1"/>
        <w:rPr>
          <w:rFonts w:cstheme="majorBidi"/>
          <w:color w:val="244061" w:themeColor="accent1" w:themeShade="80"/>
          <w:lang w:val="en-US"/>
        </w:rPr>
      </w:pPr>
      <w:r w:rsidRPr="00841E17">
        <w:rPr>
          <w:rFonts w:cstheme="majorBidi"/>
          <w:color w:val="244061" w:themeColor="accent1" w:themeShade="80"/>
          <w:lang w:val="en-US"/>
        </w:rPr>
        <w:t>6</w:t>
      </w:r>
      <w:r w:rsidRPr="00841E17">
        <w:rPr>
          <w:rFonts w:cstheme="majorBidi"/>
          <w:color w:val="244061" w:themeColor="accent1" w:themeShade="80"/>
          <w:lang w:val="en-US"/>
        </w:rPr>
        <w:tab/>
        <w:t>Climate</w:t>
      </w:r>
    </w:p>
    <w:p w:rsidR="00841E17" w:rsidRPr="00841E17" w:rsidRDefault="00841E17" w:rsidP="00841E17">
      <w:pPr>
        <w:rPr>
          <w:sz w:val="22"/>
          <w:szCs w:val="22"/>
          <w:lang w:val="en-US"/>
        </w:rPr>
      </w:pPr>
      <w:r w:rsidRPr="00841E17">
        <w:rPr>
          <w:sz w:val="22"/>
          <w:szCs w:val="22"/>
          <w:lang w:val="en-US"/>
        </w:rPr>
        <w:t>Average summer temperatures in July in New York City typically range from 21-29 degrees Celsius, with high humidity and the possibility of thunderstorms. Conference rooms will be climate controlled. Participants are encouraged to check local weather conditions in advance of arrival for details.</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t>7</w:t>
      </w:r>
      <w:r w:rsidRPr="00841E17">
        <w:rPr>
          <w:rFonts w:cstheme="majorBidi"/>
          <w:color w:val="244061" w:themeColor="accent1" w:themeShade="80"/>
          <w:lang w:val="en-US"/>
        </w:rPr>
        <w:tab/>
        <w:t>Local time</w:t>
      </w:r>
    </w:p>
    <w:p w:rsidR="00841E17" w:rsidRPr="00841E17" w:rsidRDefault="00841E17" w:rsidP="00841E17">
      <w:pPr>
        <w:rPr>
          <w:rFonts w:cstheme="majorBidi"/>
          <w:sz w:val="22"/>
          <w:szCs w:val="22"/>
          <w:lang w:val="en-US"/>
        </w:rPr>
      </w:pPr>
      <w:r w:rsidRPr="00841E17">
        <w:rPr>
          <w:rFonts w:cstheme="majorBidi"/>
          <w:sz w:val="22"/>
          <w:szCs w:val="22"/>
          <w:lang w:val="en-US"/>
        </w:rPr>
        <w:t>Eastern Standard Time (EST): UTC/GMT -5 hours or CET -6 hours</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t>8</w:t>
      </w:r>
      <w:r w:rsidRPr="00841E17">
        <w:rPr>
          <w:rFonts w:cstheme="majorBidi"/>
          <w:color w:val="244061" w:themeColor="accent1" w:themeShade="80"/>
          <w:lang w:val="en-US"/>
        </w:rPr>
        <w:tab/>
        <w:t>Telecommunications</w:t>
      </w:r>
    </w:p>
    <w:p w:rsidR="00841E17" w:rsidRPr="00841E17" w:rsidRDefault="00841E17" w:rsidP="00841E17">
      <w:pPr>
        <w:rPr>
          <w:rFonts w:cstheme="majorBidi"/>
          <w:sz w:val="22"/>
          <w:szCs w:val="22"/>
          <w:lang w:val="en-US"/>
        </w:rPr>
      </w:pPr>
      <w:r w:rsidRPr="00841E17">
        <w:rPr>
          <w:rFonts w:cstheme="majorBidi"/>
          <w:sz w:val="22"/>
          <w:szCs w:val="22"/>
          <w:lang w:val="en-US"/>
        </w:rPr>
        <w:t xml:space="preserve">The country code for the </w:t>
      </w:r>
      <w:r w:rsidRPr="00841E17">
        <w:rPr>
          <w:rFonts w:cstheme="majorBidi"/>
          <w:sz w:val="22"/>
          <w:szCs w:val="22"/>
          <w:lang w:val="en-US" w:eastAsia="zh-CN"/>
        </w:rPr>
        <w:t>USA is +1</w:t>
      </w:r>
      <w:r w:rsidRPr="00841E17">
        <w:rPr>
          <w:rFonts w:cstheme="majorBidi"/>
          <w:sz w:val="22"/>
          <w:szCs w:val="22"/>
          <w:lang w:val="en-US"/>
        </w:rPr>
        <w:t xml:space="preserve">. </w:t>
      </w:r>
    </w:p>
    <w:p w:rsidR="00841E17" w:rsidRPr="00841E17" w:rsidRDefault="00841E17" w:rsidP="00841E17">
      <w:pPr>
        <w:pStyle w:val="Heading1"/>
        <w:tabs>
          <w:tab w:val="left" w:pos="675"/>
        </w:tabs>
        <w:rPr>
          <w:rFonts w:cstheme="majorBidi"/>
          <w:lang w:val="en-US"/>
        </w:rPr>
      </w:pPr>
      <w:r w:rsidRPr="00841E17">
        <w:rPr>
          <w:rFonts w:cstheme="majorBidi"/>
          <w:color w:val="244061" w:themeColor="accent1" w:themeShade="80"/>
          <w:lang w:val="en-US"/>
        </w:rPr>
        <w:t>9</w:t>
      </w:r>
      <w:r w:rsidRPr="00841E17">
        <w:rPr>
          <w:rFonts w:cstheme="majorBidi"/>
          <w:color w:val="244061" w:themeColor="accent1" w:themeShade="80"/>
          <w:lang w:val="en-US"/>
        </w:rPr>
        <w:tab/>
        <w:t>Voltage</w:t>
      </w:r>
    </w:p>
    <w:p w:rsidR="00841E17" w:rsidRPr="00841E17" w:rsidRDefault="00841E17" w:rsidP="00841E17">
      <w:pPr>
        <w:jc w:val="both"/>
        <w:rPr>
          <w:rFonts w:cstheme="majorBidi"/>
          <w:sz w:val="22"/>
          <w:szCs w:val="22"/>
          <w:lang w:val="en-US" w:eastAsia="zh-CN"/>
        </w:rPr>
      </w:pPr>
      <w:r w:rsidRPr="00841E17">
        <w:rPr>
          <w:rFonts w:cstheme="majorBidi"/>
          <w:sz w:val="22"/>
          <w:szCs w:val="22"/>
          <w:lang w:val="en-US" w:eastAsia="zh-CN"/>
        </w:rPr>
        <w:t>USA standard power sockets are of type A and B. The standard voltage is 120 V and the standard frequency is 60 Hz.</w:t>
      </w:r>
    </w:p>
    <w:p w:rsidR="00841E17" w:rsidRPr="00841E17" w:rsidRDefault="00841E17" w:rsidP="00841E17">
      <w:pPr>
        <w:pStyle w:val="Heading1"/>
        <w:rPr>
          <w:rFonts w:cstheme="majorBidi"/>
          <w:lang w:val="en-US"/>
        </w:rPr>
      </w:pPr>
      <w:r w:rsidRPr="00841E17">
        <w:rPr>
          <w:rFonts w:cstheme="majorBidi"/>
          <w:color w:val="244061" w:themeColor="accent1" w:themeShade="80"/>
          <w:lang w:val="en-US"/>
        </w:rPr>
        <w:t>10</w:t>
      </w:r>
      <w:r w:rsidRPr="00841E17">
        <w:rPr>
          <w:rFonts w:cstheme="majorBidi"/>
          <w:color w:val="244061" w:themeColor="accent1" w:themeShade="80"/>
          <w:lang w:val="en-US"/>
        </w:rPr>
        <w:tab/>
        <w:t>Internet connectivity</w:t>
      </w:r>
    </w:p>
    <w:p w:rsidR="00841E17" w:rsidRPr="00841E17" w:rsidRDefault="00841E17" w:rsidP="00841E17">
      <w:pPr>
        <w:rPr>
          <w:rFonts w:cstheme="majorBidi"/>
          <w:sz w:val="22"/>
          <w:szCs w:val="22"/>
          <w:lang w:val="en-US"/>
        </w:rPr>
      </w:pPr>
      <w:r w:rsidRPr="00841E17">
        <w:rPr>
          <w:rFonts w:cstheme="majorBidi"/>
          <w:sz w:val="22"/>
          <w:szCs w:val="22"/>
          <w:lang w:val="en-US"/>
        </w:rPr>
        <w:t xml:space="preserve">Internet connection will be available at the meeting venue. </w:t>
      </w:r>
    </w:p>
    <w:p w:rsidR="00841E17" w:rsidRPr="00841E17" w:rsidRDefault="00841E17" w:rsidP="00841E17">
      <w:pPr>
        <w:pStyle w:val="Heading1"/>
        <w:rPr>
          <w:rFonts w:cstheme="majorBidi"/>
          <w:color w:val="244061" w:themeColor="accent1" w:themeShade="80"/>
          <w:lang w:val="en-US"/>
        </w:rPr>
      </w:pPr>
      <w:r w:rsidRPr="00841E17">
        <w:rPr>
          <w:rFonts w:cstheme="majorBidi"/>
          <w:color w:val="244061" w:themeColor="accent1" w:themeShade="80"/>
          <w:lang w:val="en-US"/>
        </w:rPr>
        <w:t>11</w:t>
      </w:r>
      <w:r w:rsidRPr="00841E17">
        <w:rPr>
          <w:rFonts w:cstheme="majorBidi"/>
          <w:color w:val="244061" w:themeColor="accent1" w:themeShade="80"/>
          <w:lang w:val="en-US"/>
        </w:rPr>
        <w:tab/>
        <w:t>Contact</w:t>
      </w:r>
    </w:p>
    <w:p w:rsidR="00841E17" w:rsidRPr="00841E17" w:rsidRDefault="00841E17" w:rsidP="00841E17">
      <w:pPr>
        <w:rPr>
          <w:rFonts w:cstheme="minorHAnsi"/>
          <w:sz w:val="22"/>
          <w:szCs w:val="22"/>
          <w:lang w:val="en-US"/>
        </w:rPr>
      </w:pPr>
      <w:r w:rsidRPr="00841E17">
        <w:rPr>
          <w:rFonts w:cstheme="minorHAnsi"/>
          <w:sz w:val="22"/>
          <w:szCs w:val="22"/>
          <w:lang w:val="en-US"/>
        </w:rPr>
        <w:t>For any further questions, please contact:</w:t>
      </w:r>
    </w:p>
    <w:p w:rsidR="00841E17" w:rsidRPr="00841E17" w:rsidRDefault="00841E17" w:rsidP="00841E17">
      <w:pPr>
        <w:spacing w:before="0"/>
        <w:rPr>
          <w:sz w:val="22"/>
          <w:szCs w:val="22"/>
          <w:lang w:val="en-US"/>
        </w:rPr>
      </w:pPr>
    </w:p>
    <w:p w:rsidR="00841E17" w:rsidRPr="00841E17" w:rsidRDefault="00841E17" w:rsidP="00841E17">
      <w:pPr>
        <w:spacing w:before="0"/>
        <w:rPr>
          <w:rFonts w:cstheme="majorBidi"/>
          <w:sz w:val="22"/>
          <w:szCs w:val="22"/>
          <w:lang w:val="en-US"/>
        </w:rPr>
      </w:pPr>
      <w:r w:rsidRPr="00841E17">
        <w:rPr>
          <w:rFonts w:cstheme="majorBidi"/>
          <w:sz w:val="22"/>
          <w:szCs w:val="22"/>
          <w:lang w:val="en-US"/>
        </w:rPr>
        <w:t>Vijay Mauree</w:t>
      </w:r>
    </w:p>
    <w:p w:rsidR="00841E17" w:rsidRPr="00841E17" w:rsidRDefault="00841E17" w:rsidP="00841E17">
      <w:pPr>
        <w:spacing w:before="0"/>
        <w:rPr>
          <w:rFonts w:cstheme="majorBidi"/>
          <w:sz w:val="22"/>
          <w:szCs w:val="22"/>
          <w:lang w:val="en-US"/>
        </w:rPr>
      </w:pPr>
      <w:r w:rsidRPr="00841E17">
        <w:rPr>
          <w:rFonts w:cstheme="majorBidi"/>
          <w:sz w:val="22"/>
          <w:szCs w:val="22"/>
          <w:lang w:val="en-US"/>
        </w:rPr>
        <w:t>FG DFC Coordinator</w:t>
      </w:r>
    </w:p>
    <w:p w:rsidR="00841E17" w:rsidRPr="00841E17" w:rsidRDefault="00841E17" w:rsidP="00841E17">
      <w:pPr>
        <w:spacing w:before="0"/>
        <w:rPr>
          <w:rFonts w:cstheme="majorBidi"/>
          <w:sz w:val="22"/>
          <w:szCs w:val="22"/>
          <w:lang w:val="en-US"/>
        </w:rPr>
      </w:pPr>
      <w:r w:rsidRPr="00841E17">
        <w:rPr>
          <w:rFonts w:cstheme="majorBidi"/>
          <w:sz w:val="22"/>
          <w:szCs w:val="22"/>
          <w:lang w:val="en-US"/>
        </w:rPr>
        <w:t>TSB/ITU</w:t>
      </w:r>
    </w:p>
    <w:p w:rsidR="00841E17" w:rsidRPr="00F87FBF" w:rsidRDefault="00841E17" w:rsidP="00841E17">
      <w:pPr>
        <w:spacing w:before="0"/>
        <w:rPr>
          <w:rFonts w:cstheme="majorBidi"/>
          <w:sz w:val="22"/>
          <w:szCs w:val="22"/>
          <w:lang w:val="de-CH"/>
        </w:rPr>
      </w:pPr>
      <w:r w:rsidRPr="00F87FBF">
        <w:rPr>
          <w:rFonts w:cstheme="majorBidi"/>
          <w:sz w:val="22"/>
          <w:szCs w:val="22"/>
          <w:lang w:val="de-CH"/>
        </w:rPr>
        <w:t xml:space="preserve">E-mail: </w:t>
      </w:r>
      <w:r w:rsidR="008F7245">
        <w:fldChar w:fldCharType="begin"/>
      </w:r>
      <w:r w:rsidR="008F7245" w:rsidRPr="008F7245">
        <w:rPr>
          <w:lang w:val="de-CH"/>
        </w:rPr>
        <w:instrText xml:space="preserve"> HYPERLINK "mailto:tsbfgdfc@itu.int" </w:instrText>
      </w:r>
      <w:r w:rsidR="008F7245">
        <w:fldChar w:fldCharType="separate"/>
      </w:r>
      <w:r w:rsidRPr="00F87FBF">
        <w:rPr>
          <w:rStyle w:val="Hyperlink"/>
          <w:rFonts w:cstheme="majorBidi"/>
          <w:sz w:val="22"/>
          <w:szCs w:val="22"/>
          <w:lang w:val="de-CH"/>
        </w:rPr>
        <w:t>tsbfgdfc@itu.int</w:t>
      </w:r>
      <w:r w:rsidR="008F7245">
        <w:rPr>
          <w:rStyle w:val="Hyperlink"/>
          <w:rFonts w:cstheme="majorBidi"/>
          <w:sz w:val="22"/>
          <w:szCs w:val="22"/>
          <w:lang w:val="de-CH"/>
        </w:rPr>
        <w:fldChar w:fldCharType="end"/>
      </w:r>
    </w:p>
    <w:p w:rsidR="00841E17" w:rsidRPr="00F87FBF" w:rsidRDefault="00841E17" w:rsidP="00841E17">
      <w:pPr>
        <w:spacing w:before="0"/>
        <w:rPr>
          <w:rFonts w:cstheme="majorBidi"/>
          <w:sz w:val="22"/>
          <w:szCs w:val="22"/>
          <w:lang w:val="de-CH"/>
        </w:rPr>
      </w:pPr>
    </w:p>
    <w:p w:rsidR="00841E17" w:rsidRPr="00F87FBF" w:rsidRDefault="00841E17" w:rsidP="00841E17">
      <w:pPr>
        <w:spacing w:before="0"/>
        <w:rPr>
          <w:rFonts w:cstheme="majorBidi"/>
          <w:sz w:val="22"/>
          <w:szCs w:val="22"/>
          <w:lang w:val="de-CH"/>
        </w:rPr>
      </w:pPr>
      <w:r w:rsidRPr="00F87FBF">
        <w:rPr>
          <w:rFonts w:cstheme="majorBidi"/>
          <w:sz w:val="22"/>
          <w:szCs w:val="22"/>
          <w:lang w:val="de-CH"/>
        </w:rPr>
        <w:t>Rohan Grey</w:t>
      </w:r>
    </w:p>
    <w:p w:rsidR="00841E17" w:rsidRPr="00841E17" w:rsidRDefault="00841E17" w:rsidP="00841E17">
      <w:pPr>
        <w:spacing w:before="0"/>
        <w:rPr>
          <w:rFonts w:cstheme="majorBidi"/>
          <w:sz w:val="22"/>
          <w:szCs w:val="22"/>
          <w:lang w:val="en-US"/>
        </w:rPr>
      </w:pPr>
      <w:r w:rsidRPr="00841E17">
        <w:rPr>
          <w:rFonts w:cstheme="majorBidi"/>
          <w:sz w:val="22"/>
          <w:szCs w:val="22"/>
          <w:lang w:val="en-US"/>
        </w:rPr>
        <w:t>On-Site Host, Cornell Law School</w:t>
      </w:r>
    </w:p>
    <w:p w:rsidR="00841E17" w:rsidRPr="00841E17" w:rsidRDefault="008F7245" w:rsidP="00841E17">
      <w:pPr>
        <w:spacing w:before="0"/>
        <w:rPr>
          <w:rFonts w:cstheme="majorBidi"/>
          <w:sz w:val="22"/>
          <w:szCs w:val="22"/>
          <w:lang w:val="en-US"/>
        </w:rPr>
      </w:pPr>
      <w:hyperlink r:id="rId16" w:history="1">
        <w:r w:rsidR="00841E17" w:rsidRPr="00841E17">
          <w:rPr>
            <w:rStyle w:val="Hyperlink"/>
            <w:rFonts w:cstheme="majorBidi"/>
            <w:sz w:val="22"/>
            <w:szCs w:val="22"/>
            <w:lang w:val="en-US"/>
          </w:rPr>
          <w:t>rlg265@cornell.edu</w:t>
        </w:r>
      </w:hyperlink>
      <w:r w:rsidR="00841E17" w:rsidRPr="00841E17">
        <w:rPr>
          <w:rFonts w:cstheme="majorBidi"/>
          <w:sz w:val="22"/>
          <w:szCs w:val="22"/>
          <w:lang w:val="en-US"/>
        </w:rPr>
        <w:t xml:space="preserve"> </w:t>
      </w:r>
    </w:p>
    <w:p w:rsidR="00841E17" w:rsidRPr="00841E17" w:rsidRDefault="00841E17" w:rsidP="00841E17">
      <w:pPr>
        <w:spacing w:before="0" w:after="160" w:line="259" w:lineRule="auto"/>
        <w:rPr>
          <w:rFonts w:cstheme="majorBidi"/>
          <w:lang w:val="en-US"/>
        </w:rPr>
      </w:pPr>
    </w:p>
    <w:p w:rsidR="00841E17" w:rsidRPr="00841E17" w:rsidRDefault="00841E17" w:rsidP="00841E17">
      <w:pPr>
        <w:spacing w:before="0" w:after="160" w:line="259" w:lineRule="auto"/>
        <w:rPr>
          <w:rFonts w:cstheme="majorBidi"/>
          <w:lang w:val="en-US"/>
        </w:rPr>
      </w:pPr>
      <w:r w:rsidRPr="00841E17">
        <w:rPr>
          <w:rFonts w:cstheme="majorBidi"/>
          <w:lang w:val="en-US"/>
        </w:rPr>
        <w:br w:type="page"/>
      </w:r>
    </w:p>
    <w:p w:rsidR="00841E17" w:rsidRPr="00841E17" w:rsidRDefault="00841E17" w:rsidP="00841E17">
      <w:pPr>
        <w:tabs>
          <w:tab w:val="center" w:pos="4962"/>
        </w:tabs>
        <w:jc w:val="center"/>
        <w:rPr>
          <w:rFonts w:cstheme="majorBidi"/>
          <w:b/>
          <w:bCs/>
          <w:szCs w:val="24"/>
          <w:lang w:val="en-US" w:eastAsia="zh-CN"/>
        </w:rPr>
      </w:pPr>
      <w:r w:rsidRPr="00841E17">
        <w:rPr>
          <w:rFonts w:cstheme="majorBidi"/>
          <w:b/>
          <w:bCs/>
          <w:szCs w:val="24"/>
          <w:lang w:val="en-US"/>
        </w:rPr>
        <w:lastRenderedPageBreak/>
        <w:t xml:space="preserve">ANNEX </w:t>
      </w:r>
      <w:r w:rsidRPr="00841E17">
        <w:rPr>
          <w:rFonts w:cstheme="majorBidi"/>
          <w:b/>
          <w:bCs/>
          <w:szCs w:val="24"/>
          <w:lang w:val="en-US" w:eastAsia="zh-CN"/>
        </w:rPr>
        <w:t>B</w:t>
      </w:r>
    </w:p>
    <w:p w:rsidR="00841E17" w:rsidRPr="00841E17" w:rsidRDefault="00841E17" w:rsidP="00841E17">
      <w:pPr>
        <w:spacing w:before="0"/>
        <w:jc w:val="center"/>
        <w:rPr>
          <w:rFonts w:cstheme="majorBidi"/>
          <w:b/>
          <w:i/>
          <w:iCs/>
          <w:sz w:val="22"/>
          <w:szCs w:val="22"/>
          <w:lang w:val="en-US"/>
        </w:rPr>
      </w:pPr>
      <w:r w:rsidRPr="00841E17">
        <w:rPr>
          <w:rFonts w:cstheme="majorBidi"/>
          <w:b/>
          <w:i/>
          <w:iCs/>
          <w:sz w:val="22"/>
          <w:szCs w:val="22"/>
          <w:lang w:val="en-US"/>
        </w:rPr>
        <w:t>Visa Support Letter and Funding Request Form</w:t>
      </w:r>
    </w:p>
    <w:p w:rsidR="00841E17" w:rsidRPr="00841E17" w:rsidRDefault="00841E17" w:rsidP="00841E17">
      <w:pPr>
        <w:jc w:val="center"/>
        <w:rPr>
          <w:b/>
          <w:bCs/>
          <w:sz w:val="22"/>
          <w:szCs w:val="22"/>
          <w:u w:val="single"/>
          <w:lang w:val="en-US"/>
        </w:rPr>
      </w:pPr>
      <w:r w:rsidRPr="00841E17">
        <w:rPr>
          <w:b/>
          <w:bCs/>
          <w:sz w:val="22"/>
          <w:szCs w:val="22"/>
          <w:u w:val="single"/>
          <w:lang w:val="en-US"/>
        </w:rPr>
        <w:t>IMPORTANT NOTE FOR PARTICIPANTS</w:t>
      </w:r>
    </w:p>
    <w:p w:rsidR="00841E17" w:rsidRPr="00841E17" w:rsidRDefault="00841E17" w:rsidP="00841E17">
      <w:pPr>
        <w:jc w:val="both"/>
        <w:rPr>
          <w:b/>
          <w:bCs/>
          <w:sz w:val="22"/>
          <w:szCs w:val="22"/>
          <w:lang w:val="en-US"/>
        </w:rPr>
      </w:pPr>
      <w:r w:rsidRPr="00841E17">
        <w:rPr>
          <w:b/>
          <w:bCs/>
          <w:sz w:val="22"/>
          <w:szCs w:val="22"/>
          <w:u w:val="single"/>
          <w:lang w:val="en-US"/>
        </w:rPr>
        <w:t xml:space="preserve">ALL the fields on the Form below are MANDATORY and should be completed by the applicant. </w:t>
      </w:r>
      <w:r w:rsidRPr="00841E17">
        <w:rPr>
          <w:b/>
          <w:bCs/>
          <w:sz w:val="22"/>
          <w:szCs w:val="22"/>
          <w:lang w:val="en-US"/>
        </w:rPr>
        <w:t>It will not be possible to process your request if the Form below is not submitted with the requested information and the attachments accompanying the form as mentioned below are not provided before the deadlines specified for each request.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588"/>
        <w:gridCol w:w="1276"/>
        <w:gridCol w:w="850"/>
        <w:gridCol w:w="3515"/>
      </w:tblGrid>
      <w:tr w:rsidR="00841E17" w:rsidRPr="008F7245"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MS Mincho"/>
                <w:sz w:val="20"/>
              </w:rPr>
            </w:pPr>
            <w:r w:rsidRPr="00841E17">
              <w:rPr>
                <w:rFonts w:eastAsia="MS Mincho"/>
                <w:sz w:val="20"/>
              </w:rPr>
              <w:t>Registration ID (is required)</w:t>
            </w:r>
          </w:p>
        </w:tc>
        <w:tc>
          <w:tcPr>
            <w:tcW w:w="2126" w:type="dxa"/>
            <w:gridSpan w:val="2"/>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p>
        </w:tc>
        <w:tc>
          <w:tcPr>
            <w:tcW w:w="3515" w:type="dxa"/>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lang w:val="en-US"/>
              </w:rPr>
            </w:pPr>
            <w:r w:rsidRPr="00841E17">
              <w:rPr>
                <w:sz w:val="20"/>
                <w:lang w:val="en-US"/>
              </w:rPr>
              <w:t>Register online for the meeting to obtain the registration ID</w:t>
            </w:r>
          </w:p>
        </w:tc>
      </w:tr>
      <w:tr w:rsidR="00841E17" w:rsidRPr="008F7245"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rPr>
                <w:rFonts w:eastAsia="MS Mincho"/>
                <w:sz w:val="20"/>
                <w:lang w:val="en-US"/>
              </w:rPr>
            </w:pPr>
            <w:r w:rsidRPr="00841E17">
              <w:rPr>
                <w:rFonts w:eastAsia="MS Mincho"/>
                <w:sz w:val="20"/>
                <w:lang w:val="en-US"/>
              </w:rPr>
              <w:t>Title (e.g. Mr, Mrs, Dr …)</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lang w:val="en-US"/>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SimSun"/>
                <w:sz w:val="20"/>
                <w:lang w:eastAsia="zh-CN"/>
              </w:rPr>
            </w:pPr>
            <w:r w:rsidRPr="00841E17">
              <w:rPr>
                <w:rFonts w:eastAsia="MS Mincho"/>
                <w:sz w:val="20"/>
              </w:rPr>
              <w:t xml:space="preserve">First </w:t>
            </w:r>
            <w:proofErr w:type="spellStart"/>
            <w:r w:rsidRPr="00841E17">
              <w:rPr>
                <w:rFonts w:eastAsia="MS Mincho"/>
                <w:sz w:val="20"/>
              </w:rPr>
              <w:t>name</w:t>
            </w:r>
            <w:proofErr w:type="spellEnd"/>
            <w:r w:rsidRPr="00841E17">
              <w:rPr>
                <w:rFonts w:eastAsia="MS Mincho"/>
                <w:sz w:val="20"/>
              </w:rPr>
              <w:t xml:space="preserve"> </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SimSun"/>
                <w:sz w:val="20"/>
                <w:lang w:eastAsia="zh-CN"/>
              </w:rPr>
            </w:pPr>
            <w:r w:rsidRPr="00841E17">
              <w:rPr>
                <w:rFonts w:eastAsia="MS Mincho"/>
                <w:sz w:val="20"/>
              </w:rPr>
              <w:t>Last name</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p>
        </w:tc>
      </w:tr>
      <w:tr w:rsidR="00841E17" w:rsidRPr="008F7245"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Date of Birth (dd/mm/yy)</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val="en-US" w:eastAsia="zh-CN"/>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proofErr w:type="spellStart"/>
            <w:r w:rsidRPr="00841E17">
              <w:rPr>
                <w:rFonts w:eastAsia="MS Mincho"/>
                <w:sz w:val="20"/>
              </w:rPr>
              <w:t>Gender</w:t>
            </w:r>
            <w:proofErr w:type="spellEnd"/>
            <w:r w:rsidRPr="00841E17">
              <w:rPr>
                <w:rFonts w:eastAsia="MS Mincho"/>
                <w:sz w:val="20"/>
              </w:rPr>
              <w:t xml:space="preserve"> (Male/</w:t>
            </w:r>
            <w:proofErr w:type="spellStart"/>
            <w:r w:rsidRPr="00841E17">
              <w:rPr>
                <w:rFonts w:eastAsia="MS Mincho"/>
                <w:sz w:val="20"/>
              </w:rPr>
              <w:t>Female</w:t>
            </w:r>
            <w:proofErr w:type="spellEnd"/>
            <w:r w:rsidRPr="00841E17">
              <w:rPr>
                <w:rFonts w:eastAsia="MS Mincho"/>
                <w:sz w:val="20"/>
              </w:rPr>
              <w:t>)</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eastAsia="zh-CN"/>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Job title</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eastAsia="zh-CN"/>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Name of Company/Organization</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eastAsia="zh-CN"/>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nb-NO"/>
              </w:rPr>
            </w:pPr>
            <w:r w:rsidRPr="00841E17">
              <w:rPr>
                <w:rFonts w:eastAsia="MS Mincho"/>
                <w:sz w:val="20"/>
              </w:rPr>
              <w:t>Passport number</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val="nb-NO" w:eastAsia="zh-CN"/>
              </w:rPr>
            </w:pPr>
          </w:p>
        </w:tc>
      </w:tr>
      <w:tr w:rsidR="00841E17" w:rsidRPr="008F7245"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Nationality as written on passport</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val="en-US" w:eastAsia="zh-CN"/>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nb-NO"/>
              </w:rPr>
            </w:pPr>
            <w:r w:rsidRPr="00841E17">
              <w:rPr>
                <w:rFonts w:eastAsia="MS Mincho"/>
                <w:sz w:val="20"/>
                <w:lang w:val="nb-NO"/>
              </w:rPr>
              <w:t>Passport Expiry Date (dd/mm/yy)</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eastAsia="zh-CN"/>
              </w:rPr>
            </w:pPr>
          </w:p>
        </w:tc>
      </w:tr>
      <w:tr w:rsidR="00841E17" w:rsidRPr="00F87FBF" w:rsidTr="000D2F47">
        <w:trPr>
          <w:trHeight w:val="340"/>
        </w:trPr>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MS Mincho"/>
                <w:sz w:val="20"/>
              </w:rPr>
            </w:pPr>
            <w:r w:rsidRPr="00841E17">
              <w:rPr>
                <w:rFonts w:eastAsia="MS Mincho"/>
                <w:sz w:val="20"/>
              </w:rPr>
              <w:t>Company/Organization mailing address</w:t>
            </w:r>
          </w:p>
        </w:tc>
        <w:tc>
          <w:tcPr>
            <w:tcW w:w="1588" w:type="dxa"/>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r w:rsidRPr="00841E17">
              <w:rPr>
                <w:rFonts w:eastAsia="MS Mincho"/>
                <w:sz w:val="20"/>
              </w:rPr>
              <w:t>Address</w:t>
            </w:r>
            <w:r w:rsidRPr="00841E17">
              <w:rPr>
                <w:rFonts w:eastAsia="MS Mincho"/>
                <w:sz w:val="20"/>
              </w:rPr>
              <w:br/>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p>
        </w:tc>
      </w:tr>
      <w:tr w:rsidR="00841E17" w:rsidRPr="00F87FBF" w:rsidTr="000D2F4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Postal Code</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eastAsia="zh-CN"/>
              </w:rPr>
            </w:pPr>
          </w:p>
        </w:tc>
      </w:tr>
      <w:tr w:rsidR="00841E17" w:rsidRPr="00F87FBF" w:rsidTr="000D2F4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Country</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eastAsia="zh-CN"/>
              </w:rPr>
            </w:pP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Telephone number:</w:t>
            </w:r>
          </w:p>
        </w:tc>
        <w:tc>
          <w:tcPr>
            <w:tcW w:w="5641" w:type="dxa"/>
            <w:gridSpan w:val="3"/>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SimSun"/>
                <w:sz w:val="20"/>
                <w:lang w:eastAsia="zh-CN"/>
              </w:rPr>
            </w:pPr>
            <w:r w:rsidRPr="00841E17">
              <w:rPr>
                <w:rFonts w:eastAsia="MS Mincho"/>
                <w:sz w:val="20"/>
              </w:rPr>
              <w:t>E-mail address:</w:t>
            </w:r>
          </w:p>
        </w:tc>
      </w:tr>
      <w:tr w:rsidR="00841E17" w:rsidRPr="008F7245"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41E17" w:rsidRPr="00841E17" w:rsidRDefault="00841E17" w:rsidP="000D2F47">
            <w:pPr>
              <w:spacing w:before="0"/>
              <w:rPr>
                <w:rFonts w:eastAsia="MS Mincho"/>
                <w:sz w:val="20"/>
              </w:rPr>
            </w:pPr>
          </w:p>
        </w:tc>
        <w:tc>
          <w:tcPr>
            <w:tcW w:w="56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841E17" w:rsidRDefault="00841E17" w:rsidP="000D2F47">
            <w:pPr>
              <w:spacing w:before="0"/>
              <w:rPr>
                <w:rFonts w:eastAsia="SimSun"/>
                <w:b/>
                <w:bCs/>
                <w:sz w:val="20"/>
                <w:lang w:val="en-US" w:eastAsia="zh-CN"/>
              </w:rPr>
            </w:pPr>
            <w:r w:rsidRPr="00841E17">
              <w:rPr>
                <w:rFonts w:eastAsia="SimSun"/>
                <w:b/>
                <w:bCs/>
                <w:sz w:val="20"/>
                <w:lang w:val="en-US" w:eastAsia="zh-CN"/>
              </w:rPr>
              <w:t>Note Instructions to follow below so your request can be processed.</w:t>
            </w:r>
          </w:p>
        </w:tc>
      </w:tr>
      <w:tr w:rsidR="00841E17" w:rsidRPr="00F87FBF"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tcPr>
          <w:p w:rsidR="00841E17" w:rsidRPr="00841E17" w:rsidRDefault="00841E17" w:rsidP="000D2F47">
            <w:pPr>
              <w:spacing w:before="0"/>
              <w:rPr>
                <w:rFonts w:eastAsia="MS Mincho"/>
                <w:b/>
                <w:bCs/>
                <w:sz w:val="20"/>
              </w:rPr>
            </w:pPr>
            <w:r w:rsidRPr="00841E17">
              <w:rPr>
                <w:rFonts w:eastAsia="MS Mincho"/>
                <w:b/>
                <w:bCs/>
                <w:sz w:val="20"/>
              </w:rPr>
              <w:t xml:space="preserve">Participant </w:t>
            </w:r>
            <w:proofErr w:type="spellStart"/>
            <w:r w:rsidRPr="00841E17">
              <w:rPr>
                <w:rFonts w:eastAsia="MS Mincho"/>
                <w:b/>
                <w:bCs/>
                <w:sz w:val="20"/>
              </w:rPr>
              <w:t>Request</w:t>
            </w:r>
            <w:proofErr w:type="spellEnd"/>
          </w:p>
        </w:tc>
        <w:tc>
          <w:tcPr>
            <w:tcW w:w="1276" w:type="dxa"/>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b/>
                <w:bCs/>
                <w:sz w:val="20"/>
                <w:lang w:eastAsia="zh-CN"/>
              </w:rPr>
            </w:pPr>
            <w:r w:rsidRPr="00841E17">
              <w:rPr>
                <w:rFonts w:eastAsia="SimSun"/>
                <w:b/>
                <w:bCs/>
                <w:sz w:val="20"/>
                <w:lang w:eastAsia="zh-CN"/>
              </w:rPr>
              <w:t>Response (Yes/No)</w:t>
            </w:r>
          </w:p>
        </w:tc>
        <w:tc>
          <w:tcPr>
            <w:tcW w:w="4365" w:type="dxa"/>
            <w:gridSpan w:val="2"/>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b/>
                <w:bCs/>
                <w:sz w:val="20"/>
                <w:lang w:eastAsia="zh-CN"/>
              </w:rPr>
            </w:pPr>
            <w:r w:rsidRPr="00841E17">
              <w:rPr>
                <w:rFonts w:eastAsia="SimSun"/>
                <w:b/>
                <w:bCs/>
                <w:sz w:val="20"/>
                <w:lang w:eastAsia="zh-CN"/>
              </w:rPr>
              <w:t>Instructions for each request</w:t>
            </w:r>
          </w:p>
        </w:tc>
      </w:tr>
      <w:tr w:rsidR="00841E17" w:rsidRPr="008F7245" w:rsidTr="000D2F47">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 xml:space="preserve">I am applying for </w:t>
            </w:r>
            <w:r w:rsidRPr="00841E17">
              <w:rPr>
                <w:rFonts w:eastAsia="MS Mincho"/>
                <w:b/>
                <w:bCs/>
                <w:sz w:val="20"/>
                <w:lang w:val="en-US"/>
              </w:rPr>
              <w:t>funding</w:t>
            </w:r>
            <w:r w:rsidRPr="00841E17">
              <w:rPr>
                <w:rFonts w:eastAsia="MS Mincho"/>
                <w:sz w:val="20"/>
                <w:lang w:val="en-US"/>
              </w:rPr>
              <w:t xml:space="preserve"> to attend the meeting: (Yes or No)</w:t>
            </w:r>
          </w:p>
        </w:tc>
        <w:tc>
          <w:tcPr>
            <w:tcW w:w="1276" w:type="dxa"/>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SimSun"/>
                <w:sz w:val="20"/>
                <w:lang w:val="en-US" w:eastAsia="zh-CN"/>
              </w:rPr>
            </w:pPr>
          </w:p>
        </w:tc>
        <w:tc>
          <w:tcPr>
            <w:tcW w:w="4365" w:type="dxa"/>
            <w:gridSpan w:val="2"/>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SimSun"/>
                <w:sz w:val="20"/>
                <w:lang w:val="en-US" w:eastAsia="zh-CN"/>
              </w:rPr>
            </w:pPr>
            <w:r w:rsidRPr="00841E17">
              <w:rPr>
                <w:rFonts w:eastAsia="SimSun"/>
                <w:sz w:val="20"/>
                <w:lang w:val="en-US" w:eastAsia="zh-CN"/>
              </w:rPr>
              <w:t xml:space="preserve">E-mail the completed Annex B, your written contribution for the meeting and an official letter of nomination from your employer to </w:t>
            </w:r>
            <w:hyperlink r:id="rId17" w:history="1">
              <w:r w:rsidRPr="00841E17">
                <w:rPr>
                  <w:rStyle w:val="Hyperlink"/>
                  <w:sz w:val="20"/>
                  <w:lang w:val="en-US"/>
                </w:rPr>
                <w:t>tsbfgdfc@itu.int</w:t>
              </w:r>
            </w:hyperlink>
            <w:r w:rsidRPr="00841E17">
              <w:rPr>
                <w:sz w:val="20"/>
                <w:lang w:val="en-US"/>
              </w:rPr>
              <w:t xml:space="preserve"> before </w:t>
            </w:r>
            <w:r w:rsidRPr="00841E17">
              <w:rPr>
                <w:b/>
                <w:bCs/>
                <w:sz w:val="20"/>
                <w:lang w:val="en-US"/>
              </w:rPr>
              <w:t>12 April 2018</w:t>
            </w:r>
          </w:p>
        </w:tc>
      </w:tr>
      <w:tr w:rsidR="00841E17" w:rsidRPr="008F7245" w:rsidTr="000D2F47">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 xml:space="preserve">I require a </w:t>
            </w:r>
            <w:r w:rsidRPr="00841E17">
              <w:rPr>
                <w:rFonts w:eastAsia="MS Mincho"/>
                <w:b/>
                <w:bCs/>
                <w:sz w:val="20"/>
                <w:lang w:val="en-US"/>
              </w:rPr>
              <w:t>personalized letter of invitation</w:t>
            </w:r>
            <w:r w:rsidRPr="00841E17">
              <w:rPr>
                <w:rFonts w:eastAsia="MS Mincho"/>
                <w:sz w:val="20"/>
                <w:lang w:val="en-US"/>
              </w:rPr>
              <w:t>: (Yes or No)</w:t>
            </w:r>
          </w:p>
        </w:tc>
        <w:tc>
          <w:tcPr>
            <w:tcW w:w="1276" w:type="dxa"/>
            <w:tcBorders>
              <w:top w:val="single" w:sz="4" w:space="0" w:color="auto"/>
              <w:left w:val="single" w:sz="4" w:space="0" w:color="auto"/>
              <w:bottom w:val="single" w:sz="4" w:space="0" w:color="auto"/>
              <w:right w:val="single" w:sz="4" w:space="0" w:color="auto"/>
            </w:tcBorders>
            <w:hideMark/>
          </w:tcPr>
          <w:p w:rsidR="00841E17" w:rsidRPr="00841E17" w:rsidRDefault="00841E17" w:rsidP="000D2F47">
            <w:pPr>
              <w:spacing w:before="0"/>
              <w:rPr>
                <w:rFonts w:eastAsia="MS Mincho"/>
                <w:sz w:val="20"/>
                <w:lang w:val="en-US"/>
              </w:rPr>
            </w:pPr>
          </w:p>
        </w:tc>
        <w:tc>
          <w:tcPr>
            <w:tcW w:w="4365" w:type="dxa"/>
            <w:gridSpan w:val="2"/>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sz w:val="20"/>
                <w:lang w:val="en-US"/>
              </w:rPr>
            </w:pPr>
            <w:r w:rsidRPr="00841E17">
              <w:rPr>
                <w:rFonts w:eastAsia="SimSun"/>
                <w:sz w:val="20"/>
                <w:lang w:val="en-US" w:eastAsia="zh-CN"/>
              </w:rPr>
              <w:t xml:space="preserve">E-mail the completed Annex B to </w:t>
            </w:r>
            <w:hyperlink r:id="rId18" w:history="1">
              <w:r w:rsidRPr="00841E17">
                <w:rPr>
                  <w:rStyle w:val="Hyperlink"/>
                  <w:sz w:val="20"/>
                  <w:lang w:val="en-US"/>
                </w:rPr>
                <w:t>tsbfgdfc@itu.int</w:t>
              </w:r>
            </w:hyperlink>
            <w:r w:rsidRPr="00841E17">
              <w:rPr>
                <w:sz w:val="20"/>
                <w:lang w:val="en-US"/>
              </w:rPr>
              <w:t xml:space="preserve"> </w:t>
            </w:r>
          </w:p>
        </w:tc>
      </w:tr>
      <w:tr w:rsidR="00841E17" w:rsidRPr="008F7245" w:rsidTr="000D2F47">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tcPr>
          <w:p w:rsidR="00841E17" w:rsidRPr="00841E17" w:rsidRDefault="00841E17" w:rsidP="000D2F47">
            <w:pPr>
              <w:spacing w:before="0"/>
              <w:rPr>
                <w:rFonts w:eastAsia="MS Mincho"/>
                <w:sz w:val="20"/>
                <w:lang w:val="en-US"/>
              </w:rPr>
            </w:pPr>
            <w:r w:rsidRPr="00841E17">
              <w:rPr>
                <w:rFonts w:eastAsia="MS Mincho"/>
                <w:sz w:val="20"/>
                <w:lang w:val="en-US"/>
              </w:rPr>
              <w:t xml:space="preserve">I require </w:t>
            </w:r>
            <w:r w:rsidRPr="00841E17">
              <w:rPr>
                <w:rFonts w:eastAsia="MS Mincho"/>
                <w:b/>
                <w:bCs/>
                <w:sz w:val="20"/>
                <w:lang w:val="en-US"/>
              </w:rPr>
              <w:t>visa support letter</w:t>
            </w:r>
            <w:r w:rsidRPr="00841E17">
              <w:rPr>
                <w:rFonts w:eastAsia="MS Mincho"/>
                <w:sz w:val="20"/>
                <w:lang w:val="en-US"/>
              </w:rPr>
              <w:t>: (Yes or No)</w:t>
            </w:r>
          </w:p>
        </w:tc>
        <w:tc>
          <w:tcPr>
            <w:tcW w:w="1276" w:type="dxa"/>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noProof/>
                <w:sz w:val="20"/>
                <w:lang w:val="en-US" w:eastAsia="zh-CN"/>
              </w:rPr>
            </w:pPr>
          </w:p>
        </w:tc>
        <w:tc>
          <w:tcPr>
            <w:tcW w:w="4365" w:type="dxa"/>
            <w:gridSpan w:val="2"/>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noProof/>
                <w:sz w:val="20"/>
                <w:lang w:val="en-US" w:eastAsia="zh-CN"/>
              </w:rPr>
            </w:pPr>
            <w:r w:rsidRPr="00841E17">
              <w:rPr>
                <w:rFonts w:eastAsia="MS Mincho"/>
                <w:sz w:val="20"/>
                <w:lang w:val="en-US"/>
              </w:rPr>
              <w:t xml:space="preserve">E-mail the completed Annex B, </w:t>
            </w:r>
            <w:r w:rsidRPr="00841E17">
              <w:rPr>
                <w:rFonts w:eastAsia="SimSun"/>
                <w:sz w:val="20"/>
                <w:lang w:val="en-US" w:eastAsia="zh-CN"/>
              </w:rPr>
              <w:t>an official letter of nomination from your employer</w:t>
            </w:r>
            <w:r w:rsidRPr="00841E17">
              <w:rPr>
                <w:rFonts w:eastAsia="MS Mincho"/>
                <w:sz w:val="20"/>
                <w:lang w:val="en-US"/>
              </w:rPr>
              <w:t xml:space="preserve"> and a scanned copy of your passport to the host at: </w:t>
            </w:r>
            <w:hyperlink r:id="rId19" w:history="1">
              <w:r w:rsidRPr="00841E17">
                <w:rPr>
                  <w:rStyle w:val="Hyperlink"/>
                  <w:rFonts w:eastAsia="Malgun Gothic"/>
                  <w:sz w:val="20"/>
                  <w:lang w:val="en-US"/>
                </w:rPr>
                <w:t>rlg265@cornell.edu</w:t>
              </w:r>
            </w:hyperlink>
            <w:r w:rsidRPr="00841E17">
              <w:rPr>
                <w:rFonts w:eastAsia="Malgun Gothic"/>
                <w:sz w:val="20"/>
                <w:lang w:val="en-US"/>
              </w:rPr>
              <w:t xml:space="preserve"> before </w:t>
            </w:r>
            <w:r w:rsidRPr="00841E17">
              <w:rPr>
                <w:rFonts w:eastAsia="Malgun Gothic"/>
                <w:b/>
                <w:bCs/>
                <w:sz w:val="20"/>
                <w:lang w:val="en-US"/>
              </w:rPr>
              <w:t>4 May 2018</w:t>
            </w:r>
            <w:r w:rsidRPr="00841E17">
              <w:rPr>
                <w:rFonts w:eastAsia="Malgun Gothic"/>
                <w:sz w:val="20"/>
                <w:lang w:val="en-US"/>
              </w:rPr>
              <w:t>.</w:t>
            </w:r>
          </w:p>
        </w:tc>
      </w:tr>
      <w:tr w:rsidR="00841E17" w:rsidRPr="00F87FBF" w:rsidTr="000D2F47">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Specify: City and Country of Departure</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rPr>
                <w:rFonts w:eastAsia="MS Mincho"/>
                <w:sz w:val="20"/>
              </w:rPr>
            </w:pPr>
            <w:r w:rsidRPr="00841E17">
              <w:rPr>
                <w:rFonts w:eastAsia="MS Mincho"/>
                <w:sz w:val="20"/>
              </w:rPr>
              <w:t>City:                                          Country:</w:t>
            </w:r>
          </w:p>
        </w:tc>
      </w:tr>
      <w:tr w:rsidR="00841E17" w:rsidRPr="00F87FBF" w:rsidTr="000D2F47">
        <w:trPr>
          <w:trHeight w:val="338"/>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Your stay in the US</w:t>
            </w:r>
          </w:p>
          <w:p w:rsidR="00841E17" w:rsidRPr="00841E17" w:rsidRDefault="00841E17" w:rsidP="000D2F47">
            <w:pPr>
              <w:spacing w:before="0"/>
              <w:rPr>
                <w:rFonts w:eastAsia="MS Mincho"/>
                <w:sz w:val="20"/>
                <w:lang w:val="en-US"/>
              </w:rPr>
            </w:pPr>
            <w:r w:rsidRPr="00841E17">
              <w:rPr>
                <w:rFonts w:eastAsia="MS Mincho"/>
                <w:sz w:val="20"/>
                <w:lang w:val="en-US"/>
              </w:rPr>
              <w:t>(dd/mm/yy)</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 xml:space="preserve">Date of arrival </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p>
        </w:tc>
      </w:tr>
      <w:tr w:rsidR="00841E17" w:rsidRPr="00F87FBF" w:rsidTr="000D2F47">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rPr>
            </w:pPr>
            <w:r w:rsidRPr="00841E17">
              <w:rPr>
                <w:rFonts w:eastAsia="MS Mincho"/>
                <w:sz w:val="20"/>
              </w:rPr>
              <w:t xml:space="preserve">Date of departure </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rPr>
            </w:pPr>
          </w:p>
        </w:tc>
      </w:tr>
      <w:tr w:rsidR="00841E17" w:rsidRPr="008F7245" w:rsidTr="000D2F47">
        <w:trPr>
          <w:trHeight w:val="337"/>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841E17" w:rsidRPr="00841E17" w:rsidRDefault="00841E17" w:rsidP="000D2F47">
            <w:pPr>
              <w:spacing w:before="0"/>
              <w:rPr>
                <w:rFonts w:eastAsia="MS Mincho"/>
                <w:sz w:val="20"/>
                <w:lang w:val="en-US"/>
              </w:rPr>
            </w:pPr>
            <w:r w:rsidRPr="00841E17">
              <w:rPr>
                <w:rFonts w:eastAsia="MS Mincho"/>
                <w:sz w:val="20"/>
                <w:lang w:val="en-US"/>
              </w:rPr>
              <w:t>Participated in previous meetings of ITU-T FG DFC (yes/no)</w:t>
            </w:r>
          </w:p>
        </w:tc>
        <w:tc>
          <w:tcPr>
            <w:tcW w:w="5641" w:type="dxa"/>
            <w:gridSpan w:val="3"/>
            <w:tcBorders>
              <w:top w:val="single" w:sz="4" w:space="0" w:color="auto"/>
              <w:left w:val="single" w:sz="4" w:space="0" w:color="auto"/>
              <w:bottom w:val="single" w:sz="4" w:space="0" w:color="auto"/>
              <w:right w:val="single" w:sz="4" w:space="0" w:color="auto"/>
            </w:tcBorders>
          </w:tcPr>
          <w:p w:rsidR="00841E17" w:rsidRPr="00841E17" w:rsidRDefault="00841E17" w:rsidP="000D2F47">
            <w:pPr>
              <w:spacing w:before="0"/>
              <w:rPr>
                <w:rFonts w:eastAsia="MS Mincho"/>
                <w:sz w:val="20"/>
                <w:lang w:val="en-US"/>
              </w:rPr>
            </w:pPr>
          </w:p>
        </w:tc>
      </w:tr>
    </w:tbl>
    <w:p w:rsidR="00841E17" w:rsidRPr="00841E17" w:rsidRDefault="00841E17" w:rsidP="00841E17">
      <w:pPr>
        <w:widowControl w:val="0"/>
        <w:spacing w:before="0"/>
        <w:jc w:val="both"/>
        <w:rPr>
          <w:b/>
          <w:bCs/>
          <w:color w:val="FF0000"/>
          <w:lang w:val="en-US" w:eastAsia="zh-CN"/>
        </w:rPr>
      </w:pPr>
    </w:p>
    <w:p w:rsidR="00841E17" w:rsidRDefault="00841E17">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841E17" w:rsidRPr="00841E17" w:rsidRDefault="00841E17" w:rsidP="00841E17">
      <w:pPr>
        <w:jc w:val="center"/>
        <w:rPr>
          <w:b/>
          <w:bCs/>
          <w:szCs w:val="24"/>
          <w:lang w:val="en-US"/>
        </w:rPr>
      </w:pPr>
      <w:r w:rsidRPr="00841E17">
        <w:rPr>
          <w:b/>
          <w:bCs/>
          <w:szCs w:val="24"/>
          <w:lang w:val="en-US"/>
        </w:rPr>
        <w:lastRenderedPageBreak/>
        <w:t>ANNEX C</w:t>
      </w:r>
    </w:p>
    <w:p w:rsidR="00841E17" w:rsidRPr="00841E17" w:rsidRDefault="00841E17" w:rsidP="00841E17">
      <w:pPr>
        <w:jc w:val="center"/>
        <w:rPr>
          <w:b/>
          <w:bCs/>
          <w:szCs w:val="24"/>
          <w:lang w:val="en-US"/>
        </w:rPr>
      </w:pPr>
      <w:r w:rsidRPr="00841E17">
        <w:rPr>
          <w:b/>
          <w:bCs/>
          <w:szCs w:val="24"/>
          <w:lang w:val="en-US"/>
        </w:rPr>
        <w:t>Draft Agenda</w:t>
      </w:r>
    </w:p>
    <w:p w:rsidR="00841E17" w:rsidRPr="00841E17" w:rsidRDefault="00841E17" w:rsidP="00841E17">
      <w:pPr>
        <w:jc w:val="center"/>
        <w:rPr>
          <w:b/>
          <w:bCs/>
          <w:szCs w:val="24"/>
          <w:lang w:val="en-US"/>
        </w:rPr>
      </w:pPr>
      <w:r w:rsidRPr="00841E17">
        <w:rPr>
          <w:b/>
          <w:bCs/>
          <w:szCs w:val="24"/>
          <w:lang w:val="en-US"/>
        </w:rPr>
        <w:t>2</w:t>
      </w:r>
      <w:r w:rsidRPr="00841E17">
        <w:rPr>
          <w:b/>
          <w:bCs/>
          <w:szCs w:val="24"/>
          <w:vertAlign w:val="superscript"/>
          <w:lang w:val="en-US"/>
        </w:rPr>
        <w:t>nd</w:t>
      </w:r>
      <w:r w:rsidRPr="00841E17">
        <w:rPr>
          <w:b/>
          <w:bCs/>
          <w:szCs w:val="24"/>
          <w:lang w:val="en-US"/>
        </w:rPr>
        <w:t xml:space="preserve"> meeting of the Focus Group Digital Currency including Digital Fiat Currency (FG DFC)</w:t>
      </w:r>
    </w:p>
    <w:p w:rsidR="00841E17" w:rsidRPr="00F87FBF" w:rsidRDefault="00841E17" w:rsidP="00841E17">
      <w:pPr>
        <w:jc w:val="center"/>
        <w:rPr>
          <w:b/>
          <w:bCs/>
          <w:szCs w:val="24"/>
        </w:rPr>
      </w:pPr>
      <w:r w:rsidRPr="00F87FBF">
        <w:rPr>
          <w:b/>
          <w:bCs/>
          <w:szCs w:val="24"/>
        </w:rPr>
        <w:t>18-20 July 2018, New York City, USA</w:t>
      </w:r>
    </w:p>
    <w:p w:rsidR="00841E17" w:rsidRPr="00F87FBF" w:rsidRDefault="00841E17" w:rsidP="00841E17">
      <w:pPr>
        <w:jc w:val="center"/>
        <w:rPr>
          <w:rFonts w:cstheme="majorBidi"/>
          <w:b/>
          <w:bC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841E17" w:rsidRPr="00F87FBF" w:rsidTr="000D2F47">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4F81BD" w:themeFill="accent1"/>
          </w:tcPr>
          <w:p w:rsidR="00841E17" w:rsidRPr="00F87FBF" w:rsidRDefault="00841E17" w:rsidP="000D2F47">
            <w:pPr>
              <w:ind w:left="1426" w:hanging="1426"/>
              <w:jc w:val="center"/>
              <w:rPr>
                <w:b/>
                <w:bCs/>
                <w:sz w:val="22"/>
                <w:szCs w:val="22"/>
              </w:rPr>
            </w:pPr>
            <w:r w:rsidRPr="00F87FBF">
              <w:rPr>
                <w:b/>
                <w:bCs/>
                <w:sz w:val="22"/>
                <w:szCs w:val="22"/>
              </w:rPr>
              <w:t>18 July 2018</w:t>
            </w:r>
          </w:p>
        </w:tc>
      </w:tr>
      <w:tr w:rsidR="00841E17" w:rsidRPr="008F7245" w:rsidTr="000D2F47">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2DBDB" w:themeFill="accent2" w:themeFillTint="33"/>
          </w:tcPr>
          <w:p w:rsidR="00841E17" w:rsidRPr="00841E17" w:rsidRDefault="00841E17" w:rsidP="000D2F47">
            <w:pPr>
              <w:ind w:left="1423" w:hanging="1423"/>
              <w:jc w:val="center"/>
              <w:rPr>
                <w:b/>
                <w:bCs/>
                <w:sz w:val="22"/>
                <w:szCs w:val="22"/>
                <w:lang w:val="en-US"/>
              </w:rPr>
            </w:pPr>
            <w:r w:rsidRPr="00841E17">
              <w:rPr>
                <w:b/>
                <w:bCs/>
                <w:sz w:val="22"/>
                <w:szCs w:val="22"/>
                <w:lang w:val="en-US"/>
              </w:rPr>
              <w:t>FG DFC Meeting Opening Plenary</w:t>
            </w:r>
          </w:p>
        </w:tc>
      </w:tr>
      <w:tr w:rsidR="00841E17" w:rsidRPr="00F87FBF" w:rsidTr="000D2F47">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841E17" w:rsidRPr="00F87FBF" w:rsidRDefault="00841E17" w:rsidP="000D2F47">
            <w:pPr>
              <w:rPr>
                <w:sz w:val="22"/>
                <w:szCs w:val="22"/>
              </w:rPr>
            </w:pPr>
            <w:r w:rsidRPr="00F87FBF">
              <w:rPr>
                <w:sz w:val="22"/>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841E17" w:rsidRPr="00F87FBF" w:rsidRDefault="00841E17" w:rsidP="000D2F47">
            <w:pPr>
              <w:rPr>
                <w:b/>
                <w:bCs/>
                <w:sz w:val="22"/>
                <w:szCs w:val="22"/>
              </w:rPr>
            </w:pPr>
            <w:r w:rsidRPr="00F87FBF">
              <w:rPr>
                <w:b/>
                <w:bCs/>
                <w:sz w:val="22"/>
                <w:szCs w:val="22"/>
              </w:rPr>
              <w:t xml:space="preserve">Registration </w:t>
            </w:r>
          </w:p>
        </w:tc>
      </w:tr>
      <w:tr w:rsidR="00841E17" w:rsidRPr="00F87FBF" w:rsidTr="000D2F47">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RDefault="00841E17" w:rsidP="000D2F47">
            <w:pPr>
              <w:rPr>
                <w:sz w:val="22"/>
                <w:szCs w:val="22"/>
              </w:rPr>
            </w:pPr>
            <w:r w:rsidRPr="00F87FBF">
              <w:rPr>
                <w:sz w:val="22"/>
                <w:szCs w:val="22"/>
              </w:rPr>
              <w:t>09:00-10:00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b/>
                <w:bCs/>
                <w:sz w:val="22"/>
                <w:szCs w:val="22"/>
              </w:rPr>
            </w:pPr>
            <w:r w:rsidRPr="00F87FBF">
              <w:rPr>
                <w:b/>
                <w:bCs/>
                <w:sz w:val="22"/>
                <w:szCs w:val="22"/>
              </w:rPr>
              <w:t>Opening Plenary Session</w:t>
            </w:r>
          </w:p>
          <w:p w:rsidR="00841E17" w:rsidRPr="00F87FBF" w:rsidRDefault="00841E17" w:rsidP="00841E17">
            <w:pPr>
              <w:pStyle w:val="ListParagraph"/>
              <w:numPr>
                <w:ilvl w:val="0"/>
                <w:numId w:val="8"/>
              </w:numPr>
              <w:spacing w:after="120"/>
              <w:ind w:left="513" w:hanging="153"/>
              <w:rPr>
                <w:sz w:val="22"/>
                <w:szCs w:val="22"/>
              </w:rPr>
            </w:pPr>
            <w:r w:rsidRPr="00F87FBF">
              <w:rPr>
                <w:sz w:val="22"/>
                <w:szCs w:val="22"/>
              </w:rPr>
              <w:t xml:space="preserve">Welcome remarks </w:t>
            </w:r>
          </w:p>
          <w:p w:rsidR="00841E17" w:rsidRPr="00F87FBF" w:rsidRDefault="00841E17" w:rsidP="00841E17">
            <w:pPr>
              <w:numPr>
                <w:ilvl w:val="0"/>
                <w:numId w:val="9"/>
              </w:numPr>
              <w:tabs>
                <w:tab w:val="clear" w:pos="794"/>
                <w:tab w:val="clear" w:pos="1191"/>
                <w:tab w:val="clear" w:pos="1588"/>
                <w:tab w:val="clear" w:pos="1985"/>
                <w:tab w:val="left" w:pos="1134"/>
                <w:tab w:val="left" w:pos="1871"/>
                <w:tab w:val="left" w:pos="2268"/>
              </w:tabs>
              <w:spacing w:after="120"/>
              <w:ind w:left="1066" w:hanging="357"/>
              <w:contextualSpacing/>
              <w:rPr>
                <w:sz w:val="22"/>
                <w:szCs w:val="22"/>
              </w:rPr>
            </w:pPr>
            <w:r w:rsidRPr="00F87FBF">
              <w:rPr>
                <w:sz w:val="22"/>
                <w:szCs w:val="22"/>
              </w:rPr>
              <w:t xml:space="preserve">ITU/TSB </w:t>
            </w:r>
          </w:p>
          <w:p w:rsidR="00841E17" w:rsidRPr="00F87FBF" w:rsidRDefault="00841E17" w:rsidP="00841E17">
            <w:pPr>
              <w:numPr>
                <w:ilvl w:val="0"/>
                <w:numId w:val="9"/>
              </w:numPr>
              <w:tabs>
                <w:tab w:val="clear" w:pos="794"/>
                <w:tab w:val="clear" w:pos="1191"/>
                <w:tab w:val="clear" w:pos="1588"/>
                <w:tab w:val="clear" w:pos="1985"/>
                <w:tab w:val="left" w:pos="1134"/>
                <w:tab w:val="left" w:pos="1871"/>
                <w:tab w:val="left" w:pos="2268"/>
              </w:tabs>
              <w:spacing w:after="120"/>
              <w:ind w:left="1079"/>
              <w:contextualSpacing/>
              <w:rPr>
                <w:sz w:val="22"/>
                <w:szCs w:val="22"/>
              </w:rPr>
            </w:pPr>
            <w:r w:rsidRPr="00F87FBF">
              <w:rPr>
                <w:sz w:val="22"/>
                <w:szCs w:val="22"/>
              </w:rPr>
              <w:t>Cornell</w:t>
            </w:r>
          </w:p>
          <w:p w:rsidR="00841E17" w:rsidRPr="00F87FBF" w:rsidRDefault="00841E17" w:rsidP="00841E17">
            <w:pPr>
              <w:numPr>
                <w:ilvl w:val="0"/>
                <w:numId w:val="9"/>
              </w:numPr>
              <w:tabs>
                <w:tab w:val="clear" w:pos="794"/>
                <w:tab w:val="clear" w:pos="1191"/>
                <w:tab w:val="clear" w:pos="1588"/>
                <w:tab w:val="clear" w:pos="1985"/>
                <w:tab w:val="left" w:pos="1134"/>
                <w:tab w:val="left" w:pos="1871"/>
                <w:tab w:val="left" w:pos="2268"/>
              </w:tabs>
              <w:spacing w:after="120"/>
              <w:ind w:left="1079"/>
              <w:contextualSpacing/>
              <w:rPr>
                <w:sz w:val="22"/>
                <w:szCs w:val="22"/>
              </w:rPr>
            </w:pPr>
            <w:r w:rsidRPr="00F87FBF">
              <w:rPr>
                <w:sz w:val="22"/>
                <w:szCs w:val="22"/>
              </w:rPr>
              <w:t xml:space="preserve">FG DFC Chair </w:t>
            </w:r>
          </w:p>
          <w:p w:rsidR="00841E17" w:rsidRPr="00F87FBF" w:rsidRDefault="00841E17" w:rsidP="00841E17">
            <w:pPr>
              <w:pStyle w:val="ListParagraph"/>
              <w:numPr>
                <w:ilvl w:val="0"/>
                <w:numId w:val="8"/>
              </w:numPr>
              <w:spacing w:after="120"/>
              <w:ind w:left="513" w:hanging="153"/>
              <w:rPr>
                <w:sz w:val="22"/>
                <w:szCs w:val="22"/>
              </w:rPr>
            </w:pPr>
            <w:r w:rsidRPr="00F87FBF">
              <w:rPr>
                <w:sz w:val="22"/>
                <w:szCs w:val="22"/>
              </w:rPr>
              <w:t>Approval of Agenda</w:t>
            </w:r>
          </w:p>
          <w:p w:rsidR="00841E17" w:rsidRPr="00F87FBF" w:rsidRDefault="00841E17" w:rsidP="00841E17">
            <w:pPr>
              <w:pStyle w:val="ListParagraph"/>
              <w:numPr>
                <w:ilvl w:val="0"/>
                <w:numId w:val="8"/>
              </w:numPr>
              <w:spacing w:after="120"/>
              <w:ind w:left="513" w:hanging="153"/>
              <w:rPr>
                <w:sz w:val="22"/>
                <w:szCs w:val="22"/>
              </w:rPr>
            </w:pPr>
            <w:r w:rsidRPr="00F87FBF">
              <w:rPr>
                <w:sz w:val="22"/>
                <w:szCs w:val="22"/>
              </w:rPr>
              <w:t>Administrative Logistics</w:t>
            </w:r>
          </w:p>
          <w:p w:rsidR="00841E17" w:rsidRPr="00F87FBF" w:rsidRDefault="00841E17" w:rsidP="00841E17">
            <w:pPr>
              <w:pStyle w:val="ListParagraph"/>
              <w:numPr>
                <w:ilvl w:val="0"/>
                <w:numId w:val="8"/>
              </w:numPr>
              <w:spacing w:after="120"/>
              <w:ind w:left="513" w:hanging="153"/>
              <w:rPr>
                <w:sz w:val="22"/>
                <w:szCs w:val="22"/>
              </w:rPr>
            </w:pPr>
            <w:r w:rsidRPr="00F87FBF">
              <w:rPr>
                <w:sz w:val="22"/>
                <w:szCs w:val="22"/>
              </w:rPr>
              <w:t>Document Allocation</w:t>
            </w:r>
          </w:p>
          <w:p w:rsidR="00841E17" w:rsidRPr="00F87FBF" w:rsidRDefault="00841E17" w:rsidP="00841E17">
            <w:pPr>
              <w:pStyle w:val="ListParagraph"/>
              <w:numPr>
                <w:ilvl w:val="0"/>
                <w:numId w:val="8"/>
              </w:numPr>
              <w:spacing w:after="120"/>
              <w:ind w:left="513" w:hanging="153"/>
              <w:rPr>
                <w:sz w:val="22"/>
                <w:szCs w:val="22"/>
              </w:rPr>
            </w:pPr>
            <w:r w:rsidRPr="00F87FBF">
              <w:rPr>
                <w:sz w:val="22"/>
                <w:szCs w:val="22"/>
              </w:rPr>
              <w:t xml:space="preserve">Contributions </w:t>
            </w:r>
          </w:p>
        </w:tc>
      </w:tr>
      <w:tr w:rsidR="00841E17" w:rsidRPr="008F7245" w:rsidTr="000D2F47">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10:00-10:45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pStyle w:val="NoSpacing"/>
              <w:spacing w:before="120" w:after="120"/>
              <w:rPr>
                <w:rFonts w:cs="Arial"/>
                <w:b/>
                <w:bCs/>
                <w:lang w:eastAsia="zh-CN"/>
              </w:rPr>
            </w:pPr>
            <w:r w:rsidRPr="00F87FBF">
              <w:rPr>
                <w:b/>
              </w:rPr>
              <w:t>Keynote:</w:t>
            </w:r>
            <w:r w:rsidRPr="00F87FBF">
              <w:rPr>
                <w:rFonts w:cs="Calibri"/>
                <w:b/>
                <w:color w:val="000000"/>
                <w:shd w:val="clear" w:color="auto" w:fill="FFFFFF"/>
              </w:rPr>
              <w:t xml:space="preserve"> New Ideas about Digital Cash - David Chaum, Founder DigiCash </w:t>
            </w:r>
          </w:p>
        </w:tc>
      </w:tr>
      <w:tr w:rsidR="00841E17" w:rsidRPr="00F87FBF" w:rsidTr="000D2F47">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10:45-11:00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b/>
                <w:bCs/>
                <w:sz w:val="22"/>
                <w:szCs w:val="22"/>
              </w:rPr>
            </w:pPr>
            <w:r w:rsidRPr="00F87FBF">
              <w:rPr>
                <w:b/>
                <w:bCs/>
                <w:sz w:val="22"/>
                <w:szCs w:val="22"/>
              </w:rPr>
              <w:t>Coffee Break</w:t>
            </w:r>
          </w:p>
        </w:tc>
      </w:tr>
      <w:tr w:rsidR="00841E17" w:rsidRPr="008F7245" w:rsidTr="000D2F47">
        <w:trPr>
          <w:trHeight w:val="580"/>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841E17" w:rsidRDefault="00841E17" w:rsidP="000D2F47">
            <w:pPr>
              <w:ind w:left="1426" w:hanging="1426"/>
              <w:jc w:val="center"/>
              <w:rPr>
                <w:b/>
                <w:sz w:val="22"/>
                <w:szCs w:val="22"/>
                <w:lang w:val="en-US"/>
              </w:rPr>
            </w:pPr>
            <w:r w:rsidRPr="00841E17">
              <w:rPr>
                <w:b/>
                <w:bCs/>
                <w:sz w:val="22"/>
                <w:szCs w:val="22"/>
                <w:lang w:val="en-US"/>
              </w:rPr>
              <w:t>Workshop on Standardizing Digital Fiat Currency (DFC) and Its Applications</w:t>
            </w:r>
          </w:p>
        </w:tc>
      </w:tr>
      <w:tr w:rsidR="00841E17" w:rsidRPr="008F7245" w:rsidTr="000D2F47">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RDefault="00841E17" w:rsidP="000D2F47">
            <w:pPr>
              <w:rPr>
                <w:sz w:val="22"/>
                <w:szCs w:val="22"/>
              </w:rPr>
            </w:pPr>
            <w:r>
              <w:rPr>
                <w:sz w:val="22"/>
                <w:szCs w:val="22"/>
              </w:rPr>
              <w:t>11:00-</w:t>
            </w:r>
            <w:r w:rsidRPr="00F87FBF">
              <w:rPr>
                <w:sz w:val="22"/>
                <w:szCs w:val="22"/>
              </w:rPr>
              <w:t>11:45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RDefault="00841E17" w:rsidP="000D2F47">
            <w:pPr>
              <w:pStyle w:val="NoSpacing"/>
              <w:spacing w:before="120" w:after="120"/>
              <w:rPr>
                <w:b/>
              </w:rPr>
            </w:pPr>
            <w:r w:rsidRPr="00F87FBF">
              <w:rPr>
                <w:b/>
              </w:rPr>
              <w:t>Case 1</w:t>
            </w:r>
            <w:r>
              <w:rPr>
                <w:b/>
              </w:rPr>
              <w:t>:</w:t>
            </w:r>
            <w:r w:rsidRPr="00F87FBF">
              <w:rPr>
                <w:b/>
              </w:rPr>
              <w:t xml:space="preserve"> China: Central Bank driven DFC deployment through commercial banks</w:t>
            </w:r>
          </w:p>
        </w:tc>
      </w:tr>
      <w:tr w:rsidR="00841E17" w:rsidRPr="008F7245"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RDefault="00841E17" w:rsidP="000D2F47">
            <w:pPr>
              <w:rPr>
                <w:sz w:val="22"/>
                <w:szCs w:val="22"/>
              </w:rPr>
            </w:pPr>
            <w:r w:rsidRPr="00F87FBF">
              <w:rPr>
                <w:sz w:val="22"/>
                <w:szCs w:val="22"/>
              </w:rPr>
              <w:t>11:45</w:t>
            </w:r>
            <w:r>
              <w:rPr>
                <w:sz w:val="22"/>
                <w:szCs w:val="22"/>
              </w:rPr>
              <w:t>-</w:t>
            </w:r>
            <w:r w:rsidRPr="00F87FBF">
              <w:rPr>
                <w:sz w:val="22"/>
                <w:szCs w:val="22"/>
              </w:rPr>
              <w:t>12:30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2F5C0D" w:rsidRDefault="00841E17" w:rsidP="000D2F47">
            <w:pPr>
              <w:pStyle w:val="NoSpacing"/>
              <w:spacing w:before="120" w:after="120"/>
              <w:rPr>
                <w:b/>
              </w:rPr>
            </w:pPr>
            <w:r w:rsidRPr="00F87FBF">
              <w:rPr>
                <w:b/>
                <w:bCs/>
              </w:rPr>
              <w:t>Case 2</w:t>
            </w:r>
            <w:r>
              <w:rPr>
                <w:b/>
                <w:bCs/>
              </w:rPr>
              <w:t>:</w:t>
            </w:r>
            <w:r w:rsidRPr="00F87FBF">
              <w:rPr>
                <w:b/>
                <w:bCs/>
              </w:rPr>
              <w:t xml:space="preserve"> </w:t>
            </w:r>
            <w:r>
              <w:rPr>
                <w:b/>
              </w:rPr>
              <w:t>Philippines: Commercial Bank d</w:t>
            </w:r>
            <w:r w:rsidRPr="00F87FBF">
              <w:rPr>
                <w:b/>
              </w:rPr>
              <w:t xml:space="preserve">riven DFC through mobile wallets </w:t>
            </w:r>
          </w:p>
        </w:tc>
      </w:tr>
      <w:tr w:rsidR="00841E17" w:rsidRPr="00F87FBF"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Del="00DB19DF" w:rsidRDefault="00841E17" w:rsidP="000D2F47">
            <w:pPr>
              <w:rPr>
                <w:sz w:val="22"/>
                <w:szCs w:val="22"/>
              </w:rPr>
            </w:pPr>
            <w:r w:rsidRPr="00F87FBF">
              <w:rPr>
                <w:sz w:val="22"/>
                <w:szCs w:val="22"/>
              </w:rPr>
              <w:t>12:30</w:t>
            </w:r>
            <w:r>
              <w:rPr>
                <w:sz w:val="22"/>
                <w:szCs w:val="22"/>
              </w:rPr>
              <w:t>-</w:t>
            </w:r>
            <w:r w:rsidRPr="00F87FBF">
              <w:rPr>
                <w:sz w:val="22"/>
                <w:szCs w:val="22"/>
              </w:rPr>
              <w:t xml:space="preserve">13:30  </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RDefault="00841E17" w:rsidP="000D2F47">
            <w:pPr>
              <w:pStyle w:val="NoSpacing"/>
              <w:spacing w:before="120" w:after="120"/>
              <w:rPr>
                <w:b/>
                <w:bCs/>
              </w:rPr>
            </w:pPr>
            <w:r w:rsidRPr="00F87FBF">
              <w:rPr>
                <w:b/>
                <w:bCs/>
              </w:rPr>
              <w:t>Lunch</w:t>
            </w:r>
          </w:p>
        </w:tc>
      </w:tr>
      <w:tr w:rsidR="00841E17" w:rsidRPr="008F7245"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RDefault="00841E17" w:rsidP="000D2F47">
            <w:pPr>
              <w:rPr>
                <w:sz w:val="22"/>
                <w:szCs w:val="22"/>
              </w:rPr>
            </w:pPr>
            <w:r w:rsidRPr="00F87FBF">
              <w:rPr>
                <w:sz w:val="22"/>
                <w:szCs w:val="22"/>
              </w:rPr>
              <w:t>13:30</w:t>
            </w:r>
            <w:r>
              <w:rPr>
                <w:sz w:val="22"/>
                <w:szCs w:val="22"/>
              </w:rPr>
              <w:t>-</w:t>
            </w:r>
            <w:r w:rsidRPr="00F87FBF">
              <w:rPr>
                <w:sz w:val="22"/>
                <w:szCs w:val="22"/>
              </w:rPr>
              <w:t>14:15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RDefault="00841E17" w:rsidP="000D2F47">
            <w:pPr>
              <w:pStyle w:val="NoSpacing"/>
              <w:spacing w:before="120" w:after="120"/>
              <w:rPr>
                <w:b/>
              </w:rPr>
            </w:pPr>
            <w:r w:rsidRPr="00F87FBF">
              <w:rPr>
                <w:b/>
                <w:bCs/>
              </w:rPr>
              <w:t xml:space="preserve">Case 3: </w:t>
            </w:r>
            <w:r w:rsidRPr="00F87FBF">
              <w:rPr>
                <w:b/>
              </w:rPr>
              <w:t xml:space="preserve">Sweden: Moving from Cashless to DFC </w:t>
            </w:r>
          </w:p>
        </w:tc>
      </w:tr>
      <w:tr w:rsidR="00841E17" w:rsidRPr="008F7245"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Del="00DB19DF" w:rsidRDefault="00841E17" w:rsidP="000D2F47">
            <w:pPr>
              <w:rPr>
                <w:sz w:val="22"/>
                <w:szCs w:val="22"/>
              </w:rPr>
            </w:pPr>
            <w:r w:rsidRPr="00F87FBF">
              <w:rPr>
                <w:sz w:val="22"/>
                <w:szCs w:val="22"/>
              </w:rPr>
              <w:t>14:15</w:t>
            </w:r>
            <w:r>
              <w:rPr>
                <w:sz w:val="22"/>
                <w:szCs w:val="22"/>
              </w:rPr>
              <w:t>-</w:t>
            </w:r>
            <w:r w:rsidRPr="00F87FBF">
              <w:rPr>
                <w:sz w:val="22"/>
                <w:szCs w:val="22"/>
              </w:rPr>
              <w:t>15:00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Del="004545F5" w:rsidRDefault="00841E17" w:rsidP="000D2F47">
            <w:pPr>
              <w:pStyle w:val="NoSpacing"/>
              <w:spacing w:before="120" w:after="120"/>
              <w:rPr>
                <w:b/>
              </w:rPr>
            </w:pPr>
            <w:r w:rsidRPr="00F87FBF">
              <w:rPr>
                <w:b/>
                <w:bCs/>
              </w:rPr>
              <w:t xml:space="preserve">Case 4: </w:t>
            </w:r>
            <w:r w:rsidRPr="00F87FBF">
              <w:rPr>
                <w:b/>
              </w:rPr>
              <w:t xml:space="preserve">India: </w:t>
            </w:r>
            <w:r w:rsidRPr="00F87FBF">
              <w:rPr>
                <w:b/>
                <w:bCs/>
              </w:rPr>
              <w:t>Hybrid</w:t>
            </w:r>
            <w:r w:rsidRPr="00F87FBF">
              <w:rPr>
                <w:b/>
              </w:rPr>
              <w:t xml:space="preserve"> Payment Banks and Mobile Payment model with NPCI as core </w:t>
            </w:r>
          </w:p>
        </w:tc>
      </w:tr>
      <w:tr w:rsidR="00841E17" w:rsidRPr="00F87FBF" w:rsidTr="000D2F47">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RDefault="00841E17" w:rsidP="000D2F47">
            <w:pPr>
              <w:rPr>
                <w:sz w:val="22"/>
                <w:szCs w:val="22"/>
              </w:rPr>
            </w:pPr>
            <w:r>
              <w:rPr>
                <w:sz w:val="22"/>
                <w:szCs w:val="22"/>
              </w:rPr>
              <w:t>15:00-</w:t>
            </w:r>
            <w:r w:rsidRPr="00F87FBF">
              <w:rPr>
                <w:sz w:val="22"/>
                <w:szCs w:val="22"/>
              </w:rPr>
              <w:t>15:15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RDefault="00841E17" w:rsidP="000D2F47">
            <w:pPr>
              <w:rPr>
                <w:b/>
                <w:bCs/>
                <w:sz w:val="22"/>
                <w:szCs w:val="22"/>
              </w:rPr>
            </w:pPr>
            <w:r w:rsidRPr="00F87FBF">
              <w:rPr>
                <w:rFonts w:eastAsia="Arial" w:cs="Arial"/>
                <w:b/>
                <w:sz w:val="22"/>
                <w:szCs w:val="22"/>
                <w:lang w:eastAsia="en-GB"/>
              </w:rPr>
              <w:t>Coffee Break</w:t>
            </w:r>
          </w:p>
        </w:tc>
      </w:tr>
      <w:tr w:rsidR="00841E17" w:rsidRPr="008F7245"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RDefault="00841E17" w:rsidP="000D2F47">
            <w:pPr>
              <w:rPr>
                <w:sz w:val="22"/>
                <w:szCs w:val="22"/>
              </w:rPr>
            </w:pPr>
            <w:r w:rsidRPr="00F87FBF">
              <w:rPr>
                <w:sz w:val="22"/>
                <w:szCs w:val="22"/>
              </w:rPr>
              <w:t>15:15-16:00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841E17" w:rsidRDefault="00841E17" w:rsidP="000D2F47">
            <w:pPr>
              <w:rPr>
                <w:b/>
                <w:sz w:val="22"/>
                <w:szCs w:val="22"/>
                <w:lang w:val="en-US"/>
              </w:rPr>
            </w:pPr>
            <w:r w:rsidRPr="00841E17">
              <w:rPr>
                <w:b/>
                <w:bCs/>
                <w:sz w:val="22"/>
                <w:szCs w:val="22"/>
                <w:lang w:val="en-US"/>
              </w:rPr>
              <w:t xml:space="preserve">Case 5: </w:t>
            </w:r>
            <w:r w:rsidRPr="00841E17">
              <w:rPr>
                <w:b/>
                <w:sz w:val="22"/>
                <w:szCs w:val="22"/>
                <w:lang w:val="en-US"/>
              </w:rPr>
              <w:t xml:space="preserve">Country to be specified </w:t>
            </w:r>
          </w:p>
        </w:tc>
      </w:tr>
      <w:tr w:rsidR="00841E17" w:rsidRPr="008F7245"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F87FBF" w:rsidDel="00DB19DF" w:rsidRDefault="00841E17" w:rsidP="000D2F47">
            <w:pPr>
              <w:rPr>
                <w:sz w:val="22"/>
                <w:szCs w:val="22"/>
              </w:rPr>
            </w:pPr>
            <w:r>
              <w:rPr>
                <w:sz w:val="22"/>
                <w:szCs w:val="22"/>
              </w:rPr>
              <w:t>16:00-</w:t>
            </w:r>
            <w:r w:rsidRPr="00F87FBF">
              <w:rPr>
                <w:sz w:val="22"/>
                <w:szCs w:val="22"/>
              </w:rPr>
              <w:t>17:00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41E17" w:rsidRPr="00841E17" w:rsidRDefault="00841E17" w:rsidP="000D2F47">
            <w:pPr>
              <w:rPr>
                <w:bCs/>
                <w:sz w:val="22"/>
                <w:szCs w:val="22"/>
                <w:lang w:val="en-US"/>
              </w:rPr>
            </w:pPr>
            <w:r w:rsidRPr="00841E17">
              <w:rPr>
                <w:b/>
                <w:bCs/>
                <w:sz w:val="22"/>
                <w:szCs w:val="22"/>
                <w:lang w:val="en-US"/>
              </w:rPr>
              <w:t>Closing Session Fireside Chat: “The Future of DFC Implementations”</w:t>
            </w:r>
          </w:p>
        </w:tc>
      </w:tr>
      <w:tr w:rsidR="00841E17" w:rsidRPr="00F87FBF"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RDefault="00841E17" w:rsidP="000D2F47">
            <w:pPr>
              <w:rPr>
                <w:sz w:val="22"/>
                <w:szCs w:val="22"/>
              </w:rPr>
            </w:pPr>
            <w:r w:rsidRPr="00F87FBF">
              <w:rPr>
                <w:sz w:val="22"/>
                <w:szCs w:val="22"/>
              </w:rPr>
              <w:t>18:00</w:t>
            </w:r>
            <w:r>
              <w:rPr>
                <w:sz w:val="22"/>
                <w:szCs w:val="22"/>
              </w:rPr>
              <w:t>-</w:t>
            </w:r>
            <w:r w:rsidRPr="00F87FBF">
              <w:rPr>
                <w:sz w:val="22"/>
                <w:szCs w:val="22"/>
              </w:rPr>
              <w:t>19:30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b/>
                <w:sz w:val="22"/>
                <w:szCs w:val="22"/>
              </w:rPr>
            </w:pPr>
            <w:r w:rsidRPr="00F87FBF">
              <w:rPr>
                <w:b/>
                <w:sz w:val="22"/>
                <w:szCs w:val="22"/>
              </w:rPr>
              <w:t>Networking Cocktail</w:t>
            </w:r>
          </w:p>
        </w:tc>
      </w:tr>
    </w:tbl>
    <w:p w:rsidR="00841E17" w:rsidRDefault="00841E17" w:rsidP="00841E17">
      <w:pPr>
        <w:tabs>
          <w:tab w:val="left" w:pos="709"/>
        </w:tabs>
      </w:pPr>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841E17" w:rsidRPr="00F87FBF" w:rsidTr="000D2F47">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4F81BD" w:themeFill="accent1"/>
            <w:vAlign w:val="center"/>
          </w:tcPr>
          <w:p w:rsidR="00841E17" w:rsidRPr="00F87FBF" w:rsidRDefault="00841E17" w:rsidP="000D2F47">
            <w:pPr>
              <w:ind w:left="1426" w:hanging="1426"/>
              <w:jc w:val="center"/>
              <w:rPr>
                <w:b/>
                <w:bCs/>
                <w:sz w:val="22"/>
                <w:szCs w:val="22"/>
              </w:rPr>
            </w:pPr>
            <w:r w:rsidRPr="00F87FBF">
              <w:rPr>
                <w:b/>
                <w:bCs/>
                <w:sz w:val="22"/>
                <w:szCs w:val="22"/>
              </w:rPr>
              <w:lastRenderedPageBreak/>
              <w:t xml:space="preserve">19 July 2018 </w:t>
            </w:r>
          </w:p>
        </w:tc>
      </w:tr>
      <w:tr w:rsidR="00841E17" w:rsidRPr="008F7245" w:rsidTr="000D2F47">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841E17" w:rsidRDefault="00841E17" w:rsidP="000D2F47">
            <w:pPr>
              <w:ind w:left="1426" w:hanging="1426"/>
              <w:jc w:val="center"/>
              <w:rPr>
                <w:b/>
                <w:bCs/>
                <w:sz w:val="22"/>
                <w:szCs w:val="22"/>
                <w:lang w:val="en-US"/>
              </w:rPr>
            </w:pPr>
            <w:r w:rsidRPr="00841E17">
              <w:rPr>
                <w:b/>
                <w:bCs/>
                <w:sz w:val="22"/>
                <w:szCs w:val="22"/>
                <w:lang w:val="en-US"/>
              </w:rPr>
              <w:t>Workshop on Standardizing Digital Fiat Currency (DFC) and Its Applications</w:t>
            </w:r>
          </w:p>
        </w:tc>
      </w:tr>
      <w:tr w:rsidR="00841E17" w:rsidRPr="00F87FBF" w:rsidTr="000D2F47">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841E17" w:rsidRPr="00F87FBF" w:rsidRDefault="00841E17" w:rsidP="000D2F47">
            <w:pPr>
              <w:rPr>
                <w:sz w:val="22"/>
                <w:szCs w:val="22"/>
              </w:rPr>
            </w:pPr>
            <w:r w:rsidRPr="00F87FBF">
              <w:rPr>
                <w:sz w:val="22"/>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841E17" w:rsidRPr="00F87FBF" w:rsidRDefault="00841E17" w:rsidP="000D2F47">
            <w:pPr>
              <w:rPr>
                <w:b/>
                <w:bCs/>
                <w:sz w:val="22"/>
                <w:szCs w:val="22"/>
              </w:rPr>
            </w:pPr>
            <w:r w:rsidRPr="00F87FBF">
              <w:rPr>
                <w:b/>
                <w:bCs/>
                <w:sz w:val="22"/>
                <w:szCs w:val="22"/>
              </w:rPr>
              <w:t>Registration</w:t>
            </w:r>
          </w:p>
        </w:tc>
      </w:tr>
      <w:tr w:rsidR="00841E17" w:rsidRPr="00F87FBF" w:rsidTr="000D2F47">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841E17" w:rsidRDefault="00841E17" w:rsidP="000D2F47">
            <w:pPr>
              <w:rPr>
                <w:b/>
                <w:bCs/>
                <w:sz w:val="22"/>
                <w:szCs w:val="22"/>
                <w:lang w:val="en-US"/>
              </w:rPr>
            </w:pPr>
            <w:r w:rsidRPr="00841E17">
              <w:rPr>
                <w:b/>
                <w:bCs/>
                <w:sz w:val="22"/>
                <w:szCs w:val="22"/>
                <w:lang w:val="en-US"/>
              </w:rPr>
              <w:t xml:space="preserve">Welcome: Introduction to the Day of Thematic Panels </w:t>
            </w:r>
          </w:p>
          <w:p w:rsidR="00841E17" w:rsidRPr="0049098B" w:rsidRDefault="00841E17" w:rsidP="000D2F47">
            <w:pPr>
              <w:rPr>
                <w:b/>
                <w:bCs/>
                <w:sz w:val="22"/>
                <w:szCs w:val="22"/>
              </w:rPr>
            </w:pPr>
            <w:r w:rsidRPr="00F87FBF">
              <w:rPr>
                <w:b/>
                <w:bCs/>
                <w:sz w:val="22"/>
                <w:szCs w:val="22"/>
              </w:rPr>
              <w:t>Opening Keynote: (tbc)</w:t>
            </w:r>
          </w:p>
        </w:tc>
      </w:tr>
      <w:tr w:rsidR="00841E17" w:rsidRPr="00F87FBF" w:rsidTr="000D2F47">
        <w:trPr>
          <w:trHeight w:val="30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b/>
                <w:bCs/>
                <w:sz w:val="22"/>
                <w:szCs w:val="22"/>
              </w:rPr>
            </w:pPr>
            <w:r w:rsidRPr="00F87FBF">
              <w:rPr>
                <w:b/>
                <w:bCs/>
                <w:sz w:val="22"/>
                <w:szCs w:val="22"/>
              </w:rPr>
              <w:t>Coffee Break</w:t>
            </w:r>
          </w:p>
        </w:tc>
      </w:tr>
      <w:tr w:rsidR="00841E17" w:rsidRPr="008F7245" w:rsidTr="000D2F47">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10:45-11:30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pStyle w:val="NoSpacing"/>
              <w:spacing w:before="120" w:after="120"/>
              <w:rPr>
                <w:rFonts w:cs="Arial"/>
                <w:b/>
                <w:bCs/>
                <w:lang w:eastAsia="zh-CN"/>
              </w:rPr>
            </w:pPr>
            <w:r w:rsidRPr="00F87FBF">
              <w:rPr>
                <w:rFonts w:cs="Arial"/>
                <w:b/>
                <w:bCs/>
                <w:lang w:eastAsia="zh-CN"/>
              </w:rPr>
              <w:t>Thematic Panel 1A: Regulatory Requirements</w:t>
            </w:r>
          </w:p>
        </w:tc>
      </w:tr>
      <w:tr w:rsidR="00841E17" w:rsidRPr="008F7245" w:rsidTr="000D2F47">
        <w:trPr>
          <w:trHeight w:val="488"/>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11:30</w:t>
            </w:r>
            <w:r>
              <w:rPr>
                <w:sz w:val="22"/>
                <w:szCs w:val="22"/>
              </w:rPr>
              <w:t>-</w:t>
            </w:r>
            <w:r w:rsidRPr="00F87FBF">
              <w:rPr>
                <w:sz w:val="22"/>
                <w:szCs w:val="22"/>
              </w:rPr>
              <w:t>12:15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pStyle w:val="NoSpacing"/>
              <w:spacing w:before="120" w:after="120"/>
              <w:rPr>
                <w:b/>
                <w:bCs/>
              </w:rPr>
            </w:pPr>
            <w:r w:rsidRPr="00F87FBF">
              <w:rPr>
                <w:b/>
                <w:bCs/>
              </w:rPr>
              <w:t xml:space="preserve">Thematic </w:t>
            </w:r>
            <w:r w:rsidRPr="00F87FBF">
              <w:rPr>
                <w:rFonts w:cs="Arial"/>
                <w:b/>
                <w:bCs/>
                <w:lang w:eastAsia="zh-CN"/>
              </w:rPr>
              <w:t>Panel</w:t>
            </w:r>
            <w:r w:rsidRPr="00F87FBF">
              <w:rPr>
                <w:b/>
                <w:bCs/>
              </w:rPr>
              <w:t xml:space="preserve"> 1B: Economic Impacts</w:t>
            </w:r>
          </w:p>
        </w:tc>
      </w:tr>
      <w:tr w:rsidR="00841E17" w:rsidRPr="00F87FBF"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12:15</w:t>
            </w:r>
            <w:r>
              <w:rPr>
                <w:sz w:val="22"/>
                <w:szCs w:val="22"/>
              </w:rPr>
              <w:t>-</w:t>
            </w:r>
            <w:r w:rsidRPr="00F87FBF">
              <w:rPr>
                <w:sz w:val="22"/>
                <w:szCs w:val="22"/>
              </w:rPr>
              <w:t>13:15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pStyle w:val="NoSpacing"/>
              <w:spacing w:before="120" w:after="120"/>
              <w:rPr>
                <w:rFonts w:eastAsia="Arial" w:cs="Arial"/>
                <w:b/>
                <w:lang w:eastAsia="en-GB"/>
              </w:rPr>
            </w:pPr>
            <w:r w:rsidRPr="00F87FBF">
              <w:rPr>
                <w:rFonts w:eastAsia="Arial" w:cs="Arial"/>
                <w:b/>
                <w:lang w:eastAsia="en-GB"/>
              </w:rPr>
              <w:t>Lunch</w:t>
            </w:r>
          </w:p>
        </w:tc>
      </w:tr>
      <w:tr w:rsidR="00841E17" w:rsidRPr="00F87FBF" w:rsidTr="000D2F47">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F87FBF" w:rsidRDefault="00841E17" w:rsidP="000D2F47">
            <w:pPr>
              <w:pStyle w:val="NoSpacing"/>
              <w:spacing w:before="120" w:after="120"/>
              <w:jc w:val="center"/>
              <w:rPr>
                <w:rFonts w:eastAsia="Arial" w:cs="Arial"/>
                <w:b/>
                <w:lang w:eastAsia="en-GB"/>
              </w:rPr>
            </w:pPr>
            <w:r w:rsidRPr="00F87FBF">
              <w:rPr>
                <w:b/>
                <w:bCs/>
              </w:rPr>
              <w:t>FG DFC Plenary Meeting</w:t>
            </w:r>
          </w:p>
        </w:tc>
      </w:tr>
      <w:tr w:rsidR="00841E17" w:rsidRPr="008F7245"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13:15</w:t>
            </w:r>
            <w:r>
              <w:rPr>
                <w:sz w:val="22"/>
                <w:szCs w:val="22"/>
              </w:rPr>
              <w:t>-</w:t>
            </w:r>
            <w:r w:rsidRPr="00F87FBF">
              <w:rPr>
                <w:sz w:val="22"/>
                <w:szCs w:val="22"/>
              </w:rPr>
              <w:t>13:45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pStyle w:val="NoSpacing"/>
              <w:spacing w:before="120" w:after="120"/>
              <w:rPr>
                <w:rFonts w:eastAsia="Arial" w:cs="Arial"/>
                <w:b/>
                <w:bCs/>
                <w:lang w:eastAsia="en-GB"/>
              </w:rPr>
            </w:pPr>
            <w:r w:rsidRPr="00F87FBF">
              <w:rPr>
                <w:b/>
                <w:bCs/>
              </w:rPr>
              <w:t>Progress Report of Working Group Chairs</w:t>
            </w:r>
          </w:p>
        </w:tc>
      </w:tr>
      <w:tr w:rsidR="00841E17" w:rsidRPr="008F7245" w:rsidTr="000D2F47">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F87FBF" w:rsidRDefault="00841E17" w:rsidP="000D2F47">
            <w:pPr>
              <w:pStyle w:val="NoSpacing"/>
              <w:spacing w:before="120" w:after="120"/>
              <w:jc w:val="center"/>
              <w:rPr>
                <w:rFonts w:eastAsia="Arial" w:cs="Arial"/>
                <w:b/>
                <w:lang w:eastAsia="en-GB"/>
              </w:rPr>
            </w:pPr>
            <w:r w:rsidRPr="00F87FBF">
              <w:rPr>
                <w:b/>
                <w:bCs/>
              </w:rPr>
              <w:t>Workshop on Standardizing Digital Fiat Currency (DFC)</w:t>
            </w:r>
            <w:r>
              <w:rPr>
                <w:rFonts w:eastAsia="Times New Roman"/>
                <w:b/>
                <w:bCs/>
              </w:rPr>
              <w:t xml:space="preserve"> and i</w:t>
            </w:r>
            <w:r w:rsidRPr="00F87FBF">
              <w:rPr>
                <w:rFonts w:eastAsia="Times New Roman"/>
                <w:b/>
                <w:bCs/>
              </w:rPr>
              <w:t>ts Applications</w:t>
            </w:r>
          </w:p>
        </w:tc>
      </w:tr>
      <w:tr w:rsidR="00841E17" w:rsidRPr="00F87FBF"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13:45</w:t>
            </w:r>
            <w:r>
              <w:rPr>
                <w:sz w:val="22"/>
                <w:szCs w:val="22"/>
              </w:rPr>
              <w:t>-</w:t>
            </w:r>
            <w:r w:rsidRPr="00F87FBF">
              <w:rPr>
                <w:sz w:val="22"/>
                <w:szCs w:val="22"/>
              </w:rPr>
              <w:t>14:30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pStyle w:val="NoSpacing"/>
              <w:spacing w:before="120" w:after="120"/>
              <w:rPr>
                <w:b/>
                <w:bCs/>
              </w:rPr>
            </w:pPr>
            <w:r w:rsidRPr="00F87FBF">
              <w:rPr>
                <w:rFonts w:eastAsia="Arial" w:cs="Arial"/>
                <w:b/>
                <w:lang w:eastAsia="en-GB"/>
              </w:rPr>
              <w:t>Thematic</w:t>
            </w:r>
            <w:r w:rsidRPr="00F87FBF">
              <w:rPr>
                <w:b/>
                <w:bCs/>
              </w:rPr>
              <w:t xml:space="preserve"> Panel 2: Reference Architecture</w:t>
            </w:r>
          </w:p>
        </w:tc>
      </w:tr>
      <w:tr w:rsidR="00841E17" w:rsidRPr="00F87FBF"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14:30</w:t>
            </w:r>
            <w:r>
              <w:rPr>
                <w:sz w:val="22"/>
                <w:szCs w:val="22"/>
              </w:rPr>
              <w:t>-</w:t>
            </w:r>
            <w:r w:rsidRPr="00F87FBF">
              <w:rPr>
                <w:sz w:val="22"/>
                <w:szCs w:val="22"/>
              </w:rPr>
              <w:t>15:15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b/>
                <w:bCs/>
                <w:sz w:val="22"/>
                <w:szCs w:val="22"/>
              </w:rPr>
            </w:pPr>
            <w:r w:rsidRPr="00F87FBF">
              <w:rPr>
                <w:b/>
                <w:bCs/>
                <w:sz w:val="22"/>
                <w:szCs w:val="22"/>
              </w:rPr>
              <w:t xml:space="preserve">Thematic Panel 3: Security </w:t>
            </w:r>
          </w:p>
        </w:tc>
      </w:tr>
      <w:tr w:rsidR="00841E17" w:rsidRPr="00F87FBF" w:rsidTr="000D2F47">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15:15</w:t>
            </w:r>
            <w:r>
              <w:rPr>
                <w:sz w:val="22"/>
                <w:szCs w:val="22"/>
              </w:rPr>
              <w:t>-</w:t>
            </w:r>
            <w:r w:rsidRPr="00F87FBF">
              <w:rPr>
                <w:sz w:val="22"/>
                <w:szCs w:val="22"/>
              </w:rPr>
              <w:t>15:30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b/>
                <w:bCs/>
                <w:sz w:val="22"/>
                <w:szCs w:val="22"/>
              </w:rPr>
            </w:pPr>
            <w:r w:rsidRPr="00F87FBF">
              <w:rPr>
                <w:rFonts w:eastAsia="Arial" w:cs="Arial"/>
                <w:b/>
                <w:sz w:val="22"/>
                <w:szCs w:val="22"/>
                <w:lang w:eastAsia="en-GB"/>
              </w:rPr>
              <w:t>Coffee Break</w:t>
            </w:r>
          </w:p>
        </w:tc>
      </w:tr>
      <w:tr w:rsidR="00841E17" w:rsidRPr="008F7245" w:rsidTr="000D2F47">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841E17" w:rsidRDefault="00841E17" w:rsidP="000D2F47">
            <w:pPr>
              <w:jc w:val="center"/>
              <w:rPr>
                <w:b/>
                <w:bCs/>
                <w:sz w:val="22"/>
                <w:szCs w:val="22"/>
                <w:lang w:val="en-US"/>
              </w:rPr>
            </w:pPr>
            <w:r w:rsidRPr="00841E17">
              <w:rPr>
                <w:b/>
                <w:bCs/>
                <w:sz w:val="22"/>
                <w:szCs w:val="22"/>
                <w:lang w:val="en-US"/>
              </w:rPr>
              <w:t>FG DFC Working Groups Meetings</w:t>
            </w:r>
          </w:p>
        </w:tc>
      </w:tr>
      <w:tr w:rsidR="00841E17" w:rsidRPr="00F87FBF" w:rsidTr="000D2F47">
        <w:trPr>
          <w:trHeight w:val="1496"/>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41E17" w:rsidRPr="00F87FBF" w:rsidRDefault="00841E17" w:rsidP="000D2F47">
            <w:pPr>
              <w:rPr>
                <w:sz w:val="22"/>
                <w:szCs w:val="22"/>
              </w:rPr>
            </w:pPr>
            <w:r w:rsidRPr="00F87FBF">
              <w:rPr>
                <w:sz w:val="22"/>
                <w:szCs w:val="22"/>
              </w:rPr>
              <w:t>15:30</w:t>
            </w:r>
            <w:r>
              <w:rPr>
                <w:sz w:val="22"/>
                <w:szCs w:val="22"/>
              </w:rPr>
              <w:t>-</w:t>
            </w:r>
            <w:r w:rsidRPr="00F87FBF">
              <w:rPr>
                <w:sz w:val="22"/>
                <w:szCs w:val="22"/>
              </w:rPr>
              <w:t>17:30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841E17" w:rsidRDefault="00841E17" w:rsidP="000D2F47">
            <w:pPr>
              <w:rPr>
                <w:b/>
                <w:bCs/>
                <w:sz w:val="22"/>
                <w:szCs w:val="22"/>
                <w:lang w:val="en-US"/>
              </w:rPr>
            </w:pPr>
            <w:r w:rsidRPr="00841E17">
              <w:rPr>
                <w:b/>
                <w:bCs/>
                <w:sz w:val="22"/>
                <w:szCs w:val="22"/>
                <w:lang w:val="en-US"/>
              </w:rPr>
              <w:t>Working Group Meetings (in Parallel)</w:t>
            </w:r>
          </w:p>
          <w:p w:rsidR="00841E17" w:rsidRPr="00F87FBF" w:rsidRDefault="00841E17" w:rsidP="00841E17">
            <w:pPr>
              <w:pStyle w:val="ListParagraph"/>
              <w:numPr>
                <w:ilvl w:val="0"/>
                <w:numId w:val="7"/>
              </w:numPr>
              <w:spacing w:after="120"/>
              <w:rPr>
                <w:bCs/>
                <w:sz w:val="22"/>
                <w:szCs w:val="22"/>
              </w:rPr>
            </w:pPr>
            <w:r w:rsidRPr="00F87FBF">
              <w:rPr>
                <w:bCs/>
                <w:sz w:val="22"/>
                <w:szCs w:val="22"/>
              </w:rPr>
              <w:t>Regulatory Requirements and Economic Impact WG</w:t>
            </w:r>
          </w:p>
          <w:p w:rsidR="00841E17" w:rsidRPr="00F87FBF" w:rsidRDefault="00841E17" w:rsidP="00841E17">
            <w:pPr>
              <w:pStyle w:val="ListParagraph"/>
              <w:numPr>
                <w:ilvl w:val="0"/>
                <w:numId w:val="7"/>
              </w:numPr>
              <w:spacing w:after="120"/>
              <w:rPr>
                <w:bCs/>
                <w:sz w:val="22"/>
                <w:szCs w:val="22"/>
              </w:rPr>
            </w:pPr>
            <w:r w:rsidRPr="00F87FBF">
              <w:rPr>
                <w:bCs/>
                <w:sz w:val="22"/>
                <w:szCs w:val="22"/>
              </w:rPr>
              <w:t>Reference Architecture WG</w:t>
            </w:r>
          </w:p>
          <w:p w:rsidR="00841E17" w:rsidRPr="00F87FBF" w:rsidRDefault="00841E17" w:rsidP="00841E17">
            <w:pPr>
              <w:pStyle w:val="ListParagraph"/>
              <w:numPr>
                <w:ilvl w:val="0"/>
                <w:numId w:val="7"/>
              </w:numPr>
              <w:spacing w:after="120"/>
              <w:rPr>
                <w:bCs/>
                <w:sz w:val="22"/>
                <w:szCs w:val="22"/>
              </w:rPr>
            </w:pPr>
            <w:r w:rsidRPr="00F87FBF">
              <w:rPr>
                <w:bCs/>
                <w:sz w:val="22"/>
                <w:szCs w:val="22"/>
              </w:rPr>
              <w:t>Security WG</w:t>
            </w:r>
          </w:p>
        </w:tc>
      </w:tr>
    </w:tbl>
    <w:p w:rsidR="00841E17" w:rsidRDefault="00841E17" w:rsidP="00841E17">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841E17" w:rsidRPr="00F87FBF" w:rsidTr="000D2F47">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4F81BD" w:themeFill="accent1"/>
            <w:vAlign w:val="center"/>
          </w:tcPr>
          <w:p w:rsidR="00841E17" w:rsidRPr="00F87FBF" w:rsidRDefault="00841E17" w:rsidP="000D2F47">
            <w:pPr>
              <w:ind w:left="1423" w:hanging="1423"/>
              <w:jc w:val="center"/>
              <w:rPr>
                <w:b/>
                <w:bCs/>
                <w:sz w:val="22"/>
                <w:szCs w:val="22"/>
              </w:rPr>
            </w:pPr>
            <w:r w:rsidRPr="00F87FBF">
              <w:rPr>
                <w:b/>
                <w:bCs/>
                <w:sz w:val="22"/>
                <w:szCs w:val="22"/>
              </w:rPr>
              <w:lastRenderedPageBreak/>
              <w:t>20 July 2018</w:t>
            </w:r>
          </w:p>
        </w:tc>
      </w:tr>
      <w:tr w:rsidR="00841E17" w:rsidRPr="008F7245" w:rsidTr="000D2F47">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841E17" w:rsidRDefault="00841E17" w:rsidP="000D2F47">
            <w:pPr>
              <w:ind w:left="1423" w:hanging="1423"/>
              <w:jc w:val="center"/>
              <w:rPr>
                <w:b/>
                <w:bCs/>
                <w:sz w:val="22"/>
                <w:szCs w:val="22"/>
                <w:lang w:val="en-US"/>
              </w:rPr>
            </w:pPr>
            <w:r w:rsidRPr="00841E17">
              <w:rPr>
                <w:b/>
                <w:bCs/>
                <w:sz w:val="22"/>
                <w:szCs w:val="22"/>
                <w:lang w:val="en-US"/>
              </w:rPr>
              <w:t>FG DFC Working Groups Meetings</w:t>
            </w:r>
          </w:p>
        </w:tc>
      </w:tr>
      <w:tr w:rsidR="00841E17" w:rsidRPr="008F7245" w:rsidTr="000D2F47">
        <w:trPr>
          <w:trHeight w:val="480"/>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09:00</w:t>
            </w:r>
            <w:r>
              <w:rPr>
                <w:sz w:val="22"/>
                <w:szCs w:val="22"/>
              </w:rPr>
              <w:t>-</w:t>
            </w:r>
            <w:r w:rsidRPr="00F87FBF">
              <w:rPr>
                <w:sz w:val="22"/>
                <w:szCs w:val="22"/>
              </w:rPr>
              <w:t>10:30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841E17" w:rsidRDefault="00841E17" w:rsidP="000D2F47">
            <w:pPr>
              <w:rPr>
                <w:sz w:val="22"/>
                <w:szCs w:val="22"/>
                <w:lang w:val="en-US"/>
              </w:rPr>
            </w:pPr>
            <w:r w:rsidRPr="00841E17">
              <w:rPr>
                <w:b/>
                <w:bCs/>
                <w:sz w:val="22"/>
                <w:szCs w:val="22"/>
                <w:lang w:val="en-US"/>
              </w:rPr>
              <w:t>Working Group Meetings (in Parallel)</w:t>
            </w:r>
          </w:p>
        </w:tc>
      </w:tr>
      <w:tr w:rsidR="00841E17" w:rsidRPr="00F87FBF" w:rsidTr="000D2F47">
        <w:trPr>
          <w:trHeight w:val="747"/>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841E17">
              <w:rPr>
                <w:lang w:val="en-US"/>
              </w:rPr>
              <w:br w:type="page"/>
            </w:r>
            <w:r w:rsidRPr="00F87FBF">
              <w:rPr>
                <w:sz w:val="22"/>
                <w:szCs w:val="22"/>
              </w:rPr>
              <w:t>10:30</w:t>
            </w:r>
            <w:r>
              <w:rPr>
                <w:sz w:val="22"/>
                <w:szCs w:val="22"/>
              </w:rPr>
              <w:t>-</w:t>
            </w:r>
            <w:r w:rsidRPr="00F87FBF">
              <w:rPr>
                <w:sz w:val="22"/>
                <w:szCs w:val="22"/>
              </w:rPr>
              <w:t>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b/>
                <w:bCs/>
                <w:sz w:val="22"/>
                <w:szCs w:val="22"/>
              </w:rPr>
            </w:pPr>
            <w:r w:rsidRPr="00F87FBF">
              <w:rPr>
                <w:b/>
                <w:bCs/>
                <w:sz w:val="22"/>
                <w:szCs w:val="22"/>
              </w:rPr>
              <w:t>Coffee Break</w:t>
            </w:r>
          </w:p>
        </w:tc>
      </w:tr>
      <w:tr w:rsidR="00841E17" w:rsidRPr="00F87FBF" w:rsidTr="000D2F47">
        <w:trPr>
          <w:trHeight w:val="1487"/>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F87FBF" w:rsidRDefault="00841E17" w:rsidP="000D2F47">
            <w:pPr>
              <w:rPr>
                <w:sz w:val="22"/>
                <w:szCs w:val="22"/>
              </w:rPr>
            </w:pPr>
            <w:r w:rsidRPr="00F87FBF">
              <w:rPr>
                <w:sz w:val="22"/>
                <w:szCs w:val="22"/>
              </w:rPr>
              <w:t>10:45</w:t>
            </w:r>
            <w:r>
              <w:rPr>
                <w:sz w:val="22"/>
                <w:szCs w:val="22"/>
              </w:rPr>
              <w:t>-</w:t>
            </w:r>
            <w:r w:rsidRPr="00F87FBF">
              <w:rPr>
                <w:sz w:val="22"/>
                <w:szCs w:val="22"/>
              </w:rPr>
              <w:t>12:15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41E17" w:rsidRPr="00841E17" w:rsidRDefault="00841E17" w:rsidP="000D2F47">
            <w:pPr>
              <w:rPr>
                <w:b/>
                <w:bCs/>
                <w:sz w:val="22"/>
                <w:szCs w:val="22"/>
                <w:lang w:val="en-US"/>
              </w:rPr>
            </w:pPr>
            <w:r w:rsidRPr="00841E17">
              <w:rPr>
                <w:b/>
                <w:bCs/>
                <w:sz w:val="22"/>
                <w:szCs w:val="22"/>
                <w:lang w:val="en-US"/>
              </w:rPr>
              <w:t>Working Group Meetings (in Parallel)</w:t>
            </w:r>
          </w:p>
          <w:p w:rsidR="00841E17" w:rsidRPr="00F87FBF" w:rsidRDefault="00841E17" w:rsidP="00841E17">
            <w:pPr>
              <w:pStyle w:val="ListParagraph"/>
              <w:numPr>
                <w:ilvl w:val="0"/>
                <w:numId w:val="7"/>
              </w:numPr>
              <w:spacing w:after="120"/>
              <w:rPr>
                <w:bCs/>
                <w:sz w:val="22"/>
                <w:szCs w:val="22"/>
              </w:rPr>
            </w:pPr>
            <w:r w:rsidRPr="00F87FBF">
              <w:rPr>
                <w:bCs/>
                <w:sz w:val="22"/>
                <w:szCs w:val="22"/>
              </w:rPr>
              <w:t>Regulatory Requirements and Economic Impact WG</w:t>
            </w:r>
          </w:p>
          <w:p w:rsidR="00841E17" w:rsidRPr="00F87FBF" w:rsidRDefault="00841E17" w:rsidP="00841E17">
            <w:pPr>
              <w:pStyle w:val="ListParagraph"/>
              <w:numPr>
                <w:ilvl w:val="0"/>
                <w:numId w:val="7"/>
              </w:numPr>
              <w:spacing w:after="120"/>
              <w:rPr>
                <w:bCs/>
                <w:sz w:val="22"/>
                <w:szCs w:val="22"/>
              </w:rPr>
            </w:pPr>
            <w:r w:rsidRPr="00F87FBF">
              <w:rPr>
                <w:bCs/>
                <w:sz w:val="22"/>
                <w:szCs w:val="22"/>
              </w:rPr>
              <w:t>Reference Architecture WG</w:t>
            </w:r>
          </w:p>
          <w:p w:rsidR="00841E17" w:rsidRPr="00F87FBF" w:rsidRDefault="00841E17" w:rsidP="00841E17">
            <w:pPr>
              <w:pStyle w:val="ListParagraph"/>
              <w:numPr>
                <w:ilvl w:val="0"/>
                <w:numId w:val="7"/>
              </w:numPr>
              <w:spacing w:after="120"/>
              <w:rPr>
                <w:bCs/>
                <w:sz w:val="22"/>
                <w:szCs w:val="22"/>
              </w:rPr>
            </w:pPr>
            <w:r w:rsidRPr="00F87FBF">
              <w:rPr>
                <w:bCs/>
                <w:sz w:val="22"/>
                <w:szCs w:val="22"/>
              </w:rPr>
              <w:t>Security WG</w:t>
            </w:r>
          </w:p>
        </w:tc>
      </w:tr>
      <w:tr w:rsidR="00841E17" w:rsidRPr="00F87FBF" w:rsidTr="000D2F47">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sz w:val="22"/>
                <w:szCs w:val="22"/>
              </w:rPr>
              <w:t>12:15</w:t>
            </w:r>
            <w:r>
              <w:rPr>
                <w:sz w:val="22"/>
                <w:szCs w:val="22"/>
              </w:rPr>
              <w:t>-</w:t>
            </w:r>
            <w:r w:rsidRPr="00F87FBF">
              <w:rPr>
                <w:sz w:val="22"/>
                <w:szCs w:val="22"/>
              </w:rPr>
              <w:t>13:30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E17" w:rsidRPr="00F87FBF" w:rsidRDefault="00841E17" w:rsidP="000D2F47">
            <w:pPr>
              <w:rPr>
                <w:sz w:val="22"/>
                <w:szCs w:val="22"/>
              </w:rPr>
            </w:pPr>
            <w:r w:rsidRPr="00F87FBF">
              <w:rPr>
                <w:b/>
                <w:bCs/>
                <w:sz w:val="22"/>
                <w:szCs w:val="22"/>
              </w:rPr>
              <w:t>Lunch</w:t>
            </w:r>
          </w:p>
        </w:tc>
      </w:tr>
      <w:tr w:rsidR="00841E17" w:rsidRPr="008F7245" w:rsidTr="000D2F47">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1E17" w:rsidRPr="00841E17" w:rsidRDefault="00841E17" w:rsidP="000D2F47">
            <w:pPr>
              <w:jc w:val="center"/>
              <w:rPr>
                <w:b/>
                <w:bCs/>
                <w:sz w:val="22"/>
                <w:szCs w:val="22"/>
                <w:lang w:val="en-US"/>
              </w:rPr>
            </w:pPr>
            <w:r w:rsidRPr="00841E17">
              <w:rPr>
                <w:b/>
                <w:bCs/>
                <w:sz w:val="22"/>
                <w:szCs w:val="22"/>
                <w:lang w:val="en-US"/>
              </w:rPr>
              <w:t>FG DFC Meeting – Closing Plenary</w:t>
            </w:r>
          </w:p>
        </w:tc>
      </w:tr>
      <w:tr w:rsidR="00841E17" w:rsidRPr="00F87FBF" w:rsidTr="000D2F47">
        <w:trPr>
          <w:trHeight w:val="2996"/>
        </w:trPr>
        <w:tc>
          <w:tcPr>
            <w:tcW w:w="1440" w:type="dxa"/>
            <w:tcBorders>
              <w:top w:val="single" w:sz="4" w:space="0" w:color="auto"/>
              <w:left w:val="single" w:sz="4" w:space="0" w:color="auto"/>
              <w:bottom w:val="double" w:sz="4" w:space="0" w:color="auto"/>
              <w:right w:val="single" w:sz="4" w:space="0" w:color="auto"/>
            </w:tcBorders>
            <w:shd w:val="clear" w:color="auto" w:fill="DAEEF3" w:themeFill="accent5" w:themeFillTint="33"/>
          </w:tcPr>
          <w:p w:rsidR="00841E17" w:rsidRPr="00F87FBF" w:rsidRDefault="00841E17" w:rsidP="000D2F47">
            <w:pPr>
              <w:rPr>
                <w:sz w:val="22"/>
                <w:szCs w:val="22"/>
              </w:rPr>
            </w:pPr>
            <w:r w:rsidRPr="00F87FBF">
              <w:rPr>
                <w:sz w:val="22"/>
                <w:szCs w:val="22"/>
              </w:rPr>
              <w:t>13:30</w:t>
            </w:r>
            <w:r>
              <w:rPr>
                <w:sz w:val="22"/>
                <w:szCs w:val="22"/>
              </w:rPr>
              <w:t>-</w:t>
            </w:r>
            <w:r w:rsidRPr="00F87FBF">
              <w:rPr>
                <w:sz w:val="22"/>
                <w:szCs w:val="22"/>
              </w:rPr>
              <w:t>15:00</w:t>
            </w:r>
          </w:p>
        </w:tc>
        <w:tc>
          <w:tcPr>
            <w:tcW w:w="8640" w:type="dxa"/>
            <w:tcBorders>
              <w:top w:val="single" w:sz="4" w:space="0" w:color="auto"/>
              <w:left w:val="single" w:sz="4" w:space="0" w:color="auto"/>
              <w:bottom w:val="double" w:sz="4" w:space="0" w:color="auto"/>
              <w:right w:val="single" w:sz="4" w:space="0" w:color="auto"/>
            </w:tcBorders>
            <w:shd w:val="clear" w:color="auto" w:fill="DAEEF3" w:themeFill="accent5" w:themeFillTint="33"/>
            <w:vAlign w:val="center"/>
          </w:tcPr>
          <w:p w:rsidR="00841E17" w:rsidRPr="00F87FBF" w:rsidRDefault="00841E17" w:rsidP="000D2F47">
            <w:pPr>
              <w:rPr>
                <w:b/>
                <w:bCs/>
                <w:sz w:val="22"/>
                <w:szCs w:val="22"/>
              </w:rPr>
            </w:pPr>
            <w:r w:rsidRPr="00F87FBF">
              <w:rPr>
                <w:b/>
                <w:bCs/>
                <w:sz w:val="22"/>
                <w:szCs w:val="22"/>
              </w:rPr>
              <w:t xml:space="preserve">Closing Plenary </w:t>
            </w:r>
          </w:p>
          <w:p w:rsidR="00841E17" w:rsidRPr="00F87FBF" w:rsidRDefault="00841E17" w:rsidP="00841E17">
            <w:pPr>
              <w:pStyle w:val="ListParagraph"/>
              <w:numPr>
                <w:ilvl w:val="0"/>
                <w:numId w:val="7"/>
              </w:numPr>
              <w:spacing w:after="120"/>
              <w:rPr>
                <w:bCs/>
                <w:sz w:val="22"/>
                <w:szCs w:val="22"/>
              </w:rPr>
            </w:pPr>
            <w:r w:rsidRPr="00F87FBF">
              <w:rPr>
                <w:sz w:val="22"/>
                <w:szCs w:val="22"/>
              </w:rPr>
              <w:t>Note on Post-Meeting Publication</w:t>
            </w:r>
          </w:p>
          <w:p w:rsidR="00841E17" w:rsidRPr="00F87FBF" w:rsidRDefault="00841E17" w:rsidP="00841E17">
            <w:pPr>
              <w:pStyle w:val="ListParagraph"/>
              <w:numPr>
                <w:ilvl w:val="0"/>
                <w:numId w:val="7"/>
              </w:numPr>
              <w:spacing w:after="120"/>
              <w:rPr>
                <w:bCs/>
                <w:sz w:val="22"/>
                <w:szCs w:val="22"/>
              </w:rPr>
            </w:pPr>
            <w:r w:rsidRPr="00F87FBF">
              <w:rPr>
                <w:sz w:val="22"/>
                <w:szCs w:val="22"/>
              </w:rPr>
              <w:t>Reports from Woking Groups on status</w:t>
            </w:r>
            <w:r w:rsidRPr="00F87FBF">
              <w:rPr>
                <w:bCs/>
                <w:sz w:val="22"/>
                <w:szCs w:val="22"/>
              </w:rPr>
              <w:t xml:space="preserve"> of FG DFC Deliverables and work to do for next meeting</w:t>
            </w:r>
          </w:p>
          <w:p w:rsidR="00841E17" w:rsidRPr="00F87FBF" w:rsidRDefault="00841E17" w:rsidP="00841E17">
            <w:pPr>
              <w:pStyle w:val="ListParagraph"/>
              <w:numPr>
                <w:ilvl w:val="1"/>
                <w:numId w:val="7"/>
              </w:numPr>
              <w:spacing w:after="120"/>
              <w:rPr>
                <w:bCs/>
                <w:sz w:val="22"/>
                <w:szCs w:val="22"/>
              </w:rPr>
            </w:pPr>
            <w:r w:rsidRPr="00F87FBF">
              <w:rPr>
                <w:bCs/>
                <w:sz w:val="22"/>
                <w:szCs w:val="22"/>
              </w:rPr>
              <w:t>Regulatory Requirements and Economic Impact WG</w:t>
            </w:r>
          </w:p>
          <w:p w:rsidR="00841E17" w:rsidRPr="00F87FBF" w:rsidRDefault="00841E17" w:rsidP="00841E17">
            <w:pPr>
              <w:pStyle w:val="ListParagraph"/>
              <w:numPr>
                <w:ilvl w:val="1"/>
                <w:numId w:val="7"/>
              </w:numPr>
              <w:spacing w:after="120"/>
              <w:rPr>
                <w:bCs/>
                <w:sz w:val="22"/>
                <w:szCs w:val="22"/>
              </w:rPr>
            </w:pPr>
            <w:r w:rsidRPr="00F87FBF">
              <w:rPr>
                <w:bCs/>
                <w:sz w:val="22"/>
                <w:szCs w:val="22"/>
              </w:rPr>
              <w:t>Reference Architecture WG</w:t>
            </w:r>
          </w:p>
          <w:p w:rsidR="00841E17" w:rsidRPr="00F87FBF" w:rsidRDefault="00841E17" w:rsidP="00841E17">
            <w:pPr>
              <w:pStyle w:val="ListParagraph"/>
              <w:numPr>
                <w:ilvl w:val="1"/>
                <w:numId w:val="7"/>
              </w:numPr>
              <w:spacing w:after="120"/>
              <w:rPr>
                <w:bCs/>
                <w:sz w:val="22"/>
                <w:szCs w:val="22"/>
              </w:rPr>
            </w:pPr>
            <w:r w:rsidRPr="00F87FBF">
              <w:rPr>
                <w:bCs/>
                <w:sz w:val="22"/>
                <w:szCs w:val="22"/>
              </w:rPr>
              <w:t>Security WG</w:t>
            </w:r>
          </w:p>
          <w:p w:rsidR="00841E17" w:rsidRPr="00F87FBF" w:rsidRDefault="00841E17" w:rsidP="00841E17">
            <w:pPr>
              <w:pStyle w:val="ListParagraph"/>
              <w:numPr>
                <w:ilvl w:val="0"/>
                <w:numId w:val="7"/>
              </w:numPr>
              <w:spacing w:after="120"/>
              <w:rPr>
                <w:bCs/>
                <w:sz w:val="22"/>
                <w:szCs w:val="22"/>
              </w:rPr>
            </w:pPr>
            <w:r w:rsidRPr="00F87FBF">
              <w:rPr>
                <w:sz w:val="22"/>
                <w:szCs w:val="22"/>
              </w:rPr>
              <w:t>Outgoing liaison statements</w:t>
            </w:r>
          </w:p>
          <w:p w:rsidR="00841E17" w:rsidRPr="00F87FBF" w:rsidRDefault="00841E17" w:rsidP="00841E17">
            <w:pPr>
              <w:pStyle w:val="ListParagraph"/>
              <w:numPr>
                <w:ilvl w:val="0"/>
                <w:numId w:val="7"/>
              </w:numPr>
              <w:spacing w:after="120"/>
              <w:rPr>
                <w:bCs/>
                <w:sz w:val="22"/>
                <w:szCs w:val="22"/>
              </w:rPr>
            </w:pPr>
            <w:r w:rsidRPr="00F87FBF">
              <w:rPr>
                <w:bCs/>
                <w:sz w:val="22"/>
                <w:szCs w:val="22"/>
              </w:rPr>
              <w:t>Closing Remarks</w:t>
            </w:r>
          </w:p>
        </w:tc>
      </w:tr>
    </w:tbl>
    <w:p w:rsidR="00841E17" w:rsidRPr="00F87FBF" w:rsidRDefault="00841E17" w:rsidP="00841E17"/>
    <w:p w:rsidR="00841E17" w:rsidRPr="00BA7AAA" w:rsidRDefault="00841E17" w:rsidP="00841E17">
      <w:pPr>
        <w:spacing w:before="720"/>
        <w:jc w:val="center"/>
      </w:pPr>
      <w:r w:rsidRPr="00BA7AAA">
        <w:t>_____________</w:t>
      </w:r>
    </w:p>
    <w:p w:rsidR="00554707" w:rsidRDefault="00554707">
      <w:pPr>
        <w:tabs>
          <w:tab w:val="clear" w:pos="794"/>
          <w:tab w:val="clear" w:pos="1191"/>
          <w:tab w:val="clear" w:pos="1588"/>
          <w:tab w:val="clear" w:pos="1985"/>
        </w:tabs>
        <w:overflowPunct/>
        <w:autoSpaceDE/>
        <w:autoSpaceDN/>
        <w:adjustRightInd/>
        <w:spacing w:before="0"/>
        <w:textAlignment w:val="auto"/>
        <w:rPr>
          <w:bCs/>
        </w:rPr>
      </w:pPr>
    </w:p>
    <w:sectPr w:rsidR="00554707"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C7" w:rsidRDefault="006E08C7">
      <w:r>
        <w:separator/>
      </w:r>
    </w:p>
  </w:endnote>
  <w:endnote w:type="continuationSeparator" w:id="0">
    <w:p w:rsidR="006E08C7" w:rsidRDefault="006E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19300D">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C7" w:rsidRDefault="006E08C7">
      <w:r>
        <w:t>____________________</w:t>
      </w:r>
    </w:p>
  </w:footnote>
  <w:footnote w:type="continuationSeparator" w:id="0">
    <w:p w:rsidR="006E08C7" w:rsidRDefault="006E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8F724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9</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F63212">
      <w:rPr>
        <w:noProof/>
        <w:sz w:val="18"/>
        <w:szCs w:val="16"/>
      </w:rPr>
      <w:br/>
      <w:t>Circulaire TSB 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DB84DF50">
      <w:start w:val="1"/>
      <w:numFmt w:val="bullet"/>
      <w:lvlText w:val=""/>
      <w:lvlJc w:val="left"/>
      <w:pPr>
        <w:ind w:left="149" w:hanging="360"/>
      </w:pPr>
      <w:rPr>
        <w:rFonts w:ascii="Symbol" w:hAnsi="Symbol" w:hint="default"/>
      </w:rPr>
    </w:lvl>
    <w:lvl w:ilvl="1" w:tplc="A01A7330" w:tentative="1">
      <w:start w:val="1"/>
      <w:numFmt w:val="bullet"/>
      <w:lvlText w:val="o"/>
      <w:lvlJc w:val="left"/>
      <w:pPr>
        <w:ind w:left="869" w:hanging="360"/>
      </w:pPr>
      <w:rPr>
        <w:rFonts w:ascii="Courier New" w:hAnsi="Courier New" w:cs="Courier New" w:hint="default"/>
      </w:rPr>
    </w:lvl>
    <w:lvl w:ilvl="2" w:tplc="70E463E6" w:tentative="1">
      <w:start w:val="1"/>
      <w:numFmt w:val="bullet"/>
      <w:lvlText w:val=""/>
      <w:lvlJc w:val="left"/>
      <w:pPr>
        <w:ind w:left="1589" w:hanging="360"/>
      </w:pPr>
      <w:rPr>
        <w:rFonts w:ascii="Wingdings" w:hAnsi="Wingdings" w:hint="default"/>
      </w:rPr>
    </w:lvl>
    <w:lvl w:ilvl="3" w:tplc="F0D81752" w:tentative="1">
      <w:start w:val="1"/>
      <w:numFmt w:val="bullet"/>
      <w:lvlText w:val=""/>
      <w:lvlJc w:val="left"/>
      <w:pPr>
        <w:ind w:left="2309" w:hanging="360"/>
      </w:pPr>
      <w:rPr>
        <w:rFonts w:ascii="Symbol" w:hAnsi="Symbol" w:hint="default"/>
      </w:rPr>
    </w:lvl>
    <w:lvl w:ilvl="4" w:tplc="1220BBEA" w:tentative="1">
      <w:start w:val="1"/>
      <w:numFmt w:val="bullet"/>
      <w:lvlText w:val="o"/>
      <w:lvlJc w:val="left"/>
      <w:pPr>
        <w:ind w:left="3029" w:hanging="360"/>
      </w:pPr>
      <w:rPr>
        <w:rFonts w:ascii="Courier New" w:hAnsi="Courier New" w:cs="Courier New" w:hint="default"/>
      </w:rPr>
    </w:lvl>
    <w:lvl w:ilvl="5" w:tplc="956238FC" w:tentative="1">
      <w:start w:val="1"/>
      <w:numFmt w:val="bullet"/>
      <w:lvlText w:val=""/>
      <w:lvlJc w:val="left"/>
      <w:pPr>
        <w:ind w:left="3749" w:hanging="360"/>
      </w:pPr>
      <w:rPr>
        <w:rFonts w:ascii="Wingdings" w:hAnsi="Wingdings" w:hint="default"/>
      </w:rPr>
    </w:lvl>
    <w:lvl w:ilvl="6" w:tplc="AF26BE4E" w:tentative="1">
      <w:start w:val="1"/>
      <w:numFmt w:val="bullet"/>
      <w:lvlText w:val=""/>
      <w:lvlJc w:val="left"/>
      <w:pPr>
        <w:ind w:left="4469" w:hanging="360"/>
      </w:pPr>
      <w:rPr>
        <w:rFonts w:ascii="Symbol" w:hAnsi="Symbol" w:hint="default"/>
      </w:rPr>
    </w:lvl>
    <w:lvl w:ilvl="7" w:tplc="56AA2288" w:tentative="1">
      <w:start w:val="1"/>
      <w:numFmt w:val="bullet"/>
      <w:lvlText w:val="o"/>
      <w:lvlJc w:val="left"/>
      <w:pPr>
        <w:ind w:left="5189" w:hanging="360"/>
      </w:pPr>
      <w:rPr>
        <w:rFonts w:ascii="Courier New" w:hAnsi="Courier New" w:cs="Courier New" w:hint="default"/>
      </w:rPr>
    </w:lvl>
    <w:lvl w:ilvl="8" w:tplc="30629BBE" w:tentative="1">
      <w:start w:val="1"/>
      <w:numFmt w:val="bullet"/>
      <w:lvlText w:val=""/>
      <w:lvlJc w:val="left"/>
      <w:pPr>
        <w:ind w:left="5909"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3E0D3730"/>
    <w:multiLevelType w:val="hybridMultilevel"/>
    <w:tmpl w:val="E144AB0E"/>
    <w:lvl w:ilvl="0" w:tplc="8E14F62E">
      <w:start w:val="1"/>
      <w:numFmt w:val="bullet"/>
      <w:lvlText w:val="o"/>
      <w:lvlJc w:val="left"/>
      <w:pPr>
        <w:ind w:left="1068" w:hanging="360"/>
      </w:pPr>
      <w:rPr>
        <w:rFonts w:ascii="Courier New" w:hAnsi="Courier New" w:cs="Courier New" w:hint="default"/>
      </w:rPr>
    </w:lvl>
    <w:lvl w:ilvl="1" w:tplc="F9245E8E">
      <w:start w:val="1"/>
      <w:numFmt w:val="bullet"/>
      <w:lvlText w:val="o"/>
      <w:lvlJc w:val="left"/>
      <w:pPr>
        <w:ind w:left="1788" w:hanging="360"/>
      </w:pPr>
      <w:rPr>
        <w:rFonts w:ascii="Courier New" w:hAnsi="Courier New" w:cs="Courier New" w:hint="default"/>
      </w:rPr>
    </w:lvl>
    <w:lvl w:ilvl="2" w:tplc="F25E8F18" w:tentative="1">
      <w:start w:val="1"/>
      <w:numFmt w:val="bullet"/>
      <w:lvlText w:val=""/>
      <w:lvlJc w:val="left"/>
      <w:pPr>
        <w:ind w:left="2508" w:hanging="360"/>
      </w:pPr>
      <w:rPr>
        <w:rFonts w:ascii="Wingdings" w:hAnsi="Wingdings" w:hint="default"/>
      </w:rPr>
    </w:lvl>
    <w:lvl w:ilvl="3" w:tplc="1764A40A" w:tentative="1">
      <w:start w:val="1"/>
      <w:numFmt w:val="bullet"/>
      <w:lvlText w:val=""/>
      <w:lvlJc w:val="left"/>
      <w:pPr>
        <w:ind w:left="3228" w:hanging="360"/>
      </w:pPr>
      <w:rPr>
        <w:rFonts w:ascii="Symbol" w:hAnsi="Symbol" w:hint="default"/>
      </w:rPr>
    </w:lvl>
    <w:lvl w:ilvl="4" w:tplc="856052BE" w:tentative="1">
      <w:start w:val="1"/>
      <w:numFmt w:val="bullet"/>
      <w:lvlText w:val="o"/>
      <w:lvlJc w:val="left"/>
      <w:pPr>
        <w:ind w:left="3948" w:hanging="360"/>
      </w:pPr>
      <w:rPr>
        <w:rFonts w:ascii="Courier New" w:hAnsi="Courier New" w:cs="Courier New" w:hint="default"/>
      </w:rPr>
    </w:lvl>
    <w:lvl w:ilvl="5" w:tplc="D99CEFBA" w:tentative="1">
      <w:start w:val="1"/>
      <w:numFmt w:val="bullet"/>
      <w:lvlText w:val=""/>
      <w:lvlJc w:val="left"/>
      <w:pPr>
        <w:ind w:left="4668" w:hanging="360"/>
      </w:pPr>
      <w:rPr>
        <w:rFonts w:ascii="Wingdings" w:hAnsi="Wingdings" w:hint="default"/>
      </w:rPr>
    </w:lvl>
    <w:lvl w:ilvl="6" w:tplc="639813F4" w:tentative="1">
      <w:start w:val="1"/>
      <w:numFmt w:val="bullet"/>
      <w:lvlText w:val=""/>
      <w:lvlJc w:val="left"/>
      <w:pPr>
        <w:ind w:left="5388" w:hanging="360"/>
      </w:pPr>
      <w:rPr>
        <w:rFonts w:ascii="Symbol" w:hAnsi="Symbol" w:hint="default"/>
      </w:rPr>
    </w:lvl>
    <w:lvl w:ilvl="7" w:tplc="DB18AD6A" w:tentative="1">
      <w:start w:val="1"/>
      <w:numFmt w:val="bullet"/>
      <w:lvlText w:val="o"/>
      <w:lvlJc w:val="left"/>
      <w:pPr>
        <w:ind w:left="6108" w:hanging="360"/>
      </w:pPr>
      <w:rPr>
        <w:rFonts w:ascii="Courier New" w:hAnsi="Courier New" w:cs="Courier New" w:hint="default"/>
      </w:rPr>
    </w:lvl>
    <w:lvl w:ilvl="8" w:tplc="41BC5558" w:tentative="1">
      <w:start w:val="1"/>
      <w:numFmt w:val="bullet"/>
      <w:lvlText w:val=""/>
      <w:lvlJc w:val="left"/>
      <w:pPr>
        <w:ind w:left="6828"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521362D"/>
    <w:multiLevelType w:val="hybridMultilevel"/>
    <w:tmpl w:val="2AF07F64"/>
    <w:lvl w:ilvl="0" w:tplc="86EA3E22">
      <w:start w:val="1"/>
      <w:numFmt w:val="lowerLetter"/>
      <w:lvlText w:val="%1)"/>
      <w:lvlJc w:val="left"/>
      <w:pPr>
        <w:ind w:left="720" w:hanging="360"/>
      </w:pPr>
    </w:lvl>
    <w:lvl w:ilvl="1" w:tplc="0DDAD912" w:tentative="1">
      <w:start w:val="1"/>
      <w:numFmt w:val="lowerLetter"/>
      <w:lvlText w:val="%2."/>
      <w:lvlJc w:val="left"/>
      <w:pPr>
        <w:ind w:left="1440" w:hanging="360"/>
      </w:pPr>
    </w:lvl>
    <w:lvl w:ilvl="2" w:tplc="48BA9C8A" w:tentative="1">
      <w:start w:val="1"/>
      <w:numFmt w:val="lowerRoman"/>
      <w:lvlText w:val="%3."/>
      <w:lvlJc w:val="right"/>
      <w:pPr>
        <w:ind w:left="2160" w:hanging="180"/>
      </w:pPr>
    </w:lvl>
    <w:lvl w:ilvl="3" w:tplc="D03E69C0" w:tentative="1">
      <w:start w:val="1"/>
      <w:numFmt w:val="decimal"/>
      <w:lvlText w:val="%4."/>
      <w:lvlJc w:val="left"/>
      <w:pPr>
        <w:ind w:left="2880" w:hanging="360"/>
      </w:pPr>
    </w:lvl>
    <w:lvl w:ilvl="4" w:tplc="6626148C" w:tentative="1">
      <w:start w:val="1"/>
      <w:numFmt w:val="lowerLetter"/>
      <w:lvlText w:val="%5."/>
      <w:lvlJc w:val="left"/>
      <w:pPr>
        <w:ind w:left="3600" w:hanging="360"/>
      </w:pPr>
    </w:lvl>
    <w:lvl w:ilvl="5" w:tplc="9906E6D2" w:tentative="1">
      <w:start w:val="1"/>
      <w:numFmt w:val="lowerRoman"/>
      <w:lvlText w:val="%6."/>
      <w:lvlJc w:val="right"/>
      <w:pPr>
        <w:ind w:left="4320" w:hanging="180"/>
      </w:pPr>
    </w:lvl>
    <w:lvl w:ilvl="6" w:tplc="8FEE45B0" w:tentative="1">
      <w:start w:val="1"/>
      <w:numFmt w:val="decimal"/>
      <w:lvlText w:val="%7."/>
      <w:lvlJc w:val="left"/>
      <w:pPr>
        <w:ind w:left="5040" w:hanging="360"/>
      </w:pPr>
    </w:lvl>
    <w:lvl w:ilvl="7" w:tplc="D54ECC56" w:tentative="1">
      <w:start w:val="1"/>
      <w:numFmt w:val="lowerLetter"/>
      <w:lvlText w:val="%8."/>
      <w:lvlJc w:val="left"/>
      <w:pPr>
        <w:ind w:left="5760" w:hanging="360"/>
      </w:pPr>
    </w:lvl>
    <w:lvl w:ilvl="8" w:tplc="A10AA866" w:tentative="1">
      <w:start w:val="1"/>
      <w:numFmt w:val="lowerRoman"/>
      <w:lvlText w:val="%9."/>
      <w:lvlJc w:val="right"/>
      <w:pPr>
        <w:ind w:left="6480" w:hanging="180"/>
      </w:pPr>
    </w:lvl>
  </w:abstractNum>
  <w:abstractNum w:abstractNumId="6" w15:restartNumberingAfterBreak="0">
    <w:nsid w:val="4B30300A"/>
    <w:multiLevelType w:val="hybridMultilevel"/>
    <w:tmpl w:val="524A6BB0"/>
    <w:lvl w:ilvl="0" w:tplc="8EC0C994">
      <w:start w:val="1"/>
      <w:numFmt w:val="bullet"/>
      <w:lvlText w:val=""/>
      <w:lvlJc w:val="left"/>
      <w:pPr>
        <w:ind w:left="720" w:hanging="360"/>
      </w:pPr>
      <w:rPr>
        <w:rFonts w:ascii="Symbol" w:hAnsi="Symbol" w:hint="default"/>
      </w:rPr>
    </w:lvl>
    <w:lvl w:ilvl="1" w:tplc="C158FDA6" w:tentative="1">
      <w:start w:val="1"/>
      <w:numFmt w:val="bullet"/>
      <w:lvlText w:val="o"/>
      <w:lvlJc w:val="left"/>
      <w:pPr>
        <w:ind w:left="1440" w:hanging="360"/>
      </w:pPr>
      <w:rPr>
        <w:rFonts w:ascii="Courier New" w:hAnsi="Courier New" w:cs="Courier New" w:hint="default"/>
      </w:rPr>
    </w:lvl>
    <w:lvl w:ilvl="2" w:tplc="52841E7E" w:tentative="1">
      <w:start w:val="1"/>
      <w:numFmt w:val="bullet"/>
      <w:lvlText w:val=""/>
      <w:lvlJc w:val="left"/>
      <w:pPr>
        <w:ind w:left="2160" w:hanging="360"/>
      </w:pPr>
      <w:rPr>
        <w:rFonts w:ascii="Wingdings" w:hAnsi="Wingdings" w:hint="default"/>
      </w:rPr>
    </w:lvl>
    <w:lvl w:ilvl="3" w:tplc="1CF665EE" w:tentative="1">
      <w:start w:val="1"/>
      <w:numFmt w:val="bullet"/>
      <w:lvlText w:val=""/>
      <w:lvlJc w:val="left"/>
      <w:pPr>
        <w:ind w:left="2880" w:hanging="360"/>
      </w:pPr>
      <w:rPr>
        <w:rFonts w:ascii="Symbol" w:hAnsi="Symbol" w:hint="default"/>
      </w:rPr>
    </w:lvl>
    <w:lvl w:ilvl="4" w:tplc="C27220AC" w:tentative="1">
      <w:start w:val="1"/>
      <w:numFmt w:val="bullet"/>
      <w:lvlText w:val="o"/>
      <w:lvlJc w:val="left"/>
      <w:pPr>
        <w:ind w:left="3600" w:hanging="360"/>
      </w:pPr>
      <w:rPr>
        <w:rFonts w:ascii="Courier New" w:hAnsi="Courier New" w:cs="Courier New" w:hint="default"/>
      </w:rPr>
    </w:lvl>
    <w:lvl w:ilvl="5" w:tplc="BA143D34" w:tentative="1">
      <w:start w:val="1"/>
      <w:numFmt w:val="bullet"/>
      <w:lvlText w:val=""/>
      <w:lvlJc w:val="left"/>
      <w:pPr>
        <w:ind w:left="4320" w:hanging="360"/>
      </w:pPr>
      <w:rPr>
        <w:rFonts w:ascii="Wingdings" w:hAnsi="Wingdings" w:hint="default"/>
      </w:rPr>
    </w:lvl>
    <w:lvl w:ilvl="6" w:tplc="4CE0A7CE" w:tentative="1">
      <w:start w:val="1"/>
      <w:numFmt w:val="bullet"/>
      <w:lvlText w:val=""/>
      <w:lvlJc w:val="left"/>
      <w:pPr>
        <w:ind w:left="5040" w:hanging="360"/>
      </w:pPr>
      <w:rPr>
        <w:rFonts w:ascii="Symbol" w:hAnsi="Symbol" w:hint="default"/>
      </w:rPr>
    </w:lvl>
    <w:lvl w:ilvl="7" w:tplc="29EEF938" w:tentative="1">
      <w:start w:val="1"/>
      <w:numFmt w:val="bullet"/>
      <w:lvlText w:val="o"/>
      <w:lvlJc w:val="left"/>
      <w:pPr>
        <w:ind w:left="5760" w:hanging="360"/>
      </w:pPr>
      <w:rPr>
        <w:rFonts w:ascii="Courier New" w:hAnsi="Courier New" w:cs="Courier New" w:hint="default"/>
      </w:rPr>
    </w:lvl>
    <w:lvl w:ilvl="8" w:tplc="824E935A" w:tentative="1">
      <w:start w:val="1"/>
      <w:numFmt w:val="bullet"/>
      <w:lvlText w:val=""/>
      <w:lvlJc w:val="left"/>
      <w:pPr>
        <w:ind w:left="6480" w:hanging="360"/>
      </w:pPr>
      <w:rPr>
        <w:rFonts w:ascii="Wingdings" w:hAnsi="Wingdings" w:hint="default"/>
      </w:rPr>
    </w:lvl>
  </w:abstractNum>
  <w:abstractNum w:abstractNumId="7" w15:restartNumberingAfterBreak="0">
    <w:nsid w:val="63C24E10"/>
    <w:multiLevelType w:val="hybridMultilevel"/>
    <w:tmpl w:val="F6EA34D6"/>
    <w:lvl w:ilvl="0" w:tplc="E3106096">
      <w:start w:val="20"/>
      <w:numFmt w:val="bullet"/>
      <w:lvlText w:val="-"/>
      <w:lvlJc w:val="left"/>
      <w:pPr>
        <w:ind w:left="720" w:hanging="360"/>
      </w:pPr>
      <w:rPr>
        <w:rFonts w:ascii="Calibri" w:eastAsia="Times New Roman" w:hAnsi="Calibri" w:cs="Times New Roman" w:hint="default"/>
      </w:rPr>
    </w:lvl>
    <w:lvl w:ilvl="1" w:tplc="E5E05FFA" w:tentative="1">
      <w:start w:val="1"/>
      <w:numFmt w:val="bullet"/>
      <w:lvlText w:val="o"/>
      <w:lvlJc w:val="left"/>
      <w:pPr>
        <w:ind w:left="1440" w:hanging="360"/>
      </w:pPr>
      <w:rPr>
        <w:rFonts w:ascii="Courier New" w:hAnsi="Courier New" w:cs="Courier New" w:hint="default"/>
      </w:rPr>
    </w:lvl>
    <w:lvl w:ilvl="2" w:tplc="9528A070" w:tentative="1">
      <w:start w:val="1"/>
      <w:numFmt w:val="bullet"/>
      <w:lvlText w:val=""/>
      <w:lvlJc w:val="left"/>
      <w:pPr>
        <w:ind w:left="2160" w:hanging="360"/>
      </w:pPr>
      <w:rPr>
        <w:rFonts w:ascii="Wingdings" w:hAnsi="Wingdings" w:hint="default"/>
      </w:rPr>
    </w:lvl>
    <w:lvl w:ilvl="3" w:tplc="6A2ECDA8" w:tentative="1">
      <w:start w:val="1"/>
      <w:numFmt w:val="bullet"/>
      <w:lvlText w:val=""/>
      <w:lvlJc w:val="left"/>
      <w:pPr>
        <w:ind w:left="2880" w:hanging="360"/>
      </w:pPr>
      <w:rPr>
        <w:rFonts w:ascii="Symbol" w:hAnsi="Symbol" w:hint="default"/>
      </w:rPr>
    </w:lvl>
    <w:lvl w:ilvl="4" w:tplc="21E25D9C" w:tentative="1">
      <w:start w:val="1"/>
      <w:numFmt w:val="bullet"/>
      <w:lvlText w:val="o"/>
      <w:lvlJc w:val="left"/>
      <w:pPr>
        <w:ind w:left="3600" w:hanging="360"/>
      </w:pPr>
      <w:rPr>
        <w:rFonts w:ascii="Courier New" w:hAnsi="Courier New" w:cs="Courier New" w:hint="default"/>
      </w:rPr>
    </w:lvl>
    <w:lvl w:ilvl="5" w:tplc="BC6E4496" w:tentative="1">
      <w:start w:val="1"/>
      <w:numFmt w:val="bullet"/>
      <w:lvlText w:val=""/>
      <w:lvlJc w:val="left"/>
      <w:pPr>
        <w:ind w:left="4320" w:hanging="360"/>
      </w:pPr>
      <w:rPr>
        <w:rFonts w:ascii="Wingdings" w:hAnsi="Wingdings" w:hint="default"/>
      </w:rPr>
    </w:lvl>
    <w:lvl w:ilvl="6" w:tplc="88CC5F4A" w:tentative="1">
      <w:start w:val="1"/>
      <w:numFmt w:val="bullet"/>
      <w:lvlText w:val=""/>
      <w:lvlJc w:val="left"/>
      <w:pPr>
        <w:ind w:left="5040" w:hanging="360"/>
      </w:pPr>
      <w:rPr>
        <w:rFonts w:ascii="Symbol" w:hAnsi="Symbol" w:hint="default"/>
      </w:rPr>
    </w:lvl>
    <w:lvl w:ilvl="7" w:tplc="0CB4B3B2" w:tentative="1">
      <w:start w:val="1"/>
      <w:numFmt w:val="bullet"/>
      <w:lvlText w:val="o"/>
      <w:lvlJc w:val="left"/>
      <w:pPr>
        <w:ind w:left="5760" w:hanging="360"/>
      </w:pPr>
      <w:rPr>
        <w:rFonts w:ascii="Courier New" w:hAnsi="Courier New" w:cs="Courier New" w:hint="default"/>
      </w:rPr>
    </w:lvl>
    <w:lvl w:ilvl="8" w:tplc="5E961AB8" w:tentative="1">
      <w:start w:val="1"/>
      <w:numFmt w:val="bullet"/>
      <w:lvlText w:val=""/>
      <w:lvlJc w:val="left"/>
      <w:pPr>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3D54A2"/>
    <w:multiLevelType w:val="hybridMultilevel"/>
    <w:tmpl w:val="3E2A3EE2"/>
    <w:lvl w:ilvl="0" w:tplc="AF7A63D6">
      <w:start w:val="17"/>
      <w:numFmt w:val="bullet"/>
      <w:lvlText w:val="-"/>
      <w:lvlJc w:val="left"/>
      <w:pPr>
        <w:ind w:left="720" w:hanging="360"/>
      </w:pPr>
      <w:rPr>
        <w:rFonts w:ascii="Times New Roman" w:eastAsia="SimSun" w:hAnsi="Times New Roman" w:cs="Times New Roman" w:hint="default"/>
      </w:rPr>
    </w:lvl>
    <w:lvl w:ilvl="1" w:tplc="96F83C9E">
      <w:start w:val="1"/>
      <w:numFmt w:val="bullet"/>
      <w:lvlText w:val="o"/>
      <w:lvlJc w:val="left"/>
      <w:pPr>
        <w:ind w:left="1440" w:hanging="360"/>
      </w:pPr>
      <w:rPr>
        <w:rFonts w:ascii="Courier New" w:hAnsi="Courier New" w:cs="Courier New" w:hint="default"/>
      </w:rPr>
    </w:lvl>
    <w:lvl w:ilvl="2" w:tplc="D6BECB26" w:tentative="1">
      <w:start w:val="1"/>
      <w:numFmt w:val="bullet"/>
      <w:lvlText w:val=""/>
      <w:lvlJc w:val="left"/>
      <w:pPr>
        <w:ind w:left="2160" w:hanging="360"/>
      </w:pPr>
      <w:rPr>
        <w:rFonts w:ascii="Wingdings" w:hAnsi="Wingdings" w:hint="default"/>
      </w:rPr>
    </w:lvl>
    <w:lvl w:ilvl="3" w:tplc="E60E4D84" w:tentative="1">
      <w:start w:val="1"/>
      <w:numFmt w:val="bullet"/>
      <w:lvlText w:val=""/>
      <w:lvlJc w:val="left"/>
      <w:pPr>
        <w:ind w:left="2880" w:hanging="360"/>
      </w:pPr>
      <w:rPr>
        <w:rFonts w:ascii="Symbol" w:hAnsi="Symbol" w:hint="default"/>
      </w:rPr>
    </w:lvl>
    <w:lvl w:ilvl="4" w:tplc="131ED542" w:tentative="1">
      <w:start w:val="1"/>
      <w:numFmt w:val="bullet"/>
      <w:lvlText w:val="o"/>
      <w:lvlJc w:val="left"/>
      <w:pPr>
        <w:ind w:left="3600" w:hanging="360"/>
      </w:pPr>
      <w:rPr>
        <w:rFonts w:ascii="Courier New" w:hAnsi="Courier New" w:cs="Courier New" w:hint="default"/>
      </w:rPr>
    </w:lvl>
    <w:lvl w:ilvl="5" w:tplc="F1F28CD0" w:tentative="1">
      <w:start w:val="1"/>
      <w:numFmt w:val="bullet"/>
      <w:lvlText w:val=""/>
      <w:lvlJc w:val="left"/>
      <w:pPr>
        <w:ind w:left="4320" w:hanging="360"/>
      </w:pPr>
      <w:rPr>
        <w:rFonts w:ascii="Wingdings" w:hAnsi="Wingdings" w:hint="default"/>
      </w:rPr>
    </w:lvl>
    <w:lvl w:ilvl="6" w:tplc="A404C67A" w:tentative="1">
      <w:start w:val="1"/>
      <w:numFmt w:val="bullet"/>
      <w:lvlText w:val=""/>
      <w:lvlJc w:val="left"/>
      <w:pPr>
        <w:ind w:left="5040" w:hanging="360"/>
      </w:pPr>
      <w:rPr>
        <w:rFonts w:ascii="Symbol" w:hAnsi="Symbol" w:hint="default"/>
      </w:rPr>
    </w:lvl>
    <w:lvl w:ilvl="7" w:tplc="E8EAF952" w:tentative="1">
      <w:start w:val="1"/>
      <w:numFmt w:val="bullet"/>
      <w:lvlText w:val="o"/>
      <w:lvlJc w:val="left"/>
      <w:pPr>
        <w:ind w:left="5760" w:hanging="360"/>
      </w:pPr>
      <w:rPr>
        <w:rFonts w:ascii="Courier New" w:hAnsi="Courier New" w:cs="Courier New" w:hint="default"/>
      </w:rPr>
    </w:lvl>
    <w:lvl w:ilvl="8" w:tplc="7A3CB288"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5"/>
  </w:num>
  <w:num w:numId="6">
    <w:abstractNumId w:val="0"/>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7"/>
    <w:rsid w:val="000039EE"/>
    <w:rsid w:val="00005622"/>
    <w:rsid w:val="0002519E"/>
    <w:rsid w:val="00035B43"/>
    <w:rsid w:val="000758B3"/>
    <w:rsid w:val="00091466"/>
    <w:rsid w:val="000B0D96"/>
    <w:rsid w:val="000B59D8"/>
    <w:rsid w:val="000C1F6B"/>
    <w:rsid w:val="000C56BE"/>
    <w:rsid w:val="001026FD"/>
    <w:rsid w:val="001077FD"/>
    <w:rsid w:val="00115DD7"/>
    <w:rsid w:val="00167472"/>
    <w:rsid w:val="00167F92"/>
    <w:rsid w:val="00173738"/>
    <w:rsid w:val="00183CE3"/>
    <w:rsid w:val="0019300D"/>
    <w:rsid w:val="001B79A3"/>
    <w:rsid w:val="00211F1C"/>
    <w:rsid w:val="002152A3"/>
    <w:rsid w:val="002C0236"/>
    <w:rsid w:val="002E395D"/>
    <w:rsid w:val="003131F0"/>
    <w:rsid w:val="00333A80"/>
    <w:rsid w:val="00341117"/>
    <w:rsid w:val="00364E95"/>
    <w:rsid w:val="00372875"/>
    <w:rsid w:val="003B1E80"/>
    <w:rsid w:val="003B66E8"/>
    <w:rsid w:val="004033F1"/>
    <w:rsid w:val="00414B0C"/>
    <w:rsid w:val="00423C21"/>
    <w:rsid w:val="004257AC"/>
    <w:rsid w:val="0043711B"/>
    <w:rsid w:val="00451BC7"/>
    <w:rsid w:val="00456DCF"/>
    <w:rsid w:val="004742F6"/>
    <w:rsid w:val="004977C9"/>
    <w:rsid w:val="004B732E"/>
    <w:rsid w:val="004D51F4"/>
    <w:rsid w:val="004D64E0"/>
    <w:rsid w:val="005120A2"/>
    <w:rsid w:val="0051210D"/>
    <w:rsid w:val="005136D2"/>
    <w:rsid w:val="00517A03"/>
    <w:rsid w:val="00545F60"/>
    <w:rsid w:val="00554707"/>
    <w:rsid w:val="005A3DD9"/>
    <w:rsid w:val="005B02DE"/>
    <w:rsid w:val="005B1DFC"/>
    <w:rsid w:val="005C6F13"/>
    <w:rsid w:val="00601682"/>
    <w:rsid w:val="00617970"/>
    <w:rsid w:val="00625E79"/>
    <w:rsid w:val="006333F7"/>
    <w:rsid w:val="006427A1"/>
    <w:rsid w:val="00644741"/>
    <w:rsid w:val="00697BC1"/>
    <w:rsid w:val="006A6FFE"/>
    <w:rsid w:val="006C5A91"/>
    <w:rsid w:val="006E08C7"/>
    <w:rsid w:val="00716BBC"/>
    <w:rsid w:val="007321BC"/>
    <w:rsid w:val="00760063"/>
    <w:rsid w:val="00775E4B"/>
    <w:rsid w:val="0079541E"/>
    <w:rsid w:val="0079553B"/>
    <w:rsid w:val="00795679"/>
    <w:rsid w:val="007A40FE"/>
    <w:rsid w:val="00810105"/>
    <w:rsid w:val="008157E0"/>
    <w:rsid w:val="00841E17"/>
    <w:rsid w:val="00854E1D"/>
    <w:rsid w:val="00887FA6"/>
    <w:rsid w:val="008A3E3D"/>
    <w:rsid w:val="008C4397"/>
    <w:rsid w:val="008C465A"/>
    <w:rsid w:val="008E15D8"/>
    <w:rsid w:val="008F2C9B"/>
    <w:rsid w:val="008F46DF"/>
    <w:rsid w:val="008F7245"/>
    <w:rsid w:val="00901E0A"/>
    <w:rsid w:val="00912D96"/>
    <w:rsid w:val="00923CD6"/>
    <w:rsid w:val="00935AA8"/>
    <w:rsid w:val="00971C9A"/>
    <w:rsid w:val="009D51FA"/>
    <w:rsid w:val="009F1E23"/>
    <w:rsid w:val="00A15179"/>
    <w:rsid w:val="00A27CE2"/>
    <w:rsid w:val="00A51537"/>
    <w:rsid w:val="00A5280F"/>
    <w:rsid w:val="00A60FC1"/>
    <w:rsid w:val="00A97C37"/>
    <w:rsid w:val="00AB69A2"/>
    <w:rsid w:val="00AC37B5"/>
    <w:rsid w:val="00AD752F"/>
    <w:rsid w:val="00AF08A4"/>
    <w:rsid w:val="00B27B41"/>
    <w:rsid w:val="00B30B93"/>
    <w:rsid w:val="00B42659"/>
    <w:rsid w:val="00B8573E"/>
    <w:rsid w:val="00BB24C0"/>
    <w:rsid w:val="00BD6ECF"/>
    <w:rsid w:val="00C26F2E"/>
    <w:rsid w:val="00C302E3"/>
    <w:rsid w:val="00C45376"/>
    <w:rsid w:val="00C9028F"/>
    <w:rsid w:val="00C96CF8"/>
    <w:rsid w:val="00CA0416"/>
    <w:rsid w:val="00CB1125"/>
    <w:rsid w:val="00CD042E"/>
    <w:rsid w:val="00CF07BC"/>
    <w:rsid w:val="00CF2560"/>
    <w:rsid w:val="00CF5B46"/>
    <w:rsid w:val="00D46B68"/>
    <w:rsid w:val="00D542A5"/>
    <w:rsid w:val="00DC3D47"/>
    <w:rsid w:val="00DD77DA"/>
    <w:rsid w:val="00E06C61"/>
    <w:rsid w:val="00E13DB3"/>
    <w:rsid w:val="00E2408B"/>
    <w:rsid w:val="00E62CEA"/>
    <w:rsid w:val="00E62D74"/>
    <w:rsid w:val="00E72AE1"/>
    <w:rsid w:val="00ED6A7A"/>
    <w:rsid w:val="00EE4C36"/>
    <w:rsid w:val="00F346CE"/>
    <w:rsid w:val="00F34F98"/>
    <w:rsid w:val="00F40540"/>
    <w:rsid w:val="00F63212"/>
    <w:rsid w:val="00F67402"/>
    <w:rsid w:val="00F766A2"/>
    <w:rsid w:val="00F9451D"/>
    <w:rsid w:val="00FE5D7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0F7557-22D2-44C3-A842-99AAE40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554707"/>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NoSpacing">
    <w:name w:val="No Spacing"/>
    <w:uiPriority w:val="1"/>
    <w:qFormat/>
    <w:rsid w:val="00554707"/>
    <w:rPr>
      <w:rFonts w:asciiTheme="minorHAnsi" w:eastAsia="SimSun" w:hAnsiTheme="minorHAnsi" w:cstheme="minorBidi"/>
      <w:sz w:val="22"/>
      <w:szCs w:val="22"/>
      <w:lang w:eastAsia="en-US"/>
    </w:rPr>
  </w:style>
  <w:style w:type="character" w:styleId="FollowedHyperlink">
    <w:name w:val="FollowedHyperlink"/>
    <w:basedOn w:val="DefaultParagraphFont"/>
    <w:semiHidden/>
    <w:unhideWhenUsed/>
    <w:rsid w:val="00183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180718/Pages/default.aspx" TargetMode="External"/><Relationship Id="rId18" Type="http://schemas.openxmlformats.org/officeDocument/2006/relationships/hyperlink" Target="mailto:tsbfgdfc@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vid.w@ecurrency.net" TargetMode="External"/><Relationship Id="rId17" Type="http://schemas.openxmlformats.org/officeDocument/2006/relationships/hyperlink" Target="mailto:tsbfgdfc@itu.int" TargetMode="External"/><Relationship Id="rId2" Type="http://schemas.openxmlformats.org/officeDocument/2006/relationships/numbering" Target="numbering.xml"/><Relationship Id="rId16" Type="http://schemas.openxmlformats.org/officeDocument/2006/relationships/hyperlink" Target="mailto:rlg265@cornell.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dfc/Pages/default.aspx" TargetMode="External"/><Relationship Id="rId5" Type="http://schemas.openxmlformats.org/officeDocument/2006/relationships/webSettings" Target="webSettings.xml"/><Relationship Id="rId15" Type="http://schemas.openxmlformats.org/officeDocument/2006/relationships/hyperlink" Target="mailto:rlg265@cornell.edu" TargetMode="External"/><Relationship Id="rId23" Type="http://schemas.openxmlformats.org/officeDocument/2006/relationships/theme" Target="theme/theme1.xml"/><Relationship Id="rId10" Type="http://schemas.openxmlformats.org/officeDocument/2006/relationships/hyperlink" Target="https://www.itu.int/en/ITU-T/Workshops-and-Seminars/20180718/Pages/default.aspx" TargetMode="External"/><Relationship Id="rId19" Type="http://schemas.openxmlformats.org/officeDocument/2006/relationships/hyperlink" Target="mailto:rlg265@cornell.edu" TargetMode="Externa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s://www.itu.int/fr/ITU-T/info/Pages/resource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EE31-CA79-44DA-B9A6-64599610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52</TotalTime>
  <Pages>9</Pages>
  <Words>2001</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14233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27</cp:revision>
  <cp:lastPrinted>2018-04-24T09:36:00Z</cp:lastPrinted>
  <dcterms:created xsi:type="dcterms:W3CDTF">2018-04-10T11:33:00Z</dcterms:created>
  <dcterms:modified xsi:type="dcterms:W3CDTF">2018-04-24T09:36:00Z</dcterms:modified>
</cp:coreProperties>
</file>