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E97A4A" w:rsidTr="00B80E33">
        <w:trPr>
          <w:cantSplit/>
        </w:trPr>
        <w:tc>
          <w:tcPr>
            <w:tcW w:w="1418" w:type="dxa"/>
            <w:vAlign w:val="center"/>
          </w:tcPr>
          <w:p w:rsidR="00884D12" w:rsidRPr="00E97A4A" w:rsidRDefault="00884D12" w:rsidP="00B80E3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97A4A">
              <w:rPr>
                <w:noProof/>
                <w:lang w:val="en-GB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E97A4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E97A4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E97A4A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97A4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E97A4A" w:rsidRDefault="00884D12" w:rsidP="00B80E3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E97A4A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E97A4A" w:rsidRDefault="00C34772" w:rsidP="00C25A0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E97A4A">
        <w:tab/>
        <w:t xml:space="preserve">Ginebra, </w:t>
      </w:r>
      <w:r w:rsidR="00C25A09" w:rsidRPr="00E97A4A">
        <w:t>23</w:t>
      </w:r>
      <w:r w:rsidR="003B2CB4" w:rsidRPr="00E97A4A">
        <w:t xml:space="preserve"> </w:t>
      </w:r>
      <w:r w:rsidR="0094637C" w:rsidRPr="00E97A4A">
        <w:t xml:space="preserve">de </w:t>
      </w:r>
      <w:r w:rsidR="00C25A09" w:rsidRPr="00E97A4A">
        <w:t>marzo</w:t>
      </w:r>
      <w:r w:rsidR="004C01EE" w:rsidRPr="00E97A4A">
        <w:t xml:space="preserve"> </w:t>
      </w:r>
      <w:r w:rsidR="0094637C" w:rsidRPr="00E97A4A">
        <w:t>de 201</w:t>
      </w:r>
      <w:r w:rsidR="00C25A09" w:rsidRPr="00E97A4A">
        <w:t>8</w:t>
      </w:r>
    </w:p>
    <w:p w:rsidR="00C34772" w:rsidRPr="00E97A4A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E97A4A" w:rsidTr="008A5CFA">
        <w:trPr>
          <w:cantSplit/>
          <w:trHeight w:val="340"/>
        </w:trPr>
        <w:tc>
          <w:tcPr>
            <w:tcW w:w="1182" w:type="dxa"/>
          </w:tcPr>
          <w:p w:rsidR="00CC5ACE" w:rsidRPr="00E97A4A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E97A4A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4F3C6B" w:rsidRDefault="00CC5ACE" w:rsidP="00C25A09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4F3C6B">
              <w:rPr>
                <w:b/>
                <w:lang w:val="en-GB"/>
              </w:rPr>
              <w:t xml:space="preserve">Circular TSB </w:t>
            </w:r>
            <w:r w:rsidR="00C25A09" w:rsidRPr="004F3C6B">
              <w:rPr>
                <w:b/>
                <w:lang w:val="en-GB"/>
              </w:rPr>
              <w:t>80</w:t>
            </w:r>
          </w:p>
          <w:p w:rsidR="00CC5ACE" w:rsidRPr="004F3C6B" w:rsidRDefault="00BC262E" w:rsidP="00C25A09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4F3C6B">
              <w:rPr>
                <w:bCs/>
                <w:szCs w:val="24"/>
                <w:lang w:val="en-GB"/>
              </w:rPr>
              <w:t>TSB Events/</w:t>
            </w:r>
            <w:r w:rsidR="00C25A09" w:rsidRPr="004F3C6B">
              <w:rPr>
                <w:lang w:val="en-GB"/>
              </w:rPr>
              <w:t>RS</w:t>
            </w:r>
          </w:p>
        </w:tc>
        <w:tc>
          <w:tcPr>
            <w:tcW w:w="5329" w:type="dxa"/>
            <w:vMerge w:val="restart"/>
          </w:tcPr>
          <w:p w:rsidR="00B13033" w:rsidRPr="00E97A4A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E97A4A">
              <w:t>–</w:t>
            </w:r>
            <w:r w:rsidRPr="00E97A4A">
              <w:tab/>
              <w:t xml:space="preserve">A las Administraciones de los Estados Miembros </w:t>
            </w:r>
            <w:r w:rsidR="007A0158" w:rsidRPr="00E97A4A">
              <w:br/>
            </w:r>
            <w:r w:rsidRPr="00E97A4A">
              <w:t>de la Unión;</w:t>
            </w:r>
          </w:p>
          <w:p w:rsidR="00B13033" w:rsidRPr="00E97A4A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97A4A">
              <w:t>–</w:t>
            </w:r>
            <w:r w:rsidRPr="00E97A4A">
              <w:tab/>
              <w:t>A los Miembros de Sector del UIT-T;</w:t>
            </w:r>
          </w:p>
          <w:p w:rsidR="00B13033" w:rsidRPr="00E97A4A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97A4A">
              <w:t>–</w:t>
            </w:r>
            <w:r w:rsidRPr="00E97A4A">
              <w:tab/>
              <w:t>A los Asociados del UIT-T;</w:t>
            </w:r>
          </w:p>
          <w:p w:rsidR="002836A3" w:rsidRPr="00E97A4A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97A4A">
              <w:t>–</w:t>
            </w:r>
            <w:r w:rsidRPr="00E97A4A">
              <w:tab/>
              <w:t>A las Instituciones Académicas de la UIT</w:t>
            </w:r>
          </w:p>
        </w:tc>
      </w:tr>
      <w:tr w:rsidR="003259D0" w:rsidRPr="00E97A4A" w:rsidTr="008A5CFA">
        <w:trPr>
          <w:cantSplit/>
          <w:trHeight w:val="340"/>
        </w:trPr>
        <w:tc>
          <w:tcPr>
            <w:tcW w:w="1182" w:type="dxa"/>
          </w:tcPr>
          <w:p w:rsidR="003259D0" w:rsidRPr="00E97A4A" w:rsidRDefault="003259D0" w:rsidP="003259D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97A4A">
              <w:rPr>
                <w:szCs w:val="24"/>
              </w:rPr>
              <w:t>Contacto:</w:t>
            </w:r>
          </w:p>
        </w:tc>
        <w:tc>
          <w:tcPr>
            <w:tcW w:w="3695" w:type="dxa"/>
          </w:tcPr>
          <w:p w:rsidR="003259D0" w:rsidRPr="00E97A4A" w:rsidRDefault="00C25A09" w:rsidP="003259D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bookmarkStart w:id="1" w:name="lt_pId033"/>
            <w:r w:rsidRPr="00E97A4A">
              <w:rPr>
                <w:b/>
              </w:rPr>
              <w:t>Reinhard Scholl</w:t>
            </w:r>
            <w:bookmarkEnd w:id="1"/>
          </w:p>
        </w:tc>
        <w:tc>
          <w:tcPr>
            <w:tcW w:w="5329" w:type="dxa"/>
            <w:vMerge/>
          </w:tcPr>
          <w:p w:rsidR="003259D0" w:rsidRPr="00E97A4A" w:rsidRDefault="003259D0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E97A4A" w:rsidTr="008A5CFA">
        <w:trPr>
          <w:cantSplit/>
          <w:trHeight w:val="340"/>
        </w:trPr>
        <w:tc>
          <w:tcPr>
            <w:tcW w:w="1182" w:type="dxa"/>
          </w:tcPr>
          <w:p w:rsidR="00CC5ACE" w:rsidRPr="00E97A4A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97A4A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E97A4A" w:rsidRDefault="00E03E99" w:rsidP="00A04AC7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E97A4A">
              <w:rPr>
                <w:szCs w:val="24"/>
              </w:rPr>
              <w:t xml:space="preserve">+41 22 730 </w:t>
            </w:r>
            <w:r w:rsidR="00C25A09" w:rsidRPr="00E97A4A">
              <w:rPr>
                <w:szCs w:val="24"/>
              </w:rPr>
              <w:t>6320</w:t>
            </w:r>
          </w:p>
        </w:tc>
        <w:tc>
          <w:tcPr>
            <w:tcW w:w="5329" w:type="dxa"/>
            <w:vMerge/>
          </w:tcPr>
          <w:p w:rsidR="00CC5ACE" w:rsidRPr="00E97A4A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E97A4A" w:rsidTr="008A5CFA">
        <w:trPr>
          <w:cantSplit/>
          <w:trHeight w:val="340"/>
        </w:trPr>
        <w:tc>
          <w:tcPr>
            <w:tcW w:w="1182" w:type="dxa"/>
          </w:tcPr>
          <w:p w:rsidR="00CC5ACE" w:rsidRPr="00E97A4A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97A4A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E97A4A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E97A4A">
              <w:t xml:space="preserve">+41 22 730 </w:t>
            </w:r>
            <w:r w:rsidR="004C01EE" w:rsidRPr="00E97A4A">
              <w:t>5853</w:t>
            </w:r>
          </w:p>
        </w:tc>
        <w:tc>
          <w:tcPr>
            <w:tcW w:w="5329" w:type="dxa"/>
            <w:vMerge/>
          </w:tcPr>
          <w:p w:rsidR="00CC5ACE" w:rsidRPr="00E97A4A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E97A4A" w:rsidTr="008A5CFA">
        <w:trPr>
          <w:cantSplit/>
        </w:trPr>
        <w:tc>
          <w:tcPr>
            <w:tcW w:w="1182" w:type="dxa"/>
          </w:tcPr>
          <w:p w:rsidR="00C34772" w:rsidRPr="00E97A4A" w:rsidRDefault="00C34772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E97A4A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3B2CB4" w:rsidRPr="00E97A4A" w:rsidRDefault="008259A0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BC262E" w:rsidRPr="00E97A4A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5329" w:type="dxa"/>
          </w:tcPr>
          <w:p w:rsidR="00C34772" w:rsidRPr="00E97A4A" w:rsidRDefault="00C34772" w:rsidP="00437D85">
            <w:pPr>
              <w:tabs>
                <w:tab w:val="left" w:pos="4111"/>
              </w:tabs>
              <w:spacing w:before="0"/>
              <w:ind w:left="57"/>
            </w:pPr>
            <w:r w:rsidRPr="00E97A4A">
              <w:rPr>
                <w:b/>
              </w:rPr>
              <w:t>Copia</w:t>
            </w:r>
            <w:r w:rsidRPr="00E97A4A">
              <w:t>:</w:t>
            </w:r>
          </w:p>
          <w:p w:rsidR="00B13033" w:rsidRPr="00E97A4A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97A4A">
              <w:t>–</w:t>
            </w:r>
            <w:r w:rsidRPr="00E97A4A">
              <w:tab/>
              <w:t>A los Presidentes y Vicepresidentes de las Comisiones de Estudio del UIT-T;</w:t>
            </w:r>
          </w:p>
          <w:p w:rsidR="00B13033" w:rsidRPr="00E97A4A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97A4A">
              <w:t>–</w:t>
            </w:r>
            <w:r w:rsidRPr="00E97A4A">
              <w:tab/>
              <w:t>Al Director de la Oficina de Desarrollo de las Telecomunicaciones;</w:t>
            </w:r>
          </w:p>
          <w:p w:rsidR="00EA0E30" w:rsidRPr="00E97A4A" w:rsidRDefault="00B13033" w:rsidP="00B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97A4A">
              <w:t>–</w:t>
            </w:r>
            <w:r w:rsidRPr="00E97A4A">
              <w:tab/>
              <w:t>Al Director de la Oficina de Radiocomunicaciones</w:t>
            </w:r>
          </w:p>
        </w:tc>
      </w:tr>
      <w:tr w:rsidR="00CC5ACE" w:rsidRPr="00E97A4A" w:rsidTr="00B80E33">
        <w:trPr>
          <w:cantSplit/>
        </w:trPr>
        <w:tc>
          <w:tcPr>
            <w:tcW w:w="1182" w:type="dxa"/>
          </w:tcPr>
          <w:p w:rsidR="00CC5ACE" w:rsidRPr="00E97A4A" w:rsidRDefault="00CC5ACE" w:rsidP="00A5057D">
            <w:pPr>
              <w:spacing w:before="240"/>
              <w:ind w:left="57"/>
            </w:pPr>
            <w:r w:rsidRPr="00E97A4A">
              <w:t>Asunto:</w:t>
            </w:r>
          </w:p>
        </w:tc>
        <w:tc>
          <w:tcPr>
            <w:tcW w:w="9024" w:type="dxa"/>
            <w:gridSpan w:val="2"/>
          </w:tcPr>
          <w:p w:rsidR="00CC5ACE" w:rsidRPr="00E97A4A" w:rsidRDefault="00C25A09" w:rsidP="00255FBC">
            <w:pPr>
              <w:spacing w:before="240"/>
              <w:ind w:left="57"/>
              <w:rPr>
                <w:b/>
                <w:bCs/>
              </w:rPr>
            </w:pPr>
            <w:r w:rsidRPr="00E97A4A">
              <w:rPr>
                <w:b/>
                <w:bCs/>
              </w:rPr>
              <w:t xml:space="preserve">Reunión del Grupo Temático ML5G </w:t>
            </w:r>
            <w:r w:rsidR="00AA70B8" w:rsidRPr="00E97A4A">
              <w:rPr>
                <w:b/>
                <w:bCs/>
              </w:rPr>
              <w:t>(</w:t>
            </w:r>
            <w:r w:rsidRPr="00E97A4A">
              <w:rPr>
                <w:b/>
                <w:bCs/>
              </w:rPr>
              <w:t xml:space="preserve">24, 26 y 27 de abril de 2018) y Taller </w:t>
            </w:r>
            <w:r w:rsidR="00255FBC" w:rsidRPr="00E97A4A">
              <w:rPr>
                <w:b/>
                <w:bCs/>
              </w:rPr>
              <w:t>"</w:t>
            </w:r>
            <w:r w:rsidRPr="00E97A4A">
              <w:rPr>
                <w:b/>
                <w:bCs/>
              </w:rPr>
              <w:t>Repercusiones de la IA sobre las infraestructuras de TIC</w:t>
            </w:r>
            <w:r w:rsidR="00255FBC" w:rsidRPr="00E97A4A">
              <w:rPr>
                <w:b/>
                <w:bCs/>
              </w:rPr>
              <w:t>" (25 de abril de 2018), Xi’an (</w:t>
            </w:r>
            <w:r w:rsidRPr="00E97A4A">
              <w:rPr>
                <w:b/>
                <w:bCs/>
              </w:rPr>
              <w:t>China</w:t>
            </w:r>
            <w:r w:rsidR="00255FBC" w:rsidRPr="00E97A4A">
              <w:rPr>
                <w:b/>
                <w:bCs/>
              </w:rPr>
              <w:t>)</w:t>
            </w:r>
          </w:p>
        </w:tc>
      </w:tr>
    </w:tbl>
    <w:p w:rsidR="00C34772" w:rsidRPr="00E97A4A" w:rsidRDefault="009D04B8" w:rsidP="00094299">
      <w:pPr>
        <w:pStyle w:val="Normalaftertitle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E97A4A">
        <w:t>Muy Señora mía</w:t>
      </w:r>
      <w:r w:rsidR="0094637C" w:rsidRPr="00E97A4A">
        <w:t>/</w:t>
      </w:r>
      <w:r w:rsidR="00B80E33" w:rsidRPr="00E97A4A">
        <w:t>Muy Señor mío</w:t>
      </w:r>
      <w:r w:rsidR="00094299">
        <w:t>,</w:t>
      </w:r>
    </w:p>
    <w:p w:rsidR="00F95FD4" w:rsidRPr="00E97A4A" w:rsidRDefault="0094637C" w:rsidP="004442DA">
      <w:r w:rsidRPr="00E97A4A">
        <w:rPr>
          <w:bCs/>
        </w:rPr>
        <w:t>1</w:t>
      </w:r>
      <w:r w:rsidRPr="00E97A4A">
        <w:tab/>
      </w:r>
      <w:r w:rsidR="00240845" w:rsidRPr="00E97A4A">
        <w:t>Deseo informarle que</w:t>
      </w:r>
      <w:r w:rsidR="00C25A09" w:rsidRPr="00E97A4A">
        <w:t xml:space="preserve">, por amable invitación de la Academia China de </w:t>
      </w:r>
      <w:r w:rsidR="00C73FEF" w:rsidRPr="00E97A4A">
        <w:t xml:space="preserve">Tecnologías </w:t>
      </w:r>
      <w:r w:rsidR="00C25A09" w:rsidRPr="00E97A4A">
        <w:t xml:space="preserve">de la </w:t>
      </w:r>
      <w:r w:rsidR="00C73FEF" w:rsidRPr="00E97A4A">
        <w:t xml:space="preserve">Información </w:t>
      </w:r>
      <w:r w:rsidR="00C25A09" w:rsidRPr="00E97A4A">
        <w:t xml:space="preserve">y la </w:t>
      </w:r>
      <w:r w:rsidR="00C73FEF" w:rsidRPr="00E97A4A">
        <w:t xml:space="preserve">Comunicación </w:t>
      </w:r>
      <w:r w:rsidR="00C25A09" w:rsidRPr="00E97A4A">
        <w:t xml:space="preserve">(CAICT), la segunda reunión del </w:t>
      </w:r>
      <w:hyperlink r:id="rId10" w:history="1">
        <w:r w:rsidR="00C25A09" w:rsidRPr="00E97A4A">
          <w:rPr>
            <w:rStyle w:val="Hyperlink"/>
          </w:rPr>
          <w:t>Grupo Temát</w:t>
        </w:r>
        <w:r w:rsidR="00C25A09" w:rsidRPr="00E97A4A">
          <w:rPr>
            <w:rStyle w:val="Hyperlink"/>
          </w:rPr>
          <w:t xml:space="preserve">ico sobre </w:t>
        </w:r>
        <w:r w:rsidR="001D74C8" w:rsidRPr="00E97A4A">
          <w:rPr>
            <w:rStyle w:val="Hyperlink"/>
          </w:rPr>
          <w:t xml:space="preserve">"Aprendizaje </w:t>
        </w:r>
        <w:r w:rsidR="00C25A09" w:rsidRPr="00E97A4A">
          <w:rPr>
            <w:rStyle w:val="Hyperlink"/>
          </w:rPr>
          <w:t>automático para redes futuras, incluidas las 5G</w:t>
        </w:r>
        <w:r w:rsidR="001D74C8" w:rsidRPr="00E97A4A">
          <w:rPr>
            <w:rStyle w:val="Hyperlink"/>
          </w:rPr>
          <w:t>"</w:t>
        </w:r>
        <w:r w:rsidR="00C25A09" w:rsidRPr="00E97A4A">
          <w:rPr>
            <w:rStyle w:val="Hyperlink"/>
          </w:rPr>
          <w:t xml:space="preserve"> (FG-ML5G)</w:t>
        </w:r>
      </w:hyperlink>
      <w:r w:rsidR="00240845" w:rsidRPr="00E97A4A">
        <w:t xml:space="preserve"> </w:t>
      </w:r>
      <w:r w:rsidR="00C25A09" w:rsidRPr="00E97A4A">
        <w:t xml:space="preserve">se celebrará los días 24, 26 y 27 de abril de 2018 en Xi’an (China). La reunión irá precedida por un Taller sobre </w:t>
      </w:r>
      <w:r w:rsidR="004442DA" w:rsidRPr="00E97A4A">
        <w:t>"</w:t>
      </w:r>
      <w:r w:rsidR="00C25A09" w:rsidRPr="00E97A4A">
        <w:rPr>
          <w:b/>
          <w:bCs/>
        </w:rPr>
        <w:t>Repercusiones de la IA sobre las infraestructuras de TIC</w:t>
      </w:r>
      <w:r w:rsidR="004442DA" w:rsidRPr="00E97A4A">
        <w:t>"</w:t>
      </w:r>
      <w:r w:rsidR="00C25A09" w:rsidRPr="00E97A4A">
        <w:t xml:space="preserve"> el día 25 de abril de 2018, durante la reunión y en el mismo lugar de celebración. El amable anfitrión de la reunión del Grupo Temático y del Taller será el Gobierno del distrito de alta tecnología de Xi’an y ZTE, y serán coanfitriones China Mobile, China Unicom y China Telecom. El Taller es organizado por la CAICT, en colaboración con la Unión Internacional de Telecomunicaciones (UIT).</w:t>
      </w:r>
    </w:p>
    <w:p w:rsidR="0094637C" w:rsidRPr="00E97A4A" w:rsidRDefault="0094637C" w:rsidP="00622CD5">
      <w:r w:rsidRPr="00E97A4A">
        <w:t>2</w:t>
      </w:r>
      <w:r w:rsidRPr="00E97A4A">
        <w:tab/>
      </w:r>
      <w:r w:rsidR="00622CD5" w:rsidRPr="00E97A4A">
        <w:t>Este</w:t>
      </w:r>
      <w:r w:rsidR="00240845" w:rsidRPr="00E97A4A">
        <w:t xml:space="preserve"> Taller se celebrará únicamente en inglés.</w:t>
      </w:r>
    </w:p>
    <w:p w:rsidR="005012B2" w:rsidRPr="00E97A4A" w:rsidRDefault="0094637C" w:rsidP="00622CD5">
      <w:r w:rsidRPr="00E97A4A">
        <w:t>3</w:t>
      </w:r>
      <w:r w:rsidRPr="00E97A4A">
        <w:tab/>
      </w:r>
      <w:bookmarkStart w:id="5" w:name="lt_pId060"/>
      <w:r w:rsidR="00240845" w:rsidRPr="00E97A4A">
        <w:t>La participación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participación en el Taller es gratuita, pero no se otorgarán becas.</w:t>
      </w:r>
    </w:p>
    <w:bookmarkEnd w:id="5"/>
    <w:p w:rsidR="00240845" w:rsidRPr="00E97A4A" w:rsidRDefault="0094637C" w:rsidP="00622CD5">
      <w:pPr>
        <w:spacing w:before="80"/>
      </w:pPr>
      <w:r w:rsidRPr="00E97A4A">
        <w:rPr>
          <w:szCs w:val="24"/>
        </w:rPr>
        <w:t>4</w:t>
      </w:r>
      <w:r w:rsidRPr="00E97A4A">
        <w:rPr>
          <w:szCs w:val="24"/>
        </w:rPr>
        <w:tab/>
      </w:r>
      <w:r w:rsidR="00622CD5" w:rsidRPr="00E97A4A">
        <w:rPr>
          <w:szCs w:val="24"/>
        </w:rPr>
        <w:t xml:space="preserve">La información relativa al Taller, incluido el proyecto de programa, estará disponible en el sitio web del evento: </w:t>
      </w:r>
      <w:hyperlink r:id="rId11" w:history="1">
        <w:r w:rsidR="00622CD5" w:rsidRPr="00E97A4A">
          <w:rPr>
            <w:rStyle w:val="Hyperlink"/>
            <w:szCs w:val="24"/>
          </w:rPr>
          <w:t>https://www.itu.int/en/ITU-T/focusgroups/ml5g</w:t>
        </w:r>
      </w:hyperlink>
      <w:r w:rsidR="00622CD5" w:rsidRPr="00E97A4A">
        <w:rPr>
          <w:szCs w:val="24"/>
        </w:rPr>
        <w:t>. Se ruega a los participantes que consulten periódicamente el sitio para nuevas actualizaciones.</w:t>
      </w:r>
    </w:p>
    <w:p w:rsidR="00622CD5" w:rsidRPr="00E97A4A" w:rsidRDefault="00C373CA" w:rsidP="00622CD5">
      <w:r w:rsidRPr="00E97A4A">
        <w:t>5</w:t>
      </w:r>
      <w:r w:rsidRPr="00E97A4A">
        <w:tab/>
      </w:r>
      <w:r w:rsidR="00622CD5" w:rsidRPr="00E97A4A">
        <w:t>Los delegados disponen de instalaciones d</w:t>
      </w:r>
      <w:r w:rsidR="00AA7376" w:rsidRPr="00E97A4A">
        <w:t>e red de área local inalámbrica.</w:t>
      </w:r>
    </w:p>
    <w:p w:rsidR="00622CD5" w:rsidRPr="00E97A4A" w:rsidRDefault="0094637C" w:rsidP="00622CD5">
      <w:r w:rsidRPr="00E97A4A">
        <w:t>6</w:t>
      </w:r>
      <w:r w:rsidRPr="00E97A4A">
        <w:tab/>
      </w:r>
      <w:r w:rsidR="00622CD5" w:rsidRPr="00E97A4A">
        <w:t>En la página web del evento figura información práctica sobre el alojamient</w:t>
      </w:r>
      <w:r w:rsidR="00E566F9" w:rsidRPr="00E97A4A">
        <w:t>o, el transporte y los visados.</w:t>
      </w:r>
    </w:p>
    <w:p w:rsidR="00240845" w:rsidRPr="00E97A4A" w:rsidRDefault="00240845" w:rsidP="00843F83">
      <w:pPr>
        <w:keepNext/>
        <w:keepLines/>
      </w:pPr>
      <w:r w:rsidRPr="00E97A4A">
        <w:lastRenderedPageBreak/>
        <w:t>7</w:t>
      </w:r>
      <w:r w:rsidRPr="00E97A4A">
        <w:tab/>
      </w:r>
      <w:r w:rsidR="00622CD5" w:rsidRPr="00E97A4A">
        <w:t xml:space="preserve">Para que la TSB pueda tomar las disposiciones necesarias sobre la organización del Taller, le agradecería que se inscribiese a la mayor brevedad posible a través del formulario en línea disponible en la dirección: </w:t>
      </w:r>
      <w:hyperlink r:id="rId12" w:history="1">
        <w:r w:rsidR="00622CD5" w:rsidRPr="00E97A4A">
          <w:rPr>
            <w:rStyle w:val="Hyperlink"/>
          </w:rPr>
          <w:t>http://itu.int/reg/tmisc/ 3001065</w:t>
        </w:r>
      </w:hyperlink>
      <w:r w:rsidR="00622CD5" w:rsidRPr="00E97A4A">
        <w:t xml:space="preserve">, y </w:t>
      </w:r>
      <w:r w:rsidR="00622CD5" w:rsidRPr="00E97A4A">
        <w:rPr>
          <w:b/>
        </w:rPr>
        <w:t>a más tardar el 16 de abril de 2018</w:t>
      </w:r>
      <w:r w:rsidR="00622CD5" w:rsidRPr="00E97A4A">
        <w:rPr>
          <w:bCs/>
        </w:rPr>
        <w:t>.</w:t>
      </w:r>
      <w:r w:rsidR="00622CD5" w:rsidRPr="00E97A4A">
        <w:rPr>
          <w:bCs/>
          <w:i/>
          <w:iCs/>
        </w:rPr>
        <w:t xml:space="preserve"> </w:t>
      </w:r>
      <w:r w:rsidR="00622CD5" w:rsidRPr="00E97A4A">
        <w:rPr>
          <w:b/>
          <w:bCs/>
        </w:rPr>
        <w:t>Le ruego que tenga presente que la preinscripción de los participantes en los talleres se lleva a cabo</w:t>
      </w:r>
      <w:r w:rsidR="00622CD5" w:rsidRPr="00E97A4A">
        <w:t xml:space="preserve"> </w:t>
      </w:r>
      <w:r w:rsidR="00622CD5" w:rsidRPr="00E97A4A">
        <w:rPr>
          <w:b/>
          <w:bCs/>
        </w:rPr>
        <w:t xml:space="preserve">exclusivamente </w:t>
      </w:r>
      <w:r w:rsidR="00622CD5" w:rsidRPr="00E97A4A">
        <w:rPr>
          <w:b/>
          <w:bCs/>
          <w:i/>
          <w:iCs/>
        </w:rPr>
        <w:t>en línea</w:t>
      </w:r>
      <w:r w:rsidR="00622CD5" w:rsidRPr="00E97A4A">
        <w:t>.</w:t>
      </w:r>
    </w:p>
    <w:p w:rsidR="00240845" w:rsidRPr="00E97A4A" w:rsidRDefault="00240845" w:rsidP="00622CD5">
      <w:r w:rsidRPr="00E97A4A">
        <w:t>8</w:t>
      </w:r>
      <w:r w:rsidRPr="00E97A4A">
        <w:tab/>
      </w:r>
      <w:r w:rsidR="00622CD5" w:rsidRPr="00E97A4A">
        <w:t xml:space="preserve">Los ciudadanos de algunos países necesitan un visado para poder entrar y efectuar una estadía en China. </w:t>
      </w:r>
      <w:r w:rsidR="00622CD5" w:rsidRPr="00E97A4A">
        <w:rPr>
          <w:b/>
          <w:bCs/>
        </w:rPr>
        <w:t>El visado debe solicitarse al menos cuatro (4) semanas antes de la fecha de inicio del Taller</w:t>
      </w:r>
      <w:r w:rsidR="00622CD5" w:rsidRPr="00E97A4A">
        <w:t>, y obtenerse en la oficina (Embajada o Consulado) que representa a China en su país, o, si no existiera dicha oficina en su país, en la que sea más cercana al país de salida.</w:t>
      </w:r>
      <w:r w:rsidR="00B41295" w:rsidRPr="00E97A4A">
        <w:t xml:space="preserve"> </w:t>
      </w:r>
      <w:r w:rsidR="00622CD5" w:rsidRPr="00E97A4A">
        <w:t xml:space="preserve">Para solicitar un visado, sírvase seguir las instrucciones de </w:t>
      </w:r>
      <w:hyperlink r:id="rId13" w:history="1">
        <w:r w:rsidR="00622CD5" w:rsidRPr="00E97A4A">
          <w:rPr>
            <w:rStyle w:val="Hyperlink"/>
          </w:rPr>
          <w:t xml:space="preserve">esta </w:t>
        </w:r>
        <w:r w:rsidR="00622CD5" w:rsidRPr="00E97A4A">
          <w:rPr>
            <w:rStyle w:val="Hyperlink"/>
          </w:rPr>
          <w:t>página web</w:t>
        </w:r>
      </w:hyperlink>
      <w:r w:rsidR="003A6121" w:rsidRPr="00E97A4A">
        <w:t>.</w:t>
      </w:r>
    </w:p>
    <w:p w:rsidR="00C34772" w:rsidRPr="00E97A4A" w:rsidRDefault="0094637C" w:rsidP="004E62B3">
      <w:r w:rsidRPr="00E97A4A">
        <w:t>A</w:t>
      </w:r>
      <w:r w:rsidR="00C34772" w:rsidRPr="00E97A4A">
        <w:t>tentamente</w:t>
      </w:r>
      <w:r w:rsidR="00981644" w:rsidRPr="00E97A4A">
        <w:t>,</w:t>
      </w:r>
    </w:p>
    <w:p w:rsidR="007414DF" w:rsidRPr="00E97A4A" w:rsidRDefault="007414DF" w:rsidP="008259A0">
      <w:pPr>
        <w:rPr>
          <w:i/>
          <w:iCs/>
        </w:rPr>
      </w:pPr>
      <w:r w:rsidRPr="00E97A4A">
        <w:rPr>
          <w:i/>
          <w:iCs/>
        </w:rPr>
        <w:t>(</w:t>
      </w:r>
      <w:proofErr w:type="gramStart"/>
      <w:r w:rsidRPr="00E97A4A">
        <w:rPr>
          <w:i/>
          <w:iCs/>
        </w:rPr>
        <w:t>firmado</w:t>
      </w:r>
      <w:proofErr w:type="gramEnd"/>
      <w:r w:rsidRPr="00E97A4A">
        <w:rPr>
          <w:i/>
          <w:iCs/>
        </w:rPr>
        <w:t>)</w:t>
      </w:r>
    </w:p>
    <w:p w:rsidR="00C34772" w:rsidRPr="00E97A4A" w:rsidRDefault="002E496E" w:rsidP="008259A0">
      <w:pPr>
        <w:ind w:right="91"/>
      </w:pPr>
      <w:proofErr w:type="spellStart"/>
      <w:r w:rsidRPr="00E97A4A">
        <w:t>Chaesub</w:t>
      </w:r>
      <w:proofErr w:type="spellEnd"/>
      <w:r w:rsidRPr="00E97A4A">
        <w:t xml:space="preserve"> Lee</w:t>
      </w:r>
      <w:bookmarkStart w:id="6" w:name="_GoBack"/>
      <w:bookmarkEnd w:id="6"/>
      <w:r w:rsidR="00C34772" w:rsidRPr="00E97A4A">
        <w:br/>
        <w:t>Director de la Oficina de</w:t>
      </w:r>
      <w:r w:rsidR="00C34772" w:rsidRPr="00E97A4A">
        <w:br/>
        <w:t>Normalización de las Telecomunicaciones</w:t>
      </w:r>
    </w:p>
    <w:sectPr w:rsidR="00C34772" w:rsidRPr="00E97A4A" w:rsidSect="002056AE">
      <w:headerReference w:type="default" r:id="rId14"/>
      <w:footerReference w:type="first" r:id="rId15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95" w:rsidRDefault="00B41295">
      <w:r>
        <w:separator/>
      </w:r>
    </w:p>
  </w:endnote>
  <w:endnote w:type="continuationSeparator" w:id="0">
    <w:p w:rsidR="00B41295" w:rsidRDefault="00B4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5" w:rsidRPr="003F05C4" w:rsidRDefault="00B41295" w:rsidP="00BC0071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 xml:space="preserve">Unión Internacional de Telecomunicaciones • Place des </w:t>
    </w:r>
    <w:proofErr w:type="spellStart"/>
    <w:r w:rsidRPr="0094637C">
      <w:rPr>
        <w:szCs w:val="18"/>
      </w:rPr>
      <w:t>Nations</w:t>
    </w:r>
    <w:proofErr w:type="spellEnd"/>
    <w:r w:rsidRPr="0094637C">
      <w:rPr>
        <w:szCs w:val="18"/>
      </w:rPr>
      <w:t>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95" w:rsidRDefault="00B41295">
      <w:r>
        <w:t>____________________</w:t>
      </w:r>
    </w:p>
  </w:footnote>
  <w:footnote w:type="continuationSeparator" w:id="0">
    <w:p w:rsidR="00B41295" w:rsidRDefault="00B41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5" w:rsidRPr="004C58BA" w:rsidRDefault="008259A0" w:rsidP="00BC0071">
    <w:pPr>
      <w:spacing w:before="0"/>
      <w:jc w:val="center"/>
      <w:rPr>
        <w:rFonts w:ascii="Calibri" w:hAnsi="Calibri"/>
        <w:noProof/>
        <w:sz w:val="18"/>
        <w:lang w:val="en-GB"/>
      </w:rPr>
    </w:pPr>
    <w:sdt>
      <w:sdtPr>
        <w:rPr>
          <w:rFonts w:ascii="Calibri" w:hAnsi="Calibri"/>
          <w:sz w:val="18"/>
          <w:lang w:val="en-GB"/>
        </w:rPr>
        <w:id w:val="19254589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41295" w:rsidRPr="004C58BA">
          <w:rPr>
            <w:rFonts w:ascii="Calibri" w:hAnsi="Calibri"/>
            <w:noProof/>
            <w:sz w:val="18"/>
            <w:lang w:val="en-GB"/>
          </w:rPr>
          <w:t>-</w:t>
        </w:r>
        <w:r w:rsidR="00B41295" w:rsidRPr="004C58BA">
          <w:rPr>
            <w:rFonts w:ascii="Calibri" w:hAnsi="Calibri"/>
            <w:sz w:val="18"/>
            <w:lang w:val="en-GB"/>
          </w:rPr>
          <w:t xml:space="preserve"> </w:t>
        </w:r>
        <w:r w:rsidR="00B41295" w:rsidRPr="004C58BA">
          <w:rPr>
            <w:rFonts w:ascii="Calibri" w:hAnsi="Calibri"/>
            <w:sz w:val="18"/>
            <w:lang w:val="en-GB"/>
          </w:rPr>
          <w:fldChar w:fldCharType="begin"/>
        </w:r>
        <w:r w:rsidR="00B41295" w:rsidRPr="004C58BA">
          <w:rPr>
            <w:rFonts w:ascii="Calibri" w:hAnsi="Calibri"/>
            <w:sz w:val="18"/>
            <w:lang w:val="en-GB"/>
          </w:rPr>
          <w:instrText xml:space="preserve"> PAGE   \* MERGEFORMAT </w:instrText>
        </w:r>
        <w:r w:rsidR="00B41295" w:rsidRPr="004C58BA">
          <w:rPr>
            <w:rFonts w:ascii="Calibri" w:hAnsi="Calibri"/>
            <w:sz w:val="18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lang w:val="en-GB"/>
          </w:rPr>
          <w:t>2</w:t>
        </w:r>
        <w:r w:rsidR="00B41295" w:rsidRPr="004C58BA">
          <w:rPr>
            <w:rFonts w:ascii="Calibri" w:hAnsi="Calibri"/>
            <w:noProof/>
            <w:sz w:val="18"/>
            <w:lang w:val="en-GB"/>
          </w:rPr>
          <w:fldChar w:fldCharType="end"/>
        </w:r>
      </w:sdtContent>
    </w:sdt>
    <w:r w:rsidR="00B41295" w:rsidRPr="004C58BA">
      <w:rPr>
        <w:rFonts w:ascii="Calibri" w:hAnsi="Calibri"/>
        <w:noProof/>
        <w:sz w:val="18"/>
        <w:lang w:val="en-GB"/>
      </w:rPr>
      <w:t xml:space="preserve"> -</w:t>
    </w:r>
  </w:p>
  <w:p w:rsidR="00B41295" w:rsidRPr="004C58BA" w:rsidRDefault="00B41295" w:rsidP="00B41295">
    <w:pPr>
      <w:spacing w:before="0" w:after="12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 xml:space="preserve">Circular TSB </w:t>
    </w:r>
    <w:r>
      <w:rPr>
        <w:rFonts w:ascii="Calibri" w:hAnsi="Calibri"/>
        <w:noProof/>
        <w:sz w:val="18"/>
        <w:lang w:val="en-GB"/>
      </w:rPr>
      <w:t>80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B6E2C"/>
    <w:multiLevelType w:val="hybridMultilevel"/>
    <w:tmpl w:val="9F2CE576"/>
    <w:lvl w:ilvl="0" w:tplc="DD72117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3B03BC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946531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3AA7F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574E22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BDA797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BB25D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CD27A6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86EB53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676EC0"/>
    <w:multiLevelType w:val="hybridMultilevel"/>
    <w:tmpl w:val="74B255E2"/>
    <w:lvl w:ilvl="0" w:tplc="4CA49E0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75" w:hanging="360"/>
      </w:pPr>
    </w:lvl>
    <w:lvl w:ilvl="2" w:tplc="0C0A001B" w:tentative="1">
      <w:start w:val="1"/>
      <w:numFmt w:val="lowerRoman"/>
      <w:lvlText w:val="%3."/>
      <w:lvlJc w:val="right"/>
      <w:pPr>
        <w:ind w:left="2595" w:hanging="180"/>
      </w:pPr>
    </w:lvl>
    <w:lvl w:ilvl="3" w:tplc="0C0A000F" w:tentative="1">
      <w:start w:val="1"/>
      <w:numFmt w:val="decimal"/>
      <w:lvlText w:val="%4."/>
      <w:lvlJc w:val="left"/>
      <w:pPr>
        <w:ind w:left="3315" w:hanging="360"/>
      </w:pPr>
    </w:lvl>
    <w:lvl w:ilvl="4" w:tplc="0C0A0019" w:tentative="1">
      <w:start w:val="1"/>
      <w:numFmt w:val="lowerLetter"/>
      <w:lvlText w:val="%5."/>
      <w:lvlJc w:val="left"/>
      <w:pPr>
        <w:ind w:left="4035" w:hanging="360"/>
      </w:pPr>
    </w:lvl>
    <w:lvl w:ilvl="5" w:tplc="0C0A001B" w:tentative="1">
      <w:start w:val="1"/>
      <w:numFmt w:val="lowerRoman"/>
      <w:lvlText w:val="%6."/>
      <w:lvlJc w:val="right"/>
      <w:pPr>
        <w:ind w:left="4755" w:hanging="180"/>
      </w:pPr>
    </w:lvl>
    <w:lvl w:ilvl="6" w:tplc="0C0A000F" w:tentative="1">
      <w:start w:val="1"/>
      <w:numFmt w:val="decimal"/>
      <w:lvlText w:val="%7."/>
      <w:lvlJc w:val="left"/>
      <w:pPr>
        <w:ind w:left="5475" w:hanging="360"/>
      </w:pPr>
    </w:lvl>
    <w:lvl w:ilvl="7" w:tplc="0C0A0019" w:tentative="1">
      <w:start w:val="1"/>
      <w:numFmt w:val="lowerLetter"/>
      <w:lvlText w:val="%8."/>
      <w:lvlJc w:val="left"/>
      <w:pPr>
        <w:ind w:left="6195" w:hanging="360"/>
      </w:pPr>
    </w:lvl>
    <w:lvl w:ilvl="8" w:tplc="0C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036F5"/>
    <w:rsid w:val="00013210"/>
    <w:rsid w:val="00020245"/>
    <w:rsid w:val="00023391"/>
    <w:rsid w:val="00025CA0"/>
    <w:rsid w:val="0003742F"/>
    <w:rsid w:val="00052B36"/>
    <w:rsid w:val="000607EE"/>
    <w:rsid w:val="00075682"/>
    <w:rsid w:val="00077878"/>
    <w:rsid w:val="00082F9B"/>
    <w:rsid w:val="00085662"/>
    <w:rsid w:val="00094299"/>
    <w:rsid w:val="000A0F2B"/>
    <w:rsid w:val="000A1D93"/>
    <w:rsid w:val="000B3480"/>
    <w:rsid w:val="000B72F8"/>
    <w:rsid w:val="000C04A2"/>
    <w:rsid w:val="000C382F"/>
    <w:rsid w:val="000E53D0"/>
    <w:rsid w:val="000E5CC9"/>
    <w:rsid w:val="00105719"/>
    <w:rsid w:val="001119FF"/>
    <w:rsid w:val="001173CC"/>
    <w:rsid w:val="0012005C"/>
    <w:rsid w:val="00123FA8"/>
    <w:rsid w:val="00135E8B"/>
    <w:rsid w:val="00137448"/>
    <w:rsid w:val="00143C4B"/>
    <w:rsid w:val="0014464D"/>
    <w:rsid w:val="00145E28"/>
    <w:rsid w:val="001615E8"/>
    <w:rsid w:val="001623E7"/>
    <w:rsid w:val="00162E19"/>
    <w:rsid w:val="00165BC6"/>
    <w:rsid w:val="00173F7D"/>
    <w:rsid w:val="00183877"/>
    <w:rsid w:val="001878D5"/>
    <w:rsid w:val="00195C2F"/>
    <w:rsid w:val="001979BE"/>
    <w:rsid w:val="001A54CC"/>
    <w:rsid w:val="001A5C42"/>
    <w:rsid w:val="001A746E"/>
    <w:rsid w:val="001D74C8"/>
    <w:rsid w:val="001F129C"/>
    <w:rsid w:val="001F42BD"/>
    <w:rsid w:val="001F5FFE"/>
    <w:rsid w:val="001F62D1"/>
    <w:rsid w:val="001F6F65"/>
    <w:rsid w:val="00201FCA"/>
    <w:rsid w:val="002056AE"/>
    <w:rsid w:val="00210620"/>
    <w:rsid w:val="002148DA"/>
    <w:rsid w:val="00221C52"/>
    <w:rsid w:val="00235C3D"/>
    <w:rsid w:val="00240845"/>
    <w:rsid w:val="00254BC7"/>
    <w:rsid w:val="00255FBC"/>
    <w:rsid w:val="00257FB4"/>
    <w:rsid w:val="00262103"/>
    <w:rsid w:val="00267231"/>
    <w:rsid w:val="00272E68"/>
    <w:rsid w:val="002739C7"/>
    <w:rsid w:val="00280F7D"/>
    <w:rsid w:val="002836A3"/>
    <w:rsid w:val="002953A2"/>
    <w:rsid w:val="002D35CC"/>
    <w:rsid w:val="002E496E"/>
    <w:rsid w:val="002F43C8"/>
    <w:rsid w:val="002F5D26"/>
    <w:rsid w:val="00303D62"/>
    <w:rsid w:val="003259D0"/>
    <w:rsid w:val="00327492"/>
    <w:rsid w:val="00335367"/>
    <w:rsid w:val="0033537A"/>
    <w:rsid w:val="00336E98"/>
    <w:rsid w:val="00343BBB"/>
    <w:rsid w:val="003511E6"/>
    <w:rsid w:val="00351BD4"/>
    <w:rsid w:val="003619E2"/>
    <w:rsid w:val="00361F78"/>
    <w:rsid w:val="00370C2D"/>
    <w:rsid w:val="00370F05"/>
    <w:rsid w:val="003719AB"/>
    <w:rsid w:val="0039410E"/>
    <w:rsid w:val="00397ACC"/>
    <w:rsid w:val="003A6121"/>
    <w:rsid w:val="003A6540"/>
    <w:rsid w:val="003B2CB4"/>
    <w:rsid w:val="003B614B"/>
    <w:rsid w:val="003C6462"/>
    <w:rsid w:val="003D1011"/>
    <w:rsid w:val="003D1E8D"/>
    <w:rsid w:val="003D673B"/>
    <w:rsid w:val="003E0C83"/>
    <w:rsid w:val="003E2DDD"/>
    <w:rsid w:val="003F05C4"/>
    <w:rsid w:val="003F2855"/>
    <w:rsid w:val="003F39E0"/>
    <w:rsid w:val="00400C94"/>
    <w:rsid w:val="00400F22"/>
    <w:rsid w:val="00401C20"/>
    <w:rsid w:val="00425844"/>
    <w:rsid w:val="0042753C"/>
    <w:rsid w:val="00437D85"/>
    <w:rsid w:val="004417AA"/>
    <w:rsid w:val="00441EE2"/>
    <w:rsid w:val="004442DA"/>
    <w:rsid w:val="004613FA"/>
    <w:rsid w:val="00471864"/>
    <w:rsid w:val="00475FB3"/>
    <w:rsid w:val="0047693A"/>
    <w:rsid w:val="00485485"/>
    <w:rsid w:val="004859CA"/>
    <w:rsid w:val="004940A4"/>
    <w:rsid w:val="004957D6"/>
    <w:rsid w:val="00495A68"/>
    <w:rsid w:val="004A7957"/>
    <w:rsid w:val="004A7DD5"/>
    <w:rsid w:val="004B2597"/>
    <w:rsid w:val="004C01EE"/>
    <w:rsid w:val="004C4144"/>
    <w:rsid w:val="004D6B4C"/>
    <w:rsid w:val="004E23D9"/>
    <w:rsid w:val="004E3987"/>
    <w:rsid w:val="004E62B3"/>
    <w:rsid w:val="004F2479"/>
    <w:rsid w:val="004F3C6B"/>
    <w:rsid w:val="005012B2"/>
    <w:rsid w:val="0053228D"/>
    <w:rsid w:val="0055120E"/>
    <w:rsid w:val="005553F4"/>
    <w:rsid w:val="00565D71"/>
    <w:rsid w:val="0057142E"/>
    <w:rsid w:val="00574D63"/>
    <w:rsid w:val="00581C9B"/>
    <w:rsid w:val="005B3171"/>
    <w:rsid w:val="005C4FB3"/>
    <w:rsid w:val="005F2208"/>
    <w:rsid w:val="00613367"/>
    <w:rsid w:val="0062151E"/>
    <w:rsid w:val="00621901"/>
    <w:rsid w:val="00622CD5"/>
    <w:rsid w:val="00630A23"/>
    <w:rsid w:val="00642E16"/>
    <w:rsid w:val="006529C9"/>
    <w:rsid w:val="00655A05"/>
    <w:rsid w:val="00657CA9"/>
    <w:rsid w:val="0066101C"/>
    <w:rsid w:val="00664ABC"/>
    <w:rsid w:val="006917BE"/>
    <w:rsid w:val="00694B7A"/>
    <w:rsid w:val="006969B4"/>
    <w:rsid w:val="006A4F9F"/>
    <w:rsid w:val="006A6685"/>
    <w:rsid w:val="006C108B"/>
    <w:rsid w:val="006C25C2"/>
    <w:rsid w:val="006D2785"/>
    <w:rsid w:val="006D675D"/>
    <w:rsid w:val="006E354B"/>
    <w:rsid w:val="006E4F7B"/>
    <w:rsid w:val="006F105A"/>
    <w:rsid w:val="00702FD9"/>
    <w:rsid w:val="00720355"/>
    <w:rsid w:val="007414DF"/>
    <w:rsid w:val="00762DF7"/>
    <w:rsid w:val="00766AE0"/>
    <w:rsid w:val="00781E2A"/>
    <w:rsid w:val="007933A2"/>
    <w:rsid w:val="007A0158"/>
    <w:rsid w:val="007C4B95"/>
    <w:rsid w:val="007C7338"/>
    <w:rsid w:val="007D07CF"/>
    <w:rsid w:val="007E1FEF"/>
    <w:rsid w:val="007E6983"/>
    <w:rsid w:val="007F4A08"/>
    <w:rsid w:val="00801C52"/>
    <w:rsid w:val="00811DE7"/>
    <w:rsid w:val="00814503"/>
    <w:rsid w:val="0082546A"/>
    <w:rsid w:val="008258C2"/>
    <w:rsid w:val="008259A0"/>
    <w:rsid w:val="00832176"/>
    <w:rsid w:val="008338D0"/>
    <w:rsid w:val="00836E55"/>
    <w:rsid w:val="008439E3"/>
    <w:rsid w:val="00843F83"/>
    <w:rsid w:val="008505BD"/>
    <w:rsid w:val="00850C78"/>
    <w:rsid w:val="00852678"/>
    <w:rsid w:val="00855E3A"/>
    <w:rsid w:val="00866137"/>
    <w:rsid w:val="00875B81"/>
    <w:rsid w:val="00884D12"/>
    <w:rsid w:val="008A5CFA"/>
    <w:rsid w:val="008A746D"/>
    <w:rsid w:val="008C17AD"/>
    <w:rsid w:val="008D02CD"/>
    <w:rsid w:val="008D45CC"/>
    <w:rsid w:val="008D79FC"/>
    <w:rsid w:val="008F0DC6"/>
    <w:rsid w:val="008F5204"/>
    <w:rsid w:val="00900460"/>
    <w:rsid w:val="0090137A"/>
    <w:rsid w:val="00902729"/>
    <w:rsid w:val="00907021"/>
    <w:rsid w:val="00914381"/>
    <w:rsid w:val="00917D14"/>
    <w:rsid w:val="0092348E"/>
    <w:rsid w:val="0093316C"/>
    <w:rsid w:val="0094637C"/>
    <w:rsid w:val="0095022E"/>
    <w:rsid w:val="009502F6"/>
    <w:rsid w:val="0095172A"/>
    <w:rsid w:val="00963BBE"/>
    <w:rsid w:val="00965D9D"/>
    <w:rsid w:val="00972269"/>
    <w:rsid w:val="00973CF1"/>
    <w:rsid w:val="0097405D"/>
    <w:rsid w:val="00981644"/>
    <w:rsid w:val="009847FD"/>
    <w:rsid w:val="00993D80"/>
    <w:rsid w:val="0099501F"/>
    <w:rsid w:val="0099524A"/>
    <w:rsid w:val="009954D0"/>
    <w:rsid w:val="009A0BA0"/>
    <w:rsid w:val="009A2A7A"/>
    <w:rsid w:val="009A2BC7"/>
    <w:rsid w:val="009A6231"/>
    <w:rsid w:val="009B2658"/>
    <w:rsid w:val="009B49CF"/>
    <w:rsid w:val="009C03C7"/>
    <w:rsid w:val="009C4ED7"/>
    <w:rsid w:val="009D04B8"/>
    <w:rsid w:val="009D0BB1"/>
    <w:rsid w:val="009D1D74"/>
    <w:rsid w:val="009E2D48"/>
    <w:rsid w:val="009E696D"/>
    <w:rsid w:val="00A04AC7"/>
    <w:rsid w:val="00A22F41"/>
    <w:rsid w:val="00A42768"/>
    <w:rsid w:val="00A5057D"/>
    <w:rsid w:val="00A50BBE"/>
    <w:rsid w:val="00A51539"/>
    <w:rsid w:val="00A54E47"/>
    <w:rsid w:val="00A71AAD"/>
    <w:rsid w:val="00A71D8D"/>
    <w:rsid w:val="00A80057"/>
    <w:rsid w:val="00A8772F"/>
    <w:rsid w:val="00A93E3B"/>
    <w:rsid w:val="00A9575B"/>
    <w:rsid w:val="00AA2457"/>
    <w:rsid w:val="00AA70B8"/>
    <w:rsid w:val="00AA7376"/>
    <w:rsid w:val="00AB2132"/>
    <w:rsid w:val="00AB6E3A"/>
    <w:rsid w:val="00AC01D3"/>
    <w:rsid w:val="00AC16C0"/>
    <w:rsid w:val="00AE7093"/>
    <w:rsid w:val="00AF6A9C"/>
    <w:rsid w:val="00B00651"/>
    <w:rsid w:val="00B016EB"/>
    <w:rsid w:val="00B03257"/>
    <w:rsid w:val="00B13033"/>
    <w:rsid w:val="00B14BE9"/>
    <w:rsid w:val="00B20D1D"/>
    <w:rsid w:val="00B211AC"/>
    <w:rsid w:val="00B35DD5"/>
    <w:rsid w:val="00B41295"/>
    <w:rsid w:val="00B422BC"/>
    <w:rsid w:val="00B43F77"/>
    <w:rsid w:val="00B45C90"/>
    <w:rsid w:val="00B50B0E"/>
    <w:rsid w:val="00B55A3E"/>
    <w:rsid w:val="00B702EB"/>
    <w:rsid w:val="00B75873"/>
    <w:rsid w:val="00B80E33"/>
    <w:rsid w:val="00B82F7D"/>
    <w:rsid w:val="00B87E9E"/>
    <w:rsid w:val="00B903B7"/>
    <w:rsid w:val="00B95F0A"/>
    <w:rsid w:val="00B96180"/>
    <w:rsid w:val="00BA023E"/>
    <w:rsid w:val="00BA3874"/>
    <w:rsid w:val="00BA4486"/>
    <w:rsid w:val="00BA7C5A"/>
    <w:rsid w:val="00BB474E"/>
    <w:rsid w:val="00BC0071"/>
    <w:rsid w:val="00BC03A2"/>
    <w:rsid w:val="00BC262E"/>
    <w:rsid w:val="00BC70ED"/>
    <w:rsid w:val="00BD02AE"/>
    <w:rsid w:val="00BD337A"/>
    <w:rsid w:val="00BD7629"/>
    <w:rsid w:val="00BE609D"/>
    <w:rsid w:val="00C005D2"/>
    <w:rsid w:val="00C02E80"/>
    <w:rsid w:val="00C116FE"/>
    <w:rsid w:val="00C17AC0"/>
    <w:rsid w:val="00C20E01"/>
    <w:rsid w:val="00C236E1"/>
    <w:rsid w:val="00C25A09"/>
    <w:rsid w:val="00C30777"/>
    <w:rsid w:val="00C34772"/>
    <w:rsid w:val="00C373CA"/>
    <w:rsid w:val="00C41479"/>
    <w:rsid w:val="00C47C70"/>
    <w:rsid w:val="00C5465A"/>
    <w:rsid w:val="00C55AF2"/>
    <w:rsid w:val="00C57F94"/>
    <w:rsid w:val="00C73FEF"/>
    <w:rsid w:val="00C93935"/>
    <w:rsid w:val="00C96918"/>
    <w:rsid w:val="00CA216D"/>
    <w:rsid w:val="00CA4DAA"/>
    <w:rsid w:val="00CB3135"/>
    <w:rsid w:val="00CB7CC6"/>
    <w:rsid w:val="00CC07F0"/>
    <w:rsid w:val="00CC5ACE"/>
    <w:rsid w:val="00CC6AEE"/>
    <w:rsid w:val="00CD4F79"/>
    <w:rsid w:val="00CE70D2"/>
    <w:rsid w:val="00D17CDB"/>
    <w:rsid w:val="00D203C6"/>
    <w:rsid w:val="00D23771"/>
    <w:rsid w:val="00D400E6"/>
    <w:rsid w:val="00D47A3D"/>
    <w:rsid w:val="00D51593"/>
    <w:rsid w:val="00D54642"/>
    <w:rsid w:val="00D54BF4"/>
    <w:rsid w:val="00D62219"/>
    <w:rsid w:val="00D66E2C"/>
    <w:rsid w:val="00D7517D"/>
    <w:rsid w:val="00D8215D"/>
    <w:rsid w:val="00D90011"/>
    <w:rsid w:val="00DA387A"/>
    <w:rsid w:val="00DC4421"/>
    <w:rsid w:val="00DD2EE7"/>
    <w:rsid w:val="00DD77C9"/>
    <w:rsid w:val="00DF28AF"/>
    <w:rsid w:val="00DF3538"/>
    <w:rsid w:val="00DF7D57"/>
    <w:rsid w:val="00E03A39"/>
    <w:rsid w:val="00E03E99"/>
    <w:rsid w:val="00E1501C"/>
    <w:rsid w:val="00E16500"/>
    <w:rsid w:val="00E20878"/>
    <w:rsid w:val="00E27FA4"/>
    <w:rsid w:val="00E3747D"/>
    <w:rsid w:val="00E43FB1"/>
    <w:rsid w:val="00E566F9"/>
    <w:rsid w:val="00E653EA"/>
    <w:rsid w:val="00E7319E"/>
    <w:rsid w:val="00E734C3"/>
    <w:rsid w:val="00E73935"/>
    <w:rsid w:val="00E839B0"/>
    <w:rsid w:val="00E92C09"/>
    <w:rsid w:val="00E97A4A"/>
    <w:rsid w:val="00EA0E30"/>
    <w:rsid w:val="00EB23E3"/>
    <w:rsid w:val="00EB4096"/>
    <w:rsid w:val="00EB52F4"/>
    <w:rsid w:val="00EC0E7E"/>
    <w:rsid w:val="00EC4D0A"/>
    <w:rsid w:val="00EC725E"/>
    <w:rsid w:val="00ED01BD"/>
    <w:rsid w:val="00ED03F0"/>
    <w:rsid w:val="00ED2FC9"/>
    <w:rsid w:val="00EE3FF4"/>
    <w:rsid w:val="00EF0329"/>
    <w:rsid w:val="00EF4AA6"/>
    <w:rsid w:val="00EF6CD1"/>
    <w:rsid w:val="00F14380"/>
    <w:rsid w:val="00F17DDE"/>
    <w:rsid w:val="00F40A2B"/>
    <w:rsid w:val="00F43A6B"/>
    <w:rsid w:val="00F625B8"/>
    <w:rsid w:val="00F6461F"/>
    <w:rsid w:val="00F95FD4"/>
    <w:rsid w:val="00FA43D7"/>
    <w:rsid w:val="00FB29F5"/>
    <w:rsid w:val="00FD2B2D"/>
    <w:rsid w:val="00FF3227"/>
    <w:rsid w:val="00FF5165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  <w:style w:type="paragraph" w:styleId="Revision">
    <w:name w:val="Revision"/>
    <w:hidden/>
    <w:uiPriority w:val="99"/>
    <w:semiHidden/>
    <w:rsid w:val="00E20878"/>
    <w:rPr>
      <w:rFonts w:asciiTheme="minorHAnsi" w:hAnsiTheme="minorHAnsi"/>
      <w:sz w:val="24"/>
      <w:lang w:val="es-ES_tradnl" w:eastAsia="en-US"/>
    </w:rPr>
  </w:style>
  <w:style w:type="paragraph" w:styleId="BodyText0">
    <w:name w:val="Body Text"/>
    <w:basedOn w:val="Normal"/>
    <w:link w:val="BodyTextChar"/>
    <w:unhideWhenUsed/>
    <w:rsid w:val="00E43FB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0"/>
    <w:rsid w:val="00E43FB1"/>
    <w:rPr>
      <w:rFonts w:asciiTheme="minorHAnsi" w:hAnsiTheme="minorHAnsi"/>
      <w:sz w:val="24"/>
      <w:lang w:val="en-GB" w:eastAsia="en-US"/>
    </w:rPr>
  </w:style>
  <w:style w:type="paragraph" w:styleId="PlainText">
    <w:name w:val="Plain Text"/>
    <w:basedOn w:val="Normal"/>
    <w:link w:val="PlainTextChar"/>
    <w:rsid w:val="00E43FB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BatangChe" w:hAnsi="Times New Roman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E43FB1"/>
    <w:rPr>
      <w:rFonts w:ascii="Times New Roman" w:eastAsia="BatangChe" w:hAnsi="Times New Roman"/>
      <w:sz w:val="22"/>
      <w:lang w:eastAsia="ko-KR"/>
    </w:rPr>
  </w:style>
  <w:style w:type="paragraph" w:customStyle="1" w:styleId="FP">
    <w:name w:val="FP"/>
    <w:rsid w:val="00E43FB1"/>
    <w:pPr>
      <w:widowControl w:val="0"/>
      <w:spacing w:line="240" w:lineRule="atLeast"/>
    </w:pPr>
    <w:rPr>
      <w:rFonts w:ascii="Arial" w:eastAsia="MS Mincho" w:hAnsi="Arial"/>
      <w:lang w:eastAsia="en-US"/>
    </w:rPr>
  </w:style>
  <w:style w:type="character" w:customStyle="1" w:styleId="enumlev1Char">
    <w:name w:val="enumlev1 Char"/>
    <w:link w:val="enumlev1"/>
    <w:rsid w:val="00240845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ml5g/Pages/visa-informatio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%20300106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ml5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focusgroups/ml5g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86F2-8D94-4F31-BBB2-CC02080B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45</TotalTime>
  <Pages>2</Pages>
  <Words>572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3866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Millet, Lia</cp:lastModifiedBy>
  <cp:revision>24</cp:revision>
  <cp:lastPrinted>2018-04-11T16:21:00Z</cp:lastPrinted>
  <dcterms:created xsi:type="dcterms:W3CDTF">2018-04-10T08:30:00Z</dcterms:created>
  <dcterms:modified xsi:type="dcterms:W3CDTF">2018-04-11T16:22:00Z</dcterms:modified>
</cp:coreProperties>
</file>