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000" w:firstRow="0" w:lastRow="0" w:firstColumn="0" w:lastColumn="0" w:noHBand="0" w:noVBand="0"/>
      </w:tblPr>
      <w:tblGrid>
        <w:gridCol w:w="1134"/>
        <w:gridCol w:w="142"/>
        <w:gridCol w:w="3260"/>
        <w:gridCol w:w="3261"/>
        <w:gridCol w:w="1984"/>
      </w:tblGrid>
      <w:tr w:rsidR="00852B82" w:rsidRPr="00D7384A" w14:paraId="54B86096" w14:textId="77777777" w:rsidTr="004B50B2">
        <w:trPr>
          <w:trHeight w:val="1282"/>
          <w:jc w:val="center"/>
        </w:trPr>
        <w:tc>
          <w:tcPr>
            <w:tcW w:w="1276" w:type="dxa"/>
            <w:gridSpan w:val="2"/>
            <w:shd w:val="clear" w:color="auto" w:fill="auto"/>
            <w:tcMar>
              <w:left w:w="0" w:type="dxa"/>
              <w:right w:w="0" w:type="dxa"/>
            </w:tcMar>
            <w:vAlign w:val="center"/>
          </w:tcPr>
          <w:p w14:paraId="00398314" w14:textId="44EE609F" w:rsidR="00852B82" w:rsidRPr="00D7384A" w:rsidRDefault="005D124E" w:rsidP="002A4977">
            <w:pPr>
              <w:pStyle w:val="Tabletext"/>
              <w:jc w:val="center"/>
            </w:pPr>
            <w:r w:rsidRPr="00D7384A">
              <w:rPr>
                <w:noProof/>
                <w:lang w:eastAsia="en-GB"/>
              </w:rPr>
              <w:drawing>
                <wp:inline distT="0" distB="0" distL="0" distR="0" wp14:anchorId="3CC58590" wp14:editId="504367B5">
                  <wp:extent cx="715645" cy="829310"/>
                  <wp:effectExtent l="0" t="0" r="8255" b="8890"/>
                  <wp:docPr id="1" name="Picture 1"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96636E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2156502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074DF4E3" w14:textId="77777777" w:rsidR="00852B82" w:rsidRPr="00D7384A" w:rsidRDefault="00852B82" w:rsidP="002A4977">
            <w:pPr>
              <w:spacing w:before="0"/>
              <w:jc w:val="right"/>
              <w:rPr>
                <w:rFonts w:ascii="Verdana" w:hAnsi="Verdana"/>
                <w:color w:val="FFFFFF"/>
                <w:sz w:val="26"/>
                <w:szCs w:val="26"/>
              </w:rPr>
            </w:pPr>
          </w:p>
        </w:tc>
      </w:tr>
      <w:tr w:rsidR="00D447AB" w:rsidRPr="00D7384A" w14:paraId="65B9BBE0" w14:textId="77777777" w:rsidTr="00902CC8">
        <w:trPr>
          <w:trHeight w:val="80"/>
          <w:jc w:val="center"/>
        </w:trPr>
        <w:tc>
          <w:tcPr>
            <w:tcW w:w="4536" w:type="dxa"/>
            <w:gridSpan w:val="3"/>
            <w:vAlign w:val="center"/>
          </w:tcPr>
          <w:p w14:paraId="405E3634" w14:textId="77777777" w:rsidR="00D447AB" w:rsidRPr="00D7384A" w:rsidRDefault="00D447AB" w:rsidP="00D447AB">
            <w:pPr>
              <w:pStyle w:val="Tabletext"/>
              <w:spacing w:after="60"/>
              <w:jc w:val="right"/>
            </w:pPr>
          </w:p>
        </w:tc>
        <w:tc>
          <w:tcPr>
            <w:tcW w:w="5245" w:type="dxa"/>
            <w:gridSpan w:val="2"/>
            <w:vAlign w:val="center"/>
          </w:tcPr>
          <w:p w14:paraId="79524F50" w14:textId="2D1BF80A" w:rsidR="00D447AB" w:rsidRPr="00283603" w:rsidRDefault="00CF364E" w:rsidP="009E67DA">
            <w:pPr>
              <w:pStyle w:val="Tabletext"/>
              <w:spacing w:before="240" w:after="60"/>
            </w:pPr>
            <w:r w:rsidRPr="00D7384A">
              <w:t>Geneva,</w:t>
            </w:r>
            <w:r w:rsidR="009E67DA">
              <w:t xml:space="preserve"> 26 March 2018</w:t>
            </w:r>
          </w:p>
        </w:tc>
      </w:tr>
      <w:tr w:rsidR="00283603" w:rsidRPr="00D7384A" w14:paraId="53DD5CB7" w14:textId="77777777" w:rsidTr="00902CC8">
        <w:trPr>
          <w:trHeight w:val="746"/>
          <w:jc w:val="center"/>
        </w:trPr>
        <w:tc>
          <w:tcPr>
            <w:tcW w:w="1134" w:type="dxa"/>
          </w:tcPr>
          <w:p w14:paraId="21697E7B" w14:textId="77777777" w:rsidR="00283603" w:rsidRPr="00D7384A" w:rsidRDefault="00283603" w:rsidP="002A4977">
            <w:pPr>
              <w:pStyle w:val="Tabletext"/>
            </w:pPr>
            <w:r w:rsidRPr="00D7384A">
              <w:rPr>
                <w:b/>
              </w:rPr>
              <w:t>Ref:</w:t>
            </w:r>
          </w:p>
        </w:tc>
        <w:tc>
          <w:tcPr>
            <w:tcW w:w="3402" w:type="dxa"/>
            <w:gridSpan w:val="2"/>
          </w:tcPr>
          <w:p w14:paraId="6726030E" w14:textId="135E0A79" w:rsidR="00283603" w:rsidRPr="00D7384A" w:rsidRDefault="00283603" w:rsidP="00DB1185">
            <w:pPr>
              <w:pStyle w:val="Tabletext"/>
              <w:rPr>
                <w:b/>
                <w:bCs/>
              </w:rPr>
            </w:pPr>
            <w:r w:rsidRPr="00D7384A">
              <w:rPr>
                <w:b/>
                <w:bCs/>
              </w:rPr>
              <w:t xml:space="preserve">TSB Circular </w:t>
            </w:r>
            <w:r w:rsidR="00FD103C">
              <w:rPr>
                <w:b/>
                <w:bCs/>
              </w:rPr>
              <w:t>79</w:t>
            </w:r>
          </w:p>
          <w:p w14:paraId="38503024" w14:textId="640FACA1" w:rsidR="00283603" w:rsidRPr="00D7384A" w:rsidRDefault="00283603" w:rsidP="00FD103C">
            <w:pPr>
              <w:pStyle w:val="Tabletext"/>
            </w:pPr>
            <w:r w:rsidRPr="00D7384A">
              <w:t>SG</w:t>
            </w:r>
            <w:r w:rsidR="00FD103C">
              <w:t>9</w:t>
            </w:r>
            <w:r w:rsidRPr="00D7384A">
              <w:t>/</w:t>
            </w:r>
            <w:r w:rsidR="00FD103C">
              <w:t>SP</w:t>
            </w:r>
          </w:p>
        </w:tc>
        <w:tc>
          <w:tcPr>
            <w:tcW w:w="5245" w:type="dxa"/>
            <w:gridSpan w:val="2"/>
            <w:vMerge w:val="restart"/>
          </w:tcPr>
          <w:p w14:paraId="775398CF" w14:textId="77777777" w:rsidR="00283603" w:rsidRPr="00283603" w:rsidRDefault="00283603" w:rsidP="002A4977">
            <w:pPr>
              <w:pStyle w:val="Tabletext"/>
            </w:pPr>
            <w:r w:rsidRPr="00283603">
              <w:rPr>
                <w:b/>
              </w:rPr>
              <w:t>To:</w:t>
            </w:r>
          </w:p>
          <w:p w14:paraId="3D2FCD0E" w14:textId="77777777" w:rsidR="00283603" w:rsidRPr="00283603" w:rsidRDefault="00283603" w:rsidP="002A4977">
            <w:pPr>
              <w:pStyle w:val="Tabletext"/>
              <w:ind w:left="283" w:hanging="283"/>
            </w:pPr>
            <w:r w:rsidRPr="00283603">
              <w:t>-</w:t>
            </w:r>
            <w:r w:rsidRPr="00283603">
              <w:tab/>
              <w:t>Administrations of Member States of the Union</w:t>
            </w:r>
          </w:p>
          <w:p w14:paraId="6DDA5AD7" w14:textId="77777777" w:rsidR="00283603" w:rsidRPr="00D7384A" w:rsidRDefault="00283603" w:rsidP="00283603">
            <w:pPr>
              <w:pStyle w:val="Tabletext"/>
            </w:pPr>
            <w:r w:rsidRPr="00D7384A">
              <w:rPr>
                <w:b/>
              </w:rPr>
              <w:t>Copy to:</w:t>
            </w:r>
          </w:p>
          <w:p w14:paraId="6CDBD241" w14:textId="77777777" w:rsidR="00283603" w:rsidRPr="00D7384A" w:rsidRDefault="00283603" w:rsidP="00283603">
            <w:pPr>
              <w:pStyle w:val="Tabletext"/>
              <w:ind w:left="283" w:hanging="283"/>
            </w:pPr>
            <w:r w:rsidRPr="00D7384A">
              <w:t>-</w:t>
            </w:r>
            <w:r w:rsidRPr="00D7384A">
              <w:tab/>
              <w:t>ITU-T Sector Members;</w:t>
            </w:r>
          </w:p>
          <w:p w14:paraId="481DF409" w14:textId="185EF33C" w:rsidR="00283603" w:rsidRPr="00D7384A" w:rsidRDefault="00283603" w:rsidP="00816524">
            <w:pPr>
              <w:pStyle w:val="Tabletext"/>
              <w:ind w:left="283" w:hanging="283"/>
            </w:pPr>
            <w:r w:rsidRPr="00D7384A">
              <w:t>-</w:t>
            </w:r>
            <w:r w:rsidRPr="00D7384A">
              <w:tab/>
              <w:t xml:space="preserve">Associates of ITU-T Study Group </w:t>
            </w:r>
            <w:r w:rsidR="00816524">
              <w:t>9</w:t>
            </w:r>
            <w:r w:rsidRPr="00D7384A">
              <w:t xml:space="preserve">; </w:t>
            </w:r>
          </w:p>
          <w:p w14:paraId="4027D0D1" w14:textId="77777777" w:rsidR="00283603" w:rsidRPr="00D7384A" w:rsidRDefault="00283603" w:rsidP="00283603">
            <w:pPr>
              <w:pStyle w:val="Tabletext"/>
              <w:ind w:left="283" w:hanging="283"/>
            </w:pPr>
            <w:r w:rsidRPr="00D7384A">
              <w:t>-</w:t>
            </w:r>
            <w:r w:rsidRPr="00D7384A">
              <w:tab/>
              <w:t>ITU Academia;</w:t>
            </w:r>
          </w:p>
          <w:p w14:paraId="5282A9B5" w14:textId="49C9F59E" w:rsidR="00283603" w:rsidRPr="00D7384A" w:rsidRDefault="00283603" w:rsidP="00821D95">
            <w:pPr>
              <w:pStyle w:val="Tabletext"/>
              <w:ind w:left="283" w:hanging="283"/>
            </w:pPr>
            <w:r w:rsidRPr="00D7384A">
              <w:t>-</w:t>
            </w:r>
            <w:r w:rsidRPr="00D7384A">
              <w:tab/>
              <w:t>The Chairman a</w:t>
            </w:r>
            <w:r w:rsidR="00D447AB">
              <w:t>nd Vice-Chairmen of ITU-T Study </w:t>
            </w:r>
            <w:r w:rsidRPr="00D7384A">
              <w:t xml:space="preserve">Group </w:t>
            </w:r>
            <w:r w:rsidR="00821D95">
              <w:t>9</w:t>
            </w:r>
            <w:bookmarkStart w:id="0" w:name="_GoBack"/>
            <w:bookmarkEnd w:id="0"/>
            <w:r w:rsidRPr="00D7384A">
              <w:t>;</w:t>
            </w:r>
          </w:p>
          <w:p w14:paraId="79B55F0A" w14:textId="77777777" w:rsidR="00283603" w:rsidRPr="00D7384A" w:rsidRDefault="00283603" w:rsidP="00283603">
            <w:pPr>
              <w:pStyle w:val="Tabletext"/>
              <w:ind w:left="283" w:hanging="283"/>
            </w:pPr>
            <w:r w:rsidRPr="00D7384A">
              <w:t>-</w:t>
            </w:r>
            <w:r w:rsidRPr="00D7384A">
              <w:tab/>
              <w:t>The Director of the Telecommunication Development Bureau;</w:t>
            </w:r>
          </w:p>
          <w:p w14:paraId="5D1A4531" w14:textId="3E0BFE1D" w:rsidR="00283603" w:rsidRPr="00283603" w:rsidRDefault="00283603" w:rsidP="00537FC2">
            <w:pPr>
              <w:pStyle w:val="Tabletext"/>
              <w:spacing w:after="240"/>
              <w:ind w:left="284" w:hanging="284"/>
            </w:pPr>
            <w:r w:rsidRPr="00D7384A">
              <w:t>-</w:t>
            </w:r>
            <w:r w:rsidRPr="00D7384A">
              <w:tab/>
              <w:t>The Director of the Radiocommunication Bureau</w:t>
            </w:r>
          </w:p>
        </w:tc>
      </w:tr>
      <w:tr w:rsidR="00283603" w:rsidRPr="00D7384A" w14:paraId="26EF56DF" w14:textId="77777777" w:rsidTr="00902CC8">
        <w:trPr>
          <w:trHeight w:val="221"/>
          <w:jc w:val="center"/>
        </w:trPr>
        <w:tc>
          <w:tcPr>
            <w:tcW w:w="1134" w:type="dxa"/>
          </w:tcPr>
          <w:p w14:paraId="6E3AB23E" w14:textId="77777777" w:rsidR="00283603" w:rsidRPr="00D7384A" w:rsidRDefault="00283603" w:rsidP="00283603">
            <w:pPr>
              <w:pStyle w:val="Tabletext"/>
            </w:pPr>
            <w:r w:rsidRPr="00D7384A">
              <w:rPr>
                <w:b/>
              </w:rPr>
              <w:t>Tel:</w:t>
            </w:r>
          </w:p>
        </w:tc>
        <w:tc>
          <w:tcPr>
            <w:tcW w:w="3402" w:type="dxa"/>
            <w:gridSpan w:val="2"/>
          </w:tcPr>
          <w:p w14:paraId="5CD4E597" w14:textId="5CC1DD23" w:rsidR="00283603" w:rsidRPr="00D7384A" w:rsidRDefault="00283603" w:rsidP="00816524">
            <w:pPr>
              <w:pStyle w:val="Tabletext"/>
              <w:rPr>
                <w:b/>
              </w:rPr>
            </w:pPr>
            <w:r>
              <w:rPr>
                <w:lang w:val="en-US"/>
              </w:rPr>
              <w:t xml:space="preserve">+41 22 730 </w:t>
            </w:r>
            <w:r w:rsidR="00816524">
              <w:rPr>
                <w:lang w:val="en-US"/>
              </w:rPr>
              <w:t>5858</w:t>
            </w:r>
          </w:p>
        </w:tc>
        <w:tc>
          <w:tcPr>
            <w:tcW w:w="5245" w:type="dxa"/>
            <w:gridSpan w:val="2"/>
            <w:vMerge/>
          </w:tcPr>
          <w:p w14:paraId="6E78AF70" w14:textId="17413F8D" w:rsidR="00283603" w:rsidRPr="00D7384A" w:rsidRDefault="00283603" w:rsidP="00283603">
            <w:pPr>
              <w:pStyle w:val="Tabletext"/>
              <w:ind w:left="283" w:hanging="283"/>
            </w:pPr>
          </w:p>
        </w:tc>
      </w:tr>
      <w:tr w:rsidR="00283603" w:rsidRPr="00D7384A" w14:paraId="4A1EB21E" w14:textId="77777777" w:rsidTr="00902CC8">
        <w:trPr>
          <w:trHeight w:val="282"/>
          <w:jc w:val="center"/>
        </w:trPr>
        <w:tc>
          <w:tcPr>
            <w:tcW w:w="1134" w:type="dxa"/>
          </w:tcPr>
          <w:p w14:paraId="46E4742A" w14:textId="77777777" w:rsidR="00283603" w:rsidRPr="00D7384A" w:rsidRDefault="00283603" w:rsidP="00283603">
            <w:pPr>
              <w:pStyle w:val="Tabletext"/>
            </w:pPr>
            <w:r w:rsidRPr="00D7384A">
              <w:rPr>
                <w:b/>
              </w:rPr>
              <w:t>Fax:</w:t>
            </w:r>
          </w:p>
        </w:tc>
        <w:tc>
          <w:tcPr>
            <w:tcW w:w="3402" w:type="dxa"/>
            <w:gridSpan w:val="2"/>
          </w:tcPr>
          <w:p w14:paraId="45495037" w14:textId="0DD8C038" w:rsidR="00283603" w:rsidRPr="00D7384A" w:rsidRDefault="00283603" w:rsidP="00283603">
            <w:pPr>
              <w:pStyle w:val="Tabletext"/>
              <w:rPr>
                <w:b/>
              </w:rPr>
            </w:pPr>
            <w:r>
              <w:t>+41 22 730 5853</w:t>
            </w:r>
          </w:p>
        </w:tc>
        <w:tc>
          <w:tcPr>
            <w:tcW w:w="5245" w:type="dxa"/>
            <w:gridSpan w:val="2"/>
            <w:vMerge/>
          </w:tcPr>
          <w:p w14:paraId="28972978" w14:textId="40EE2600" w:rsidR="00283603" w:rsidRPr="00D7384A" w:rsidRDefault="00283603" w:rsidP="00283603">
            <w:pPr>
              <w:pStyle w:val="Tabletext"/>
              <w:ind w:left="283" w:hanging="283"/>
            </w:pPr>
          </w:p>
        </w:tc>
      </w:tr>
      <w:tr w:rsidR="00283603" w:rsidRPr="00D7384A" w14:paraId="79D987AE" w14:textId="77777777" w:rsidTr="00902CC8">
        <w:trPr>
          <w:trHeight w:val="1652"/>
          <w:jc w:val="center"/>
        </w:trPr>
        <w:tc>
          <w:tcPr>
            <w:tcW w:w="1134" w:type="dxa"/>
          </w:tcPr>
          <w:p w14:paraId="16A3F45B" w14:textId="77777777" w:rsidR="00283603" w:rsidRPr="00D7384A" w:rsidRDefault="00283603" w:rsidP="00283603">
            <w:pPr>
              <w:pStyle w:val="Tabletext"/>
            </w:pPr>
            <w:r w:rsidRPr="00D7384A">
              <w:rPr>
                <w:b/>
              </w:rPr>
              <w:t>E-mail:</w:t>
            </w:r>
          </w:p>
        </w:tc>
        <w:tc>
          <w:tcPr>
            <w:tcW w:w="3402" w:type="dxa"/>
            <w:gridSpan w:val="2"/>
          </w:tcPr>
          <w:p w14:paraId="2AE1F72A" w14:textId="762131CA" w:rsidR="00283603" w:rsidRPr="00D7384A" w:rsidRDefault="00821D95" w:rsidP="00283603">
            <w:pPr>
              <w:pStyle w:val="Tabletext"/>
            </w:pPr>
            <w:hyperlink r:id="rId10" w:history="1">
              <w:r w:rsidR="00FD103C">
                <w:rPr>
                  <w:rStyle w:val="Hyperlink"/>
                </w:rPr>
                <w:t>tsbsg9@itu.int</w:t>
              </w:r>
            </w:hyperlink>
          </w:p>
        </w:tc>
        <w:tc>
          <w:tcPr>
            <w:tcW w:w="5245" w:type="dxa"/>
            <w:gridSpan w:val="2"/>
            <w:vMerge/>
          </w:tcPr>
          <w:p w14:paraId="1E889C1B" w14:textId="46541246" w:rsidR="00283603" w:rsidRPr="00D7384A" w:rsidRDefault="00283603" w:rsidP="00283603">
            <w:pPr>
              <w:pStyle w:val="Tabletext"/>
              <w:ind w:left="283" w:hanging="283"/>
            </w:pPr>
          </w:p>
        </w:tc>
      </w:tr>
      <w:tr w:rsidR="00852B82" w:rsidRPr="00D7384A" w14:paraId="4E65F8BF" w14:textId="77777777" w:rsidTr="004B50B2">
        <w:trPr>
          <w:trHeight w:val="618"/>
          <w:jc w:val="center"/>
        </w:trPr>
        <w:tc>
          <w:tcPr>
            <w:tcW w:w="1134" w:type="dxa"/>
          </w:tcPr>
          <w:p w14:paraId="2937102E" w14:textId="48263F40" w:rsidR="00852B82" w:rsidRPr="00D7384A" w:rsidRDefault="00691DAA" w:rsidP="002A4977">
            <w:pPr>
              <w:pStyle w:val="Tabletext"/>
            </w:pPr>
            <w:r w:rsidRPr="00D7384A">
              <w:rPr>
                <w:b/>
              </w:rPr>
              <w:t>Subject:</w:t>
            </w:r>
          </w:p>
        </w:tc>
        <w:tc>
          <w:tcPr>
            <w:tcW w:w="8647" w:type="dxa"/>
            <w:gridSpan w:val="4"/>
          </w:tcPr>
          <w:p w14:paraId="407472D4" w14:textId="55CF9525" w:rsidR="00852B82" w:rsidRPr="00816524" w:rsidRDefault="0072062B" w:rsidP="00A14BD2">
            <w:pPr>
              <w:pStyle w:val="Tabletext"/>
              <w:rPr>
                <w:b/>
              </w:rPr>
            </w:pPr>
            <w:r w:rsidRPr="00816524">
              <w:rPr>
                <w:b/>
              </w:rPr>
              <w:t>Member State c</w:t>
            </w:r>
            <w:r w:rsidR="00C007D7" w:rsidRPr="00816524">
              <w:rPr>
                <w:b/>
              </w:rPr>
              <w:t xml:space="preserve">onsultation on </w:t>
            </w:r>
            <w:r w:rsidR="0016049B" w:rsidRPr="00816524">
              <w:rPr>
                <w:b/>
              </w:rPr>
              <w:t>Determined</w:t>
            </w:r>
            <w:r w:rsidR="00902CC8" w:rsidRPr="00816524">
              <w:rPr>
                <w:b/>
              </w:rPr>
              <w:t xml:space="preserve"> draft </w:t>
            </w:r>
            <w:r w:rsidR="00FD103C" w:rsidRPr="00816524">
              <w:rPr>
                <w:b/>
              </w:rPr>
              <w:t>ITU-T J.1012 (ex J.dmcd-part3)</w:t>
            </w:r>
            <w:r w:rsidR="00DB1185" w:rsidRPr="00816524">
              <w:rPr>
                <w:b/>
              </w:rPr>
              <w:t xml:space="preserve">, </w:t>
            </w:r>
            <w:r w:rsidR="00FD103C" w:rsidRPr="00816524">
              <w:rPr>
                <w:b/>
                <w:szCs w:val="24"/>
              </w:rPr>
              <w:t xml:space="preserve">ITU-T J.1013 (ex J.dmcd-vm), ITU-T J.1014 (ex J.dmcd-eci-as) </w:t>
            </w:r>
            <w:r w:rsidR="00DB1185" w:rsidRPr="00816524">
              <w:rPr>
                <w:b/>
              </w:rPr>
              <w:t xml:space="preserve"> and </w:t>
            </w:r>
            <w:r w:rsidR="00FD103C" w:rsidRPr="00816524">
              <w:rPr>
                <w:b/>
                <w:szCs w:val="24"/>
              </w:rPr>
              <w:t>ITU-T J.1015 (J.dmcd-kl-as)</w:t>
            </w:r>
            <w:r w:rsidR="0006765F" w:rsidRPr="00816524">
              <w:rPr>
                <w:b/>
              </w:rPr>
              <w:t>, proposed for approval</w:t>
            </w:r>
            <w:r w:rsidR="00691DAA" w:rsidRPr="00816524">
              <w:rPr>
                <w:b/>
              </w:rPr>
              <w:t xml:space="preserve"> </w:t>
            </w:r>
            <w:r w:rsidR="00C007D7" w:rsidRPr="00816524">
              <w:rPr>
                <w:b/>
              </w:rPr>
              <w:t xml:space="preserve">at </w:t>
            </w:r>
            <w:r w:rsidR="0016049B" w:rsidRPr="00816524">
              <w:rPr>
                <w:b/>
              </w:rPr>
              <w:t>the</w:t>
            </w:r>
            <w:r w:rsidR="00C007D7" w:rsidRPr="00816524">
              <w:rPr>
                <w:b/>
              </w:rPr>
              <w:t xml:space="preserve"> meeting of ITU-T Study Group </w:t>
            </w:r>
            <w:r w:rsidR="00FD103C" w:rsidRPr="00816524">
              <w:rPr>
                <w:b/>
              </w:rPr>
              <w:t>9</w:t>
            </w:r>
            <w:r w:rsidR="00283603" w:rsidRPr="00816524">
              <w:rPr>
                <w:b/>
              </w:rPr>
              <w:t xml:space="preserve"> (Geneva, </w:t>
            </w:r>
            <w:r w:rsidR="00A14BD2">
              <w:rPr>
                <w:b/>
              </w:rPr>
              <w:t>1</w:t>
            </w:r>
            <w:r w:rsidR="00A14BD2" w:rsidRPr="00816524">
              <w:rPr>
                <w:b/>
              </w:rPr>
              <w:t xml:space="preserve"> </w:t>
            </w:r>
            <w:r w:rsidR="00FF573A" w:rsidRPr="00816524">
              <w:rPr>
                <w:b/>
              </w:rPr>
              <w:t>-</w:t>
            </w:r>
            <w:r w:rsidR="00DB1185" w:rsidRPr="00816524">
              <w:rPr>
                <w:b/>
              </w:rPr>
              <w:t xml:space="preserve"> </w:t>
            </w:r>
            <w:r w:rsidR="00A14BD2">
              <w:rPr>
                <w:b/>
              </w:rPr>
              <w:t>5</w:t>
            </w:r>
            <w:r w:rsidR="00DB1185" w:rsidRPr="00816524">
              <w:rPr>
                <w:b/>
              </w:rPr>
              <w:t xml:space="preserve"> </w:t>
            </w:r>
            <w:r w:rsidR="00A14BD2">
              <w:rPr>
                <w:b/>
              </w:rPr>
              <w:t>October</w:t>
            </w:r>
            <w:r w:rsidR="00A14BD2" w:rsidRPr="00816524">
              <w:rPr>
                <w:b/>
              </w:rPr>
              <w:t xml:space="preserve"> </w:t>
            </w:r>
            <w:r w:rsidR="00DB1185" w:rsidRPr="00816524">
              <w:rPr>
                <w:b/>
              </w:rPr>
              <w:t>2018</w:t>
            </w:r>
            <w:r w:rsidR="00283603" w:rsidRPr="00816524">
              <w:rPr>
                <w:b/>
              </w:rPr>
              <w:t>)</w:t>
            </w:r>
          </w:p>
        </w:tc>
      </w:tr>
    </w:tbl>
    <w:p w14:paraId="39048709" w14:textId="311003D9" w:rsidR="00852B82" w:rsidRDefault="00691DAA" w:rsidP="00D41AC1">
      <w:pPr>
        <w:spacing w:before="200" w:after="200"/>
      </w:pPr>
      <w:r w:rsidRPr="00D7384A">
        <w:t>Dear Sir/Madam,</w:t>
      </w:r>
    </w:p>
    <w:p w14:paraId="7DBD4154" w14:textId="09389B21" w:rsidR="00E32F10" w:rsidRPr="00D7384A" w:rsidRDefault="00691DAA" w:rsidP="00AD163C">
      <w:pPr>
        <w:spacing w:before="80"/>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816524">
        <w:t>9</w:t>
      </w:r>
      <w:r w:rsidR="00C007D7" w:rsidRPr="00D7384A">
        <w:t xml:space="preserve"> (</w:t>
      </w:r>
      <w:r w:rsidR="000A5A1D" w:rsidRPr="000A5A1D">
        <w:rPr>
          <w:rFonts w:cs="Segoe UI"/>
          <w:lang w:val="en-US"/>
        </w:rPr>
        <w:t>Television and sound transmission and integrated broadband cable networks</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C51F4B" w:rsidRPr="00D7384A">
        <w:rPr>
          <w:szCs w:val="22"/>
        </w:rPr>
        <w:t xml:space="preserve">clause 9 of WTSA </w:t>
      </w:r>
      <w:r w:rsidRPr="00D7384A">
        <w:rPr>
          <w:szCs w:val="22"/>
        </w:rPr>
        <w:t>Resolution 1 (</w:t>
      </w:r>
      <w:r w:rsidR="00A4376F" w:rsidRPr="00D7384A">
        <w:rPr>
          <w:szCs w:val="22"/>
        </w:rPr>
        <w:t xml:space="preserve">Rev. </w:t>
      </w:r>
      <w:r w:rsidRPr="00D7384A">
        <w:rPr>
          <w:szCs w:val="22"/>
        </w:rPr>
        <w:t>Hamma</w:t>
      </w:r>
      <w:r w:rsidR="00964A6B" w:rsidRPr="00D7384A">
        <w:rPr>
          <w:szCs w:val="22"/>
        </w:rPr>
        <w:t>m</w:t>
      </w:r>
      <w:r w:rsidRPr="00D7384A">
        <w:rPr>
          <w:szCs w:val="22"/>
        </w:rPr>
        <w:t>et, 2016</w:t>
      </w:r>
      <w:r w:rsidR="00283603">
        <w:rPr>
          <w:szCs w:val="22"/>
        </w:rPr>
        <w:t>) for the approval of the above</w:t>
      </w:r>
      <w:r w:rsidR="00283603">
        <w:rPr>
          <w:szCs w:val="22"/>
        </w:rPr>
        <w:noBreakHyphen/>
      </w:r>
      <w:r w:rsidRPr="00D7384A">
        <w:rPr>
          <w:szCs w:val="22"/>
        </w:rPr>
        <w:t>mentioned draft</w:t>
      </w:r>
      <w:r w:rsidR="00283603">
        <w:rPr>
          <w:szCs w:val="22"/>
        </w:rPr>
        <w:t xml:space="preserve"> </w:t>
      </w:r>
      <w:r w:rsidR="00DB1185" w:rsidRPr="00DB1185">
        <w:rPr>
          <w:szCs w:val="22"/>
        </w:rPr>
        <w:t xml:space="preserve">Recommendations </w:t>
      </w:r>
      <w:r w:rsidR="00A320D7" w:rsidRPr="00A320D7">
        <w:rPr>
          <w:szCs w:val="22"/>
        </w:rPr>
        <w:t>ITU-T J.1012 (ex J.dmcd-part3), ITU-T J.1013 (ex</w:t>
      </w:r>
      <w:r w:rsidR="009E67DA">
        <w:rPr>
          <w:szCs w:val="22"/>
        </w:rPr>
        <w:t> </w:t>
      </w:r>
      <w:r w:rsidR="00A320D7" w:rsidRPr="00A320D7">
        <w:rPr>
          <w:szCs w:val="22"/>
        </w:rPr>
        <w:t>J.dmcd</w:t>
      </w:r>
      <w:r w:rsidR="009E67DA">
        <w:rPr>
          <w:szCs w:val="22"/>
        </w:rPr>
        <w:noBreakHyphen/>
      </w:r>
      <w:r w:rsidR="00A320D7" w:rsidRPr="00A320D7">
        <w:rPr>
          <w:szCs w:val="22"/>
        </w:rPr>
        <w:t>vm), ITU-T J.1014 (ex</w:t>
      </w:r>
      <w:r w:rsidR="00AD163C">
        <w:rPr>
          <w:szCs w:val="22"/>
        </w:rPr>
        <w:t> </w:t>
      </w:r>
      <w:r w:rsidR="00A320D7" w:rsidRPr="00A320D7">
        <w:rPr>
          <w:szCs w:val="22"/>
        </w:rPr>
        <w:t>J.dmcd-eci-as) and ITU-T J.1015 (J.dmcd-kl-as)</w:t>
      </w:r>
      <w:r w:rsidR="00283603">
        <w:rPr>
          <w:szCs w:val="22"/>
        </w:rPr>
        <w:t xml:space="preserve"> </w:t>
      </w:r>
      <w:r w:rsidR="00C007D7" w:rsidRPr="00D7384A">
        <w:rPr>
          <w:szCs w:val="22"/>
        </w:rPr>
        <w:t>at its next meeting</w:t>
      </w:r>
      <w:r w:rsidR="00A14BD2">
        <w:rPr>
          <w:szCs w:val="22"/>
        </w:rPr>
        <w:t>, currently planned</w:t>
      </w:r>
      <w:r w:rsidR="00C007D7" w:rsidRPr="00D7384A">
        <w:rPr>
          <w:szCs w:val="22"/>
        </w:rPr>
        <w:t xml:space="preserve"> in </w:t>
      </w:r>
      <w:r w:rsidR="00336CBC">
        <w:t>Geneva from</w:t>
      </w:r>
      <w:r w:rsidR="00283603" w:rsidRPr="00283603">
        <w:t xml:space="preserve"> </w:t>
      </w:r>
      <w:r w:rsidR="008344D9" w:rsidRPr="00A14BD2">
        <w:rPr>
          <w:b/>
          <w:bCs/>
        </w:rPr>
        <w:t xml:space="preserve">1-5 </w:t>
      </w:r>
      <w:r w:rsidR="00CF364E" w:rsidRPr="00A14BD2">
        <w:rPr>
          <w:b/>
          <w:bCs/>
        </w:rPr>
        <w:t>October</w:t>
      </w:r>
      <w:r w:rsidR="00A320D7" w:rsidRPr="00A14BD2">
        <w:rPr>
          <w:b/>
          <w:bCs/>
        </w:rPr>
        <w:t xml:space="preserve"> 2018</w:t>
      </w:r>
      <w:r w:rsidR="00733B5C">
        <w:t xml:space="preserve">. </w:t>
      </w:r>
      <w:r w:rsidR="00733B5C" w:rsidRPr="00733B5C">
        <w:t>The agenda and all relevant information concerning the ITU</w:t>
      </w:r>
      <w:r w:rsidR="00A14BD2">
        <w:noBreakHyphen/>
      </w:r>
      <w:r w:rsidR="00733B5C" w:rsidRPr="00733B5C">
        <w:t xml:space="preserve">T Study Group </w:t>
      </w:r>
      <w:r w:rsidR="00A320D7">
        <w:t>9</w:t>
      </w:r>
      <w:r w:rsidR="00283603">
        <w:t xml:space="preserve"> </w:t>
      </w:r>
      <w:r w:rsidR="00733B5C" w:rsidRPr="00733B5C">
        <w:t xml:space="preserve">meeting will be available </w:t>
      </w:r>
      <w:r w:rsidR="00733B5C">
        <w:t>in</w:t>
      </w:r>
      <w:r w:rsidR="00733B5C" w:rsidRPr="00733B5C">
        <w:t xml:space="preserve"> Collective letter </w:t>
      </w:r>
      <w:hyperlink r:id="rId11" w:history="1">
        <w:r w:rsidR="00CF364E" w:rsidRPr="00A14BD2">
          <w:rPr>
            <w:rStyle w:val="Hyperlink"/>
          </w:rPr>
          <w:t>3/9</w:t>
        </w:r>
      </w:hyperlink>
      <w:r w:rsidR="00733B5C">
        <w:t>.</w:t>
      </w:r>
    </w:p>
    <w:p w14:paraId="60802448" w14:textId="045A6C06" w:rsidR="007C7DA8" w:rsidRPr="00D7384A" w:rsidRDefault="007C7DA8" w:rsidP="00336CBC">
      <w:pPr>
        <w:rPr>
          <w:szCs w:val="22"/>
        </w:rPr>
      </w:pPr>
      <w:r w:rsidRPr="00D7384A">
        <w:rPr>
          <w:bCs/>
          <w:szCs w:val="22"/>
        </w:rPr>
        <w:t>2</w:t>
      </w:r>
      <w:r w:rsidRPr="00D7384A">
        <w:rPr>
          <w:szCs w:val="22"/>
        </w:rPr>
        <w:tab/>
        <w:t xml:space="preserve">The titles, summaries and </w:t>
      </w:r>
      <w:r w:rsidRPr="00283603">
        <w:rPr>
          <w:szCs w:val="22"/>
        </w:rPr>
        <w:t>locations of the draft ITU-T Recommendation</w:t>
      </w:r>
      <w:r w:rsidR="00283603" w:rsidRPr="00283603">
        <w:rPr>
          <w:szCs w:val="22"/>
        </w:rPr>
        <w:t>s</w:t>
      </w:r>
      <w:r w:rsidRPr="00283603">
        <w:rPr>
          <w:szCs w:val="22"/>
        </w:rPr>
        <w:t xml:space="preserve"> proposed for approval </w:t>
      </w:r>
      <w:r w:rsidR="00C51F4B" w:rsidRPr="00283603">
        <w:rPr>
          <w:szCs w:val="22"/>
        </w:rPr>
        <w:t>can</w:t>
      </w:r>
      <w:r w:rsidRPr="00283603">
        <w:rPr>
          <w:szCs w:val="22"/>
        </w:rPr>
        <w:t xml:space="preserve"> be found in </w:t>
      </w:r>
      <w:r w:rsidRPr="007F540A">
        <w:rPr>
          <w:b/>
          <w:bCs/>
          <w:szCs w:val="22"/>
        </w:rPr>
        <w:t>Annex 1</w:t>
      </w:r>
      <w:r w:rsidRPr="00283603">
        <w:rPr>
          <w:szCs w:val="22"/>
        </w:rPr>
        <w:t>.</w:t>
      </w:r>
    </w:p>
    <w:p w14:paraId="67B8FF2E" w14:textId="5A518D5A" w:rsidR="00A43CA0" w:rsidRDefault="007C7DA8" w:rsidP="00336CBC">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283603">
        <w:rPr>
          <w:szCs w:val="22"/>
        </w:rPr>
        <w:t>these Recommendations</w:t>
      </w:r>
      <w:r w:rsidR="00860AE1" w:rsidRPr="00D7384A">
        <w:rPr>
          <w:szCs w:val="22"/>
        </w:rPr>
        <w:t xml:space="preserve"> may </w:t>
      </w:r>
      <w:r w:rsidR="00E54801" w:rsidRPr="00D7384A">
        <w:rPr>
          <w:szCs w:val="22"/>
        </w:rPr>
        <w:t xml:space="preserve">be considered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r w:rsidR="00E54801" w:rsidRPr="00D7384A">
        <w:rPr>
          <w:szCs w:val="22"/>
        </w:rPr>
        <w:t>are kindly request</w:t>
      </w:r>
      <w:r w:rsidR="00860AE1" w:rsidRPr="00D7384A">
        <w:rPr>
          <w:szCs w:val="22"/>
        </w:rPr>
        <w:t>ed</w:t>
      </w:r>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7F540A">
        <w:rPr>
          <w:b/>
          <w:bCs/>
          <w:szCs w:val="22"/>
        </w:rPr>
        <w:t>Annex 2</w:t>
      </w:r>
      <w:r w:rsidR="00E54801" w:rsidRPr="00D7384A">
        <w:rPr>
          <w:szCs w:val="22"/>
        </w:rPr>
        <w:t xml:space="preserve"> </w:t>
      </w:r>
      <w:r w:rsidR="002E0E8B" w:rsidRPr="00D7384A">
        <w:rPr>
          <w:szCs w:val="22"/>
        </w:rPr>
        <w:t xml:space="preserve">by </w:t>
      </w:r>
      <w:r w:rsidR="00E54801" w:rsidRPr="00D7384A">
        <w:rPr>
          <w:szCs w:val="22"/>
        </w:rPr>
        <w:t>2359 </w:t>
      </w:r>
      <w:r w:rsidR="00E32F10" w:rsidRPr="00D7384A">
        <w:rPr>
          <w:szCs w:val="22"/>
        </w:rPr>
        <w:t xml:space="preserve">hours UTC </w:t>
      </w:r>
      <w:r w:rsidR="00E32F10" w:rsidRPr="00D447AB">
        <w:rPr>
          <w:szCs w:val="22"/>
        </w:rPr>
        <w:t xml:space="preserve">on </w:t>
      </w:r>
      <w:r w:rsidR="00A14BD2" w:rsidRPr="00A14BD2">
        <w:rPr>
          <w:szCs w:val="22"/>
        </w:rPr>
        <w:t>1</w:t>
      </w:r>
      <w:r w:rsidR="00863C96">
        <w:rPr>
          <w:szCs w:val="22"/>
        </w:rPr>
        <w:t>9</w:t>
      </w:r>
      <w:r w:rsidR="00A14BD2" w:rsidRPr="00A14BD2">
        <w:rPr>
          <w:szCs w:val="22"/>
        </w:rPr>
        <w:t xml:space="preserve"> </w:t>
      </w:r>
      <w:r w:rsidR="008344D9" w:rsidRPr="00A14BD2">
        <w:rPr>
          <w:szCs w:val="22"/>
        </w:rPr>
        <w:t>September</w:t>
      </w:r>
      <w:r w:rsidR="00DB1185" w:rsidRPr="00A14BD2">
        <w:rPr>
          <w:szCs w:val="22"/>
        </w:rPr>
        <w:t xml:space="preserve"> 2018</w:t>
      </w:r>
      <w:r w:rsidR="00E32F10" w:rsidRPr="00D7384A">
        <w:t>.</w:t>
      </w:r>
    </w:p>
    <w:p w14:paraId="4CAEE42D" w14:textId="37BE74DC" w:rsidR="00D92917" w:rsidRDefault="006A2FAB" w:rsidP="00336CBC">
      <w:pPr>
        <w:rPr>
          <w:szCs w:val="22"/>
        </w:rPr>
      </w:pPr>
      <w:r w:rsidRPr="00D7384A">
        <w:rPr>
          <w:bCs/>
        </w:rPr>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one Plenary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0CD48AFA" w14:textId="7A431960" w:rsidR="00FD1C6F" w:rsidRDefault="00E075AA" w:rsidP="00D41AC1">
      <w:pPr>
        <w:pageBreakBefore/>
        <w:spacing w:before="480"/>
        <w:rPr>
          <w:szCs w:val="22"/>
        </w:rPr>
      </w:pPr>
      <w:r>
        <w:rPr>
          <w:szCs w:val="22"/>
        </w:rPr>
        <w:lastRenderedPageBreak/>
        <w:t xml:space="preserve">NOTE: </w:t>
      </w:r>
      <w:r w:rsidR="00FD1C6F">
        <w:rPr>
          <w:szCs w:val="22"/>
        </w:rPr>
        <w:t>T</w:t>
      </w:r>
      <w:r>
        <w:rPr>
          <w:szCs w:val="22"/>
        </w:rPr>
        <w:t>S</w:t>
      </w:r>
      <w:r w:rsidR="00FD1C6F">
        <w:rPr>
          <w:szCs w:val="22"/>
        </w:rPr>
        <w:t xml:space="preserve">B has received statements indicating that the use of intellectual </w:t>
      </w:r>
      <w:r w:rsidR="00A500A5">
        <w:rPr>
          <w:szCs w:val="22"/>
        </w:rPr>
        <w:t>property</w:t>
      </w:r>
      <w:r w:rsidR="00FD1C6F">
        <w:rPr>
          <w:szCs w:val="22"/>
        </w:rPr>
        <w:t xml:space="preserve"> protected by one or more issue</w:t>
      </w:r>
      <w:r>
        <w:rPr>
          <w:szCs w:val="22"/>
        </w:rPr>
        <w:t>d</w:t>
      </w:r>
      <w:r w:rsidR="00FD1C6F">
        <w:rPr>
          <w:szCs w:val="22"/>
        </w:rPr>
        <w:t xml:space="preserve"> or pending patents and/or software copyrights may be required to implement this draft </w:t>
      </w:r>
      <w:r>
        <w:rPr>
          <w:szCs w:val="22"/>
        </w:rPr>
        <w:t>Recommendation</w:t>
      </w:r>
      <w:r w:rsidR="00FD1C6F">
        <w:rPr>
          <w:szCs w:val="22"/>
        </w:rPr>
        <w:t xml:space="preserve">. Available patent and software copyright information can be accessed via the ITU-T website. See </w:t>
      </w:r>
      <w:r>
        <w:rPr>
          <w:szCs w:val="22"/>
        </w:rPr>
        <w:t xml:space="preserve">for more information </w:t>
      </w:r>
      <w:r w:rsidR="00FD1C6F">
        <w:rPr>
          <w:szCs w:val="22"/>
        </w:rPr>
        <w:t xml:space="preserve">clause 7 </w:t>
      </w:r>
      <w:r>
        <w:rPr>
          <w:szCs w:val="22"/>
        </w:rPr>
        <w:t>of</w:t>
      </w:r>
      <w:r w:rsidR="00FD1C6F">
        <w:rPr>
          <w:szCs w:val="22"/>
        </w:rPr>
        <w:t xml:space="preserve"> </w:t>
      </w:r>
      <w:r w:rsidR="00FD1C6F" w:rsidRPr="00E03830">
        <w:t>Report of Working Party 1/9 meeting</w:t>
      </w:r>
      <w:r w:rsidR="00FD1C6F">
        <w:t xml:space="preserve">, </w:t>
      </w:r>
      <w:r w:rsidR="00FD1C6F" w:rsidRPr="00FD1C6F">
        <w:t>22-30 January</w:t>
      </w:r>
      <w:r w:rsidR="00FD1C6F">
        <w:t xml:space="preserve"> 2018,</w:t>
      </w:r>
      <w:r w:rsidR="00FD1C6F" w:rsidRPr="00FD1C6F">
        <w:t xml:space="preserve"> Geneva</w:t>
      </w:r>
      <w:r w:rsidR="00FD1C6F">
        <w:t xml:space="preserve"> (</w:t>
      </w:r>
      <w:r w:rsidR="00FD1C6F">
        <w:rPr>
          <w:szCs w:val="22"/>
        </w:rPr>
        <w:t>SG9</w:t>
      </w:r>
      <w:r w:rsidR="00FD1C6F">
        <w:rPr>
          <w:szCs w:val="22"/>
        </w:rPr>
        <w:noBreakHyphen/>
      </w:r>
      <w:hyperlink r:id="rId12" w:history="1">
        <w:r w:rsidR="00FD1C6F" w:rsidRPr="00E075AA">
          <w:rPr>
            <w:rStyle w:val="Hyperlink"/>
            <w:szCs w:val="22"/>
          </w:rPr>
          <w:t>R4</w:t>
        </w:r>
      </w:hyperlink>
      <w:r w:rsidR="00FD1C6F">
        <w:rPr>
          <w:szCs w:val="22"/>
        </w:rPr>
        <w:t xml:space="preserve">). </w:t>
      </w:r>
    </w:p>
    <w:p w14:paraId="039B52E2" w14:textId="77777777" w:rsidR="00E075AA" w:rsidRPr="00D7384A" w:rsidRDefault="00E075AA" w:rsidP="001643EA">
      <w:pPr>
        <w:spacing w:before="80"/>
        <w:rPr>
          <w:szCs w:val="22"/>
        </w:rPr>
      </w:pPr>
    </w:p>
    <w:p w14:paraId="246CED07" w14:textId="2526C379" w:rsidR="00DB1185" w:rsidRDefault="00691DAA" w:rsidP="005C5184">
      <w:pPr>
        <w:spacing w:before="0"/>
      </w:pPr>
      <w:r w:rsidRPr="00D7384A">
        <w:t>Yours faithfully,</w:t>
      </w:r>
    </w:p>
    <w:p w14:paraId="5B25D079" w14:textId="77777777" w:rsidR="00336CBC" w:rsidRDefault="00336CBC" w:rsidP="005C5184">
      <w:pPr>
        <w:spacing w:before="0"/>
      </w:pPr>
    </w:p>
    <w:p w14:paraId="2D1858EA" w14:textId="15FCD1DB" w:rsidR="005C5184" w:rsidRPr="005C5184" w:rsidRDefault="005C5184" w:rsidP="005C5184">
      <w:pPr>
        <w:spacing w:before="0"/>
        <w:rPr>
          <w:i/>
          <w:iCs/>
        </w:rPr>
      </w:pPr>
      <w:r w:rsidRPr="005C5184">
        <w:rPr>
          <w:i/>
          <w:iCs/>
        </w:rPr>
        <w:t>(signed)</w:t>
      </w:r>
    </w:p>
    <w:p w14:paraId="1A17C2DB" w14:textId="77777777" w:rsidR="005C5184" w:rsidRPr="00336CBC" w:rsidRDefault="005C5184" w:rsidP="005C5184">
      <w:pPr>
        <w:spacing w:before="0"/>
      </w:pPr>
    </w:p>
    <w:p w14:paraId="7EA9384D" w14:textId="77777777" w:rsidR="00852B82" w:rsidRPr="00D7384A" w:rsidRDefault="00691DAA" w:rsidP="005C5184">
      <w:pPr>
        <w:spacing w:before="0"/>
      </w:pPr>
      <w:r w:rsidRPr="00D7384A">
        <w:t>Chaesub Lee</w:t>
      </w:r>
      <w:r w:rsidRPr="00D7384A">
        <w:br/>
        <w:t>Director of the Telecommunication</w:t>
      </w:r>
      <w:r w:rsidRPr="00D7384A">
        <w:br/>
        <w:t>Standardization Bureau</w:t>
      </w:r>
    </w:p>
    <w:p w14:paraId="3D954DCA" w14:textId="3EA7B8E2" w:rsidR="00852B82" w:rsidRPr="00D7384A" w:rsidRDefault="00691DAA" w:rsidP="00336CBC">
      <w:pPr>
        <w:spacing w:before="240"/>
      </w:pPr>
      <w:r w:rsidRPr="00D7384A">
        <w:rPr>
          <w:b/>
        </w:rPr>
        <w:t>Annex</w:t>
      </w:r>
      <w:r w:rsidR="00F96117" w:rsidRPr="00D7384A">
        <w:rPr>
          <w:b/>
        </w:rPr>
        <w:t>es</w:t>
      </w:r>
      <w:r w:rsidRPr="00D7384A">
        <w:rPr>
          <w:b/>
        </w:rPr>
        <w:t xml:space="preserve">: </w:t>
      </w:r>
      <w:r w:rsidR="00F96117" w:rsidRPr="00BC1922">
        <w:rPr>
          <w:bCs/>
        </w:rPr>
        <w:t>2</w:t>
      </w:r>
      <w:r w:rsidRPr="00D7384A">
        <w:br w:type="page"/>
      </w:r>
    </w:p>
    <w:p w14:paraId="05D0E42F" w14:textId="3E49FECA" w:rsidR="00DB1185" w:rsidRPr="00BC1922" w:rsidRDefault="00BC1922" w:rsidP="00BC1922">
      <w:pPr>
        <w:pStyle w:val="Annextitle"/>
        <w:spacing w:before="360"/>
      </w:pPr>
      <w:r w:rsidRPr="00BC1922">
        <w:lastRenderedPageBreak/>
        <w:t>ANNEX 1</w:t>
      </w:r>
    </w:p>
    <w:p w14:paraId="39CEA37C" w14:textId="49B64154" w:rsidR="00DB1185" w:rsidRPr="00A320D7" w:rsidRDefault="00DB1185" w:rsidP="00D41AC1">
      <w:pPr>
        <w:keepNext/>
        <w:keepLines/>
        <w:spacing w:before="240" w:after="280"/>
        <w:jc w:val="center"/>
        <w:rPr>
          <w:b/>
          <w:sz w:val="28"/>
          <w:szCs w:val="28"/>
        </w:rPr>
      </w:pPr>
      <w:r w:rsidRPr="00A320D7">
        <w:rPr>
          <w:b/>
          <w:sz w:val="28"/>
          <w:szCs w:val="28"/>
        </w:rPr>
        <w:t>Summary and location of Determined draft</w:t>
      </w:r>
      <w:r w:rsidRPr="00A320D7">
        <w:rPr>
          <w:sz w:val="28"/>
          <w:szCs w:val="28"/>
        </w:rPr>
        <w:t xml:space="preserve"> </w:t>
      </w:r>
      <w:r w:rsidRPr="00A320D7">
        <w:rPr>
          <w:b/>
          <w:sz w:val="28"/>
          <w:szCs w:val="28"/>
        </w:rPr>
        <w:t xml:space="preserve">Recommendations </w:t>
      </w:r>
      <w:r w:rsidR="00A320D7" w:rsidRPr="00A320D7">
        <w:rPr>
          <w:b/>
          <w:sz w:val="28"/>
          <w:szCs w:val="28"/>
        </w:rPr>
        <w:t>ITU-T J.1012 (ex</w:t>
      </w:r>
      <w:r w:rsidR="00D41AC1">
        <w:rPr>
          <w:b/>
          <w:sz w:val="28"/>
          <w:szCs w:val="28"/>
        </w:rPr>
        <w:t> </w:t>
      </w:r>
      <w:r w:rsidR="00A320D7" w:rsidRPr="00A320D7">
        <w:rPr>
          <w:b/>
          <w:sz w:val="28"/>
          <w:szCs w:val="28"/>
        </w:rPr>
        <w:t>J.dmcd-part3), ITU-T J.1013 (ex J.dmcd-vm), ITU-T J.1014 (ex J.dmcd-eci-as) and ITU-T J.1015 (J.dmcd-kl-as)</w:t>
      </w:r>
    </w:p>
    <w:p w14:paraId="47629FAB" w14:textId="78C74DA3" w:rsidR="00DB1185" w:rsidRPr="00E7526F" w:rsidRDefault="00DB1185" w:rsidP="00A320D7">
      <w:pPr>
        <w:keepNext/>
        <w:keepLines/>
        <w:spacing w:before="280"/>
        <w:ind w:left="1134" w:hanging="1134"/>
        <w:outlineLvl w:val="0"/>
        <w:rPr>
          <w:rFonts w:asciiTheme="minorHAnsi" w:hAnsiTheme="minorHAnsi"/>
          <w:b/>
          <w:sz w:val="28"/>
          <w:lang w:val="fr-CH"/>
        </w:rPr>
      </w:pPr>
      <w:r w:rsidRPr="00E7526F">
        <w:rPr>
          <w:rFonts w:asciiTheme="minorHAnsi" w:hAnsiTheme="minorHAnsi"/>
          <w:b/>
          <w:sz w:val="28"/>
          <w:lang w:val="fr-CH"/>
        </w:rPr>
        <w:t>1</w:t>
      </w:r>
      <w:r w:rsidRPr="00E7526F">
        <w:rPr>
          <w:rFonts w:asciiTheme="minorHAnsi" w:hAnsiTheme="minorHAnsi"/>
          <w:b/>
          <w:sz w:val="28"/>
          <w:lang w:val="fr-CH"/>
        </w:rPr>
        <w:tab/>
        <w:t xml:space="preserve">Draft Recommendation </w:t>
      </w:r>
      <w:r w:rsidR="00A320D7" w:rsidRPr="00E7526F">
        <w:rPr>
          <w:rFonts w:asciiTheme="minorHAnsi" w:hAnsiTheme="minorHAnsi"/>
          <w:b/>
          <w:sz w:val="28"/>
          <w:szCs w:val="28"/>
          <w:lang w:val="fr-CH"/>
        </w:rPr>
        <w:t>ITU-T J.1012 (ex J.dmcd-part3)</w:t>
      </w:r>
      <w:r w:rsidR="00A320D7" w:rsidRPr="00E7526F">
        <w:rPr>
          <w:rFonts w:asciiTheme="minorHAnsi" w:hAnsiTheme="minorHAnsi"/>
          <w:b/>
          <w:sz w:val="28"/>
          <w:lang w:val="fr-CH"/>
        </w:rPr>
        <w:t xml:space="preserve"> </w:t>
      </w:r>
      <w:r w:rsidRPr="00E7526F">
        <w:rPr>
          <w:rFonts w:asciiTheme="minorHAnsi" w:hAnsiTheme="minorHAnsi"/>
          <w:b/>
          <w:sz w:val="28"/>
          <w:lang w:val="fr-CH"/>
        </w:rPr>
        <w:t>(</w:t>
      </w:r>
      <w:r w:rsidR="00E075AA" w:rsidRPr="00E7526F">
        <w:rPr>
          <w:rFonts w:asciiTheme="minorHAnsi" w:hAnsiTheme="minorHAnsi"/>
          <w:b/>
          <w:sz w:val="28"/>
          <w:lang w:val="fr-CH"/>
        </w:rPr>
        <w:t>SG9-</w:t>
      </w:r>
      <w:hyperlink r:id="rId13" w:history="1">
        <w:r w:rsidR="00966D58" w:rsidRPr="00E7526F">
          <w:rPr>
            <w:rFonts w:asciiTheme="minorHAnsi" w:hAnsiTheme="minorHAnsi"/>
            <w:b/>
            <w:color w:val="0000FF"/>
            <w:sz w:val="28"/>
            <w:u w:val="single"/>
            <w:lang w:val="fr-CH"/>
          </w:rPr>
          <w:t>R7</w:t>
        </w:r>
      </w:hyperlink>
      <w:r w:rsidRPr="00E7526F">
        <w:rPr>
          <w:rFonts w:asciiTheme="minorHAnsi" w:hAnsiTheme="minorHAnsi"/>
          <w:b/>
          <w:sz w:val="28"/>
          <w:lang w:val="fr-CH"/>
        </w:rPr>
        <w:t>)</w:t>
      </w:r>
    </w:p>
    <w:p w14:paraId="2D9431DF" w14:textId="503579BD" w:rsidR="00DB1185" w:rsidRPr="00E7526F" w:rsidRDefault="00F8338D" w:rsidP="00DB1185">
      <w:pPr>
        <w:pStyle w:val="Headingb"/>
        <w:rPr>
          <w:rFonts w:asciiTheme="minorHAnsi" w:hAnsiTheme="minorHAnsi"/>
        </w:rPr>
      </w:pPr>
      <w:r w:rsidRPr="00E7526F">
        <w:rPr>
          <w:rFonts w:asciiTheme="minorHAnsi" w:hAnsiTheme="minorHAnsi"/>
          <w:szCs w:val="24"/>
        </w:rPr>
        <w:t>Embedded Common Interface (ECI) for exchangeable CA/DRM solutions; CA/DRM Container, Loader, Interfaces, Revocation</w:t>
      </w:r>
    </w:p>
    <w:p w14:paraId="294A0E2E" w14:textId="77777777" w:rsidR="00DB1185" w:rsidRPr="00E7526F" w:rsidRDefault="00DB1185" w:rsidP="00DB1185">
      <w:pPr>
        <w:keepNext/>
        <w:keepLines/>
        <w:spacing w:before="200"/>
        <w:ind w:left="1134" w:hanging="1134"/>
        <w:outlineLvl w:val="1"/>
        <w:rPr>
          <w:rFonts w:asciiTheme="minorHAnsi" w:hAnsiTheme="minorHAnsi"/>
          <w:b/>
        </w:rPr>
      </w:pPr>
      <w:r w:rsidRPr="00E7526F">
        <w:rPr>
          <w:rFonts w:asciiTheme="minorHAnsi" w:hAnsiTheme="minorHAnsi"/>
          <w:b/>
        </w:rPr>
        <w:t>Summary</w:t>
      </w:r>
    </w:p>
    <w:p w14:paraId="190ED035" w14:textId="61BB02CF" w:rsidR="00DB1185" w:rsidRPr="00E7526F" w:rsidRDefault="00F8338D" w:rsidP="00F8338D">
      <w:pPr>
        <w:rPr>
          <w:rFonts w:asciiTheme="minorHAnsi" w:hAnsiTheme="minorHAnsi"/>
        </w:rPr>
      </w:pPr>
      <w:r w:rsidRPr="00E7526F">
        <w:rPr>
          <w:rFonts w:asciiTheme="minorHAnsi" w:hAnsiTheme="minorHAnsi"/>
        </w:rPr>
        <w:t>The present document is part of a multi-part deliverable covering the CA/DRM Container, Loader, Interfaces, Revocation for the Embedded Common Interface for exchangeable CA/DRM solutions specification</w:t>
      </w:r>
      <w:r w:rsidR="00DB1185" w:rsidRPr="00E7526F">
        <w:rPr>
          <w:rFonts w:asciiTheme="minorHAnsi" w:hAnsiTheme="minorHAnsi"/>
        </w:rPr>
        <w:t>.</w:t>
      </w:r>
    </w:p>
    <w:p w14:paraId="68563E65" w14:textId="713AC869" w:rsidR="00DB1185" w:rsidRPr="00E7526F" w:rsidRDefault="00DB1185" w:rsidP="00F8338D">
      <w:pPr>
        <w:keepNext/>
        <w:keepLines/>
        <w:spacing w:before="280"/>
        <w:ind w:left="1134" w:hanging="1134"/>
        <w:outlineLvl w:val="0"/>
        <w:rPr>
          <w:rFonts w:asciiTheme="minorHAnsi" w:hAnsiTheme="minorHAnsi"/>
          <w:b/>
          <w:sz w:val="28"/>
          <w:lang w:val="fr-CH"/>
        </w:rPr>
      </w:pPr>
      <w:r w:rsidRPr="00E7526F">
        <w:rPr>
          <w:rFonts w:asciiTheme="minorHAnsi" w:hAnsiTheme="minorHAnsi"/>
          <w:b/>
          <w:sz w:val="28"/>
          <w:lang w:val="fr-CH"/>
        </w:rPr>
        <w:t>2</w:t>
      </w:r>
      <w:r w:rsidRPr="00E7526F">
        <w:rPr>
          <w:rFonts w:asciiTheme="minorHAnsi" w:hAnsiTheme="minorHAnsi"/>
          <w:b/>
          <w:sz w:val="28"/>
          <w:lang w:val="fr-CH"/>
        </w:rPr>
        <w:tab/>
        <w:t xml:space="preserve">Draft Recommendation </w:t>
      </w:r>
      <w:r w:rsidR="00F8338D" w:rsidRPr="00E7526F">
        <w:rPr>
          <w:rFonts w:asciiTheme="minorHAnsi" w:hAnsiTheme="minorHAnsi"/>
          <w:b/>
          <w:sz w:val="28"/>
          <w:szCs w:val="28"/>
          <w:lang w:val="fr-CH"/>
        </w:rPr>
        <w:t>ITU-T J.1013 (ex J.dmcd-vm)</w:t>
      </w:r>
      <w:r w:rsidR="00F8338D" w:rsidRPr="00E7526F">
        <w:rPr>
          <w:rFonts w:asciiTheme="minorHAnsi" w:hAnsiTheme="minorHAnsi"/>
          <w:b/>
          <w:sz w:val="28"/>
          <w:lang w:val="fr-CH"/>
        </w:rPr>
        <w:t xml:space="preserve"> </w:t>
      </w:r>
      <w:r w:rsidRPr="00E7526F">
        <w:rPr>
          <w:rFonts w:asciiTheme="minorHAnsi" w:hAnsiTheme="minorHAnsi"/>
          <w:b/>
          <w:sz w:val="28"/>
          <w:lang w:val="fr-CH"/>
        </w:rPr>
        <w:t>(</w:t>
      </w:r>
      <w:r w:rsidR="00E075AA" w:rsidRPr="00E7526F">
        <w:rPr>
          <w:rFonts w:asciiTheme="minorHAnsi" w:hAnsiTheme="minorHAnsi"/>
          <w:b/>
          <w:sz w:val="28"/>
          <w:lang w:val="fr-CH"/>
        </w:rPr>
        <w:t>SG9-</w:t>
      </w:r>
      <w:hyperlink r:id="rId14" w:history="1">
        <w:r w:rsidR="00966D58" w:rsidRPr="00E7526F">
          <w:rPr>
            <w:rFonts w:asciiTheme="minorHAnsi" w:hAnsiTheme="minorHAnsi"/>
            <w:b/>
            <w:color w:val="0000FF"/>
            <w:sz w:val="28"/>
            <w:u w:val="single"/>
            <w:lang w:val="fr-CH"/>
          </w:rPr>
          <w:t>R8</w:t>
        </w:r>
      </w:hyperlink>
      <w:r w:rsidRPr="00E7526F">
        <w:rPr>
          <w:rFonts w:asciiTheme="minorHAnsi" w:hAnsiTheme="minorHAnsi"/>
          <w:b/>
          <w:sz w:val="28"/>
          <w:lang w:val="fr-CH"/>
        </w:rPr>
        <w:t>)</w:t>
      </w:r>
    </w:p>
    <w:p w14:paraId="4FA48AEC" w14:textId="34C3B10B" w:rsidR="00DB1185" w:rsidRPr="00E7526F" w:rsidRDefault="00F8338D" w:rsidP="00DB1185">
      <w:pPr>
        <w:pStyle w:val="Headingb"/>
        <w:rPr>
          <w:rFonts w:asciiTheme="minorHAnsi" w:hAnsiTheme="minorHAnsi"/>
        </w:rPr>
      </w:pPr>
      <w:r w:rsidRPr="00E7526F">
        <w:rPr>
          <w:rFonts w:asciiTheme="minorHAnsi" w:hAnsiTheme="minorHAnsi"/>
          <w:szCs w:val="24"/>
        </w:rPr>
        <w:t>Embedded Common Interface (ECI) for exchangeable CA/DRM solutions; The Virtual Machine</w:t>
      </w:r>
    </w:p>
    <w:p w14:paraId="76725E97" w14:textId="77777777" w:rsidR="00DB1185" w:rsidRPr="00E7526F" w:rsidRDefault="00DB1185" w:rsidP="00DB1185">
      <w:pPr>
        <w:keepNext/>
        <w:keepLines/>
        <w:spacing w:before="200"/>
        <w:ind w:left="1134" w:hanging="1134"/>
        <w:outlineLvl w:val="1"/>
        <w:rPr>
          <w:rFonts w:asciiTheme="minorHAnsi" w:hAnsiTheme="minorHAnsi"/>
          <w:b/>
        </w:rPr>
      </w:pPr>
      <w:r w:rsidRPr="00E7526F">
        <w:rPr>
          <w:rFonts w:asciiTheme="minorHAnsi" w:hAnsiTheme="minorHAnsi"/>
          <w:b/>
        </w:rPr>
        <w:t>Summary</w:t>
      </w:r>
    </w:p>
    <w:p w14:paraId="63EE4E52" w14:textId="77777777" w:rsidR="00F8338D" w:rsidRPr="00E7526F" w:rsidRDefault="00F8338D" w:rsidP="00F8338D">
      <w:pPr>
        <w:rPr>
          <w:rFonts w:asciiTheme="minorHAnsi" w:hAnsiTheme="minorHAnsi"/>
        </w:rPr>
      </w:pPr>
      <w:r w:rsidRPr="00E7526F">
        <w:rPr>
          <w:rFonts w:asciiTheme="minorHAnsi" w:hAnsiTheme="minorHAnsi"/>
        </w:rPr>
        <w:t>The present document is part of a multi-part deliverable covering the Virtual Machine for the Embedded Common Interface for exchangeable CA/DRM solutions specification.</w:t>
      </w:r>
    </w:p>
    <w:p w14:paraId="51D91F0A" w14:textId="77275FC6" w:rsidR="00DB1185" w:rsidRPr="00E7526F" w:rsidRDefault="00DB1185" w:rsidP="00F8338D">
      <w:pPr>
        <w:keepNext/>
        <w:keepLines/>
        <w:spacing w:before="280"/>
        <w:ind w:left="1134" w:hanging="1134"/>
        <w:outlineLvl w:val="0"/>
        <w:rPr>
          <w:rFonts w:asciiTheme="minorHAnsi" w:hAnsiTheme="minorHAnsi"/>
          <w:b/>
          <w:sz w:val="28"/>
          <w:lang w:val="fr-CH"/>
        </w:rPr>
      </w:pPr>
      <w:r w:rsidRPr="00E7526F">
        <w:rPr>
          <w:rFonts w:asciiTheme="minorHAnsi" w:hAnsiTheme="minorHAnsi"/>
          <w:b/>
          <w:sz w:val="28"/>
          <w:lang w:val="fr-CH"/>
        </w:rPr>
        <w:t>3</w:t>
      </w:r>
      <w:r w:rsidRPr="00E7526F">
        <w:rPr>
          <w:rFonts w:asciiTheme="minorHAnsi" w:hAnsiTheme="minorHAnsi"/>
          <w:b/>
          <w:sz w:val="28"/>
          <w:lang w:val="fr-CH"/>
        </w:rPr>
        <w:tab/>
        <w:t xml:space="preserve">Draft Recommendation </w:t>
      </w:r>
      <w:r w:rsidR="00F8338D" w:rsidRPr="00E7526F">
        <w:rPr>
          <w:rFonts w:asciiTheme="minorHAnsi" w:hAnsiTheme="minorHAnsi"/>
          <w:b/>
          <w:sz w:val="28"/>
          <w:szCs w:val="28"/>
          <w:lang w:val="fr-CH"/>
        </w:rPr>
        <w:t xml:space="preserve">ITU-T J.1014 (ex J.dmcd-eci-as) </w:t>
      </w:r>
      <w:r w:rsidRPr="00E7526F">
        <w:rPr>
          <w:rFonts w:asciiTheme="minorHAnsi" w:hAnsiTheme="minorHAnsi"/>
          <w:b/>
          <w:sz w:val="28"/>
          <w:lang w:val="fr-CH"/>
        </w:rPr>
        <w:t>(</w:t>
      </w:r>
      <w:r w:rsidR="00E075AA" w:rsidRPr="00E7526F">
        <w:rPr>
          <w:rFonts w:asciiTheme="minorHAnsi" w:hAnsiTheme="minorHAnsi"/>
          <w:b/>
          <w:sz w:val="28"/>
          <w:lang w:val="fr-CH"/>
        </w:rPr>
        <w:t>SG9-</w:t>
      </w:r>
      <w:hyperlink r:id="rId15" w:history="1">
        <w:r w:rsidR="00966D58" w:rsidRPr="00E7526F">
          <w:rPr>
            <w:rFonts w:asciiTheme="minorHAnsi" w:hAnsiTheme="minorHAnsi"/>
            <w:b/>
            <w:color w:val="0000FF"/>
            <w:sz w:val="28"/>
            <w:u w:val="single"/>
            <w:lang w:val="fr-CH"/>
          </w:rPr>
          <w:t>R9</w:t>
        </w:r>
      </w:hyperlink>
      <w:r w:rsidRPr="00E7526F">
        <w:rPr>
          <w:rFonts w:asciiTheme="minorHAnsi" w:hAnsiTheme="minorHAnsi"/>
          <w:b/>
          <w:sz w:val="28"/>
          <w:lang w:val="fr-CH"/>
        </w:rPr>
        <w:t>)</w:t>
      </w:r>
    </w:p>
    <w:p w14:paraId="1188B0EE" w14:textId="5C5CA8C4" w:rsidR="00DB1185" w:rsidRPr="00E7526F" w:rsidRDefault="00085C92" w:rsidP="00085C92">
      <w:pPr>
        <w:pStyle w:val="Headingb"/>
        <w:rPr>
          <w:rFonts w:asciiTheme="minorHAnsi" w:hAnsiTheme="minorHAnsi"/>
        </w:rPr>
      </w:pPr>
      <w:r w:rsidRPr="00E7526F">
        <w:rPr>
          <w:rFonts w:asciiTheme="minorHAnsi" w:hAnsiTheme="minorHAnsi"/>
        </w:rPr>
        <w:t>Embedded Common Interface (ECI) for exchangeable CA/DRM solutions; Advanced Security - ECI-specific functionalities</w:t>
      </w:r>
    </w:p>
    <w:p w14:paraId="43F85C53" w14:textId="77777777" w:rsidR="00DB1185" w:rsidRPr="00E7526F" w:rsidRDefault="00DB1185" w:rsidP="00DB1185">
      <w:pPr>
        <w:keepNext/>
        <w:keepLines/>
        <w:spacing w:before="200"/>
        <w:ind w:left="1134" w:hanging="1134"/>
        <w:outlineLvl w:val="1"/>
        <w:rPr>
          <w:rFonts w:asciiTheme="minorHAnsi" w:hAnsiTheme="minorHAnsi"/>
          <w:b/>
        </w:rPr>
      </w:pPr>
      <w:r w:rsidRPr="00E7526F">
        <w:rPr>
          <w:rFonts w:asciiTheme="minorHAnsi" w:hAnsiTheme="minorHAnsi"/>
          <w:b/>
        </w:rPr>
        <w:t>Summary</w:t>
      </w:r>
    </w:p>
    <w:p w14:paraId="0EE1AD2A" w14:textId="0625FAEC" w:rsidR="009E67DA" w:rsidRPr="00E7526F" w:rsidRDefault="00F8338D" w:rsidP="00E80FA3">
      <w:pPr>
        <w:rPr>
          <w:rFonts w:asciiTheme="minorHAnsi" w:hAnsiTheme="minorHAnsi"/>
        </w:rPr>
      </w:pPr>
      <w:r w:rsidRPr="00E7526F">
        <w:rPr>
          <w:rFonts w:asciiTheme="minorHAnsi" w:hAnsiTheme="minorHAnsi"/>
        </w:rPr>
        <w:t>Th</w:t>
      </w:r>
      <w:r w:rsidRPr="00E7526F">
        <w:rPr>
          <w:rFonts w:asciiTheme="minorHAnsi" w:hAnsiTheme="minorHAnsi"/>
          <w:szCs w:val="24"/>
        </w:rPr>
        <w:t xml:space="preserve">e present document is part of a multi-part deliverable covering the </w:t>
      </w:r>
      <w:r w:rsidRPr="00E7526F">
        <w:rPr>
          <w:rFonts w:asciiTheme="minorHAnsi" w:hAnsiTheme="minorHAnsi" w:cstheme="majorBidi"/>
          <w:szCs w:val="24"/>
        </w:rPr>
        <w:t>ECI-specific functionalities</w:t>
      </w:r>
      <w:r w:rsidRPr="00E7526F">
        <w:rPr>
          <w:rFonts w:asciiTheme="minorHAnsi" w:hAnsiTheme="minorHAnsi"/>
          <w:szCs w:val="24"/>
        </w:rPr>
        <w:t xml:space="preserve"> of an Advanced Security System for the Embedded Common Interface for exchangeable CA/DRM solutions specification.</w:t>
      </w:r>
    </w:p>
    <w:p w14:paraId="777E2970" w14:textId="02371FFC" w:rsidR="00F8338D" w:rsidRPr="00E7526F" w:rsidRDefault="00F8338D" w:rsidP="00F8338D">
      <w:pPr>
        <w:keepNext/>
        <w:keepLines/>
        <w:spacing w:before="280"/>
        <w:ind w:left="1134" w:hanging="1134"/>
        <w:outlineLvl w:val="0"/>
        <w:rPr>
          <w:rFonts w:asciiTheme="minorHAnsi" w:hAnsiTheme="minorHAnsi"/>
          <w:b/>
          <w:sz w:val="28"/>
        </w:rPr>
      </w:pPr>
      <w:r w:rsidRPr="00E7526F">
        <w:rPr>
          <w:rFonts w:asciiTheme="minorHAnsi" w:hAnsiTheme="minorHAnsi"/>
          <w:b/>
          <w:sz w:val="28"/>
        </w:rPr>
        <w:t>4</w:t>
      </w:r>
      <w:r w:rsidRPr="00E7526F">
        <w:rPr>
          <w:rFonts w:asciiTheme="minorHAnsi" w:hAnsiTheme="minorHAnsi"/>
          <w:b/>
          <w:sz w:val="28"/>
        </w:rPr>
        <w:tab/>
        <w:t>Draft Recommendation</w:t>
      </w:r>
      <w:r w:rsidRPr="00E7526F">
        <w:rPr>
          <w:rFonts w:asciiTheme="minorHAnsi" w:hAnsiTheme="minorHAnsi"/>
          <w:b/>
          <w:sz w:val="28"/>
          <w:szCs w:val="28"/>
        </w:rPr>
        <w:t xml:space="preserve"> ITU-T J.1015 (J.dmcd-kl-as)</w:t>
      </w:r>
      <w:r w:rsidRPr="00E7526F">
        <w:rPr>
          <w:rFonts w:asciiTheme="minorHAnsi" w:hAnsiTheme="minorHAnsi"/>
          <w:b/>
          <w:sz w:val="28"/>
        </w:rPr>
        <w:t xml:space="preserve"> (</w:t>
      </w:r>
      <w:r w:rsidR="00E075AA" w:rsidRPr="00E7526F">
        <w:rPr>
          <w:rFonts w:asciiTheme="minorHAnsi" w:hAnsiTheme="minorHAnsi"/>
          <w:b/>
          <w:sz w:val="28"/>
        </w:rPr>
        <w:t>SG9-</w:t>
      </w:r>
      <w:hyperlink r:id="rId16" w:history="1">
        <w:r w:rsidRPr="00E7526F">
          <w:rPr>
            <w:rFonts w:asciiTheme="minorHAnsi" w:hAnsiTheme="minorHAnsi"/>
            <w:b/>
            <w:color w:val="0000FF"/>
            <w:sz w:val="28"/>
            <w:u w:val="single"/>
          </w:rPr>
          <w:t>R10</w:t>
        </w:r>
      </w:hyperlink>
      <w:r w:rsidRPr="00E7526F">
        <w:rPr>
          <w:rFonts w:asciiTheme="minorHAnsi" w:hAnsiTheme="minorHAnsi"/>
          <w:b/>
          <w:sz w:val="28"/>
        </w:rPr>
        <w:t>)</w:t>
      </w:r>
    </w:p>
    <w:p w14:paraId="5AF01FAA" w14:textId="68CCF4A5" w:rsidR="00F8338D" w:rsidRPr="00E7526F" w:rsidRDefault="00F8338D" w:rsidP="00F8338D">
      <w:pPr>
        <w:pStyle w:val="Headingb"/>
        <w:rPr>
          <w:rFonts w:asciiTheme="minorHAnsi" w:hAnsiTheme="minorHAnsi"/>
        </w:rPr>
      </w:pPr>
      <w:r w:rsidRPr="00E7526F">
        <w:rPr>
          <w:rFonts w:asciiTheme="minorHAnsi" w:hAnsiTheme="minorHAnsi"/>
          <w:szCs w:val="24"/>
        </w:rPr>
        <w:t>Embedded Common Interface (ECI) for exchangeable CA/DRM solutions; The Advanced Security system – Key Ladder</w:t>
      </w:r>
    </w:p>
    <w:p w14:paraId="24E56D1D" w14:textId="77777777" w:rsidR="00F8338D" w:rsidRPr="00E7526F" w:rsidRDefault="00F8338D" w:rsidP="00F8338D">
      <w:pPr>
        <w:keepNext/>
        <w:keepLines/>
        <w:spacing w:before="200"/>
        <w:ind w:left="1134" w:hanging="1134"/>
        <w:outlineLvl w:val="1"/>
        <w:rPr>
          <w:rFonts w:asciiTheme="minorHAnsi" w:hAnsiTheme="minorHAnsi"/>
          <w:b/>
        </w:rPr>
      </w:pPr>
      <w:r w:rsidRPr="00E7526F">
        <w:rPr>
          <w:rFonts w:asciiTheme="minorHAnsi" w:hAnsiTheme="minorHAnsi"/>
          <w:b/>
        </w:rPr>
        <w:t>Summary</w:t>
      </w:r>
    </w:p>
    <w:p w14:paraId="0195DADB" w14:textId="77777777" w:rsidR="00F8338D" w:rsidRPr="00E7526F" w:rsidRDefault="00F8338D" w:rsidP="00F8338D">
      <w:pPr>
        <w:rPr>
          <w:rFonts w:asciiTheme="minorHAnsi" w:hAnsiTheme="minorHAnsi"/>
        </w:rPr>
      </w:pPr>
      <w:r w:rsidRPr="00E7526F">
        <w:rPr>
          <w:rFonts w:asciiTheme="minorHAnsi" w:hAnsiTheme="minorHAnsi"/>
        </w:rPr>
        <w:t>The present document is part of a multi-part deliverable covering the Advanced Security System Key Ladder Block for the Embedded Common Interface for exchangeable CA/DRM solutions specification.</w:t>
      </w:r>
    </w:p>
    <w:p w14:paraId="31131821" w14:textId="77777777" w:rsidR="00F8338D" w:rsidRPr="00F8338D" w:rsidRDefault="00F8338D" w:rsidP="004F6912">
      <w:pPr>
        <w:pStyle w:val="Note"/>
      </w:pPr>
    </w:p>
    <w:p w14:paraId="00D93416" w14:textId="6B8AA6C8" w:rsidR="009A1A66" w:rsidRPr="00D7384A" w:rsidRDefault="006C41FC" w:rsidP="00DB1185">
      <w:pPr>
        <w:pStyle w:val="Annextitle"/>
        <w:spacing w:before="120" w:after="120"/>
      </w:pPr>
      <w:r w:rsidRPr="00F8338D">
        <w:br w:type="column"/>
      </w:r>
      <w:r w:rsidR="00BC1922">
        <w:lastRenderedPageBreak/>
        <w:t>ANNEX 2</w:t>
      </w:r>
    </w:p>
    <w:p w14:paraId="27AFECFC" w14:textId="5BED0F69" w:rsidR="008F14F3" w:rsidRDefault="008F14F3" w:rsidP="00D41AC1">
      <w:pPr>
        <w:pStyle w:val="Annextitle"/>
        <w:spacing w:before="120" w:after="120"/>
      </w:pPr>
      <w:r w:rsidRPr="00D7384A">
        <w:t xml:space="preserve">Subject: </w:t>
      </w:r>
      <w:r w:rsidR="00692261" w:rsidRPr="00D7384A">
        <w:t>Member State response</w:t>
      </w:r>
      <w:r w:rsidRPr="00D7384A">
        <w:t xml:space="preserve"> to TSB Circular </w:t>
      </w:r>
      <w:r w:rsidR="00055367">
        <w:t>79</w:t>
      </w:r>
      <w:r w:rsidR="00692261" w:rsidRPr="00D7384A">
        <w:t>:</w:t>
      </w:r>
      <w:r w:rsidR="00692261" w:rsidRPr="00D7384A">
        <w:br/>
      </w:r>
      <w:r w:rsidR="0016049B" w:rsidRPr="00D7384A">
        <w:t xml:space="preserve">Consultation on </w:t>
      </w:r>
      <w:r w:rsidR="00DB1185" w:rsidRPr="00DB1185">
        <w:t>Determined draft Recommendations</w:t>
      </w:r>
      <w:r w:rsidR="00055367">
        <w:t xml:space="preserve"> ITU-T J.1012 (ex</w:t>
      </w:r>
      <w:r w:rsidR="00D41AC1">
        <w:t> </w:t>
      </w:r>
      <w:r w:rsidR="00055367">
        <w:t>J.dmcd</w:t>
      </w:r>
      <w:r w:rsidR="00055367">
        <w:noBreakHyphen/>
      </w:r>
      <w:r w:rsidR="00055367" w:rsidRPr="00055367">
        <w:t>part3), ITU-T J.1013 (ex J.dmcd-vm), ITU-T J.10</w:t>
      </w:r>
      <w:r w:rsidR="00055367">
        <w:t>14 (ex J.dmcd-eci-as) and ITU T </w:t>
      </w:r>
      <w:r w:rsidR="00055367" w:rsidRPr="00055367">
        <w:t>J.1015 (J.dmcd-kl-as)</w:t>
      </w:r>
    </w:p>
    <w:p w14:paraId="30ABB5A5" w14:textId="77777777" w:rsidR="00055367" w:rsidRPr="00055367" w:rsidRDefault="00055367" w:rsidP="00055367"/>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5D389F8D" w14:textId="77777777" w:rsidTr="00780D16">
        <w:tc>
          <w:tcPr>
            <w:tcW w:w="1005" w:type="dxa"/>
            <w:shd w:val="clear" w:color="auto" w:fill="auto"/>
          </w:tcPr>
          <w:p w14:paraId="232353D8"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D5451B6"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6CF72D8" w14:textId="77777777" w:rsidR="008A779C" w:rsidRPr="00A43CA0" w:rsidRDefault="008A779C" w:rsidP="008F14F3">
            <w:pPr>
              <w:spacing w:before="0"/>
              <w:rPr>
                <w:szCs w:val="24"/>
                <w:lang w:val="fr-CH"/>
              </w:rPr>
            </w:pPr>
            <w:r w:rsidRPr="00A43CA0">
              <w:rPr>
                <w:szCs w:val="24"/>
                <w:lang w:val="fr-CH"/>
              </w:rPr>
              <w:t>International Telecommunication Union</w:t>
            </w:r>
          </w:p>
          <w:p w14:paraId="1F75A1C0" w14:textId="77777777" w:rsidR="008A779C" w:rsidRPr="00A43CA0" w:rsidRDefault="008A779C" w:rsidP="008F14F3">
            <w:pPr>
              <w:spacing w:before="0"/>
              <w:rPr>
                <w:szCs w:val="24"/>
                <w:lang w:val="fr-CH"/>
              </w:rPr>
            </w:pPr>
            <w:r w:rsidRPr="00A43CA0">
              <w:rPr>
                <w:szCs w:val="24"/>
                <w:lang w:val="fr-CH"/>
              </w:rPr>
              <w:t>Place des Nations</w:t>
            </w:r>
          </w:p>
          <w:p w14:paraId="7ECAF34D"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4AE4C5C9"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458490C0" w14:textId="77777777" w:rsidR="009A1A66" w:rsidRPr="00D7384A" w:rsidRDefault="008A779C" w:rsidP="009A1A66">
            <w:pPr>
              <w:rPr>
                <w:szCs w:val="24"/>
                <w:highlight w:val="green"/>
              </w:rPr>
            </w:pPr>
            <w:r w:rsidRPr="00D7384A">
              <w:rPr>
                <w:szCs w:val="24"/>
                <w:highlight w:val="green"/>
              </w:rPr>
              <w:t>[Name]</w:t>
            </w:r>
          </w:p>
          <w:p w14:paraId="09B202B3" w14:textId="77777777" w:rsidR="008A779C" w:rsidRPr="00D7384A" w:rsidRDefault="008A779C" w:rsidP="008F14F3">
            <w:pPr>
              <w:spacing w:before="0"/>
              <w:rPr>
                <w:szCs w:val="24"/>
                <w:highlight w:val="green"/>
              </w:rPr>
            </w:pPr>
            <w:r w:rsidRPr="00D7384A">
              <w:rPr>
                <w:szCs w:val="24"/>
                <w:highlight w:val="green"/>
              </w:rPr>
              <w:t>[Official role/title]</w:t>
            </w:r>
          </w:p>
          <w:p w14:paraId="0D1E448D" w14:textId="77777777" w:rsidR="008A779C" w:rsidRPr="00D7384A" w:rsidRDefault="008A779C" w:rsidP="009B72DB">
            <w:pPr>
              <w:spacing w:before="0"/>
              <w:rPr>
                <w:szCs w:val="24"/>
              </w:rPr>
            </w:pPr>
            <w:r w:rsidRPr="00D7384A">
              <w:rPr>
                <w:szCs w:val="24"/>
                <w:highlight w:val="green"/>
              </w:rPr>
              <w:t>[Address]</w:t>
            </w:r>
          </w:p>
        </w:tc>
      </w:tr>
      <w:tr w:rsidR="009A1A66" w:rsidRPr="00D7384A" w14:paraId="7BD88D56" w14:textId="77777777" w:rsidTr="00780D16">
        <w:tc>
          <w:tcPr>
            <w:tcW w:w="1005" w:type="dxa"/>
            <w:shd w:val="clear" w:color="auto" w:fill="auto"/>
          </w:tcPr>
          <w:p w14:paraId="604DC541"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2953112"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0884CF0" w14:textId="77777777" w:rsidR="009A1A66" w:rsidRPr="00D7384A" w:rsidRDefault="008A779C" w:rsidP="00692261">
            <w:pPr>
              <w:spacing w:before="0"/>
              <w:rPr>
                <w:szCs w:val="24"/>
              </w:rPr>
            </w:pPr>
            <w:r w:rsidRPr="00D7384A">
              <w:rPr>
                <w:szCs w:val="24"/>
              </w:rPr>
              <w:t>+41-22-730-5853</w:t>
            </w:r>
          </w:p>
          <w:p w14:paraId="17FC8562" w14:textId="77777777" w:rsidR="008A779C" w:rsidRPr="00D7384A" w:rsidRDefault="00821D95" w:rsidP="00692261">
            <w:pPr>
              <w:spacing w:before="0"/>
              <w:rPr>
                <w:szCs w:val="24"/>
              </w:rPr>
            </w:pPr>
            <w:hyperlink r:id="rId17"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D95AD2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221C0D7"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3EFA6A2" w14:textId="77777777" w:rsidR="009A1A66" w:rsidRPr="00D7384A" w:rsidRDefault="009A1A66" w:rsidP="00692261">
            <w:pPr>
              <w:spacing w:before="0"/>
              <w:rPr>
                <w:szCs w:val="24"/>
              </w:rPr>
            </w:pPr>
          </w:p>
        </w:tc>
      </w:tr>
      <w:tr w:rsidR="009A1A66" w:rsidRPr="00D7384A" w14:paraId="482E364A" w14:textId="77777777" w:rsidTr="00780D16">
        <w:tc>
          <w:tcPr>
            <w:tcW w:w="1005" w:type="dxa"/>
            <w:shd w:val="clear" w:color="auto" w:fill="auto"/>
          </w:tcPr>
          <w:p w14:paraId="3DB31015"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197CC894"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3278C29"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7F38FC26"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FE591B8" w14:textId="5FD34858" w:rsidR="00C51F4B" w:rsidRPr="00D7384A" w:rsidRDefault="00C51F4B" w:rsidP="006C41FC">
      <w:pPr>
        <w:spacing w:before="240"/>
        <w:rPr>
          <w:szCs w:val="24"/>
        </w:rPr>
      </w:pPr>
      <w:r w:rsidRPr="00D7384A">
        <w:rPr>
          <w:szCs w:val="24"/>
        </w:rPr>
        <w:t xml:space="preserve">Dear </w:t>
      </w:r>
      <w:r w:rsidR="00964A6B" w:rsidRPr="00D7384A">
        <w:rPr>
          <w:szCs w:val="24"/>
        </w:rPr>
        <w:t>Sir/Madam</w:t>
      </w:r>
      <w:r w:rsidR="00692261" w:rsidRPr="00D7384A">
        <w:rPr>
          <w:szCs w:val="24"/>
        </w:rPr>
        <w:t>,</w:t>
      </w:r>
    </w:p>
    <w:p w14:paraId="15141BB5" w14:textId="2A4576C9" w:rsidR="00C51F4B" w:rsidRDefault="006D7724" w:rsidP="00CF364E">
      <w:pPr>
        <w:rPr>
          <w:szCs w:val="24"/>
        </w:rPr>
      </w:pPr>
      <w:r w:rsidRPr="00D7384A">
        <w:rPr>
          <w:szCs w:val="24"/>
        </w:rPr>
        <w:t xml:space="preserve">With respect to </w:t>
      </w:r>
      <w:r w:rsidRPr="006C41FC">
        <w:rPr>
          <w:szCs w:val="24"/>
        </w:rPr>
        <w:t>the</w:t>
      </w:r>
      <w:r w:rsidR="0016049B" w:rsidRPr="006C41FC">
        <w:rPr>
          <w:szCs w:val="24"/>
        </w:rPr>
        <w:t xml:space="preserve"> Member State consultation on the</w:t>
      </w:r>
      <w:r w:rsidRPr="006C41FC">
        <w:rPr>
          <w:szCs w:val="24"/>
        </w:rPr>
        <w:t xml:space="preserve"> </w:t>
      </w:r>
      <w:r w:rsidR="0006765F" w:rsidRPr="006C41FC">
        <w:rPr>
          <w:szCs w:val="24"/>
        </w:rPr>
        <w:t xml:space="preserve">Determined </w:t>
      </w:r>
      <w:r w:rsidR="006C41FC" w:rsidRPr="006C41FC">
        <w:rPr>
          <w:szCs w:val="24"/>
        </w:rPr>
        <w:t xml:space="preserve">texts </w:t>
      </w:r>
      <w:r w:rsidRPr="006C41FC">
        <w:rPr>
          <w:szCs w:val="24"/>
        </w:rPr>
        <w:t xml:space="preserve">listed in </w:t>
      </w:r>
      <w:r w:rsidR="006C41FC" w:rsidRPr="006C41FC">
        <w:rPr>
          <w:szCs w:val="24"/>
        </w:rPr>
        <w:t>TSB Circular </w:t>
      </w:r>
      <w:r w:rsidR="00CF364E">
        <w:rPr>
          <w:szCs w:val="24"/>
        </w:rPr>
        <w:t>79</w:t>
      </w:r>
      <w:r w:rsidR="00964A6B" w:rsidRPr="006C41FC">
        <w:rPr>
          <w:szCs w:val="24"/>
        </w:rPr>
        <w:t xml:space="preserve">, </w:t>
      </w:r>
      <w:r w:rsidR="008F14F3" w:rsidRPr="006C41FC">
        <w:rPr>
          <w:szCs w:val="24"/>
        </w:rPr>
        <w:t>I would like to advise you of the opinion of</w:t>
      </w:r>
      <w:r w:rsidR="00C51F4B" w:rsidRPr="006C41FC">
        <w:rPr>
          <w:szCs w:val="24"/>
        </w:rPr>
        <w:t xml:space="preserve"> th</w:t>
      </w:r>
      <w:r w:rsidR="009B72DB" w:rsidRPr="006C41FC">
        <w:rPr>
          <w:szCs w:val="24"/>
        </w:rPr>
        <w:t>is</w:t>
      </w:r>
      <w:r w:rsidR="00C51F4B" w:rsidRPr="006C41FC">
        <w:rPr>
          <w:szCs w:val="24"/>
        </w:rPr>
        <w:t xml:space="preserve"> Administration</w:t>
      </w:r>
      <w:r w:rsidR="008F14F3" w:rsidRPr="006C41FC">
        <w:rPr>
          <w:szCs w:val="24"/>
        </w:rPr>
        <w:t>, set out in the table below</w:t>
      </w:r>
      <w:r w:rsidRPr="006C41FC">
        <w:rPr>
          <w:szCs w:val="24"/>
        </w:rPr>
        <w:t>.</w:t>
      </w:r>
    </w:p>
    <w:p w14:paraId="7CC76C38" w14:textId="77777777" w:rsidR="00055367" w:rsidRPr="00D7384A" w:rsidRDefault="00055367" w:rsidP="00CF364E">
      <w:pPr>
        <w:spacing w:before="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7B03BE" w:rsidRPr="007B03BE" w14:paraId="42B616D4" w14:textId="77777777" w:rsidTr="007B03BE">
        <w:trPr>
          <w:tblHeader/>
        </w:trPr>
        <w:tc>
          <w:tcPr>
            <w:tcW w:w="2067" w:type="dxa"/>
            <w:shd w:val="clear" w:color="auto" w:fill="auto"/>
            <w:vAlign w:val="center"/>
          </w:tcPr>
          <w:p w14:paraId="56850EED" w14:textId="23751059" w:rsidR="007B03BE" w:rsidRPr="007F1F8F" w:rsidRDefault="007B03BE" w:rsidP="00DB1185">
            <w:pPr>
              <w:spacing w:before="60" w:after="60"/>
              <w:jc w:val="center"/>
              <w:rPr>
                <w:b/>
                <w:bCs/>
                <w:szCs w:val="24"/>
                <w:lang w:val="en-US"/>
              </w:rPr>
            </w:pPr>
          </w:p>
        </w:tc>
        <w:tc>
          <w:tcPr>
            <w:tcW w:w="7652" w:type="dxa"/>
            <w:shd w:val="clear" w:color="auto" w:fill="auto"/>
            <w:vAlign w:val="center"/>
          </w:tcPr>
          <w:p w14:paraId="57646CFD" w14:textId="65FF56CB" w:rsidR="007B03BE" w:rsidRPr="007B03BE" w:rsidRDefault="007B03BE" w:rsidP="00DB1185">
            <w:pPr>
              <w:tabs>
                <w:tab w:val="clear" w:pos="794"/>
                <w:tab w:val="clear" w:pos="1191"/>
                <w:tab w:val="clear" w:pos="1588"/>
                <w:tab w:val="clear" w:pos="1985"/>
              </w:tabs>
              <w:spacing w:before="60" w:after="60"/>
              <w:ind w:left="939" w:hanging="459"/>
              <w:jc w:val="center"/>
              <w:rPr>
                <w:b/>
                <w:bCs/>
                <w:szCs w:val="24"/>
              </w:rPr>
            </w:pPr>
            <w:r w:rsidRPr="007B03BE">
              <w:rPr>
                <w:b/>
                <w:bCs/>
                <w:szCs w:val="24"/>
              </w:rPr>
              <w:t>Select one of the two boxes</w:t>
            </w:r>
          </w:p>
        </w:tc>
      </w:tr>
      <w:tr w:rsidR="007B03BE" w:rsidRPr="00D7384A" w14:paraId="12C39BAF" w14:textId="77777777" w:rsidTr="00D03FC8">
        <w:trPr>
          <w:trHeight w:val="748"/>
        </w:trPr>
        <w:tc>
          <w:tcPr>
            <w:tcW w:w="2067" w:type="dxa"/>
            <w:vMerge w:val="restart"/>
            <w:shd w:val="clear" w:color="auto" w:fill="auto"/>
            <w:vAlign w:val="center"/>
          </w:tcPr>
          <w:p w14:paraId="15507C22" w14:textId="470D10FE" w:rsidR="007B03BE" w:rsidRPr="00055367" w:rsidRDefault="00DB1185" w:rsidP="00D03FC8">
            <w:pPr>
              <w:spacing w:before="60" w:after="60"/>
              <w:jc w:val="center"/>
              <w:rPr>
                <w:b/>
                <w:bCs/>
                <w:szCs w:val="24"/>
                <w:lang w:val="fr-CH"/>
              </w:rPr>
            </w:pPr>
            <w:r w:rsidRPr="00DB1185">
              <w:rPr>
                <w:b/>
                <w:bCs/>
                <w:szCs w:val="24"/>
                <w:lang w:val="fr-CH"/>
              </w:rPr>
              <w:t xml:space="preserve">Draft Recommendation </w:t>
            </w:r>
            <w:r w:rsidR="00055367" w:rsidRPr="00055367">
              <w:rPr>
                <w:b/>
                <w:bCs/>
                <w:szCs w:val="24"/>
                <w:lang w:val="fr-CH"/>
              </w:rPr>
              <w:t>ITU-T J.1012 (ex J.dmcd part3)</w:t>
            </w:r>
          </w:p>
        </w:tc>
        <w:tc>
          <w:tcPr>
            <w:tcW w:w="7652" w:type="dxa"/>
            <w:shd w:val="clear" w:color="auto" w:fill="auto"/>
            <w:vAlign w:val="center"/>
          </w:tcPr>
          <w:p w14:paraId="4BB6E10B" w14:textId="406338FA" w:rsidR="007B03BE" w:rsidRPr="00D7384A" w:rsidRDefault="002D65AE" w:rsidP="00055367">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055367">
              <w:rPr>
                <w:szCs w:val="24"/>
              </w:rPr>
              <w:t>9</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41E441C8" w14:textId="77777777" w:rsidR="007B03BE" w:rsidRPr="007B03BE" w:rsidRDefault="007B03BE" w:rsidP="00D03FC8">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No comments or suggested changes</w:t>
            </w:r>
          </w:p>
          <w:p w14:paraId="6CBC66E0" w14:textId="77777777" w:rsidR="007B03BE" w:rsidRPr="00D7384A" w:rsidRDefault="007B03BE" w:rsidP="00D03FC8">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426D18FD" w14:textId="77777777" w:rsidTr="00D03FC8">
        <w:trPr>
          <w:trHeight w:val="747"/>
        </w:trPr>
        <w:tc>
          <w:tcPr>
            <w:tcW w:w="2067" w:type="dxa"/>
            <w:vMerge/>
            <w:shd w:val="clear" w:color="auto" w:fill="auto"/>
            <w:vAlign w:val="center"/>
          </w:tcPr>
          <w:p w14:paraId="7538493C" w14:textId="77777777" w:rsidR="007B03BE" w:rsidRPr="007B03BE" w:rsidRDefault="007B03BE" w:rsidP="00D03FC8">
            <w:pPr>
              <w:spacing w:before="60" w:after="60"/>
              <w:jc w:val="center"/>
              <w:rPr>
                <w:b/>
                <w:bCs/>
                <w:szCs w:val="24"/>
                <w:lang w:val="en-US"/>
              </w:rPr>
            </w:pPr>
          </w:p>
        </w:tc>
        <w:tc>
          <w:tcPr>
            <w:tcW w:w="7652" w:type="dxa"/>
            <w:shd w:val="clear" w:color="auto" w:fill="auto"/>
            <w:vAlign w:val="center"/>
          </w:tcPr>
          <w:p w14:paraId="0B5E79A3" w14:textId="2EAF4E26" w:rsidR="007B03BE" w:rsidRPr="00D7384A" w:rsidRDefault="002D65AE" w:rsidP="00055367">
            <w:pPr>
              <w:tabs>
                <w:tab w:val="clear" w:pos="794"/>
                <w:tab w:val="clear" w:pos="1191"/>
                <w:tab w:val="clear" w:pos="1588"/>
                <w:tab w:val="clear" w:pos="1985"/>
                <w:tab w:val="left" w:pos="250"/>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055367">
              <w:rPr>
                <w:szCs w:val="24"/>
              </w:rPr>
              <w:t>9</w:t>
            </w:r>
            <w:r w:rsidR="007B03BE">
              <w:rPr>
                <w:szCs w:val="24"/>
              </w:rPr>
              <w:t xml:space="preserve">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r w:rsidR="007B03BE" w:rsidRPr="00D7384A" w14:paraId="076EEFA5" w14:textId="77777777" w:rsidTr="00D03FC8">
        <w:trPr>
          <w:trHeight w:val="748"/>
        </w:trPr>
        <w:tc>
          <w:tcPr>
            <w:tcW w:w="2067" w:type="dxa"/>
            <w:vMerge w:val="restart"/>
            <w:shd w:val="clear" w:color="auto" w:fill="auto"/>
            <w:vAlign w:val="center"/>
          </w:tcPr>
          <w:p w14:paraId="6E647348" w14:textId="57F90E69" w:rsidR="007B03BE" w:rsidRPr="00055367" w:rsidRDefault="00DB1185" w:rsidP="007B03BE">
            <w:pPr>
              <w:spacing w:before="60" w:after="60"/>
              <w:jc w:val="center"/>
              <w:rPr>
                <w:b/>
                <w:bCs/>
                <w:szCs w:val="24"/>
                <w:lang w:val="fr-CH"/>
              </w:rPr>
            </w:pPr>
            <w:r w:rsidRPr="00DB1185">
              <w:rPr>
                <w:b/>
                <w:bCs/>
                <w:szCs w:val="24"/>
                <w:lang w:val="fr-CH"/>
              </w:rPr>
              <w:t xml:space="preserve">Draft Recommendation </w:t>
            </w:r>
            <w:r w:rsidR="00055367" w:rsidRPr="00055367">
              <w:rPr>
                <w:b/>
                <w:bCs/>
                <w:szCs w:val="24"/>
                <w:lang w:val="fr-CH"/>
              </w:rPr>
              <w:t>ITU-T J.1013 (ex J.dmcd-vm)</w:t>
            </w:r>
          </w:p>
        </w:tc>
        <w:tc>
          <w:tcPr>
            <w:tcW w:w="7652" w:type="dxa"/>
            <w:shd w:val="clear" w:color="auto" w:fill="auto"/>
            <w:vAlign w:val="center"/>
          </w:tcPr>
          <w:p w14:paraId="1EA7750A" w14:textId="3416F998" w:rsidR="007B03BE" w:rsidRPr="00D7384A" w:rsidRDefault="002D65AE" w:rsidP="00055367">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055367">
              <w:rPr>
                <w:szCs w:val="24"/>
              </w:rPr>
              <w:t>9</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1941B90E" w14:textId="77777777" w:rsidR="007B03BE" w:rsidRPr="007B03BE"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No comments or suggested changes</w:t>
            </w:r>
          </w:p>
          <w:p w14:paraId="09651F50" w14:textId="77777777" w:rsidR="007B03BE" w:rsidRPr="00D7384A"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30D982C1" w14:textId="77777777" w:rsidTr="00D03FC8">
        <w:trPr>
          <w:trHeight w:val="747"/>
        </w:trPr>
        <w:tc>
          <w:tcPr>
            <w:tcW w:w="2067" w:type="dxa"/>
            <w:vMerge/>
            <w:shd w:val="clear" w:color="auto" w:fill="auto"/>
            <w:vAlign w:val="center"/>
          </w:tcPr>
          <w:p w14:paraId="45EC4D88" w14:textId="77777777" w:rsidR="007B03BE" w:rsidRPr="007B03BE" w:rsidRDefault="007B03BE" w:rsidP="007B03BE">
            <w:pPr>
              <w:spacing w:before="60" w:after="60"/>
              <w:jc w:val="center"/>
              <w:rPr>
                <w:b/>
                <w:bCs/>
                <w:szCs w:val="24"/>
                <w:lang w:val="en-US"/>
              </w:rPr>
            </w:pPr>
          </w:p>
        </w:tc>
        <w:tc>
          <w:tcPr>
            <w:tcW w:w="7652" w:type="dxa"/>
            <w:shd w:val="clear" w:color="auto" w:fill="auto"/>
            <w:vAlign w:val="center"/>
          </w:tcPr>
          <w:p w14:paraId="156723EA" w14:textId="21B36826" w:rsidR="007B03BE" w:rsidRPr="00D7384A" w:rsidRDefault="002D65AE" w:rsidP="00055367">
            <w:pPr>
              <w:tabs>
                <w:tab w:val="clear" w:pos="794"/>
                <w:tab w:val="clear" w:pos="1191"/>
                <w:tab w:val="clear" w:pos="1588"/>
                <w:tab w:val="clear" w:pos="1985"/>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055367">
              <w:rPr>
                <w:szCs w:val="24"/>
              </w:rPr>
              <w:t>9</w:t>
            </w:r>
            <w:r w:rsidR="007B03BE">
              <w:rPr>
                <w:szCs w:val="24"/>
              </w:rPr>
              <w:t xml:space="preserve">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r w:rsidR="007B03BE" w:rsidRPr="00D7384A" w14:paraId="2669B0BA" w14:textId="77777777" w:rsidTr="00D03FC8">
        <w:trPr>
          <w:trHeight w:val="748"/>
        </w:trPr>
        <w:tc>
          <w:tcPr>
            <w:tcW w:w="2067" w:type="dxa"/>
            <w:vMerge w:val="restart"/>
            <w:shd w:val="clear" w:color="auto" w:fill="auto"/>
            <w:vAlign w:val="center"/>
          </w:tcPr>
          <w:p w14:paraId="2379E92D" w14:textId="1D00B196" w:rsidR="007B03BE" w:rsidRPr="00055367" w:rsidRDefault="00DB1185" w:rsidP="007B03BE">
            <w:pPr>
              <w:spacing w:before="60" w:after="60"/>
              <w:jc w:val="center"/>
              <w:rPr>
                <w:b/>
                <w:bCs/>
                <w:szCs w:val="24"/>
                <w:lang w:val="fr-CH"/>
              </w:rPr>
            </w:pPr>
            <w:r w:rsidRPr="00DB1185">
              <w:rPr>
                <w:b/>
                <w:bCs/>
                <w:szCs w:val="24"/>
                <w:lang w:val="fr-CH"/>
              </w:rPr>
              <w:t xml:space="preserve">Draft Recommendation </w:t>
            </w:r>
            <w:r w:rsidR="00055367" w:rsidRPr="00055367">
              <w:rPr>
                <w:b/>
                <w:bCs/>
                <w:szCs w:val="24"/>
                <w:lang w:val="fr-CH"/>
              </w:rPr>
              <w:t>ITU-T J.1014 (ex J.dmcd-eci-as)</w:t>
            </w:r>
          </w:p>
        </w:tc>
        <w:tc>
          <w:tcPr>
            <w:tcW w:w="7652" w:type="dxa"/>
            <w:shd w:val="clear" w:color="auto" w:fill="auto"/>
            <w:vAlign w:val="center"/>
          </w:tcPr>
          <w:p w14:paraId="16F32CA1" w14:textId="01F4C435" w:rsidR="007B03BE" w:rsidRPr="00D7384A" w:rsidRDefault="002D65AE" w:rsidP="00055367">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055367">
              <w:rPr>
                <w:szCs w:val="24"/>
              </w:rPr>
              <w:t>9</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0A03E8B2" w14:textId="77777777" w:rsidR="007B03BE" w:rsidRPr="007B03BE"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No comments or suggested changes</w:t>
            </w:r>
          </w:p>
          <w:p w14:paraId="53029DB9" w14:textId="77777777" w:rsidR="007B03BE" w:rsidRPr="00D7384A"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54511FCC" w14:textId="77777777" w:rsidTr="00D03FC8">
        <w:trPr>
          <w:trHeight w:val="747"/>
        </w:trPr>
        <w:tc>
          <w:tcPr>
            <w:tcW w:w="2067" w:type="dxa"/>
            <w:vMerge/>
            <w:shd w:val="clear" w:color="auto" w:fill="auto"/>
            <w:vAlign w:val="center"/>
          </w:tcPr>
          <w:p w14:paraId="3FADA656" w14:textId="77777777" w:rsidR="007B03BE" w:rsidRPr="007B03BE" w:rsidRDefault="007B03BE" w:rsidP="007B03BE">
            <w:pPr>
              <w:spacing w:before="60" w:after="60"/>
              <w:jc w:val="center"/>
              <w:rPr>
                <w:b/>
                <w:bCs/>
                <w:szCs w:val="24"/>
                <w:lang w:val="en-US"/>
              </w:rPr>
            </w:pPr>
          </w:p>
        </w:tc>
        <w:tc>
          <w:tcPr>
            <w:tcW w:w="7652" w:type="dxa"/>
            <w:shd w:val="clear" w:color="auto" w:fill="auto"/>
            <w:vAlign w:val="center"/>
          </w:tcPr>
          <w:p w14:paraId="03D3181F" w14:textId="1602E15B" w:rsidR="007B03BE" w:rsidRPr="00D7384A" w:rsidRDefault="002D65AE" w:rsidP="00055367">
            <w:pPr>
              <w:tabs>
                <w:tab w:val="clear" w:pos="794"/>
                <w:tab w:val="clear" w:pos="1191"/>
                <w:tab w:val="clear" w:pos="1588"/>
                <w:tab w:val="clear" w:pos="1985"/>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055367">
              <w:rPr>
                <w:szCs w:val="24"/>
              </w:rPr>
              <w:t>9</w:t>
            </w:r>
            <w:r w:rsidR="007B03BE">
              <w:rPr>
                <w:szCs w:val="24"/>
              </w:rPr>
              <w:t xml:space="preserve">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bl>
    <w:p w14:paraId="5894801D" w14:textId="77777777" w:rsidR="00055367" w:rsidRDefault="000553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055367" w:rsidRPr="00D7384A" w14:paraId="50902A05" w14:textId="77777777" w:rsidTr="00D03FC8">
        <w:trPr>
          <w:trHeight w:val="747"/>
        </w:trPr>
        <w:tc>
          <w:tcPr>
            <w:tcW w:w="2067" w:type="dxa"/>
            <w:vMerge w:val="restart"/>
            <w:shd w:val="clear" w:color="auto" w:fill="auto"/>
            <w:vAlign w:val="center"/>
          </w:tcPr>
          <w:p w14:paraId="31779D62" w14:textId="4071609F" w:rsidR="00055367" w:rsidRPr="00055367" w:rsidRDefault="00055367" w:rsidP="00055367">
            <w:pPr>
              <w:spacing w:before="60" w:after="60"/>
              <w:jc w:val="center"/>
              <w:rPr>
                <w:b/>
                <w:bCs/>
                <w:szCs w:val="24"/>
                <w:lang w:val="fr-CH"/>
              </w:rPr>
            </w:pPr>
            <w:r w:rsidRPr="00DB1185">
              <w:rPr>
                <w:b/>
                <w:bCs/>
                <w:szCs w:val="24"/>
                <w:lang w:val="fr-CH"/>
              </w:rPr>
              <w:t xml:space="preserve">Draft Recommendation </w:t>
            </w:r>
            <w:r w:rsidRPr="00055367">
              <w:rPr>
                <w:b/>
                <w:bCs/>
                <w:szCs w:val="24"/>
                <w:lang w:val="fr-CH"/>
              </w:rPr>
              <w:t>ITU T J.1015 (J.dmcd-kl-as)</w:t>
            </w:r>
          </w:p>
        </w:tc>
        <w:tc>
          <w:tcPr>
            <w:tcW w:w="7652" w:type="dxa"/>
            <w:shd w:val="clear" w:color="auto" w:fill="auto"/>
            <w:vAlign w:val="center"/>
          </w:tcPr>
          <w:p w14:paraId="2058C6FD" w14:textId="77777777" w:rsidR="00055367" w:rsidRPr="00D7384A" w:rsidRDefault="00055367" w:rsidP="00055367">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Pr="00D7384A">
              <w:rPr>
                <w:sz w:val="20"/>
              </w:rPr>
              <w:tab/>
            </w:r>
            <w:r w:rsidRPr="00D7384A">
              <w:rPr>
                <w:b/>
                <w:bCs/>
                <w:szCs w:val="24"/>
              </w:rPr>
              <w:t>assigns authority</w:t>
            </w:r>
            <w:r w:rsidRPr="00D7384A">
              <w:rPr>
                <w:szCs w:val="24"/>
              </w:rPr>
              <w:t xml:space="preserve"> to Study Group </w:t>
            </w:r>
            <w:r>
              <w:rPr>
                <w:szCs w:val="24"/>
              </w:rPr>
              <w:t>9</w:t>
            </w:r>
            <w:r w:rsidRPr="00D7384A">
              <w:rPr>
                <w:szCs w:val="24"/>
              </w:rPr>
              <w:t xml:space="preserve"> to consider this text for approv</w:t>
            </w:r>
            <w:r>
              <w:rPr>
                <w:szCs w:val="24"/>
              </w:rPr>
              <w:t xml:space="preserve">al (in which case, select one of the two options </w:t>
            </w:r>
            <w:r>
              <w:rPr>
                <w:sz w:val="20"/>
              </w:rPr>
              <w:t>⃝</w:t>
            </w:r>
            <w:r>
              <w:rPr>
                <w:szCs w:val="24"/>
              </w:rPr>
              <w:t>):</w:t>
            </w:r>
          </w:p>
          <w:p w14:paraId="1DB88A57" w14:textId="77777777" w:rsidR="0030518E" w:rsidRDefault="00055367" w:rsidP="0030518E">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No comments or suggested changes</w:t>
            </w:r>
          </w:p>
          <w:p w14:paraId="54DD804F" w14:textId="4B9FFCD4" w:rsidR="00055367" w:rsidRPr="0030518E" w:rsidRDefault="00055367" w:rsidP="0030518E">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Comments and suggested changes are attached</w:t>
            </w:r>
          </w:p>
        </w:tc>
      </w:tr>
      <w:tr w:rsidR="00055367" w:rsidRPr="00D7384A" w14:paraId="5A824470" w14:textId="77777777" w:rsidTr="00D03FC8">
        <w:trPr>
          <w:trHeight w:val="747"/>
        </w:trPr>
        <w:tc>
          <w:tcPr>
            <w:tcW w:w="2067" w:type="dxa"/>
            <w:vMerge/>
            <w:shd w:val="clear" w:color="auto" w:fill="auto"/>
            <w:vAlign w:val="center"/>
          </w:tcPr>
          <w:p w14:paraId="23BA7E92" w14:textId="77777777" w:rsidR="00055367" w:rsidRPr="007B03BE" w:rsidRDefault="00055367" w:rsidP="00055367">
            <w:pPr>
              <w:spacing w:before="60" w:after="60"/>
              <w:jc w:val="center"/>
              <w:rPr>
                <w:b/>
                <w:bCs/>
                <w:szCs w:val="24"/>
                <w:lang w:val="en-US"/>
              </w:rPr>
            </w:pPr>
          </w:p>
        </w:tc>
        <w:tc>
          <w:tcPr>
            <w:tcW w:w="7652" w:type="dxa"/>
            <w:shd w:val="clear" w:color="auto" w:fill="auto"/>
            <w:vAlign w:val="center"/>
          </w:tcPr>
          <w:p w14:paraId="44967138" w14:textId="125F7F90" w:rsidR="00055367" w:rsidRPr="00D7384A" w:rsidRDefault="00055367" w:rsidP="00055367">
            <w:pPr>
              <w:tabs>
                <w:tab w:val="clear" w:pos="794"/>
                <w:tab w:val="clear" w:pos="1191"/>
                <w:tab w:val="clear" w:pos="1588"/>
                <w:tab w:val="clear" w:pos="1985"/>
              </w:tabs>
              <w:spacing w:before="60" w:after="60"/>
              <w:ind w:left="459" w:hanging="459"/>
              <w:rPr>
                <w:sz w:val="22"/>
                <w:szCs w:val="22"/>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821D95">
              <w:rPr>
                <w:sz w:val="22"/>
                <w:szCs w:val="22"/>
              </w:rPr>
            </w:r>
            <w:r w:rsidR="00821D95">
              <w:rPr>
                <w:sz w:val="22"/>
                <w:szCs w:val="22"/>
              </w:rPr>
              <w:fldChar w:fldCharType="separate"/>
            </w:r>
            <w:r w:rsidRPr="00D7384A">
              <w:rPr>
                <w:sz w:val="22"/>
                <w:szCs w:val="22"/>
              </w:rPr>
              <w:fldChar w:fldCharType="end"/>
            </w:r>
            <w:r w:rsidRPr="00D7384A">
              <w:rPr>
                <w:sz w:val="22"/>
                <w:szCs w:val="22"/>
              </w:rPr>
              <w:tab/>
            </w:r>
            <w:r w:rsidRPr="00D7384A">
              <w:rPr>
                <w:b/>
                <w:bCs/>
                <w:szCs w:val="24"/>
              </w:rPr>
              <w:t>does not assign authority</w:t>
            </w:r>
            <w:r w:rsidRPr="00D7384A">
              <w:rPr>
                <w:szCs w:val="24"/>
              </w:rPr>
              <w:t xml:space="preserve"> to Study Group </w:t>
            </w:r>
            <w:r>
              <w:rPr>
                <w:szCs w:val="24"/>
              </w:rPr>
              <w:t xml:space="preserve">9 </w:t>
            </w:r>
            <w:r w:rsidRPr="00D7384A">
              <w:rPr>
                <w:szCs w:val="24"/>
              </w:rPr>
              <w:t>to consider this text for approval (</w:t>
            </w:r>
            <w:r w:rsidRPr="00D7384A">
              <w:rPr>
                <w:szCs w:val="22"/>
              </w:rPr>
              <w:t>reasons for this opinion and an outline of possible changes that would enable the work to progress are attached)</w:t>
            </w:r>
          </w:p>
        </w:tc>
      </w:tr>
    </w:tbl>
    <w:p w14:paraId="58F3A76A" w14:textId="77777777" w:rsidR="008F14F3" w:rsidRPr="00D7384A" w:rsidRDefault="008F14F3" w:rsidP="006C41FC">
      <w:r w:rsidRPr="00D7384A">
        <w:t>Yours faithfully,</w:t>
      </w:r>
    </w:p>
    <w:p w14:paraId="0C9E00E7" w14:textId="77777777" w:rsidR="00692261" w:rsidRPr="00D7384A" w:rsidRDefault="00692261" w:rsidP="00692261">
      <w:pPr>
        <w:rPr>
          <w:szCs w:val="24"/>
          <w:highlight w:val="green"/>
        </w:rPr>
      </w:pPr>
      <w:r w:rsidRPr="00D7384A">
        <w:rPr>
          <w:szCs w:val="24"/>
          <w:highlight w:val="green"/>
        </w:rPr>
        <w:t>[Name]</w:t>
      </w:r>
    </w:p>
    <w:p w14:paraId="24954F73" w14:textId="77777777" w:rsidR="00692261" w:rsidRPr="00D7384A" w:rsidRDefault="00692261" w:rsidP="00BC1922">
      <w:pPr>
        <w:spacing w:before="0"/>
        <w:rPr>
          <w:szCs w:val="24"/>
        </w:rPr>
      </w:pPr>
      <w:r w:rsidRPr="00D7384A">
        <w:rPr>
          <w:szCs w:val="24"/>
          <w:highlight w:val="green"/>
        </w:rPr>
        <w:t>[Official role/title]</w:t>
      </w:r>
    </w:p>
    <w:p w14:paraId="0F15A4BB" w14:textId="77777777" w:rsidR="009B72DB" w:rsidRPr="00D7384A" w:rsidRDefault="009B72DB" w:rsidP="00BC1922">
      <w:pPr>
        <w:spacing w:before="0"/>
        <w:rPr>
          <w:szCs w:val="24"/>
        </w:rPr>
      </w:pPr>
      <w:r w:rsidRPr="00D7384A">
        <w:rPr>
          <w:szCs w:val="24"/>
        </w:rPr>
        <w:t xml:space="preserve">Administration of </w:t>
      </w:r>
      <w:r w:rsidRPr="00D7384A">
        <w:rPr>
          <w:szCs w:val="24"/>
          <w:highlight w:val="green"/>
        </w:rPr>
        <w:t>[Member State]</w:t>
      </w:r>
    </w:p>
    <w:p w14:paraId="312D954D" w14:textId="2955B37B" w:rsidR="00852B82" w:rsidRPr="00D7384A" w:rsidRDefault="00691DAA" w:rsidP="00D41AC1">
      <w:pPr>
        <w:spacing w:before="480"/>
        <w:jc w:val="center"/>
      </w:pPr>
      <w:r w:rsidRPr="00D7384A">
        <w:t>_______</w:t>
      </w:r>
      <w:r w:rsidR="00CF364E">
        <w:t>_______</w:t>
      </w:r>
      <w:r w:rsidRPr="00D7384A">
        <w:t>____</w:t>
      </w:r>
    </w:p>
    <w:sectPr w:rsidR="00852B82" w:rsidRPr="00D7384A" w:rsidSect="00852B82">
      <w:headerReference w:type="defaul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C572" w14:textId="77777777" w:rsidR="00472A6D" w:rsidRDefault="00472A6D">
      <w:r>
        <w:separator/>
      </w:r>
    </w:p>
  </w:endnote>
  <w:endnote w:type="continuationSeparator" w:id="0">
    <w:p w14:paraId="637A1687" w14:textId="77777777" w:rsidR="00472A6D" w:rsidRDefault="0047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EB15"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77FB" w14:textId="77777777" w:rsidR="00472A6D" w:rsidRDefault="00472A6D">
      <w:r>
        <w:t>____________________</w:t>
      </w:r>
    </w:p>
  </w:footnote>
  <w:footnote w:type="continuationSeparator" w:id="0">
    <w:p w14:paraId="3BD009BB" w14:textId="77777777" w:rsidR="00472A6D" w:rsidRDefault="0047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37BD" w14:textId="61B569B6" w:rsidR="00D41AC1" w:rsidRDefault="008F14F3" w:rsidP="00DB1185">
    <w:pPr>
      <w:pStyle w:val="Header"/>
    </w:pPr>
    <w:r>
      <w:t xml:space="preserve">- </w:t>
    </w:r>
    <w:r>
      <w:fldChar w:fldCharType="begin"/>
    </w:r>
    <w:r>
      <w:instrText xml:space="preserve"> PAGE   \* MERGEFORMAT </w:instrText>
    </w:r>
    <w:r>
      <w:fldChar w:fldCharType="separate"/>
    </w:r>
    <w:r w:rsidR="00821D95">
      <w:rPr>
        <w:noProof/>
      </w:rPr>
      <w:t>2</w:t>
    </w:r>
    <w:r>
      <w:rPr>
        <w:noProof/>
      </w:rPr>
      <w:fldChar w:fldCharType="end"/>
    </w:r>
    <w:r>
      <w:rPr>
        <w:noProof/>
      </w:rPr>
      <w:t xml:space="preserve"> -</w:t>
    </w:r>
    <w:r>
      <w:rPr>
        <w:noProof/>
      </w:rPr>
      <w:br/>
    </w:r>
    <w:r>
      <w:t>TSB Circular</w:t>
    </w:r>
    <w:r w:rsidRPr="00F763C8">
      <w:t xml:space="preserve"> </w:t>
    </w:r>
    <w:r w:rsidR="00A320D7">
      <w:t>79</w:t>
    </w:r>
  </w:p>
  <w:p w14:paraId="2DCDC8CD" w14:textId="73090E2C" w:rsidR="008F14F3" w:rsidRDefault="00BC1922" w:rsidP="00DB1185">
    <w:pPr>
      <w:pStyle w:val="Header"/>
      <w:rPr>
        <w:lang w:val="en-US"/>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82"/>
    <w:rsid w:val="00041231"/>
    <w:rsid w:val="00055367"/>
    <w:rsid w:val="0006765F"/>
    <w:rsid w:val="00076B60"/>
    <w:rsid w:val="00085C92"/>
    <w:rsid w:val="000A5A1D"/>
    <w:rsid w:val="000E7066"/>
    <w:rsid w:val="0016049B"/>
    <w:rsid w:val="001643EA"/>
    <w:rsid w:val="00164419"/>
    <w:rsid w:val="0018632F"/>
    <w:rsid w:val="001B1770"/>
    <w:rsid w:val="001B1977"/>
    <w:rsid w:val="001E32E7"/>
    <w:rsid w:val="001F3BDD"/>
    <w:rsid w:val="001F4FBE"/>
    <w:rsid w:val="002414F2"/>
    <w:rsid w:val="00283603"/>
    <w:rsid w:val="00284F49"/>
    <w:rsid w:val="00290976"/>
    <w:rsid w:val="002A4977"/>
    <w:rsid w:val="002B3E1F"/>
    <w:rsid w:val="002D65AE"/>
    <w:rsid w:val="002E0E8B"/>
    <w:rsid w:val="0030518E"/>
    <w:rsid w:val="00336CBC"/>
    <w:rsid w:val="003B6E1B"/>
    <w:rsid w:val="003D4331"/>
    <w:rsid w:val="003E07CD"/>
    <w:rsid w:val="00440CB5"/>
    <w:rsid w:val="0045007E"/>
    <w:rsid w:val="00450779"/>
    <w:rsid w:val="00472A6D"/>
    <w:rsid w:val="004B1587"/>
    <w:rsid w:val="004B50B2"/>
    <w:rsid w:val="004F6912"/>
    <w:rsid w:val="00534452"/>
    <w:rsid w:val="00537FC2"/>
    <w:rsid w:val="0058304B"/>
    <w:rsid w:val="005C5184"/>
    <w:rsid w:val="005D124E"/>
    <w:rsid w:val="005D297E"/>
    <w:rsid w:val="00626967"/>
    <w:rsid w:val="00630BA3"/>
    <w:rsid w:val="006812CD"/>
    <w:rsid w:val="00691DAA"/>
    <w:rsid w:val="00692261"/>
    <w:rsid w:val="006A2FAB"/>
    <w:rsid w:val="006C41FC"/>
    <w:rsid w:val="006D7724"/>
    <w:rsid w:val="006E77E9"/>
    <w:rsid w:val="007153DA"/>
    <w:rsid w:val="0072062B"/>
    <w:rsid w:val="00721613"/>
    <w:rsid w:val="00733B5C"/>
    <w:rsid w:val="00770E18"/>
    <w:rsid w:val="00770EF1"/>
    <w:rsid w:val="00780D16"/>
    <w:rsid w:val="007B035C"/>
    <w:rsid w:val="007B03BE"/>
    <w:rsid w:val="007C7DA8"/>
    <w:rsid w:val="007F1F8F"/>
    <w:rsid w:val="007F540A"/>
    <w:rsid w:val="00816524"/>
    <w:rsid w:val="00821D95"/>
    <w:rsid w:val="00831BAA"/>
    <w:rsid w:val="008344D9"/>
    <w:rsid w:val="00852B82"/>
    <w:rsid w:val="00860AE1"/>
    <w:rsid w:val="00863C96"/>
    <w:rsid w:val="008A779C"/>
    <w:rsid w:val="008E5C2F"/>
    <w:rsid w:val="008F14F3"/>
    <w:rsid w:val="00901734"/>
    <w:rsid w:val="00902CC8"/>
    <w:rsid w:val="00944A88"/>
    <w:rsid w:val="0094539E"/>
    <w:rsid w:val="00964A6B"/>
    <w:rsid w:val="00966D58"/>
    <w:rsid w:val="00970981"/>
    <w:rsid w:val="00985B35"/>
    <w:rsid w:val="009A1A66"/>
    <w:rsid w:val="009B72DB"/>
    <w:rsid w:val="009D0BF3"/>
    <w:rsid w:val="009E67DA"/>
    <w:rsid w:val="009F7B79"/>
    <w:rsid w:val="00A14BD2"/>
    <w:rsid w:val="00A320D7"/>
    <w:rsid w:val="00A4376F"/>
    <w:rsid w:val="00A43CA0"/>
    <w:rsid w:val="00A500A5"/>
    <w:rsid w:val="00A83CDE"/>
    <w:rsid w:val="00AD163C"/>
    <w:rsid w:val="00B6629C"/>
    <w:rsid w:val="00B71F18"/>
    <w:rsid w:val="00B94A59"/>
    <w:rsid w:val="00BA28E3"/>
    <w:rsid w:val="00BC1922"/>
    <w:rsid w:val="00BF1FFC"/>
    <w:rsid w:val="00C007D7"/>
    <w:rsid w:val="00C23D2B"/>
    <w:rsid w:val="00C50517"/>
    <w:rsid w:val="00C51F4B"/>
    <w:rsid w:val="00C5235B"/>
    <w:rsid w:val="00C65B9E"/>
    <w:rsid w:val="00CB601B"/>
    <w:rsid w:val="00CF3418"/>
    <w:rsid w:val="00CF364E"/>
    <w:rsid w:val="00D13E9C"/>
    <w:rsid w:val="00D22D78"/>
    <w:rsid w:val="00D41AC1"/>
    <w:rsid w:val="00D447AB"/>
    <w:rsid w:val="00D7384A"/>
    <w:rsid w:val="00D77A5E"/>
    <w:rsid w:val="00D92917"/>
    <w:rsid w:val="00DA6A10"/>
    <w:rsid w:val="00DB1185"/>
    <w:rsid w:val="00DB770A"/>
    <w:rsid w:val="00DE5EA8"/>
    <w:rsid w:val="00E075AA"/>
    <w:rsid w:val="00E32F10"/>
    <w:rsid w:val="00E451FD"/>
    <w:rsid w:val="00E54801"/>
    <w:rsid w:val="00E72D24"/>
    <w:rsid w:val="00E7526F"/>
    <w:rsid w:val="00E80FA3"/>
    <w:rsid w:val="00EC6B6A"/>
    <w:rsid w:val="00ED76A0"/>
    <w:rsid w:val="00F555EA"/>
    <w:rsid w:val="00F751B3"/>
    <w:rsid w:val="00F763C8"/>
    <w:rsid w:val="00F8338D"/>
    <w:rsid w:val="00F96117"/>
    <w:rsid w:val="00FB2C8B"/>
    <w:rsid w:val="00FD103C"/>
    <w:rsid w:val="00FD1C6F"/>
    <w:rsid w:val="00FF1132"/>
    <w:rsid w:val="00FF57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28C88D"/>
  <w15:docId w15:val="{02C2D323-CBA3-4C69-B411-2EA536A7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902CC8"/>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219243173">
      <w:bodyDiv w:val="1"/>
      <w:marLeft w:val="0"/>
      <w:marRight w:val="0"/>
      <w:marTop w:val="0"/>
      <w:marBottom w:val="0"/>
      <w:divBdr>
        <w:top w:val="none" w:sz="0" w:space="0" w:color="auto"/>
        <w:left w:val="none" w:sz="0" w:space="0" w:color="auto"/>
        <w:bottom w:val="none" w:sz="0" w:space="0" w:color="auto"/>
        <w:right w:val="none" w:sz="0" w:space="0" w:color="auto"/>
      </w:divBdr>
    </w:div>
    <w:div w:id="1519587081">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8557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md/T17-SG09-R-0007/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SG09-R-0004/en" TargetMode="External"/><Relationship Id="rId17"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hyperlink" Target="http://www.itu.int/md/T17-SG09-R-001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9-COL-0003/en" TargetMode="External"/><Relationship Id="rId5" Type="http://schemas.openxmlformats.org/officeDocument/2006/relationships/webSettings" Target="webSettings.xml"/><Relationship Id="rId15" Type="http://schemas.openxmlformats.org/officeDocument/2006/relationships/hyperlink" Target="http://www.itu.int/md/T17-SG09-R-0009/en" TargetMode="External"/><Relationship Id="rId10" Type="http://schemas.openxmlformats.org/officeDocument/2006/relationships/hyperlink" Target="mailto:tsbsg9@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md/T17-SG09-R-0008/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DCDE-7E1B-4078-A655-662906BA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7610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Study Group</cp:lastModifiedBy>
  <cp:revision>2</cp:revision>
  <cp:lastPrinted>2018-03-26T09:55:00Z</cp:lastPrinted>
  <dcterms:created xsi:type="dcterms:W3CDTF">2018-03-26T13:28:00Z</dcterms:created>
  <dcterms:modified xsi:type="dcterms:W3CDTF">2018-03-26T13:28:00Z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