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A15845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eastAsia="zh-CN"/>
              </w:rPr>
              <w:drawing>
                <wp:inline distT="0" distB="0" distL="0" distR="0" wp14:anchorId="16A8AA06" wp14:editId="5F8F610C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9B42D3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9B42D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CE454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CE454E">
              <w:rPr>
                <w:rFonts w:eastAsiaTheme="minorEastAsia"/>
                <w:lang w:eastAsia="zh-CN"/>
              </w:rPr>
              <w:t>26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CE454E">
              <w:rPr>
                <w:rFonts w:eastAsiaTheme="minorEastAsia" w:hint="cs"/>
                <w:rtl/>
                <w:lang w:eastAsia="zh-CN" w:bidi="ar-EG"/>
              </w:rPr>
              <w:t xml:space="preserve">يناير </w:t>
            </w:r>
            <w:r w:rsidRPr="00425492">
              <w:rPr>
                <w:rFonts w:eastAsiaTheme="minorEastAsia"/>
                <w:lang w:eastAsia="zh-CN"/>
              </w:rPr>
              <w:t>2017</w:t>
            </w:r>
          </w:p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15845" w:rsidRPr="00A15845" w:rsidRDefault="00A15845" w:rsidP="009B42D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rtl/>
                <w:lang w:eastAsia="zh-CN" w:bidi="ar-EG"/>
              </w:rPr>
            </w:pPr>
            <w:r w:rsidRPr="00A15845">
              <w:rPr>
                <w:rFonts w:eastAsiaTheme="minorEastAsia"/>
                <w:b/>
                <w:lang w:eastAsia="zh-CN" w:bidi="ar-SY"/>
              </w:rPr>
              <w:t>TSB Circular</w:t>
            </w:r>
            <w:r w:rsidR="009B42D3">
              <w:rPr>
                <w:rFonts w:eastAsiaTheme="minorEastAsia"/>
                <w:b/>
                <w:lang w:eastAsia="zh-CN" w:bidi="ar-SY"/>
              </w:rPr>
              <w:t> </w:t>
            </w:r>
            <w:r w:rsidR="00CE454E">
              <w:rPr>
                <w:rFonts w:eastAsiaTheme="minorEastAsia"/>
                <w:b/>
                <w:lang w:eastAsia="zh-CN" w:bidi="ar-SY"/>
              </w:rPr>
              <w:t>69</w:t>
            </w:r>
            <w:r w:rsidR="00CE454E">
              <w:rPr>
                <w:rFonts w:eastAsiaTheme="minorEastAsia"/>
                <w:b/>
                <w:rtl/>
                <w:lang w:eastAsia="zh-CN" w:bidi="ar-SY"/>
              </w:rPr>
              <w:br/>
            </w:r>
            <w:bookmarkStart w:id="0" w:name="lt_pId019"/>
            <w:r w:rsidR="00CE454E" w:rsidRPr="00200E7E">
              <w:rPr>
                <w:rFonts w:eastAsiaTheme="minorEastAsia"/>
                <w:bCs/>
                <w:lang w:eastAsia="zh-CN" w:bidi="ar-EG"/>
              </w:rPr>
              <w:t>TSB Events/DA</w:t>
            </w:r>
            <w:bookmarkEnd w:id="0"/>
          </w:p>
        </w:tc>
        <w:tc>
          <w:tcPr>
            <w:tcW w:w="2470" w:type="pct"/>
            <w:vMerge w:val="restart"/>
          </w:tcPr>
          <w:p w:rsidR="00A15845" w:rsidRPr="0066719A" w:rsidRDefault="00425492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66719A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:rsidR="00425492" w:rsidRPr="0066719A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66719A">
              <w:rPr>
                <w:rFonts w:hint="cs"/>
                <w:position w:val="2"/>
                <w:rtl/>
              </w:rPr>
              <w:t>-</w:t>
            </w:r>
            <w:r w:rsidRPr="0066719A">
              <w:rPr>
                <w:position w:val="2"/>
                <w:rtl/>
              </w:rPr>
              <w:tab/>
            </w:r>
            <w:r w:rsidRPr="0066719A">
              <w:rPr>
                <w:rFonts w:hint="cs"/>
                <w:position w:val="2"/>
                <w:rtl/>
              </w:rPr>
              <w:t>إدارات الدول الأعضاء في الاتحاد</w:t>
            </w:r>
            <w:r w:rsidRPr="0066719A">
              <w:rPr>
                <w:rFonts w:hint="cs"/>
                <w:position w:val="2"/>
                <w:rtl/>
                <w:lang w:bidi="ar-EG"/>
              </w:rPr>
              <w:t>؛</w:t>
            </w:r>
          </w:p>
          <w:p w:rsidR="00425492" w:rsidRPr="0066719A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66719A">
              <w:rPr>
                <w:rFonts w:hint="cs"/>
                <w:position w:val="2"/>
                <w:rtl/>
              </w:rPr>
              <w:t>-</w:t>
            </w:r>
            <w:r w:rsidRPr="0066719A">
              <w:rPr>
                <w:position w:val="2"/>
                <w:rtl/>
              </w:rPr>
              <w:tab/>
            </w:r>
            <w:r w:rsidRPr="0066719A">
              <w:rPr>
                <w:rFonts w:hint="cs"/>
                <w:position w:val="2"/>
                <w:rtl/>
                <w:lang w:bidi="ar-EG"/>
              </w:rPr>
              <w:t>أعضاء قطاع تقييس الاتصالات</w:t>
            </w:r>
            <w:r w:rsidR="00CE454E" w:rsidRPr="0066719A">
              <w:rPr>
                <w:rFonts w:hint="cs"/>
                <w:position w:val="2"/>
                <w:rtl/>
                <w:lang w:bidi="ar-EG"/>
              </w:rPr>
              <w:t xml:space="preserve"> في الاتحاد</w:t>
            </w:r>
            <w:r w:rsidRPr="0066719A">
              <w:rPr>
                <w:rFonts w:hint="cs"/>
                <w:position w:val="2"/>
                <w:rtl/>
                <w:lang w:bidi="ar-EG"/>
              </w:rPr>
              <w:t>؛</w:t>
            </w:r>
          </w:p>
          <w:p w:rsidR="00425492" w:rsidRPr="0066719A" w:rsidRDefault="00425492" w:rsidP="00425492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66719A">
              <w:rPr>
                <w:rFonts w:hint="cs"/>
                <w:position w:val="2"/>
                <w:rtl/>
              </w:rPr>
              <w:t>-</w:t>
            </w:r>
            <w:r w:rsidRPr="0066719A">
              <w:rPr>
                <w:position w:val="2"/>
                <w:rtl/>
              </w:rPr>
              <w:tab/>
            </w:r>
            <w:r w:rsidRPr="0066719A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:rsidR="00425492" w:rsidRPr="00CE454E" w:rsidRDefault="00425492" w:rsidP="00425492">
            <w:pPr>
              <w:tabs>
                <w:tab w:val="clear" w:pos="794"/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lang w:bidi="ar-EG"/>
              </w:rPr>
            </w:pPr>
            <w:r w:rsidRPr="0066719A">
              <w:rPr>
                <w:rFonts w:hint="cs"/>
                <w:position w:val="2"/>
                <w:rtl/>
              </w:rPr>
              <w:t>-</w:t>
            </w:r>
            <w:r w:rsidRPr="0066719A">
              <w:rPr>
                <w:position w:val="2"/>
                <w:rtl/>
              </w:rPr>
              <w:tab/>
            </w:r>
            <w:r w:rsidRPr="0066719A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66719A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CE454E" w:rsidRPr="00A15845" w:rsidTr="00425492">
        <w:trPr>
          <w:cantSplit/>
          <w:trHeight w:val="340"/>
        </w:trPr>
        <w:tc>
          <w:tcPr>
            <w:tcW w:w="796" w:type="pct"/>
          </w:tcPr>
          <w:p w:rsidR="00CE454E" w:rsidRPr="00A15845" w:rsidRDefault="00CE454E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rtl/>
                <w:lang w:eastAsia="zh-CN"/>
              </w:rPr>
              <w:t>جهة الاتصال:</w:t>
            </w:r>
          </w:p>
        </w:tc>
        <w:tc>
          <w:tcPr>
            <w:tcW w:w="1734" w:type="pct"/>
          </w:tcPr>
          <w:p w:rsidR="00CE454E" w:rsidRPr="00A15845" w:rsidRDefault="00CE454E" w:rsidP="00CE454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CE454E">
              <w:rPr>
                <w:rFonts w:eastAsiaTheme="minorEastAsia"/>
                <w:b/>
                <w:bCs/>
                <w:rtl/>
                <w:lang w:eastAsia="zh-CN"/>
              </w:rPr>
              <w:t>دنيس أندريف</w:t>
            </w:r>
            <w:r w:rsidRPr="00CE454E"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 w:rsidRPr="00CE454E">
              <w:rPr>
                <w:rFonts w:eastAsiaTheme="minorEastAsia"/>
                <w:b/>
                <w:bCs/>
                <w:lang w:eastAsia="zh-CN" w:bidi="ar-SY"/>
              </w:rPr>
              <w:t>(Denis Andreev)</w:t>
            </w:r>
          </w:p>
        </w:tc>
        <w:tc>
          <w:tcPr>
            <w:tcW w:w="2470" w:type="pct"/>
            <w:vMerge/>
          </w:tcPr>
          <w:p w:rsidR="00CE454E" w:rsidRPr="00CE454E" w:rsidRDefault="00CE454E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  <w:rtl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 w:bidi="ar-SY"/>
              </w:rPr>
              <w:t>الهاتف</w:t>
            </w:r>
            <w:r w:rsidRPr="00A15845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A15845" w:rsidRDefault="00CE454E" w:rsidP="00CE454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CE454E">
              <w:rPr>
                <w:rFonts w:eastAsiaTheme="minorEastAsia"/>
                <w:lang w:val="en-GB" w:eastAsia="zh-CN" w:bidi="ar-SY"/>
              </w:rPr>
              <w:t>+41 22 730 5780</w:t>
            </w:r>
          </w:p>
        </w:tc>
        <w:tc>
          <w:tcPr>
            <w:tcW w:w="2470" w:type="pct"/>
            <w:vMerge/>
          </w:tcPr>
          <w:p w:rsidR="00A15845" w:rsidRPr="00CE454E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A15845" w:rsidRDefault="00425492" w:rsidP="00CE454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rtl/>
                <w:lang w:eastAsia="zh-CN" w:bidi="ar-EG"/>
              </w:rPr>
            </w:pPr>
            <w:r w:rsidRPr="00425492">
              <w:rPr>
                <w:rFonts w:eastAsiaTheme="minorEastAsia"/>
                <w:lang w:eastAsia="zh-CN" w:bidi="ar-SY"/>
              </w:rPr>
              <w:t>+41 22 730 </w:t>
            </w:r>
            <w:r w:rsidR="00CE454E">
              <w:rPr>
                <w:rFonts w:eastAsiaTheme="minorEastAsia"/>
                <w:lang w:eastAsia="zh-CN" w:bidi="ar-SY"/>
              </w:rPr>
              <w:t>5853</w:t>
            </w:r>
          </w:p>
        </w:tc>
        <w:tc>
          <w:tcPr>
            <w:tcW w:w="2470" w:type="pct"/>
            <w:vMerge/>
          </w:tcPr>
          <w:p w:rsidR="00A15845" w:rsidRPr="00CE454E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Pr="00A15845" w:rsidRDefault="00200E7E" w:rsidP="00CE454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bookmarkStart w:id="1" w:name="lt_pId039"/>
              <w:r w:rsidR="00CE454E" w:rsidRPr="00CE454E">
                <w:rPr>
                  <w:rStyle w:val="Hyperlink"/>
                  <w:rFonts w:eastAsiaTheme="minorEastAsia"/>
                  <w:lang w:eastAsia="zh-CN" w:bidi="ar-SY"/>
                </w:rPr>
                <w:t>tsbevents@itu.int</w:t>
              </w:r>
              <w:bookmarkEnd w:id="1"/>
            </w:hyperlink>
          </w:p>
        </w:tc>
        <w:tc>
          <w:tcPr>
            <w:tcW w:w="2470" w:type="pct"/>
          </w:tcPr>
          <w:p w:rsidR="00425492" w:rsidRPr="0066719A" w:rsidRDefault="00425492" w:rsidP="00425492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position w:val="2"/>
                <w:rtl/>
              </w:rPr>
            </w:pPr>
            <w:r w:rsidRPr="0066719A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:rsidR="00425492" w:rsidRPr="0066719A" w:rsidRDefault="00CE454E" w:rsidP="00CE454E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66719A">
              <w:rPr>
                <w:rFonts w:hint="cs"/>
                <w:position w:val="2"/>
                <w:rtl/>
              </w:rPr>
              <w:t>-</w:t>
            </w:r>
            <w:r w:rsidRPr="0066719A">
              <w:rPr>
                <w:position w:val="2"/>
                <w:rtl/>
              </w:rPr>
              <w:tab/>
            </w:r>
            <w:r w:rsidRPr="0066719A">
              <w:rPr>
                <w:rFonts w:hint="cs"/>
                <w:position w:val="2"/>
                <w:rtl/>
              </w:rPr>
              <w:t>رؤساء لجان الدراسات لقطاع تقييس الاتصالات ونواب</w:t>
            </w:r>
            <w:r w:rsidRPr="0066719A">
              <w:rPr>
                <w:rFonts w:hint="cs"/>
                <w:position w:val="2"/>
                <w:rtl/>
                <w:lang w:bidi="ar-EG"/>
              </w:rPr>
              <w:t>‍</w:t>
            </w:r>
            <w:r w:rsidRPr="0066719A">
              <w:rPr>
                <w:rFonts w:hint="cs"/>
                <w:position w:val="2"/>
                <w:rtl/>
              </w:rPr>
              <w:t>هم؛</w:t>
            </w:r>
          </w:p>
          <w:p w:rsidR="00425492" w:rsidRPr="0066719A" w:rsidRDefault="00425492" w:rsidP="0066719A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66719A">
              <w:rPr>
                <w:rFonts w:hint="cs"/>
                <w:position w:val="2"/>
                <w:rtl/>
              </w:rPr>
              <w:t>-</w:t>
            </w:r>
            <w:r w:rsidRPr="0066719A">
              <w:rPr>
                <w:position w:val="2"/>
                <w:rtl/>
              </w:rPr>
              <w:tab/>
              <w:t>مدير مكتب تنمية الاتصالات</w:t>
            </w:r>
            <w:r w:rsidRPr="0066719A">
              <w:rPr>
                <w:rFonts w:hint="cs"/>
                <w:position w:val="2"/>
                <w:rtl/>
              </w:rPr>
              <w:t>؛</w:t>
            </w:r>
          </w:p>
          <w:p w:rsidR="00A15845" w:rsidRPr="00CE454E" w:rsidRDefault="00425492" w:rsidP="0066719A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40" w:lineRule="exact"/>
              <w:ind w:left="284" w:hanging="284"/>
              <w:rPr>
                <w:rFonts w:eastAsiaTheme="minorEastAsia"/>
                <w:rtl/>
                <w:lang w:eastAsia="zh-CN"/>
              </w:rPr>
            </w:pPr>
            <w:r w:rsidRPr="0066719A">
              <w:rPr>
                <w:rFonts w:hint="cs"/>
                <w:position w:val="2"/>
                <w:rtl/>
              </w:rPr>
              <w:t>-</w:t>
            </w:r>
            <w:r w:rsidRPr="0066719A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A15845" w:rsidRDefault="00CE454E" w:rsidP="009B42D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CE454E">
              <w:rPr>
                <w:rFonts w:eastAsiaTheme="minorEastAsia" w:hint="cs"/>
                <w:b/>
                <w:bCs/>
                <w:rtl/>
                <w:lang w:eastAsia="zh-CN"/>
              </w:rPr>
              <w:t xml:space="preserve">ورشة العمل الإقليمية الثانية للجنة الدراسات </w:t>
            </w:r>
            <w:r w:rsidRPr="00CE454E">
              <w:rPr>
                <w:rFonts w:eastAsiaTheme="minorEastAsia"/>
                <w:b/>
                <w:bCs/>
                <w:lang w:eastAsia="zh-CN"/>
              </w:rPr>
              <w:t>11</w:t>
            </w:r>
            <w:r w:rsidRPr="00CE454E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</w:t>
            </w:r>
            <w:r w:rsidR="009B42D3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لقطاع تقييس الاتصالات </w:t>
            </w:r>
            <w:r w:rsidRPr="00CE454E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من أجل إفريقيا بشأن </w:t>
            </w:r>
            <w:r w:rsidR="0066719A">
              <w:rPr>
                <w:rFonts w:eastAsiaTheme="minorEastAsia" w:hint="cs"/>
                <w:b/>
                <w:bCs/>
                <w:rtl/>
                <w:lang w:eastAsia="zh-CN" w:bidi="ar-EG"/>
              </w:rPr>
              <w:t>"</w:t>
            </w:r>
            <w:r w:rsidRPr="00CE454E">
              <w:rPr>
                <w:rFonts w:eastAsiaTheme="minorEastAsia" w:hint="cs"/>
                <w:b/>
                <w:bCs/>
                <w:rtl/>
                <w:lang w:eastAsia="zh-CN" w:bidi="ar-EG"/>
              </w:rPr>
              <w:t>تحديات أجهزة تكنولوجيا المعلومات والاتصالات الزائفة واختبارات المطابقة وقابلية التشغيل البيني في</w:t>
            </w:r>
            <w:r w:rsidR="009B42D3">
              <w:rPr>
                <w:rFonts w:eastAsiaTheme="minorEastAsia" w:hint="eastAsia"/>
                <w:b/>
                <w:bCs/>
                <w:rtl/>
                <w:lang w:eastAsia="zh-CN" w:bidi="ar-EG"/>
              </w:rPr>
              <w:t> </w:t>
            </w:r>
            <w:r w:rsidRPr="00CE454E">
              <w:rPr>
                <w:rFonts w:eastAsiaTheme="minorEastAsia" w:hint="cs"/>
                <w:b/>
                <w:bCs/>
                <w:rtl/>
                <w:lang w:eastAsia="zh-CN" w:bidi="ar-EG"/>
              </w:rPr>
              <w:t>إفريقيا"</w:t>
            </w:r>
            <w:r w:rsidRPr="00CE454E">
              <w:rPr>
                <w:rFonts w:eastAsiaTheme="minorEastAsia"/>
                <w:b/>
                <w:bCs/>
                <w:rtl/>
                <w:lang w:eastAsia="zh-CN" w:bidi="ar-EG"/>
              </w:rPr>
              <w:tab/>
            </w:r>
            <w:r w:rsidRPr="00CE454E">
              <w:rPr>
                <w:rFonts w:eastAsiaTheme="minorEastAsia"/>
                <w:b/>
                <w:bCs/>
                <w:rtl/>
                <w:lang w:eastAsia="zh-CN"/>
              </w:rPr>
              <w:br/>
            </w:r>
            <w:r w:rsidR="0066719A">
              <w:rPr>
                <w:rFonts w:eastAsiaTheme="minorEastAsia" w:hint="cs"/>
                <w:b/>
                <w:bCs/>
                <w:rtl/>
                <w:lang w:eastAsia="zh-CN" w:bidi="ar-EG"/>
              </w:rPr>
              <w:t>(</w:t>
            </w:r>
            <w:r w:rsidRPr="00CE454E">
              <w:rPr>
                <w:rFonts w:eastAsiaTheme="minorEastAsia" w:hint="cs"/>
                <w:b/>
                <w:bCs/>
                <w:rtl/>
                <w:lang w:eastAsia="zh-CN"/>
              </w:rPr>
              <w:t xml:space="preserve">تونس العاصمة، تونس، </w:t>
            </w:r>
            <w:r w:rsidRPr="00CE454E">
              <w:rPr>
                <w:rFonts w:eastAsiaTheme="minorEastAsia"/>
                <w:b/>
                <w:bCs/>
                <w:lang w:eastAsia="zh-CN"/>
              </w:rPr>
              <w:t>23</w:t>
            </w:r>
            <w:r w:rsidRPr="00CE454E">
              <w:rPr>
                <w:rFonts w:eastAsiaTheme="minorEastAsia" w:hint="cs"/>
                <w:b/>
                <w:bCs/>
                <w:rtl/>
                <w:lang w:eastAsia="zh-CN"/>
              </w:rPr>
              <w:t xml:space="preserve"> أبريل</w:t>
            </w:r>
            <w:r w:rsidRPr="00CE454E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</w:t>
            </w:r>
            <w:r w:rsidRPr="00CE454E">
              <w:rPr>
                <w:rFonts w:eastAsiaTheme="minorEastAsia"/>
                <w:b/>
                <w:bCs/>
                <w:lang w:eastAsia="zh-CN"/>
              </w:rPr>
              <w:t>2018</w:t>
            </w:r>
            <w:r w:rsidR="0066719A">
              <w:rPr>
                <w:rFonts w:eastAsiaTheme="minorEastAsia" w:hint="cs"/>
                <w:b/>
                <w:bCs/>
                <w:rtl/>
                <w:lang w:eastAsia="zh-CN"/>
              </w:rPr>
              <w:t>)</w:t>
            </w:r>
          </w:p>
        </w:tc>
      </w:tr>
    </w:tbl>
    <w:p w:rsidR="00A15845" w:rsidRPr="00A15845" w:rsidRDefault="00A15845" w:rsidP="009B42D3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CE454E" w:rsidRPr="009B42D3" w:rsidRDefault="00CE454E" w:rsidP="0066719A">
      <w:pPr>
        <w:rPr>
          <w:rFonts w:eastAsiaTheme="minorEastAsia"/>
          <w:spacing w:val="-2"/>
          <w:rtl/>
          <w:lang w:eastAsia="zh-CN" w:bidi="ar-EG"/>
        </w:rPr>
      </w:pPr>
      <w:r w:rsidRPr="009B42D3">
        <w:rPr>
          <w:rFonts w:eastAsiaTheme="minorEastAsia"/>
          <w:spacing w:val="-2"/>
          <w:lang w:eastAsia="zh-CN" w:bidi="ar-SY"/>
        </w:rPr>
        <w:t>1</w:t>
      </w:r>
      <w:r w:rsidRPr="009B42D3">
        <w:rPr>
          <w:rFonts w:eastAsiaTheme="minorEastAsia"/>
          <w:spacing w:val="-2"/>
          <w:lang w:eastAsia="zh-CN" w:bidi="ar-SY"/>
        </w:rPr>
        <w:tab/>
      </w:r>
      <w:r w:rsidRPr="009B42D3">
        <w:rPr>
          <w:rFonts w:eastAsiaTheme="minorEastAsia" w:hint="cs"/>
          <w:spacing w:val="-2"/>
          <w:rtl/>
          <w:lang w:eastAsia="zh-CN" w:bidi="ar-EG"/>
        </w:rPr>
        <w:t xml:space="preserve">أود أن أحيطكم علماً بأن </w:t>
      </w:r>
      <w:r w:rsidRPr="009B42D3">
        <w:rPr>
          <w:rFonts w:eastAsiaTheme="minorEastAsia"/>
          <w:spacing w:val="-2"/>
          <w:rtl/>
          <w:lang w:eastAsia="zh-CN"/>
        </w:rPr>
        <w:t>مركز الدراسات والبحوث للاتصالات</w:t>
      </w:r>
      <w:r w:rsidR="0066719A" w:rsidRPr="009B42D3">
        <w:rPr>
          <w:rFonts w:eastAsiaTheme="minorEastAsia" w:hint="eastAsia"/>
          <w:spacing w:val="-2"/>
          <w:rtl/>
          <w:lang w:eastAsia="zh-CN"/>
        </w:rPr>
        <w:t> </w:t>
      </w:r>
      <w:r w:rsidRPr="009B42D3">
        <w:rPr>
          <w:rFonts w:eastAsiaTheme="minorEastAsia"/>
          <w:spacing w:val="-2"/>
          <w:lang w:eastAsia="zh-CN" w:bidi="ar-SY"/>
        </w:rPr>
        <w:t>(CERT)</w:t>
      </w:r>
      <w:r w:rsidR="0066719A" w:rsidRPr="009B42D3">
        <w:rPr>
          <w:rFonts w:eastAsiaTheme="minorEastAsia" w:hint="cs"/>
          <w:spacing w:val="-2"/>
          <w:rtl/>
          <w:lang w:eastAsia="zh-CN" w:bidi="ar-SY"/>
        </w:rPr>
        <w:t xml:space="preserve"> </w:t>
      </w:r>
      <w:r w:rsidRPr="009B42D3">
        <w:rPr>
          <w:rFonts w:eastAsiaTheme="minorEastAsia" w:hint="cs"/>
          <w:spacing w:val="-2"/>
          <w:rtl/>
          <w:lang w:eastAsia="zh-CN" w:bidi="ar-EG"/>
        </w:rPr>
        <w:t xml:space="preserve">سيتكرم باستضافة </w:t>
      </w:r>
      <w:r w:rsidRPr="009B42D3">
        <w:rPr>
          <w:rFonts w:eastAsiaTheme="minorEastAsia" w:hint="cs"/>
          <w:b/>
          <w:bCs/>
          <w:spacing w:val="-2"/>
          <w:rtl/>
          <w:lang w:eastAsia="zh-CN" w:bidi="ar-EG"/>
        </w:rPr>
        <w:t xml:space="preserve">ورشة العمل الإقليمية الثانية </w:t>
      </w:r>
      <w:r w:rsidRPr="009B42D3">
        <w:rPr>
          <w:rFonts w:eastAsiaTheme="minorEastAsia" w:hint="cs"/>
          <w:b/>
          <w:bCs/>
          <w:spacing w:val="-2"/>
          <w:rtl/>
          <w:lang w:eastAsia="zh-CN"/>
        </w:rPr>
        <w:t xml:space="preserve">للجنة الدراسات </w:t>
      </w:r>
      <w:r w:rsidRPr="009B42D3">
        <w:rPr>
          <w:rFonts w:eastAsiaTheme="minorEastAsia"/>
          <w:b/>
          <w:bCs/>
          <w:spacing w:val="-2"/>
          <w:lang w:eastAsia="zh-CN" w:bidi="ar-SY"/>
        </w:rPr>
        <w:t>11</w:t>
      </w:r>
      <w:r w:rsidRPr="009B42D3">
        <w:rPr>
          <w:rFonts w:eastAsiaTheme="minorEastAsia" w:hint="cs"/>
          <w:b/>
          <w:bCs/>
          <w:spacing w:val="-2"/>
          <w:rtl/>
          <w:lang w:eastAsia="zh-CN" w:bidi="ar-EG"/>
        </w:rPr>
        <w:t xml:space="preserve"> لقطاع تقييس الاتصالات من أجل إفريقيا بشأن "تحديات أجهزة تكنولوجيا المعلومات والاتصالات الزائفة واختبارات المطابقة وقابلية التشغيل البيني في إفريقيا"</w:t>
      </w:r>
      <w:r w:rsidRPr="009B42D3">
        <w:rPr>
          <w:rFonts w:eastAsiaTheme="minorEastAsia" w:hint="cs"/>
          <w:spacing w:val="-2"/>
          <w:rtl/>
          <w:lang w:eastAsia="zh-CN" w:bidi="ar-EG"/>
        </w:rPr>
        <w:t xml:space="preserve"> والتي ستُعقد في فندق </w:t>
      </w:r>
      <w:r w:rsidRPr="009B42D3">
        <w:rPr>
          <w:rFonts w:eastAsiaTheme="minorEastAsia"/>
          <w:spacing w:val="-2"/>
          <w:lang w:eastAsia="zh-CN" w:bidi="ar-SY"/>
        </w:rPr>
        <w:t xml:space="preserve">Hotel Ramada Plaza </w:t>
      </w:r>
      <w:proofErr w:type="spellStart"/>
      <w:r w:rsidRPr="009B42D3">
        <w:rPr>
          <w:rFonts w:eastAsiaTheme="minorEastAsia"/>
          <w:spacing w:val="-2"/>
          <w:lang w:eastAsia="zh-CN" w:bidi="ar-SY"/>
        </w:rPr>
        <w:t>Gammarth</w:t>
      </w:r>
      <w:proofErr w:type="spellEnd"/>
      <w:r w:rsidRPr="009B42D3">
        <w:rPr>
          <w:rFonts w:eastAsiaTheme="minorEastAsia" w:hint="cs"/>
          <w:spacing w:val="-2"/>
          <w:rtl/>
          <w:lang w:eastAsia="zh-CN" w:bidi="ar-EG"/>
        </w:rPr>
        <w:t xml:space="preserve"> </w:t>
      </w:r>
      <w:r w:rsidRPr="009B42D3">
        <w:rPr>
          <w:rFonts w:eastAsiaTheme="minorEastAsia"/>
          <w:spacing w:val="-2"/>
          <w:lang w:eastAsia="zh-CN" w:bidi="ar-SY"/>
        </w:rPr>
        <w:t>(</w:t>
      </w:r>
      <w:hyperlink r:id="rId12" w:history="1">
        <w:r w:rsidRPr="009B42D3">
          <w:rPr>
            <w:rStyle w:val="Hyperlink"/>
            <w:rFonts w:eastAsiaTheme="minorEastAsia"/>
            <w:spacing w:val="-2"/>
            <w:lang w:eastAsia="zh-CN" w:bidi="ar-SY"/>
          </w:rPr>
          <w:t>http://www.ramadaplaza-tunis.com/</w:t>
        </w:r>
      </w:hyperlink>
      <w:r w:rsidRPr="009B42D3">
        <w:rPr>
          <w:rFonts w:eastAsiaTheme="minorEastAsia"/>
          <w:spacing w:val="-2"/>
          <w:lang w:eastAsia="zh-CN" w:bidi="ar-SY"/>
        </w:rPr>
        <w:t>)</w:t>
      </w:r>
      <w:r w:rsidRPr="009B42D3">
        <w:rPr>
          <w:rFonts w:eastAsiaTheme="minorEastAsia" w:hint="cs"/>
          <w:spacing w:val="-2"/>
          <w:rtl/>
          <w:lang w:eastAsia="zh-CN" w:bidi="ar-EG"/>
        </w:rPr>
        <w:t xml:space="preserve">، تونس العاصمة، تونس في </w:t>
      </w:r>
      <w:r w:rsidRPr="009B42D3">
        <w:rPr>
          <w:rFonts w:eastAsiaTheme="minorEastAsia"/>
          <w:spacing w:val="-2"/>
          <w:lang w:eastAsia="zh-CN" w:bidi="ar-SY"/>
        </w:rPr>
        <w:t>23</w:t>
      </w:r>
      <w:r w:rsidRPr="009B42D3">
        <w:rPr>
          <w:rFonts w:eastAsiaTheme="minorEastAsia" w:hint="eastAsia"/>
          <w:spacing w:val="-2"/>
          <w:rtl/>
          <w:lang w:eastAsia="zh-CN" w:bidi="ar-EG"/>
        </w:rPr>
        <w:t> </w:t>
      </w:r>
      <w:r w:rsidRPr="009B42D3">
        <w:rPr>
          <w:rFonts w:eastAsiaTheme="minorEastAsia" w:hint="cs"/>
          <w:spacing w:val="-2"/>
          <w:rtl/>
          <w:lang w:eastAsia="zh-CN" w:bidi="ar-EG"/>
        </w:rPr>
        <w:t>أبريل</w:t>
      </w:r>
      <w:r w:rsidRPr="009B42D3">
        <w:rPr>
          <w:rFonts w:eastAsiaTheme="minorEastAsia" w:hint="eastAsia"/>
          <w:spacing w:val="-2"/>
          <w:rtl/>
          <w:lang w:eastAsia="zh-CN" w:bidi="ar-EG"/>
        </w:rPr>
        <w:t> </w:t>
      </w:r>
      <w:r w:rsidRPr="009B42D3">
        <w:rPr>
          <w:rFonts w:eastAsiaTheme="minorEastAsia"/>
          <w:spacing w:val="-2"/>
          <w:lang w:eastAsia="zh-CN" w:bidi="ar-SY"/>
        </w:rPr>
        <w:t>2018</w:t>
      </w:r>
      <w:r w:rsidRPr="009B42D3">
        <w:rPr>
          <w:rFonts w:eastAsiaTheme="minorEastAsia" w:hint="cs"/>
          <w:spacing w:val="-2"/>
          <w:rtl/>
          <w:lang w:eastAsia="zh-CN" w:bidi="ar-EG"/>
        </w:rPr>
        <w:t>.</w:t>
      </w:r>
    </w:p>
    <w:p w:rsidR="00CE454E" w:rsidRPr="00CE454E" w:rsidRDefault="00CE454E" w:rsidP="0066719A">
      <w:pPr>
        <w:rPr>
          <w:rFonts w:eastAsiaTheme="minorEastAsia"/>
          <w:rtl/>
          <w:lang w:eastAsia="zh-CN"/>
        </w:rPr>
      </w:pPr>
      <w:r w:rsidRPr="00CE454E">
        <w:rPr>
          <w:rFonts w:eastAsiaTheme="minorEastAsia" w:hint="cs"/>
          <w:rtl/>
          <w:lang w:eastAsia="zh-CN" w:bidi="ar-EG"/>
        </w:rPr>
        <w:t xml:space="preserve">وسيعقب ورشة العمل اجتماع الفريق الإقليمي لمنطقة إفريقيا التابع للجنة الدراسات </w:t>
      </w:r>
      <w:r w:rsidRPr="00CE454E">
        <w:rPr>
          <w:rFonts w:eastAsiaTheme="minorEastAsia"/>
          <w:lang w:eastAsia="zh-CN" w:bidi="ar-SY"/>
        </w:rPr>
        <w:t>11</w:t>
      </w:r>
      <w:r w:rsidRPr="00CE454E">
        <w:rPr>
          <w:rFonts w:eastAsiaTheme="minorEastAsia" w:hint="cs"/>
          <w:rtl/>
          <w:lang w:eastAsia="zh-CN" w:bidi="ar-EG"/>
        </w:rPr>
        <w:t xml:space="preserve"> لقطاع تقييس الاتصالات</w:t>
      </w:r>
      <w:r w:rsidR="0066719A">
        <w:rPr>
          <w:rFonts w:eastAsiaTheme="minorEastAsia" w:hint="eastAsia"/>
          <w:rtl/>
          <w:lang w:eastAsia="zh-CN" w:bidi="ar-EG"/>
        </w:rPr>
        <w:t> </w:t>
      </w:r>
      <w:r w:rsidRPr="00CE454E">
        <w:rPr>
          <w:rFonts w:eastAsiaTheme="minorEastAsia"/>
          <w:lang w:eastAsia="zh-CN" w:bidi="ar-SY"/>
        </w:rPr>
        <w:t>(SG11RG</w:t>
      </w:r>
      <w:r w:rsidR="0066719A">
        <w:rPr>
          <w:rFonts w:eastAsiaTheme="minorEastAsia"/>
          <w:lang w:eastAsia="zh-CN" w:bidi="ar-SY"/>
        </w:rPr>
        <w:noBreakHyphen/>
      </w:r>
      <w:r w:rsidRPr="00CE454E">
        <w:rPr>
          <w:rFonts w:eastAsiaTheme="minorEastAsia"/>
          <w:lang w:eastAsia="zh-CN" w:bidi="ar-SY"/>
        </w:rPr>
        <w:t>AFR)</w:t>
      </w:r>
      <w:r w:rsidRPr="00CE454E">
        <w:rPr>
          <w:rFonts w:eastAsiaTheme="minorEastAsia" w:hint="cs"/>
          <w:rtl/>
          <w:lang w:eastAsia="zh-CN"/>
        </w:rPr>
        <w:t xml:space="preserve"> الذي سيُعقد في نفس المكان </w:t>
      </w:r>
      <w:r w:rsidRPr="00CE454E">
        <w:rPr>
          <w:rFonts w:eastAsiaTheme="minorEastAsia" w:hint="cs"/>
          <w:rtl/>
          <w:lang w:eastAsia="zh-CN" w:bidi="ar-EG"/>
        </w:rPr>
        <w:t xml:space="preserve">من </w:t>
      </w:r>
      <w:r w:rsidRPr="00CE454E">
        <w:rPr>
          <w:rFonts w:eastAsiaTheme="minorEastAsia"/>
          <w:lang w:eastAsia="zh-CN" w:bidi="ar-SY"/>
        </w:rPr>
        <w:t>23</w:t>
      </w:r>
      <w:r w:rsidRPr="00CE454E">
        <w:rPr>
          <w:rFonts w:eastAsiaTheme="minorEastAsia" w:hint="cs"/>
          <w:rtl/>
          <w:lang w:eastAsia="zh-CN" w:bidi="ar-EG"/>
        </w:rPr>
        <w:t xml:space="preserve"> (بعد الظهر) إلى </w:t>
      </w:r>
      <w:r w:rsidRPr="00CE454E">
        <w:rPr>
          <w:rFonts w:eastAsiaTheme="minorEastAsia"/>
          <w:lang w:eastAsia="zh-CN" w:bidi="ar-SY"/>
        </w:rPr>
        <w:t>25</w:t>
      </w:r>
      <w:r w:rsidRPr="00CE454E">
        <w:rPr>
          <w:rFonts w:eastAsiaTheme="minorEastAsia" w:hint="cs"/>
          <w:rtl/>
          <w:lang w:eastAsia="zh-CN"/>
        </w:rPr>
        <w:t xml:space="preserve"> </w:t>
      </w:r>
      <w:r w:rsidRPr="00CE454E">
        <w:rPr>
          <w:rFonts w:eastAsiaTheme="minorEastAsia" w:hint="cs"/>
          <w:rtl/>
          <w:lang w:eastAsia="zh-CN" w:bidi="ar-EG"/>
        </w:rPr>
        <w:t xml:space="preserve">أبريل </w:t>
      </w:r>
      <w:r w:rsidRPr="00CE454E">
        <w:rPr>
          <w:rFonts w:eastAsiaTheme="minorEastAsia"/>
          <w:lang w:eastAsia="zh-CN" w:bidi="ar-SY"/>
        </w:rPr>
        <w:t>2018</w:t>
      </w:r>
      <w:r w:rsidRPr="00CE454E">
        <w:rPr>
          <w:rFonts w:eastAsiaTheme="minorEastAsia" w:hint="cs"/>
          <w:rtl/>
          <w:lang w:eastAsia="zh-CN"/>
        </w:rPr>
        <w:t>.</w:t>
      </w:r>
    </w:p>
    <w:p w:rsidR="00CE454E" w:rsidRPr="00CE454E" w:rsidRDefault="00CE454E" w:rsidP="00CE454E">
      <w:pPr>
        <w:rPr>
          <w:rFonts w:eastAsiaTheme="minorEastAsia"/>
          <w:rtl/>
          <w:lang w:eastAsia="zh-CN"/>
        </w:rPr>
      </w:pPr>
      <w:r w:rsidRPr="00CE454E">
        <w:rPr>
          <w:rFonts w:eastAsiaTheme="minorEastAsia"/>
          <w:lang w:eastAsia="zh-CN" w:bidi="ar-SY"/>
        </w:rPr>
        <w:t>2</w:t>
      </w:r>
      <w:r w:rsidRPr="00CE454E">
        <w:rPr>
          <w:rFonts w:eastAsiaTheme="minorEastAsia"/>
          <w:lang w:eastAsia="zh-CN" w:bidi="ar-SY"/>
        </w:rPr>
        <w:tab/>
      </w:r>
      <w:r w:rsidRPr="00CE454E">
        <w:rPr>
          <w:rFonts w:eastAsiaTheme="minorEastAsia"/>
          <w:rtl/>
          <w:lang w:eastAsia="zh-CN" w:bidi="ar-SY"/>
        </w:rPr>
        <w:t xml:space="preserve">ستدور ورشة العمل </w:t>
      </w:r>
      <w:r w:rsidRPr="00CE454E">
        <w:rPr>
          <w:rFonts w:eastAsiaTheme="minorEastAsia" w:hint="cs"/>
          <w:rtl/>
          <w:lang w:eastAsia="zh-CN" w:bidi="ar-SY"/>
        </w:rPr>
        <w:t>المذكورة</w:t>
      </w:r>
      <w:r w:rsidRPr="00CE454E">
        <w:rPr>
          <w:rFonts w:eastAsiaTheme="minorEastAsia"/>
          <w:rtl/>
          <w:lang w:eastAsia="zh-CN" w:bidi="ar-SY"/>
        </w:rPr>
        <w:t xml:space="preserve"> باللغة الإنكليزية فقط</w:t>
      </w:r>
      <w:r w:rsidRPr="00CE454E">
        <w:rPr>
          <w:rFonts w:eastAsiaTheme="minorEastAsia"/>
          <w:rtl/>
          <w:lang w:eastAsia="zh-CN"/>
        </w:rPr>
        <w:t>.</w:t>
      </w:r>
    </w:p>
    <w:p w:rsidR="00CE454E" w:rsidRPr="00CE454E" w:rsidRDefault="00CE454E" w:rsidP="0066719A">
      <w:pPr>
        <w:rPr>
          <w:rFonts w:eastAsiaTheme="minorEastAsia"/>
          <w:rtl/>
          <w:lang w:eastAsia="zh-CN"/>
        </w:rPr>
      </w:pPr>
      <w:r w:rsidRPr="00CE454E">
        <w:rPr>
          <w:rFonts w:eastAsiaTheme="minorEastAsia"/>
          <w:lang w:eastAsia="zh-CN" w:bidi="ar-SY"/>
        </w:rPr>
        <w:t>3</w:t>
      </w:r>
      <w:r w:rsidRPr="00CE454E">
        <w:rPr>
          <w:rFonts w:eastAsiaTheme="minorEastAsia"/>
          <w:lang w:eastAsia="zh-CN" w:bidi="ar-SY"/>
        </w:rPr>
        <w:tab/>
      </w:r>
      <w:r w:rsidRPr="00CE454E">
        <w:rPr>
          <w:rFonts w:eastAsiaTheme="minorEastAsia" w:hint="cs"/>
          <w:rtl/>
          <w:lang w:eastAsia="zh-CN"/>
        </w:rPr>
        <w:t>و</w:t>
      </w:r>
      <w:r w:rsidRPr="00CE454E">
        <w:rPr>
          <w:rFonts w:eastAsiaTheme="minorEastAsia" w:hint="eastAsia"/>
          <w:rtl/>
          <w:lang w:eastAsia="zh-CN"/>
        </w:rPr>
        <w:t>باب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المشاركة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في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ورشة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العمل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مفتوح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أمام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الدول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الأعضاء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في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الاتحاد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وأعضاء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القطاع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والمنتسبين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إليه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والمؤسسات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الأكاديمية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وأمام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أي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شخص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من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أي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بلد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عضو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في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الاتحاد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يرغب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في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المساهمة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في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العمل</w:t>
      </w:r>
      <w:r w:rsidRPr="00CE454E">
        <w:rPr>
          <w:rFonts w:eastAsiaTheme="minorEastAsia"/>
          <w:rtl/>
          <w:lang w:eastAsia="zh-CN"/>
        </w:rPr>
        <w:t xml:space="preserve">. </w:t>
      </w:r>
      <w:r w:rsidRPr="00CE454E">
        <w:rPr>
          <w:rFonts w:eastAsiaTheme="minorEastAsia" w:hint="eastAsia"/>
          <w:rtl/>
          <w:lang w:eastAsia="zh-CN"/>
        </w:rPr>
        <w:t>ويشمل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ذلك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أيضاً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الأفراد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الأعضاء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في</w:t>
      </w:r>
      <w:r w:rsidR="0066719A">
        <w:rPr>
          <w:rFonts w:eastAsiaTheme="minorEastAsia" w:hint="cs"/>
          <w:rtl/>
          <w:lang w:eastAsia="zh-CN"/>
        </w:rPr>
        <w:t> </w:t>
      </w:r>
      <w:r w:rsidRPr="00CE454E">
        <w:rPr>
          <w:rFonts w:eastAsiaTheme="minorEastAsia" w:hint="eastAsia"/>
          <w:rtl/>
          <w:lang w:eastAsia="zh-CN"/>
        </w:rPr>
        <w:t>المنظمات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الدولية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والإقليمية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والوطنية</w:t>
      </w:r>
      <w:r w:rsidRPr="00CE454E">
        <w:rPr>
          <w:rFonts w:eastAsiaTheme="minorEastAsia"/>
          <w:rtl/>
          <w:lang w:eastAsia="zh-CN"/>
        </w:rPr>
        <w:t xml:space="preserve">. </w:t>
      </w:r>
      <w:r w:rsidRPr="00CE454E">
        <w:rPr>
          <w:rFonts w:eastAsiaTheme="minorEastAsia" w:hint="eastAsia"/>
          <w:rtl/>
          <w:lang w:eastAsia="zh-CN"/>
        </w:rPr>
        <w:t>والمشاركة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في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ورشة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العمل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مجانية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ولكن</w:t>
      </w:r>
      <w:r w:rsidRPr="00CE454E">
        <w:rPr>
          <w:rFonts w:eastAsiaTheme="minorEastAsia" w:hint="cs"/>
          <w:rtl/>
          <w:lang w:eastAsia="zh-CN"/>
        </w:rPr>
        <w:t xml:space="preserve"> عدد المقاعد المتاحة محدود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cs"/>
          <w:rtl/>
          <w:lang w:eastAsia="zh-CN"/>
        </w:rPr>
        <w:t>و</w:t>
      </w:r>
      <w:r w:rsidRPr="00CE454E">
        <w:rPr>
          <w:rFonts w:eastAsiaTheme="minorEastAsia" w:hint="eastAsia"/>
          <w:rtl/>
          <w:lang w:eastAsia="zh-CN"/>
        </w:rPr>
        <w:t>لن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تقدم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أي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eastAsia"/>
          <w:rtl/>
          <w:lang w:eastAsia="zh-CN"/>
        </w:rPr>
        <w:t>منح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cs"/>
          <w:rtl/>
          <w:lang w:eastAsia="zh-CN"/>
        </w:rPr>
        <w:t>للمشاركة</w:t>
      </w:r>
      <w:r w:rsidRPr="00CE454E">
        <w:rPr>
          <w:rFonts w:eastAsiaTheme="minorEastAsia"/>
          <w:rtl/>
          <w:lang w:eastAsia="zh-CN"/>
        </w:rPr>
        <w:t>.</w:t>
      </w:r>
    </w:p>
    <w:p w:rsidR="00CE454E" w:rsidRPr="0066719A" w:rsidRDefault="00CE454E" w:rsidP="0066719A">
      <w:pPr>
        <w:rPr>
          <w:rFonts w:eastAsiaTheme="minorEastAsia"/>
          <w:rtl/>
        </w:rPr>
      </w:pPr>
      <w:r w:rsidRPr="0066719A">
        <w:rPr>
          <w:rFonts w:eastAsiaTheme="minorEastAsia"/>
        </w:rPr>
        <w:lastRenderedPageBreak/>
        <w:t>4</w:t>
      </w:r>
      <w:r w:rsidRPr="0066719A">
        <w:rPr>
          <w:rFonts w:eastAsiaTheme="minorEastAsia" w:hint="cs"/>
          <w:rtl/>
        </w:rPr>
        <w:tab/>
        <w:t>والغرض من ورشة العمل تحديد ومناقشة القضايا المتعلقة بمكافحة التزييف وبالمطابقة وقابلية التشغيل البيني</w:t>
      </w:r>
      <w:r w:rsidR="0066719A" w:rsidRPr="0066719A">
        <w:rPr>
          <w:rFonts w:eastAsiaTheme="minorEastAsia" w:hint="eastAsia"/>
          <w:rtl/>
        </w:rPr>
        <w:t> </w:t>
      </w:r>
      <w:r w:rsidRPr="0066719A">
        <w:rPr>
          <w:rFonts w:eastAsiaTheme="minorEastAsia"/>
        </w:rPr>
        <w:t>(C&amp;I)</w:t>
      </w:r>
      <w:r w:rsidRPr="0066719A">
        <w:rPr>
          <w:rFonts w:eastAsiaTheme="minorEastAsia" w:hint="cs"/>
          <w:rtl/>
        </w:rPr>
        <w:t xml:space="preserve"> مع التركيز على منطقة إفريقيا والأنشطة الجارية في إطار لجنة الدراسات </w:t>
      </w:r>
      <w:r w:rsidRPr="0066719A">
        <w:rPr>
          <w:rFonts w:eastAsiaTheme="minorEastAsia"/>
        </w:rPr>
        <w:t>11</w:t>
      </w:r>
      <w:r w:rsidRPr="0066719A">
        <w:rPr>
          <w:rFonts w:eastAsiaTheme="minorEastAsia" w:hint="cs"/>
          <w:rtl/>
        </w:rPr>
        <w:t xml:space="preserve"> لقطاع تقييس الاتصالات والفريق الإقليمي لمنطقة إفريقيا التابع للجنة الدراسات </w:t>
      </w:r>
      <w:r w:rsidRPr="0066719A">
        <w:rPr>
          <w:rFonts w:eastAsiaTheme="minorEastAsia"/>
        </w:rPr>
        <w:t>11</w:t>
      </w:r>
      <w:r w:rsidRPr="0066719A">
        <w:rPr>
          <w:rFonts w:eastAsiaTheme="minorEastAsia" w:hint="cs"/>
          <w:rtl/>
        </w:rPr>
        <w:t>. وستركز المناقشات على ما يلي:</w:t>
      </w:r>
    </w:p>
    <w:p w:rsidR="00CE454E" w:rsidRPr="00CE454E" w:rsidRDefault="0066719A" w:rsidP="0066719A">
      <w:pPr>
        <w:pStyle w:val="enumlev1"/>
        <w:tabs>
          <w:tab w:val="clear" w:pos="794"/>
        </w:tabs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t>-</w:t>
      </w:r>
      <w:r>
        <w:rPr>
          <w:rFonts w:eastAsiaTheme="minorEastAsia"/>
          <w:rtl/>
          <w:lang w:eastAsia="zh-CN"/>
        </w:rPr>
        <w:tab/>
      </w:r>
      <w:r w:rsidR="00CE454E" w:rsidRPr="00CE454E">
        <w:rPr>
          <w:rFonts w:eastAsiaTheme="minorEastAsia" w:hint="cs"/>
          <w:rtl/>
          <w:lang w:eastAsia="zh-CN"/>
        </w:rPr>
        <w:t>مشاكل وتأثير قضايا التزييف على أسواق تكنولوجيا المعلومات والاتصالات، مما يشمل خسائر الضرائب وخسائر الإيرادات الأخرى وتضاؤل قيمة العلامة التجارية وأعطال</w:t>
      </w:r>
      <w:r w:rsidR="00CE454E" w:rsidRPr="00CE454E">
        <w:rPr>
          <w:rFonts w:eastAsiaTheme="minorEastAsia" w:hint="cs"/>
          <w:rtl/>
          <w:lang w:eastAsia="zh-CN" w:bidi="ar-EG"/>
        </w:rPr>
        <w:t xml:space="preserve"> الشبكات والتحديات المتعلقة بقابلية التشغيل البيني الناتجة عن تدني جودة الخدمات المقدمة والم</w:t>
      </w:r>
      <w:r>
        <w:rPr>
          <w:rFonts w:eastAsiaTheme="minorEastAsia" w:hint="cs"/>
          <w:rtl/>
          <w:lang w:eastAsia="zh-CN" w:bidi="ar-EG"/>
        </w:rPr>
        <w:t>خاطر على الصحة والسلامة والبيئة؛</w:t>
      </w:r>
    </w:p>
    <w:p w:rsidR="00CE454E" w:rsidRPr="00CE454E" w:rsidRDefault="0066719A" w:rsidP="0066719A">
      <w:pPr>
        <w:pStyle w:val="enumlev1"/>
        <w:tabs>
          <w:tab w:val="clear" w:pos="794"/>
        </w:tabs>
        <w:rPr>
          <w:rFonts w:eastAsiaTheme="minorEastAsia"/>
          <w:rtl/>
          <w:lang w:eastAsia="zh-CN" w:bidi="ar-SY"/>
        </w:rPr>
      </w:pPr>
      <w:r>
        <w:rPr>
          <w:rFonts w:eastAsiaTheme="minorEastAsia" w:hint="cs"/>
          <w:rtl/>
          <w:lang w:eastAsia="zh-CN"/>
        </w:rPr>
        <w:t>-</w:t>
      </w:r>
      <w:r>
        <w:rPr>
          <w:rFonts w:eastAsiaTheme="minorEastAsia"/>
          <w:rtl/>
          <w:lang w:eastAsia="zh-CN"/>
        </w:rPr>
        <w:tab/>
      </w:r>
      <w:r w:rsidR="00CE454E" w:rsidRPr="00CE454E">
        <w:rPr>
          <w:rFonts w:eastAsiaTheme="minorEastAsia" w:hint="cs"/>
          <w:rtl/>
          <w:lang w:eastAsia="zh-CN"/>
        </w:rPr>
        <w:t>الاتجاهات والآليات الجديدة في تزييف أجهزة تكنولوجيا المعلومات والاتصالات والتلاعب بمعرّفات الهوية الفريدة للأجهزة و/أو استنساخها؛</w:t>
      </w:r>
    </w:p>
    <w:p w:rsidR="00CE454E" w:rsidRPr="00CE454E" w:rsidRDefault="0066719A" w:rsidP="0066719A">
      <w:pPr>
        <w:pStyle w:val="enumlev1"/>
        <w:tabs>
          <w:tab w:val="clear" w:pos="794"/>
        </w:tabs>
        <w:rPr>
          <w:rFonts w:eastAsiaTheme="minorEastAsia"/>
          <w:rtl/>
          <w:lang w:eastAsia="zh-CN" w:bidi="ar-SY"/>
        </w:rPr>
      </w:pPr>
      <w:r>
        <w:rPr>
          <w:rFonts w:eastAsiaTheme="minorEastAsia" w:hint="cs"/>
          <w:rtl/>
          <w:lang w:eastAsia="zh-CN" w:bidi="ar-EG"/>
        </w:rPr>
        <w:t>-</w:t>
      </w:r>
      <w:r>
        <w:rPr>
          <w:rFonts w:eastAsiaTheme="minorEastAsia"/>
          <w:rtl/>
          <w:lang w:eastAsia="zh-CN" w:bidi="ar-EG"/>
        </w:rPr>
        <w:tab/>
      </w:r>
      <w:r w:rsidR="00CE454E" w:rsidRPr="00CE454E">
        <w:rPr>
          <w:rFonts w:eastAsiaTheme="minorEastAsia" w:hint="cs"/>
          <w:rtl/>
          <w:lang w:eastAsia="zh-CN" w:bidi="ar-EG"/>
        </w:rPr>
        <w:t>آليات تأمين إدارة سلسلة التوريد (بدءاً من التصنيع ثم الاستيراد ووصولاً إلى التوزيع والتسويق) لضمان تتبع وأمن وخصوصية وثقة الأشخاص والمنتجات والشبكات؛</w:t>
      </w:r>
    </w:p>
    <w:p w:rsidR="00CE454E" w:rsidRPr="00CE454E" w:rsidRDefault="0066719A" w:rsidP="0066719A">
      <w:pPr>
        <w:pStyle w:val="enumlev1"/>
        <w:tabs>
          <w:tab w:val="clear" w:pos="794"/>
        </w:tabs>
        <w:rPr>
          <w:rFonts w:eastAsiaTheme="minorEastAsia"/>
          <w:rtl/>
          <w:lang w:eastAsia="zh-CN" w:bidi="ar-SY"/>
        </w:rPr>
      </w:pPr>
      <w:r>
        <w:rPr>
          <w:rFonts w:eastAsiaTheme="minorEastAsia" w:hint="cs"/>
          <w:rtl/>
          <w:lang w:eastAsia="zh-CN"/>
        </w:rPr>
        <w:t>-</w:t>
      </w:r>
      <w:r>
        <w:rPr>
          <w:rFonts w:eastAsiaTheme="minorEastAsia"/>
          <w:rtl/>
          <w:lang w:eastAsia="zh-CN"/>
        </w:rPr>
        <w:tab/>
      </w:r>
      <w:r w:rsidR="00CE454E" w:rsidRPr="00CE454E">
        <w:rPr>
          <w:rFonts w:eastAsiaTheme="minorEastAsia" w:hint="cs"/>
          <w:rtl/>
          <w:lang w:eastAsia="zh-CN"/>
        </w:rPr>
        <w:t>الحلول التقنية من أجل مكافحة تزييف أجهزة تكنولوجيا المعلومات والاتصالات؛</w:t>
      </w:r>
    </w:p>
    <w:p w:rsidR="00CE454E" w:rsidRPr="00CE454E" w:rsidRDefault="0066719A" w:rsidP="0066719A">
      <w:pPr>
        <w:pStyle w:val="enumlev1"/>
        <w:tabs>
          <w:tab w:val="clear" w:pos="794"/>
        </w:tabs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/>
        </w:rPr>
        <w:t>-</w:t>
      </w:r>
      <w:r>
        <w:rPr>
          <w:rFonts w:eastAsiaTheme="minorEastAsia"/>
          <w:rtl/>
          <w:lang w:eastAsia="zh-CN"/>
        </w:rPr>
        <w:tab/>
      </w:r>
      <w:r w:rsidR="00CE454E" w:rsidRPr="00CE454E">
        <w:rPr>
          <w:rFonts w:eastAsiaTheme="minorEastAsia" w:hint="cs"/>
          <w:rtl/>
          <w:lang w:eastAsia="zh-CN"/>
        </w:rPr>
        <w:t>تنفيذ برنامج الاتحاد المتعلق بالمطابقة وقابلية التشغيل البيني؛</w:t>
      </w:r>
    </w:p>
    <w:p w:rsidR="00CE454E" w:rsidRPr="00CE454E" w:rsidRDefault="0066719A" w:rsidP="0066719A">
      <w:pPr>
        <w:pStyle w:val="enumlev1"/>
        <w:tabs>
          <w:tab w:val="clear" w:pos="794"/>
        </w:tabs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/>
        </w:rPr>
        <w:t>-</w:t>
      </w:r>
      <w:r>
        <w:rPr>
          <w:rFonts w:eastAsiaTheme="minorEastAsia"/>
          <w:rtl/>
          <w:lang w:eastAsia="zh-CN"/>
        </w:rPr>
        <w:tab/>
      </w:r>
      <w:r w:rsidR="00CE454E" w:rsidRPr="00CE454E">
        <w:rPr>
          <w:rFonts w:eastAsiaTheme="minorEastAsia" w:hint="cs"/>
          <w:rtl/>
          <w:lang w:eastAsia="zh-CN"/>
        </w:rPr>
        <w:t>أنشطة المطابقة وقابلية التشغيل البيني والمختبرات التي تضطلع بالاختبارات في المنطقة؛</w:t>
      </w:r>
    </w:p>
    <w:p w:rsidR="00CE454E" w:rsidRPr="00CE454E" w:rsidRDefault="0066719A" w:rsidP="0066719A">
      <w:pPr>
        <w:pStyle w:val="enumlev1"/>
        <w:tabs>
          <w:tab w:val="clear" w:pos="794"/>
        </w:tabs>
        <w:rPr>
          <w:rFonts w:eastAsiaTheme="minorEastAsia"/>
          <w:rtl/>
          <w:lang w:eastAsia="zh-CN" w:bidi="ar-SY"/>
        </w:rPr>
      </w:pPr>
      <w:r>
        <w:rPr>
          <w:rFonts w:eastAsiaTheme="minorEastAsia" w:hint="cs"/>
          <w:rtl/>
          <w:lang w:eastAsia="zh-CN"/>
        </w:rPr>
        <w:t>-</w:t>
      </w:r>
      <w:r>
        <w:rPr>
          <w:rFonts w:eastAsiaTheme="minorEastAsia"/>
          <w:rtl/>
          <w:lang w:eastAsia="zh-CN"/>
        </w:rPr>
        <w:tab/>
      </w:r>
      <w:r w:rsidR="00CE454E" w:rsidRPr="00CE454E">
        <w:rPr>
          <w:rFonts w:eastAsiaTheme="minorEastAsia" w:hint="cs"/>
          <w:rtl/>
          <w:lang w:eastAsia="zh-CN"/>
        </w:rPr>
        <w:t xml:space="preserve">إعداد اتفاقات الاعتراف المتبادل </w:t>
      </w:r>
      <w:r w:rsidR="00CE454E" w:rsidRPr="00CE454E">
        <w:rPr>
          <w:rFonts w:eastAsiaTheme="minorEastAsia"/>
          <w:lang w:eastAsia="zh-CN" w:bidi="ar-SY"/>
        </w:rPr>
        <w:t>(MRA)</w:t>
      </w:r>
      <w:r w:rsidR="00CE454E" w:rsidRPr="00CE454E">
        <w:rPr>
          <w:rFonts w:eastAsiaTheme="minorEastAsia" w:hint="cs"/>
          <w:rtl/>
          <w:lang w:eastAsia="zh-CN" w:bidi="ar-EG"/>
        </w:rPr>
        <w:t xml:space="preserve"> وا</w:t>
      </w:r>
      <w:r>
        <w:rPr>
          <w:rFonts w:eastAsiaTheme="minorEastAsia" w:hint="cs"/>
          <w:rtl/>
          <w:lang w:eastAsia="zh-CN" w:bidi="ar-EG"/>
        </w:rPr>
        <w:t>لمعايير المتسقة من أجل المنطقة؛</w:t>
      </w:r>
    </w:p>
    <w:p w:rsidR="00CE454E" w:rsidRPr="00CE454E" w:rsidRDefault="0066719A" w:rsidP="0066719A">
      <w:pPr>
        <w:pStyle w:val="enumlev1"/>
        <w:tabs>
          <w:tab w:val="clear" w:pos="794"/>
        </w:tabs>
        <w:rPr>
          <w:rFonts w:eastAsiaTheme="minorEastAsia"/>
          <w:rtl/>
          <w:lang w:eastAsia="zh-CN" w:bidi="ar-EG"/>
        </w:rPr>
      </w:pPr>
      <w:r>
        <w:rPr>
          <w:rFonts w:eastAsiaTheme="minorEastAsia" w:hint="cs"/>
          <w:rtl/>
          <w:lang w:eastAsia="zh-CN"/>
        </w:rPr>
        <w:t>-</w:t>
      </w:r>
      <w:r>
        <w:rPr>
          <w:rFonts w:eastAsiaTheme="minorEastAsia"/>
          <w:rtl/>
          <w:lang w:eastAsia="zh-CN"/>
        </w:rPr>
        <w:tab/>
      </w:r>
      <w:r w:rsidR="00CE454E" w:rsidRPr="00CE454E">
        <w:rPr>
          <w:rFonts w:eastAsiaTheme="minorEastAsia" w:hint="cs"/>
          <w:rtl/>
          <w:lang w:eastAsia="zh-CN"/>
        </w:rPr>
        <w:t>الأنشطة المشتركة لقطاع تقييس الاتصالات بالاتحاد/اللجنة الكهرتقنية الدولية بما فيها اللجنة التوجيهية المعنية بتقييم المطابقة</w:t>
      </w:r>
      <w:r>
        <w:rPr>
          <w:rFonts w:eastAsiaTheme="minorEastAsia" w:hint="eastAsia"/>
          <w:rtl/>
          <w:lang w:eastAsia="zh-CN"/>
        </w:rPr>
        <w:t> </w:t>
      </w:r>
      <w:r w:rsidR="00CE454E" w:rsidRPr="00CE454E">
        <w:rPr>
          <w:rFonts w:eastAsiaTheme="minorEastAsia"/>
          <w:lang w:eastAsia="zh-CN" w:bidi="ar-SY"/>
        </w:rPr>
        <w:t>(CASC)</w:t>
      </w:r>
      <w:r w:rsidR="00CE454E" w:rsidRPr="00CE454E">
        <w:rPr>
          <w:rFonts w:eastAsiaTheme="minorEastAsia" w:hint="cs"/>
          <w:rtl/>
          <w:lang w:eastAsia="zh-CN"/>
        </w:rPr>
        <w:t xml:space="preserve"> والخطط المشتركة لإصدار الشهادات؛</w:t>
      </w:r>
    </w:p>
    <w:p w:rsidR="00CE454E" w:rsidRPr="00CE454E" w:rsidRDefault="0066719A" w:rsidP="0066719A">
      <w:pPr>
        <w:pStyle w:val="enumlev1"/>
        <w:rPr>
          <w:rFonts w:eastAsiaTheme="minorEastAsia"/>
          <w:rtl/>
          <w:lang w:eastAsia="zh-CN"/>
        </w:rPr>
      </w:pPr>
      <w:r>
        <w:rPr>
          <w:rFonts w:eastAsiaTheme="minorEastAsia" w:hint="cs"/>
          <w:rtl/>
          <w:lang w:eastAsia="zh-CN"/>
        </w:rPr>
        <w:t>-</w:t>
      </w:r>
      <w:r>
        <w:rPr>
          <w:rFonts w:eastAsiaTheme="minorEastAsia"/>
          <w:rtl/>
          <w:lang w:eastAsia="zh-CN"/>
        </w:rPr>
        <w:tab/>
      </w:r>
      <w:r w:rsidR="00CE454E" w:rsidRPr="00CE454E">
        <w:rPr>
          <w:rFonts w:eastAsiaTheme="minorEastAsia" w:hint="cs"/>
          <w:rtl/>
          <w:lang w:eastAsia="zh-CN"/>
        </w:rPr>
        <w:t xml:space="preserve">أنشطة لجنة </w:t>
      </w:r>
      <w:r w:rsidR="00CE454E" w:rsidRPr="00CE454E">
        <w:rPr>
          <w:rFonts w:eastAsiaTheme="minorEastAsia" w:hint="cs"/>
          <w:rtl/>
          <w:lang w:eastAsia="zh-CN" w:bidi="ar-EG"/>
        </w:rPr>
        <w:t xml:space="preserve">الدراسات </w:t>
      </w:r>
      <w:r w:rsidR="00CE454E" w:rsidRPr="00CE454E">
        <w:rPr>
          <w:rFonts w:eastAsiaTheme="minorEastAsia"/>
          <w:lang w:eastAsia="zh-CN" w:bidi="ar-SY"/>
        </w:rPr>
        <w:t>11</w:t>
      </w:r>
      <w:r w:rsidR="00CE454E" w:rsidRPr="00CE454E">
        <w:rPr>
          <w:rFonts w:eastAsiaTheme="minorEastAsia" w:hint="cs"/>
          <w:rtl/>
          <w:lang w:eastAsia="zh-CN" w:bidi="ar-EG"/>
        </w:rPr>
        <w:t xml:space="preserve"> بشأن المطابقة وقابلية التشغيل البيني ومكافحة تزييف أجهزة تكنولوجيا المعلومات والاتصالات.</w:t>
      </w:r>
    </w:p>
    <w:p w:rsidR="00CE454E" w:rsidRPr="00CE454E" w:rsidRDefault="00CE454E" w:rsidP="00CE454E">
      <w:pPr>
        <w:rPr>
          <w:rFonts w:eastAsiaTheme="minorEastAsia"/>
          <w:rtl/>
          <w:lang w:eastAsia="zh-CN"/>
        </w:rPr>
      </w:pPr>
      <w:r w:rsidRPr="00CE454E">
        <w:rPr>
          <w:rFonts w:eastAsiaTheme="minorEastAsia"/>
          <w:lang w:eastAsia="zh-CN" w:bidi="ar-SY"/>
        </w:rPr>
        <w:t>5</w:t>
      </w:r>
      <w:r w:rsidRPr="00CE454E">
        <w:rPr>
          <w:rFonts w:eastAsiaTheme="minorEastAsia"/>
          <w:lang w:eastAsia="zh-CN" w:bidi="ar-SY"/>
        </w:rPr>
        <w:tab/>
      </w:r>
      <w:r w:rsidRPr="00CE454E">
        <w:rPr>
          <w:rFonts w:eastAsiaTheme="minorEastAsia"/>
          <w:rtl/>
          <w:lang w:eastAsia="zh-CN"/>
        </w:rPr>
        <w:t xml:space="preserve">ستتاح المعلومات المتعلقة بورشة العمل </w:t>
      </w:r>
      <w:r w:rsidRPr="00CE454E">
        <w:rPr>
          <w:rFonts w:eastAsiaTheme="minorEastAsia" w:hint="cs"/>
          <w:rtl/>
          <w:lang w:eastAsia="zh-CN"/>
        </w:rPr>
        <w:t xml:space="preserve">بما في ذلك المعلومات العملية وبرنامج الحدث </w:t>
      </w:r>
      <w:r w:rsidRPr="00CE454E">
        <w:rPr>
          <w:rFonts w:eastAsiaTheme="minorEastAsia"/>
          <w:rtl/>
          <w:lang w:eastAsia="zh-CN"/>
        </w:rPr>
        <w:t>في</w:t>
      </w:r>
      <w:r w:rsidRPr="00CE454E">
        <w:rPr>
          <w:rFonts w:eastAsiaTheme="minorEastAsia" w:hint="cs"/>
          <w:rtl/>
          <w:lang w:eastAsia="zh-CN"/>
        </w:rPr>
        <w:t xml:space="preserve"> الموقع الإلكتروني للحدث: </w:t>
      </w:r>
      <w:hyperlink r:id="rId13" w:history="1">
        <w:r w:rsidRPr="00CE454E">
          <w:rPr>
            <w:rStyle w:val="Hyperlink"/>
            <w:rFonts w:eastAsiaTheme="minorEastAsia"/>
            <w:lang w:eastAsia="zh-CN" w:bidi="ar-SY"/>
          </w:rPr>
          <w:t>https://www.itu.int/en/ITU-T/Workshops-and-Seminars/20180423/Pages/default.aspx</w:t>
        </w:r>
      </w:hyperlink>
      <w:r w:rsidRPr="00CE454E">
        <w:rPr>
          <w:rFonts w:eastAsiaTheme="minorEastAsia"/>
          <w:rtl/>
          <w:lang w:eastAsia="zh-CN"/>
        </w:rPr>
        <w:t>.</w:t>
      </w:r>
      <w:r w:rsidRPr="00CE454E">
        <w:rPr>
          <w:rFonts w:eastAsiaTheme="minorEastAsia"/>
          <w:rtl/>
          <w:lang w:eastAsia="zh-CN" w:bidi="ar-SY"/>
        </w:rPr>
        <w:t xml:space="preserve"> </w:t>
      </w:r>
      <w:r w:rsidRPr="00CE454E">
        <w:rPr>
          <w:rFonts w:eastAsiaTheme="minorEastAsia"/>
          <w:rtl/>
          <w:lang w:eastAsia="zh-CN"/>
        </w:rPr>
        <w:t>وسيتم تحديث هذا الموقع باستمرار كلما</w:t>
      </w:r>
      <w:r w:rsidRPr="00CE454E">
        <w:rPr>
          <w:rFonts w:eastAsiaTheme="minorEastAsia" w:hint="cs"/>
          <w:rtl/>
          <w:lang w:eastAsia="zh-CN"/>
        </w:rPr>
        <w:t> </w:t>
      </w:r>
      <w:r w:rsidRPr="00CE454E">
        <w:rPr>
          <w:rFonts w:eastAsiaTheme="minorEastAsia"/>
          <w:rtl/>
          <w:lang w:eastAsia="zh-CN"/>
        </w:rPr>
        <w:t>توفّرت معلومات جديدة أو معدّلة. ويرجى من المشاركين زيارته بانتظام للاطلاع على أحدث المعلومات.</w:t>
      </w:r>
    </w:p>
    <w:p w:rsidR="00CE454E" w:rsidRPr="00CE454E" w:rsidRDefault="00CE454E" w:rsidP="00CE454E">
      <w:pPr>
        <w:rPr>
          <w:rFonts w:eastAsiaTheme="minorEastAsia"/>
          <w:rtl/>
          <w:lang w:eastAsia="zh-CN"/>
        </w:rPr>
      </w:pPr>
      <w:r w:rsidRPr="00CE454E">
        <w:rPr>
          <w:rFonts w:eastAsiaTheme="minorEastAsia"/>
          <w:lang w:eastAsia="zh-CN" w:bidi="ar-SY"/>
        </w:rPr>
        <w:t>6</w:t>
      </w:r>
      <w:r w:rsidRPr="00CE454E">
        <w:rPr>
          <w:rFonts w:eastAsiaTheme="minorEastAsia"/>
          <w:lang w:eastAsia="zh-CN" w:bidi="ar-SY"/>
        </w:rPr>
        <w:tab/>
      </w:r>
      <w:r w:rsidRPr="00CE454E">
        <w:rPr>
          <w:rFonts w:eastAsiaTheme="minorEastAsia" w:hint="cs"/>
          <w:rtl/>
          <w:lang w:eastAsia="zh-CN"/>
        </w:rPr>
        <w:t>و</w:t>
      </w:r>
      <w:r w:rsidRPr="00CE454E">
        <w:rPr>
          <w:rFonts w:eastAsiaTheme="minorEastAsia" w:hint="cs"/>
          <w:rtl/>
          <w:lang w:eastAsia="zh-CN" w:bidi="ar-EG"/>
        </w:rPr>
        <w:t>س</w:t>
      </w:r>
      <w:r w:rsidRPr="00CE454E">
        <w:rPr>
          <w:rFonts w:eastAsiaTheme="minorEastAsia" w:hint="cs"/>
          <w:rtl/>
          <w:lang w:eastAsia="zh-CN"/>
        </w:rPr>
        <w:t>ت</w:t>
      </w:r>
      <w:r w:rsidRPr="00CE454E">
        <w:rPr>
          <w:rFonts w:eastAsiaTheme="minorEastAsia"/>
          <w:rtl/>
          <w:lang w:eastAsia="zh-CN"/>
        </w:rPr>
        <w:t xml:space="preserve">تاح </w:t>
      </w:r>
      <w:r w:rsidRPr="00CE454E">
        <w:rPr>
          <w:rFonts w:eastAsiaTheme="minorEastAsia" w:hint="cs"/>
          <w:rtl/>
          <w:lang w:eastAsia="zh-CN"/>
        </w:rPr>
        <w:t>مرافق</w:t>
      </w:r>
      <w:r w:rsidRPr="00CE454E">
        <w:rPr>
          <w:rFonts w:eastAsiaTheme="minorEastAsia"/>
          <w:rtl/>
          <w:lang w:eastAsia="zh-CN"/>
        </w:rPr>
        <w:t xml:space="preserve"> الشبكة المحلية اللاسلكية في </w:t>
      </w:r>
      <w:r w:rsidRPr="00CE454E">
        <w:rPr>
          <w:rFonts w:eastAsiaTheme="minorEastAsia" w:hint="cs"/>
          <w:rtl/>
          <w:lang w:eastAsia="zh-CN"/>
        </w:rPr>
        <w:t>مكان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cs"/>
          <w:rtl/>
          <w:lang w:eastAsia="zh-CN"/>
        </w:rPr>
        <w:t>الحدث</w:t>
      </w:r>
      <w:r w:rsidRPr="00CE454E">
        <w:rPr>
          <w:rFonts w:eastAsiaTheme="minorEastAsia"/>
          <w:rtl/>
          <w:lang w:eastAsia="zh-CN"/>
        </w:rPr>
        <w:t>.</w:t>
      </w:r>
    </w:p>
    <w:p w:rsidR="00CE454E" w:rsidRPr="00CE454E" w:rsidRDefault="00CE454E" w:rsidP="0066719A">
      <w:pPr>
        <w:rPr>
          <w:rFonts w:eastAsiaTheme="minorEastAsia"/>
          <w:rtl/>
          <w:lang w:eastAsia="zh-CN"/>
        </w:rPr>
      </w:pPr>
      <w:r w:rsidRPr="00CE454E">
        <w:rPr>
          <w:rFonts w:eastAsiaTheme="minorEastAsia"/>
          <w:lang w:eastAsia="zh-CN" w:bidi="ar-SY"/>
        </w:rPr>
        <w:t>7</w:t>
      </w:r>
      <w:r w:rsidRPr="00CE454E">
        <w:rPr>
          <w:rFonts w:eastAsiaTheme="minorEastAsia"/>
          <w:lang w:eastAsia="zh-CN" w:bidi="ar-SY"/>
        </w:rPr>
        <w:tab/>
      </w:r>
      <w:r w:rsidRPr="00CE454E">
        <w:rPr>
          <w:rFonts w:eastAsiaTheme="minorEastAsia" w:hint="cs"/>
          <w:rtl/>
          <w:lang w:eastAsia="zh-CN" w:bidi="ar-EG"/>
        </w:rPr>
        <w:t>التسجيل إلزامي لجميع المشاركين الذين ينوون حضور ورشة العمل</w:t>
      </w:r>
      <w:r w:rsidRPr="00CE454E">
        <w:rPr>
          <w:rFonts w:eastAsiaTheme="minorEastAsia" w:hint="cs"/>
          <w:rtl/>
          <w:lang w:eastAsia="zh-CN"/>
        </w:rPr>
        <w:t>. ويرجى منكم استكمال استمارة التسجيل على الخط المتاحة في العنوان:</w:t>
      </w:r>
      <w:r w:rsidR="0066719A">
        <w:rPr>
          <w:rFonts w:eastAsiaTheme="minorEastAsia"/>
          <w:rtl/>
          <w:lang w:eastAsia="zh-CN"/>
        </w:rPr>
        <w:tab/>
      </w:r>
      <w:r w:rsidR="0066719A">
        <w:rPr>
          <w:rFonts w:eastAsiaTheme="minorEastAsia"/>
          <w:rtl/>
          <w:lang w:eastAsia="zh-CN"/>
        </w:rPr>
        <w:br/>
      </w:r>
      <w:hyperlink r:id="rId14" w:history="1">
        <w:r w:rsidRPr="00CE454E">
          <w:rPr>
            <w:rStyle w:val="Hyperlink"/>
            <w:rFonts w:eastAsiaTheme="minorEastAsia"/>
            <w:lang w:eastAsia="zh-CN" w:bidi="ar-SY"/>
          </w:rPr>
          <w:t>https://www.itu.int/online/edrs/REGISTRATION/edrs.registration.form?_eventid=3001055</w:t>
        </w:r>
      </w:hyperlink>
      <w:r w:rsidRPr="00CE454E">
        <w:rPr>
          <w:rFonts w:eastAsiaTheme="minorEastAsia" w:hint="cs"/>
          <w:rtl/>
          <w:lang w:eastAsia="zh-CN"/>
        </w:rPr>
        <w:t xml:space="preserve"> وذلك في</w:t>
      </w:r>
      <w:r w:rsidR="0066719A">
        <w:rPr>
          <w:rFonts w:eastAsiaTheme="minorEastAsia" w:hint="eastAsia"/>
          <w:rtl/>
          <w:lang w:eastAsia="zh-CN"/>
        </w:rPr>
        <w:t> </w:t>
      </w:r>
      <w:r w:rsidRPr="00CE454E">
        <w:rPr>
          <w:rFonts w:eastAsiaTheme="minorEastAsia" w:hint="cs"/>
          <w:rtl/>
          <w:lang w:eastAsia="zh-CN"/>
        </w:rPr>
        <w:t xml:space="preserve">موعد أقصاه </w:t>
      </w:r>
      <w:r w:rsidRPr="00CE454E">
        <w:rPr>
          <w:rFonts w:eastAsiaTheme="minorEastAsia"/>
          <w:lang w:eastAsia="zh-CN" w:bidi="ar-SY"/>
        </w:rPr>
        <w:t>16</w:t>
      </w:r>
      <w:r w:rsidRPr="00CE454E">
        <w:rPr>
          <w:rFonts w:eastAsiaTheme="minorEastAsia" w:hint="eastAsia"/>
          <w:rtl/>
          <w:lang w:eastAsia="zh-CN"/>
        </w:rPr>
        <w:t> </w:t>
      </w:r>
      <w:r w:rsidRPr="00CE454E">
        <w:rPr>
          <w:rFonts w:eastAsiaTheme="minorEastAsia" w:hint="cs"/>
          <w:rtl/>
          <w:lang w:eastAsia="zh-CN"/>
        </w:rPr>
        <w:t xml:space="preserve">أبريل </w:t>
      </w:r>
      <w:r w:rsidRPr="00CE454E">
        <w:rPr>
          <w:rFonts w:eastAsiaTheme="minorEastAsia"/>
          <w:lang w:eastAsia="zh-CN" w:bidi="ar-SY"/>
        </w:rPr>
        <w:t>2018</w:t>
      </w:r>
      <w:r w:rsidRPr="00CE454E">
        <w:rPr>
          <w:rFonts w:eastAsiaTheme="minorEastAsia" w:hint="cs"/>
          <w:rtl/>
          <w:lang w:eastAsia="zh-CN"/>
        </w:rPr>
        <w:t xml:space="preserve">. </w:t>
      </w:r>
      <w:r w:rsidRPr="00CE454E">
        <w:rPr>
          <w:rFonts w:eastAsiaTheme="minorEastAsia"/>
          <w:b/>
          <w:bCs/>
          <w:rtl/>
          <w:lang w:eastAsia="zh-CN" w:bidi="ar-EG"/>
        </w:rPr>
        <w:t>وي</w:t>
      </w:r>
      <w:r w:rsidR="0066719A">
        <w:rPr>
          <w:rFonts w:eastAsiaTheme="minorEastAsia" w:hint="cs"/>
          <w:b/>
          <w:bCs/>
          <w:rtl/>
          <w:lang w:eastAsia="zh-CN" w:bidi="ar-EG"/>
        </w:rPr>
        <w:t>ُ</w:t>
      </w:r>
      <w:r w:rsidRPr="00CE454E">
        <w:rPr>
          <w:rFonts w:eastAsiaTheme="minorEastAsia"/>
          <w:b/>
          <w:bCs/>
          <w:rtl/>
          <w:lang w:eastAsia="zh-CN" w:bidi="ar-EG"/>
        </w:rPr>
        <w:t>رجى</w:t>
      </w:r>
      <w:r w:rsidRPr="00CE454E">
        <w:rPr>
          <w:rFonts w:eastAsiaTheme="minorEastAsia" w:hint="cs"/>
          <w:b/>
          <w:bCs/>
          <w:rtl/>
          <w:lang w:eastAsia="zh-CN" w:bidi="ar-EG"/>
        </w:rPr>
        <w:t> </w:t>
      </w:r>
      <w:r w:rsidRPr="00CE454E">
        <w:rPr>
          <w:rFonts w:eastAsiaTheme="minorEastAsia"/>
          <w:b/>
          <w:bCs/>
          <w:rtl/>
          <w:lang w:eastAsia="zh-CN" w:bidi="ar-EG"/>
        </w:rPr>
        <w:t>ملاحظة أن التسجيل المسبق للمشاركين في ورش</w:t>
      </w:r>
      <w:r w:rsidRPr="00CE454E">
        <w:rPr>
          <w:rFonts w:eastAsiaTheme="minorEastAsia" w:hint="cs"/>
          <w:b/>
          <w:bCs/>
          <w:rtl/>
          <w:lang w:eastAsia="zh-CN" w:bidi="ar-EG"/>
        </w:rPr>
        <w:t>ة</w:t>
      </w:r>
      <w:r w:rsidRPr="00CE454E">
        <w:rPr>
          <w:rFonts w:eastAsiaTheme="minorEastAsia"/>
          <w:b/>
          <w:bCs/>
          <w:rtl/>
          <w:lang w:eastAsia="zh-CN" w:bidi="ar-EG"/>
        </w:rPr>
        <w:t xml:space="preserve"> العمل </w:t>
      </w:r>
      <w:r w:rsidRPr="00CE454E">
        <w:rPr>
          <w:rFonts w:eastAsiaTheme="minorEastAsia" w:hint="cs"/>
          <w:b/>
          <w:bCs/>
          <w:rtl/>
          <w:lang w:eastAsia="zh-CN" w:bidi="ar-EG"/>
        </w:rPr>
        <w:t>إلزامي و</w:t>
      </w:r>
      <w:r w:rsidRPr="00CE454E">
        <w:rPr>
          <w:rFonts w:eastAsiaTheme="minorEastAsia"/>
          <w:b/>
          <w:bCs/>
          <w:rtl/>
          <w:lang w:eastAsia="zh-CN" w:bidi="ar-EG"/>
        </w:rPr>
        <w:t xml:space="preserve">يجري </w:t>
      </w:r>
      <w:r w:rsidRPr="00CE454E">
        <w:rPr>
          <w:rFonts w:eastAsiaTheme="minorEastAsia"/>
          <w:b/>
          <w:bCs/>
          <w:i/>
          <w:iCs/>
          <w:rtl/>
          <w:lang w:eastAsia="zh-CN" w:bidi="ar-EG"/>
        </w:rPr>
        <w:t>على الخط</w:t>
      </w:r>
      <w:r w:rsidRPr="00CE454E">
        <w:rPr>
          <w:rFonts w:eastAsiaTheme="minorEastAsia"/>
          <w:b/>
          <w:bCs/>
          <w:rtl/>
          <w:lang w:eastAsia="zh-CN" w:bidi="ar-EG"/>
        </w:rPr>
        <w:t> حصراً</w:t>
      </w:r>
      <w:r w:rsidRPr="00CE454E">
        <w:rPr>
          <w:rFonts w:eastAsiaTheme="minorEastAsia"/>
          <w:rtl/>
          <w:lang w:eastAsia="zh-CN" w:bidi="ar-EG"/>
        </w:rPr>
        <w:t>.</w:t>
      </w:r>
      <w:r w:rsidRPr="00CE454E">
        <w:rPr>
          <w:rFonts w:eastAsiaTheme="minorEastAsia" w:hint="cs"/>
          <w:rtl/>
          <w:lang w:eastAsia="zh-CN" w:bidi="ar-EG"/>
        </w:rPr>
        <w:t xml:space="preserve"> </w:t>
      </w:r>
    </w:p>
    <w:p w:rsidR="00CE454E" w:rsidRPr="00CE454E" w:rsidRDefault="00CE454E" w:rsidP="00CE454E">
      <w:pPr>
        <w:rPr>
          <w:rFonts w:eastAsiaTheme="minorEastAsia"/>
          <w:rtl/>
          <w:lang w:eastAsia="zh-CN"/>
        </w:rPr>
      </w:pPr>
      <w:r w:rsidRPr="00CE454E">
        <w:rPr>
          <w:rFonts w:eastAsiaTheme="minorEastAsia"/>
          <w:lang w:eastAsia="zh-CN" w:bidi="ar-SY"/>
        </w:rPr>
        <w:t>8</w:t>
      </w:r>
      <w:r w:rsidRPr="00CE454E">
        <w:rPr>
          <w:rFonts w:eastAsiaTheme="minorEastAsia"/>
          <w:lang w:eastAsia="zh-CN" w:bidi="ar-SY"/>
        </w:rPr>
        <w:tab/>
      </w:r>
      <w:r w:rsidRPr="00CE454E">
        <w:rPr>
          <w:rFonts w:eastAsiaTheme="minorEastAsia" w:hint="cs"/>
          <w:rtl/>
          <w:lang w:eastAsia="zh-CN"/>
        </w:rPr>
        <w:t>في حالة الحاجة إلى تأشيرة دخول، يجب تقديم طلب الحصول عليها</w:t>
      </w:r>
      <w:r w:rsidRPr="00CE454E">
        <w:rPr>
          <w:rFonts w:eastAsiaTheme="minorEastAsia"/>
          <w:rtl/>
          <w:lang w:eastAsia="zh-CN"/>
        </w:rPr>
        <w:t xml:space="preserve"> </w:t>
      </w:r>
      <w:r w:rsidRPr="00CE454E">
        <w:rPr>
          <w:rFonts w:eastAsiaTheme="minorEastAsia" w:hint="cs"/>
          <w:rtl/>
          <w:lang w:eastAsia="zh-CN"/>
        </w:rPr>
        <w:t xml:space="preserve">في أسرع وقت ممكن إلى </w:t>
      </w:r>
      <w:r w:rsidRPr="00CE454E">
        <w:rPr>
          <w:rFonts w:eastAsiaTheme="minorEastAsia"/>
          <w:rtl/>
          <w:lang w:eastAsia="zh-CN"/>
        </w:rPr>
        <w:t xml:space="preserve">السفارة أو القنصلية التي تمثل </w:t>
      </w:r>
      <w:r w:rsidRPr="00CE454E">
        <w:rPr>
          <w:rFonts w:eastAsiaTheme="minorEastAsia" w:hint="cs"/>
          <w:rtl/>
          <w:lang w:eastAsia="zh-CN"/>
        </w:rPr>
        <w:t>تونس</w:t>
      </w:r>
      <w:r w:rsidRPr="00CE454E">
        <w:rPr>
          <w:rFonts w:eastAsiaTheme="minorEastAsia"/>
          <w:rtl/>
          <w:lang w:eastAsia="zh-CN"/>
        </w:rPr>
        <w:t xml:space="preserve"> في بلدكم أو من أقرب سفارة أو قنصلية من بلد المغادرة، في</w:t>
      </w:r>
      <w:r w:rsidRPr="00CE454E">
        <w:rPr>
          <w:rFonts w:eastAsiaTheme="minorEastAsia" w:hint="cs"/>
          <w:rtl/>
          <w:lang w:eastAsia="zh-CN"/>
        </w:rPr>
        <w:t xml:space="preserve"> </w:t>
      </w:r>
      <w:r w:rsidRPr="00CE454E">
        <w:rPr>
          <w:rFonts w:eastAsiaTheme="minorEastAsia"/>
          <w:rtl/>
          <w:lang w:eastAsia="zh-CN"/>
        </w:rPr>
        <w:t>حالة عدم وجود مثل هذا المكتب في بلدكم</w:t>
      </w:r>
      <w:r w:rsidRPr="00CE454E">
        <w:rPr>
          <w:rFonts w:eastAsiaTheme="minorEastAsia" w:hint="cs"/>
          <w:rtl/>
          <w:lang w:eastAsia="zh-CN"/>
        </w:rPr>
        <w:t>. وستتاح معلومات إضافية بشأن تأشيرة الدخول في الموقع الإلكتروني للحدث.</w:t>
      </w:r>
    </w:p>
    <w:p w:rsid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A1584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CE454E" w:rsidRPr="00CE454E" w:rsidRDefault="00CE454E" w:rsidP="0066719A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480"/>
        <w:rPr>
          <w:rFonts w:eastAsiaTheme="minorEastAsia"/>
          <w:i/>
          <w:iCs/>
          <w:rtl/>
          <w:lang w:eastAsia="zh-CN" w:bidi="ar-EG"/>
        </w:rPr>
      </w:pPr>
      <w:r w:rsidRPr="00CE454E">
        <w:rPr>
          <w:rFonts w:eastAsiaTheme="minorEastAsia" w:hint="cs"/>
          <w:i/>
          <w:iCs/>
          <w:rtl/>
          <w:lang w:eastAsia="zh-CN" w:bidi="ar-EG"/>
        </w:rPr>
        <w:t>(تو</w:t>
      </w:r>
      <w:bookmarkStart w:id="2" w:name="_GoBack"/>
      <w:bookmarkEnd w:id="2"/>
      <w:r w:rsidRPr="00CE454E">
        <w:rPr>
          <w:rFonts w:eastAsiaTheme="minorEastAsia" w:hint="cs"/>
          <w:i/>
          <w:iCs/>
          <w:rtl/>
          <w:lang w:eastAsia="zh-CN" w:bidi="ar-EG"/>
        </w:rPr>
        <w:t>قيع)</w:t>
      </w:r>
    </w:p>
    <w:p w:rsidR="00A73377" w:rsidRDefault="00A15845" w:rsidP="00200E7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480"/>
        <w:jc w:val="left"/>
        <w:rPr>
          <w:rtl/>
          <w:lang w:bidi="ar-EG"/>
        </w:rPr>
      </w:pPr>
      <w:r w:rsidRPr="00A15845">
        <w:rPr>
          <w:rFonts w:eastAsiaTheme="minorEastAsia" w:hint="cs"/>
          <w:rtl/>
          <w:lang w:eastAsia="zh-CN" w:bidi="ar-SY"/>
        </w:rPr>
        <w:t>تشيساب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لي</w:t>
      </w:r>
      <w:r w:rsidRPr="00A15845">
        <w:rPr>
          <w:rFonts w:eastAsiaTheme="minorEastAsia"/>
          <w:rtl/>
          <w:lang w:eastAsia="zh-CN" w:bidi="ar-SY"/>
        </w:rPr>
        <w:br/>
      </w:r>
      <w:r w:rsidRPr="00A15845">
        <w:rPr>
          <w:rFonts w:eastAsiaTheme="minorEastAsia" w:hint="cs"/>
          <w:rtl/>
          <w:lang w:eastAsia="zh-CN" w:bidi="ar-SY"/>
        </w:rPr>
        <w:t>مدير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مكتب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تقييس</w:t>
      </w:r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الاتصالات</w:t>
      </w:r>
    </w:p>
    <w:sectPr w:rsidR="00A73377" w:rsidSect="008B5B5D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820" w:rsidRDefault="00A97820" w:rsidP="00E07379">
      <w:pPr>
        <w:spacing w:before="0" w:line="240" w:lineRule="auto"/>
      </w:pPr>
      <w:r>
        <w:separator/>
      </w:r>
    </w:p>
  </w:endnote>
  <w:endnote w:type="continuationSeparator" w:id="0">
    <w:p w:rsidR="00A97820" w:rsidRDefault="00A97820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C50" w:rsidRPr="0066719A" w:rsidRDefault="00BD0C50" w:rsidP="0066719A">
    <w:pPr>
      <w:pStyle w:val="Footer"/>
      <w:tabs>
        <w:tab w:val="clear" w:pos="5812"/>
        <w:tab w:val="right" w:pos="5670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3377" w:rsidRDefault="00A73377" w:rsidP="00A73377">
    <w:pPr>
      <w:pStyle w:val="FirstFooter"/>
      <w:spacing w:before="20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820" w:rsidRDefault="00A97820" w:rsidP="00E07379">
      <w:pPr>
        <w:spacing w:before="0" w:line="240" w:lineRule="auto"/>
      </w:pPr>
      <w:r>
        <w:separator/>
      </w:r>
    </w:p>
  </w:footnote>
  <w:footnote w:type="continuationSeparator" w:id="0">
    <w:p w:rsidR="00A97820" w:rsidRDefault="00A97820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345D" w:rsidRPr="008B5B5D" w:rsidRDefault="00A73377" w:rsidP="00CE454E">
    <w:pPr>
      <w:spacing w:after="240"/>
      <w:jc w:val="center"/>
      <w:rPr>
        <w:rStyle w:val="PageNumber"/>
        <w:rtl/>
        <w:lang w:bidi="ar-EG"/>
      </w:rPr>
    </w:pPr>
    <w:r w:rsidRPr="00A73377">
      <w:rPr>
        <w:rStyle w:val="PageNumber"/>
        <w:rFonts w:cs="Calibri"/>
      </w:rPr>
      <w:t xml:space="preserve"> -</w:t>
    </w:r>
    <w:r w:rsidR="0022345D" w:rsidRPr="005B6723">
      <w:rPr>
        <w:rStyle w:val="PageNumber"/>
        <w:rFonts w:asciiTheme="minorHAnsi" w:hAnsiTheme="minorHAnsi" w:cs="Calibri"/>
        <w:sz w:val="18"/>
        <w:szCs w:val="18"/>
      </w:rPr>
      <w:fldChar w:fldCharType="begin"/>
    </w:r>
    <w:r w:rsidR="0022345D" w:rsidRPr="005B6723">
      <w:rPr>
        <w:rStyle w:val="PageNumber"/>
        <w:rFonts w:asciiTheme="minorHAnsi" w:hAnsiTheme="minorHAnsi" w:cs="Calibri"/>
        <w:sz w:val="18"/>
        <w:szCs w:val="18"/>
      </w:rPr>
      <w:instrText xml:space="preserve"> PAGE </w:instrText>
    </w:r>
    <w:r w:rsidR="0022345D" w:rsidRPr="005B6723">
      <w:rPr>
        <w:rStyle w:val="PageNumber"/>
        <w:rFonts w:asciiTheme="minorHAnsi" w:hAnsiTheme="minorHAnsi" w:cs="Calibri"/>
        <w:sz w:val="18"/>
        <w:szCs w:val="18"/>
      </w:rPr>
      <w:fldChar w:fldCharType="separate"/>
    </w:r>
    <w:r w:rsidR="00200E7E">
      <w:rPr>
        <w:rStyle w:val="PageNumber"/>
        <w:rFonts w:asciiTheme="minorHAnsi" w:hAnsiTheme="minorHAnsi"/>
        <w:noProof/>
        <w:sz w:val="18"/>
        <w:szCs w:val="18"/>
        <w:rtl/>
      </w:rPr>
      <w:t>2</w:t>
    </w:r>
    <w:r w:rsidR="0022345D" w:rsidRPr="005B6723">
      <w:rPr>
        <w:rStyle w:val="PageNumber"/>
        <w:rFonts w:asciiTheme="minorHAnsi" w:hAnsiTheme="minorHAnsi" w:cs="Calibri"/>
        <w:sz w:val="18"/>
        <w:szCs w:val="18"/>
      </w:rPr>
      <w:fldChar w:fldCharType="end"/>
    </w:r>
    <w:r w:rsidRPr="005B6723">
      <w:rPr>
        <w:rStyle w:val="PageNumber"/>
        <w:rFonts w:asciiTheme="minorHAnsi" w:hAnsiTheme="minorHAnsi" w:cs="Calibri"/>
        <w:sz w:val="18"/>
        <w:szCs w:val="18"/>
      </w:rPr>
      <w:t xml:space="preserve">- </w:t>
    </w:r>
    <w:r>
      <w:rPr>
        <w:rStyle w:val="PageNumber"/>
        <w:rtl/>
      </w:rPr>
      <w:br/>
    </w:r>
    <w:r w:rsidRPr="005B6723">
      <w:rPr>
        <w:rStyle w:val="PageNumber"/>
        <w:rFonts w:asciiTheme="minorHAnsi" w:hAnsiTheme="minorHAnsi" w:cs="Traditional Arabic"/>
        <w:sz w:val="18"/>
        <w:szCs w:val="18"/>
        <w:rtl/>
        <w:lang w:bidi="ar-EG"/>
      </w:rPr>
      <w:t xml:space="preserve">الرسالة المعممة </w:t>
    </w:r>
    <w:r w:rsidR="00CE454E" w:rsidRPr="005B6723">
      <w:rPr>
        <w:rStyle w:val="PageNumber"/>
        <w:rFonts w:asciiTheme="minorHAnsi" w:hAnsiTheme="minorHAnsi" w:cs="Traditional Arabic"/>
        <w:sz w:val="18"/>
        <w:szCs w:val="18"/>
        <w:lang w:bidi="ar-EG"/>
      </w:rPr>
      <w:t>69</w:t>
    </w:r>
    <w:r w:rsidRPr="005B6723">
      <w:rPr>
        <w:rStyle w:val="PageNumber"/>
        <w:rFonts w:asciiTheme="minorHAnsi" w:hAnsiTheme="minorHAnsi" w:cs="Traditional Arabic"/>
        <w:sz w:val="18"/>
        <w:szCs w:val="18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A421602"/>
    <w:multiLevelType w:val="hybridMultilevel"/>
    <w:tmpl w:val="DBACF14A"/>
    <w:lvl w:ilvl="0" w:tplc="D5D4C0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4E"/>
    <w:rsid w:val="000124CC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73915"/>
    <w:rsid w:val="00200E7E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C5E22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425492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6723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5591D"/>
    <w:rsid w:val="00662C5A"/>
    <w:rsid w:val="0066719A"/>
    <w:rsid w:val="00670AF5"/>
    <w:rsid w:val="006C1556"/>
    <w:rsid w:val="006F267F"/>
    <w:rsid w:val="006F63F7"/>
    <w:rsid w:val="006F6F03"/>
    <w:rsid w:val="00706D7A"/>
    <w:rsid w:val="00726AEC"/>
    <w:rsid w:val="0073140D"/>
    <w:rsid w:val="007530CA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80D13"/>
    <w:rsid w:val="008A1810"/>
    <w:rsid w:val="008B5B5D"/>
    <w:rsid w:val="00917694"/>
    <w:rsid w:val="009263CD"/>
    <w:rsid w:val="00930E6D"/>
    <w:rsid w:val="00972CA2"/>
    <w:rsid w:val="00982B28"/>
    <w:rsid w:val="00984EA5"/>
    <w:rsid w:val="00992593"/>
    <w:rsid w:val="009B42D3"/>
    <w:rsid w:val="009C17E1"/>
    <w:rsid w:val="009C35ED"/>
    <w:rsid w:val="009F1C12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73377"/>
    <w:rsid w:val="00A80E11"/>
    <w:rsid w:val="00A97820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E454E"/>
    <w:rsid w:val="00CF3FFD"/>
    <w:rsid w:val="00CF5ED3"/>
    <w:rsid w:val="00D0494C"/>
    <w:rsid w:val="00D14BEB"/>
    <w:rsid w:val="00D21C89"/>
    <w:rsid w:val="00D355E8"/>
    <w:rsid w:val="00D45542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675FE507-302D-41C6-96DD-733577A6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66719A"/>
    <w:pPr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66719A"/>
    <w:rPr>
      <w:rFonts w:ascii="Calibri" w:eastAsia="Times New Roman" w:hAnsi="Calibri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T/Workshops-and-Seminars/20180423/Pages/default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ramadaplaza-tunis.com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events@itu.int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online/edrs/REGISTRATION/edrs.registration.form?_eventid=300105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ITU-T%20(TSB)\PA_TSB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de10a323-94a9-4e93-88b4-ea964576960d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B07802-6E71-4CB4-950F-DF2F65FF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PA_TSB_CIRC.dotx</Template>
  <TotalTime>48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Osvath, Alexandra</cp:lastModifiedBy>
  <cp:revision>5</cp:revision>
  <cp:lastPrinted>2018-03-01T09:54:00Z</cp:lastPrinted>
  <dcterms:created xsi:type="dcterms:W3CDTF">2018-02-20T08:18:00Z</dcterms:created>
  <dcterms:modified xsi:type="dcterms:W3CDTF">2018-03-01T09:55:00Z</dcterms:modified>
  <cp:category>Conference document</cp:category>
</cp:coreProperties>
</file>