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46A0" w:rsidRDefault="00FC1C19">
            <w:pPr>
              <w:pStyle w:val="Tabletext"/>
              <w:jc w:val="center"/>
            </w:pPr>
            <w:bookmarkStart w:id="0" w:name="_GoBack"/>
            <w:bookmarkEnd w:id="0"/>
            <w:r w:rsidRPr="00FA46A0">
              <w:rPr>
                <w:noProof/>
                <w:lang w:eastAsia="zh-CN"/>
              </w:rPr>
              <w:drawing>
                <wp:inline distT="0" distB="0" distL="0" distR="0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:rsidR="00FA46A0" w:rsidRDefault="00B61012" w:rsidP="00C31199">
            <w:pPr>
              <w:pStyle w:val="Tabletext"/>
              <w:spacing w:before="480" w:after="120"/>
              <w:ind w:left="-108"/>
            </w:pPr>
            <w:r>
              <w:t xml:space="preserve">Geneva, </w:t>
            </w:r>
            <w:r w:rsidR="00C31199">
              <w:t>2</w:t>
            </w:r>
            <w:r w:rsidR="000A0640">
              <w:t>9</w:t>
            </w:r>
            <w:r w:rsidR="00C31199">
              <w:t xml:space="preserve"> November 2017</w:t>
            </w:r>
          </w:p>
        </w:tc>
      </w:tr>
      <w:tr w:rsidR="00FA46A0" w:rsidRPr="000A0640">
        <w:trPr>
          <w:cantSplit/>
          <w:trHeight w:val="746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:rsidR="00FA46A0" w:rsidRPr="00FC1C19" w:rsidRDefault="00B61012" w:rsidP="00B07C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672938">
              <w:rPr>
                <w:b/>
                <w:bCs/>
              </w:rPr>
              <w:t>62</w:t>
            </w:r>
          </w:p>
        </w:tc>
        <w:tc>
          <w:tcPr>
            <w:tcW w:w="5103" w:type="dxa"/>
            <w:gridSpan w:val="2"/>
            <w:vMerge w:val="restart"/>
          </w:tcPr>
          <w:p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>ITU-T Sector Members</w:t>
            </w:r>
            <w:r w:rsidR="00A72C30">
              <w:rPr>
                <w:szCs w:val="24"/>
                <w:lang w:val="fr-CH"/>
              </w:rPr>
              <w:t>;</w:t>
            </w:r>
          </w:p>
          <w:p w:rsidR="000A0640" w:rsidRDefault="00FF5729" w:rsidP="000A06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>ITU-T Associates</w:t>
            </w:r>
            <w:r w:rsidR="00A72C30">
              <w:rPr>
                <w:szCs w:val="24"/>
                <w:lang w:val="fr-CH"/>
              </w:rPr>
              <w:t>;</w:t>
            </w:r>
          </w:p>
          <w:p w:rsidR="00FA46A0" w:rsidRPr="000A0640" w:rsidRDefault="00FF5729" w:rsidP="000A06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0A0640">
              <w:rPr>
                <w:szCs w:val="24"/>
                <w:lang w:val="fr-CH"/>
              </w:rPr>
              <w:t>-</w:t>
            </w:r>
            <w:r w:rsidRPr="000A0640">
              <w:rPr>
                <w:szCs w:val="24"/>
                <w:lang w:val="fr-CH"/>
              </w:rPr>
              <w:tab/>
              <w:t>ITU Academia</w:t>
            </w:r>
          </w:p>
        </w:tc>
      </w:tr>
      <w:tr w:rsidR="00FA46A0">
        <w:trPr>
          <w:cantSplit/>
          <w:trHeight w:val="221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:rsidR="00FA46A0" w:rsidRDefault="00C95BF6" w:rsidP="00C31199">
            <w:pPr>
              <w:pStyle w:val="Tabletext"/>
              <w:rPr>
                <w:b/>
              </w:rPr>
            </w:pPr>
            <w:r>
              <w:t xml:space="preserve">+41 22 730 </w:t>
            </w:r>
            <w:r w:rsidR="00C31199">
              <w:t>6828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282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:rsidR="00FA46A0" w:rsidRDefault="00B61012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:rsidTr="009B2EB5">
        <w:trPr>
          <w:cantSplit/>
          <w:trHeight w:val="2551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:rsidR="00FA46A0" w:rsidRPr="00C95BF6" w:rsidRDefault="0036491A" w:rsidP="00C31199">
            <w:pPr>
              <w:pStyle w:val="Tabletext"/>
              <w:rPr>
                <w:lang w:val="en-US"/>
              </w:rPr>
            </w:pPr>
            <w:hyperlink r:id="rId10" w:history="1">
              <w:r w:rsidR="00C31199" w:rsidRPr="00C05621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5103" w:type="dxa"/>
            <w:gridSpan w:val="2"/>
          </w:tcPr>
          <w:p w:rsidR="00FC1C19" w:rsidRPr="00963900" w:rsidRDefault="00B61012" w:rsidP="00FF5729">
            <w:pPr>
              <w:pStyle w:val="Tabletext"/>
              <w:ind w:left="283" w:hanging="391"/>
            </w:pPr>
            <w:r w:rsidRPr="00963900">
              <w:rPr>
                <w:b/>
              </w:rPr>
              <w:t>Copy to:</w:t>
            </w:r>
          </w:p>
          <w:p w:rsidR="003746A5" w:rsidRPr="0096390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</w:r>
            <w:r w:rsidR="00963900" w:rsidRPr="00963900">
              <w:t>T</w:t>
            </w:r>
            <w:r w:rsidRPr="00963900">
              <w:t>he Chairm</w:t>
            </w:r>
            <w:r w:rsidR="00D62702">
              <w:t>e</w:t>
            </w:r>
            <w:r w:rsidRPr="00963900">
              <w:t>n and Vice-Chairmen of Study Group</w:t>
            </w:r>
            <w:r w:rsidR="00FC1C19" w:rsidRPr="00963900">
              <w:t>s;</w:t>
            </w:r>
          </w:p>
          <w:p w:rsidR="003746A5" w:rsidRPr="0096390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Telecommunication Development Bureau;</w:t>
            </w:r>
          </w:p>
          <w:p w:rsidR="00FA46A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Radiocommunication Bureau</w:t>
            </w:r>
            <w:r w:rsidR="00C31199">
              <w:t>;</w:t>
            </w:r>
          </w:p>
          <w:p w:rsidR="00C31199" w:rsidRDefault="00C31199" w:rsidP="00963900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The Directors of the ITU Regional Offices</w:t>
            </w:r>
          </w:p>
        </w:tc>
      </w:tr>
      <w:tr w:rsidR="00FA46A0">
        <w:trPr>
          <w:cantSplit/>
          <w:trHeight w:val="618"/>
        </w:trPr>
        <w:tc>
          <w:tcPr>
            <w:tcW w:w="1134" w:type="dxa"/>
          </w:tcPr>
          <w:p w:rsidR="00FA46A0" w:rsidRDefault="00B61012" w:rsidP="000D7632">
            <w:pPr>
              <w:pStyle w:val="Tabletext"/>
              <w:spacing w:before="300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FA46A0" w:rsidRPr="000A0640" w:rsidRDefault="001F5E96" w:rsidP="000D7632">
            <w:pPr>
              <w:pStyle w:val="Tabletext"/>
              <w:spacing w:before="300"/>
              <w:rPr>
                <w:b/>
                <w:bCs/>
              </w:rPr>
            </w:pPr>
            <w:r w:rsidRPr="000A0640">
              <w:rPr>
                <w:b/>
                <w:bCs/>
              </w:rPr>
              <w:t xml:space="preserve">Questionnaire on status of national </w:t>
            </w:r>
            <w:r w:rsidR="004563ED" w:rsidRPr="000A0640">
              <w:rPr>
                <w:b/>
                <w:bCs/>
              </w:rPr>
              <w:t xml:space="preserve">service </w:t>
            </w:r>
            <w:r w:rsidRPr="000A0640">
              <w:rPr>
                <w:b/>
                <w:bCs/>
              </w:rPr>
              <w:t>quality regulatory frameworks</w:t>
            </w:r>
          </w:p>
        </w:tc>
      </w:tr>
    </w:tbl>
    <w:p w:rsidR="00FA46A0" w:rsidRDefault="00FA46A0"/>
    <w:p w:rsidR="00FA46A0" w:rsidRDefault="00B61012" w:rsidP="000D7632">
      <w:pPr>
        <w:spacing w:before="0"/>
      </w:pPr>
      <w:r>
        <w:t>Dear Sir/Madam,</w:t>
      </w:r>
    </w:p>
    <w:p w:rsidR="004563ED" w:rsidRDefault="001F5E96" w:rsidP="00672938">
      <w:r>
        <w:t>WTSA Resolution 95 (Hammamet, 2016)</w:t>
      </w:r>
      <w:r>
        <w:rPr>
          <w:rStyle w:val="FootnoteReference"/>
        </w:rPr>
        <w:footnoteReference w:id="1"/>
      </w:r>
      <w:r>
        <w:t xml:space="preserve"> on </w:t>
      </w:r>
      <w:r w:rsidRPr="004563ED">
        <w:rPr>
          <w:b/>
          <w:bCs/>
          <w:i/>
          <w:iCs/>
        </w:rPr>
        <w:t>ITU-T initiatives to raise awareness on best practices and policies related to service quality</w:t>
      </w:r>
      <w:r>
        <w:t xml:space="preserve"> recognizes the importance of the ongoing work </w:t>
      </w:r>
      <w:r w:rsidR="00672938">
        <w:t>on performance, quality of service (QoS) and quality of experience (QoE)</w:t>
      </w:r>
      <w:r>
        <w:t xml:space="preserve"> </w:t>
      </w:r>
      <w:r w:rsidR="00672938">
        <w:t>by</w:t>
      </w:r>
      <w:r>
        <w:t xml:space="preserve"> ITU-T Study Group 12 </w:t>
      </w:r>
      <w:r w:rsidR="00672938">
        <w:t xml:space="preserve">(SG12) </w:t>
      </w:r>
      <w:r>
        <w:t xml:space="preserve">and its Quality of Service Development Group (QSDG). </w:t>
      </w:r>
    </w:p>
    <w:p w:rsidR="001F5E96" w:rsidRDefault="001F5E96" w:rsidP="00672938">
      <w:r>
        <w:t xml:space="preserve">The Resolution proposes how studies related to quality regulatory approaches should be conducted in the </w:t>
      </w:r>
      <w:r w:rsidR="00672938">
        <w:t xml:space="preserve">present </w:t>
      </w:r>
      <w:r>
        <w:t xml:space="preserve">study period, indicating some deliverables to be developed by SG12 and other relevant ITU-T Study Groups. </w:t>
      </w:r>
    </w:p>
    <w:p w:rsidR="001F5E96" w:rsidRDefault="001F5E96" w:rsidP="00672938">
      <w:r>
        <w:t xml:space="preserve">Among other provisions, Resolution 95 </w:t>
      </w:r>
      <w:r w:rsidR="00672938">
        <w:t xml:space="preserve">lists </w:t>
      </w:r>
      <w:r>
        <w:t xml:space="preserve">as important </w:t>
      </w:r>
      <w:r w:rsidR="00672938">
        <w:t xml:space="preserve">study </w:t>
      </w:r>
      <w:r>
        <w:t xml:space="preserve">topics: </w:t>
      </w:r>
    </w:p>
    <w:p w:rsidR="001F5E96" w:rsidRDefault="001F5E96" w:rsidP="00672938">
      <w:pPr>
        <w:pStyle w:val="ListParagraph"/>
        <w:numPr>
          <w:ilvl w:val="0"/>
          <w:numId w:val="12"/>
        </w:numPr>
      </w:pPr>
      <w:r>
        <w:t>guidelines and best practices for establishment of national quality measurement frameworks suitable to perform QoS and QoE measurement, especially in developing countries, identifying human and institutional capacity-building necessities of these countries;</w:t>
      </w:r>
    </w:p>
    <w:p w:rsidR="001F5E96" w:rsidRDefault="001F5E96" w:rsidP="00672938">
      <w:pPr>
        <w:pStyle w:val="ListParagraph"/>
        <w:numPr>
          <w:ilvl w:val="0"/>
          <w:numId w:val="12"/>
        </w:numPr>
      </w:pPr>
      <w:r>
        <w:t>strategies to make users informed about the quality of the services offered;</w:t>
      </w:r>
    </w:p>
    <w:p w:rsidR="001F5E96" w:rsidRDefault="001F5E96" w:rsidP="00672938">
      <w:pPr>
        <w:pStyle w:val="ListParagraph"/>
        <w:numPr>
          <w:ilvl w:val="0"/>
          <w:numId w:val="12"/>
        </w:numPr>
      </w:pPr>
      <w:r>
        <w:t>QoS/QoE evaluation scenarios and testing methodologies;</w:t>
      </w:r>
    </w:p>
    <w:p w:rsidR="001F5E96" w:rsidRDefault="001F5E96" w:rsidP="00672938">
      <w:pPr>
        <w:pStyle w:val="ListParagraph"/>
        <w:numPr>
          <w:ilvl w:val="0"/>
          <w:numId w:val="12"/>
        </w:numPr>
      </w:pPr>
      <w:r>
        <w:t>sampling methodologies for QoS measurements at a local, national and global level;</w:t>
      </w:r>
    </w:p>
    <w:p w:rsidR="001F5E96" w:rsidRDefault="001F5E96" w:rsidP="00672938">
      <w:pPr>
        <w:pStyle w:val="ListParagraph"/>
        <w:numPr>
          <w:ilvl w:val="0"/>
          <w:numId w:val="12"/>
        </w:numPr>
      </w:pPr>
      <w:r>
        <w:t>references relating to minimal satisfactory key performance and key quality indicators for evaluating the quality of services;</w:t>
      </w:r>
    </w:p>
    <w:p w:rsidR="001F5E96" w:rsidRDefault="001F5E96" w:rsidP="00672938">
      <w:pPr>
        <w:pStyle w:val="ListParagraph"/>
        <w:numPr>
          <w:ilvl w:val="0"/>
          <w:numId w:val="12"/>
        </w:numPr>
      </w:pPr>
      <w:r>
        <w:t>promoting participation of regulators, operators and suppliers in wider operational and regulatory discussions about new strategies to deliver better QoS and QoE to users.</w:t>
      </w:r>
    </w:p>
    <w:p w:rsidR="001F5E96" w:rsidRDefault="001F5E96" w:rsidP="00672938">
      <w:r>
        <w:lastRenderedPageBreak/>
        <w:t>Furthermore, the Resolution instructs the Director of TSB, in close collaboration with the Director of BDT:</w:t>
      </w:r>
    </w:p>
    <w:p w:rsidR="001F5E96" w:rsidRDefault="001F5E96" w:rsidP="00672938">
      <w:pPr>
        <w:pStyle w:val="ListParagraph"/>
        <w:numPr>
          <w:ilvl w:val="0"/>
          <w:numId w:val="12"/>
        </w:numPr>
      </w:pPr>
      <w:r>
        <w:t>to assist developing and least developed countries in identifying human and institutional capacity-building opportunities for establishing national quality measurement frameworks;</w:t>
      </w:r>
    </w:p>
    <w:p w:rsidR="001F5E96" w:rsidRDefault="001F5E96" w:rsidP="00672938">
      <w:pPr>
        <w:pStyle w:val="ListParagraph"/>
        <w:numPr>
          <w:ilvl w:val="0"/>
          <w:numId w:val="12"/>
        </w:numPr>
      </w:pPr>
      <w:r>
        <w:t>to conduct activities in each region in order to identify and prioritize the problems faced by developing and least developed countries related to the provision of acceptable service quality to users;</w:t>
      </w:r>
    </w:p>
    <w:p w:rsidR="001F5E96" w:rsidRDefault="001F5E96" w:rsidP="00672938">
      <w:pPr>
        <w:pStyle w:val="ListParagraph"/>
        <w:numPr>
          <w:ilvl w:val="0"/>
          <w:numId w:val="12"/>
        </w:numPr>
      </w:pPr>
      <w:r>
        <w:t>to assist developing and least developed countries in elaborating and implementing actions to improve service quality and keep users informed.</w:t>
      </w:r>
    </w:p>
    <w:p w:rsidR="001F5E96" w:rsidRDefault="00672938" w:rsidP="00672938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SG12 developed an </w:t>
      </w:r>
      <w:r w:rsidRPr="005D117A">
        <w:rPr>
          <w:color w:val="000000" w:themeColor="text1"/>
          <w:lang w:val="en-US"/>
        </w:rPr>
        <w:t>Operational Plan</w:t>
      </w:r>
      <w:r>
        <w:rPr>
          <w:rStyle w:val="FootnoteReference"/>
          <w:color w:val="000000" w:themeColor="text1"/>
          <w:lang w:val="en-US"/>
        </w:rPr>
        <w:footnoteReference w:id="2"/>
      </w:r>
      <w:r>
        <w:rPr>
          <w:color w:val="000000" w:themeColor="text1"/>
          <w:lang w:val="en-US"/>
        </w:rPr>
        <w:t xml:space="preserve"> </w:t>
      </w:r>
      <w:r w:rsidR="001F5E96">
        <w:rPr>
          <w:color w:val="000000" w:themeColor="text1"/>
          <w:lang w:val="en-US"/>
        </w:rPr>
        <w:t xml:space="preserve">to organize </w:t>
      </w:r>
      <w:r>
        <w:rPr>
          <w:color w:val="000000" w:themeColor="text1"/>
          <w:lang w:val="en-US"/>
        </w:rPr>
        <w:t>its</w:t>
      </w:r>
      <w:r w:rsidR="001F5E96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work</w:t>
      </w:r>
      <w:r w:rsidR="001F5E96">
        <w:rPr>
          <w:color w:val="000000" w:themeColor="text1"/>
          <w:lang w:val="en-US"/>
        </w:rPr>
        <w:t xml:space="preserve"> toward</w:t>
      </w:r>
      <w:r>
        <w:rPr>
          <w:color w:val="000000" w:themeColor="text1"/>
          <w:lang w:val="en-US"/>
        </w:rPr>
        <w:t>s</w:t>
      </w:r>
      <w:r w:rsidR="001F5E96">
        <w:rPr>
          <w:color w:val="000000" w:themeColor="text1"/>
          <w:lang w:val="en-US"/>
        </w:rPr>
        <w:t xml:space="preserve"> the implementation of Resolution 95</w:t>
      </w:r>
      <w:r>
        <w:rPr>
          <w:color w:val="000000" w:themeColor="text1"/>
          <w:lang w:val="en-US"/>
        </w:rPr>
        <w:t>.</w:t>
      </w:r>
      <w:r w:rsidR="001F5E96">
        <w:rPr>
          <w:color w:val="000000" w:themeColor="text1"/>
          <w:lang w:val="en-US"/>
        </w:rPr>
        <w:t xml:space="preserve"> Action items 3.1 and 3.2 of the Operational Plan call for the development of a </w:t>
      </w:r>
      <w:r w:rsidR="001F5E96" w:rsidRPr="001F5E96">
        <w:rPr>
          <w:b/>
          <w:bCs/>
          <w:color w:val="000000" w:themeColor="text1"/>
          <w:lang w:val="en-US"/>
        </w:rPr>
        <w:t xml:space="preserve">questionnaire on the status of QoS, QoE and user satisfaction regulatory </w:t>
      </w:r>
      <w:r w:rsidR="00F635B0">
        <w:rPr>
          <w:b/>
          <w:bCs/>
          <w:color w:val="000000" w:themeColor="text1"/>
          <w:lang w:val="en-US"/>
        </w:rPr>
        <w:t>frameworks</w:t>
      </w:r>
      <w:r w:rsidR="004563ED">
        <w:rPr>
          <w:b/>
          <w:bCs/>
          <w:color w:val="000000" w:themeColor="text1"/>
          <w:lang w:val="en-US"/>
        </w:rPr>
        <w:t xml:space="preserve"> </w:t>
      </w:r>
      <w:r w:rsidR="004563ED" w:rsidRPr="004563ED">
        <w:rPr>
          <w:color w:val="000000" w:themeColor="text1"/>
          <w:lang w:val="en-US"/>
        </w:rPr>
        <w:t>in</w:t>
      </w:r>
      <w:r w:rsidR="004563ED">
        <w:rPr>
          <w:b/>
          <w:bCs/>
          <w:color w:val="000000" w:themeColor="text1"/>
          <w:lang w:val="en-US"/>
        </w:rPr>
        <w:t xml:space="preserve"> </w:t>
      </w:r>
      <w:r w:rsidR="001F5E96">
        <w:rPr>
          <w:color w:val="000000" w:themeColor="text1"/>
          <w:lang w:val="en-US"/>
        </w:rPr>
        <w:t>ITU Members States.</w:t>
      </w:r>
    </w:p>
    <w:p w:rsidR="00F635B0" w:rsidRPr="00F635B0" w:rsidRDefault="00F635B0" w:rsidP="000A0640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The questionnaire is available at </w:t>
      </w:r>
      <w:hyperlink r:id="rId11" w:history="1">
        <w:r w:rsidR="000A0640" w:rsidRPr="000A0640">
          <w:rPr>
            <w:rStyle w:val="Hyperlink"/>
            <w:b/>
            <w:bCs/>
          </w:rPr>
          <w:t>https://www.research.net/r/sg12-servicequality</w:t>
        </w:r>
      </w:hyperlink>
      <w:r>
        <w:rPr>
          <w:color w:val="000000" w:themeColor="text1"/>
          <w:lang w:val="en-US"/>
        </w:rPr>
        <w:t xml:space="preserve">. </w:t>
      </w:r>
    </w:p>
    <w:p w:rsidR="004563ED" w:rsidRDefault="00F635B0" w:rsidP="00672938">
      <w:pPr>
        <w:rPr>
          <w:szCs w:val="22"/>
        </w:rPr>
      </w:pPr>
      <w:r>
        <w:rPr>
          <w:color w:val="000000" w:themeColor="text1"/>
          <w:lang w:val="en-US"/>
        </w:rPr>
        <w:t>T</w:t>
      </w:r>
      <w:r>
        <w:rPr>
          <w:szCs w:val="22"/>
        </w:rPr>
        <w:t>o obtain</w:t>
      </w:r>
      <w:r w:rsidR="001F5E96">
        <w:rPr>
          <w:szCs w:val="22"/>
        </w:rPr>
        <w:t xml:space="preserve"> a better </w:t>
      </w:r>
      <w:r>
        <w:rPr>
          <w:szCs w:val="22"/>
        </w:rPr>
        <w:t>understanding</w:t>
      </w:r>
      <w:r w:rsidR="001F5E96">
        <w:rPr>
          <w:szCs w:val="22"/>
        </w:rPr>
        <w:t xml:space="preserve"> of the maturity level of </w:t>
      </w:r>
      <w:r>
        <w:rPr>
          <w:szCs w:val="22"/>
        </w:rPr>
        <w:t>service quality regulatory frameworks of ITU</w:t>
      </w:r>
      <w:r w:rsidR="001F5E96">
        <w:rPr>
          <w:szCs w:val="22"/>
        </w:rPr>
        <w:t xml:space="preserve"> Member States</w:t>
      </w:r>
      <w:r w:rsidR="004563ED">
        <w:rPr>
          <w:szCs w:val="22"/>
        </w:rPr>
        <w:t>,</w:t>
      </w:r>
      <w:r w:rsidR="001F5E96">
        <w:rPr>
          <w:szCs w:val="22"/>
        </w:rPr>
        <w:t xml:space="preserve"> and </w:t>
      </w:r>
      <w:r>
        <w:rPr>
          <w:szCs w:val="22"/>
        </w:rPr>
        <w:t xml:space="preserve">to identify </w:t>
      </w:r>
      <w:r w:rsidR="001F5E96">
        <w:rPr>
          <w:szCs w:val="22"/>
        </w:rPr>
        <w:t xml:space="preserve">specific needs </w:t>
      </w:r>
      <w:r>
        <w:rPr>
          <w:szCs w:val="22"/>
        </w:rPr>
        <w:t>concerning</w:t>
      </w:r>
      <w:r w:rsidR="001F5E96">
        <w:rPr>
          <w:szCs w:val="22"/>
        </w:rPr>
        <w:t xml:space="preserve"> quality measurement frameworks, </w:t>
      </w:r>
      <w:r w:rsidR="004563ED" w:rsidRPr="004563ED">
        <w:rPr>
          <w:b/>
          <w:bCs/>
          <w:szCs w:val="22"/>
        </w:rPr>
        <w:t>SG</w:t>
      </w:r>
      <w:r w:rsidRPr="004563ED">
        <w:rPr>
          <w:b/>
          <w:bCs/>
          <w:szCs w:val="22"/>
        </w:rPr>
        <w:t>12</w:t>
      </w:r>
      <w:r w:rsidR="001F5E96" w:rsidRPr="004563ED">
        <w:rPr>
          <w:b/>
          <w:bCs/>
          <w:szCs w:val="22"/>
        </w:rPr>
        <w:t xml:space="preserve"> </w:t>
      </w:r>
      <w:r w:rsidR="004563ED" w:rsidRPr="004563ED">
        <w:rPr>
          <w:b/>
          <w:bCs/>
          <w:szCs w:val="22"/>
        </w:rPr>
        <w:t xml:space="preserve">solicits input </w:t>
      </w:r>
      <w:r w:rsidR="004563ED">
        <w:rPr>
          <w:b/>
          <w:bCs/>
          <w:szCs w:val="22"/>
        </w:rPr>
        <w:t>via</w:t>
      </w:r>
      <w:r w:rsidR="004563ED" w:rsidRPr="004563ED">
        <w:rPr>
          <w:b/>
          <w:bCs/>
          <w:szCs w:val="22"/>
        </w:rPr>
        <w:t xml:space="preserve"> </w:t>
      </w:r>
      <w:r w:rsidR="001F5E96" w:rsidRPr="004563ED">
        <w:rPr>
          <w:b/>
          <w:bCs/>
          <w:szCs w:val="22"/>
        </w:rPr>
        <w:t xml:space="preserve">this </w:t>
      </w:r>
      <w:r w:rsidR="004563ED" w:rsidRPr="004563ED">
        <w:rPr>
          <w:b/>
          <w:bCs/>
          <w:szCs w:val="22"/>
        </w:rPr>
        <w:t>q</w:t>
      </w:r>
      <w:r w:rsidR="001F5E96" w:rsidRPr="004563ED">
        <w:rPr>
          <w:b/>
          <w:bCs/>
          <w:szCs w:val="22"/>
        </w:rPr>
        <w:t>uestionnaire</w:t>
      </w:r>
      <w:r w:rsidR="004563ED" w:rsidRPr="004563ED">
        <w:rPr>
          <w:b/>
          <w:bCs/>
          <w:szCs w:val="22"/>
        </w:rPr>
        <w:t xml:space="preserve"> until 31 March 2018</w:t>
      </w:r>
      <w:r w:rsidR="004563ED">
        <w:rPr>
          <w:szCs w:val="22"/>
        </w:rPr>
        <w:t xml:space="preserve">. </w:t>
      </w:r>
    </w:p>
    <w:p w:rsidR="00FC1C19" w:rsidRDefault="004563ED" w:rsidP="00672938">
      <w:pPr>
        <w:rPr>
          <w:szCs w:val="22"/>
        </w:rPr>
      </w:pPr>
      <w:r>
        <w:rPr>
          <w:szCs w:val="22"/>
        </w:rPr>
        <w:t>The survey results will be reviewed at the next SG12 meeting, Geneva, 1-10 May 2018</w:t>
      </w:r>
      <w:r w:rsidR="001F5E96">
        <w:rPr>
          <w:szCs w:val="22"/>
        </w:rPr>
        <w:t>.</w:t>
      </w:r>
    </w:p>
    <w:p w:rsidR="004563ED" w:rsidRDefault="004563ED" w:rsidP="00672938">
      <w:r>
        <w:rPr>
          <w:szCs w:val="22"/>
        </w:rPr>
        <w:t xml:space="preserve">I thank you in </w:t>
      </w:r>
      <w:r w:rsidR="00E3634A">
        <w:rPr>
          <w:szCs w:val="22"/>
        </w:rPr>
        <w:t>anticipation for your support in</w:t>
      </w:r>
      <w:r>
        <w:rPr>
          <w:szCs w:val="22"/>
        </w:rPr>
        <w:t xml:space="preserve"> bringing this Circular to the attention of the experts </w:t>
      </w:r>
      <w:r w:rsidR="00E3634A">
        <w:rPr>
          <w:szCs w:val="22"/>
        </w:rPr>
        <w:t>responsible for service quality in your organization, and thereby ensuring a high response rate.</w:t>
      </w:r>
    </w:p>
    <w:p w:rsidR="00FA46A0" w:rsidRDefault="009776D3" w:rsidP="00672938">
      <w:pPr>
        <w:spacing w:before="360"/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11965</wp:posOffset>
            </wp:positionH>
            <wp:positionV relativeFrom="paragraph">
              <wp:posOffset>393850</wp:posOffset>
            </wp:positionV>
            <wp:extent cx="881508" cy="372361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ENG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508" cy="372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>
        <w:t>Yours faithfully,</w:t>
      </w:r>
    </w:p>
    <w:p w:rsidR="00FA46A0" w:rsidRDefault="00FA46A0" w:rsidP="009B2EB5">
      <w:pPr>
        <w:spacing w:before="0"/>
      </w:pPr>
    </w:p>
    <w:p w:rsidR="00D62702" w:rsidRDefault="00B61012" w:rsidP="009776D3">
      <w:pPr>
        <w:spacing w:before="240"/>
      </w:pPr>
      <w:r>
        <w:t>Chaesub Lee</w:t>
      </w:r>
      <w:r>
        <w:br/>
        <w:t>Director of the Telecommunication</w:t>
      </w:r>
      <w:r>
        <w:br/>
        <w:t>Standardization Bureau</w:t>
      </w:r>
    </w:p>
    <w:sectPr w:rsidR="00D62702" w:rsidSect="00FA46A0">
      <w:head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52" w:rsidRDefault="00037552">
      <w:r>
        <w:separator/>
      </w:r>
    </w:p>
  </w:endnote>
  <w:endnote w:type="continuationSeparator" w:id="0">
    <w:p w:rsidR="00037552" w:rsidRDefault="0003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52" w:rsidRDefault="00037552">
      <w:r>
        <w:t>____________________</w:t>
      </w:r>
    </w:p>
  </w:footnote>
  <w:footnote w:type="continuationSeparator" w:id="0">
    <w:p w:rsidR="00037552" w:rsidRDefault="00037552">
      <w:r>
        <w:continuationSeparator/>
      </w:r>
    </w:p>
  </w:footnote>
  <w:footnote w:id="1">
    <w:p w:rsidR="001F5E96" w:rsidRPr="001F5E96" w:rsidRDefault="001F5E96" w:rsidP="00442195">
      <w:pPr>
        <w:pStyle w:val="FootnoteText"/>
        <w:spacing w:after="12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776D3">
        <w:rPr>
          <w:sz w:val="22"/>
          <w:szCs w:val="22"/>
          <w:lang w:val="en-US"/>
        </w:rPr>
        <w:t xml:space="preserve">Available at </w:t>
      </w:r>
      <w:hyperlink r:id="rId1" w:history="1">
        <w:r w:rsidRPr="009776D3">
          <w:rPr>
            <w:rStyle w:val="Hyperlink"/>
            <w:sz w:val="22"/>
            <w:szCs w:val="22"/>
          </w:rPr>
          <w:t>https://www.itu.int/pub/T-RES-T.95-2016</w:t>
        </w:r>
      </w:hyperlink>
      <w:r>
        <w:t xml:space="preserve"> </w:t>
      </w:r>
    </w:p>
  </w:footnote>
  <w:footnote w:id="2">
    <w:p w:rsidR="00672938" w:rsidRPr="001F5E96" w:rsidRDefault="00672938" w:rsidP="0067293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776D3">
        <w:rPr>
          <w:sz w:val="22"/>
          <w:szCs w:val="22"/>
        </w:rPr>
        <w:t xml:space="preserve">Available in SG12-TD380 at </w:t>
      </w:r>
      <w:hyperlink r:id="rId2" w:history="1">
        <w:r w:rsidRPr="009776D3">
          <w:rPr>
            <w:rStyle w:val="Hyperlink"/>
            <w:sz w:val="22"/>
            <w:szCs w:val="22"/>
          </w:rPr>
          <w:t>https://www.itu.int/md/T17-SG12-170919-TD-GEN-0380/en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6A0" w:rsidRDefault="00B61012" w:rsidP="00FF6C5C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36491A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672938">
      <w:rPr>
        <w:noProof/>
      </w:rPr>
      <w:t>62</w:t>
    </w:r>
  </w:p>
  <w:p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D7937"/>
    <w:multiLevelType w:val="hybridMultilevel"/>
    <w:tmpl w:val="6C8EDD8E"/>
    <w:lvl w:ilvl="0" w:tplc="0456CF26">
      <w:numFmt w:val="bullet"/>
      <w:lvlText w:val="•"/>
      <w:lvlJc w:val="left"/>
      <w:pPr>
        <w:ind w:left="1155" w:hanging="795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4525C"/>
    <w:multiLevelType w:val="hybridMultilevel"/>
    <w:tmpl w:val="CBD8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E00D0"/>
    <w:multiLevelType w:val="hybridMultilevel"/>
    <w:tmpl w:val="D5E06E04"/>
    <w:lvl w:ilvl="0" w:tplc="0456CF26">
      <w:numFmt w:val="bullet"/>
      <w:lvlText w:val="•"/>
      <w:lvlJc w:val="left"/>
      <w:pPr>
        <w:ind w:left="1155" w:hanging="795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99"/>
    <w:rsid w:val="00022E6B"/>
    <w:rsid w:val="00037552"/>
    <w:rsid w:val="000A0640"/>
    <w:rsid w:val="000B15C8"/>
    <w:rsid w:val="000D7632"/>
    <w:rsid w:val="001018E1"/>
    <w:rsid w:val="00112F37"/>
    <w:rsid w:val="001A34EC"/>
    <w:rsid w:val="001F5E96"/>
    <w:rsid w:val="0036491A"/>
    <w:rsid w:val="003746A5"/>
    <w:rsid w:val="003D4690"/>
    <w:rsid w:val="00442195"/>
    <w:rsid w:val="00453CEA"/>
    <w:rsid w:val="004563ED"/>
    <w:rsid w:val="00503ADB"/>
    <w:rsid w:val="00672938"/>
    <w:rsid w:val="007A65E8"/>
    <w:rsid w:val="00963900"/>
    <w:rsid w:val="009776D3"/>
    <w:rsid w:val="009B2EB5"/>
    <w:rsid w:val="00A72C30"/>
    <w:rsid w:val="00A94289"/>
    <w:rsid w:val="00B07C6A"/>
    <w:rsid w:val="00B2488F"/>
    <w:rsid w:val="00B4669D"/>
    <w:rsid w:val="00B61012"/>
    <w:rsid w:val="00B87F69"/>
    <w:rsid w:val="00C31199"/>
    <w:rsid w:val="00C95BF6"/>
    <w:rsid w:val="00CE1853"/>
    <w:rsid w:val="00D25EE0"/>
    <w:rsid w:val="00D62702"/>
    <w:rsid w:val="00E3634A"/>
    <w:rsid w:val="00EA19A6"/>
    <w:rsid w:val="00EC15F4"/>
    <w:rsid w:val="00F22314"/>
    <w:rsid w:val="00F273EB"/>
    <w:rsid w:val="00F635B0"/>
    <w:rsid w:val="00FA46A0"/>
    <w:rsid w:val="00FC1C19"/>
    <w:rsid w:val="00FF5729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FDD3F90-F448-4287-8C2F-603FF4A9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275B8"/>
    <w:rPr>
      <w:sz w:val="20"/>
    </w:rPr>
  </w:style>
  <w:style w:type="character" w:customStyle="1" w:styleId="CommentTextChar">
    <w:name w:val="Comment Text Char"/>
    <w:link w:val="CommentText"/>
    <w:uiPriority w:val="99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qFormat/>
    <w:rsid w:val="001F5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.net/r/sg12-servicequalit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2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md/T17-SG12-170919-TD-GEN-0380/en" TargetMode="External"/><Relationship Id="rId1" Type="http://schemas.openxmlformats.org/officeDocument/2006/relationships/hyperlink" Target="https://www.itu.int/pub/T-RES-T.95-201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lph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D499-3605-4A4A-8A25-A607BC62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1</TotalTime>
  <Pages>2</Pages>
  <Words>562</Words>
  <Characters>3205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Adolph, Martin</dc:creator>
  <cp:keywords/>
  <dc:description/>
  <cp:lastModifiedBy>SG Assistants</cp:lastModifiedBy>
  <cp:revision>2</cp:revision>
  <cp:lastPrinted>2017-11-29T16:09:00Z</cp:lastPrinted>
  <dcterms:created xsi:type="dcterms:W3CDTF">2017-11-30T09:04:00Z</dcterms:created>
  <dcterms:modified xsi:type="dcterms:W3CDTF">2017-11-30T09:04:00Z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