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A71AAD" w:rsidTr="00B80E33">
        <w:trPr>
          <w:cantSplit/>
        </w:trPr>
        <w:tc>
          <w:tcPr>
            <w:tcW w:w="1418" w:type="dxa"/>
            <w:vAlign w:val="center"/>
          </w:tcPr>
          <w:p w:rsidR="00884D12" w:rsidRPr="00A71AAD" w:rsidRDefault="00884D12" w:rsidP="00B80E33">
            <w:pPr>
              <w:tabs>
                <w:tab w:val="right" w:pos="8732"/>
              </w:tabs>
              <w:spacing w:before="0"/>
              <w:rPr>
                <w:b/>
                <w:bCs/>
                <w:iCs/>
                <w:color w:val="FFFFFF"/>
                <w:sz w:val="30"/>
                <w:szCs w:val="30"/>
                <w:lang w:val="es-ES"/>
              </w:rPr>
            </w:pPr>
            <w:r w:rsidRPr="00A71AAD">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A71AAD" w:rsidRDefault="00884D12" w:rsidP="00884D12">
            <w:pPr>
              <w:spacing w:before="0"/>
              <w:rPr>
                <w:rFonts w:cs="Times New Roman Bold"/>
                <w:b/>
                <w:bCs/>
                <w:smallCaps/>
                <w:sz w:val="26"/>
                <w:szCs w:val="26"/>
                <w:lang w:val="es-ES"/>
              </w:rPr>
            </w:pPr>
            <w:r w:rsidRPr="00A71AAD">
              <w:rPr>
                <w:rFonts w:cs="Times New Roman Bold"/>
                <w:b/>
                <w:bCs/>
                <w:smallCaps/>
                <w:sz w:val="36"/>
                <w:szCs w:val="36"/>
                <w:lang w:val="es-ES"/>
              </w:rPr>
              <w:t>Unión Internacional de Telecomunicaciones</w:t>
            </w:r>
          </w:p>
          <w:p w:rsidR="00884D12" w:rsidRPr="00A71AAD" w:rsidRDefault="00884D12" w:rsidP="00884D12">
            <w:pPr>
              <w:tabs>
                <w:tab w:val="right" w:pos="8732"/>
              </w:tabs>
              <w:spacing w:before="0"/>
              <w:rPr>
                <w:b/>
                <w:bCs/>
                <w:iCs/>
                <w:color w:val="FFFFFF"/>
                <w:sz w:val="30"/>
                <w:szCs w:val="30"/>
                <w:lang w:val="es-ES"/>
              </w:rPr>
            </w:pPr>
            <w:r w:rsidRPr="00A71AAD">
              <w:rPr>
                <w:rFonts w:cs="Times New Roman Bold"/>
                <w:b/>
                <w:bCs/>
                <w:iCs/>
                <w:smallCaps/>
                <w:sz w:val="28"/>
                <w:szCs w:val="28"/>
                <w:lang w:val="es-ES"/>
              </w:rPr>
              <w:t>Oficina de Normalización de las Telecomunicaciones</w:t>
            </w:r>
          </w:p>
        </w:tc>
        <w:tc>
          <w:tcPr>
            <w:tcW w:w="1984" w:type="dxa"/>
            <w:vAlign w:val="center"/>
          </w:tcPr>
          <w:p w:rsidR="00884D12" w:rsidRPr="00A71AAD" w:rsidRDefault="00884D12" w:rsidP="00B80E33">
            <w:pPr>
              <w:spacing w:before="0"/>
              <w:jc w:val="right"/>
              <w:rPr>
                <w:color w:val="FFFFFF"/>
                <w:sz w:val="26"/>
                <w:szCs w:val="26"/>
                <w:lang w:val="es-ES"/>
              </w:rPr>
            </w:pPr>
          </w:p>
        </w:tc>
      </w:tr>
    </w:tbl>
    <w:p w:rsidR="00C34772" w:rsidRPr="00A71AAD" w:rsidRDefault="00C34772" w:rsidP="00303D62">
      <w:pPr>
        <w:tabs>
          <w:tab w:val="clear" w:pos="794"/>
          <w:tab w:val="clear" w:pos="1191"/>
          <w:tab w:val="clear" w:pos="1588"/>
          <w:tab w:val="clear" w:pos="1985"/>
          <w:tab w:val="left" w:pos="4962"/>
        </w:tabs>
        <w:rPr>
          <w:lang w:val="es-ES"/>
        </w:rPr>
      </w:pPr>
    </w:p>
    <w:p w:rsidR="00C34772" w:rsidRPr="00A71AAD" w:rsidRDefault="00C34772" w:rsidP="00766AE0">
      <w:pPr>
        <w:tabs>
          <w:tab w:val="clear" w:pos="794"/>
          <w:tab w:val="clear" w:pos="1191"/>
          <w:tab w:val="clear" w:pos="1588"/>
          <w:tab w:val="clear" w:pos="1985"/>
          <w:tab w:val="left" w:pos="4962"/>
        </w:tabs>
        <w:rPr>
          <w:lang w:val="es-ES"/>
        </w:rPr>
      </w:pPr>
      <w:r w:rsidRPr="00A71AAD">
        <w:rPr>
          <w:lang w:val="es-ES"/>
        </w:rPr>
        <w:tab/>
        <w:t xml:space="preserve">Ginebra, </w:t>
      </w:r>
      <w:r w:rsidR="00766AE0" w:rsidRPr="00A71AAD">
        <w:rPr>
          <w:lang w:val="es-ES"/>
        </w:rPr>
        <w:t>10</w:t>
      </w:r>
      <w:r w:rsidR="003B2CB4" w:rsidRPr="00A71AAD">
        <w:rPr>
          <w:lang w:val="es-ES"/>
        </w:rPr>
        <w:t xml:space="preserve"> </w:t>
      </w:r>
      <w:r w:rsidR="0094637C" w:rsidRPr="00A71AAD">
        <w:rPr>
          <w:lang w:val="es-ES"/>
        </w:rPr>
        <w:t xml:space="preserve">de </w:t>
      </w:r>
      <w:r w:rsidR="004C01EE" w:rsidRPr="00A71AAD">
        <w:rPr>
          <w:lang w:val="es-ES"/>
        </w:rPr>
        <w:t xml:space="preserve">octubre </w:t>
      </w:r>
      <w:r w:rsidR="0094637C" w:rsidRPr="00A71AAD">
        <w:rPr>
          <w:lang w:val="es-ES"/>
        </w:rPr>
        <w:t>de 201</w:t>
      </w:r>
      <w:r w:rsidR="002836A3" w:rsidRPr="00A71AAD">
        <w:rPr>
          <w:lang w:val="es-ES"/>
        </w:rPr>
        <w:t>7</w:t>
      </w:r>
    </w:p>
    <w:p w:rsidR="00C34772" w:rsidRPr="00A71AAD" w:rsidRDefault="00C34772" w:rsidP="00303D62">
      <w:pPr>
        <w:spacing w:before="0"/>
        <w:rPr>
          <w:lang w:val="es-ES"/>
        </w:rPr>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82546A" w:rsidTr="008A5CFA">
        <w:trPr>
          <w:cantSplit/>
          <w:trHeight w:val="340"/>
        </w:trPr>
        <w:tc>
          <w:tcPr>
            <w:tcW w:w="1182" w:type="dxa"/>
          </w:tcPr>
          <w:p w:rsidR="00CC5ACE" w:rsidRPr="0082546A" w:rsidRDefault="00CC5ACE" w:rsidP="00CC5ACE">
            <w:pPr>
              <w:tabs>
                <w:tab w:val="left" w:pos="4111"/>
              </w:tabs>
              <w:spacing w:before="0"/>
              <w:ind w:left="57"/>
              <w:rPr>
                <w:szCs w:val="24"/>
              </w:rPr>
            </w:pPr>
            <w:r w:rsidRPr="0082546A">
              <w:rPr>
                <w:szCs w:val="24"/>
              </w:rPr>
              <w:t>Ref.:</w:t>
            </w:r>
          </w:p>
        </w:tc>
        <w:tc>
          <w:tcPr>
            <w:tcW w:w="3695" w:type="dxa"/>
          </w:tcPr>
          <w:p w:rsidR="00CC5ACE" w:rsidRPr="00AB46A6" w:rsidRDefault="00CC5ACE" w:rsidP="004C01EE">
            <w:pPr>
              <w:tabs>
                <w:tab w:val="left" w:pos="4111"/>
              </w:tabs>
              <w:spacing w:before="0"/>
              <w:ind w:left="57"/>
              <w:rPr>
                <w:b/>
                <w:lang w:val="en-GB"/>
              </w:rPr>
            </w:pPr>
            <w:r w:rsidRPr="00AB46A6">
              <w:rPr>
                <w:b/>
                <w:lang w:val="en-GB"/>
              </w:rPr>
              <w:t xml:space="preserve">Circular TSB </w:t>
            </w:r>
            <w:r w:rsidR="000036F5" w:rsidRPr="00AB46A6">
              <w:rPr>
                <w:b/>
                <w:lang w:val="en-GB"/>
              </w:rPr>
              <w:t>56</w:t>
            </w:r>
          </w:p>
          <w:p w:rsidR="00CC5ACE" w:rsidRPr="00AB46A6" w:rsidRDefault="004C01EE" w:rsidP="00CC5ACE">
            <w:pPr>
              <w:tabs>
                <w:tab w:val="left" w:pos="4111"/>
              </w:tabs>
              <w:spacing w:before="0"/>
              <w:ind w:left="57"/>
              <w:rPr>
                <w:b/>
                <w:lang w:val="en-GB"/>
              </w:rPr>
            </w:pPr>
            <w:r w:rsidRPr="00AB46A6">
              <w:rPr>
                <w:lang w:val="en-GB"/>
              </w:rPr>
              <w:t xml:space="preserve">TSB </w:t>
            </w:r>
            <w:r w:rsidR="00766AE0" w:rsidRPr="00AB46A6">
              <w:rPr>
                <w:lang w:val="en-GB"/>
              </w:rPr>
              <w:t>Workshops/SP</w:t>
            </w:r>
          </w:p>
        </w:tc>
        <w:tc>
          <w:tcPr>
            <w:tcW w:w="5329" w:type="dxa"/>
            <w:vMerge w:val="restart"/>
          </w:tcPr>
          <w:p w:rsidR="00B13033" w:rsidRPr="0082546A" w:rsidRDefault="00B13033" w:rsidP="00B13033">
            <w:pPr>
              <w:tabs>
                <w:tab w:val="clear" w:pos="794"/>
                <w:tab w:val="clear" w:pos="1191"/>
                <w:tab w:val="clear" w:pos="1588"/>
                <w:tab w:val="clear" w:pos="1985"/>
                <w:tab w:val="left" w:pos="284"/>
              </w:tabs>
              <w:spacing w:before="0"/>
              <w:ind w:left="284" w:hanging="227"/>
            </w:pPr>
            <w:bookmarkStart w:id="0" w:name="Addressee_S"/>
            <w:bookmarkEnd w:id="0"/>
            <w:r w:rsidRPr="0082546A">
              <w:t>–</w:t>
            </w:r>
            <w:r w:rsidRPr="0082546A">
              <w:tab/>
              <w:t xml:space="preserve">A las Administraciones de los Estados Miembros </w:t>
            </w:r>
            <w:r w:rsidR="007A0158" w:rsidRPr="0082546A">
              <w:br/>
            </w:r>
            <w:r w:rsidRPr="0082546A">
              <w:t>de la Unión;</w:t>
            </w:r>
          </w:p>
          <w:p w:rsidR="00B13033" w:rsidRPr="0082546A" w:rsidRDefault="00B13033" w:rsidP="00B13033">
            <w:pPr>
              <w:tabs>
                <w:tab w:val="clear" w:pos="794"/>
                <w:tab w:val="clear" w:pos="1191"/>
                <w:tab w:val="clear" w:pos="1588"/>
                <w:tab w:val="clear" w:pos="1985"/>
                <w:tab w:val="left" w:pos="284"/>
              </w:tabs>
              <w:spacing w:before="0"/>
              <w:ind w:left="284" w:hanging="227"/>
            </w:pPr>
            <w:r w:rsidRPr="0082546A">
              <w:t>–</w:t>
            </w:r>
            <w:r w:rsidRPr="0082546A">
              <w:tab/>
              <w:t>A los Miembros de Sector del UIT-T;</w:t>
            </w:r>
          </w:p>
          <w:p w:rsidR="00B13033" w:rsidRPr="0082546A" w:rsidRDefault="00B13033" w:rsidP="00B13033">
            <w:pPr>
              <w:tabs>
                <w:tab w:val="clear" w:pos="794"/>
                <w:tab w:val="clear" w:pos="1191"/>
                <w:tab w:val="clear" w:pos="1588"/>
                <w:tab w:val="clear" w:pos="1985"/>
                <w:tab w:val="left" w:pos="284"/>
              </w:tabs>
              <w:spacing w:before="0"/>
              <w:ind w:left="284" w:hanging="227"/>
            </w:pPr>
            <w:r w:rsidRPr="0082546A">
              <w:t>–</w:t>
            </w:r>
            <w:r w:rsidRPr="0082546A">
              <w:tab/>
              <w:t>A los Asociados del UIT-T;</w:t>
            </w:r>
          </w:p>
          <w:p w:rsidR="002836A3" w:rsidRPr="0082546A" w:rsidRDefault="00B13033" w:rsidP="00B13033">
            <w:pPr>
              <w:tabs>
                <w:tab w:val="clear" w:pos="794"/>
                <w:tab w:val="clear" w:pos="1191"/>
                <w:tab w:val="clear" w:pos="1588"/>
                <w:tab w:val="clear" w:pos="1985"/>
                <w:tab w:val="left" w:pos="284"/>
              </w:tabs>
              <w:spacing w:before="0"/>
              <w:ind w:left="284" w:hanging="227"/>
            </w:pPr>
            <w:r w:rsidRPr="0082546A">
              <w:t>–</w:t>
            </w:r>
            <w:r w:rsidRPr="0082546A">
              <w:tab/>
              <w:t>A las Instituciones Académicas de la UIT</w:t>
            </w:r>
          </w:p>
        </w:tc>
      </w:tr>
      <w:tr w:rsidR="003259D0" w:rsidRPr="0082546A" w:rsidTr="008A5CFA">
        <w:trPr>
          <w:cantSplit/>
          <w:trHeight w:val="340"/>
        </w:trPr>
        <w:tc>
          <w:tcPr>
            <w:tcW w:w="1182" w:type="dxa"/>
          </w:tcPr>
          <w:p w:rsidR="003259D0" w:rsidRPr="0082546A" w:rsidRDefault="003259D0" w:rsidP="003259D0">
            <w:pPr>
              <w:tabs>
                <w:tab w:val="left" w:pos="4111"/>
              </w:tabs>
              <w:spacing w:before="40" w:after="40"/>
              <w:ind w:left="57"/>
              <w:rPr>
                <w:szCs w:val="24"/>
              </w:rPr>
            </w:pPr>
            <w:r w:rsidRPr="0082546A">
              <w:rPr>
                <w:szCs w:val="24"/>
              </w:rPr>
              <w:t>Contacto:</w:t>
            </w:r>
          </w:p>
        </w:tc>
        <w:tc>
          <w:tcPr>
            <w:tcW w:w="3695" w:type="dxa"/>
          </w:tcPr>
          <w:p w:rsidR="003259D0" w:rsidRPr="0082546A" w:rsidRDefault="003259D0" w:rsidP="003259D0">
            <w:pPr>
              <w:tabs>
                <w:tab w:val="left" w:pos="4111"/>
              </w:tabs>
              <w:spacing w:before="40" w:after="40"/>
              <w:ind w:left="57"/>
              <w:rPr>
                <w:b/>
              </w:rPr>
            </w:pPr>
            <w:r w:rsidRPr="0082546A">
              <w:rPr>
                <w:b/>
              </w:rPr>
              <w:t xml:space="preserve">Stefano </w:t>
            </w:r>
            <w:proofErr w:type="spellStart"/>
            <w:r w:rsidRPr="0082546A">
              <w:rPr>
                <w:b/>
              </w:rPr>
              <w:t>Polidori</w:t>
            </w:r>
            <w:proofErr w:type="spellEnd"/>
          </w:p>
        </w:tc>
        <w:tc>
          <w:tcPr>
            <w:tcW w:w="5329" w:type="dxa"/>
            <w:vMerge/>
          </w:tcPr>
          <w:p w:rsidR="003259D0" w:rsidRPr="0082546A" w:rsidRDefault="003259D0" w:rsidP="0094637C">
            <w:pPr>
              <w:tabs>
                <w:tab w:val="clear" w:pos="794"/>
                <w:tab w:val="clear" w:pos="1191"/>
                <w:tab w:val="clear" w:pos="1588"/>
                <w:tab w:val="clear" w:pos="1985"/>
                <w:tab w:val="left" w:pos="284"/>
              </w:tabs>
              <w:spacing w:before="0"/>
              <w:ind w:left="284" w:hanging="227"/>
            </w:pPr>
          </w:p>
        </w:tc>
      </w:tr>
      <w:tr w:rsidR="00CC5ACE" w:rsidRPr="0082546A" w:rsidTr="008A5CFA">
        <w:trPr>
          <w:cantSplit/>
          <w:trHeight w:val="340"/>
        </w:trPr>
        <w:tc>
          <w:tcPr>
            <w:tcW w:w="1182" w:type="dxa"/>
          </w:tcPr>
          <w:p w:rsidR="00CC5ACE" w:rsidRPr="0082546A" w:rsidRDefault="00CC5ACE" w:rsidP="00A04AC7">
            <w:pPr>
              <w:tabs>
                <w:tab w:val="left" w:pos="4111"/>
              </w:tabs>
              <w:spacing w:before="40" w:after="40"/>
              <w:ind w:left="57"/>
              <w:rPr>
                <w:szCs w:val="24"/>
              </w:rPr>
            </w:pPr>
            <w:r w:rsidRPr="0082546A">
              <w:rPr>
                <w:szCs w:val="24"/>
              </w:rPr>
              <w:t>Tel.:</w:t>
            </w:r>
          </w:p>
        </w:tc>
        <w:tc>
          <w:tcPr>
            <w:tcW w:w="3695" w:type="dxa"/>
          </w:tcPr>
          <w:p w:rsidR="00CC5ACE" w:rsidRPr="0082546A" w:rsidRDefault="00CC5ACE" w:rsidP="00A04AC7">
            <w:pPr>
              <w:tabs>
                <w:tab w:val="left" w:pos="4111"/>
              </w:tabs>
              <w:spacing w:before="40" w:after="40"/>
              <w:ind w:left="57"/>
              <w:rPr>
                <w:b/>
              </w:rPr>
            </w:pPr>
            <w:r w:rsidRPr="0082546A">
              <w:t xml:space="preserve">+41 22 730 </w:t>
            </w:r>
            <w:r w:rsidR="00766AE0" w:rsidRPr="0082546A">
              <w:t>5858</w:t>
            </w:r>
          </w:p>
        </w:tc>
        <w:tc>
          <w:tcPr>
            <w:tcW w:w="5329" w:type="dxa"/>
            <w:vMerge/>
          </w:tcPr>
          <w:p w:rsidR="00CC5ACE" w:rsidRPr="0082546A" w:rsidRDefault="00CC5ACE" w:rsidP="0094637C">
            <w:pPr>
              <w:tabs>
                <w:tab w:val="clear" w:pos="794"/>
                <w:tab w:val="clear" w:pos="1191"/>
                <w:tab w:val="clear" w:pos="1588"/>
                <w:tab w:val="clear" w:pos="1985"/>
                <w:tab w:val="left" w:pos="284"/>
              </w:tabs>
              <w:spacing w:before="0"/>
              <w:ind w:left="284" w:hanging="227"/>
            </w:pPr>
          </w:p>
        </w:tc>
      </w:tr>
      <w:tr w:rsidR="00CC5ACE" w:rsidRPr="0082546A" w:rsidTr="008A5CFA">
        <w:trPr>
          <w:cantSplit/>
          <w:trHeight w:val="340"/>
        </w:trPr>
        <w:tc>
          <w:tcPr>
            <w:tcW w:w="1182" w:type="dxa"/>
          </w:tcPr>
          <w:p w:rsidR="00CC5ACE" w:rsidRPr="0082546A" w:rsidRDefault="00CC5ACE" w:rsidP="00A04AC7">
            <w:pPr>
              <w:tabs>
                <w:tab w:val="left" w:pos="4111"/>
              </w:tabs>
              <w:spacing w:before="40" w:after="40"/>
              <w:ind w:left="57"/>
              <w:rPr>
                <w:szCs w:val="24"/>
              </w:rPr>
            </w:pPr>
            <w:r w:rsidRPr="0082546A">
              <w:rPr>
                <w:szCs w:val="24"/>
              </w:rPr>
              <w:t>Fax:</w:t>
            </w:r>
          </w:p>
        </w:tc>
        <w:tc>
          <w:tcPr>
            <w:tcW w:w="3695" w:type="dxa"/>
          </w:tcPr>
          <w:p w:rsidR="00CC5ACE" w:rsidRPr="0082546A" w:rsidRDefault="00CC5ACE" w:rsidP="00A04AC7">
            <w:pPr>
              <w:tabs>
                <w:tab w:val="left" w:pos="4111"/>
              </w:tabs>
              <w:spacing w:before="40" w:after="40"/>
              <w:ind w:left="57"/>
              <w:rPr>
                <w:b/>
              </w:rPr>
            </w:pPr>
            <w:r w:rsidRPr="0082546A">
              <w:t xml:space="preserve">+41 22 730 </w:t>
            </w:r>
            <w:r w:rsidR="004C01EE" w:rsidRPr="0082546A">
              <w:t>5853</w:t>
            </w:r>
          </w:p>
        </w:tc>
        <w:tc>
          <w:tcPr>
            <w:tcW w:w="5329" w:type="dxa"/>
            <w:vMerge/>
          </w:tcPr>
          <w:p w:rsidR="00CC5ACE" w:rsidRPr="0082546A" w:rsidRDefault="00CC5ACE" w:rsidP="0094637C">
            <w:pPr>
              <w:tabs>
                <w:tab w:val="clear" w:pos="794"/>
                <w:tab w:val="clear" w:pos="1191"/>
                <w:tab w:val="clear" w:pos="1588"/>
                <w:tab w:val="clear" w:pos="1985"/>
                <w:tab w:val="left" w:pos="284"/>
              </w:tabs>
              <w:spacing w:before="0"/>
              <w:ind w:left="284" w:hanging="227"/>
            </w:pPr>
          </w:p>
        </w:tc>
      </w:tr>
      <w:tr w:rsidR="00C34772" w:rsidRPr="0082546A" w:rsidTr="008A5CFA">
        <w:trPr>
          <w:cantSplit/>
        </w:trPr>
        <w:tc>
          <w:tcPr>
            <w:tcW w:w="1182" w:type="dxa"/>
          </w:tcPr>
          <w:p w:rsidR="00C34772" w:rsidRPr="0082546A" w:rsidRDefault="00C34772" w:rsidP="008A5CFA">
            <w:pPr>
              <w:tabs>
                <w:tab w:val="left" w:pos="4111"/>
              </w:tabs>
              <w:spacing w:before="0"/>
              <w:ind w:left="57"/>
              <w:rPr>
                <w:szCs w:val="24"/>
              </w:rPr>
            </w:pPr>
            <w:r w:rsidRPr="0082546A">
              <w:rPr>
                <w:szCs w:val="24"/>
              </w:rPr>
              <w:t>Correo-e:</w:t>
            </w:r>
          </w:p>
        </w:tc>
        <w:tc>
          <w:tcPr>
            <w:tcW w:w="3695" w:type="dxa"/>
          </w:tcPr>
          <w:p w:rsidR="003B2CB4" w:rsidRPr="0082546A" w:rsidRDefault="006B2E71" w:rsidP="00303D62">
            <w:pPr>
              <w:tabs>
                <w:tab w:val="left" w:pos="4111"/>
              </w:tabs>
              <w:spacing w:before="0"/>
              <w:ind w:left="57"/>
            </w:pPr>
            <w:hyperlink r:id="rId9" w:history="1">
              <w:bookmarkStart w:id="1" w:name="lt_pId036"/>
              <w:r w:rsidR="00766AE0" w:rsidRPr="0082546A">
                <w:rPr>
                  <w:rStyle w:val="Hyperlink"/>
                  <w:szCs w:val="22"/>
                </w:rPr>
                <w:t>stefano.polidori@itu.int</w:t>
              </w:r>
              <w:bookmarkEnd w:id="1"/>
            </w:hyperlink>
          </w:p>
        </w:tc>
        <w:tc>
          <w:tcPr>
            <w:tcW w:w="5329" w:type="dxa"/>
          </w:tcPr>
          <w:p w:rsidR="00C34772" w:rsidRPr="0082546A" w:rsidRDefault="00C34772" w:rsidP="00437D85">
            <w:pPr>
              <w:tabs>
                <w:tab w:val="left" w:pos="4111"/>
              </w:tabs>
              <w:spacing w:before="0"/>
              <w:ind w:left="57"/>
            </w:pPr>
            <w:r w:rsidRPr="0082546A">
              <w:rPr>
                <w:b/>
              </w:rPr>
              <w:t>Copia</w:t>
            </w:r>
            <w:r w:rsidRPr="0082546A">
              <w:t>:</w:t>
            </w:r>
          </w:p>
          <w:p w:rsidR="00B13033" w:rsidRPr="0082546A" w:rsidRDefault="00B13033" w:rsidP="00B13033">
            <w:pPr>
              <w:tabs>
                <w:tab w:val="clear" w:pos="794"/>
                <w:tab w:val="clear" w:pos="1191"/>
                <w:tab w:val="clear" w:pos="1588"/>
                <w:tab w:val="clear" w:pos="1985"/>
                <w:tab w:val="left" w:pos="284"/>
              </w:tabs>
              <w:spacing w:before="0"/>
              <w:ind w:left="284" w:hanging="227"/>
            </w:pPr>
            <w:r w:rsidRPr="0082546A">
              <w:t>–</w:t>
            </w:r>
            <w:r w:rsidRPr="0082546A">
              <w:tab/>
              <w:t>A los Presidentes y Vicepresidentes de las Comisiones de Estudio del UIT-T;</w:t>
            </w:r>
          </w:p>
          <w:p w:rsidR="00B13033" w:rsidRPr="0082546A" w:rsidRDefault="00B13033" w:rsidP="00B13033">
            <w:pPr>
              <w:tabs>
                <w:tab w:val="clear" w:pos="794"/>
                <w:tab w:val="clear" w:pos="1191"/>
                <w:tab w:val="clear" w:pos="1588"/>
                <w:tab w:val="clear" w:pos="1985"/>
                <w:tab w:val="left" w:pos="284"/>
              </w:tabs>
              <w:spacing w:before="0"/>
              <w:ind w:left="284" w:hanging="227"/>
            </w:pPr>
            <w:r w:rsidRPr="0082546A">
              <w:t>–</w:t>
            </w:r>
            <w:r w:rsidRPr="0082546A">
              <w:tab/>
              <w:t>Al Director de la Oficina de Desarrollo de las Telecomunicaciones;</w:t>
            </w:r>
          </w:p>
          <w:p w:rsidR="00EA0E30" w:rsidRPr="0082546A" w:rsidRDefault="00B13033" w:rsidP="00B13033">
            <w:pPr>
              <w:tabs>
                <w:tab w:val="clear" w:pos="794"/>
                <w:tab w:val="clear" w:pos="1191"/>
                <w:tab w:val="clear" w:pos="1588"/>
                <w:tab w:val="clear" w:pos="1985"/>
                <w:tab w:val="left" w:pos="284"/>
              </w:tabs>
              <w:spacing w:before="0"/>
              <w:ind w:left="284" w:hanging="227"/>
            </w:pPr>
            <w:r w:rsidRPr="0082546A">
              <w:t>–</w:t>
            </w:r>
            <w:r w:rsidRPr="0082546A">
              <w:tab/>
              <w:t>Al Director de la Oficina de Radiocomunicaciones</w:t>
            </w:r>
          </w:p>
        </w:tc>
      </w:tr>
      <w:tr w:rsidR="00CC5ACE" w:rsidRPr="0082546A" w:rsidTr="00B80E33">
        <w:trPr>
          <w:cantSplit/>
        </w:trPr>
        <w:tc>
          <w:tcPr>
            <w:tcW w:w="1182" w:type="dxa"/>
          </w:tcPr>
          <w:p w:rsidR="00CC5ACE" w:rsidRPr="0082546A" w:rsidRDefault="00CC5ACE" w:rsidP="00A5057D">
            <w:pPr>
              <w:spacing w:before="240"/>
              <w:ind w:left="57"/>
            </w:pPr>
            <w:r w:rsidRPr="0082546A">
              <w:t>Asunto:</w:t>
            </w:r>
          </w:p>
        </w:tc>
        <w:tc>
          <w:tcPr>
            <w:tcW w:w="9024" w:type="dxa"/>
            <w:gridSpan w:val="2"/>
          </w:tcPr>
          <w:p w:rsidR="00CC5ACE" w:rsidRPr="0082546A" w:rsidRDefault="0099501F" w:rsidP="005012B2">
            <w:pPr>
              <w:spacing w:before="240"/>
              <w:ind w:left="57"/>
              <w:rPr>
                <w:b/>
                <w:bCs/>
              </w:rPr>
            </w:pPr>
            <w:r w:rsidRPr="0082546A">
              <w:rPr>
                <w:b/>
                <w:bCs/>
              </w:rPr>
              <w:t xml:space="preserve">Reunión de la Colaboración sobre normas de comunicación aplicadas a los STI, </w:t>
            </w:r>
            <w:r w:rsidRPr="0082546A">
              <w:rPr>
                <w:b/>
                <w:bCs/>
              </w:rPr>
              <w:br/>
              <w:t xml:space="preserve">y Taller UIT/TIA </w:t>
            </w:r>
            <w:r w:rsidR="005012B2" w:rsidRPr="0082546A">
              <w:rPr>
                <w:b/>
                <w:bCs/>
              </w:rPr>
              <w:t>sobre Transporte Autónomo</w:t>
            </w:r>
            <w:r w:rsidRPr="0082546A">
              <w:rPr>
                <w:b/>
                <w:bCs/>
              </w:rPr>
              <w:t xml:space="preserve"> – Cómo las comunicaciones cambiarán los vehículos y el transporte, 5</w:t>
            </w:r>
            <w:r w:rsidR="005012B2" w:rsidRPr="0082546A">
              <w:rPr>
                <w:b/>
                <w:bCs/>
              </w:rPr>
              <w:t xml:space="preserve"> y </w:t>
            </w:r>
            <w:r w:rsidRPr="0082546A">
              <w:rPr>
                <w:b/>
                <w:bCs/>
              </w:rPr>
              <w:t>6 de diciembre de 2017, Arlington, Virginia (Estados Unidos)</w:t>
            </w:r>
          </w:p>
        </w:tc>
      </w:tr>
    </w:tbl>
    <w:p w:rsidR="00C34772" w:rsidRPr="0082546A" w:rsidRDefault="009D04B8" w:rsidP="002E40BA">
      <w:pPr>
        <w:pStyle w:val="Normalaftertitle"/>
      </w:pPr>
      <w:bookmarkStart w:id="2" w:name="StartTyping_S"/>
      <w:bookmarkStart w:id="3" w:name="suitetext"/>
      <w:bookmarkStart w:id="4" w:name="text"/>
      <w:bookmarkEnd w:id="2"/>
      <w:bookmarkEnd w:id="3"/>
      <w:bookmarkEnd w:id="4"/>
      <w:r w:rsidRPr="0082546A">
        <w:t>Muy Señora mía</w:t>
      </w:r>
      <w:r w:rsidR="0094637C" w:rsidRPr="0082546A">
        <w:t>/</w:t>
      </w:r>
      <w:r w:rsidR="00B80E33" w:rsidRPr="0082546A">
        <w:t>Muy Señor mío</w:t>
      </w:r>
      <w:r w:rsidR="002E40BA">
        <w:t>,</w:t>
      </w:r>
    </w:p>
    <w:p w:rsidR="00F95FD4" w:rsidRPr="0082546A" w:rsidRDefault="0094637C" w:rsidP="005012B2">
      <w:r w:rsidRPr="0082546A">
        <w:rPr>
          <w:bCs/>
        </w:rPr>
        <w:t>1</w:t>
      </w:r>
      <w:r w:rsidRPr="0082546A">
        <w:tab/>
      </w:r>
      <w:bookmarkStart w:id="5" w:name="lt_pId050"/>
      <w:r w:rsidR="00F95FD4" w:rsidRPr="0082546A">
        <w:t>Deseo informarle de que la Asociación de Industrias de Telecomunicación (TIA) y la Unión Internacional de Tel</w:t>
      </w:r>
      <w:r w:rsidR="00907021" w:rsidRPr="0082546A">
        <w:t>ecomunicaciones (UIT) organizan</w:t>
      </w:r>
      <w:r w:rsidR="00F95FD4" w:rsidRPr="0082546A">
        <w:t xml:space="preserve"> una reunión de la </w:t>
      </w:r>
      <w:r w:rsidR="00F95FD4" w:rsidRPr="0082546A">
        <w:rPr>
          <w:b/>
          <w:bCs/>
        </w:rPr>
        <w:t>Colaboración sobre normas de comunicación aplicadas a los STI (CITS)</w:t>
      </w:r>
      <w:r w:rsidR="00F95FD4" w:rsidRPr="0082546A">
        <w:t xml:space="preserve"> el 6 de diciembre de 2017 precedida por un </w:t>
      </w:r>
      <w:r w:rsidR="00F95FD4" w:rsidRPr="0082546A">
        <w:rPr>
          <w:rFonts w:cs="Segoe UI"/>
          <w:b/>
          <w:bCs/>
          <w:color w:val="000000"/>
          <w:szCs w:val="24"/>
        </w:rPr>
        <w:t xml:space="preserve">Taller UIT/TIA </w:t>
      </w:r>
      <w:r w:rsidR="005012B2" w:rsidRPr="0082546A">
        <w:rPr>
          <w:b/>
          <w:bCs/>
        </w:rPr>
        <w:t xml:space="preserve">sobre Transporte Autónomo </w:t>
      </w:r>
      <w:r w:rsidR="00F95FD4" w:rsidRPr="0082546A">
        <w:rPr>
          <w:rFonts w:cs="Segoe UI"/>
          <w:b/>
          <w:bCs/>
          <w:color w:val="000000"/>
          <w:szCs w:val="24"/>
        </w:rPr>
        <w:t>– Cómo las comunicaciones cambiarán los vehículos y el transporte</w:t>
      </w:r>
      <w:r w:rsidR="00F95FD4" w:rsidRPr="0082546A">
        <w:rPr>
          <w:rFonts w:cs="Segoe UI"/>
          <w:color w:val="000000"/>
          <w:szCs w:val="24"/>
        </w:rPr>
        <w:t xml:space="preserve"> el </w:t>
      </w:r>
      <w:r w:rsidR="00F95FD4" w:rsidRPr="0082546A">
        <w:t>5 de diciembre de 2017.</w:t>
      </w:r>
      <w:bookmarkEnd w:id="5"/>
    </w:p>
    <w:p w:rsidR="00F17DDE" w:rsidRPr="0082546A" w:rsidRDefault="001F6F65" w:rsidP="001F6F65">
      <w:bookmarkStart w:id="6" w:name="lt_pId051"/>
      <w:r w:rsidRPr="0082546A">
        <w:t xml:space="preserve">Ambos eventos se celebrarán en </w:t>
      </w:r>
      <w:r w:rsidR="00F17DDE" w:rsidRPr="0082546A">
        <w:rPr>
          <w:b/>
          <w:bCs/>
          <w:i/>
          <w:iCs/>
        </w:rPr>
        <w:t xml:space="preserve">1320 North </w:t>
      </w:r>
      <w:proofErr w:type="spellStart"/>
      <w:r w:rsidR="00F17DDE" w:rsidRPr="0082546A">
        <w:rPr>
          <w:b/>
          <w:bCs/>
          <w:i/>
          <w:iCs/>
        </w:rPr>
        <w:t>Courthouse</w:t>
      </w:r>
      <w:proofErr w:type="spellEnd"/>
      <w:r w:rsidR="00F17DDE" w:rsidRPr="0082546A">
        <w:rPr>
          <w:b/>
          <w:bCs/>
          <w:i/>
          <w:iCs/>
        </w:rPr>
        <w:t xml:space="preserve"> Road, Suite 200, Arlington, VA 22201, </w:t>
      </w:r>
      <w:r w:rsidRPr="0082546A">
        <w:rPr>
          <w:b/>
          <w:bCs/>
          <w:i/>
          <w:iCs/>
        </w:rPr>
        <w:t>Estados Unidos</w:t>
      </w:r>
      <w:r w:rsidR="00F17DDE" w:rsidRPr="0082546A">
        <w:t>.</w:t>
      </w:r>
      <w:bookmarkEnd w:id="6"/>
    </w:p>
    <w:p w:rsidR="001119FF" w:rsidRPr="0082546A" w:rsidRDefault="00485485" w:rsidP="001119FF">
      <w:r w:rsidRPr="0082546A">
        <w:t xml:space="preserve">El Taller </w:t>
      </w:r>
      <w:r w:rsidR="001119FF" w:rsidRPr="0082546A">
        <w:t>comenzará el 5 de diciembre a las 14.00 horas. La inscripción de los participantes comenzará a las 13.00 horas.</w:t>
      </w:r>
    </w:p>
    <w:p w:rsidR="00327492" w:rsidRPr="0082546A" w:rsidRDefault="00327492" w:rsidP="00327492">
      <w:bookmarkStart w:id="7" w:name="lt_pId054"/>
      <w:r w:rsidRPr="0082546A">
        <w:t>La reunión de la CITS comenzará el 6 de diciembre a las 09.00 horas.</w:t>
      </w:r>
      <w:bookmarkEnd w:id="7"/>
      <w:r w:rsidRPr="0082546A">
        <w:t xml:space="preserve"> </w:t>
      </w:r>
      <w:bookmarkStart w:id="8" w:name="lt_pId055"/>
      <w:r w:rsidRPr="0082546A">
        <w:t>La inscripción de los participantes comenzará a las 08.00 horas.</w:t>
      </w:r>
      <w:bookmarkEnd w:id="8"/>
    </w:p>
    <w:p w:rsidR="0094637C" w:rsidRPr="0082546A" w:rsidRDefault="0094637C" w:rsidP="00AC01D3">
      <w:r w:rsidRPr="0082546A">
        <w:t>2</w:t>
      </w:r>
      <w:r w:rsidRPr="0082546A">
        <w:tab/>
      </w:r>
      <w:r w:rsidR="00BC03A2" w:rsidRPr="0082546A">
        <w:t xml:space="preserve">Los sistemas de transporte inteligente (STI) y la conducción automatizada están muy cerca de </w:t>
      </w:r>
      <w:r w:rsidR="00AC01D3" w:rsidRPr="0082546A">
        <w:t xml:space="preserve">la generalización de </w:t>
      </w:r>
      <w:r w:rsidR="00BC03A2" w:rsidRPr="0082546A">
        <w:t xml:space="preserve">su comercialización y aceptación en el mercado. Se prevé que la automatización avanzada, penúltimo paso antes de una conducción totalmente automatizada, </w:t>
      </w:r>
      <w:r w:rsidR="005012B2" w:rsidRPr="0082546A">
        <w:t>esté</w:t>
      </w:r>
      <w:r w:rsidR="00BC03A2" w:rsidRPr="0082546A">
        <w:t xml:space="preserve"> presente en las carreteras antes de 2020, ofreciendo grandes posibilidades para la mejora de la seguridad vial, la disminución de </w:t>
      </w:r>
      <w:r w:rsidR="005012B2" w:rsidRPr="0082546A">
        <w:t xml:space="preserve">los </w:t>
      </w:r>
      <w:r w:rsidR="00BC03A2" w:rsidRPr="0082546A">
        <w:t xml:space="preserve">atascos y </w:t>
      </w:r>
      <w:r w:rsidR="005012B2" w:rsidRPr="0082546A">
        <w:t>las</w:t>
      </w:r>
      <w:r w:rsidR="00BC03A2" w:rsidRPr="0082546A">
        <w:t xml:space="preserve"> emisiones contaminantes, así como para </w:t>
      </w:r>
      <w:r w:rsidR="00AC01D3" w:rsidRPr="0082546A">
        <w:t xml:space="preserve">la accesibilidad de </w:t>
      </w:r>
      <w:r w:rsidR="00BC03A2" w:rsidRPr="0082546A">
        <w:t>la movilidad personal.</w:t>
      </w:r>
    </w:p>
    <w:p w:rsidR="005012B2" w:rsidRPr="0082546A" w:rsidRDefault="0094637C" w:rsidP="00075682">
      <w:r w:rsidRPr="0082546A">
        <w:t>3</w:t>
      </w:r>
      <w:r w:rsidRPr="0082546A">
        <w:tab/>
      </w:r>
      <w:bookmarkStart w:id="9" w:name="lt_pId060"/>
      <w:r w:rsidR="00720355" w:rsidRPr="0082546A">
        <w:t xml:space="preserve">El </w:t>
      </w:r>
      <w:r w:rsidR="00720355" w:rsidRPr="0082546A">
        <w:rPr>
          <w:b/>
          <w:bCs/>
        </w:rPr>
        <w:t>5 de diciembre de 2017</w:t>
      </w:r>
      <w:r w:rsidR="00720355" w:rsidRPr="0082546A">
        <w:t xml:space="preserve">, el </w:t>
      </w:r>
      <w:r w:rsidR="00720355" w:rsidRPr="0082546A">
        <w:rPr>
          <w:rFonts w:cs="Segoe UI"/>
          <w:b/>
          <w:bCs/>
          <w:color w:val="000000"/>
          <w:szCs w:val="24"/>
        </w:rPr>
        <w:t xml:space="preserve">Taller UIT/TIA </w:t>
      </w:r>
      <w:r w:rsidR="005012B2" w:rsidRPr="0082546A">
        <w:rPr>
          <w:b/>
          <w:bCs/>
        </w:rPr>
        <w:t xml:space="preserve">sobre Transporte Autónomo </w:t>
      </w:r>
      <w:r w:rsidR="00720355" w:rsidRPr="0082546A">
        <w:rPr>
          <w:rFonts w:cs="Segoe UI"/>
          <w:b/>
          <w:bCs/>
          <w:color w:val="000000"/>
          <w:szCs w:val="24"/>
        </w:rPr>
        <w:t>– Cómo las comunicaciones cambiarán los vehículos y el transporte</w:t>
      </w:r>
      <w:r w:rsidR="00720355" w:rsidRPr="0082546A">
        <w:t xml:space="preserve"> </w:t>
      </w:r>
      <w:r w:rsidR="005012B2" w:rsidRPr="0082546A">
        <w:t xml:space="preserve">acogerá a los </w:t>
      </w:r>
      <w:r w:rsidR="009E696D" w:rsidRPr="0082546A">
        <w:t xml:space="preserve">gurús de las comunidades de la automoción, los proveedores de servicios y las infraestructuras de red para debatir las </w:t>
      </w:r>
      <w:proofErr w:type="gramStart"/>
      <w:r w:rsidR="009E696D" w:rsidRPr="0082546A">
        <w:t>necesidades</w:t>
      </w:r>
      <w:proofErr w:type="gramEnd"/>
      <w:r w:rsidR="009E696D" w:rsidRPr="0082546A">
        <w:t xml:space="preserve"> y los progresos de las infraestructuras de comunicaciones del transporte autónomo, así como la repercusión de la autonomía que transforma nuestras vidas y nuestras empresas. Este </w:t>
      </w:r>
      <w:r w:rsidR="00075682" w:rsidRPr="0082546A">
        <w:t>evento</w:t>
      </w:r>
      <w:r w:rsidR="009E696D" w:rsidRPr="0082546A">
        <w:t xml:space="preserve"> comenzará el 5 de diciembre por la tarde con un discurso de presentación y la constitución </w:t>
      </w:r>
      <w:r w:rsidR="009E696D" w:rsidRPr="0082546A">
        <w:lastRenderedPageBreak/>
        <w:t>de grupos de expertos sobre los aspectos tecnológicos, empresariales y económicos del Transporte Autónomo, seguido de una recepción para facilitar el establecimiento de contactos.</w:t>
      </w:r>
    </w:p>
    <w:bookmarkEnd w:id="9"/>
    <w:p w:rsidR="00052B36" w:rsidRPr="0082546A" w:rsidRDefault="00052B36" w:rsidP="009C03C7">
      <w:pPr>
        <w:tabs>
          <w:tab w:val="left" w:pos="1418"/>
          <w:tab w:val="left" w:pos="1702"/>
          <w:tab w:val="left" w:pos="2160"/>
        </w:tabs>
        <w:ind w:right="92"/>
      </w:pPr>
      <w:r w:rsidRPr="0082546A">
        <w:t xml:space="preserve">Para que la TIA pueda adoptar las medidas necesarias con miras a la organización del </w:t>
      </w:r>
      <w:r w:rsidR="00B903B7" w:rsidRPr="0082546A">
        <w:t>Taller</w:t>
      </w:r>
      <w:r w:rsidRPr="0082546A">
        <w:t>, le rogamos</w:t>
      </w:r>
      <w:r w:rsidRPr="0082546A">
        <w:rPr>
          <w:b/>
          <w:bCs/>
        </w:rPr>
        <w:t xml:space="preserve"> se inscriba</w:t>
      </w:r>
      <w:r w:rsidRPr="0082546A">
        <w:t xml:space="preserve"> en el sitio web de la </w:t>
      </w:r>
      <w:r w:rsidR="009C03C7" w:rsidRPr="0082546A">
        <w:t>TIA</w:t>
      </w:r>
      <w:r w:rsidRPr="0082546A">
        <w:t xml:space="preserve"> (</w:t>
      </w:r>
      <w:hyperlink r:id="rId10" w:history="1">
        <w:r w:rsidRPr="0082546A">
          <w:rPr>
            <w:rStyle w:val="Hyperlink"/>
          </w:rPr>
          <w:t>http://www.tiaonline.org/autonomous-transportation</w:t>
        </w:r>
      </w:hyperlink>
      <w:r w:rsidRPr="0082546A">
        <w:t>).</w:t>
      </w:r>
    </w:p>
    <w:p w:rsidR="00052B36" w:rsidRPr="0082546A" w:rsidRDefault="00052B36" w:rsidP="002148DA">
      <w:pPr>
        <w:tabs>
          <w:tab w:val="left" w:pos="1418"/>
          <w:tab w:val="left" w:pos="1702"/>
          <w:tab w:val="left" w:pos="2160"/>
        </w:tabs>
        <w:ind w:right="92"/>
      </w:pPr>
      <w:r w:rsidRPr="0082546A">
        <w:t xml:space="preserve">En dicho sitio web se publicará el proyecto de orden del día e información adicional sobre el </w:t>
      </w:r>
      <w:r w:rsidR="002148DA" w:rsidRPr="0082546A">
        <w:t>Taller</w:t>
      </w:r>
      <w:r w:rsidRPr="0082546A">
        <w:t>.</w:t>
      </w:r>
    </w:p>
    <w:p w:rsidR="0094637C" w:rsidRPr="0082546A" w:rsidRDefault="0094637C" w:rsidP="00852678">
      <w:r w:rsidRPr="0082546A">
        <w:rPr>
          <w:szCs w:val="24"/>
        </w:rPr>
        <w:t>4</w:t>
      </w:r>
      <w:r w:rsidRPr="0082546A">
        <w:rPr>
          <w:szCs w:val="24"/>
        </w:rPr>
        <w:tab/>
      </w:r>
      <w:r w:rsidR="00052B36" w:rsidRPr="0082546A">
        <w:t xml:space="preserve">El </w:t>
      </w:r>
      <w:r w:rsidR="00052B36" w:rsidRPr="0082546A">
        <w:rPr>
          <w:b/>
          <w:bCs/>
        </w:rPr>
        <w:t>6 de diciembre de 2017</w:t>
      </w:r>
      <w:r w:rsidR="00052B36" w:rsidRPr="0082546A">
        <w:t xml:space="preserve">, </w:t>
      </w:r>
      <w:r w:rsidR="00852678" w:rsidRPr="0082546A">
        <w:t xml:space="preserve">en </w:t>
      </w:r>
      <w:r w:rsidR="00052B36" w:rsidRPr="0082546A">
        <w:t xml:space="preserve">la reunión de la </w:t>
      </w:r>
      <w:r w:rsidR="00052B36" w:rsidRPr="0082546A">
        <w:rPr>
          <w:b/>
          <w:bCs/>
        </w:rPr>
        <w:t>Colaboración sobre normas de comunicación aplicadas a los STI</w:t>
      </w:r>
      <w:r w:rsidR="00052B36" w:rsidRPr="0082546A">
        <w:t xml:space="preserve"> </w:t>
      </w:r>
      <w:r w:rsidR="00852678" w:rsidRPr="0082546A">
        <w:t>se examinará</w:t>
      </w:r>
      <w:r w:rsidR="00052B36" w:rsidRPr="0082546A">
        <w:t xml:space="preserve"> la situación de las normas de comunicación de los STI y </w:t>
      </w:r>
      <w:r w:rsidR="00852678" w:rsidRPr="0082546A">
        <w:t xml:space="preserve">se debatirá </w:t>
      </w:r>
      <w:r w:rsidR="00052B36" w:rsidRPr="0082546A">
        <w:t>el camino a seguir.</w:t>
      </w:r>
    </w:p>
    <w:p w:rsidR="00A9575B" w:rsidRPr="0082546A" w:rsidRDefault="00D51593" w:rsidP="00D47A3D">
      <w:pPr>
        <w:rPr>
          <w:bCs/>
        </w:rPr>
      </w:pPr>
      <w:r w:rsidRPr="0082546A">
        <w:t xml:space="preserve">Para que la UIT </w:t>
      </w:r>
      <w:r w:rsidR="00D47A3D" w:rsidRPr="0082546A">
        <w:t xml:space="preserve">y la TIA </w:t>
      </w:r>
      <w:r w:rsidRPr="0082546A">
        <w:t>pueda</w:t>
      </w:r>
      <w:r w:rsidR="00D47A3D" w:rsidRPr="0082546A">
        <w:t>n</w:t>
      </w:r>
      <w:r w:rsidRPr="0082546A">
        <w:t xml:space="preserve"> adoptar las medidas necesarias con miras a la organización de la reunión de la Colaboración sobre normas de comunicación aplicadas a los STI, le rogamos se inscriba en el </w:t>
      </w:r>
      <w:hyperlink r:id="rId11" w:history="1">
        <w:r w:rsidRPr="0082546A">
          <w:rPr>
            <w:rStyle w:val="Hyperlink"/>
          </w:rPr>
          <w:t>sitio web de la TIA</w:t>
        </w:r>
      </w:hyperlink>
      <w:r w:rsidRPr="0082546A">
        <w:t xml:space="preserve"> o en esta </w:t>
      </w:r>
      <w:hyperlink r:id="rId12" w:history="1">
        <w:r w:rsidRPr="0082546A">
          <w:rPr>
            <w:rStyle w:val="Hyperlink"/>
          </w:rPr>
          <w:t>URL</w:t>
        </w:r>
      </w:hyperlink>
      <w:r w:rsidRPr="0082546A">
        <w:t xml:space="preserve"> a la mayor brevedad posible y,</w:t>
      </w:r>
      <w:r w:rsidRPr="0082546A">
        <w:rPr>
          <w:b/>
          <w:bCs/>
        </w:rPr>
        <w:t xml:space="preserve"> a más tardar, el </w:t>
      </w:r>
      <w:r w:rsidR="00D47A3D" w:rsidRPr="0082546A">
        <w:rPr>
          <w:b/>
          <w:bCs/>
        </w:rPr>
        <w:t>30</w:t>
      </w:r>
      <w:r w:rsidR="00EB4096" w:rsidRPr="0082546A">
        <w:rPr>
          <w:b/>
          <w:bCs/>
        </w:rPr>
        <w:t> </w:t>
      </w:r>
      <w:r w:rsidRPr="0082546A">
        <w:rPr>
          <w:b/>
          <w:bCs/>
        </w:rPr>
        <w:t>de noviembre de 201</w:t>
      </w:r>
      <w:r w:rsidR="00D47A3D" w:rsidRPr="0082546A">
        <w:rPr>
          <w:b/>
          <w:bCs/>
        </w:rPr>
        <w:t>7</w:t>
      </w:r>
      <w:r w:rsidRPr="0082546A">
        <w:rPr>
          <w:bCs/>
        </w:rPr>
        <w:t xml:space="preserve">. Cabe señalar que la preinscripción de los participantes en los talleres se llevará a cabo exclusivamente </w:t>
      </w:r>
      <w:r w:rsidRPr="0082546A">
        <w:rPr>
          <w:bCs/>
          <w:i/>
          <w:iCs/>
        </w:rPr>
        <w:t>en línea</w:t>
      </w:r>
      <w:r w:rsidRPr="0082546A">
        <w:rPr>
          <w:bCs/>
        </w:rPr>
        <w:t xml:space="preserve">. Los participantes podrán inscribirse </w:t>
      </w:r>
      <w:r w:rsidRPr="0082546A">
        <w:rPr>
          <w:bCs/>
          <w:i/>
          <w:iCs/>
        </w:rPr>
        <w:t>in situ</w:t>
      </w:r>
      <w:r w:rsidRPr="0082546A">
        <w:rPr>
          <w:bCs/>
        </w:rPr>
        <w:t xml:space="preserve"> el día de la reunión.</w:t>
      </w:r>
    </w:p>
    <w:p w:rsidR="009D0BB1" w:rsidRPr="0082546A" w:rsidRDefault="009C03C7" w:rsidP="009C03C7">
      <w:r w:rsidRPr="0082546A">
        <w:t>Se ofrece la posibilidad de</w:t>
      </w:r>
      <w:r w:rsidR="00B20D1D" w:rsidRPr="0082546A">
        <w:t xml:space="preserve"> </w:t>
      </w:r>
      <w:r w:rsidR="00B20D1D" w:rsidRPr="0082546A">
        <w:rPr>
          <w:b/>
          <w:bCs/>
        </w:rPr>
        <w:t>participar a distancia</w:t>
      </w:r>
      <w:r w:rsidR="00B20D1D" w:rsidRPr="0082546A">
        <w:t xml:space="preserve">. </w:t>
      </w:r>
      <w:bookmarkStart w:id="10" w:name="lt_pId071"/>
      <w:r w:rsidR="00D47A3D" w:rsidRPr="0082546A">
        <w:t xml:space="preserve">Si desea hacerlo, sírvase indicarlo dirigiéndose por correo electrónico a Stefano </w:t>
      </w:r>
      <w:proofErr w:type="spellStart"/>
      <w:r w:rsidR="00D47A3D" w:rsidRPr="0082546A">
        <w:t>Polidori</w:t>
      </w:r>
      <w:proofErr w:type="spellEnd"/>
      <w:r w:rsidR="00D47A3D" w:rsidRPr="0082546A">
        <w:t xml:space="preserve"> (</w:t>
      </w:r>
      <w:hyperlink r:id="rId13" w:history="1">
        <w:r w:rsidR="00D47A3D" w:rsidRPr="0082546A">
          <w:rPr>
            <w:rStyle w:val="Hyperlink"/>
          </w:rPr>
          <w:t>stefano.polidori@itu.int</w:t>
        </w:r>
      </w:hyperlink>
      <w:r w:rsidR="00D47A3D" w:rsidRPr="0082546A">
        <w:t>)</w:t>
      </w:r>
      <w:r w:rsidRPr="0082546A">
        <w:t>,</w:t>
      </w:r>
      <w:r w:rsidR="00D47A3D" w:rsidRPr="0082546A">
        <w:t xml:space="preserve"> solicitando las instrucciones </w:t>
      </w:r>
      <w:r w:rsidRPr="0082546A">
        <w:t>pertinentes</w:t>
      </w:r>
      <w:r w:rsidR="00D47A3D" w:rsidRPr="0082546A">
        <w:t>.</w:t>
      </w:r>
      <w:bookmarkEnd w:id="10"/>
    </w:p>
    <w:p w:rsidR="00077878" w:rsidRPr="0082546A" w:rsidRDefault="00077878" w:rsidP="00FF5165">
      <w:pPr>
        <w:tabs>
          <w:tab w:val="left" w:pos="1418"/>
          <w:tab w:val="left" w:pos="1702"/>
          <w:tab w:val="left" w:pos="2160"/>
        </w:tabs>
        <w:ind w:right="92"/>
      </w:pPr>
      <w:r w:rsidRPr="0082546A">
        <w:t xml:space="preserve">La participación está abierta a los Estados Miembros, Miembros de Sector, Asociados e Instituciones Académicas de la UIT, así como a todos los </w:t>
      </w:r>
      <w:r w:rsidR="00FF5165" w:rsidRPr="0082546A">
        <w:t>súbditos</w:t>
      </w:r>
      <w:r w:rsidRPr="0082546A">
        <w:t xml:space="preserve"> de los Estados Miembros de la Unión, incluidas las personas que sean miembros de organizaciones nacionales, regionales e internacionales.</w:t>
      </w:r>
    </w:p>
    <w:p w:rsidR="00077878" w:rsidRPr="0082546A" w:rsidRDefault="00D203C6" w:rsidP="00052B36">
      <w:r w:rsidRPr="0082546A">
        <w:t>La participación en la reunión de la Colaboración sobre normas de comunicación aplicadas a los STI es gratuita. No se otorgará ninguna beca</w:t>
      </w:r>
      <w:r w:rsidR="009C03C7" w:rsidRPr="0082546A">
        <w:t xml:space="preserve"> para esta reunión</w:t>
      </w:r>
      <w:r w:rsidRPr="0082546A">
        <w:t>. Los debates tendrán lugar exclusivamente en inglés.</w:t>
      </w:r>
    </w:p>
    <w:p w:rsidR="00D203C6" w:rsidRPr="0082546A" w:rsidRDefault="002F5D26" w:rsidP="00052B36">
      <w:r w:rsidRPr="0082546A">
        <w:t>El proyecto de orden del día, los documentos de la reunión y la información adicional se publicarán en el sitio web de la Colaboración sobre normas de comunicación aplicadas a los STI (</w:t>
      </w:r>
      <w:hyperlink r:id="rId14" w:history="1">
        <w:r w:rsidRPr="0082546A">
          <w:rPr>
            <w:rStyle w:val="Hyperlink"/>
          </w:rPr>
          <w:t>http://itu.int/go/ITScomms</w:t>
        </w:r>
      </w:hyperlink>
      <w:r w:rsidRPr="0082546A">
        <w:t>).</w:t>
      </w:r>
    </w:p>
    <w:p w:rsidR="00C373CA" w:rsidRPr="0082546A" w:rsidRDefault="00C373CA" w:rsidP="00105719">
      <w:r w:rsidRPr="0082546A">
        <w:t>5</w:t>
      </w:r>
      <w:r w:rsidRPr="0082546A">
        <w:tab/>
      </w:r>
      <w:r w:rsidR="00FF5165" w:rsidRPr="0082546A">
        <w:t>La</w:t>
      </w:r>
      <w:r w:rsidRPr="0082546A">
        <w:t xml:space="preserve"> lista de </w:t>
      </w:r>
      <w:r w:rsidRPr="0082546A">
        <w:rPr>
          <w:b/>
          <w:bCs/>
        </w:rPr>
        <w:t>hoteles</w:t>
      </w:r>
      <w:r w:rsidRPr="0082546A">
        <w:t xml:space="preserve"> cercanos al lugar de celebración de la reunión y</w:t>
      </w:r>
      <w:r w:rsidRPr="0082546A">
        <w:rPr>
          <w:b/>
          <w:bCs/>
        </w:rPr>
        <w:t xml:space="preserve"> </w:t>
      </w:r>
      <w:r w:rsidR="00105719" w:rsidRPr="0082546A">
        <w:rPr>
          <w:b/>
          <w:bCs/>
        </w:rPr>
        <w:t>otra información de carácter</w:t>
      </w:r>
      <w:r w:rsidRPr="0082546A">
        <w:rPr>
          <w:b/>
          <w:bCs/>
        </w:rPr>
        <w:t xml:space="preserve"> logístico </w:t>
      </w:r>
      <w:r w:rsidRPr="0082546A">
        <w:t>figuran en los Anexos A y B.</w:t>
      </w:r>
    </w:p>
    <w:p w:rsidR="0094637C" w:rsidRPr="0082546A" w:rsidRDefault="0094637C" w:rsidP="00105719">
      <w:r w:rsidRPr="0082546A">
        <w:t>6</w:t>
      </w:r>
      <w:r w:rsidRPr="0082546A">
        <w:tab/>
      </w:r>
      <w:r w:rsidR="006529C9" w:rsidRPr="0082546A">
        <w:t>Le recordamos que los ciudadanos procedentes de ciertos países necesitan visado para entrar y permanecer en Estados Unidos. Ese visado debe</w:t>
      </w:r>
      <w:r w:rsidR="00105719" w:rsidRPr="0082546A">
        <w:t>rá</w:t>
      </w:r>
      <w:r w:rsidR="006529C9" w:rsidRPr="0082546A">
        <w:t xml:space="preserve"> solicitarse en la oficina (embajada o consulado) que represent</w:t>
      </w:r>
      <w:r w:rsidR="00FF5165" w:rsidRPr="0082546A">
        <w:t>e</w:t>
      </w:r>
      <w:r w:rsidR="006529C9" w:rsidRPr="0082546A">
        <w:t xml:space="preserve"> a los Estados Unidos en su país o, en su defecto, en la más próxima a su país de </w:t>
      </w:r>
      <w:r w:rsidR="00105719" w:rsidRPr="0082546A">
        <w:t>partida</w:t>
      </w:r>
      <w:r w:rsidR="006529C9" w:rsidRPr="0082546A">
        <w:t>.</w:t>
      </w:r>
      <w:r w:rsidR="00183877" w:rsidRPr="0082546A">
        <w:t xml:space="preserve"> </w:t>
      </w:r>
      <w:bookmarkStart w:id="11" w:name="lt_pId083"/>
      <w:r w:rsidR="00FF5165" w:rsidRPr="0082546A">
        <w:t>En caso de que necesite una carta de invitación, sírvase consultar el Anexo C al presente documento</w:t>
      </w:r>
      <w:r w:rsidR="00183877" w:rsidRPr="0082546A">
        <w:rPr>
          <w:szCs w:val="24"/>
        </w:rPr>
        <w:t>.</w:t>
      </w:r>
      <w:bookmarkEnd w:id="11"/>
    </w:p>
    <w:p w:rsidR="006B2E71" w:rsidRDefault="006B2E71" w:rsidP="006B2E71">
      <w:r>
        <w:rPr>
          <w:noProof/>
          <w:lang w:val="en-GB" w:eastAsia="zh-CN"/>
        </w:rPr>
        <w:drawing>
          <wp:anchor distT="0" distB="0" distL="114300" distR="114300" simplePos="0" relativeHeight="251658240" behindDoc="1" locked="0" layoutInCell="1" allowOverlap="1">
            <wp:simplePos x="0" y="0"/>
            <wp:positionH relativeFrom="column">
              <wp:posOffset>47625</wp:posOffset>
            </wp:positionH>
            <wp:positionV relativeFrom="paragraph">
              <wp:posOffset>236855</wp:posOffset>
            </wp:positionV>
            <wp:extent cx="739140" cy="33289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nature ESP.PNG"/>
                    <pic:cNvPicPr/>
                  </pic:nvPicPr>
                  <pic:blipFill>
                    <a:blip r:embed="rId15">
                      <a:extLst>
                        <a:ext uri="{28A0092B-C50C-407E-A947-70E740481C1C}">
                          <a14:useLocalDpi xmlns:a14="http://schemas.microsoft.com/office/drawing/2010/main" val="0"/>
                        </a:ext>
                      </a:extLst>
                    </a:blip>
                    <a:stretch>
                      <a:fillRect/>
                    </a:stretch>
                  </pic:blipFill>
                  <pic:spPr>
                    <a:xfrm>
                      <a:off x="0" y="0"/>
                      <a:ext cx="739140" cy="332895"/>
                    </a:xfrm>
                    <a:prstGeom prst="rect">
                      <a:avLst/>
                    </a:prstGeom>
                  </pic:spPr>
                </pic:pic>
              </a:graphicData>
            </a:graphic>
            <wp14:sizeRelH relativeFrom="margin">
              <wp14:pctWidth>0</wp14:pctWidth>
            </wp14:sizeRelH>
            <wp14:sizeRelV relativeFrom="margin">
              <wp14:pctHeight>0</wp14:pctHeight>
            </wp14:sizeRelV>
          </wp:anchor>
        </w:drawing>
      </w:r>
      <w:r w:rsidR="0094637C" w:rsidRPr="0082546A">
        <w:t>A</w:t>
      </w:r>
      <w:r w:rsidR="00C34772" w:rsidRPr="0082546A">
        <w:t>tentamente</w:t>
      </w:r>
      <w:r w:rsidR="00981644" w:rsidRPr="0082546A">
        <w:t>,</w:t>
      </w:r>
      <w:bookmarkStart w:id="12" w:name="_GoBack"/>
      <w:bookmarkEnd w:id="12"/>
    </w:p>
    <w:p w:rsidR="006B2E71" w:rsidRDefault="006B2E71" w:rsidP="006B2E71"/>
    <w:p w:rsidR="00C34772" w:rsidRPr="0082546A" w:rsidRDefault="002E496E" w:rsidP="006B2E71">
      <w:pPr>
        <w:spacing w:before="0"/>
      </w:pPr>
      <w:proofErr w:type="spellStart"/>
      <w:r w:rsidRPr="0082546A">
        <w:t>Chaesub</w:t>
      </w:r>
      <w:proofErr w:type="spellEnd"/>
      <w:r w:rsidRPr="0082546A">
        <w:t xml:space="preserve"> Lee</w:t>
      </w:r>
      <w:r w:rsidR="00C34772" w:rsidRPr="0082546A">
        <w:br/>
        <w:t>Director de la Oficina de</w:t>
      </w:r>
      <w:r w:rsidR="00C34772" w:rsidRPr="0082546A">
        <w:br/>
        <w:t>Normalización de las Telecomunicaciones</w:t>
      </w:r>
    </w:p>
    <w:p w:rsidR="00400F22" w:rsidRPr="00B13033" w:rsidRDefault="00183877" w:rsidP="0003742F">
      <w:pPr>
        <w:spacing w:before="360"/>
        <w:rPr>
          <w:lang w:val="en-US"/>
        </w:rPr>
      </w:pPr>
      <w:proofErr w:type="spellStart"/>
      <w:r w:rsidRPr="00AB46A6">
        <w:rPr>
          <w:b/>
          <w:bCs/>
          <w:lang w:val="en-GB"/>
        </w:rPr>
        <w:t>Anexos</w:t>
      </w:r>
      <w:proofErr w:type="spellEnd"/>
      <w:r w:rsidRPr="00AB46A6">
        <w:rPr>
          <w:lang w:val="en-GB"/>
        </w:rPr>
        <w:t>: 3</w:t>
      </w:r>
    </w:p>
    <w:p w:rsidR="00907021" w:rsidRPr="00E43FB1" w:rsidRDefault="00907021" w:rsidP="00907021">
      <w:pPr>
        <w:pStyle w:val="AnnexNotitle"/>
        <w:rPr>
          <w:rFonts w:cstheme="majorBidi"/>
          <w:i/>
          <w:iCs/>
          <w:szCs w:val="28"/>
          <w:lang w:val="en-US"/>
        </w:rPr>
      </w:pPr>
      <w:bookmarkStart w:id="13" w:name="lt_pId091"/>
      <w:r w:rsidRPr="00E43FB1">
        <w:rPr>
          <w:lang w:val="en-US"/>
        </w:rPr>
        <w:lastRenderedPageBreak/>
        <w:t>ANNEX A</w:t>
      </w:r>
      <w:bookmarkEnd w:id="13"/>
      <w:r w:rsidRPr="00E43FB1">
        <w:rPr>
          <w:lang w:val="en-US"/>
        </w:rPr>
        <w:t xml:space="preserve"> </w:t>
      </w:r>
      <w:r w:rsidRPr="00E43FB1">
        <w:rPr>
          <w:lang w:val="en-US"/>
        </w:rPr>
        <w:br/>
      </w:r>
      <w:r w:rsidRPr="00E43FB1">
        <w:rPr>
          <w:lang w:val="en-US"/>
        </w:rPr>
        <w:br/>
      </w:r>
      <w:bookmarkStart w:id="14" w:name="lt_pId092"/>
      <w:r w:rsidRPr="00E43FB1">
        <w:rPr>
          <w:lang w:val="en-US"/>
        </w:rPr>
        <w:t>Practical Information for Participants</w:t>
      </w:r>
      <w:bookmarkEnd w:id="14"/>
    </w:p>
    <w:p w:rsidR="00907021" w:rsidRPr="00254BC7" w:rsidRDefault="00907021" w:rsidP="00907021">
      <w:pPr>
        <w:pStyle w:val="Heading1"/>
        <w:rPr>
          <w:sz w:val="28"/>
          <w:szCs w:val="28"/>
          <w:lang w:val="en-US"/>
        </w:rPr>
      </w:pPr>
      <w:r w:rsidRPr="00254BC7">
        <w:rPr>
          <w:sz w:val="28"/>
          <w:szCs w:val="28"/>
          <w:lang w:val="en-US"/>
        </w:rPr>
        <w:t>1</w:t>
      </w:r>
      <w:r w:rsidRPr="00254BC7">
        <w:rPr>
          <w:sz w:val="28"/>
          <w:szCs w:val="28"/>
          <w:lang w:val="en-US"/>
        </w:rPr>
        <w:tab/>
      </w:r>
      <w:bookmarkStart w:id="15" w:name="lt_pId094"/>
      <w:r w:rsidRPr="00254BC7">
        <w:rPr>
          <w:sz w:val="28"/>
          <w:szCs w:val="28"/>
          <w:lang w:val="en-US"/>
        </w:rPr>
        <w:t>Event venue</w:t>
      </w:r>
      <w:bookmarkEnd w:id="15"/>
    </w:p>
    <w:p w:rsidR="00907021" w:rsidRPr="00E43FB1" w:rsidRDefault="00907021" w:rsidP="00907021">
      <w:pPr>
        <w:jc w:val="both"/>
        <w:rPr>
          <w:b/>
          <w:bCs/>
          <w:lang w:val="en-US"/>
        </w:rPr>
      </w:pPr>
      <w:bookmarkStart w:id="16" w:name="lt_pId095"/>
      <w:r w:rsidRPr="00E43FB1">
        <w:rPr>
          <w:b/>
          <w:bCs/>
          <w:lang w:val="en-US"/>
        </w:rPr>
        <w:t>Telecommunications Industry Association</w:t>
      </w:r>
      <w:bookmarkEnd w:id="16"/>
    </w:p>
    <w:p w:rsidR="00907021" w:rsidRPr="00E43FB1" w:rsidRDefault="00907021" w:rsidP="00907021">
      <w:pPr>
        <w:tabs>
          <w:tab w:val="left" w:pos="1276"/>
          <w:tab w:val="left" w:pos="2410"/>
        </w:tabs>
        <w:spacing w:before="0"/>
        <w:rPr>
          <w:lang w:val="en-US"/>
        </w:rPr>
      </w:pPr>
      <w:bookmarkStart w:id="17" w:name="lt_pId096"/>
      <w:r w:rsidRPr="00E43FB1">
        <w:rPr>
          <w:lang w:val="en-US"/>
        </w:rPr>
        <w:t>Address:</w:t>
      </w:r>
      <w:bookmarkEnd w:id="17"/>
      <w:r w:rsidRPr="00E43FB1">
        <w:rPr>
          <w:lang w:val="en-US"/>
        </w:rPr>
        <w:t xml:space="preserve"> </w:t>
      </w:r>
      <w:r w:rsidRPr="00E43FB1">
        <w:rPr>
          <w:lang w:val="en-US"/>
        </w:rPr>
        <w:tab/>
      </w:r>
      <w:bookmarkStart w:id="18" w:name="lt_pId097"/>
      <w:r w:rsidRPr="00E43FB1">
        <w:rPr>
          <w:lang w:val="en-US"/>
        </w:rPr>
        <w:t>1320 North Courthouse Road, Suite 200, Arlington, VA 22201, United States</w:t>
      </w:r>
      <w:bookmarkEnd w:id="18"/>
    </w:p>
    <w:p w:rsidR="00907021" w:rsidRPr="00E43FB1" w:rsidRDefault="00907021" w:rsidP="00907021">
      <w:pPr>
        <w:tabs>
          <w:tab w:val="left" w:pos="1276"/>
          <w:tab w:val="left" w:pos="2410"/>
        </w:tabs>
        <w:spacing w:before="0"/>
        <w:rPr>
          <w:lang w:val="en-US"/>
        </w:rPr>
      </w:pPr>
      <w:bookmarkStart w:id="19" w:name="lt_pId098"/>
      <w:r w:rsidRPr="00E43FB1">
        <w:rPr>
          <w:lang w:val="en-US"/>
        </w:rPr>
        <w:t>Tel.:</w:t>
      </w:r>
      <w:bookmarkEnd w:id="19"/>
      <w:r w:rsidRPr="00E43FB1">
        <w:rPr>
          <w:lang w:val="en-US"/>
        </w:rPr>
        <w:t xml:space="preserve"> </w:t>
      </w:r>
      <w:r w:rsidRPr="00E43FB1">
        <w:rPr>
          <w:lang w:val="en-US"/>
        </w:rPr>
        <w:tab/>
      </w:r>
      <w:bookmarkStart w:id="20" w:name="OLE_LINK19"/>
      <w:bookmarkStart w:id="21" w:name="OLE_LINK20"/>
      <w:r w:rsidRPr="00E43FB1">
        <w:rPr>
          <w:lang w:val="en-US"/>
        </w:rPr>
        <w:tab/>
        <w:t>+</w:t>
      </w:r>
      <w:bookmarkEnd w:id="20"/>
      <w:bookmarkEnd w:id="21"/>
      <w:r w:rsidRPr="00E43FB1">
        <w:rPr>
          <w:lang w:val="en-US"/>
        </w:rPr>
        <w:t>1 703 907 7701</w:t>
      </w:r>
    </w:p>
    <w:p w:rsidR="00907021" w:rsidRPr="00E43FB1" w:rsidRDefault="00907021" w:rsidP="00907021">
      <w:pPr>
        <w:tabs>
          <w:tab w:val="left" w:pos="1276"/>
          <w:tab w:val="left" w:pos="2410"/>
        </w:tabs>
        <w:spacing w:before="0"/>
        <w:rPr>
          <w:lang w:val="en-US"/>
        </w:rPr>
      </w:pPr>
      <w:bookmarkStart w:id="22" w:name="lt_pId100"/>
      <w:r w:rsidRPr="00E43FB1">
        <w:rPr>
          <w:lang w:val="en-US"/>
        </w:rPr>
        <w:t>Fax:</w:t>
      </w:r>
      <w:bookmarkEnd w:id="22"/>
      <w:r w:rsidRPr="00E43FB1">
        <w:rPr>
          <w:lang w:val="en-US"/>
        </w:rPr>
        <w:t xml:space="preserve"> </w:t>
      </w:r>
      <w:r w:rsidRPr="00E43FB1">
        <w:rPr>
          <w:lang w:val="en-US"/>
        </w:rPr>
        <w:tab/>
      </w:r>
      <w:r w:rsidRPr="00E43FB1">
        <w:rPr>
          <w:lang w:val="en-US"/>
        </w:rPr>
        <w:tab/>
        <w:t>+1 703 907 7727</w:t>
      </w:r>
    </w:p>
    <w:p w:rsidR="00907021" w:rsidRPr="00E43FB1" w:rsidRDefault="00907021" w:rsidP="00907021">
      <w:pPr>
        <w:tabs>
          <w:tab w:val="left" w:pos="1276"/>
          <w:tab w:val="left" w:pos="2410"/>
        </w:tabs>
        <w:spacing w:before="0"/>
        <w:rPr>
          <w:lang w:val="en-US"/>
        </w:rPr>
      </w:pPr>
      <w:bookmarkStart w:id="23" w:name="lt_pId102"/>
      <w:r w:rsidRPr="00E43FB1">
        <w:rPr>
          <w:lang w:val="en-US"/>
        </w:rPr>
        <w:t>E-mail:</w:t>
      </w:r>
      <w:bookmarkEnd w:id="23"/>
      <w:r w:rsidRPr="00E43FB1">
        <w:rPr>
          <w:lang w:val="en-US"/>
        </w:rPr>
        <w:tab/>
      </w:r>
      <w:r w:rsidRPr="00E43FB1">
        <w:rPr>
          <w:lang w:val="en-US"/>
        </w:rPr>
        <w:tab/>
      </w:r>
      <w:hyperlink r:id="rId16" w:history="1">
        <w:bookmarkStart w:id="24" w:name="lt_pId103"/>
        <w:r w:rsidRPr="00E43FB1">
          <w:rPr>
            <w:rStyle w:val="Hyperlink"/>
            <w:lang w:val="en-US"/>
          </w:rPr>
          <w:t>mwaters@tiaonline.org</w:t>
        </w:r>
        <w:bookmarkEnd w:id="24"/>
      </w:hyperlink>
      <w:r w:rsidRPr="00E43FB1">
        <w:rPr>
          <w:lang w:val="en-US"/>
        </w:rPr>
        <w:t xml:space="preserve"> </w:t>
      </w:r>
    </w:p>
    <w:p w:rsidR="00907021" w:rsidRPr="00E43FB1" w:rsidRDefault="00907021" w:rsidP="006B2E71">
      <w:pPr>
        <w:tabs>
          <w:tab w:val="left" w:pos="1276"/>
          <w:tab w:val="left" w:pos="2410"/>
        </w:tabs>
        <w:spacing w:before="0"/>
        <w:rPr>
          <w:lang w:val="en-US"/>
        </w:rPr>
      </w:pPr>
      <w:bookmarkStart w:id="25" w:name="lt_pId104"/>
      <w:r w:rsidRPr="00E43FB1">
        <w:rPr>
          <w:lang w:val="en-US"/>
        </w:rPr>
        <w:t>Website:</w:t>
      </w:r>
      <w:bookmarkEnd w:id="25"/>
      <w:r w:rsidRPr="00E43FB1">
        <w:rPr>
          <w:lang w:val="en-US"/>
        </w:rPr>
        <w:tab/>
      </w:r>
      <w:hyperlink r:id="rId17" w:history="1">
        <w:bookmarkStart w:id="26" w:name="lt_pId105"/>
        <w:r w:rsidRPr="00E43FB1">
          <w:rPr>
            <w:rStyle w:val="Hyperlink"/>
            <w:lang w:val="en-US"/>
          </w:rPr>
          <w:t>http://www.tiaonline.org/</w:t>
        </w:r>
        <w:bookmarkEnd w:id="26"/>
      </w:hyperlink>
      <w:r w:rsidRPr="00E43FB1">
        <w:rPr>
          <w:lang w:val="en-US"/>
        </w:rPr>
        <w:t xml:space="preserve"> </w:t>
      </w:r>
    </w:p>
    <w:p w:rsidR="00907021" w:rsidRPr="00254BC7" w:rsidRDefault="00907021" w:rsidP="00907021">
      <w:pPr>
        <w:pStyle w:val="Heading1"/>
        <w:rPr>
          <w:sz w:val="28"/>
          <w:szCs w:val="28"/>
          <w:lang w:val="en-US"/>
        </w:rPr>
      </w:pPr>
      <w:r w:rsidRPr="00254BC7">
        <w:rPr>
          <w:sz w:val="28"/>
          <w:szCs w:val="28"/>
          <w:lang w:val="en-US"/>
        </w:rPr>
        <w:t>2</w:t>
      </w:r>
      <w:r w:rsidRPr="00254BC7">
        <w:rPr>
          <w:sz w:val="28"/>
          <w:szCs w:val="28"/>
          <w:lang w:val="en-US"/>
        </w:rPr>
        <w:tab/>
      </w:r>
      <w:bookmarkStart w:id="27" w:name="lt_pId107"/>
      <w:r w:rsidRPr="00254BC7">
        <w:rPr>
          <w:sz w:val="28"/>
          <w:szCs w:val="28"/>
          <w:lang w:val="en-US"/>
        </w:rPr>
        <w:t>Hotels</w:t>
      </w:r>
      <w:bookmarkEnd w:id="27"/>
    </w:p>
    <w:p w:rsidR="00907021" w:rsidRPr="00E43FB1" w:rsidRDefault="00907021" w:rsidP="00907021">
      <w:pPr>
        <w:rPr>
          <w:lang w:val="en-US"/>
        </w:rPr>
      </w:pPr>
      <w:bookmarkStart w:id="28" w:name="lt_pId108"/>
      <w:r w:rsidRPr="00E43FB1">
        <w:rPr>
          <w:rFonts w:cstheme="majorBidi"/>
          <w:lang w:val="en-US"/>
        </w:rPr>
        <w:t xml:space="preserve">The list of proposed hotels may </w:t>
      </w:r>
      <w:r w:rsidRPr="00E43FB1">
        <w:rPr>
          <w:lang w:val="en-US"/>
        </w:rPr>
        <w:t xml:space="preserve">be found in </w:t>
      </w:r>
      <w:r w:rsidRPr="00E43FB1">
        <w:rPr>
          <w:b/>
          <w:bCs/>
          <w:lang w:val="en-US"/>
        </w:rPr>
        <w:t>Annex B</w:t>
      </w:r>
      <w:r w:rsidRPr="00E43FB1">
        <w:rPr>
          <w:lang w:val="en-US"/>
        </w:rPr>
        <w:t>. Preferential rates have been obtained with Hilton Garden Inn.</w:t>
      </w:r>
      <w:bookmarkEnd w:id="28"/>
    </w:p>
    <w:p w:rsidR="00907021" w:rsidRPr="00254BC7" w:rsidRDefault="00907021" w:rsidP="00907021">
      <w:pPr>
        <w:pStyle w:val="Heading1"/>
        <w:rPr>
          <w:sz w:val="28"/>
          <w:szCs w:val="28"/>
          <w:lang w:val="en-US"/>
        </w:rPr>
      </w:pPr>
      <w:r w:rsidRPr="00254BC7">
        <w:rPr>
          <w:sz w:val="28"/>
          <w:szCs w:val="28"/>
          <w:lang w:val="en-US"/>
        </w:rPr>
        <w:t>3</w:t>
      </w:r>
      <w:r w:rsidRPr="00254BC7">
        <w:rPr>
          <w:sz w:val="28"/>
          <w:szCs w:val="28"/>
          <w:lang w:val="en-US"/>
        </w:rPr>
        <w:tab/>
      </w:r>
      <w:bookmarkStart w:id="29" w:name="lt_pId110"/>
      <w:r w:rsidRPr="00254BC7">
        <w:rPr>
          <w:sz w:val="28"/>
          <w:szCs w:val="28"/>
          <w:lang w:val="en-US"/>
        </w:rPr>
        <w:t>Arrival and transportation</w:t>
      </w:r>
      <w:bookmarkEnd w:id="29"/>
    </w:p>
    <w:p w:rsidR="00907021" w:rsidRPr="00254BC7" w:rsidRDefault="00907021" w:rsidP="00907021">
      <w:pPr>
        <w:pStyle w:val="Headingb0"/>
        <w:rPr>
          <w:sz w:val="28"/>
          <w:szCs w:val="28"/>
          <w:lang w:val="en-US"/>
        </w:rPr>
      </w:pPr>
      <w:bookmarkStart w:id="30" w:name="lt_pId111"/>
      <w:r w:rsidRPr="00254BC7">
        <w:rPr>
          <w:sz w:val="28"/>
          <w:szCs w:val="28"/>
          <w:lang w:val="en-US"/>
        </w:rPr>
        <w:t>Arrival</w:t>
      </w:r>
      <w:bookmarkEnd w:id="30"/>
    </w:p>
    <w:p w:rsidR="00907021" w:rsidRPr="00E43FB1" w:rsidRDefault="00907021" w:rsidP="00907021">
      <w:pPr>
        <w:rPr>
          <w:rFonts w:cstheme="majorBidi"/>
          <w:lang w:val="en-US"/>
        </w:rPr>
      </w:pPr>
      <w:bookmarkStart w:id="31" w:name="lt_pId112"/>
      <w:r w:rsidRPr="00E43FB1">
        <w:rPr>
          <w:rFonts w:cstheme="majorBidi"/>
          <w:lang w:val="en-US"/>
        </w:rPr>
        <w:t>Local airports:</w:t>
      </w:r>
      <w:bookmarkEnd w:id="31"/>
      <w:r w:rsidRPr="00E43FB1">
        <w:rPr>
          <w:rFonts w:cstheme="majorBidi"/>
          <w:lang w:val="en-US"/>
        </w:rPr>
        <w:t xml:space="preserve"> </w:t>
      </w:r>
      <w:bookmarkStart w:id="32" w:name="lt_pId113"/>
      <w:r w:rsidRPr="00E43FB1">
        <w:rPr>
          <w:rFonts w:cstheme="majorBidi"/>
          <w:lang w:val="en-US"/>
        </w:rPr>
        <w:t>Ronald Regan National Airport (DCA), Washington Dulles International Airport (IAD)</w:t>
      </w:r>
      <w:bookmarkEnd w:id="32"/>
    </w:p>
    <w:p w:rsidR="00907021" w:rsidRPr="00254BC7" w:rsidRDefault="00907021" w:rsidP="00907021">
      <w:pPr>
        <w:pStyle w:val="Headingb0"/>
        <w:rPr>
          <w:sz w:val="28"/>
          <w:szCs w:val="28"/>
          <w:lang w:val="en-US"/>
        </w:rPr>
      </w:pPr>
      <w:bookmarkStart w:id="33" w:name="lt_pId114"/>
      <w:r w:rsidRPr="00254BC7">
        <w:rPr>
          <w:sz w:val="28"/>
          <w:szCs w:val="28"/>
          <w:lang w:val="en-US"/>
        </w:rPr>
        <w:t>Transportation to/from the airport</w:t>
      </w:r>
      <w:bookmarkEnd w:id="33"/>
    </w:p>
    <w:p w:rsidR="00907021" w:rsidRPr="002115CD" w:rsidRDefault="00907021" w:rsidP="00907021">
      <w:pPr>
        <w:pStyle w:val="BodyText0"/>
        <w:numPr>
          <w:ilvl w:val="0"/>
          <w:numId w:val="6"/>
        </w:numPr>
        <w:tabs>
          <w:tab w:val="clear" w:pos="1134"/>
          <w:tab w:val="clear" w:pos="1871"/>
          <w:tab w:val="clear" w:pos="2268"/>
        </w:tabs>
        <w:overflowPunct/>
        <w:autoSpaceDE/>
        <w:autoSpaceDN/>
        <w:adjustRightInd/>
        <w:spacing w:after="0"/>
        <w:jc w:val="both"/>
        <w:textAlignment w:val="auto"/>
        <w:outlineLvl w:val="0"/>
        <w:rPr>
          <w:rFonts w:eastAsiaTheme="minorEastAsia"/>
          <w:b/>
          <w:lang w:val="fr-FR"/>
        </w:rPr>
      </w:pPr>
      <w:bookmarkStart w:id="34" w:name="lt_pId115"/>
      <w:r w:rsidRPr="002115CD">
        <w:rPr>
          <w:rFonts w:eastAsiaTheme="minorEastAsia"/>
          <w:b/>
          <w:lang w:val="fr-FR"/>
        </w:rPr>
        <w:t>Taxi</w:t>
      </w:r>
      <w:bookmarkEnd w:id="34"/>
    </w:p>
    <w:p w:rsidR="00907021" w:rsidRPr="00280F7D" w:rsidRDefault="00907021" w:rsidP="00907021">
      <w:pPr>
        <w:rPr>
          <w:rFonts w:cstheme="majorBidi"/>
          <w:lang w:val="en-US"/>
        </w:rPr>
      </w:pPr>
      <w:bookmarkStart w:id="35" w:name="lt_pId116"/>
      <w:r w:rsidRPr="00E43FB1">
        <w:rPr>
          <w:rFonts w:cstheme="majorBidi"/>
          <w:lang w:val="en-US"/>
        </w:rPr>
        <w:t xml:space="preserve">It is about a 7-minute drive from </w:t>
      </w:r>
      <w:bookmarkStart w:id="36" w:name="OLE_LINK17"/>
      <w:bookmarkStart w:id="37" w:name="OLE_LINK18"/>
      <w:r w:rsidRPr="00E43FB1">
        <w:rPr>
          <w:rFonts w:cstheme="majorBidi"/>
          <w:lang w:val="en-US"/>
        </w:rPr>
        <w:t>Ronald Regan National Airport ($20 US) and 30-minute drive from Washington Dulles International Airport ($50 US) to TIA</w:t>
      </w:r>
      <w:bookmarkEnd w:id="36"/>
      <w:bookmarkEnd w:id="37"/>
      <w:r w:rsidRPr="00E43FB1">
        <w:rPr>
          <w:rFonts w:cstheme="majorBidi"/>
          <w:lang w:val="en-US"/>
        </w:rPr>
        <w:t xml:space="preserve"> depending on traffic conditions.</w:t>
      </w:r>
      <w:bookmarkEnd w:id="35"/>
      <w:r w:rsidRPr="00E43FB1">
        <w:rPr>
          <w:rFonts w:cstheme="majorBidi"/>
          <w:lang w:val="en-US"/>
        </w:rPr>
        <w:t xml:space="preserve"> </w:t>
      </w:r>
      <w:bookmarkStart w:id="38" w:name="lt_pId117"/>
      <w:r w:rsidRPr="00280F7D">
        <w:rPr>
          <w:rFonts w:cstheme="majorBidi"/>
          <w:lang w:val="en-US"/>
        </w:rPr>
        <w:t>Taxis are always available.</w:t>
      </w:r>
      <w:bookmarkEnd w:id="38"/>
    </w:p>
    <w:p w:rsidR="00907021" w:rsidRPr="002115CD" w:rsidRDefault="00907021" w:rsidP="00907021">
      <w:pPr>
        <w:pStyle w:val="BodyText0"/>
        <w:numPr>
          <w:ilvl w:val="0"/>
          <w:numId w:val="6"/>
        </w:numPr>
        <w:tabs>
          <w:tab w:val="clear" w:pos="1134"/>
          <w:tab w:val="clear" w:pos="1871"/>
          <w:tab w:val="clear" w:pos="2268"/>
        </w:tabs>
        <w:overflowPunct/>
        <w:autoSpaceDE/>
        <w:autoSpaceDN/>
        <w:adjustRightInd/>
        <w:spacing w:after="0"/>
        <w:jc w:val="both"/>
        <w:textAlignment w:val="auto"/>
        <w:outlineLvl w:val="0"/>
        <w:rPr>
          <w:rFonts w:eastAsiaTheme="minorEastAsia"/>
          <w:b/>
          <w:lang w:val="fr-FR"/>
        </w:rPr>
      </w:pPr>
      <w:bookmarkStart w:id="39" w:name="lt_pId118"/>
      <w:r w:rsidRPr="002115CD">
        <w:rPr>
          <w:rFonts w:eastAsiaTheme="minorEastAsia"/>
          <w:b/>
          <w:lang w:val="fr-FR"/>
        </w:rPr>
        <w:t>Subway (Metro)</w:t>
      </w:r>
      <w:bookmarkEnd w:id="39"/>
    </w:p>
    <w:p w:rsidR="00907021" w:rsidRPr="00E43FB1" w:rsidRDefault="00907021" w:rsidP="00907021">
      <w:pPr>
        <w:rPr>
          <w:rFonts w:cstheme="majorBidi"/>
          <w:lang w:val="en-US"/>
        </w:rPr>
      </w:pPr>
      <w:bookmarkStart w:id="40" w:name="lt_pId119"/>
      <w:r w:rsidRPr="00E43FB1">
        <w:rPr>
          <w:rFonts w:cstheme="majorBidi"/>
          <w:lang w:val="en-US"/>
        </w:rPr>
        <w:t>Take the Metro Blue Line toward Largo Town Center at Ronald Regan National Airport and transfer to the Orange Line toward the Vienna Station and then exit at the Courthouse Station.</w:t>
      </w:r>
      <w:bookmarkEnd w:id="40"/>
    </w:p>
    <w:p w:rsidR="00907021" w:rsidRPr="002115CD" w:rsidRDefault="00907021" w:rsidP="00907021">
      <w:pPr>
        <w:pStyle w:val="BodyText0"/>
        <w:jc w:val="center"/>
        <w:outlineLvl w:val="0"/>
        <w:rPr>
          <w:lang w:eastAsia="zh-CN"/>
        </w:rPr>
      </w:pPr>
      <w:r w:rsidRPr="002115CD">
        <w:rPr>
          <w:noProof/>
          <w:lang w:eastAsia="zh-CN"/>
        </w:rPr>
        <w:drawing>
          <wp:inline distT="0" distB="0" distL="0" distR="0" wp14:anchorId="2E61BEB2" wp14:editId="76DD7B44">
            <wp:extent cx="6120765" cy="68408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_map_silverlin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765" cy="6840855"/>
                    </a:xfrm>
                    <a:prstGeom prst="rect">
                      <a:avLst/>
                    </a:prstGeom>
                  </pic:spPr>
                </pic:pic>
              </a:graphicData>
            </a:graphic>
          </wp:inline>
        </w:drawing>
      </w:r>
    </w:p>
    <w:p w:rsidR="00907021" w:rsidRPr="00902729" w:rsidRDefault="00907021" w:rsidP="00907021">
      <w:pPr>
        <w:pStyle w:val="Heading1"/>
        <w:rPr>
          <w:sz w:val="28"/>
          <w:szCs w:val="28"/>
          <w:lang w:val="en-US"/>
        </w:rPr>
      </w:pPr>
      <w:r w:rsidRPr="00902729">
        <w:rPr>
          <w:sz w:val="28"/>
          <w:szCs w:val="28"/>
          <w:lang w:val="en-US"/>
        </w:rPr>
        <w:t>4</w:t>
      </w:r>
      <w:r w:rsidRPr="00902729">
        <w:rPr>
          <w:sz w:val="28"/>
          <w:szCs w:val="28"/>
          <w:lang w:val="en-US"/>
        </w:rPr>
        <w:tab/>
      </w:r>
      <w:bookmarkStart w:id="41" w:name="lt_pId121"/>
      <w:r w:rsidRPr="00902729">
        <w:rPr>
          <w:sz w:val="28"/>
          <w:szCs w:val="28"/>
          <w:lang w:val="en-US"/>
        </w:rPr>
        <w:t>Visa – Formalities for entering the United States</w:t>
      </w:r>
      <w:bookmarkEnd w:id="41"/>
    </w:p>
    <w:p w:rsidR="00907021" w:rsidRPr="00E43FB1" w:rsidRDefault="00907021" w:rsidP="00907021">
      <w:pPr>
        <w:rPr>
          <w:rFonts w:cstheme="majorBidi"/>
          <w:lang w:val="en-US"/>
        </w:rPr>
      </w:pPr>
      <w:bookmarkStart w:id="42" w:name="lt_pId122"/>
      <w:r w:rsidRPr="00E43FB1">
        <w:rPr>
          <w:rFonts w:cstheme="majorBidi"/>
          <w:lang w:val="en-US"/>
        </w:rPr>
        <w:t>For United States visa information, please visit the following website:</w:t>
      </w:r>
      <w:bookmarkEnd w:id="42"/>
      <w:r w:rsidRPr="00E43FB1">
        <w:rPr>
          <w:rFonts w:cstheme="majorBidi"/>
          <w:lang w:val="en-US"/>
        </w:rPr>
        <w:t xml:space="preserve"> </w:t>
      </w:r>
      <w:hyperlink r:id="rId19" w:history="1">
        <w:bookmarkStart w:id="43" w:name="lt_pId123"/>
        <w:r w:rsidRPr="00E43FB1">
          <w:rPr>
            <w:rStyle w:val="Hyperlink"/>
            <w:lang w:val="en-US"/>
          </w:rPr>
          <w:t>https://travel.state.gov/content/visas/en.html</w:t>
        </w:r>
        <w:bookmarkEnd w:id="43"/>
      </w:hyperlink>
      <w:r w:rsidRPr="002115CD">
        <w:rPr>
          <w:rFonts w:eastAsiaTheme="minorEastAsia" w:cstheme="majorBidi"/>
          <w:lang w:val="en-GB"/>
        </w:rPr>
        <w:t>.</w:t>
      </w:r>
    </w:p>
    <w:p w:rsidR="00907021" w:rsidRPr="00902729" w:rsidRDefault="00907021" w:rsidP="00907021">
      <w:pPr>
        <w:pStyle w:val="Heading1"/>
        <w:rPr>
          <w:sz w:val="28"/>
          <w:szCs w:val="28"/>
          <w:lang w:val="en-US"/>
        </w:rPr>
      </w:pPr>
      <w:r w:rsidRPr="00902729">
        <w:rPr>
          <w:sz w:val="28"/>
          <w:szCs w:val="28"/>
          <w:lang w:val="en-US"/>
        </w:rPr>
        <w:t>5</w:t>
      </w:r>
      <w:r w:rsidRPr="00902729">
        <w:rPr>
          <w:sz w:val="28"/>
          <w:szCs w:val="28"/>
          <w:lang w:val="en-US"/>
        </w:rPr>
        <w:tab/>
      </w:r>
      <w:bookmarkStart w:id="44" w:name="lt_pId125"/>
      <w:r w:rsidRPr="00902729">
        <w:rPr>
          <w:sz w:val="28"/>
          <w:szCs w:val="28"/>
          <w:lang w:val="en-US"/>
        </w:rPr>
        <w:t>Currency exchange</w:t>
      </w:r>
      <w:bookmarkEnd w:id="44"/>
    </w:p>
    <w:p w:rsidR="00907021" w:rsidRDefault="00907021" w:rsidP="00907021">
      <w:pPr>
        <w:rPr>
          <w:rFonts w:eastAsiaTheme="minorEastAsia"/>
          <w:lang w:val="en-GB"/>
        </w:rPr>
      </w:pPr>
      <w:bookmarkStart w:id="45" w:name="OLE_LINK23"/>
      <w:bookmarkStart w:id="46" w:name="OLE_LINK24"/>
      <w:bookmarkStart w:id="47" w:name="lt_pId126"/>
      <w:r w:rsidRPr="002115CD">
        <w:rPr>
          <w:rFonts w:eastAsiaTheme="minorEastAsia"/>
          <w:lang w:val="en-GB"/>
        </w:rPr>
        <w:t xml:space="preserve">The currency </w:t>
      </w:r>
      <w:bookmarkEnd w:id="45"/>
      <w:bookmarkEnd w:id="46"/>
      <w:r w:rsidRPr="002115CD">
        <w:rPr>
          <w:rFonts w:eastAsiaTheme="minorEastAsia"/>
          <w:lang w:val="en-GB"/>
        </w:rPr>
        <w:t>in the United States is the $ or USD.</w:t>
      </w:r>
      <w:bookmarkEnd w:id="47"/>
      <w:r w:rsidRPr="002115CD">
        <w:rPr>
          <w:rFonts w:eastAsiaTheme="minorEastAsia"/>
          <w:lang w:val="en-GB"/>
        </w:rPr>
        <w:t xml:space="preserve"> </w:t>
      </w:r>
      <w:bookmarkStart w:id="48" w:name="lt_pId127"/>
      <w:r w:rsidRPr="002115CD">
        <w:rPr>
          <w:rFonts w:eastAsiaTheme="minorEastAsia"/>
          <w:lang w:val="en-GB"/>
        </w:rPr>
        <w:t>Businesses accept most major credit cards.</w:t>
      </w:r>
      <w:bookmarkEnd w:id="48"/>
      <w:r w:rsidRPr="002115CD">
        <w:rPr>
          <w:rFonts w:eastAsiaTheme="minorEastAsia"/>
          <w:lang w:val="en-GB"/>
        </w:rPr>
        <w:t xml:space="preserve"> </w:t>
      </w:r>
      <w:bookmarkStart w:id="49" w:name="lt_pId128"/>
      <w:r w:rsidRPr="002115CD">
        <w:rPr>
          <w:rFonts w:eastAsiaTheme="minorEastAsia"/>
          <w:lang w:val="en-GB"/>
        </w:rPr>
        <w:t>Only the United States Dollar (USD) is accepted at stores and restaurants.</w:t>
      </w:r>
      <w:bookmarkEnd w:id="49"/>
    </w:p>
    <w:p w:rsidR="00907021" w:rsidRPr="00902729" w:rsidRDefault="00907021" w:rsidP="00907021">
      <w:pPr>
        <w:pStyle w:val="Heading1"/>
        <w:rPr>
          <w:sz w:val="28"/>
          <w:szCs w:val="28"/>
          <w:lang w:val="en-US"/>
        </w:rPr>
      </w:pPr>
      <w:r w:rsidRPr="00902729">
        <w:rPr>
          <w:sz w:val="28"/>
          <w:szCs w:val="28"/>
          <w:lang w:val="en-US"/>
        </w:rPr>
        <w:t>6</w:t>
      </w:r>
      <w:r w:rsidRPr="00902729">
        <w:rPr>
          <w:sz w:val="28"/>
          <w:szCs w:val="28"/>
          <w:lang w:val="en-US"/>
        </w:rPr>
        <w:tab/>
      </w:r>
      <w:bookmarkStart w:id="50" w:name="lt_pId130"/>
      <w:r w:rsidRPr="00902729">
        <w:rPr>
          <w:sz w:val="28"/>
          <w:szCs w:val="28"/>
          <w:lang w:val="en-US"/>
        </w:rPr>
        <w:t>Language</w:t>
      </w:r>
      <w:bookmarkEnd w:id="50"/>
    </w:p>
    <w:p w:rsidR="00907021" w:rsidRPr="00965D9D" w:rsidRDefault="00907021" w:rsidP="00907021">
      <w:pPr>
        <w:rPr>
          <w:rFonts w:eastAsiaTheme="minorEastAsia"/>
          <w:lang w:val="en-GB"/>
        </w:rPr>
      </w:pPr>
      <w:bookmarkStart w:id="51" w:name="lt_pId131"/>
      <w:r w:rsidRPr="00965D9D">
        <w:rPr>
          <w:rFonts w:eastAsiaTheme="minorEastAsia"/>
          <w:lang w:val="en-GB"/>
        </w:rPr>
        <w:t>The meeting’s official working language will be English.</w:t>
      </w:r>
      <w:bookmarkEnd w:id="51"/>
    </w:p>
    <w:p w:rsidR="00907021" w:rsidRPr="00902729" w:rsidRDefault="00907021" w:rsidP="00907021">
      <w:pPr>
        <w:pStyle w:val="Heading1"/>
        <w:rPr>
          <w:sz w:val="28"/>
          <w:szCs w:val="28"/>
          <w:lang w:val="en-US"/>
        </w:rPr>
      </w:pPr>
      <w:r w:rsidRPr="00902729">
        <w:rPr>
          <w:sz w:val="28"/>
          <w:szCs w:val="28"/>
          <w:lang w:val="en-US"/>
        </w:rPr>
        <w:t>7</w:t>
      </w:r>
      <w:r w:rsidRPr="00902729">
        <w:rPr>
          <w:sz w:val="28"/>
          <w:szCs w:val="28"/>
          <w:lang w:val="en-US"/>
        </w:rPr>
        <w:tab/>
      </w:r>
      <w:bookmarkStart w:id="52" w:name="lt_pId133"/>
      <w:r w:rsidRPr="00902729">
        <w:rPr>
          <w:sz w:val="28"/>
          <w:szCs w:val="28"/>
          <w:lang w:val="en-US"/>
        </w:rPr>
        <w:t>Climate</w:t>
      </w:r>
      <w:bookmarkEnd w:id="52"/>
    </w:p>
    <w:p w:rsidR="00907021" w:rsidRPr="00E43FB1" w:rsidRDefault="00907021" w:rsidP="00907021">
      <w:pPr>
        <w:rPr>
          <w:lang w:val="en-US"/>
        </w:rPr>
      </w:pPr>
      <w:bookmarkStart w:id="53" w:name="lt_pId134"/>
      <w:r w:rsidRPr="00E43FB1">
        <w:rPr>
          <w:lang w:val="en-US"/>
        </w:rPr>
        <w:t>For information on climate please click here:</w:t>
      </w:r>
      <w:bookmarkEnd w:id="53"/>
      <w:r w:rsidRPr="00E43FB1">
        <w:rPr>
          <w:lang w:val="en-US"/>
        </w:rPr>
        <w:t xml:space="preserve"> </w:t>
      </w:r>
      <w:hyperlink r:id="rId20" w:history="1">
        <w:bookmarkStart w:id="54" w:name="lt_pId135"/>
        <w:r w:rsidRPr="00E43FB1">
          <w:rPr>
            <w:rStyle w:val="Hyperlink"/>
            <w:lang w:val="en-US"/>
          </w:rPr>
          <w:t>http://www.weather.com/weather/today/l/22201:4:US</w:t>
        </w:r>
        <w:bookmarkEnd w:id="54"/>
      </w:hyperlink>
      <w:r w:rsidRPr="002115CD">
        <w:rPr>
          <w:rFonts w:eastAsiaTheme="minorEastAsia" w:cstheme="majorBidi"/>
          <w:lang w:val="en-GB"/>
        </w:rPr>
        <w:t>.</w:t>
      </w:r>
    </w:p>
    <w:p w:rsidR="00907021" w:rsidRPr="00902729" w:rsidRDefault="00907021" w:rsidP="00907021">
      <w:pPr>
        <w:pStyle w:val="Heading1"/>
        <w:rPr>
          <w:sz w:val="28"/>
          <w:szCs w:val="28"/>
          <w:lang w:val="en-US"/>
        </w:rPr>
      </w:pPr>
      <w:r w:rsidRPr="00902729">
        <w:rPr>
          <w:sz w:val="28"/>
          <w:szCs w:val="28"/>
          <w:lang w:val="en-US"/>
        </w:rPr>
        <w:t>8</w:t>
      </w:r>
      <w:r w:rsidRPr="00902729">
        <w:rPr>
          <w:sz w:val="28"/>
          <w:szCs w:val="28"/>
          <w:lang w:val="en-US"/>
        </w:rPr>
        <w:tab/>
      </w:r>
      <w:bookmarkStart w:id="55" w:name="lt_pId137"/>
      <w:r w:rsidRPr="00902729">
        <w:rPr>
          <w:sz w:val="28"/>
          <w:szCs w:val="28"/>
          <w:lang w:val="en-US"/>
        </w:rPr>
        <w:t>Local time</w:t>
      </w:r>
      <w:bookmarkEnd w:id="55"/>
    </w:p>
    <w:p w:rsidR="00907021" w:rsidRPr="00E43FB1" w:rsidRDefault="00907021" w:rsidP="00907021">
      <w:pPr>
        <w:rPr>
          <w:lang w:val="en-US" w:eastAsia="zh-CN"/>
        </w:rPr>
      </w:pPr>
      <w:bookmarkStart w:id="56" w:name="OLE_LINK7"/>
      <w:bookmarkStart w:id="57" w:name="OLE_LINK8"/>
      <w:bookmarkStart w:id="58" w:name="lt_pId138"/>
      <w:r w:rsidRPr="00E43FB1">
        <w:rPr>
          <w:lang w:val="en-US"/>
        </w:rPr>
        <w:t>Standard time zone</w:t>
      </w:r>
      <w:bookmarkEnd w:id="56"/>
      <w:bookmarkEnd w:id="57"/>
      <w:r w:rsidRPr="00E43FB1">
        <w:rPr>
          <w:lang w:val="en-US"/>
        </w:rPr>
        <w:t>:</w:t>
      </w:r>
      <w:bookmarkEnd w:id="58"/>
      <w:r w:rsidRPr="00E43FB1">
        <w:rPr>
          <w:lang w:val="en-US"/>
        </w:rPr>
        <w:t xml:space="preserve"> </w:t>
      </w:r>
      <w:bookmarkStart w:id="59" w:name="OLE_LINK9"/>
      <w:bookmarkStart w:id="60" w:name="OLE_LINK10"/>
      <w:bookmarkStart w:id="61" w:name="lt_pId139"/>
      <w:r w:rsidRPr="00E43FB1">
        <w:rPr>
          <w:lang w:val="en-US"/>
        </w:rPr>
        <w:t xml:space="preserve">UTC/GMT </w:t>
      </w:r>
      <w:bookmarkEnd w:id="59"/>
      <w:bookmarkEnd w:id="60"/>
      <w:r w:rsidRPr="00E43FB1">
        <w:rPr>
          <w:lang w:val="en-US" w:eastAsia="zh-CN"/>
        </w:rPr>
        <w:t>-5</w:t>
      </w:r>
      <w:r w:rsidRPr="00E43FB1">
        <w:rPr>
          <w:lang w:val="en-US"/>
        </w:rPr>
        <w:t>.</w:t>
      </w:r>
      <w:bookmarkEnd w:id="61"/>
    </w:p>
    <w:p w:rsidR="00907021" w:rsidRPr="00902729" w:rsidRDefault="00907021" w:rsidP="00907021">
      <w:pPr>
        <w:pStyle w:val="Heading1"/>
        <w:rPr>
          <w:sz w:val="28"/>
          <w:szCs w:val="28"/>
          <w:lang w:val="en-US"/>
        </w:rPr>
      </w:pPr>
      <w:r w:rsidRPr="00902729">
        <w:rPr>
          <w:sz w:val="28"/>
          <w:szCs w:val="28"/>
          <w:lang w:val="en-US"/>
        </w:rPr>
        <w:t>9</w:t>
      </w:r>
      <w:r w:rsidRPr="00902729">
        <w:rPr>
          <w:sz w:val="28"/>
          <w:szCs w:val="28"/>
          <w:lang w:val="en-US"/>
        </w:rPr>
        <w:tab/>
      </w:r>
      <w:bookmarkStart w:id="62" w:name="lt_pId141"/>
      <w:r w:rsidRPr="00902729">
        <w:rPr>
          <w:sz w:val="28"/>
          <w:szCs w:val="28"/>
          <w:lang w:val="en-US"/>
        </w:rPr>
        <w:t>Telecommunications</w:t>
      </w:r>
      <w:bookmarkEnd w:id="62"/>
    </w:p>
    <w:p w:rsidR="00907021" w:rsidRPr="00E43FB1" w:rsidRDefault="00907021" w:rsidP="00907021">
      <w:pPr>
        <w:rPr>
          <w:lang w:val="en-US"/>
        </w:rPr>
      </w:pPr>
      <w:bookmarkStart w:id="63" w:name="lt_pId142"/>
      <w:r w:rsidRPr="00E43FB1">
        <w:rPr>
          <w:lang w:val="en-US"/>
        </w:rPr>
        <w:t>The country code for the United States is +1.</w:t>
      </w:r>
      <w:bookmarkEnd w:id="63"/>
      <w:r w:rsidRPr="00E43FB1">
        <w:rPr>
          <w:lang w:val="en-US"/>
        </w:rPr>
        <w:t xml:space="preserve"> </w:t>
      </w:r>
      <w:bookmarkStart w:id="64" w:name="lt_pId143"/>
      <w:r w:rsidRPr="00E43FB1">
        <w:rPr>
          <w:lang w:val="en-US"/>
        </w:rPr>
        <w:t xml:space="preserve">The main frequency bands used in the United States of America in communications are GSM850, GSM1900, 3G (850/1900 and 1700/2100) and 4G (Verizon USA 4G, Sprint </w:t>
      </w:r>
      <w:proofErr w:type="spellStart"/>
      <w:r w:rsidRPr="00E43FB1">
        <w:rPr>
          <w:lang w:val="en-US"/>
        </w:rPr>
        <w:t>Clearwire</w:t>
      </w:r>
      <w:proofErr w:type="spellEnd"/>
      <w:r w:rsidRPr="00E43FB1">
        <w:rPr>
          <w:lang w:val="en-US"/>
        </w:rPr>
        <w:t xml:space="preserve"> WiMAX and T-Mobile 4G).</w:t>
      </w:r>
      <w:bookmarkEnd w:id="64"/>
      <w:r w:rsidRPr="00E43FB1">
        <w:rPr>
          <w:lang w:val="en-US"/>
        </w:rPr>
        <w:t xml:space="preserve"> </w:t>
      </w:r>
      <w:bookmarkStart w:id="65" w:name="lt_pId144"/>
      <w:r w:rsidRPr="00E43FB1">
        <w:rPr>
          <w:lang w:val="en-US"/>
        </w:rPr>
        <w:t>For you to better understand what frequencies are used by what standard, here is some data:</w:t>
      </w:r>
      <w:bookmarkEnd w:id="65"/>
    </w:p>
    <w:p w:rsidR="00907021" w:rsidRPr="00E43FB1" w:rsidRDefault="00907021" w:rsidP="00907021">
      <w:pPr>
        <w:rPr>
          <w:lang w:val="en-US"/>
        </w:rPr>
      </w:pPr>
      <w:bookmarkStart w:id="66" w:name="lt_pId145"/>
      <w:r w:rsidRPr="00E43FB1">
        <w:rPr>
          <w:lang w:val="en-US"/>
        </w:rPr>
        <w:t>700MHz – this band is used with 3G and 4G technologies and 698-806MHz frequencies.</w:t>
      </w:r>
      <w:bookmarkEnd w:id="66"/>
      <w:r w:rsidRPr="00E43FB1">
        <w:rPr>
          <w:lang w:val="en-US"/>
        </w:rPr>
        <w:t xml:space="preserve"> </w:t>
      </w:r>
      <w:bookmarkStart w:id="67" w:name="lt_pId146"/>
      <w:r w:rsidRPr="00E43FB1">
        <w:rPr>
          <w:lang w:val="en-US"/>
        </w:rPr>
        <w:t>It is planned to be used for GSM frequency in the future as well</w:t>
      </w:r>
      <w:bookmarkEnd w:id="67"/>
    </w:p>
    <w:p w:rsidR="00907021" w:rsidRPr="00E43FB1" w:rsidRDefault="00907021" w:rsidP="00907021">
      <w:pPr>
        <w:rPr>
          <w:lang w:val="en-US"/>
        </w:rPr>
      </w:pPr>
      <w:bookmarkStart w:id="68" w:name="lt_pId147"/>
      <w:r w:rsidRPr="00E43FB1">
        <w:rPr>
          <w:lang w:val="en-US"/>
        </w:rPr>
        <w:t xml:space="preserve">GSM800 – not exactly a GSM but SMR </w:t>
      </w:r>
      <w:proofErr w:type="spellStart"/>
      <w:r w:rsidRPr="00E43FB1">
        <w:rPr>
          <w:lang w:val="en-US"/>
        </w:rPr>
        <w:t>iDEN</w:t>
      </w:r>
      <w:proofErr w:type="spellEnd"/>
      <w:r w:rsidRPr="00E43FB1">
        <w:rPr>
          <w:lang w:val="en-US"/>
        </w:rPr>
        <w:t xml:space="preserve"> technology that uses 806-824MHz and 851-869MHz frequencies, though soon it may also be used for CDMA</w:t>
      </w:r>
      <w:bookmarkEnd w:id="68"/>
    </w:p>
    <w:p w:rsidR="00907021" w:rsidRPr="00E43FB1" w:rsidRDefault="00907021" w:rsidP="00907021">
      <w:pPr>
        <w:rPr>
          <w:lang w:val="en-US"/>
        </w:rPr>
      </w:pPr>
      <w:bookmarkStart w:id="69" w:name="lt_pId148"/>
      <w:r w:rsidRPr="00E43FB1">
        <w:rPr>
          <w:lang w:val="en-US"/>
        </w:rPr>
        <w:t>GSM850 – main cellular band in USA used with GSM, CDMA and 3G technologies.</w:t>
      </w:r>
      <w:bookmarkEnd w:id="69"/>
      <w:r w:rsidRPr="00E43FB1">
        <w:rPr>
          <w:lang w:val="en-US"/>
        </w:rPr>
        <w:t xml:space="preserve"> </w:t>
      </w:r>
      <w:bookmarkStart w:id="70" w:name="lt_pId149"/>
      <w:r w:rsidRPr="00E43FB1">
        <w:rPr>
          <w:lang w:val="en-US"/>
        </w:rPr>
        <w:t>Uses 824-849MHz and 869-894MHz frequencies</w:t>
      </w:r>
      <w:bookmarkEnd w:id="70"/>
    </w:p>
    <w:p w:rsidR="00907021" w:rsidRPr="00E43FB1" w:rsidRDefault="00907021" w:rsidP="00907021">
      <w:pPr>
        <w:rPr>
          <w:lang w:val="en-US"/>
        </w:rPr>
      </w:pPr>
      <w:bookmarkStart w:id="71" w:name="lt_pId150"/>
      <w:r w:rsidRPr="00E43FB1">
        <w:rPr>
          <w:lang w:val="en-US"/>
        </w:rPr>
        <w:t>GSM1900, or PCS – secondary cellular band in USA used with the same GSM, CDMA and 3G technologies but with 1850–1910MHz and 1930–1990MHz frequencies</w:t>
      </w:r>
      <w:bookmarkEnd w:id="71"/>
    </w:p>
    <w:p w:rsidR="00907021" w:rsidRPr="00E43FB1" w:rsidRDefault="00907021" w:rsidP="00907021">
      <w:pPr>
        <w:rPr>
          <w:lang w:val="en-US"/>
        </w:rPr>
      </w:pPr>
      <w:bookmarkStart w:id="72" w:name="lt_pId151"/>
      <w:r w:rsidRPr="00E43FB1">
        <w:rPr>
          <w:lang w:val="en-US"/>
        </w:rPr>
        <w:t>AWS – used for 3G and 4G technologies on 1710–1755MHz and 2110–2155MHz frequencies</w:t>
      </w:r>
      <w:bookmarkEnd w:id="72"/>
    </w:p>
    <w:p w:rsidR="00907021" w:rsidRPr="00E43FB1" w:rsidRDefault="00907021" w:rsidP="00907021">
      <w:pPr>
        <w:rPr>
          <w:lang w:val="en-US"/>
        </w:rPr>
      </w:pPr>
      <w:bookmarkStart w:id="73" w:name="lt_pId152"/>
      <w:r w:rsidRPr="00E43FB1">
        <w:rPr>
          <w:lang w:val="en-US"/>
        </w:rPr>
        <w:t>BRS/EBS – used for 4G technology with 2496–2690MHz frequencies</w:t>
      </w:r>
      <w:bookmarkEnd w:id="73"/>
    </w:p>
    <w:p w:rsidR="00907021" w:rsidRPr="00E43FB1" w:rsidRDefault="00907021" w:rsidP="00907021">
      <w:pPr>
        <w:rPr>
          <w:lang w:val="en-US"/>
        </w:rPr>
      </w:pPr>
      <w:bookmarkStart w:id="74" w:name="lt_pId153"/>
      <w:r w:rsidRPr="00E43FB1">
        <w:rPr>
          <w:lang w:val="en-US"/>
        </w:rPr>
        <w:t>Although the main frequency band that was used in USA in the first place was 800MHz (AMPS);</w:t>
      </w:r>
      <w:bookmarkEnd w:id="74"/>
      <w:r w:rsidRPr="00E43FB1">
        <w:rPr>
          <w:lang w:val="en-US"/>
        </w:rPr>
        <w:t xml:space="preserve"> </w:t>
      </w:r>
      <w:bookmarkStart w:id="75" w:name="lt_pId154"/>
      <w:r w:rsidRPr="00E43FB1">
        <w:rPr>
          <w:lang w:val="en-US"/>
        </w:rPr>
        <w:t>it is now replaced with GSM850 as the new primary cell phone call band.</w:t>
      </w:r>
      <w:bookmarkEnd w:id="75"/>
    </w:p>
    <w:p w:rsidR="00907021" w:rsidRPr="00902729" w:rsidRDefault="00907021" w:rsidP="00907021">
      <w:pPr>
        <w:pStyle w:val="Heading1"/>
        <w:rPr>
          <w:sz w:val="28"/>
          <w:szCs w:val="28"/>
          <w:lang w:val="en-US"/>
        </w:rPr>
      </w:pPr>
      <w:r w:rsidRPr="00902729">
        <w:rPr>
          <w:sz w:val="28"/>
          <w:szCs w:val="28"/>
          <w:lang w:val="en-US"/>
        </w:rPr>
        <w:t>10</w:t>
      </w:r>
      <w:r w:rsidRPr="00902729">
        <w:rPr>
          <w:sz w:val="28"/>
          <w:szCs w:val="28"/>
          <w:lang w:val="en-US"/>
        </w:rPr>
        <w:tab/>
      </w:r>
      <w:bookmarkStart w:id="76" w:name="lt_pId156"/>
      <w:r w:rsidRPr="00902729">
        <w:rPr>
          <w:sz w:val="28"/>
          <w:szCs w:val="28"/>
          <w:lang w:val="en-US"/>
        </w:rPr>
        <w:t>Electricity</w:t>
      </w:r>
      <w:bookmarkEnd w:id="76"/>
    </w:p>
    <w:p w:rsidR="00907021" w:rsidRPr="00E43FB1" w:rsidRDefault="00907021" w:rsidP="00907021">
      <w:pPr>
        <w:rPr>
          <w:lang w:val="en-US"/>
        </w:rPr>
      </w:pPr>
      <w:bookmarkStart w:id="77" w:name="lt_pId157"/>
      <w:r w:rsidRPr="00E43FB1">
        <w:rPr>
          <w:lang w:val="en-US"/>
        </w:rPr>
        <w:t>Mainly used in the USA, 2 pins, Type A (not grounded) and Type B (grounded) 15 A, almost always 100 – 127 V, and socket compatible with plug type A/B.</w:t>
      </w:r>
      <w:bookmarkEnd w:id="77"/>
    </w:p>
    <w:p w:rsidR="00907021" w:rsidRPr="002115CD" w:rsidRDefault="00907021" w:rsidP="00907021">
      <w:pPr>
        <w:pStyle w:val="PlainText"/>
        <w:jc w:val="both"/>
        <w:rPr>
          <w:rFonts w:asciiTheme="minorHAnsi" w:eastAsia="SimSun" w:hAnsiTheme="minorHAnsi" w:cs="Arial"/>
          <w:sz w:val="24"/>
          <w:lang w:eastAsia="zh-CN"/>
        </w:rPr>
      </w:pPr>
      <w:bookmarkStart w:id="78" w:name="pn134"/>
      <w:r w:rsidRPr="002115CD">
        <w:rPr>
          <w:rFonts w:asciiTheme="minorHAnsi" w:hAnsiTheme="minorHAnsi" w:cs="Arial"/>
          <w:color w:val="000000"/>
          <w:sz w:val="18"/>
          <w:szCs w:val="18"/>
        </w:rPr>
        <w:t xml:space="preserve"> </w:t>
      </w:r>
      <w:bookmarkStart w:id="79" w:name="pn362"/>
      <w:bookmarkEnd w:id="78"/>
      <w:r w:rsidRPr="002115CD">
        <w:rPr>
          <w:rFonts w:asciiTheme="minorHAnsi" w:hAnsiTheme="minorHAnsi" w:cs="Arial"/>
          <w:color w:val="000000"/>
          <w:sz w:val="18"/>
          <w:szCs w:val="18"/>
        </w:rPr>
        <w:t xml:space="preserve"> </w:t>
      </w:r>
      <w:bookmarkEnd w:id="79"/>
      <w:r w:rsidRPr="002115CD">
        <w:rPr>
          <w:rFonts w:asciiTheme="minorHAnsi" w:hAnsiTheme="minorHAnsi" w:cs="Arial"/>
          <w:noProof/>
          <w:color w:val="000000"/>
          <w:sz w:val="18"/>
          <w:szCs w:val="18"/>
          <w:lang w:val="en-GB" w:eastAsia="zh-CN"/>
        </w:rPr>
        <w:drawing>
          <wp:inline distT="0" distB="0" distL="0" distR="0" wp14:anchorId="29CEE048" wp14:editId="007EF850">
            <wp:extent cx="1256030" cy="1743710"/>
            <wp:effectExtent l="0" t="0" r="127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6030" cy="1743710"/>
                    </a:xfrm>
                    <a:prstGeom prst="rect">
                      <a:avLst/>
                    </a:prstGeom>
                    <a:noFill/>
                  </pic:spPr>
                </pic:pic>
              </a:graphicData>
            </a:graphic>
          </wp:inline>
        </w:drawing>
      </w:r>
    </w:p>
    <w:p w:rsidR="00907021" w:rsidRPr="00E43FB1" w:rsidRDefault="00907021" w:rsidP="00907021">
      <w:pPr>
        <w:rPr>
          <w:lang w:val="en-US"/>
        </w:rPr>
      </w:pPr>
      <w:bookmarkStart w:id="80" w:name="lt_pId158"/>
      <w:r w:rsidRPr="00E43FB1">
        <w:rPr>
          <w:lang w:val="en-US"/>
        </w:rPr>
        <w:t>Please be sure you have the right adapter.</w:t>
      </w:r>
      <w:bookmarkEnd w:id="80"/>
    </w:p>
    <w:p w:rsidR="00907021" w:rsidRPr="00902729" w:rsidRDefault="00907021" w:rsidP="00907021">
      <w:pPr>
        <w:pStyle w:val="Heading1"/>
        <w:rPr>
          <w:sz w:val="28"/>
          <w:szCs w:val="28"/>
          <w:lang w:val="en-US"/>
        </w:rPr>
      </w:pPr>
      <w:r w:rsidRPr="00902729">
        <w:rPr>
          <w:sz w:val="28"/>
          <w:szCs w:val="28"/>
          <w:lang w:val="en-US"/>
        </w:rPr>
        <w:t>11</w:t>
      </w:r>
      <w:r w:rsidRPr="00902729">
        <w:rPr>
          <w:sz w:val="28"/>
          <w:szCs w:val="28"/>
          <w:lang w:val="en-US"/>
        </w:rPr>
        <w:tab/>
      </w:r>
      <w:bookmarkStart w:id="81" w:name="lt_pId160"/>
      <w:r w:rsidRPr="00902729">
        <w:rPr>
          <w:sz w:val="28"/>
          <w:szCs w:val="28"/>
          <w:lang w:val="en-US"/>
        </w:rPr>
        <w:t>Health</w:t>
      </w:r>
      <w:bookmarkEnd w:id="81"/>
    </w:p>
    <w:p w:rsidR="00907021" w:rsidRPr="00E43FB1" w:rsidRDefault="00907021" w:rsidP="00907021">
      <w:pPr>
        <w:rPr>
          <w:lang w:val="en-US"/>
        </w:rPr>
      </w:pPr>
      <w:bookmarkStart w:id="82" w:name="lt_pId161"/>
      <w:r w:rsidRPr="00E43FB1">
        <w:rPr>
          <w:lang w:val="en-US"/>
        </w:rPr>
        <w:t>For medical emergencies, there is a major hospital named Virginia Hospital Center near the TIA Headquarters in Arlington, VA.</w:t>
      </w:r>
      <w:bookmarkEnd w:id="82"/>
      <w:r w:rsidRPr="00E43FB1">
        <w:rPr>
          <w:lang w:val="en-US"/>
        </w:rPr>
        <w:t xml:space="preserve"> </w:t>
      </w:r>
      <w:bookmarkStart w:id="83" w:name="lt_pId162"/>
      <w:r w:rsidRPr="00E43FB1">
        <w:rPr>
          <w:lang w:val="en-US"/>
        </w:rPr>
        <w:t>If you have any emergency, please dial 911.</w:t>
      </w:r>
      <w:bookmarkEnd w:id="83"/>
    </w:p>
    <w:p w:rsidR="00907021" w:rsidRPr="00902729" w:rsidRDefault="00907021" w:rsidP="00907021">
      <w:pPr>
        <w:pStyle w:val="Heading1"/>
        <w:rPr>
          <w:sz w:val="28"/>
          <w:szCs w:val="28"/>
          <w:lang w:val="en-US"/>
        </w:rPr>
      </w:pPr>
      <w:r w:rsidRPr="00902729">
        <w:rPr>
          <w:sz w:val="28"/>
          <w:szCs w:val="28"/>
          <w:lang w:val="en-US"/>
        </w:rPr>
        <w:t>12</w:t>
      </w:r>
      <w:r w:rsidRPr="00902729">
        <w:rPr>
          <w:sz w:val="28"/>
          <w:szCs w:val="28"/>
          <w:lang w:val="en-US"/>
        </w:rPr>
        <w:tab/>
      </w:r>
      <w:bookmarkStart w:id="84" w:name="lt_pId164"/>
      <w:r w:rsidRPr="00902729">
        <w:rPr>
          <w:sz w:val="28"/>
          <w:szCs w:val="28"/>
          <w:lang w:val="en-US"/>
        </w:rPr>
        <w:t>Internet connectivity</w:t>
      </w:r>
      <w:bookmarkEnd w:id="84"/>
    </w:p>
    <w:p w:rsidR="00907021" w:rsidRPr="00E43FB1" w:rsidRDefault="00907021" w:rsidP="00907021">
      <w:pPr>
        <w:rPr>
          <w:lang w:val="en-US"/>
        </w:rPr>
      </w:pPr>
      <w:bookmarkStart w:id="85" w:name="lt_pId165"/>
      <w:r w:rsidRPr="00E43FB1">
        <w:rPr>
          <w:lang w:val="en-US"/>
        </w:rPr>
        <w:t>Free WLAN will be available at the meeting venue.</w:t>
      </w:r>
      <w:bookmarkEnd w:id="85"/>
      <w:r w:rsidRPr="00E43FB1">
        <w:rPr>
          <w:lang w:val="en-US"/>
        </w:rPr>
        <w:t xml:space="preserve"> </w:t>
      </w:r>
      <w:bookmarkStart w:id="86" w:name="lt_pId166"/>
      <w:r w:rsidRPr="00E43FB1">
        <w:rPr>
          <w:lang w:val="en-US"/>
        </w:rPr>
        <w:t>Payment may be required at certain hotels.</w:t>
      </w:r>
      <w:bookmarkEnd w:id="86"/>
    </w:p>
    <w:p w:rsidR="00907021" w:rsidRPr="00902729" w:rsidRDefault="00907021" w:rsidP="00907021">
      <w:pPr>
        <w:pStyle w:val="Heading1"/>
        <w:rPr>
          <w:sz w:val="28"/>
          <w:szCs w:val="28"/>
          <w:lang w:val="en-US"/>
        </w:rPr>
      </w:pPr>
      <w:r w:rsidRPr="00902729">
        <w:rPr>
          <w:sz w:val="28"/>
          <w:szCs w:val="28"/>
          <w:lang w:val="en-US"/>
        </w:rPr>
        <w:t>13</w:t>
      </w:r>
      <w:r w:rsidRPr="00902729">
        <w:rPr>
          <w:sz w:val="28"/>
          <w:szCs w:val="28"/>
          <w:lang w:val="en-US"/>
        </w:rPr>
        <w:tab/>
      </w:r>
      <w:bookmarkStart w:id="87" w:name="lt_pId168"/>
      <w:r w:rsidRPr="00902729">
        <w:rPr>
          <w:sz w:val="28"/>
          <w:szCs w:val="28"/>
          <w:lang w:val="en-US"/>
        </w:rPr>
        <w:t>Contact</w:t>
      </w:r>
      <w:bookmarkEnd w:id="87"/>
    </w:p>
    <w:p w:rsidR="00907021" w:rsidRPr="00E43FB1" w:rsidRDefault="00907021" w:rsidP="00907021">
      <w:pPr>
        <w:rPr>
          <w:lang w:val="en-US"/>
        </w:rPr>
      </w:pPr>
      <w:bookmarkStart w:id="88" w:name="lt_pId169"/>
      <w:r w:rsidRPr="00E43FB1">
        <w:rPr>
          <w:lang w:val="en-US"/>
        </w:rPr>
        <w:t>For any questions, please contact:</w:t>
      </w:r>
      <w:bookmarkEnd w:id="88"/>
    </w:p>
    <w:p w:rsidR="00907021" w:rsidRPr="00E43FB1" w:rsidRDefault="00907021" w:rsidP="00907021">
      <w:pPr>
        <w:rPr>
          <w:lang w:val="en-US"/>
        </w:rPr>
      </w:pPr>
      <w:bookmarkStart w:id="89" w:name="lt_pId170"/>
      <w:r w:rsidRPr="00E43FB1">
        <w:rPr>
          <w:b/>
          <w:bCs/>
          <w:lang w:val="en-US"/>
        </w:rPr>
        <w:t xml:space="preserve">Florence </w:t>
      </w:r>
      <w:proofErr w:type="spellStart"/>
      <w:r w:rsidRPr="00E43FB1">
        <w:rPr>
          <w:b/>
          <w:bCs/>
          <w:lang w:val="en-US"/>
        </w:rPr>
        <w:t>Sumaray</w:t>
      </w:r>
      <w:bookmarkEnd w:id="89"/>
      <w:proofErr w:type="spellEnd"/>
      <w:r w:rsidRPr="00E43FB1">
        <w:rPr>
          <w:b/>
          <w:bCs/>
          <w:lang w:val="en-US"/>
        </w:rPr>
        <w:br/>
      </w:r>
      <w:bookmarkStart w:id="90" w:name="lt_pId171"/>
      <w:r w:rsidRPr="00E43FB1">
        <w:rPr>
          <w:lang w:val="en-US"/>
        </w:rPr>
        <w:t>TIA Director of Marketing</w:t>
      </w:r>
      <w:bookmarkEnd w:id="90"/>
      <w:r w:rsidRPr="00E43FB1">
        <w:rPr>
          <w:lang w:val="en-US"/>
        </w:rPr>
        <w:br/>
      </w:r>
      <w:bookmarkStart w:id="91" w:name="lt_pId172"/>
      <w:r w:rsidRPr="002115CD">
        <w:rPr>
          <w:lang w:val="en-US"/>
        </w:rPr>
        <w:t>Phone:</w:t>
      </w:r>
      <w:bookmarkEnd w:id="91"/>
      <w:r w:rsidRPr="002115CD">
        <w:rPr>
          <w:lang w:val="en-US"/>
        </w:rPr>
        <w:t xml:space="preserve"> </w:t>
      </w:r>
      <w:r w:rsidRPr="00E43FB1">
        <w:rPr>
          <w:lang w:val="en-US"/>
        </w:rPr>
        <w:t xml:space="preserve">+1 </w:t>
      </w:r>
      <w:r w:rsidRPr="002115CD">
        <w:rPr>
          <w:lang w:val="en-US"/>
        </w:rPr>
        <w:t>703-907-7471</w:t>
      </w:r>
      <w:r w:rsidRPr="002115CD">
        <w:rPr>
          <w:rFonts w:ascii="Times New Roman" w:hAnsi="Times New Roman"/>
          <w:lang w:val="en-US" w:eastAsia="zh-CN"/>
        </w:rPr>
        <w:br/>
      </w:r>
      <w:bookmarkStart w:id="92" w:name="lt_pId174"/>
      <w:r w:rsidRPr="002115CD">
        <w:rPr>
          <w:lang w:val="en-US"/>
        </w:rPr>
        <w:t>Mobile:</w:t>
      </w:r>
      <w:bookmarkEnd w:id="92"/>
      <w:r w:rsidRPr="002115CD">
        <w:rPr>
          <w:lang w:val="en-US"/>
        </w:rPr>
        <w:t xml:space="preserve"> </w:t>
      </w:r>
      <w:r w:rsidRPr="00E43FB1">
        <w:rPr>
          <w:lang w:val="en-US"/>
        </w:rPr>
        <w:t xml:space="preserve">+1 </w:t>
      </w:r>
      <w:r w:rsidRPr="002115CD">
        <w:rPr>
          <w:lang w:val="en-US"/>
        </w:rPr>
        <w:t>301-717-9063</w:t>
      </w:r>
      <w:r w:rsidRPr="002115CD">
        <w:rPr>
          <w:lang w:val="en-US"/>
        </w:rPr>
        <w:br/>
      </w:r>
      <w:bookmarkStart w:id="93" w:name="lt_pId176"/>
      <w:r w:rsidRPr="00E43FB1">
        <w:rPr>
          <w:lang w:val="en-US"/>
        </w:rPr>
        <w:t>Email:</w:t>
      </w:r>
      <w:bookmarkEnd w:id="93"/>
      <w:r w:rsidRPr="00E43FB1">
        <w:rPr>
          <w:lang w:val="en-US"/>
        </w:rPr>
        <w:t xml:space="preserve"> </w:t>
      </w:r>
      <w:hyperlink r:id="rId22" w:history="1">
        <w:bookmarkStart w:id="94" w:name="lt_pId177"/>
        <w:r w:rsidRPr="00E43FB1">
          <w:rPr>
            <w:rStyle w:val="Hyperlink"/>
            <w:lang w:val="en-US"/>
          </w:rPr>
          <w:t>fsumaray@tiaonlone.org</w:t>
        </w:r>
        <w:bookmarkEnd w:id="94"/>
      </w:hyperlink>
    </w:p>
    <w:p w:rsidR="00907021" w:rsidRPr="000F1573" w:rsidRDefault="00907021" w:rsidP="00907021">
      <w:pPr>
        <w:pStyle w:val="BodyText0"/>
        <w:jc w:val="both"/>
        <w:outlineLvl w:val="0"/>
        <w:rPr>
          <w:rFonts w:eastAsiaTheme="minorEastAsia"/>
        </w:rPr>
      </w:pPr>
      <w:bookmarkStart w:id="95" w:name="lt_pId178"/>
      <w:r w:rsidRPr="002115CD">
        <w:rPr>
          <w:rFonts w:eastAsiaTheme="minorEastAsia"/>
          <w:b/>
          <w:szCs w:val="24"/>
        </w:rPr>
        <w:t>Note</w:t>
      </w:r>
      <w:proofErr w:type="gramStart"/>
      <w:r w:rsidRPr="002115CD">
        <w:rPr>
          <w:rFonts w:eastAsiaTheme="minorEastAsia"/>
          <w:b/>
          <w:szCs w:val="24"/>
        </w:rPr>
        <w:t>:</w:t>
      </w:r>
      <w:bookmarkEnd w:id="95"/>
      <w:proofErr w:type="gramEnd"/>
      <w:r w:rsidRPr="002115CD">
        <w:br/>
      </w:r>
      <w:bookmarkStart w:id="96" w:name="lt_pId179"/>
      <w:r w:rsidRPr="002115CD">
        <w:rPr>
          <w:rFonts w:eastAsiaTheme="minorEastAsia"/>
        </w:rPr>
        <w:t>For general information about the Washington DC area please visit:</w:t>
      </w:r>
      <w:bookmarkEnd w:id="96"/>
      <w:r w:rsidRPr="002115CD">
        <w:rPr>
          <w:rFonts w:eastAsiaTheme="minorEastAsia"/>
        </w:rPr>
        <w:t xml:space="preserve"> </w:t>
      </w:r>
      <w:hyperlink r:id="rId23" w:history="1">
        <w:bookmarkStart w:id="97" w:name="lt_pId180"/>
        <w:r w:rsidRPr="002115CD">
          <w:rPr>
            <w:rStyle w:val="Hyperlink"/>
            <w:rFonts w:eastAsiaTheme="minorEastAsia"/>
          </w:rPr>
          <w:t>http://washington.org/</w:t>
        </w:r>
        <w:bookmarkEnd w:id="97"/>
      </w:hyperlink>
      <w:r w:rsidRPr="00E43FB1">
        <w:rPr>
          <w:lang w:val="en-US"/>
        </w:rPr>
        <w:t>.</w:t>
      </w:r>
    </w:p>
    <w:p w:rsidR="00907021" w:rsidRPr="00E43FB1" w:rsidRDefault="00907021" w:rsidP="00907021">
      <w:pPr>
        <w:rPr>
          <w:lang w:val="en-US"/>
        </w:rPr>
      </w:pPr>
      <w:r w:rsidRPr="00E43FB1">
        <w:rPr>
          <w:lang w:val="en-US"/>
        </w:rPr>
        <w:br w:type="page"/>
      </w:r>
    </w:p>
    <w:p w:rsidR="00907021" w:rsidRPr="004613FA" w:rsidRDefault="00907021" w:rsidP="00907021">
      <w:pPr>
        <w:pStyle w:val="AnnexNotitle"/>
        <w:rPr>
          <w:lang w:val="en-US"/>
        </w:rPr>
      </w:pPr>
      <w:bookmarkStart w:id="98" w:name="OLE_LINK33"/>
      <w:bookmarkStart w:id="99" w:name="OLE_LINK34"/>
      <w:bookmarkStart w:id="100" w:name="lt_pId181"/>
      <w:r w:rsidRPr="004613FA">
        <w:rPr>
          <w:lang w:val="en-US"/>
        </w:rPr>
        <w:t xml:space="preserve">ANNEX </w:t>
      </w:r>
      <w:bookmarkEnd w:id="98"/>
      <w:bookmarkEnd w:id="99"/>
      <w:r w:rsidRPr="004613FA">
        <w:rPr>
          <w:lang w:val="en-US"/>
        </w:rPr>
        <w:t>B</w:t>
      </w:r>
      <w:bookmarkEnd w:id="100"/>
      <w:r w:rsidRPr="004613FA">
        <w:rPr>
          <w:lang w:val="en-US"/>
        </w:rPr>
        <w:br/>
      </w:r>
      <w:r w:rsidRPr="004613FA">
        <w:rPr>
          <w:lang w:val="en-US"/>
        </w:rPr>
        <w:br/>
      </w:r>
      <w:bookmarkStart w:id="101" w:name="lt_pId182"/>
      <w:r w:rsidRPr="004613FA">
        <w:rPr>
          <w:lang w:val="en-US"/>
        </w:rPr>
        <w:t>List of Hotels</w:t>
      </w:r>
      <w:bookmarkEnd w:id="101"/>
    </w:p>
    <w:p w:rsidR="00907021" w:rsidRPr="002115CD" w:rsidRDefault="00907021" w:rsidP="00907021">
      <w:pPr>
        <w:overflowPunct/>
        <w:autoSpaceDE/>
        <w:autoSpaceDN/>
        <w:adjustRightInd/>
        <w:spacing w:before="0"/>
        <w:textAlignment w:val="auto"/>
        <w:rPr>
          <w:b/>
          <w:bCs/>
          <w:caps/>
          <w:szCs w:val="18"/>
          <w:lang w:val="en-US"/>
        </w:rPr>
      </w:pPr>
      <w:bookmarkStart w:id="102" w:name="lt_pId183"/>
      <w:r w:rsidRPr="002115CD">
        <w:rPr>
          <w:b/>
          <w:bCs/>
          <w:szCs w:val="18"/>
          <w:lang w:val="en-US"/>
        </w:rPr>
        <w:t>Hilton Garden Inn</w:t>
      </w:r>
      <w:bookmarkEnd w:id="102"/>
    </w:p>
    <w:p w:rsidR="00907021" w:rsidRPr="002115CD" w:rsidRDefault="00907021" w:rsidP="00907021">
      <w:pPr>
        <w:overflowPunct/>
        <w:autoSpaceDE/>
        <w:autoSpaceDN/>
        <w:adjustRightInd/>
        <w:spacing w:before="0"/>
        <w:textAlignment w:val="auto"/>
        <w:rPr>
          <w:caps/>
          <w:szCs w:val="18"/>
          <w:lang w:val="en-US"/>
        </w:rPr>
      </w:pPr>
      <w:bookmarkStart w:id="103" w:name="lt_pId184"/>
      <w:r w:rsidRPr="002115CD">
        <w:rPr>
          <w:szCs w:val="18"/>
          <w:lang w:val="en-US"/>
        </w:rPr>
        <w:t>1333 n. Courthouse Road,</w:t>
      </w:r>
      <w:bookmarkEnd w:id="103"/>
    </w:p>
    <w:p w:rsidR="00907021" w:rsidRPr="002115CD" w:rsidRDefault="00907021" w:rsidP="00907021">
      <w:pPr>
        <w:overflowPunct/>
        <w:autoSpaceDE/>
        <w:autoSpaceDN/>
        <w:adjustRightInd/>
        <w:spacing w:before="0"/>
        <w:textAlignment w:val="auto"/>
        <w:rPr>
          <w:caps/>
          <w:szCs w:val="18"/>
          <w:lang w:val="en-US"/>
        </w:rPr>
      </w:pPr>
      <w:bookmarkStart w:id="104" w:name="lt_pId185"/>
      <w:r w:rsidRPr="002115CD">
        <w:rPr>
          <w:szCs w:val="18"/>
          <w:lang w:val="en-US"/>
        </w:rPr>
        <w:t>Arlington, VA 22201</w:t>
      </w:r>
      <w:bookmarkEnd w:id="104"/>
    </w:p>
    <w:p w:rsidR="00907021" w:rsidRPr="002115CD" w:rsidRDefault="00907021" w:rsidP="00907021">
      <w:pPr>
        <w:overflowPunct/>
        <w:autoSpaceDE/>
        <w:autoSpaceDN/>
        <w:adjustRightInd/>
        <w:spacing w:before="0"/>
        <w:textAlignment w:val="auto"/>
        <w:rPr>
          <w:caps/>
          <w:szCs w:val="18"/>
          <w:lang w:val="en-US"/>
        </w:rPr>
      </w:pPr>
      <w:r w:rsidRPr="002115CD">
        <w:rPr>
          <w:szCs w:val="18"/>
          <w:lang w:val="en-US"/>
        </w:rPr>
        <w:t>(703) 528-4444</w:t>
      </w:r>
    </w:p>
    <w:p w:rsidR="00907021" w:rsidRPr="002115CD" w:rsidRDefault="00907021" w:rsidP="00907021">
      <w:pPr>
        <w:overflowPunct/>
        <w:autoSpaceDE/>
        <w:autoSpaceDN/>
        <w:adjustRightInd/>
        <w:spacing w:before="0"/>
        <w:textAlignment w:val="auto"/>
        <w:rPr>
          <w:b/>
          <w:bCs/>
          <w:caps/>
          <w:szCs w:val="18"/>
          <w:lang w:val="en-US"/>
        </w:rPr>
      </w:pPr>
      <w:bookmarkStart w:id="105" w:name="lt_pId187"/>
      <w:r w:rsidRPr="002115CD">
        <w:rPr>
          <w:szCs w:val="18"/>
          <w:lang w:val="en-US"/>
        </w:rPr>
        <w:t>For reservations by phone, please use corporate ID:</w:t>
      </w:r>
      <w:bookmarkEnd w:id="105"/>
      <w:r w:rsidRPr="002115CD">
        <w:rPr>
          <w:szCs w:val="18"/>
          <w:lang w:val="en-US"/>
        </w:rPr>
        <w:t xml:space="preserve"> </w:t>
      </w:r>
      <w:bookmarkStart w:id="106" w:name="lt_pId188"/>
      <w:r w:rsidRPr="002115CD">
        <w:rPr>
          <w:b/>
          <w:bCs/>
          <w:szCs w:val="18"/>
          <w:lang w:val="en-US"/>
        </w:rPr>
        <w:t>n2841868</w:t>
      </w:r>
      <w:bookmarkEnd w:id="106"/>
    </w:p>
    <w:p w:rsidR="00907021" w:rsidRPr="002115CD" w:rsidRDefault="00907021" w:rsidP="00907021">
      <w:pPr>
        <w:overflowPunct/>
        <w:autoSpaceDE/>
        <w:autoSpaceDN/>
        <w:adjustRightInd/>
        <w:spacing w:before="0"/>
        <w:textAlignment w:val="auto"/>
        <w:rPr>
          <w:caps/>
          <w:szCs w:val="18"/>
          <w:lang w:val="en-US"/>
        </w:rPr>
      </w:pPr>
      <w:bookmarkStart w:id="107" w:name="lt_pId189"/>
      <w:r w:rsidRPr="00E43FB1">
        <w:rPr>
          <w:lang w:val="en-US"/>
        </w:rPr>
        <w:t>Website:</w:t>
      </w:r>
      <w:bookmarkEnd w:id="107"/>
      <w:r w:rsidRPr="00E43FB1">
        <w:rPr>
          <w:lang w:val="en-US"/>
        </w:rPr>
        <w:t xml:space="preserve"> </w:t>
      </w:r>
      <w:hyperlink r:id="rId24" w:history="1">
        <w:bookmarkStart w:id="108" w:name="lt_pId190"/>
        <w:r w:rsidRPr="002115CD">
          <w:rPr>
            <w:rStyle w:val="Hyperlink"/>
            <w:szCs w:val="18"/>
            <w:lang w:val="en-US"/>
          </w:rPr>
          <w:t>https://secure3.hilton.com/en_us/gi/reservation/book.htm?execution=e1s1</w:t>
        </w:r>
        <w:bookmarkEnd w:id="108"/>
      </w:hyperlink>
    </w:p>
    <w:p w:rsidR="00907021" w:rsidRPr="002115CD" w:rsidRDefault="00907021" w:rsidP="00907021">
      <w:pPr>
        <w:overflowPunct/>
        <w:autoSpaceDE/>
        <w:autoSpaceDN/>
        <w:adjustRightInd/>
        <w:spacing w:before="240"/>
        <w:jc w:val="both"/>
        <w:textAlignment w:val="auto"/>
        <w:rPr>
          <w:b/>
          <w:bCs/>
          <w:caps/>
          <w:szCs w:val="18"/>
          <w:lang w:val="en-US"/>
        </w:rPr>
      </w:pPr>
      <w:bookmarkStart w:id="109" w:name="lt_pId191"/>
      <w:r w:rsidRPr="002115CD">
        <w:rPr>
          <w:b/>
          <w:bCs/>
          <w:szCs w:val="18"/>
          <w:lang w:val="en-US"/>
        </w:rPr>
        <w:t>Hyatt Place Arlington/Courthouse Plaza</w:t>
      </w:r>
      <w:bookmarkEnd w:id="109"/>
    </w:p>
    <w:p w:rsidR="00907021" w:rsidRPr="002115CD" w:rsidRDefault="00907021" w:rsidP="00907021">
      <w:pPr>
        <w:overflowPunct/>
        <w:autoSpaceDE/>
        <w:autoSpaceDN/>
        <w:adjustRightInd/>
        <w:spacing w:before="0"/>
        <w:jc w:val="both"/>
        <w:textAlignment w:val="auto"/>
        <w:rPr>
          <w:caps/>
          <w:szCs w:val="18"/>
          <w:lang w:val="en-US"/>
        </w:rPr>
      </w:pPr>
      <w:bookmarkStart w:id="110" w:name="lt_pId192"/>
      <w:r w:rsidRPr="002115CD">
        <w:rPr>
          <w:szCs w:val="18"/>
          <w:lang w:val="en-US"/>
        </w:rPr>
        <w:t>2401 Wilson Blvd, Arlington, VA 22201</w:t>
      </w:r>
      <w:bookmarkEnd w:id="110"/>
    </w:p>
    <w:p w:rsidR="00907021" w:rsidRPr="002115CD" w:rsidRDefault="00907021" w:rsidP="00907021">
      <w:pPr>
        <w:overflowPunct/>
        <w:autoSpaceDE/>
        <w:autoSpaceDN/>
        <w:adjustRightInd/>
        <w:spacing w:before="0"/>
        <w:jc w:val="both"/>
        <w:textAlignment w:val="auto"/>
        <w:rPr>
          <w:caps/>
          <w:szCs w:val="18"/>
          <w:lang w:val="en-US"/>
        </w:rPr>
      </w:pPr>
      <w:r w:rsidRPr="002115CD">
        <w:rPr>
          <w:szCs w:val="18"/>
          <w:lang w:val="en-US"/>
        </w:rPr>
        <w:t>(703) 243-2494</w:t>
      </w:r>
    </w:p>
    <w:p w:rsidR="00907021" w:rsidRPr="002115CD" w:rsidRDefault="00907021" w:rsidP="00907021">
      <w:pPr>
        <w:overflowPunct/>
        <w:autoSpaceDE/>
        <w:autoSpaceDN/>
        <w:adjustRightInd/>
        <w:spacing w:before="0"/>
        <w:jc w:val="both"/>
        <w:textAlignment w:val="auto"/>
        <w:rPr>
          <w:caps/>
          <w:szCs w:val="18"/>
          <w:lang w:val="en-US"/>
        </w:rPr>
      </w:pPr>
      <w:bookmarkStart w:id="111" w:name="lt_pId194"/>
      <w:r w:rsidRPr="00E43FB1">
        <w:rPr>
          <w:lang w:val="en-US"/>
        </w:rPr>
        <w:t>Website:</w:t>
      </w:r>
      <w:bookmarkEnd w:id="111"/>
      <w:r w:rsidRPr="00E43FB1">
        <w:rPr>
          <w:lang w:val="en-US"/>
        </w:rPr>
        <w:t xml:space="preserve"> </w:t>
      </w:r>
      <w:hyperlink r:id="rId25" w:history="1">
        <w:bookmarkStart w:id="112" w:name="lt_pId195"/>
        <w:r w:rsidRPr="002115CD">
          <w:rPr>
            <w:rStyle w:val="Hyperlink"/>
            <w:szCs w:val="18"/>
            <w:lang w:val="en-US"/>
          </w:rPr>
          <w:t>www.hyatt.com</w:t>
        </w:r>
        <w:bookmarkEnd w:id="112"/>
      </w:hyperlink>
    </w:p>
    <w:p w:rsidR="00907021" w:rsidRPr="002115CD" w:rsidRDefault="00907021" w:rsidP="00907021">
      <w:pPr>
        <w:overflowPunct/>
        <w:autoSpaceDE/>
        <w:autoSpaceDN/>
        <w:adjustRightInd/>
        <w:spacing w:before="240"/>
        <w:jc w:val="both"/>
        <w:textAlignment w:val="auto"/>
        <w:rPr>
          <w:caps/>
          <w:szCs w:val="18"/>
          <w:lang w:val="en-US"/>
        </w:rPr>
      </w:pPr>
      <w:bookmarkStart w:id="113" w:name="lt_pId196"/>
      <w:r w:rsidRPr="002115CD">
        <w:rPr>
          <w:b/>
          <w:bCs/>
          <w:szCs w:val="18"/>
          <w:lang w:val="en-US"/>
        </w:rPr>
        <w:t>Residence Inn by Marriott Arlington Courthouse</w:t>
      </w:r>
      <w:bookmarkEnd w:id="113"/>
    </w:p>
    <w:p w:rsidR="00907021" w:rsidRPr="002115CD" w:rsidRDefault="00907021" w:rsidP="00907021">
      <w:pPr>
        <w:overflowPunct/>
        <w:autoSpaceDE/>
        <w:autoSpaceDN/>
        <w:adjustRightInd/>
        <w:spacing w:before="0"/>
        <w:jc w:val="both"/>
        <w:textAlignment w:val="auto"/>
        <w:rPr>
          <w:caps/>
          <w:szCs w:val="18"/>
          <w:lang w:val="en-US"/>
        </w:rPr>
      </w:pPr>
      <w:bookmarkStart w:id="114" w:name="lt_pId197"/>
      <w:r w:rsidRPr="002115CD">
        <w:rPr>
          <w:szCs w:val="18"/>
          <w:lang w:val="en-US"/>
        </w:rPr>
        <w:t>1401 n Adams St, Arlington, VA 22201</w:t>
      </w:r>
      <w:bookmarkEnd w:id="114"/>
    </w:p>
    <w:p w:rsidR="00907021" w:rsidRPr="002115CD" w:rsidRDefault="00907021" w:rsidP="00907021">
      <w:pPr>
        <w:overflowPunct/>
        <w:autoSpaceDE/>
        <w:autoSpaceDN/>
        <w:adjustRightInd/>
        <w:spacing w:before="0"/>
        <w:jc w:val="both"/>
        <w:textAlignment w:val="auto"/>
        <w:rPr>
          <w:caps/>
          <w:szCs w:val="18"/>
          <w:lang w:val="en-US"/>
        </w:rPr>
      </w:pPr>
      <w:r w:rsidRPr="002115CD">
        <w:rPr>
          <w:szCs w:val="18"/>
          <w:lang w:val="en-US"/>
        </w:rPr>
        <w:t>(703) 312-2100</w:t>
      </w:r>
    </w:p>
    <w:p w:rsidR="00907021" w:rsidRPr="00082F9B" w:rsidRDefault="00907021" w:rsidP="00907021">
      <w:pPr>
        <w:overflowPunct/>
        <w:autoSpaceDE/>
        <w:autoSpaceDN/>
        <w:adjustRightInd/>
        <w:spacing w:before="0"/>
        <w:jc w:val="both"/>
        <w:textAlignment w:val="auto"/>
        <w:rPr>
          <w:caps/>
          <w:szCs w:val="18"/>
          <w:lang w:val="en-US"/>
        </w:rPr>
      </w:pPr>
      <w:bookmarkStart w:id="115" w:name="lt_pId199"/>
      <w:r w:rsidRPr="00082F9B">
        <w:rPr>
          <w:lang w:val="en-US"/>
        </w:rPr>
        <w:t>Website:</w:t>
      </w:r>
      <w:bookmarkEnd w:id="115"/>
      <w:r w:rsidRPr="00082F9B">
        <w:rPr>
          <w:lang w:val="en-US"/>
        </w:rPr>
        <w:t xml:space="preserve"> </w:t>
      </w:r>
      <w:hyperlink r:id="rId26" w:history="1">
        <w:bookmarkStart w:id="116" w:name="lt_pId200"/>
        <w:r w:rsidRPr="002115CD">
          <w:rPr>
            <w:rStyle w:val="Hyperlink"/>
            <w:szCs w:val="18"/>
            <w:lang w:val="en-US"/>
          </w:rPr>
          <w:t>www.marriott.com</w:t>
        </w:r>
        <w:bookmarkEnd w:id="116"/>
      </w:hyperlink>
    </w:p>
    <w:p w:rsidR="00907021" w:rsidRPr="00082F9B" w:rsidRDefault="00907021" w:rsidP="00907021">
      <w:pPr>
        <w:overflowPunct/>
        <w:autoSpaceDE/>
        <w:autoSpaceDN/>
        <w:adjustRightInd/>
        <w:spacing w:before="0"/>
        <w:jc w:val="both"/>
        <w:textAlignment w:val="auto"/>
        <w:rPr>
          <w:caps/>
          <w:sz w:val="28"/>
          <w:lang w:val="en-US"/>
        </w:rPr>
      </w:pPr>
      <w:r w:rsidRPr="00082F9B">
        <w:rPr>
          <w:caps/>
          <w:szCs w:val="18"/>
          <w:lang w:val="en-US"/>
        </w:rPr>
        <w:br w:type="page"/>
      </w:r>
    </w:p>
    <w:p w:rsidR="00907021" w:rsidRPr="00082F9B" w:rsidRDefault="00907021" w:rsidP="00907021">
      <w:pPr>
        <w:pStyle w:val="AnnexNotitle"/>
        <w:rPr>
          <w:lang w:val="en-US"/>
        </w:rPr>
      </w:pPr>
      <w:bookmarkStart w:id="117" w:name="lt_pId201"/>
      <w:r w:rsidRPr="00082F9B">
        <w:rPr>
          <w:lang w:val="en-US"/>
        </w:rPr>
        <w:t>ANNEX C</w:t>
      </w:r>
      <w:bookmarkEnd w:id="117"/>
      <w:r w:rsidRPr="00082F9B">
        <w:rPr>
          <w:lang w:val="en-US"/>
        </w:rPr>
        <w:br/>
      </w:r>
      <w:r w:rsidRPr="00082F9B">
        <w:rPr>
          <w:lang w:val="en-US"/>
        </w:rPr>
        <w:br/>
      </w:r>
      <w:bookmarkStart w:id="118" w:name="lt_pId202"/>
      <w:r w:rsidRPr="00082F9B">
        <w:rPr>
          <w:lang w:val="en-US"/>
        </w:rPr>
        <w:t>Invitation Letter Request Form</w:t>
      </w:r>
      <w:bookmarkEnd w:id="118"/>
    </w:p>
    <w:p w:rsidR="00907021" w:rsidRPr="00902729" w:rsidRDefault="00907021" w:rsidP="00902729">
      <w:pPr>
        <w:pStyle w:val="Heading1"/>
        <w:tabs>
          <w:tab w:val="clear" w:pos="794"/>
          <w:tab w:val="clear" w:pos="2127"/>
          <w:tab w:val="clear" w:pos="2410"/>
          <w:tab w:val="clear" w:pos="2921"/>
          <w:tab w:val="clear" w:pos="3261"/>
          <w:tab w:val="left" w:pos="1134"/>
          <w:tab w:val="left" w:pos="1871"/>
          <w:tab w:val="left" w:pos="2268"/>
        </w:tabs>
        <w:spacing w:before="280"/>
        <w:ind w:left="1134" w:hanging="1134"/>
        <w:jc w:val="center"/>
        <w:rPr>
          <w:sz w:val="28"/>
          <w:lang w:val="en-GB"/>
        </w:rPr>
      </w:pPr>
      <w:bookmarkStart w:id="119" w:name="lt_pId203"/>
      <w:r w:rsidRPr="00902729">
        <w:rPr>
          <w:sz w:val="28"/>
          <w:lang w:val="en-GB"/>
        </w:rPr>
        <w:t>Meeting of the Collaboration on ITS Communication Standards and Workshop on How Communications will Change Vehicles and Transport</w:t>
      </w:r>
      <w:bookmarkEnd w:id="119"/>
    </w:p>
    <w:p w:rsidR="00902729" w:rsidRPr="00AB46A6" w:rsidRDefault="00902729" w:rsidP="00902729">
      <w:pPr>
        <w:tabs>
          <w:tab w:val="center" w:pos="4962"/>
        </w:tabs>
        <w:jc w:val="center"/>
        <w:rPr>
          <w:rFonts w:cstheme="majorBidi"/>
          <w:bCs/>
          <w:i/>
          <w:iCs/>
          <w:sz w:val="28"/>
          <w:szCs w:val="28"/>
          <w:lang w:val="en-GB"/>
        </w:rPr>
      </w:pPr>
      <w:bookmarkStart w:id="120" w:name="lt_pId205"/>
      <w:r w:rsidRPr="00AB46A6">
        <w:rPr>
          <w:rFonts w:cstheme="majorBidi"/>
          <w:b/>
          <w:lang w:val="en-GB"/>
        </w:rPr>
        <w:t>5-6 December 2017, Arlington, VA, USA</w:t>
      </w:r>
    </w:p>
    <w:p w:rsidR="00907021" w:rsidRPr="00E43FB1" w:rsidRDefault="00907021" w:rsidP="00907021">
      <w:pPr>
        <w:rPr>
          <w:szCs w:val="24"/>
          <w:lang w:val="en-US"/>
        </w:rPr>
      </w:pPr>
      <w:r w:rsidRPr="00E43FB1">
        <w:rPr>
          <w:szCs w:val="24"/>
          <w:lang w:val="en-US"/>
        </w:rPr>
        <w:t>To enter the United States for the meetings indicated above, you may need a letter of invitation from the host, which you will need to present to the Embassy/Consulate of the United States in your area in order to obtain your visa.</w:t>
      </w:r>
      <w:bookmarkEnd w:id="120"/>
      <w:r w:rsidRPr="00E43FB1">
        <w:rPr>
          <w:szCs w:val="24"/>
          <w:lang w:val="en-US"/>
        </w:rPr>
        <w:t xml:space="preserve"> </w:t>
      </w:r>
      <w:bookmarkStart w:id="121" w:name="lt_pId206"/>
      <w:r w:rsidRPr="00E43FB1">
        <w:rPr>
          <w:szCs w:val="24"/>
          <w:lang w:val="en-US"/>
        </w:rPr>
        <w:t>In order to obtain the invitation letter, please:</w:t>
      </w:r>
      <w:bookmarkEnd w:id="121"/>
    </w:p>
    <w:p w:rsidR="00907021" w:rsidRPr="00475FB3" w:rsidRDefault="00907021" w:rsidP="00907021">
      <w:pPr>
        <w:widowControl w:val="0"/>
        <w:numPr>
          <w:ilvl w:val="0"/>
          <w:numId w:val="7"/>
        </w:numPr>
        <w:tabs>
          <w:tab w:val="clear" w:pos="794"/>
          <w:tab w:val="clear" w:pos="1191"/>
          <w:tab w:val="clear" w:pos="1588"/>
          <w:tab w:val="clear" w:pos="1985"/>
        </w:tabs>
        <w:overflowPunct/>
        <w:autoSpaceDE/>
        <w:autoSpaceDN/>
        <w:adjustRightInd/>
        <w:ind w:left="1280" w:hanging="480"/>
        <w:jc w:val="both"/>
        <w:textAlignment w:val="auto"/>
        <w:rPr>
          <w:szCs w:val="24"/>
          <w:lang w:val="en-US"/>
        </w:rPr>
      </w:pPr>
      <w:bookmarkStart w:id="122" w:name="lt_pId207"/>
      <w:r w:rsidRPr="00475FB3">
        <w:rPr>
          <w:szCs w:val="24"/>
          <w:lang w:val="en-US"/>
        </w:rPr>
        <w:t>Fill out the form below</w:t>
      </w:r>
      <w:bookmarkEnd w:id="122"/>
    </w:p>
    <w:p w:rsidR="00907021" w:rsidRPr="00E43FB1" w:rsidRDefault="00907021" w:rsidP="00907021">
      <w:pPr>
        <w:widowControl w:val="0"/>
        <w:numPr>
          <w:ilvl w:val="0"/>
          <w:numId w:val="7"/>
        </w:numPr>
        <w:tabs>
          <w:tab w:val="clear" w:pos="794"/>
          <w:tab w:val="clear" w:pos="1191"/>
          <w:tab w:val="clear" w:pos="1588"/>
          <w:tab w:val="clear" w:pos="1985"/>
        </w:tabs>
        <w:overflowPunct/>
        <w:autoSpaceDE/>
        <w:autoSpaceDN/>
        <w:adjustRightInd/>
        <w:spacing w:before="0"/>
        <w:ind w:left="1280" w:hanging="480"/>
        <w:jc w:val="both"/>
        <w:textAlignment w:val="auto"/>
        <w:rPr>
          <w:szCs w:val="24"/>
          <w:lang w:val="en-US"/>
        </w:rPr>
      </w:pPr>
      <w:bookmarkStart w:id="123" w:name="lt_pId208"/>
      <w:r w:rsidRPr="00E43FB1">
        <w:rPr>
          <w:szCs w:val="24"/>
          <w:lang w:val="en-US"/>
        </w:rPr>
        <w:t xml:space="preserve">Send </w:t>
      </w:r>
      <w:r w:rsidRPr="00E43FB1">
        <w:rPr>
          <w:szCs w:val="24"/>
          <w:lang w:val="en-US" w:eastAsia="zh-CN"/>
        </w:rPr>
        <w:t>it</w:t>
      </w:r>
      <w:r w:rsidRPr="00E43FB1">
        <w:rPr>
          <w:szCs w:val="24"/>
          <w:lang w:val="en-US"/>
        </w:rPr>
        <w:t xml:space="preserve"> to</w:t>
      </w:r>
      <w:r w:rsidRPr="00E43FB1">
        <w:rPr>
          <w:szCs w:val="24"/>
          <w:lang w:val="en-US" w:eastAsia="zh-CN"/>
        </w:rPr>
        <w:t xml:space="preserve"> (please reference “Invitation letter request for </w:t>
      </w:r>
      <w:r w:rsidRPr="00E43FB1">
        <w:rPr>
          <w:rFonts w:eastAsia="SimSun"/>
          <w:szCs w:val="24"/>
          <w:lang w:val="en-US" w:eastAsia="zh-CN"/>
        </w:rPr>
        <w:t>ITS</w:t>
      </w:r>
      <w:r w:rsidRPr="00E43FB1">
        <w:rPr>
          <w:szCs w:val="24"/>
          <w:lang w:val="en-US" w:eastAsia="zh-CN"/>
        </w:rPr>
        <w:t xml:space="preserve"> meeting” as the subject)</w:t>
      </w:r>
      <w:r w:rsidRPr="00E43FB1">
        <w:rPr>
          <w:szCs w:val="24"/>
          <w:lang w:val="en-US"/>
        </w:rPr>
        <w:t>:</w:t>
      </w:r>
      <w:bookmarkEnd w:id="123"/>
    </w:p>
    <w:p w:rsidR="00907021" w:rsidRPr="00E43FB1" w:rsidRDefault="00907021" w:rsidP="00907021">
      <w:pPr>
        <w:ind w:left="1280"/>
        <w:rPr>
          <w:lang w:val="en-US"/>
        </w:rPr>
      </w:pPr>
      <w:bookmarkStart w:id="124" w:name="lt_pId209"/>
      <w:r w:rsidRPr="00E43FB1">
        <w:rPr>
          <w:b/>
          <w:bCs/>
          <w:lang w:val="en-US"/>
        </w:rPr>
        <w:t xml:space="preserve">Florence </w:t>
      </w:r>
      <w:proofErr w:type="spellStart"/>
      <w:r w:rsidRPr="00E43FB1">
        <w:rPr>
          <w:b/>
          <w:bCs/>
          <w:lang w:val="en-US"/>
        </w:rPr>
        <w:t>Sumaray</w:t>
      </w:r>
      <w:bookmarkEnd w:id="124"/>
      <w:proofErr w:type="spellEnd"/>
      <w:r w:rsidRPr="00E43FB1">
        <w:rPr>
          <w:lang w:val="en-US"/>
        </w:rPr>
        <w:br/>
      </w:r>
      <w:bookmarkStart w:id="125" w:name="lt_pId210"/>
      <w:r w:rsidRPr="00E43FB1">
        <w:rPr>
          <w:lang w:val="en-US"/>
        </w:rPr>
        <w:t>Telecommunications Industry Association (TIA</w:t>
      </w:r>
      <w:proofErr w:type="gramStart"/>
      <w:r w:rsidRPr="00E43FB1">
        <w:rPr>
          <w:lang w:val="en-US"/>
        </w:rPr>
        <w:t>)</w:t>
      </w:r>
      <w:bookmarkEnd w:id="125"/>
      <w:proofErr w:type="gramEnd"/>
      <w:r w:rsidRPr="00E43FB1">
        <w:rPr>
          <w:lang w:val="en-US"/>
        </w:rPr>
        <w:br/>
      </w:r>
      <w:hyperlink r:id="rId27" w:history="1">
        <w:bookmarkStart w:id="126" w:name="lt_pId211"/>
        <w:r w:rsidRPr="00E43FB1">
          <w:rPr>
            <w:rStyle w:val="Hyperlink"/>
            <w:lang w:val="en-US"/>
          </w:rPr>
          <w:t>fsumaray@tiaonlone.org</w:t>
        </w:r>
        <w:bookmarkEnd w:id="126"/>
      </w:hyperlink>
      <w:r w:rsidRPr="00E43FB1">
        <w:rPr>
          <w:lang w:val="en-US"/>
        </w:rPr>
        <w:t xml:space="preserve"> </w:t>
      </w:r>
    </w:p>
    <w:p w:rsidR="00907021" w:rsidRPr="00E43FB1" w:rsidRDefault="00907021" w:rsidP="00907021">
      <w:pPr>
        <w:ind w:left="1280"/>
        <w:rPr>
          <w:lang w:val="en-US"/>
        </w:rPr>
      </w:pPr>
      <w:bookmarkStart w:id="127" w:name="lt_pId212"/>
      <w:r w:rsidRPr="00E43FB1">
        <w:rPr>
          <w:lang w:val="en-US"/>
        </w:rPr>
        <w:t>(It is recommended to scan your passport page and e-mail to us so that it is visible and can be used.)</w:t>
      </w:r>
      <w:bookmarkEnd w:id="127"/>
    </w:p>
    <w:p w:rsidR="00907021" w:rsidRPr="00E43FB1" w:rsidRDefault="00907021" w:rsidP="00907021">
      <w:pPr>
        <w:spacing w:after="120"/>
        <w:ind w:left="1280"/>
        <w:rPr>
          <w:lang w:val="en-US"/>
        </w:rPr>
      </w:pPr>
      <w:bookmarkStart w:id="128" w:name="lt_pId213"/>
      <w:r w:rsidRPr="00E43FB1">
        <w:rPr>
          <w:lang w:val="en-US"/>
        </w:rPr>
        <w:t>Fax number:</w:t>
      </w:r>
      <w:bookmarkEnd w:id="128"/>
      <w:r w:rsidRPr="00E43FB1">
        <w:rPr>
          <w:lang w:val="en-US"/>
        </w:rPr>
        <w:t xml:space="preserve"> </w:t>
      </w:r>
      <w:bookmarkStart w:id="129" w:name="lt_pId214"/>
      <w:r w:rsidRPr="00E43FB1">
        <w:rPr>
          <w:lang w:val="en-US"/>
        </w:rPr>
        <w:t>+1 703 907 7727 (if your passport page is photocopied and enlarged)</w:t>
      </w:r>
      <w:bookmarkEnd w:id="129"/>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95"/>
        <w:gridCol w:w="2240"/>
        <w:gridCol w:w="1260"/>
        <w:gridCol w:w="1472"/>
        <w:gridCol w:w="2127"/>
      </w:tblGrid>
      <w:tr w:rsidR="00907021" w:rsidRPr="0014152A" w:rsidTr="0006271E">
        <w:trPr>
          <w:cantSplit/>
          <w:trHeight w:val="460"/>
        </w:trPr>
        <w:tc>
          <w:tcPr>
            <w:tcW w:w="1271" w:type="dxa"/>
            <w:tcBorders>
              <w:top w:val="single" w:sz="4" w:space="0" w:color="auto"/>
              <w:left w:val="single" w:sz="4" w:space="0" w:color="auto"/>
              <w:bottom w:val="single" w:sz="4" w:space="0" w:color="auto"/>
              <w:right w:val="single" w:sz="4" w:space="0" w:color="auto"/>
            </w:tcBorders>
            <w:hideMark/>
          </w:tcPr>
          <w:p w:rsidR="00907021" w:rsidRPr="0014152A" w:rsidRDefault="00907021" w:rsidP="0006271E">
            <w:pPr>
              <w:widowControl w:val="0"/>
              <w:wordWrap w:val="0"/>
              <w:jc w:val="both"/>
              <w:rPr>
                <w:b/>
                <w:kern w:val="2"/>
                <w:sz w:val="19"/>
                <w:szCs w:val="19"/>
                <w:lang w:eastAsia="ko-KR"/>
              </w:rPr>
            </w:pPr>
            <w:bookmarkStart w:id="130" w:name="lt_pId215"/>
            <w:r w:rsidRPr="0014152A">
              <w:rPr>
                <w:b/>
                <w:sz w:val="19"/>
                <w:szCs w:val="19"/>
              </w:rPr>
              <w:t>Company</w:t>
            </w:r>
            <w:bookmarkEnd w:id="130"/>
          </w:p>
        </w:tc>
        <w:tc>
          <w:tcPr>
            <w:tcW w:w="8194" w:type="dxa"/>
            <w:gridSpan w:val="5"/>
            <w:tcBorders>
              <w:top w:val="single" w:sz="4" w:space="0" w:color="auto"/>
              <w:left w:val="single" w:sz="4" w:space="0" w:color="auto"/>
              <w:bottom w:val="single" w:sz="4" w:space="0" w:color="auto"/>
              <w:right w:val="single" w:sz="4" w:space="0" w:color="auto"/>
            </w:tcBorders>
          </w:tcPr>
          <w:p w:rsidR="00907021" w:rsidRPr="0014152A" w:rsidRDefault="00907021" w:rsidP="0006271E">
            <w:pPr>
              <w:widowControl w:val="0"/>
              <w:wordWrap w:val="0"/>
              <w:jc w:val="both"/>
              <w:rPr>
                <w:b/>
                <w:kern w:val="2"/>
                <w:sz w:val="19"/>
                <w:lang w:eastAsia="ko-KR"/>
              </w:rPr>
            </w:pPr>
          </w:p>
        </w:tc>
      </w:tr>
      <w:tr w:rsidR="00907021" w:rsidRPr="0014152A" w:rsidTr="0006271E">
        <w:trPr>
          <w:cantSplit/>
          <w:trHeight w:val="460"/>
        </w:trPr>
        <w:tc>
          <w:tcPr>
            <w:tcW w:w="1271" w:type="dxa"/>
            <w:vMerge w:val="restart"/>
            <w:tcBorders>
              <w:top w:val="single" w:sz="4" w:space="0" w:color="auto"/>
              <w:left w:val="single" w:sz="4" w:space="0" w:color="auto"/>
              <w:bottom w:val="single" w:sz="4" w:space="0" w:color="auto"/>
              <w:right w:val="single" w:sz="4" w:space="0" w:color="auto"/>
            </w:tcBorders>
          </w:tcPr>
          <w:p w:rsidR="00907021" w:rsidRPr="0014152A" w:rsidRDefault="00907021" w:rsidP="0006271E">
            <w:pPr>
              <w:widowControl w:val="0"/>
              <w:wordWrap w:val="0"/>
              <w:rPr>
                <w:b/>
                <w:sz w:val="19"/>
              </w:rPr>
            </w:pPr>
            <w:bookmarkStart w:id="131" w:name="lt_pId216"/>
            <w:proofErr w:type="spellStart"/>
            <w:r w:rsidRPr="0014152A">
              <w:rPr>
                <w:b/>
                <w:sz w:val="19"/>
              </w:rPr>
              <w:t>Applicant</w:t>
            </w:r>
            <w:bookmarkEnd w:id="131"/>
            <w:proofErr w:type="spellEnd"/>
            <w:r w:rsidRPr="0014152A">
              <w:rPr>
                <w:b/>
                <w:sz w:val="19"/>
              </w:rPr>
              <w:br/>
            </w:r>
            <w:bookmarkStart w:id="132" w:name="lt_pId217"/>
            <w:proofErr w:type="spellStart"/>
            <w:r w:rsidRPr="0014152A">
              <w:rPr>
                <w:b/>
                <w:sz w:val="19"/>
              </w:rPr>
              <w:t>information</w:t>
            </w:r>
            <w:bookmarkEnd w:id="132"/>
            <w:proofErr w:type="spellEnd"/>
          </w:p>
        </w:tc>
        <w:tc>
          <w:tcPr>
            <w:tcW w:w="4595" w:type="dxa"/>
            <w:gridSpan w:val="3"/>
            <w:tcBorders>
              <w:top w:val="single" w:sz="4" w:space="0" w:color="auto"/>
              <w:left w:val="single" w:sz="4" w:space="0" w:color="auto"/>
              <w:bottom w:val="single" w:sz="4" w:space="0" w:color="auto"/>
              <w:right w:val="single" w:sz="4" w:space="0" w:color="auto"/>
            </w:tcBorders>
          </w:tcPr>
          <w:p w:rsidR="00907021" w:rsidRPr="0014152A" w:rsidRDefault="00907021" w:rsidP="0006271E">
            <w:pPr>
              <w:rPr>
                <w:rFonts w:eastAsia="BatangChe"/>
                <w:kern w:val="2"/>
                <w:lang w:eastAsia="ko-KR"/>
              </w:rPr>
            </w:pPr>
            <w:r w:rsidRPr="0014152A">
              <w:fldChar w:fldCharType="begin"/>
            </w:r>
            <w:r w:rsidRPr="0014152A">
              <w:rPr>
                <w:b/>
              </w:rPr>
              <w:instrText>MACROBUTTON NoMacro [ Click and Type in your full name ]</w:instrText>
            </w:r>
            <w:r w:rsidRPr="0014152A">
              <w:fldChar w:fldCharType="end"/>
            </w:r>
          </w:p>
          <w:p w:rsidR="00907021" w:rsidRPr="0014152A" w:rsidRDefault="00907021" w:rsidP="0006271E">
            <w:pPr>
              <w:widowControl w:val="0"/>
              <w:wordWrap w:val="0"/>
              <w:jc w:val="both"/>
              <w:rPr>
                <w:b/>
                <w:kern w:val="2"/>
                <w:sz w:val="19"/>
                <w:lang w:eastAsia="ko-KR"/>
              </w:rPr>
            </w:pPr>
          </w:p>
        </w:tc>
        <w:tc>
          <w:tcPr>
            <w:tcW w:w="3599" w:type="dxa"/>
            <w:gridSpan w:val="2"/>
            <w:tcBorders>
              <w:top w:val="single" w:sz="4" w:space="0" w:color="auto"/>
              <w:left w:val="single" w:sz="4" w:space="0" w:color="auto"/>
              <w:bottom w:val="single" w:sz="4" w:space="0" w:color="auto"/>
              <w:right w:val="single" w:sz="4" w:space="0" w:color="auto"/>
            </w:tcBorders>
            <w:hideMark/>
          </w:tcPr>
          <w:p w:rsidR="00907021" w:rsidRPr="0014152A" w:rsidRDefault="00907021" w:rsidP="0006271E">
            <w:pPr>
              <w:widowControl w:val="0"/>
              <w:wordWrap w:val="0"/>
              <w:jc w:val="both"/>
              <w:rPr>
                <w:b/>
                <w:kern w:val="2"/>
                <w:sz w:val="19"/>
                <w:lang w:eastAsia="ko-KR"/>
              </w:rPr>
            </w:pPr>
            <w:r w:rsidRPr="0014152A">
              <w:rPr>
                <w:b/>
                <w:sz w:val="19"/>
              </w:rPr>
              <w:t xml:space="preserve"> </w:t>
            </w:r>
            <w:r w:rsidRPr="0014152A">
              <w:rPr>
                <w:rFonts w:ascii="Wingdings" w:hAnsi="Wingdings"/>
                <w:b/>
                <w:sz w:val="19"/>
              </w:rPr>
              <w:sym w:font="Wingdings" w:char="F072"/>
            </w:r>
            <w:bookmarkStart w:id="133" w:name="lt_pId218"/>
            <w:proofErr w:type="spellStart"/>
            <w:r w:rsidRPr="0014152A">
              <w:rPr>
                <w:b/>
                <w:sz w:val="19"/>
              </w:rPr>
              <w:t>Mr</w:t>
            </w:r>
            <w:proofErr w:type="spellEnd"/>
            <w:r w:rsidRPr="0014152A">
              <w:rPr>
                <w:b/>
                <w:sz w:val="19"/>
              </w:rPr>
              <w:t xml:space="preserve">          </w:t>
            </w:r>
            <w:r w:rsidRPr="0014152A">
              <w:rPr>
                <w:rFonts w:ascii="Wingdings" w:hAnsi="Wingdings"/>
                <w:b/>
                <w:sz w:val="19"/>
              </w:rPr>
              <w:sym w:font="Wingdings" w:char="F072"/>
            </w:r>
            <w:r w:rsidRPr="0014152A">
              <w:rPr>
                <w:b/>
                <w:sz w:val="19"/>
              </w:rPr>
              <w:t xml:space="preserve">Ms      </w:t>
            </w:r>
            <w:r w:rsidRPr="0014152A">
              <w:rPr>
                <w:rFonts w:ascii="Wingdings" w:hAnsi="Wingdings"/>
                <w:b/>
                <w:sz w:val="19"/>
              </w:rPr>
              <w:sym w:font="Wingdings" w:char="F072"/>
            </w:r>
            <w:proofErr w:type="spellStart"/>
            <w:r w:rsidRPr="0014152A">
              <w:rPr>
                <w:b/>
                <w:sz w:val="19"/>
              </w:rPr>
              <w:t>Mrs</w:t>
            </w:r>
            <w:bookmarkEnd w:id="133"/>
            <w:proofErr w:type="spellEnd"/>
            <w:r w:rsidRPr="0014152A">
              <w:rPr>
                <w:b/>
                <w:sz w:val="19"/>
              </w:rPr>
              <w:t xml:space="preserve">       </w:t>
            </w:r>
          </w:p>
        </w:tc>
      </w:tr>
      <w:tr w:rsidR="00907021" w:rsidRPr="0014152A" w:rsidTr="0006271E">
        <w:trPr>
          <w:cantSplit/>
          <w:trHeight w:val="563"/>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907021" w:rsidRPr="0014152A" w:rsidRDefault="00907021" w:rsidP="0006271E">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rsidR="00907021" w:rsidRPr="0014152A" w:rsidRDefault="00907021" w:rsidP="0006271E">
            <w:pPr>
              <w:widowControl w:val="0"/>
              <w:wordWrap w:val="0"/>
              <w:jc w:val="both"/>
              <w:rPr>
                <w:b/>
                <w:kern w:val="2"/>
                <w:lang w:eastAsia="ko-KR"/>
              </w:rPr>
            </w:pPr>
            <w:r w:rsidRPr="0014152A">
              <w:rPr>
                <w:b/>
              </w:rPr>
              <w:fldChar w:fldCharType="begin"/>
            </w:r>
            <w:r w:rsidRPr="0014152A">
              <w:rPr>
                <w:b/>
              </w:rPr>
              <w:instrText>MACROBUTTON NoMacro [ Nationality ]</w:instrText>
            </w:r>
            <w:r w:rsidRPr="0014152A">
              <w:rPr>
                <w:b/>
              </w:rPr>
              <w:fldChar w:fldCharType="end"/>
            </w:r>
            <w:r w:rsidRPr="0014152A">
              <w:rPr>
                <w:b/>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rsidR="00907021" w:rsidRPr="0014152A" w:rsidRDefault="00907021" w:rsidP="0006271E">
            <w:pPr>
              <w:widowControl w:val="0"/>
              <w:wordWrap w:val="0"/>
              <w:jc w:val="both"/>
              <w:rPr>
                <w:b/>
                <w:kern w:val="2"/>
                <w:sz w:val="19"/>
                <w:lang w:eastAsia="ko-KR"/>
              </w:rPr>
            </w:pPr>
            <w:r w:rsidRPr="0014152A">
              <w:rPr>
                <w:b/>
              </w:rPr>
              <w:fldChar w:fldCharType="begin"/>
            </w:r>
            <w:r w:rsidRPr="0014152A">
              <w:rPr>
                <w:b/>
              </w:rPr>
              <w:instrText>MACROBUTTON NoMacro [ Passport No.]</w:instrText>
            </w:r>
            <w:r w:rsidRPr="0014152A">
              <w:rPr>
                <w:b/>
              </w:rPr>
              <w:fldChar w:fldCharType="end"/>
            </w:r>
            <w:r w:rsidRPr="0014152A">
              <w:rPr>
                <w:b/>
              </w:rPr>
              <w:t xml:space="preserve"> </w:t>
            </w:r>
          </w:p>
        </w:tc>
      </w:tr>
      <w:tr w:rsidR="00907021" w:rsidRPr="0014152A" w:rsidTr="0006271E">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907021" w:rsidRPr="0014152A" w:rsidRDefault="00907021" w:rsidP="0006271E">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rsidR="00907021" w:rsidRPr="0014152A" w:rsidRDefault="00907021" w:rsidP="0006271E">
            <w:pPr>
              <w:widowControl w:val="0"/>
              <w:wordWrap w:val="0"/>
              <w:jc w:val="both"/>
              <w:rPr>
                <w:b/>
                <w:kern w:val="2"/>
                <w:sz w:val="19"/>
                <w:lang w:eastAsia="ko-KR"/>
              </w:rPr>
            </w:pPr>
            <w:bookmarkStart w:id="134" w:name="lt_pId219"/>
            <w:r w:rsidRPr="0014152A">
              <w:rPr>
                <w:b/>
                <w:sz w:val="19"/>
              </w:rPr>
              <w:t xml:space="preserve">Date of </w:t>
            </w:r>
            <w:proofErr w:type="spellStart"/>
            <w:r w:rsidRPr="0014152A">
              <w:rPr>
                <w:b/>
                <w:sz w:val="19"/>
              </w:rPr>
              <w:t>birth</w:t>
            </w:r>
            <w:proofErr w:type="spellEnd"/>
            <w:r w:rsidRPr="0014152A">
              <w:rPr>
                <w:b/>
                <w:sz w:val="19"/>
              </w:rPr>
              <w:t xml:space="preserve"> :</w:t>
            </w:r>
            <w:bookmarkEnd w:id="134"/>
            <w:r w:rsidRPr="0014152A">
              <w:rPr>
                <w:b/>
                <w:sz w:val="19"/>
              </w:rPr>
              <w:t xml:space="preserve"> </w:t>
            </w:r>
          </w:p>
        </w:tc>
        <w:tc>
          <w:tcPr>
            <w:tcW w:w="3599" w:type="dxa"/>
            <w:gridSpan w:val="2"/>
            <w:tcBorders>
              <w:top w:val="single" w:sz="4" w:space="0" w:color="auto"/>
              <w:left w:val="single" w:sz="4" w:space="0" w:color="auto"/>
              <w:bottom w:val="single" w:sz="4" w:space="0" w:color="auto"/>
              <w:right w:val="single" w:sz="4" w:space="0" w:color="auto"/>
            </w:tcBorders>
            <w:hideMark/>
          </w:tcPr>
          <w:p w:rsidR="00907021" w:rsidRPr="0014152A" w:rsidRDefault="00907021" w:rsidP="0006271E">
            <w:pPr>
              <w:widowControl w:val="0"/>
              <w:wordWrap w:val="0"/>
              <w:jc w:val="both"/>
              <w:rPr>
                <w:b/>
                <w:kern w:val="2"/>
                <w:sz w:val="19"/>
                <w:lang w:eastAsia="ko-KR"/>
              </w:rPr>
            </w:pPr>
            <w:r w:rsidRPr="0014152A">
              <w:rPr>
                <w:b/>
              </w:rPr>
              <w:fldChar w:fldCharType="begin"/>
            </w:r>
            <w:r w:rsidRPr="0014152A">
              <w:rPr>
                <w:b/>
              </w:rPr>
              <w:instrText>MACROBUTTON NoMacro [ Job Title ]</w:instrText>
            </w:r>
            <w:r w:rsidRPr="0014152A">
              <w:rPr>
                <w:b/>
              </w:rPr>
              <w:fldChar w:fldCharType="end"/>
            </w:r>
            <w:r w:rsidRPr="0014152A">
              <w:rPr>
                <w:b/>
              </w:rPr>
              <w:t xml:space="preserve"> </w:t>
            </w:r>
          </w:p>
        </w:tc>
      </w:tr>
      <w:tr w:rsidR="00907021" w:rsidRPr="0014152A" w:rsidTr="0006271E">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907021" w:rsidRPr="0014152A" w:rsidRDefault="00907021" w:rsidP="0006271E">
            <w:pPr>
              <w:rPr>
                <w:rFonts w:eastAsia="SimSun"/>
                <w:b/>
                <w:kern w:val="2"/>
                <w:sz w:val="19"/>
                <w:lang w:eastAsia="ko-KR"/>
              </w:rPr>
            </w:pPr>
          </w:p>
        </w:tc>
        <w:tc>
          <w:tcPr>
            <w:tcW w:w="4595" w:type="dxa"/>
            <w:gridSpan w:val="3"/>
            <w:tcBorders>
              <w:top w:val="single" w:sz="4" w:space="0" w:color="auto"/>
              <w:left w:val="single" w:sz="4" w:space="0" w:color="auto"/>
              <w:bottom w:val="single" w:sz="4" w:space="0" w:color="auto"/>
              <w:right w:val="single" w:sz="4" w:space="0" w:color="auto"/>
            </w:tcBorders>
            <w:hideMark/>
          </w:tcPr>
          <w:p w:rsidR="00907021" w:rsidRPr="00E43FB1" w:rsidRDefault="00907021" w:rsidP="0006271E">
            <w:pPr>
              <w:widowControl w:val="0"/>
              <w:wordWrap w:val="0"/>
              <w:jc w:val="both"/>
              <w:rPr>
                <w:b/>
                <w:kern w:val="2"/>
                <w:sz w:val="19"/>
                <w:lang w:val="en-US" w:eastAsia="ko-KR"/>
              </w:rPr>
            </w:pPr>
            <w:bookmarkStart w:id="135" w:name="lt_pId220"/>
            <w:r w:rsidRPr="00E43FB1">
              <w:rPr>
                <w:b/>
                <w:sz w:val="19"/>
                <w:lang w:val="en-US"/>
              </w:rPr>
              <w:t>Is this your first visit to United States?</w:t>
            </w:r>
            <w:bookmarkEnd w:id="135"/>
          </w:p>
        </w:tc>
        <w:tc>
          <w:tcPr>
            <w:tcW w:w="3599" w:type="dxa"/>
            <w:gridSpan w:val="2"/>
            <w:tcBorders>
              <w:top w:val="single" w:sz="4" w:space="0" w:color="auto"/>
              <w:left w:val="single" w:sz="4" w:space="0" w:color="auto"/>
              <w:bottom w:val="single" w:sz="4" w:space="0" w:color="auto"/>
              <w:right w:val="single" w:sz="4" w:space="0" w:color="auto"/>
            </w:tcBorders>
            <w:hideMark/>
          </w:tcPr>
          <w:p w:rsidR="00907021" w:rsidRPr="0014152A" w:rsidRDefault="00907021" w:rsidP="0006271E">
            <w:pPr>
              <w:widowControl w:val="0"/>
              <w:wordWrap w:val="0"/>
              <w:jc w:val="both"/>
              <w:rPr>
                <w:b/>
                <w:kern w:val="2"/>
                <w:lang w:eastAsia="ko-KR"/>
              </w:rPr>
            </w:pPr>
            <w:bookmarkStart w:id="136" w:name="lt_pId221"/>
            <w:r w:rsidRPr="0014152A">
              <w:rPr>
                <w:b/>
              </w:rPr>
              <w:t>__  Yes   ___  No</w:t>
            </w:r>
            <w:bookmarkEnd w:id="136"/>
          </w:p>
        </w:tc>
      </w:tr>
      <w:tr w:rsidR="00907021" w:rsidRPr="0014152A" w:rsidTr="0006271E">
        <w:trPr>
          <w:cantSplit/>
          <w:trHeight w:val="460"/>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907021" w:rsidRPr="0014152A" w:rsidRDefault="00907021" w:rsidP="0006271E">
            <w:pPr>
              <w:rPr>
                <w:rFonts w:eastAsia="SimSun"/>
                <w:b/>
                <w:kern w:val="2"/>
                <w:sz w:val="19"/>
                <w:lang w:eastAsia="ko-KR"/>
              </w:rPr>
            </w:pPr>
          </w:p>
        </w:tc>
        <w:tc>
          <w:tcPr>
            <w:tcW w:w="8194" w:type="dxa"/>
            <w:gridSpan w:val="5"/>
            <w:tcBorders>
              <w:top w:val="single" w:sz="4" w:space="0" w:color="auto"/>
              <w:left w:val="single" w:sz="4" w:space="0" w:color="auto"/>
              <w:bottom w:val="single" w:sz="4" w:space="0" w:color="auto"/>
              <w:right w:val="single" w:sz="4" w:space="0" w:color="auto"/>
            </w:tcBorders>
            <w:hideMark/>
          </w:tcPr>
          <w:p w:rsidR="00907021" w:rsidRPr="00E43FB1" w:rsidRDefault="00907021" w:rsidP="0006271E">
            <w:pPr>
              <w:pStyle w:val="BodyText2"/>
              <w:rPr>
                <w:rFonts w:eastAsia="Batang"/>
                <w:b/>
                <w:kern w:val="2"/>
                <w:sz w:val="15"/>
                <w:lang w:val="en-US" w:eastAsia="ko-KR"/>
              </w:rPr>
            </w:pPr>
            <w:bookmarkStart w:id="137" w:name="lt_pId222"/>
            <w:r w:rsidRPr="00E43FB1">
              <w:rPr>
                <w:b/>
                <w:sz w:val="15"/>
                <w:lang w:val="en-US"/>
              </w:rPr>
              <w:t>If the country in which you'll obtain your visa is different from your nationality, please indicate it here:</w:t>
            </w:r>
            <w:bookmarkEnd w:id="137"/>
          </w:p>
          <w:p w:rsidR="00907021" w:rsidRPr="0014152A" w:rsidRDefault="00907021" w:rsidP="0006271E">
            <w:pPr>
              <w:widowControl w:val="0"/>
              <w:wordWrap w:val="0"/>
              <w:jc w:val="both"/>
              <w:rPr>
                <w:b/>
                <w:kern w:val="2"/>
                <w:lang w:eastAsia="ko-KR"/>
              </w:rPr>
            </w:pPr>
            <w:r w:rsidRPr="0014152A">
              <w:rPr>
                <w:b/>
              </w:rPr>
              <w:fldChar w:fldCharType="begin"/>
            </w:r>
            <w:r w:rsidRPr="0014152A">
              <w:rPr>
                <w:b/>
              </w:rPr>
              <w:instrText>MACROBUTTON NoMacro [ Country to obtain your visa]</w:instrText>
            </w:r>
            <w:r w:rsidRPr="0014152A">
              <w:rPr>
                <w:b/>
              </w:rPr>
              <w:fldChar w:fldCharType="end"/>
            </w:r>
          </w:p>
        </w:tc>
      </w:tr>
      <w:tr w:rsidR="00907021" w:rsidRPr="0014152A" w:rsidTr="0006271E">
        <w:tc>
          <w:tcPr>
            <w:tcW w:w="1271" w:type="dxa"/>
            <w:tcBorders>
              <w:top w:val="single" w:sz="4" w:space="0" w:color="auto"/>
              <w:left w:val="single" w:sz="4" w:space="0" w:color="auto"/>
              <w:bottom w:val="single" w:sz="4" w:space="0" w:color="auto"/>
              <w:right w:val="single" w:sz="4" w:space="0" w:color="auto"/>
            </w:tcBorders>
          </w:tcPr>
          <w:p w:rsidR="00907021" w:rsidRPr="0014152A" w:rsidRDefault="00907021" w:rsidP="0006271E">
            <w:pPr>
              <w:widowControl w:val="0"/>
              <w:wordWrap w:val="0"/>
              <w:jc w:val="both"/>
              <w:rPr>
                <w:b/>
                <w:kern w:val="2"/>
                <w:sz w:val="19"/>
                <w:lang w:eastAsia="ko-KR"/>
              </w:rPr>
            </w:pPr>
            <w:bookmarkStart w:id="138" w:name="lt_pId223"/>
            <w:proofErr w:type="spellStart"/>
            <w:r w:rsidRPr="0014152A">
              <w:rPr>
                <w:b/>
                <w:sz w:val="19"/>
              </w:rPr>
              <w:t>Address</w:t>
            </w:r>
            <w:bookmarkEnd w:id="138"/>
            <w:proofErr w:type="spellEnd"/>
          </w:p>
        </w:tc>
        <w:tc>
          <w:tcPr>
            <w:tcW w:w="8194" w:type="dxa"/>
            <w:gridSpan w:val="5"/>
            <w:tcBorders>
              <w:top w:val="single" w:sz="4" w:space="0" w:color="auto"/>
              <w:left w:val="single" w:sz="4" w:space="0" w:color="auto"/>
              <w:bottom w:val="single" w:sz="4" w:space="0" w:color="auto"/>
              <w:right w:val="single" w:sz="4" w:space="0" w:color="auto"/>
            </w:tcBorders>
          </w:tcPr>
          <w:p w:rsidR="00907021" w:rsidRPr="0014152A" w:rsidRDefault="00907021" w:rsidP="0006271E">
            <w:pPr>
              <w:widowControl w:val="0"/>
              <w:wordWrap w:val="0"/>
              <w:jc w:val="both"/>
              <w:rPr>
                <w:b/>
                <w:kern w:val="2"/>
                <w:sz w:val="19"/>
                <w:lang w:eastAsia="ko-KR"/>
              </w:rPr>
            </w:pPr>
          </w:p>
          <w:p w:rsidR="00907021" w:rsidRPr="0014152A" w:rsidRDefault="00907021" w:rsidP="0006271E">
            <w:pPr>
              <w:widowControl w:val="0"/>
              <w:wordWrap w:val="0"/>
              <w:jc w:val="both"/>
              <w:rPr>
                <w:b/>
                <w:kern w:val="2"/>
                <w:sz w:val="19"/>
                <w:lang w:eastAsia="ko-KR"/>
              </w:rPr>
            </w:pPr>
          </w:p>
        </w:tc>
      </w:tr>
      <w:tr w:rsidR="00907021" w:rsidRPr="002E40BA" w:rsidTr="0006271E">
        <w:tc>
          <w:tcPr>
            <w:tcW w:w="1271" w:type="dxa"/>
            <w:tcBorders>
              <w:top w:val="single" w:sz="4" w:space="0" w:color="auto"/>
              <w:left w:val="single" w:sz="4" w:space="0" w:color="auto"/>
              <w:bottom w:val="single" w:sz="4" w:space="0" w:color="auto"/>
              <w:right w:val="single" w:sz="4" w:space="0" w:color="auto"/>
            </w:tcBorders>
            <w:hideMark/>
          </w:tcPr>
          <w:p w:rsidR="00907021" w:rsidRPr="00E43FB1" w:rsidRDefault="00907021" w:rsidP="0006271E">
            <w:pPr>
              <w:widowControl w:val="0"/>
              <w:wordWrap w:val="0"/>
              <w:jc w:val="both"/>
              <w:rPr>
                <w:b/>
                <w:kern w:val="2"/>
                <w:sz w:val="19"/>
                <w:lang w:val="en-US" w:eastAsia="ko-KR"/>
              </w:rPr>
            </w:pPr>
            <w:bookmarkStart w:id="139" w:name="lt_pId224"/>
            <w:r w:rsidRPr="00E43FB1">
              <w:rPr>
                <w:b/>
                <w:sz w:val="19"/>
                <w:lang w:val="en-US"/>
              </w:rPr>
              <w:t>Place to visit after entry</w:t>
            </w:r>
            <w:bookmarkEnd w:id="139"/>
          </w:p>
        </w:tc>
        <w:tc>
          <w:tcPr>
            <w:tcW w:w="8194" w:type="dxa"/>
            <w:gridSpan w:val="5"/>
            <w:tcBorders>
              <w:top w:val="single" w:sz="4" w:space="0" w:color="auto"/>
              <w:left w:val="single" w:sz="4" w:space="0" w:color="auto"/>
              <w:bottom w:val="single" w:sz="4" w:space="0" w:color="auto"/>
              <w:right w:val="single" w:sz="4" w:space="0" w:color="auto"/>
            </w:tcBorders>
          </w:tcPr>
          <w:p w:rsidR="00907021" w:rsidRPr="00E43FB1" w:rsidRDefault="00907021" w:rsidP="0006271E">
            <w:pPr>
              <w:rPr>
                <w:rFonts w:eastAsia="SimSun"/>
                <w:b/>
                <w:kern w:val="2"/>
                <w:sz w:val="19"/>
                <w:lang w:val="en-US" w:eastAsia="zh-CN"/>
              </w:rPr>
            </w:pPr>
            <w:bookmarkStart w:id="140" w:name="lt_pId225"/>
            <w:r w:rsidRPr="00E43FB1">
              <w:rPr>
                <w:b/>
                <w:sz w:val="19"/>
                <w:lang w:val="en-US"/>
              </w:rPr>
              <w:t>In this case,</w:t>
            </w:r>
            <w:r w:rsidRPr="00E43FB1">
              <w:rPr>
                <w:b/>
                <w:sz w:val="19"/>
                <w:lang w:val="en-US" w:eastAsia="zh-CN"/>
              </w:rPr>
              <w:t xml:space="preserve"> </w:t>
            </w:r>
            <w:r w:rsidRPr="00E43FB1">
              <w:rPr>
                <w:b/>
                <w:sz w:val="19"/>
                <w:lang w:val="en-US"/>
              </w:rPr>
              <w:t>it is</w:t>
            </w:r>
            <w:r w:rsidRPr="00E43FB1">
              <w:rPr>
                <w:b/>
                <w:sz w:val="19"/>
                <w:lang w:val="en-US" w:eastAsia="zh-CN"/>
              </w:rPr>
              <w:t xml:space="preserve"> </w:t>
            </w:r>
            <w:r w:rsidRPr="00E43FB1">
              <w:rPr>
                <w:rFonts w:eastAsia="SimSun"/>
                <w:b/>
                <w:sz w:val="19"/>
                <w:lang w:val="en-US" w:eastAsia="zh-CN"/>
              </w:rPr>
              <w:t>Washington, DC</w:t>
            </w:r>
            <w:r w:rsidRPr="00E43FB1">
              <w:rPr>
                <w:b/>
                <w:sz w:val="19"/>
                <w:lang w:val="en-US"/>
              </w:rPr>
              <w:t xml:space="preserve"> by default</w:t>
            </w:r>
            <w:r w:rsidRPr="00E43FB1">
              <w:rPr>
                <w:rFonts w:eastAsia="SimSun"/>
                <w:b/>
                <w:sz w:val="19"/>
                <w:lang w:val="en-US" w:eastAsia="zh-CN"/>
              </w:rPr>
              <w:t>.</w:t>
            </w:r>
            <w:bookmarkEnd w:id="140"/>
          </w:p>
          <w:p w:rsidR="00907021" w:rsidRPr="00E43FB1" w:rsidRDefault="00907021" w:rsidP="0006271E">
            <w:pPr>
              <w:widowControl w:val="0"/>
              <w:wordWrap w:val="0"/>
              <w:jc w:val="both"/>
              <w:rPr>
                <w:b/>
                <w:kern w:val="2"/>
                <w:sz w:val="19"/>
                <w:lang w:val="en-US" w:eastAsia="ko-KR"/>
              </w:rPr>
            </w:pPr>
          </w:p>
        </w:tc>
      </w:tr>
      <w:tr w:rsidR="00907021" w:rsidRPr="002E40BA" w:rsidTr="0006271E">
        <w:trPr>
          <w:cantSplit/>
        </w:trPr>
        <w:tc>
          <w:tcPr>
            <w:tcW w:w="2366" w:type="dxa"/>
            <w:gridSpan w:val="2"/>
            <w:tcBorders>
              <w:top w:val="single" w:sz="4" w:space="0" w:color="auto"/>
              <w:left w:val="single" w:sz="4" w:space="0" w:color="auto"/>
              <w:bottom w:val="single" w:sz="4" w:space="0" w:color="auto"/>
              <w:right w:val="single" w:sz="4" w:space="0" w:color="auto"/>
            </w:tcBorders>
            <w:hideMark/>
          </w:tcPr>
          <w:p w:rsidR="00907021" w:rsidRPr="00E43FB1" w:rsidRDefault="00907021" w:rsidP="0006271E">
            <w:pPr>
              <w:widowControl w:val="0"/>
              <w:wordWrap w:val="0"/>
              <w:rPr>
                <w:b/>
                <w:sz w:val="19"/>
                <w:lang w:val="en-US"/>
              </w:rPr>
            </w:pPr>
            <w:bookmarkStart w:id="141" w:name="lt_pId226"/>
            <w:r w:rsidRPr="00E43FB1">
              <w:rPr>
                <w:b/>
                <w:sz w:val="19"/>
                <w:lang w:val="en-US"/>
              </w:rPr>
              <w:t>Date of arrival in the</w:t>
            </w:r>
            <w:bookmarkEnd w:id="141"/>
            <w:r w:rsidRPr="00E43FB1">
              <w:rPr>
                <w:b/>
                <w:sz w:val="19"/>
                <w:lang w:val="en-US"/>
              </w:rPr>
              <w:t xml:space="preserve"> </w:t>
            </w:r>
            <w:r w:rsidRPr="00E43FB1">
              <w:rPr>
                <w:b/>
                <w:sz w:val="19"/>
                <w:lang w:val="en-US"/>
              </w:rPr>
              <w:br/>
            </w:r>
            <w:bookmarkStart w:id="142" w:name="lt_pId227"/>
            <w:r w:rsidRPr="00E43FB1">
              <w:rPr>
                <w:b/>
                <w:sz w:val="19"/>
                <w:lang w:val="en-US"/>
              </w:rPr>
              <w:t>United States</w:t>
            </w:r>
            <w:bookmarkEnd w:id="142"/>
          </w:p>
        </w:tc>
        <w:tc>
          <w:tcPr>
            <w:tcW w:w="2240" w:type="dxa"/>
            <w:tcBorders>
              <w:top w:val="single" w:sz="4" w:space="0" w:color="auto"/>
              <w:left w:val="single" w:sz="4" w:space="0" w:color="auto"/>
              <w:bottom w:val="single" w:sz="4" w:space="0" w:color="auto"/>
              <w:right w:val="single" w:sz="4" w:space="0" w:color="auto"/>
            </w:tcBorders>
          </w:tcPr>
          <w:p w:rsidR="00907021" w:rsidRPr="00E43FB1" w:rsidRDefault="00907021" w:rsidP="0006271E">
            <w:pPr>
              <w:widowControl w:val="0"/>
              <w:wordWrap w:val="0"/>
              <w:jc w:val="both"/>
              <w:rPr>
                <w:b/>
                <w:kern w:val="2"/>
                <w:sz w:val="19"/>
                <w:lang w:val="en-US" w:eastAsia="ko-KR"/>
              </w:rPr>
            </w:pPr>
          </w:p>
        </w:tc>
        <w:tc>
          <w:tcPr>
            <w:tcW w:w="2732" w:type="dxa"/>
            <w:gridSpan w:val="2"/>
            <w:tcBorders>
              <w:top w:val="single" w:sz="4" w:space="0" w:color="auto"/>
              <w:left w:val="single" w:sz="4" w:space="0" w:color="auto"/>
              <w:bottom w:val="single" w:sz="4" w:space="0" w:color="auto"/>
              <w:right w:val="single" w:sz="4" w:space="0" w:color="auto"/>
            </w:tcBorders>
            <w:hideMark/>
          </w:tcPr>
          <w:p w:rsidR="00907021" w:rsidRPr="00E43FB1" w:rsidRDefault="00907021" w:rsidP="0006271E">
            <w:pPr>
              <w:widowControl w:val="0"/>
              <w:wordWrap w:val="0"/>
              <w:rPr>
                <w:b/>
                <w:sz w:val="19"/>
                <w:lang w:val="en-US"/>
              </w:rPr>
            </w:pPr>
            <w:bookmarkStart w:id="143" w:name="lt_pId228"/>
            <w:r w:rsidRPr="00E43FB1">
              <w:rPr>
                <w:b/>
                <w:sz w:val="19"/>
                <w:lang w:val="en-US"/>
              </w:rPr>
              <w:t>Date of departure from the</w:t>
            </w:r>
            <w:bookmarkEnd w:id="143"/>
            <w:r w:rsidRPr="00E43FB1">
              <w:rPr>
                <w:b/>
                <w:sz w:val="19"/>
                <w:lang w:val="en-US"/>
              </w:rPr>
              <w:t xml:space="preserve"> </w:t>
            </w:r>
            <w:r w:rsidRPr="00E43FB1">
              <w:rPr>
                <w:b/>
                <w:sz w:val="19"/>
                <w:lang w:val="en-US"/>
              </w:rPr>
              <w:br/>
            </w:r>
            <w:bookmarkStart w:id="144" w:name="lt_pId229"/>
            <w:r w:rsidRPr="00E43FB1">
              <w:rPr>
                <w:b/>
                <w:sz w:val="19"/>
                <w:lang w:val="en-US"/>
              </w:rPr>
              <w:t>United States</w:t>
            </w:r>
            <w:bookmarkEnd w:id="144"/>
          </w:p>
        </w:tc>
        <w:tc>
          <w:tcPr>
            <w:tcW w:w="2127" w:type="dxa"/>
            <w:tcBorders>
              <w:top w:val="single" w:sz="4" w:space="0" w:color="auto"/>
              <w:left w:val="single" w:sz="4" w:space="0" w:color="auto"/>
              <w:bottom w:val="single" w:sz="4" w:space="0" w:color="auto"/>
              <w:right w:val="single" w:sz="4" w:space="0" w:color="auto"/>
            </w:tcBorders>
          </w:tcPr>
          <w:p w:rsidR="00907021" w:rsidRPr="00E43FB1" w:rsidRDefault="00907021" w:rsidP="0006271E">
            <w:pPr>
              <w:widowControl w:val="0"/>
              <w:wordWrap w:val="0"/>
              <w:jc w:val="both"/>
              <w:rPr>
                <w:b/>
                <w:kern w:val="2"/>
                <w:sz w:val="19"/>
                <w:lang w:val="en-US" w:eastAsia="ko-KR"/>
              </w:rPr>
            </w:pPr>
          </w:p>
        </w:tc>
      </w:tr>
    </w:tbl>
    <w:p w:rsidR="00907021" w:rsidRPr="00E43FB1" w:rsidRDefault="00907021" w:rsidP="00907021">
      <w:pPr>
        <w:rPr>
          <w:rFonts w:eastAsia="SimSun"/>
          <w:b/>
          <w:i/>
          <w:color w:val="FF0000"/>
          <w:kern w:val="2"/>
          <w:sz w:val="20"/>
          <w:lang w:val="en-US" w:eastAsia="zh-CN"/>
        </w:rPr>
      </w:pPr>
      <w:bookmarkStart w:id="145" w:name="lt_pId230"/>
      <w:r w:rsidRPr="00E43FB1">
        <w:rPr>
          <w:b/>
          <w:i/>
          <w:color w:val="FF0000"/>
          <w:lang w:val="en-US"/>
        </w:rPr>
        <w:t>(Please do not forget to attach a copy of your passport photograph page before sending)</w:t>
      </w:r>
      <w:bookmarkEnd w:id="145"/>
    </w:p>
    <w:p w:rsidR="00907021" w:rsidRDefault="00907021" w:rsidP="00907021">
      <w:pPr>
        <w:jc w:val="center"/>
        <w:rPr>
          <w:b/>
          <w:i/>
          <w:color w:val="FF0000"/>
          <w:sz w:val="19"/>
          <w:lang w:val="en-US"/>
        </w:rPr>
      </w:pPr>
      <w:bookmarkStart w:id="146" w:name="lt_pId231"/>
      <w:r w:rsidRPr="00E43FB1">
        <w:rPr>
          <w:b/>
          <w:i/>
          <w:sz w:val="19"/>
          <w:lang w:val="en-US"/>
        </w:rPr>
        <w:t>Your information should be sent out before</w:t>
      </w:r>
      <w:r w:rsidRPr="00E43FB1">
        <w:rPr>
          <w:rFonts w:eastAsia="SimSun"/>
          <w:b/>
          <w:i/>
          <w:sz w:val="19"/>
          <w:lang w:val="en-US" w:eastAsia="zh-CN"/>
        </w:rPr>
        <w:t xml:space="preserve"> </w:t>
      </w:r>
      <w:r w:rsidRPr="00E43FB1">
        <w:rPr>
          <w:rFonts w:eastAsia="SimSun"/>
          <w:b/>
          <w:i/>
          <w:color w:val="FF0000"/>
          <w:sz w:val="19"/>
          <w:lang w:val="en-US" w:eastAsia="zh-CN"/>
        </w:rPr>
        <w:t>1 November 2017</w:t>
      </w:r>
      <w:r w:rsidRPr="00E43FB1">
        <w:rPr>
          <w:b/>
          <w:i/>
          <w:color w:val="FF0000"/>
          <w:sz w:val="19"/>
          <w:lang w:val="en-US"/>
        </w:rPr>
        <w:t>.</w:t>
      </w:r>
      <w:bookmarkEnd w:id="146"/>
    </w:p>
    <w:p w:rsidR="00400F22" w:rsidRPr="00C30777" w:rsidRDefault="00C30777" w:rsidP="00C30777">
      <w:pPr>
        <w:jc w:val="center"/>
        <w:rPr>
          <w:rFonts w:eastAsia="SimSun"/>
          <w:b/>
          <w:i/>
          <w:sz w:val="19"/>
          <w:lang w:eastAsia="zh-CN"/>
        </w:rPr>
      </w:pPr>
      <w:r w:rsidRPr="003E5A4F">
        <w:rPr>
          <w:b/>
          <w:i/>
          <w:sz w:val="19"/>
        </w:rPr>
        <w:t>___________________</w:t>
      </w:r>
    </w:p>
    <w:sectPr w:rsidR="00400F22" w:rsidRPr="00C30777" w:rsidSect="002056AE">
      <w:headerReference w:type="default" r:id="rId28"/>
      <w:footerReference w:type="first" r:id="rId29"/>
      <w:pgSz w:w="11907" w:h="16834" w:code="9"/>
      <w:pgMar w:top="567" w:right="1089" w:bottom="567" w:left="1089"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2B9" w:rsidRDefault="00C932B9">
      <w:r>
        <w:separator/>
      </w:r>
    </w:p>
  </w:endnote>
  <w:endnote w:type="continuationSeparator" w:id="0">
    <w:p w:rsidR="00C932B9" w:rsidRDefault="00C9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071" w:rsidRPr="003F05C4" w:rsidRDefault="00BC0071" w:rsidP="00BC0071">
    <w:pPr>
      <w:pStyle w:val="FirstFooter"/>
      <w:ind w:left="-397" w:right="-397"/>
      <w:jc w:val="center"/>
      <w:rPr>
        <w:szCs w:val="18"/>
      </w:rPr>
    </w:pPr>
    <w:r w:rsidRPr="0094637C">
      <w:rPr>
        <w:szCs w:val="18"/>
      </w:rPr>
      <w:t xml:space="preserve">Unión Internacional de Telecomunicaciones • Place des </w:t>
    </w:r>
    <w:proofErr w:type="spellStart"/>
    <w:r w:rsidRPr="0094637C">
      <w:rPr>
        <w:szCs w:val="18"/>
      </w:rPr>
      <w:t>Nations</w:t>
    </w:r>
    <w:proofErr w:type="spellEnd"/>
    <w:r w:rsidRPr="0094637C">
      <w:rPr>
        <w:szCs w:val="18"/>
      </w:rPr>
      <w:t>, CH</w:t>
    </w:r>
    <w:r w:rsidRPr="0094637C">
      <w:rPr>
        <w:szCs w:val="18"/>
      </w:rPr>
      <w:noBreakHyphen/>
      <w:t xml:space="preserve">1211 Ginebra 20, Suiza </w:t>
    </w:r>
    <w:r w:rsidRPr="0094637C">
      <w:rPr>
        <w:szCs w:val="18"/>
      </w:rPr>
      <w:br/>
      <w:t>Tel</w:t>
    </w:r>
    <w:r>
      <w:rPr>
        <w:szCs w:val="18"/>
      </w:rPr>
      <w:t>.</w:t>
    </w:r>
    <w:r w:rsidRPr="0094637C">
      <w:rPr>
        <w:szCs w:val="18"/>
      </w:rPr>
      <w:t xml:space="preserve">: +41 22 730 5111 • Fax: +41 22 733 7256 • Correo-e: </w:t>
    </w:r>
    <w:hyperlink r:id="rId1" w:history="1">
      <w:r w:rsidRPr="0094637C">
        <w:rPr>
          <w:rStyle w:val="Hyperlink"/>
        </w:rPr>
        <w:t>itumail@itu.int</w:t>
      </w:r>
    </w:hyperlink>
    <w:r w:rsidRPr="0094637C">
      <w:rPr>
        <w:szCs w:val="18"/>
      </w:rPr>
      <w:t xml:space="preserve"> • </w:t>
    </w:r>
    <w:hyperlink r:id="rId2" w:history="1">
      <w:r w:rsidRPr="0094637C">
        <w:rPr>
          <w:rStyle w:val="Hyperlink"/>
        </w:rPr>
        <w:t>www.itu.int</w:t>
      </w:r>
    </w:hyperlink>
    <w:r w:rsidRPr="0094637C">
      <w:rPr>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2B9" w:rsidRDefault="00C932B9">
      <w:r>
        <w:t>____________________</w:t>
      </w:r>
    </w:p>
  </w:footnote>
  <w:footnote w:type="continuationSeparator" w:id="0">
    <w:p w:rsidR="00C932B9" w:rsidRDefault="00C93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071" w:rsidRPr="004C58BA" w:rsidRDefault="006B2E71" w:rsidP="00BC0071">
    <w:pPr>
      <w:spacing w:before="0"/>
      <w:jc w:val="center"/>
      <w:rPr>
        <w:rFonts w:ascii="Calibri" w:hAnsi="Calibri"/>
        <w:noProof/>
        <w:sz w:val="18"/>
        <w:lang w:val="en-GB"/>
      </w:rPr>
    </w:pPr>
    <w:sdt>
      <w:sdtPr>
        <w:rPr>
          <w:rFonts w:ascii="Calibri" w:hAnsi="Calibri"/>
          <w:sz w:val="18"/>
          <w:lang w:val="en-GB"/>
        </w:rPr>
        <w:id w:val="1925458910"/>
        <w:docPartObj>
          <w:docPartGallery w:val="Page Numbers (Top of Page)"/>
          <w:docPartUnique/>
        </w:docPartObj>
      </w:sdtPr>
      <w:sdtEndPr>
        <w:rPr>
          <w:noProof/>
        </w:rPr>
      </w:sdtEndPr>
      <w:sdtContent>
        <w:r w:rsidR="00BC0071" w:rsidRPr="004C58BA">
          <w:rPr>
            <w:rFonts w:ascii="Calibri" w:hAnsi="Calibri"/>
            <w:noProof/>
            <w:sz w:val="18"/>
            <w:lang w:val="en-GB"/>
          </w:rPr>
          <w:t>-</w:t>
        </w:r>
        <w:r w:rsidR="00BC0071" w:rsidRPr="004C58BA">
          <w:rPr>
            <w:rFonts w:ascii="Calibri" w:hAnsi="Calibri"/>
            <w:sz w:val="18"/>
            <w:lang w:val="en-GB"/>
          </w:rPr>
          <w:t xml:space="preserve"> </w:t>
        </w:r>
        <w:r w:rsidR="00BC0071" w:rsidRPr="004C58BA">
          <w:rPr>
            <w:rFonts w:ascii="Calibri" w:hAnsi="Calibri"/>
            <w:sz w:val="18"/>
            <w:lang w:val="en-GB"/>
          </w:rPr>
          <w:fldChar w:fldCharType="begin"/>
        </w:r>
        <w:r w:rsidR="00BC0071" w:rsidRPr="004C58BA">
          <w:rPr>
            <w:rFonts w:ascii="Calibri" w:hAnsi="Calibri"/>
            <w:sz w:val="18"/>
            <w:lang w:val="en-GB"/>
          </w:rPr>
          <w:instrText xml:space="preserve"> PAGE   \* MERGEFORMAT </w:instrText>
        </w:r>
        <w:r w:rsidR="00BC0071" w:rsidRPr="004C58BA">
          <w:rPr>
            <w:rFonts w:ascii="Calibri" w:hAnsi="Calibri"/>
            <w:sz w:val="18"/>
            <w:lang w:val="en-GB"/>
          </w:rPr>
          <w:fldChar w:fldCharType="separate"/>
        </w:r>
        <w:r>
          <w:rPr>
            <w:rFonts w:ascii="Calibri" w:hAnsi="Calibri"/>
            <w:noProof/>
            <w:sz w:val="18"/>
            <w:lang w:val="en-GB"/>
          </w:rPr>
          <w:t>8</w:t>
        </w:r>
        <w:r w:rsidR="00BC0071" w:rsidRPr="004C58BA">
          <w:rPr>
            <w:rFonts w:ascii="Calibri" w:hAnsi="Calibri"/>
            <w:noProof/>
            <w:sz w:val="18"/>
            <w:lang w:val="en-GB"/>
          </w:rPr>
          <w:fldChar w:fldCharType="end"/>
        </w:r>
      </w:sdtContent>
    </w:sdt>
    <w:r w:rsidR="00BC0071" w:rsidRPr="004C58BA">
      <w:rPr>
        <w:rFonts w:ascii="Calibri" w:hAnsi="Calibri"/>
        <w:noProof/>
        <w:sz w:val="18"/>
        <w:lang w:val="en-GB"/>
      </w:rPr>
      <w:t xml:space="preserve"> -</w:t>
    </w:r>
  </w:p>
  <w:p w:rsidR="00BC0071" w:rsidRPr="004C58BA" w:rsidRDefault="00BC0071" w:rsidP="006B2E71">
    <w:pPr>
      <w:spacing w:before="0" w:after="240"/>
      <w:jc w:val="center"/>
      <w:rPr>
        <w:rFonts w:ascii="Calibri" w:hAnsi="Calibri"/>
        <w:sz w:val="18"/>
        <w:lang w:val="en-US"/>
      </w:rPr>
    </w:pPr>
    <w:r w:rsidRPr="004C58BA">
      <w:rPr>
        <w:rFonts w:ascii="Calibri" w:hAnsi="Calibri"/>
        <w:noProof/>
        <w:sz w:val="18"/>
        <w:lang w:val="en-GB"/>
      </w:rPr>
      <w:t xml:space="preserve">Circular TSB </w:t>
    </w:r>
    <w:r>
      <w:rPr>
        <w:rFonts w:ascii="Calibri" w:hAnsi="Calibri"/>
        <w:noProof/>
        <w:sz w:val="18"/>
        <w:lang w:val="en-GB"/>
      </w:rPr>
      <w:t>56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B6E2C"/>
    <w:multiLevelType w:val="hybridMultilevel"/>
    <w:tmpl w:val="9F2CE576"/>
    <w:lvl w:ilvl="0" w:tplc="DD721176">
      <w:start w:val="1"/>
      <w:numFmt w:val="bullet"/>
      <w:lvlText w:val=""/>
      <w:lvlJc w:val="left"/>
      <w:pPr>
        <w:ind w:left="420" w:hanging="420"/>
      </w:pPr>
      <w:rPr>
        <w:rFonts w:ascii="Wingdings" w:hAnsi="Wingdings" w:hint="default"/>
      </w:rPr>
    </w:lvl>
    <w:lvl w:ilvl="1" w:tplc="43B03BC4" w:tentative="1">
      <w:start w:val="1"/>
      <w:numFmt w:val="bullet"/>
      <w:lvlText w:val=""/>
      <w:lvlJc w:val="left"/>
      <w:pPr>
        <w:ind w:left="840" w:hanging="420"/>
      </w:pPr>
      <w:rPr>
        <w:rFonts w:ascii="Wingdings" w:hAnsi="Wingdings" w:hint="default"/>
      </w:rPr>
    </w:lvl>
    <w:lvl w:ilvl="2" w:tplc="59465310" w:tentative="1">
      <w:start w:val="1"/>
      <w:numFmt w:val="bullet"/>
      <w:lvlText w:val=""/>
      <w:lvlJc w:val="left"/>
      <w:pPr>
        <w:ind w:left="1260" w:hanging="420"/>
      </w:pPr>
      <w:rPr>
        <w:rFonts w:ascii="Wingdings" w:hAnsi="Wingdings" w:hint="default"/>
      </w:rPr>
    </w:lvl>
    <w:lvl w:ilvl="3" w:tplc="23AA7F1A" w:tentative="1">
      <w:start w:val="1"/>
      <w:numFmt w:val="bullet"/>
      <w:lvlText w:val=""/>
      <w:lvlJc w:val="left"/>
      <w:pPr>
        <w:ind w:left="1680" w:hanging="420"/>
      </w:pPr>
      <w:rPr>
        <w:rFonts w:ascii="Wingdings" w:hAnsi="Wingdings" w:hint="default"/>
      </w:rPr>
    </w:lvl>
    <w:lvl w:ilvl="4" w:tplc="A574E22E" w:tentative="1">
      <w:start w:val="1"/>
      <w:numFmt w:val="bullet"/>
      <w:lvlText w:val=""/>
      <w:lvlJc w:val="left"/>
      <w:pPr>
        <w:ind w:left="2100" w:hanging="420"/>
      </w:pPr>
      <w:rPr>
        <w:rFonts w:ascii="Wingdings" w:hAnsi="Wingdings" w:hint="default"/>
      </w:rPr>
    </w:lvl>
    <w:lvl w:ilvl="5" w:tplc="ABDA7972" w:tentative="1">
      <w:start w:val="1"/>
      <w:numFmt w:val="bullet"/>
      <w:lvlText w:val=""/>
      <w:lvlJc w:val="left"/>
      <w:pPr>
        <w:ind w:left="2520" w:hanging="420"/>
      </w:pPr>
      <w:rPr>
        <w:rFonts w:ascii="Wingdings" w:hAnsi="Wingdings" w:hint="default"/>
      </w:rPr>
    </w:lvl>
    <w:lvl w:ilvl="6" w:tplc="ABB25D3C" w:tentative="1">
      <w:start w:val="1"/>
      <w:numFmt w:val="bullet"/>
      <w:lvlText w:val=""/>
      <w:lvlJc w:val="left"/>
      <w:pPr>
        <w:ind w:left="2940" w:hanging="420"/>
      </w:pPr>
      <w:rPr>
        <w:rFonts w:ascii="Wingdings" w:hAnsi="Wingdings" w:hint="default"/>
      </w:rPr>
    </w:lvl>
    <w:lvl w:ilvl="7" w:tplc="5CD27A6C" w:tentative="1">
      <w:start w:val="1"/>
      <w:numFmt w:val="bullet"/>
      <w:lvlText w:val=""/>
      <w:lvlJc w:val="left"/>
      <w:pPr>
        <w:ind w:left="3360" w:hanging="420"/>
      </w:pPr>
      <w:rPr>
        <w:rFonts w:ascii="Wingdings" w:hAnsi="Wingdings" w:hint="default"/>
      </w:rPr>
    </w:lvl>
    <w:lvl w:ilvl="8" w:tplc="086EB53A" w:tentative="1">
      <w:start w:val="1"/>
      <w:numFmt w:val="bullet"/>
      <w:lvlText w:val=""/>
      <w:lvlJc w:val="left"/>
      <w:pPr>
        <w:ind w:left="3780" w:hanging="420"/>
      </w:pPr>
      <w:rPr>
        <w:rFonts w:ascii="Wingdings" w:hAnsi="Wingdings" w:hint="default"/>
      </w:rPr>
    </w:lvl>
  </w:abstractNum>
  <w:abstractNum w:abstractNumId="1"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676EC0"/>
    <w:multiLevelType w:val="hybridMultilevel"/>
    <w:tmpl w:val="74B255E2"/>
    <w:lvl w:ilvl="0" w:tplc="4CA49E0A">
      <w:start w:val="1"/>
      <w:numFmt w:val="lowerLetter"/>
      <w:lvlText w:val="%1)"/>
      <w:lvlJc w:val="left"/>
      <w:pPr>
        <w:ind w:left="1155" w:hanging="360"/>
      </w:pPr>
      <w:rPr>
        <w:rFonts w:hint="default"/>
      </w:rPr>
    </w:lvl>
    <w:lvl w:ilvl="1" w:tplc="0C0A0019" w:tentative="1">
      <w:start w:val="1"/>
      <w:numFmt w:val="lowerLetter"/>
      <w:lvlText w:val="%2."/>
      <w:lvlJc w:val="left"/>
      <w:pPr>
        <w:ind w:left="1875" w:hanging="360"/>
      </w:pPr>
    </w:lvl>
    <w:lvl w:ilvl="2" w:tplc="0C0A001B" w:tentative="1">
      <w:start w:val="1"/>
      <w:numFmt w:val="lowerRoman"/>
      <w:lvlText w:val="%3."/>
      <w:lvlJc w:val="right"/>
      <w:pPr>
        <w:ind w:left="2595" w:hanging="180"/>
      </w:pPr>
    </w:lvl>
    <w:lvl w:ilvl="3" w:tplc="0C0A000F" w:tentative="1">
      <w:start w:val="1"/>
      <w:numFmt w:val="decimal"/>
      <w:lvlText w:val="%4."/>
      <w:lvlJc w:val="left"/>
      <w:pPr>
        <w:ind w:left="3315" w:hanging="360"/>
      </w:pPr>
    </w:lvl>
    <w:lvl w:ilvl="4" w:tplc="0C0A0019" w:tentative="1">
      <w:start w:val="1"/>
      <w:numFmt w:val="lowerLetter"/>
      <w:lvlText w:val="%5."/>
      <w:lvlJc w:val="left"/>
      <w:pPr>
        <w:ind w:left="4035" w:hanging="360"/>
      </w:pPr>
    </w:lvl>
    <w:lvl w:ilvl="5" w:tplc="0C0A001B" w:tentative="1">
      <w:start w:val="1"/>
      <w:numFmt w:val="lowerRoman"/>
      <w:lvlText w:val="%6."/>
      <w:lvlJc w:val="right"/>
      <w:pPr>
        <w:ind w:left="4755" w:hanging="180"/>
      </w:pPr>
    </w:lvl>
    <w:lvl w:ilvl="6" w:tplc="0C0A000F" w:tentative="1">
      <w:start w:val="1"/>
      <w:numFmt w:val="decimal"/>
      <w:lvlText w:val="%7."/>
      <w:lvlJc w:val="left"/>
      <w:pPr>
        <w:ind w:left="5475" w:hanging="360"/>
      </w:pPr>
    </w:lvl>
    <w:lvl w:ilvl="7" w:tplc="0C0A0019" w:tentative="1">
      <w:start w:val="1"/>
      <w:numFmt w:val="lowerLetter"/>
      <w:lvlText w:val="%8."/>
      <w:lvlJc w:val="left"/>
      <w:pPr>
        <w:ind w:left="6195" w:hanging="360"/>
      </w:pPr>
    </w:lvl>
    <w:lvl w:ilvl="8" w:tplc="0C0A001B" w:tentative="1">
      <w:start w:val="1"/>
      <w:numFmt w:val="lowerRoman"/>
      <w:lvlText w:val="%9."/>
      <w:lvlJc w:val="right"/>
      <w:pPr>
        <w:ind w:left="6915"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2529"/>
    <w:rsid w:val="000036F5"/>
    <w:rsid w:val="00013210"/>
    <w:rsid w:val="00020245"/>
    <w:rsid w:val="00023391"/>
    <w:rsid w:val="00025CA0"/>
    <w:rsid w:val="0003742F"/>
    <w:rsid w:val="00052B36"/>
    <w:rsid w:val="000607EE"/>
    <w:rsid w:val="00075682"/>
    <w:rsid w:val="00077878"/>
    <w:rsid w:val="00082F9B"/>
    <w:rsid w:val="00085662"/>
    <w:rsid w:val="000A0F2B"/>
    <w:rsid w:val="000B3480"/>
    <w:rsid w:val="000B72F8"/>
    <w:rsid w:val="000C04A2"/>
    <w:rsid w:val="000C382F"/>
    <w:rsid w:val="000E53D0"/>
    <w:rsid w:val="000E5CC9"/>
    <w:rsid w:val="00105719"/>
    <w:rsid w:val="001119FF"/>
    <w:rsid w:val="001173CC"/>
    <w:rsid w:val="0012005C"/>
    <w:rsid w:val="00123FA8"/>
    <w:rsid w:val="00135E8B"/>
    <w:rsid w:val="00137448"/>
    <w:rsid w:val="00143C4B"/>
    <w:rsid w:val="0014464D"/>
    <w:rsid w:val="00145E28"/>
    <w:rsid w:val="001615E8"/>
    <w:rsid w:val="001623E7"/>
    <w:rsid w:val="00162E19"/>
    <w:rsid w:val="00165BC6"/>
    <w:rsid w:val="00173F7D"/>
    <w:rsid w:val="00183877"/>
    <w:rsid w:val="001878D5"/>
    <w:rsid w:val="001979BE"/>
    <w:rsid w:val="001A54CC"/>
    <w:rsid w:val="001A5C42"/>
    <w:rsid w:val="001A746E"/>
    <w:rsid w:val="001F129C"/>
    <w:rsid w:val="001F42BD"/>
    <w:rsid w:val="001F5FFE"/>
    <w:rsid w:val="001F62D1"/>
    <w:rsid w:val="001F6F65"/>
    <w:rsid w:val="00201FCA"/>
    <w:rsid w:val="002056AE"/>
    <w:rsid w:val="00210620"/>
    <w:rsid w:val="002148DA"/>
    <w:rsid w:val="00221C52"/>
    <w:rsid w:val="00235C3D"/>
    <w:rsid w:val="00254BC7"/>
    <w:rsid w:val="00257FB4"/>
    <w:rsid w:val="00272E68"/>
    <w:rsid w:val="00280F7D"/>
    <w:rsid w:val="002836A3"/>
    <w:rsid w:val="002953A2"/>
    <w:rsid w:val="002E40BA"/>
    <w:rsid w:val="002E496E"/>
    <w:rsid w:val="002F43C8"/>
    <w:rsid w:val="002F5D26"/>
    <w:rsid w:val="00303D62"/>
    <w:rsid w:val="003259D0"/>
    <w:rsid w:val="00327492"/>
    <w:rsid w:val="00335367"/>
    <w:rsid w:val="0033537A"/>
    <w:rsid w:val="00336E98"/>
    <w:rsid w:val="00343BBB"/>
    <w:rsid w:val="003511E6"/>
    <w:rsid w:val="00351BD4"/>
    <w:rsid w:val="003619E2"/>
    <w:rsid w:val="00361F78"/>
    <w:rsid w:val="00370C2D"/>
    <w:rsid w:val="003719AB"/>
    <w:rsid w:val="0039410E"/>
    <w:rsid w:val="00397ACC"/>
    <w:rsid w:val="003A6540"/>
    <w:rsid w:val="003B2CB4"/>
    <w:rsid w:val="003B614B"/>
    <w:rsid w:val="003C6462"/>
    <w:rsid w:val="003D1011"/>
    <w:rsid w:val="003D1E8D"/>
    <w:rsid w:val="003D673B"/>
    <w:rsid w:val="003E0C83"/>
    <w:rsid w:val="003E2DDD"/>
    <w:rsid w:val="003F05C4"/>
    <w:rsid w:val="003F2855"/>
    <w:rsid w:val="003F39E0"/>
    <w:rsid w:val="00400C94"/>
    <w:rsid w:val="00400F22"/>
    <w:rsid w:val="00401C20"/>
    <w:rsid w:val="00425844"/>
    <w:rsid w:val="0042753C"/>
    <w:rsid w:val="00437D85"/>
    <w:rsid w:val="004417AA"/>
    <w:rsid w:val="00441EE2"/>
    <w:rsid w:val="004613FA"/>
    <w:rsid w:val="00471864"/>
    <w:rsid w:val="00475FB3"/>
    <w:rsid w:val="0047693A"/>
    <w:rsid w:val="00485485"/>
    <w:rsid w:val="004859CA"/>
    <w:rsid w:val="00495A68"/>
    <w:rsid w:val="004A7957"/>
    <w:rsid w:val="004A7DD5"/>
    <w:rsid w:val="004B2597"/>
    <w:rsid w:val="004C01EE"/>
    <w:rsid w:val="004C4144"/>
    <w:rsid w:val="004D6B4C"/>
    <w:rsid w:val="004E23D9"/>
    <w:rsid w:val="004E3987"/>
    <w:rsid w:val="004E62B3"/>
    <w:rsid w:val="004F2479"/>
    <w:rsid w:val="005012B2"/>
    <w:rsid w:val="0053228D"/>
    <w:rsid w:val="0055120E"/>
    <w:rsid w:val="005553F4"/>
    <w:rsid w:val="00565D71"/>
    <w:rsid w:val="0057142E"/>
    <w:rsid w:val="00581C9B"/>
    <w:rsid w:val="005B3171"/>
    <w:rsid w:val="005C4FB3"/>
    <w:rsid w:val="005F2208"/>
    <w:rsid w:val="00613367"/>
    <w:rsid w:val="0062151E"/>
    <w:rsid w:val="00621901"/>
    <w:rsid w:val="00630A23"/>
    <w:rsid w:val="00642E16"/>
    <w:rsid w:val="006529C9"/>
    <w:rsid w:val="00655A05"/>
    <w:rsid w:val="00657CA9"/>
    <w:rsid w:val="0066101C"/>
    <w:rsid w:val="00664ABC"/>
    <w:rsid w:val="00694B7A"/>
    <w:rsid w:val="006969B4"/>
    <w:rsid w:val="006A4F9F"/>
    <w:rsid w:val="006A6685"/>
    <w:rsid w:val="006B2E71"/>
    <w:rsid w:val="006C108B"/>
    <w:rsid w:val="006C25C2"/>
    <w:rsid w:val="006D2785"/>
    <w:rsid w:val="006D675D"/>
    <w:rsid w:val="006E354B"/>
    <w:rsid w:val="006E4F7B"/>
    <w:rsid w:val="006F105A"/>
    <w:rsid w:val="00702FD9"/>
    <w:rsid w:val="00720355"/>
    <w:rsid w:val="007414DF"/>
    <w:rsid w:val="00762DF7"/>
    <w:rsid w:val="00766AE0"/>
    <w:rsid w:val="00781E2A"/>
    <w:rsid w:val="007933A2"/>
    <w:rsid w:val="007A0158"/>
    <w:rsid w:val="007C4B95"/>
    <w:rsid w:val="007C7338"/>
    <w:rsid w:val="007D07CF"/>
    <w:rsid w:val="007E1FEF"/>
    <w:rsid w:val="007E6983"/>
    <w:rsid w:val="007F4A08"/>
    <w:rsid w:val="00801C52"/>
    <w:rsid w:val="00811DE7"/>
    <w:rsid w:val="00814503"/>
    <w:rsid w:val="0082546A"/>
    <w:rsid w:val="008258C2"/>
    <w:rsid w:val="00832176"/>
    <w:rsid w:val="008338D0"/>
    <w:rsid w:val="00836E55"/>
    <w:rsid w:val="008439E3"/>
    <w:rsid w:val="008505BD"/>
    <w:rsid w:val="00850C78"/>
    <w:rsid w:val="00852678"/>
    <w:rsid w:val="00855E3A"/>
    <w:rsid w:val="00875B81"/>
    <w:rsid w:val="00884D12"/>
    <w:rsid w:val="008A5CFA"/>
    <w:rsid w:val="008A746D"/>
    <w:rsid w:val="008C17AD"/>
    <w:rsid w:val="008D02CD"/>
    <w:rsid w:val="008D45CC"/>
    <w:rsid w:val="008D79FC"/>
    <w:rsid w:val="008F0DC6"/>
    <w:rsid w:val="008F5204"/>
    <w:rsid w:val="00900460"/>
    <w:rsid w:val="0090137A"/>
    <w:rsid w:val="00902729"/>
    <w:rsid w:val="00907021"/>
    <w:rsid w:val="00914381"/>
    <w:rsid w:val="00917D14"/>
    <w:rsid w:val="0092348E"/>
    <w:rsid w:val="0093316C"/>
    <w:rsid w:val="0094637C"/>
    <w:rsid w:val="0095022E"/>
    <w:rsid w:val="0095172A"/>
    <w:rsid w:val="00963BBE"/>
    <w:rsid w:val="00965D9D"/>
    <w:rsid w:val="00972269"/>
    <w:rsid w:val="00973CF1"/>
    <w:rsid w:val="0097405D"/>
    <w:rsid w:val="00981644"/>
    <w:rsid w:val="009847FD"/>
    <w:rsid w:val="00993D80"/>
    <w:rsid w:val="0099501F"/>
    <w:rsid w:val="0099524A"/>
    <w:rsid w:val="009954D0"/>
    <w:rsid w:val="009A0BA0"/>
    <w:rsid w:val="009A2A7A"/>
    <w:rsid w:val="009A2BC7"/>
    <w:rsid w:val="009A6231"/>
    <w:rsid w:val="009B2658"/>
    <w:rsid w:val="009B49CF"/>
    <w:rsid w:val="009C03C7"/>
    <w:rsid w:val="009D04B8"/>
    <w:rsid w:val="009D0BB1"/>
    <w:rsid w:val="009D1D74"/>
    <w:rsid w:val="009E2D48"/>
    <w:rsid w:val="009E696D"/>
    <w:rsid w:val="00A04AC7"/>
    <w:rsid w:val="00A42768"/>
    <w:rsid w:val="00A5057D"/>
    <w:rsid w:val="00A50BBE"/>
    <w:rsid w:val="00A51539"/>
    <w:rsid w:val="00A54E47"/>
    <w:rsid w:val="00A71AAD"/>
    <w:rsid w:val="00A71D8D"/>
    <w:rsid w:val="00A80057"/>
    <w:rsid w:val="00A8772F"/>
    <w:rsid w:val="00A93E3B"/>
    <w:rsid w:val="00A9575B"/>
    <w:rsid w:val="00AA2457"/>
    <w:rsid w:val="00AB46A6"/>
    <w:rsid w:val="00AB6E3A"/>
    <w:rsid w:val="00AC01D3"/>
    <w:rsid w:val="00AC16C0"/>
    <w:rsid w:val="00AE7093"/>
    <w:rsid w:val="00AF6A9C"/>
    <w:rsid w:val="00B00651"/>
    <w:rsid w:val="00B016EB"/>
    <w:rsid w:val="00B03257"/>
    <w:rsid w:val="00B13033"/>
    <w:rsid w:val="00B14BE9"/>
    <w:rsid w:val="00B20D1D"/>
    <w:rsid w:val="00B211AC"/>
    <w:rsid w:val="00B35DD5"/>
    <w:rsid w:val="00B422BC"/>
    <w:rsid w:val="00B43F77"/>
    <w:rsid w:val="00B45C90"/>
    <w:rsid w:val="00B50B0E"/>
    <w:rsid w:val="00B55A3E"/>
    <w:rsid w:val="00B702EB"/>
    <w:rsid w:val="00B75873"/>
    <w:rsid w:val="00B80E33"/>
    <w:rsid w:val="00B82F7D"/>
    <w:rsid w:val="00B87E9E"/>
    <w:rsid w:val="00B903B7"/>
    <w:rsid w:val="00B95F0A"/>
    <w:rsid w:val="00B96180"/>
    <w:rsid w:val="00BA023E"/>
    <w:rsid w:val="00BA3874"/>
    <w:rsid w:val="00BA4486"/>
    <w:rsid w:val="00BA7C5A"/>
    <w:rsid w:val="00BB474E"/>
    <w:rsid w:val="00BC0071"/>
    <w:rsid w:val="00BC03A2"/>
    <w:rsid w:val="00BD02AE"/>
    <w:rsid w:val="00BD337A"/>
    <w:rsid w:val="00BD7629"/>
    <w:rsid w:val="00BE609D"/>
    <w:rsid w:val="00C005D2"/>
    <w:rsid w:val="00C116FE"/>
    <w:rsid w:val="00C17AC0"/>
    <w:rsid w:val="00C20E01"/>
    <w:rsid w:val="00C236E1"/>
    <w:rsid w:val="00C30777"/>
    <w:rsid w:val="00C34772"/>
    <w:rsid w:val="00C373CA"/>
    <w:rsid w:val="00C47C70"/>
    <w:rsid w:val="00C5465A"/>
    <w:rsid w:val="00C57F94"/>
    <w:rsid w:val="00C932B9"/>
    <w:rsid w:val="00C93935"/>
    <w:rsid w:val="00C96918"/>
    <w:rsid w:val="00CA216D"/>
    <w:rsid w:val="00CA4DAA"/>
    <w:rsid w:val="00CB3135"/>
    <w:rsid w:val="00CB7CC6"/>
    <w:rsid w:val="00CC07F0"/>
    <w:rsid w:val="00CC5ACE"/>
    <w:rsid w:val="00CC6AEE"/>
    <w:rsid w:val="00CD4F79"/>
    <w:rsid w:val="00D17CDB"/>
    <w:rsid w:val="00D203C6"/>
    <w:rsid w:val="00D23771"/>
    <w:rsid w:val="00D400E6"/>
    <w:rsid w:val="00D47A3D"/>
    <w:rsid w:val="00D51593"/>
    <w:rsid w:val="00D54642"/>
    <w:rsid w:val="00D54BF4"/>
    <w:rsid w:val="00D66E2C"/>
    <w:rsid w:val="00D7517D"/>
    <w:rsid w:val="00D8215D"/>
    <w:rsid w:val="00D90011"/>
    <w:rsid w:val="00DA387A"/>
    <w:rsid w:val="00DC4421"/>
    <w:rsid w:val="00DD2EE7"/>
    <w:rsid w:val="00DD77C9"/>
    <w:rsid w:val="00DF28AF"/>
    <w:rsid w:val="00DF3538"/>
    <w:rsid w:val="00DF7D57"/>
    <w:rsid w:val="00E03A39"/>
    <w:rsid w:val="00E16500"/>
    <w:rsid w:val="00E20878"/>
    <w:rsid w:val="00E3747D"/>
    <w:rsid w:val="00E43FB1"/>
    <w:rsid w:val="00E653EA"/>
    <w:rsid w:val="00E7319E"/>
    <w:rsid w:val="00E734C3"/>
    <w:rsid w:val="00E73935"/>
    <w:rsid w:val="00E839B0"/>
    <w:rsid w:val="00E92C09"/>
    <w:rsid w:val="00EA0E30"/>
    <w:rsid w:val="00EB23E3"/>
    <w:rsid w:val="00EB4096"/>
    <w:rsid w:val="00EB52F4"/>
    <w:rsid w:val="00EC4D0A"/>
    <w:rsid w:val="00EC725E"/>
    <w:rsid w:val="00ED03F0"/>
    <w:rsid w:val="00ED2FC9"/>
    <w:rsid w:val="00EE3FF4"/>
    <w:rsid w:val="00EF0329"/>
    <w:rsid w:val="00EF4AA6"/>
    <w:rsid w:val="00EF6CD1"/>
    <w:rsid w:val="00F14380"/>
    <w:rsid w:val="00F17DDE"/>
    <w:rsid w:val="00F40A2B"/>
    <w:rsid w:val="00F43A6B"/>
    <w:rsid w:val="00F625B8"/>
    <w:rsid w:val="00F6461F"/>
    <w:rsid w:val="00F95FD4"/>
    <w:rsid w:val="00FA43D7"/>
    <w:rsid w:val="00FB29F5"/>
    <w:rsid w:val="00FD2B2D"/>
    <w:rsid w:val="00FF3227"/>
    <w:rsid w:val="00FF5165"/>
    <w:rsid w:val="00FF5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styleId="Revision">
    <w:name w:val="Revision"/>
    <w:hidden/>
    <w:uiPriority w:val="99"/>
    <w:semiHidden/>
    <w:rsid w:val="00E20878"/>
    <w:rPr>
      <w:rFonts w:asciiTheme="minorHAnsi" w:hAnsiTheme="minorHAnsi"/>
      <w:sz w:val="24"/>
      <w:lang w:val="es-ES_tradnl" w:eastAsia="en-US"/>
    </w:rPr>
  </w:style>
  <w:style w:type="paragraph" w:styleId="BodyText0">
    <w:name w:val="Body Text"/>
    <w:basedOn w:val="Normal"/>
    <w:link w:val="BodyTextChar"/>
    <w:unhideWhenUsed/>
    <w:rsid w:val="00E43FB1"/>
    <w:pPr>
      <w:tabs>
        <w:tab w:val="clear" w:pos="794"/>
        <w:tab w:val="clear" w:pos="1191"/>
        <w:tab w:val="clear" w:pos="1588"/>
        <w:tab w:val="clear" w:pos="1985"/>
        <w:tab w:val="left" w:pos="1134"/>
        <w:tab w:val="left" w:pos="1871"/>
        <w:tab w:val="left" w:pos="2268"/>
      </w:tabs>
      <w:spacing w:after="120"/>
    </w:pPr>
    <w:rPr>
      <w:lang w:val="en-GB"/>
    </w:rPr>
  </w:style>
  <w:style w:type="character" w:customStyle="1" w:styleId="BodyTextChar">
    <w:name w:val="Body Text Char"/>
    <w:basedOn w:val="DefaultParagraphFont"/>
    <w:link w:val="BodyText0"/>
    <w:rsid w:val="00E43FB1"/>
    <w:rPr>
      <w:rFonts w:asciiTheme="minorHAnsi" w:hAnsiTheme="minorHAnsi"/>
      <w:sz w:val="24"/>
      <w:lang w:val="en-GB" w:eastAsia="en-US"/>
    </w:rPr>
  </w:style>
  <w:style w:type="paragraph" w:styleId="PlainText">
    <w:name w:val="Plain Text"/>
    <w:basedOn w:val="Normal"/>
    <w:link w:val="PlainTextChar"/>
    <w:rsid w:val="00E43FB1"/>
    <w:pPr>
      <w:widowControl w:val="0"/>
      <w:tabs>
        <w:tab w:val="clear" w:pos="794"/>
        <w:tab w:val="clear" w:pos="1191"/>
        <w:tab w:val="clear" w:pos="1588"/>
        <w:tab w:val="clear" w:pos="1985"/>
      </w:tabs>
      <w:overflowPunct/>
      <w:autoSpaceDE/>
      <w:autoSpaceDN/>
      <w:adjustRightInd/>
      <w:spacing w:before="0"/>
      <w:textAlignment w:val="auto"/>
    </w:pPr>
    <w:rPr>
      <w:rFonts w:ascii="Times New Roman" w:eastAsia="BatangChe" w:hAnsi="Times New Roman"/>
      <w:sz w:val="22"/>
      <w:lang w:val="en-US" w:eastAsia="ko-KR"/>
    </w:rPr>
  </w:style>
  <w:style w:type="character" w:customStyle="1" w:styleId="PlainTextChar">
    <w:name w:val="Plain Text Char"/>
    <w:basedOn w:val="DefaultParagraphFont"/>
    <w:link w:val="PlainText"/>
    <w:rsid w:val="00E43FB1"/>
    <w:rPr>
      <w:rFonts w:ascii="Times New Roman" w:eastAsia="BatangChe" w:hAnsi="Times New Roman"/>
      <w:sz w:val="22"/>
      <w:lang w:eastAsia="ko-KR"/>
    </w:rPr>
  </w:style>
  <w:style w:type="paragraph" w:customStyle="1" w:styleId="FP">
    <w:name w:val="FP"/>
    <w:rsid w:val="00E43FB1"/>
    <w:pPr>
      <w:widowControl w:val="0"/>
      <w:spacing w:line="240" w:lineRule="atLeast"/>
    </w:pPr>
    <w:rPr>
      <w:rFonts w:ascii="Arial" w:eastAsia="MS Mincho"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fano.polidori@itu.int" TargetMode="External"/><Relationship Id="rId18" Type="http://schemas.openxmlformats.org/officeDocument/2006/relationships/image" Target="media/image3.jpeg"/><Relationship Id="rId26" Type="http://schemas.openxmlformats.org/officeDocument/2006/relationships/hyperlink" Target="http://www.marriott.com"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itu.int/reg/tmisc/3001026" TargetMode="External"/><Relationship Id="rId17" Type="http://schemas.openxmlformats.org/officeDocument/2006/relationships/hyperlink" Target="http://www.tiaonline.org/" TargetMode="External"/><Relationship Id="rId25" Type="http://schemas.openxmlformats.org/officeDocument/2006/relationships/hyperlink" Target="http://www.hyatt.com" TargetMode="External"/><Relationship Id="rId2" Type="http://schemas.openxmlformats.org/officeDocument/2006/relationships/numbering" Target="numbering.xml"/><Relationship Id="rId16" Type="http://schemas.openxmlformats.org/officeDocument/2006/relationships/hyperlink" Target="mailto:mwaters@tiaonline.org" TargetMode="External"/><Relationship Id="rId20" Type="http://schemas.openxmlformats.org/officeDocument/2006/relationships/hyperlink" Target="http://www.weather.com/weather/today/l/22201:4:U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online.org/autonomous-transportation" TargetMode="External"/><Relationship Id="rId24" Type="http://schemas.openxmlformats.org/officeDocument/2006/relationships/hyperlink" Target="https://secure3.hilton.com/en_US/gi/reservation/book.htm?execution=e1s1"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ashington.org/" TargetMode="External"/><Relationship Id="rId28" Type="http://schemas.openxmlformats.org/officeDocument/2006/relationships/header" Target="header1.xml"/><Relationship Id="rId10" Type="http://schemas.openxmlformats.org/officeDocument/2006/relationships/hyperlink" Target="http://www.tiaonline.org/autonomous-transportation" TargetMode="External"/><Relationship Id="rId19" Type="http://schemas.openxmlformats.org/officeDocument/2006/relationships/hyperlink" Target="https://travel.state.gov/content/visas/en.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efano.polidori@itu.int" TargetMode="External"/><Relationship Id="rId14" Type="http://schemas.openxmlformats.org/officeDocument/2006/relationships/hyperlink" Target="http://itu.int/go/ITScomms" TargetMode="External"/><Relationship Id="rId22" Type="http://schemas.openxmlformats.org/officeDocument/2006/relationships/hyperlink" Target="mailto:fsumaray@tiaonlone.org" TargetMode="External"/><Relationship Id="rId27" Type="http://schemas.openxmlformats.org/officeDocument/2006/relationships/hyperlink" Target="mailto:fsumaray@tiaonlone.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7C3F8-E6A0-4A4A-80AC-D82BC5C1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74</TotalTime>
  <Pages>8</Pages>
  <Words>1746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12132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Millet, Lia</cp:lastModifiedBy>
  <cp:revision>28</cp:revision>
  <cp:lastPrinted>2017-11-03T16:21:00Z</cp:lastPrinted>
  <dcterms:created xsi:type="dcterms:W3CDTF">2017-10-12T20:53:00Z</dcterms:created>
  <dcterms:modified xsi:type="dcterms:W3CDTF">2017-11-03T16:22:00Z</dcterms:modified>
</cp:coreProperties>
</file>