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418"/>
        <w:gridCol w:w="8221"/>
      </w:tblGrid>
      <w:tr w:rsidR="008F6ADB" w:rsidRPr="00E2173C" w:rsidTr="00DB3A82">
        <w:trPr>
          <w:cantSplit/>
          <w:trHeight w:val="851"/>
        </w:trPr>
        <w:tc>
          <w:tcPr>
            <w:tcW w:w="1418" w:type="dxa"/>
            <w:vAlign w:val="center"/>
          </w:tcPr>
          <w:p w:rsidR="008F6ADB" w:rsidRPr="00BD5628" w:rsidRDefault="008F6ADB" w:rsidP="00DB3A82">
            <w:pPr>
              <w:tabs>
                <w:tab w:val="right" w:pos="8732"/>
              </w:tabs>
              <w:spacing w:before="0"/>
              <w:jc w:val="center"/>
              <w:rPr>
                <w:rFonts w:ascii="Verdana" w:hAnsi="Verdana"/>
                <w:b/>
                <w:bCs/>
                <w:iCs/>
                <w:color w:val="FFFFFF"/>
                <w:sz w:val="26"/>
                <w:szCs w:val="26"/>
                <w:lang w:val="ru-RU"/>
              </w:rPr>
            </w:pPr>
            <w:bookmarkStart w:id="0" w:name="ditulogo"/>
            <w:bookmarkEnd w:id="0"/>
            <w:r w:rsidRPr="00BD5628">
              <w:rPr>
                <w:noProof/>
                <w:lang w:val="en-GB" w:eastAsia="zh-CN"/>
              </w:rPr>
              <w:drawing>
                <wp:inline distT="0" distB="0" distL="0" distR="0" wp14:anchorId="45415032" wp14:editId="75AE676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8221" w:type="dxa"/>
            <w:vAlign w:val="center"/>
          </w:tcPr>
          <w:p w:rsidR="008F6ADB" w:rsidRPr="00BD5628" w:rsidRDefault="008F6ADB" w:rsidP="00DB3A82">
            <w:pPr>
              <w:spacing w:before="0"/>
              <w:rPr>
                <w:rFonts w:cs="Times New Roman Bold"/>
                <w:b/>
                <w:bCs/>
                <w:iCs/>
                <w:smallCaps/>
                <w:sz w:val="32"/>
                <w:szCs w:val="32"/>
                <w:lang w:val="ru-RU"/>
              </w:rPr>
            </w:pPr>
            <w:r w:rsidRPr="00BD5628">
              <w:rPr>
                <w:rFonts w:cs="Times New Roman Bold"/>
                <w:b/>
                <w:bCs/>
                <w:iCs/>
                <w:smallCaps/>
                <w:sz w:val="32"/>
                <w:szCs w:val="32"/>
                <w:lang w:val="ru-RU"/>
              </w:rPr>
              <w:t>Международный союз электросвязи</w:t>
            </w:r>
          </w:p>
          <w:p w:rsidR="008F6ADB" w:rsidRPr="00BD5628" w:rsidRDefault="008F6ADB" w:rsidP="00DB3A82">
            <w:pPr>
              <w:tabs>
                <w:tab w:val="right" w:pos="8732"/>
              </w:tabs>
              <w:rPr>
                <w:rFonts w:ascii="Verdana" w:hAnsi="Verdana"/>
                <w:b/>
                <w:bCs/>
                <w:iCs/>
                <w:color w:val="FFFFFF"/>
                <w:sz w:val="26"/>
                <w:szCs w:val="26"/>
                <w:lang w:val="ru-RU"/>
              </w:rPr>
            </w:pPr>
            <w:r w:rsidRPr="00BD5628">
              <w:rPr>
                <w:rFonts w:cs="Times New Roman Bold"/>
                <w:b/>
                <w:bCs/>
                <w:iCs/>
                <w:smallCaps/>
                <w:sz w:val="26"/>
                <w:szCs w:val="26"/>
                <w:lang w:val="ru-RU"/>
              </w:rPr>
              <w:t>Бюро стандартизации электросвязи</w:t>
            </w:r>
          </w:p>
        </w:tc>
      </w:tr>
    </w:tbl>
    <w:p w:rsidR="00514426" w:rsidRPr="00BD5628" w:rsidRDefault="0025789C" w:rsidP="00DB3A82">
      <w:pPr>
        <w:tabs>
          <w:tab w:val="clear" w:pos="794"/>
          <w:tab w:val="clear" w:pos="1191"/>
          <w:tab w:val="clear" w:pos="1588"/>
          <w:tab w:val="clear" w:pos="1985"/>
          <w:tab w:val="left" w:pos="5529"/>
        </w:tabs>
        <w:spacing w:before="480" w:after="480"/>
        <w:jc w:val="left"/>
        <w:rPr>
          <w:lang w:val="ru-RU"/>
        </w:rPr>
      </w:pPr>
      <w:r w:rsidRPr="00BD5628">
        <w:rPr>
          <w:lang w:val="ru-RU"/>
        </w:rPr>
        <w:tab/>
      </w:r>
      <w:r w:rsidR="00514426" w:rsidRPr="00BD5628">
        <w:rPr>
          <w:lang w:val="ru-RU"/>
        </w:rPr>
        <w:t>Женева,</w:t>
      </w:r>
      <w:r w:rsidR="009C2978" w:rsidRPr="00BD5628">
        <w:rPr>
          <w:lang w:val="ru-RU"/>
        </w:rPr>
        <w:t xml:space="preserve"> </w:t>
      </w:r>
      <w:r w:rsidR="00130ABF" w:rsidRPr="00BD5628">
        <w:rPr>
          <w:lang w:val="ru-RU"/>
        </w:rPr>
        <w:t>1</w:t>
      </w:r>
      <w:r w:rsidR="00AC1229" w:rsidRPr="00BD5628">
        <w:rPr>
          <w:lang w:val="ru-RU"/>
        </w:rPr>
        <w:t xml:space="preserve">0 </w:t>
      </w:r>
      <w:r w:rsidR="00130ABF" w:rsidRPr="00BD5628">
        <w:rPr>
          <w:lang w:val="ru-RU"/>
        </w:rPr>
        <w:t>окт</w:t>
      </w:r>
      <w:r w:rsidR="00DB3A82" w:rsidRPr="00BD5628">
        <w:rPr>
          <w:lang w:val="ru-RU"/>
        </w:rPr>
        <w:t>я</w:t>
      </w:r>
      <w:r w:rsidR="00130ABF" w:rsidRPr="00BD5628">
        <w:rPr>
          <w:lang w:val="ru-RU"/>
        </w:rPr>
        <w:t>бря</w:t>
      </w:r>
      <w:r w:rsidR="00AC1229" w:rsidRPr="00BD5628">
        <w:rPr>
          <w:lang w:val="ru-RU"/>
        </w:rPr>
        <w:t xml:space="preserve"> 201</w:t>
      </w:r>
      <w:r w:rsidR="005607FA" w:rsidRPr="00BD5628">
        <w:rPr>
          <w:lang w:val="ru-RU"/>
        </w:rPr>
        <w:t>7</w:t>
      </w:r>
      <w:r w:rsidR="00826959" w:rsidRPr="00BD5628">
        <w:rPr>
          <w:lang w:val="ru-RU"/>
        </w:rPr>
        <w:t xml:space="preserve"> года</w:t>
      </w:r>
    </w:p>
    <w:tbl>
      <w:tblPr>
        <w:tblW w:w="9729" w:type="dxa"/>
        <w:tblCellMar>
          <w:left w:w="0" w:type="dxa"/>
          <w:right w:w="0" w:type="dxa"/>
        </w:tblCellMar>
        <w:tblLook w:val="0000" w:firstRow="0" w:lastRow="0" w:firstColumn="0" w:lastColumn="0" w:noHBand="0" w:noVBand="0"/>
      </w:tblPr>
      <w:tblGrid>
        <w:gridCol w:w="1560"/>
        <w:gridCol w:w="3847"/>
        <w:gridCol w:w="4322"/>
      </w:tblGrid>
      <w:tr w:rsidR="008F6ADB" w:rsidRPr="00E2173C" w:rsidTr="008F6ADB">
        <w:trPr>
          <w:cantSplit/>
          <w:trHeight w:val="720"/>
        </w:trPr>
        <w:tc>
          <w:tcPr>
            <w:tcW w:w="1560" w:type="dxa"/>
          </w:tcPr>
          <w:p w:rsidR="008F6ADB" w:rsidRPr="00BD5628" w:rsidRDefault="008F6ADB" w:rsidP="008F6ADB">
            <w:pPr>
              <w:spacing w:before="0"/>
              <w:jc w:val="left"/>
              <w:rPr>
                <w:lang w:val="ru-RU"/>
              </w:rPr>
            </w:pPr>
            <w:r w:rsidRPr="00BD5628">
              <w:rPr>
                <w:lang w:val="ru-RU"/>
              </w:rPr>
              <w:t>Осн.:</w:t>
            </w:r>
          </w:p>
        </w:tc>
        <w:tc>
          <w:tcPr>
            <w:tcW w:w="3847" w:type="dxa"/>
          </w:tcPr>
          <w:p w:rsidR="008F6ADB" w:rsidRPr="00BD5628" w:rsidRDefault="008F6ADB" w:rsidP="00130ABF">
            <w:pPr>
              <w:spacing w:before="0"/>
              <w:jc w:val="left"/>
              <w:rPr>
                <w:lang w:val="ru-RU"/>
              </w:rPr>
            </w:pPr>
            <w:r w:rsidRPr="00BD5628">
              <w:rPr>
                <w:b/>
                <w:bCs/>
                <w:lang w:val="ru-RU"/>
              </w:rPr>
              <w:t xml:space="preserve">Циркуляр </w:t>
            </w:r>
            <w:r w:rsidR="00130ABF" w:rsidRPr="00BD5628">
              <w:rPr>
                <w:b/>
                <w:bCs/>
                <w:lang w:val="ru-RU"/>
              </w:rPr>
              <w:t>56</w:t>
            </w:r>
            <w:r w:rsidRPr="00BD5628">
              <w:rPr>
                <w:b/>
                <w:bCs/>
                <w:lang w:val="ru-RU"/>
              </w:rPr>
              <w:t xml:space="preserve"> БСЭ</w:t>
            </w:r>
            <w:r w:rsidRPr="00BD5628">
              <w:rPr>
                <w:b/>
                <w:bCs/>
                <w:lang w:val="ru-RU"/>
              </w:rPr>
              <w:br/>
            </w:r>
            <w:r w:rsidRPr="00BD5628">
              <w:rPr>
                <w:lang w:val="ru-RU"/>
              </w:rPr>
              <w:t>TSB Workshops/</w:t>
            </w:r>
            <w:r w:rsidR="00130ABF" w:rsidRPr="00BD5628">
              <w:rPr>
                <w:lang w:val="ru-RU"/>
              </w:rPr>
              <w:t>SP</w:t>
            </w:r>
          </w:p>
          <w:p w:rsidR="008F6ADB" w:rsidRPr="00BD5628" w:rsidRDefault="008F6ADB" w:rsidP="008F6ADB">
            <w:pPr>
              <w:spacing w:before="0"/>
              <w:jc w:val="left"/>
              <w:rPr>
                <w:lang w:val="ru-RU"/>
              </w:rPr>
            </w:pPr>
          </w:p>
        </w:tc>
        <w:tc>
          <w:tcPr>
            <w:tcW w:w="4322" w:type="dxa"/>
            <w:vMerge w:val="restart"/>
          </w:tcPr>
          <w:p w:rsidR="008F6ADB" w:rsidRPr="00BD5628" w:rsidRDefault="008F6ADB" w:rsidP="005607FA">
            <w:pPr>
              <w:tabs>
                <w:tab w:val="clear" w:pos="794"/>
                <w:tab w:val="clear" w:pos="1191"/>
                <w:tab w:val="clear" w:pos="1588"/>
                <w:tab w:val="clear" w:pos="1985"/>
                <w:tab w:val="left" w:pos="284"/>
              </w:tabs>
              <w:spacing w:before="0"/>
              <w:ind w:left="284" w:hanging="284"/>
              <w:jc w:val="left"/>
              <w:rPr>
                <w:lang w:val="ru-RU"/>
              </w:rPr>
            </w:pPr>
            <w:r w:rsidRPr="00BD5628">
              <w:rPr>
                <w:b/>
                <w:bCs/>
                <w:lang w:val="ru-RU"/>
              </w:rPr>
              <w:t>Кому</w:t>
            </w:r>
            <w:r w:rsidRPr="00BD5628">
              <w:rPr>
                <w:lang w:val="ru-RU"/>
              </w:rPr>
              <w:t>:</w:t>
            </w:r>
          </w:p>
          <w:p w:rsidR="008F6ADB" w:rsidRPr="00BD5628" w:rsidRDefault="008F6ADB" w:rsidP="00524D5E">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Администрациям Государств – Членов Союза</w:t>
            </w:r>
          </w:p>
          <w:p w:rsidR="008F6ADB" w:rsidRPr="00BD5628" w:rsidRDefault="008F6ADB" w:rsidP="00524D5E">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Членам Сектора МСЭ-Т</w:t>
            </w:r>
          </w:p>
          <w:p w:rsidR="008F6ADB" w:rsidRPr="00BD5628" w:rsidRDefault="008F6ADB" w:rsidP="00524D5E">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Ассоциированным членам МСЭ</w:t>
            </w:r>
            <w:r w:rsidRPr="00BD5628">
              <w:rPr>
                <w:lang w:val="ru-RU"/>
              </w:rPr>
              <w:noBreakHyphen/>
              <w:t>Т</w:t>
            </w:r>
          </w:p>
          <w:p w:rsidR="008F6ADB" w:rsidRPr="00BD5628" w:rsidRDefault="008F6ADB" w:rsidP="00524D5E">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Академическим организациям − Членам МСЭ</w:t>
            </w:r>
          </w:p>
          <w:p w:rsidR="008F6ADB" w:rsidRPr="00BD5628" w:rsidRDefault="008F6ADB" w:rsidP="00646CA0">
            <w:pPr>
              <w:tabs>
                <w:tab w:val="clear" w:pos="794"/>
                <w:tab w:val="clear" w:pos="1191"/>
                <w:tab w:val="clear" w:pos="1588"/>
                <w:tab w:val="clear" w:pos="1985"/>
                <w:tab w:val="left" w:pos="284"/>
              </w:tabs>
              <w:spacing w:before="240"/>
              <w:ind w:left="284" w:hanging="284"/>
              <w:jc w:val="left"/>
              <w:rPr>
                <w:lang w:val="ru-RU"/>
              </w:rPr>
            </w:pPr>
            <w:r w:rsidRPr="00BD5628">
              <w:rPr>
                <w:b/>
                <w:bCs/>
                <w:lang w:val="ru-RU"/>
              </w:rPr>
              <w:t>Копии</w:t>
            </w:r>
            <w:r w:rsidRPr="00BD5628">
              <w:rPr>
                <w:lang w:val="ru-RU"/>
              </w:rPr>
              <w:t>:</w:t>
            </w:r>
          </w:p>
          <w:p w:rsidR="008F6ADB" w:rsidRPr="00BD5628" w:rsidRDefault="008F6ADB" w:rsidP="00EF4248">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Председателям и заместителям председателей исследовательских комиссий МСЭ-Т</w:t>
            </w:r>
          </w:p>
          <w:p w:rsidR="008F6ADB" w:rsidRPr="00BD5628" w:rsidRDefault="008F6ADB" w:rsidP="00524D5E">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Директору Бюро развития электросвязи</w:t>
            </w:r>
          </w:p>
          <w:p w:rsidR="008F6ADB" w:rsidRPr="00BD5628" w:rsidRDefault="008F6ADB" w:rsidP="00646CA0">
            <w:pPr>
              <w:tabs>
                <w:tab w:val="clear" w:pos="794"/>
                <w:tab w:val="clear" w:pos="1191"/>
                <w:tab w:val="clear" w:pos="1588"/>
                <w:tab w:val="clear" w:pos="1985"/>
                <w:tab w:val="left" w:pos="284"/>
              </w:tabs>
              <w:spacing w:before="0"/>
              <w:ind w:left="284" w:hanging="284"/>
              <w:jc w:val="left"/>
              <w:rPr>
                <w:lang w:val="ru-RU"/>
              </w:rPr>
            </w:pPr>
            <w:r w:rsidRPr="00BD5628">
              <w:rPr>
                <w:lang w:val="ru-RU"/>
              </w:rPr>
              <w:t>−</w:t>
            </w:r>
            <w:r w:rsidRPr="00BD5628">
              <w:rPr>
                <w:lang w:val="ru-RU"/>
              </w:rPr>
              <w:tab/>
              <w:t>Директору Бюро радиосвязи</w:t>
            </w:r>
          </w:p>
        </w:tc>
      </w:tr>
      <w:tr w:rsidR="008F6ADB" w:rsidRPr="00E2173C" w:rsidTr="008F6ADB">
        <w:trPr>
          <w:cantSplit/>
          <w:trHeight w:val="1099"/>
        </w:trPr>
        <w:tc>
          <w:tcPr>
            <w:tcW w:w="1560" w:type="dxa"/>
          </w:tcPr>
          <w:p w:rsidR="008F6ADB" w:rsidRPr="00BD5628" w:rsidRDefault="008F6ADB" w:rsidP="00524D5E">
            <w:pPr>
              <w:spacing w:before="0"/>
              <w:jc w:val="left"/>
              <w:rPr>
                <w:lang w:val="ru-RU"/>
              </w:rPr>
            </w:pPr>
            <w:r w:rsidRPr="00BD5628">
              <w:rPr>
                <w:lang w:val="ru-RU"/>
              </w:rPr>
              <w:t>Для контактов:</w:t>
            </w:r>
            <w:r w:rsidRPr="00BD5628">
              <w:rPr>
                <w:lang w:val="ru-RU"/>
              </w:rPr>
              <w:br/>
              <w:t>Тел.:</w:t>
            </w:r>
            <w:r w:rsidRPr="00BD5628">
              <w:rPr>
                <w:lang w:val="ru-RU"/>
              </w:rPr>
              <w:br/>
              <w:t>Факс:</w:t>
            </w:r>
            <w:r w:rsidRPr="00BD5628">
              <w:rPr>
                <w:lang w:val="ru-RU"/>
              </w:rPr>
              <w:br/>
              <w:t>Эл. почта:</w:t>
            </w:r>
          </w:p>
        </w:tc>
        <w:tc>
          <w:tcPr>
            <w:tcW w:w="3847" w:type="dxa"/>
          </w:tcPr>
          <w:p w:rsidR="008F6ADB" w:rsidRPr="00BD5628" w:rsidRDefault="003031A0" w:rsidP="00130ABF">
            <w:pPr>
              <w:spacing w:before="0"/>
              <w:jc w:val="left"/>
              <w:rPr>
                <w:b/>
                <w:bCs/>
                <w:lang w:val="ru-RU"/>
              </w:rPr>
            </w:pPr>
            <w:r w:rsidRPr="00BD5628">
              <w:rPr>
                <w:b/>
                <w:lang w:val="ru-RU"/>
              </w:rPr>
              <w:t>Г-н Стефано Полидори</w:t>
            </w:r>
            <w:r w:rsidRPr="00BD5628">
              <w:rPr>
                <w:lang w:val="ru-RU"/>
              </w:rPr>
              <w:t xml:space="preserve"> </w:t>
            </w:r>
            <w:r w:rsidR="008F6ADB" w:rsidRPr="00BD5628">
              <w:rPr>
                <w:lang w:val="ru-RU"/>
              </w:rPr>
              <w:t>(</w:t>
            </w:r>
            <w:r w:rsidR="00130ABF" w:rsidRPr="00BD5628">
              <w:rPr>
                <w:b/>
                <w:lang w:val="ru-RU"/>
              </w:rPr>
              <w:t>Stefano Polidori</w:t>
            </w:r>
            <w:r w:rsidR="008F6ADB" w:rsidRPr="00BD5628">
              <w:rPr>
                <w:lang w:val="ru-RU"/>
              </w:rPr>
              <w:t>)</w:t>
            </w:r>
            <w:r w:rsidR="008F6ADB" w:rsidRPr="00BD5628">
              <w:rPr>
                <w:lang w:val="ru-RU"/>
              </w:rPr>
              <w:br/>
            </w:r>
            <w:r w:rsidR="00130ABF" w:rsidRPr="00BD5628">
              <w:rPr>
                <w:lang w:val="ru-RU"/>
              </w:rPr>
              <w:t>+41 22 730 5858</w:t>
            </w:r>
            <w:r w:rsidR="008F6ADB" w:rsidRPr="00BD5628">
              <w:rPr>
                <w:lang w:val="ru-RU"/>
              </w:rPr>
              <w:br/>
            </w:r>
            <w:r w:rsidR="00130ABF" w:rsidRPr="00BD5628">
              <w:rPr>
                <w:lang w:val="ru-RU"/>
              </w:rPr>
              <w:t>+41 22 730 5853</w:t>
            </w:r>
            <w:r w:rsidR="008F6ADB" w:rsidRPr="00BD5628">
              <w:rPr>
                <w:lang w:val="ru-RU"/>
              </w:rPr>
              <w:br/>
            </w:r>
            <w:hyperlink r:id="rId9" w:history="1">
              <w:bookmarkStart w:id="1" w:name="lt_pId036"/>
              <w:r w:rsidR="00130ABF" w:rsidRPr="00BD5628">
                <w:rPr>
                  <w:rStyle w:val="Hyperlink"/>
                  <w:szCs w:val="22"/>
                  <w:lang w:val="ru-RU"/>
                </w:rPr>
                <w:t>stefano.polidori@itu.int</w:t>
              </w:r>
              <w:bookmarkEnd w:id="1"/>
            </w:hyperlink>
          </w:p>
        </w:tc>
        <w:tc>
          <w:tcPr>
            <w:tcW w:w="4322" w:type="dxa"/>
            <w:vMerge/>
          </w:tcPr>
          <w:p w:rsidR="008F6ADB" w:rsidRPr="00BD5628" w:rsidRDefault="008F6ADB" w:rsidP="00EF4248">
            <w:pPr>
              <w:tabs>
                <w:tab w:val="left" w:pos="284"/>
              </w:tabs>
              <w:spacing w:before="0"/>
              <w:ind w:left="284" w:hanging="284"/>
              <w:jc w:val="left"/>
              <w:rPr>
                <w:b/>
                <w:bCs/>
                <w:lang w:val="ru-RU"/>
              </w:rPr>
            </w:pPr>
          </w:p>
        </w:tc>
      </w:tr>
      <w:tr w:rsidR="008F6ADB" w:rsidRPr="00E2173C" w:rsidTr="00F7611C">
        <w:trPr>
          <w:cantSplit/>
          <w:trHeight w:val="1026"/>
        </w:trPr>
        <w:tc>
          <w:tcPr>
            <w:tcW w:w="1560" w:type="dxa"/>
          </w:tcPr>
          <w:p w:rsidR="008F6ADB" w:rsidRPr="00BD5628" w:rsidRDefault="008F6ADB" w:rsidP="00524D5E">
            <w:pPr>
              <w:spacing w:before="0"/>
              <w:jc w:val="left"/>
              <w:rPr>
                <w:lang w:val="ru-RU"/>
              </w:rPr>
            </w:pPr>
          </w:p>
        </w:tc>
        <w:tc>
          <w:tcPr>
            <w:tcW w:w="3847" w:type="dxa"/>
          </w:tcPr>
          <w:p w:rsidR="008F6ADB" w:rsidRPr="00BD5628" w:rsidRDefault="008F6ADB" w:rsidP="00524D5E">
            <w:pPr>
              <w:spacing w:before="0"/>
              <w:jc w:val="left"/>
              <w:rPr>
                <w:lang w:val="ru-RU"/>
              </w:rPr>
            </w:pPr>
          </w:p>
        </w:tc>
        <w:tc>
          <w:tcPr>
            <w:tcW w:w="4322" w:type="dxa"/>
            <w:vMerge/>
          </w:tcPr>
          <w:p w:rsidR="008F6ADB" w:rsidRPr="00BD5628" w:rsidRDefault="008F6ADB" w:rsidP="00EF4248">
            <w:pPr>
              <w:tabs>
                <w:tab w:val="clear" w:pos="794"/>
                <w:tab w:val="clear" w:pos="1191"/>
                <w:tab w:val="clear" w:pos="1588"/>
                <w:tab w:val="clear" w:pos="1985"/>
                <w:tab w:val="left" w:pos="284"/>
              </w:tabs>
              <w:spacing w:before="0"/>
              <w:ind w:left="284" w:hanging="284"/>
              <w:jc w:val="left"/>
              <w:rPr>
                <w:lang w:val="ru-RU"/>
              </w:rPr>
            </w:pPr>
          </w:p>
        </w:tc>
      </w:tr>
    </w:tbl>
    <w:p w:rsidR="008F6ADB" w:rsidRPr="00BD5628" w:rsidRDefault="008F6ADB">
      <w:pPr>
        <w:rPr>
          <w:lang w:val="ru-RU"/>
        </w:rPr>
      </w:pPr>
    </w:p>
    <w:tbl>
      <w:tblPr>
        <w:tblW w:w="9729" w:type="dxa"/>
        <w:tblCellMar>
          <w:left w:w="85" w:type="dxa"/>
          <w:right w:w="107" w:type="dxa"/>
        </w:tblCellMar>
        <w:tblLook w:val="0000" w:firstRow="0" w:lastRow="0" w:firstColumn="0" w:lastColumn="0" w:noHBand="0" w:noVBand="0"/>
      </w:tblPr>
      <w:tblGrid>
        <w:gridCol w:w="1560"/>
        <w:gridCol w:w="8169"/>
      </w:tblGrid>
      <w:tr w:rsidR="009C2978" w:rsidRPr="00E2173C" w:rsidTr="00F7611C">
        <w:trPr>
          <w:cantSplit/>
        </w:trPr>
        <w:tc>
          <w:tcPr>
            <w:tcW w:w="1560" w:type="dxa"/>
          </w:tcPr>
          <w:p w:rsidR="009C2978" w:rsidRPr="00BD5628" w:rsidRDefault="009C2978" w:rsidP="008F6ADB">
            <w:pPr>
              <w:spacing w:before="0"/>
              <w:ind w:left="-107"/>
              <w:jc w:val="left"/>
              <w:rPr>
                <w:lang w:val="ru-RU"/>
              </w:rPr>
            </w:pPr>
            <w:r w:rsidRPr="00BD5628">
              <w:rPr>
                <w:lang w:val="ru-RU"/>
              </w:rPr>
              <w:t>Предмет:</w:t>
            </w:r>
          </w:p>
        </w:tc>
        <w:tc>
          <w:tcPr>
            <w:tcW w:w="8169" w:type="dxa"/>
          </w:tcPr>
          <w:p w:rsidR="009C2978" w:rsidRPr="00BD5628" w:rsidRDefault="00130ABF" w:rsidP="00BD5628">
            <w:pPr>
              <w:spacing w:before="0"/>
              <w:ind w:left="35"/>
              <w:jc w:val="left"/>
              <w:rPr>
                <w:b/>
                <w:bCs/>
                <w:lang w:val="ru-RU"/>
              </w:rPr>
            </w:pPr>
            <w:r w:rsidRPr="00BD5628">
              <w:rPr>
                <w:rFonts w:eastAsia="SimSun"/>
                <w:b/>
                <w:bCs/>
                <w:szCs w:val="22"/>
                <w:lang w:val="ru-RU"/>
              </w:rPr>
              <w:t>Собрание Сотрудничества по стандартам связи для ИТС</w:t>
            </w:r>
            <w:r w:rsidR="007635F4" w:rsidRPr="00BD5628">
              <w:rPr>
                <w:rFonts w:eastAsia="SimSun"/>
                <w:b/>
                <w:bCs/>
                <w:szCs w:val="22"/>
                <w:lang w:val="ru-RU"/>
              </w:rPr>
              <w:t xml:space="preserve"> </w:t>
            </w:r>
            <w:r w:rsidR="00A341F2" w:rsidRPr="00BD5628">
              <w:rPr>
                <w:b/>
                <w:bCs/>
                <w:lang w:val="ru-RU"/>
              </w:rPr>
              <w:t>и</w:t>
            </w:r>
            <w:r w:rsidR="00DB3A82" w:rsidRPr="00BD5628">
              <w:rPr>
                <w:b/>
                <w:bCs/>
                <w:lang w:val="ru-RU"/>
              </w:rPr>
              <w:t xml:space="preserve"> с</w:t>
            </w:r>
            <w:r w:rsidR="00A341F2" w:rsidRPr="00BD5628">
              <w:rPr>
                <w:rFonts w:cs="Segoe UI"/>
                <w:b/>
                <w:bCs/>
                <w:color w:val="000000"/>
                <w:lang w:val="ru-RU"/>
              </w:rPr>
              <w:t>еминар-практикум TIA/МСЭ по автономному транспорту</w:t>
            </w:r>
            <w:r w:rsidRPr="00BD5628">
              <w:rPr>
                <w:rFonts w:cs="Segoe UI"/>
                <w:b/>
                <w:bCs/>
                <w:color w:val="000000"/>
                <w:lang w:val="ru-RU"/>
              </w:rPr>
              <w:t xml:space="preserve"> − </w:t>
            </w:r>
            <w:r w:rsidRPr="00BD5628">
              <w:rPr>
                <w:rFonts w:eastAsia="SimSun"/>
                <w:szCs w:val="22"/>
                <w:lang w:val="ru-RU"/>
              </w:rPr>
              <w:t>"</w:t>
            </w:r>
            <w:hyperlink r:id="rId10" w:history="1">
              <w:r w:rsidRPr="00BD5628">
                <w:rPr>
                  <w:rFonts w:eastAsia="SimSun"/>
                  <w:b/>
                  <w:bCs/>
                  <w:lang w:val="ru-RU"/>
                </w:rPr>
                <w:t>Как связь изменит автотранспортные средства и транспорт</w:t>
              </w:r>
            </w:hyperlink>
            <w:r w:rsidR="00DB3A82" w:rsidRPr="00BD5628">
              <w:rPr>
                <w:rFonts w:eastAsia="SimSun"/>
                <w:b/>
                <w:bCs/>
                <w:lang w:val="ru-RU"/>
              </w:rPr>
              <w:t>ное сообщение</w:t>
            </w:r>
            <w:r w:rsidRPr="00BD5628">
              <w:rPr>
                <w:rFonts w:eastAsia="SimSun"/>
                <w:lang w:val="ru-RU"/>
              </w:rPr>
              <w:t>"</w:t>
            </w:r>
            <w:r w:rsidR="00A52EE0" w:rsidRPr="00BD5628">
              <w:rPr>
                <w:rFonts w:eastAsia="SimSun"/>
                <w:b/>
                <w:bCs/>
                <w:szCs w:val="22"/>
                <w:lang w:val="ru-RU"/>
              </w:rPr>
              <w:t xml:space="preserve"> </w:t>
            </w:r>
            <w:r w:rsidR="00314BD4" w:rsidRPr="00BD5628">
              <w:rPr>
                <w:rFonts w:eastAsia="SimSun"/>
                <w:b/>
                <w:bCs/>
                <w:szCs w:val="22"/>
                <w:lang w:val="ru-RU"/>
              </w:rPr>
              <w:br/>
            </w:r>
            <w:r w:rsidR="00BD5628" w:rsidRPr="00BD5628">
              <w:rPr>
                <w:rFonts w:eastAsia="SimSun"/>
                <w:b/>
                <w:bCs/>
                <w:szCs w:val="22"/>
                <w:lang w:val="ru-RU"/>
              </w:rPr>
              <w:t>5−6 декабря 2017 г</w:t>
            </w:r>
            <w:r w:rsidR="00BD5628">
              <w:rPr>
                <w:rFonts w:eastAsia="SimSun"/>
                <w:b/>
                <w:bCs/>
                <w:szCs w:val="22"/>
                <w:lang w:val="ru-RU"/>
              </w:rPr>
              <w:t>ода,</w:t>
            </w:r>
            <w:r w:rsidR="00BD5628" w:rsidRPr="00BD5628">
              <w:rPr>
                <w:rFonts w:eastAsia="SimSun"/>
                <w:b/>
                <w:bCs/>
                <w:szCs w:val="22"/>
                <w:lang w:val="ru-RU"/>
              </w:rPr>
              <w:t xml:space="preserve"> </w:t>
            </w:r>
            <w:r w:rsidR="00A341F2" w:rsidRPr="00BD5628">
              <w:rPr>
                <w:rFonts w:eastAsia="SimSun"/>
                <w:b/>
                <w:bCs/>
                <w:szCs w:val="22"/>
                <w:lang w:val="ru-RU"/>
              </w:rPr>
              <w:t>Арлингтон, Виргиния</w:t>
            </w:r>
            <w:r w:rsidRPr="00BD5628">
              <w:rPr>
                <w:rFonts w:eastAsia="SimSun"/>
                <w:b/>
                <w:bCs/>
                <w:szCs w:val="22"/>
                <w:lang w:val="ru-RU"/>
              </w:rPr>
              <w:t xml:space="preserve">, </w:t>
            </w:r>
            <w:r w:rsidR="00A341F2" w:rsidRPr="00BD5628">
              <w:rPr>
                <w:rFonts w:eastAsia="SimSun"/>
                <w:b/>
                <w:bCs/>
                <w:szCs w:val="22"/>
                <w:lang w:val="ru-RU"/>
              </w:rPr>
              <w:t>США</w:t>
            </w:r>
          </w:p>
        </w:tc>
      </w:tr>
    </w:tbl>
    <w:p w:rsidR="00514426" w:rsidRPr="00BD5628" w:rsidRDefault="00514426" w:rsidP="008F6ADB">
      <w:pPr>
        <w:spacing w:before="480"/>
        <w:jc w:val="left"/>
        <w:rPr>
          <w:lang w:val="ru-RU"/>
        </w:rPr>
      </w:pPr>
      <w:r w:rsidRPr="00BD5628">
        <w:rPr>
          <w:lang w:val="ru-RU"/>
        </w:rPr>
        <w:t>Уважаемая госпожа,</w:t>
      </w:r>
      <w:r w:rsidRPr="00BD5628">
        <w:rPr>
          <w:lang w:val="ru-RU"/>
        </w:rPr>
        <w:br/>
      </w:r>
      <w:r w:rsidR="009C2978" w:rsidRPr="00BD5628">
        <w:rPr>
          <w:lang w:val="ru-RU"/>
        </w:rPr>
        <w:t xml:space="preserve">уважаемый </w:t>
      </w:r>
      <w:r w:rsidRPr="00BD5628">
        <w:rPr>
          <w:lang w:val="ru-RU"/>
        </w:rPr>
        <w:t>господин,</w:t>
      </w:r>
    </w:p>
    <w:p w:rsidR="008D69D0" w:rsidRPr="00BD5628" w:rsidRDefault="00134D64" w:rsidP="002F2739">
      <w:pPr>
        <w:rPr>
          <w:lang w:val="ru-RU"/>
        </w:rPr>
      </w:pPr>
      <w:r w:rsidRPr="00BD5628">
        <w:rPr>
          <w:bCs/>
          <w:lang w:val="ru-RU"/>
        </w:rPr>
        <w:t>1</w:t>
      </w:r>
      <w:r w:rsidRPr="00BD5628">
        <w:rPr>
          <w:lang w:val="ru-RU"/>
        </w:rPr>
        <w:tab/>
      </w:r>
      <w:bookmarkStart w:id="2" w:name="lt_pId050"/>
      <w:r w:rsidR="002F2739" w:rsidRPr="00BD5628">
        <w:rPr>
          <w:lang w:val="ru-RU"/>
        </w:rPr>
        <w:t xml:space="preserve">Хотел бы сообщить вам, что Отраслевая ассоциация в области электросвязи </w:t>
      </w:r>
      <w:r w:rsidR="008D69D0" w:rsidRPr="00BD5628">
        <w:rPr>
          <w:lang w:val="ru-RU"/>
        </w:rPr>
        <w:t xml:space="preserve">(TIA) </w:t>
      </w:r>
      <w:r w:rsidR="002F2739" w:rsidRPr="00BD5628">
        <w:rPr>
          <w:lang w:val="ru-RU"/>
        </w:rPr>
        <w:t xml:space="preserve">и Международный союз электросвязи </w:t>
      </w:r>
      <w:r w:rsidR="008D69D0" w:rsidRPr="00BD5628">
        <w:rPr>
          <w:lang w:val="ru-RU"/>
        </w:rPr>
        <w:t>(</w:t>
      </w:r>
      <w:r w:rsidR="00802D80" w:rsidRPr="00BD5628">
        <w:rPr>
          <w:lang w:val="ru-RU"/>
        </w:rPr>
        <w:t>МСЭ</w:t>
      </w:r>
      <w:r w:rsidR="008D69D0" w:rsidRPr="00BD5628">
        <w:rPr>
          <w:lang w:val="ru-RU"/>
        </w:rPr>
        <w:t xml:space="preserve">) </w:t>
      </w:r>
      <w:r w:rsidR="002F2739" w:rsidRPr="00BD5628">
        <w:rPr>
          <w:lang w:val="ru-RU"/>
        </w:rPr>
        <w:t xml:space="preserve">проведут собрание </w:t>
      </w:r>
      <w:r w:rsidR="002F2739" w:rsidRPr="00BD5628">
        <w:rPr>
          <w:b/>
          <w:bCs/>
          <w:lang w:val="ru-RU"/>
        </w:rPr>
        <w:t>Сотрудничества по стандартам связи для ИТС</w:t>
      </w:r>
      <w:r w:rsidR="002F2739" w:rsidRPr="00BD5628">
        <w:rPr>
          <w:lang w:val="ru-RU"/>
        </w:rPr>
        <w:t xml:space="preserve"> </w:t>
      </w:r>
      <w:r w:rsidR="008D69D0" w:rsidRPr="00BD5628">
        <w:rPr>
          <w:b/>
          <w:bCs/>
          <w:lang w:val="ru-RU"/>
        </w:rPr>
        <w:t>(CITS)</w:t>
      </w:r>
      <w:r w:rsidR="008D69D0" w:rsidRPr="00BD5628">
        <w:rPr>
          <w:lang w:val="ru-RU"/>
        </w:rPr>
        <w:t xml:space="preserve"> 6 </w:t>
      </w:r>
      <w:r w:rsidR="002F2739" w:rsidRPr="00BD5628">
        <w:rPr>
          <w:lang w:val="ru-RU"/>
        </w:rPr>
        <w:t>декабря</w:t>
      </w:r>
      <w:r w:rsidR="008D69D0" w:rsidRPr="00BD5628">
        <w:rPr>
          <w:lang w:val="ru-RU"/>
        </w:rPr>
        <w:t xml:space="preserve"> 2017 </w:t>
      </w:r>
      <w:r w:rsidR="002F2739" w:rsidRPr="00BD5628">
        <w:rPr>
          <w:lang w:val="ru-RU"/>
        </w:rPr>
        <w:t xml:space="preserve">года, которому 5 декабря 2017 года будет предшествовать </w:t>
      </w:r>
      <w:r w:rsidR="00BD5628" w:rsidRPr="00BD5628">
        <w:rPr>
          <w:b/>
          <w:bCs/>
          <w:lang w:val="ru-RU"/>
        </w:rPr>
        <w:t>семинар</w:t>
      </w:r>
      <w:r w:rsidR="002F2739" w:rsidRPr="00BD5628">
        <w:rPr>
          <w:b/>
          <w:bCs/>
          <w:lang w:val="ru-RU"/>
        </w:rPr>
        <w:t>-практикум</w:t>
      </w:r>
      <w:r w:rsidR="002F2739" w:rsidRPr="00BD5628">
        <w:rPr>
          <w:lang w:val="ru-RU"/>
        </w:rPr>
        <w:t xml:space="preserve"> </w:t>
      </w:r>
      <w:r w:rsidR="008D69D0" w:rsidRPr="00BD5628">
        <w:rPr>
          <w:rFonts w:cs="Segoe UI"/>
          <w:b/>
          <w:bCs/>
          <w:color w:val="000000"/>
          <w:lang w:val="ru-RU"/>
        </w:rPr>
        <w:t>TIA/</w:t>
      </w:r>
      <w:r w:rsidR="002F2739" w:rsidRPr="00BD5628">
        <w:rPr>
          <w:rFonts w:cs="Segoe UI"/>
          <w:b/>
          <w:bCs/>
          <w:color w:val="000000"/>
          <w:lang w:val="ru-RU"/>
        </w:rPr>
        <w:t>МСЭ</w:t>
      </w:r>
      <w:r w:rsidR="008D69D0" w:rsidRPr="00BD5628">
        <w:rPr>
          <w:rFonts w:cs="Segoe UI"/>
          <w:b/>
          <w:bCs/>
          <w:color w:val="000000"/>
          <w:lang w:val="ru-RU"/>
        </w:rPr>
        <w:t xml:space="preserve"> </w:t>
      </w:r>
      <w:r w:rsidR="002F2739" w:rsidRPr="00BD5628">
        <w:rPr>
          <w:rFonts w:cs="Segoe UI"/>
          <w:b/>
          <w:bCs/>
          <w:color w:val="000000"/>
          <w:lang w:val="ru-RU"/>
        </w:rPr>
        <w:t xml:space="preserve">по автономному транспорту </w:t>
      </w:r>
      <w:r w:rsidR="00802D80" w:rsidRPr="00BD5628">
        <w:rPr>
          <w:rFonts w:cs="Segoe UI"/>
          <w:b/>
          <w:bCs/>
          <w:color w:val="000000"/>
          <w:lang w:val="ru-RU"/>
        </w:rPr>
        <w:t>−</w:t>
      </w:r>
      <w:r w:rsidR="008D69D0" w:rsidRPr="00BD5628">
        <w:rPr>
          <w:rFonts w:cs="Segoe UI"/>
          <w:b/>
          <w:bCs/>
          <w:color w:val="000000"/>
          <w:lang w:val="ru-RU"/>
        </w:rPr>
        <w:t xml:space="preserve"> </w:t>
      </w:r>
      <w:r w:rsidR="002F2739" w:rsidRPr="00BD5628">
        <w:rPr>
          <w:rFonts w:cs="Segoe UI"/>
          <w:color w:val="000000"/>
          <w:lang w:val="ru-RU"/>
        </w:rPr>
        <w:t>"</w:t>
      </w:r>
      <w:hyperlink r:id="rId11" w:history="1">
        <w:r w:rsidR="002F2739" w:rsidRPr="00BD5628">
          <w:rPr>
            <w:rFonts w:eastAsia="SimSun"/>
            <w:b/>
            <w:bCs/>
            <w:lang w:val="ru-RU"/>
          </w:rPr>
          <w:t>Как связь изменит автотранспортные средства и транспорт</w:t>
        </w:r>
      </w:hyperlink>
      <w:r w:rsidR="00DB3A82" w:rsidRPr="00BD5628">
        <w:rPr>
          <w:rFonts w:eastAsia="SimSun"/>
          <w:b/>
          <w:bCs/>
          <w:lang w:val="ru-RU"/>
        </w:rPr>
        <w:t>ное сообщение</w:t>
      </w:r>
      <w:r w:rsidR="002F2739" w:rsidRPr="00BD5628">
        <w:rPr>
          <w:rFonts w:eastAsia="SimSun"/>
          <w:lang w:val="ru-RU"/>
        </w:rPr>
        <w:t>"</w:t>
      </w:r>
      <w:r w:rsidR="008D69D0" w:rsidRPr="00BD5628">
        <w:rPr>
          <w:lang w:val="ru-RU"/>
        </w:rPr>
        <w:t>.</w:t>
      </w:r>
      <w:bookmarkEnd w:id="2"/>
    </w:p>
    <w:p w:rsidR="00134D64" w:rsidRPr="00BD5628" w:rsidRDefault="006F171B" w:rsidP="00B06D62">
      <w:pPr>
        <w:rPr>
          <w:lang w:val="ru-RU"/>
        </w:rPr>
      </w:pPr>
      <w:bookmarkStart w:id="3" w:name="lt_pId051"/>
      <w:r w:rsidRPr="00BD5628">
        <w:rPr>
          <w:lang w:val="ru-RU"/>
        </w:rPr>
        <w:t xml:space="preserve">Оба мероприятия пройдут </w:t>
      </w:r>
      <w:r w:rsidR="00B06D62" w:rsidRPr="00BD5628">
        <w:rPr>
          <w:lang w:val="ru-RU"/>
        </w:rPr>
        <w:t>по адресу</w:t>
      </w:r>
      <w:r w:rsidR="00BD5628">
        <w:rPr>
          <w:lang w:val="ru-RU"/>
        </w:rPr>
        <w:t>:</w:t>
      </w:r>
      <w:r w:rsidRPr="00BD5628">
        <w:rPr>
          <w:b/>
          <w:bCs/>
          <w:i/>
          <w:iCs/>
          <w:lang w:val="ru-RU"/>
        </w:rPr>
        <w:t xml:space="preserve"> </w:t>
      </w:r>
      <w:r w:rsidR="008D69D0" w:rsidRPr="00BD5628">
        <w:rPr>
          <w:b/>
          <w:bCs/>
          <w:i/>
          <w:iCs/>
          <w:lang w:val="ru-RU"/>
        </w:rPr>
        <w:t xml:space="preserve">1320 North Courthouse Road, </w:t>
      </w:r>
      <w:r w:rsidR="00B06D62" w:rsidRPr="00BD5628">
        <w:rPr>
          <w:b/>
          <w:bCs/>
          <w:i/>
          <w:iCs/>
          <w:lang w:val="ru-RU"/>
        </w:rPr>
        <w:t>зал</w:t>
      </w:r>
      <w:r w:rsidR="008D69D0" w:rsidRPr="00BD5628">
        <w:rPr>
          <w:b/>
          <w:bCs/>
          <w:i/>
          <w:iCs/>
          <w:lang w:val="ru-RU"/>
        </w:rPr>
        <w:t xml:space="preserve"> 200, </w:t>
      </w:r>
      <w:r w:rsidRPr="00BD5628">
        <w:rPr>
          <w:b/>
          <w:bCs/>
          <w:i/>
          <w:iCs/>
          <w:lang w:val="ru-RU"/>
        </w:rPr>
        <w:t>Арлингтон</w:t>
      </w:r>
      <w:r w:rsidR="008D69D0" w:rsidRPr="00BD5628">
        <w:rPr>
          <w:b/>
          <w:bCs/>
          <w:i/>
          <w:iCs/>
          <w:lang w:val="ru-RU"/>
        </w:rPr>
        <w:t xml:space="preserve">, </w:t>
      </w:r>
      <w:r w:rsidR="00B06D62" w:rsidRPr="00BD5628">
        <w:rPr>
          <w:b/>
          <w:bCs/>
          <w:i/>
          <w:iCs/>
          <w:lang w:val="ru-RU"/>
        </w:rPr>
        <w:t>Виргиния</w:t>
      </w:r>
      <w:r w:rsidR="008D69D0" w:rsidRPr="00BD5628">
        <w:rPr>
          <w:b/>
          <w:bCs/>
          <w:i/>
          <w:iCs/>
          <w:lang w:val="ru-RU"/>
        </w:rPr>
        <w:t xml:space="preserve"> 22201, </w:t>
      </w:r>
      <w:r w:rsidRPr="00BD5628">
        <w:rPr>
          <w:b/>
          <w:bCs/>
          <w:i/>
          <w:iCs/>
          <w:lang w:val="ru-RU"/>
        </w:rPr>
        <w:t>США</w:t>
      </w:r>
      <w:r w:rsidR="008D69D0" w:rsidRPr="00BD5628">
        <w:rPr>
          <w:lang w:val="ru-RU"/>
        </w:rPr>
        <w:t>.</w:t>
      </w:r>
      <w:bookmarkEnd w:id="3"/>
    </w:p>
    <w:p w:rsidR="00134D64" w:rsidRPr="00BD5628" w:rsidRDefault="005607FA" w:rsidP="008D69D0">
      <w:pPr>
        <w:rPr>
          <w:lang w:val="ru-RU"/>
        </w:rPr>
      </w:pPr>
      <w:r w:rsidRPr="00BD5628">
        <w:rPr>
          <w:lang w:val="ru-RU"/>
        </w:rPr>
        <w:t>Семинар-практикум</w:t>
      </w:r>
      <w:r w:rsidR="00AC1229" w:rsidRPr="00BD5628">
        <w:rPr>
          <w:lang w:val="ru-RU"/>
        </w:rPr>
        <w:t xml:space="preserve"> </w:t>
      </w:r>
      <w:r w:rsidR="007635F4" w:rsidRPr="00BD5628">
        <w:rPr>
          <w:lang w:val="ru-RU"/>
        </w:rPr>
        <w:t>откроется</w:t>
      </w:r>
      <w:r w:rsidR="00AC1229" w:rsidRPr="00BD5628">
        <w:rPr>
          <w:lang w:val="ru-RU"/>
        </w:rPr>
        <w:t xml:space="preserve"> </w:t>
      </w:r>
      <w:r w:rsidR="008D69D0" w:rsidRPr="00BD5628">
        <w:rPr>
          <w:lang w:val="ru-RU"/>
        </w:rPr>
        <w:t>5 декабря</w:t>
      </w:r>
      <w:r w:rsidRPr="00BD5628">
        <w:rPr>
          <w:lang w:val="ru-RU"/>
        </w:rPr>
        <w:t xml:space="preserve"> в </w:t>
      </w:r>
      <w:r w:rsidR="008D69D0" w:rsidRPr="00BD5628">
        <w:rPr>
          <w:lang w:val="ru-RU"/>
        </w:rPr>
        <w:t>14</w:t>
      </w:r>
      <w:r w:rsidR="00403D48" w:rsidRPr="00BD5628">
        <w:rPr>
          <w:lang w:val="ru-RU"/>
        </w:rPr>
        <w:t xml:space="preserve"> час. </w:t>
      </w:r>
      <w:r w:rsidR="008D69D0" w:rsidRPr="00BD5628">
        <w:rPr>
          <w:lang w:val="ru-RU"/>
        </w:rPr>
        <w:t>0</w:t>
      </w:r>
      <w:r w:rsidR="00403D48" w:rsidRPr="00BD5628">
        <w:rPr>
          <w:lang w:val="ru-RU"/>
        </w:rPr>
        <w:t>0 мин. Реги</w:t>
      </w:r>
      <w:r w:rsidR="00AC1229" w:rsidRPr="00BD5628">
        <w:rPr>
          <w:lang w:val="ru-RU"/>
        </w:rPr>
        <w:t xml:space="preserve">страция участников начнется в </w:t>
      </w:r>
      <w:r w:rsidR="008D69D0" w:rsidRPr="00BD5628">
        <w:rPr>
          <w:lang w:val="ru-RU"/>
        </w:rPr>
        <w:t>13</w:t>
      </w:r>
      <w:r w:rsidR="00403D48" w:rsidRPr="00BD5628">
        <w:rPr>
          <w:lang w:val="ru-RU"/>
        </w:rPr>
        <w:t> час.</w:t>
      </w:r>
      <w:r w:rsidR="004B35FB" w:rsidRPr="00BD5628">
        <w:rPr>
          <w:lang w:val="ru-RU"/>
        </w:rPr>
        <w:t> </w:t>
      </w:r>
      <w:r w:rsidR="008D69D0" w:rsidRPr="00BD5628">
        <w:rPr>
          <w:lang w:val="ru-RU"/>
        </w:rPr>
        <w:t>0</w:t>
      </w:r>
      <w:r w:rsidR="00403D48" w:rsidRPr="00BD5628">
        <w:rPr>
          <w:lang w:val="ru-RU"/>
        </w:rPr>
        <w:t>0 мин.</w:t>
      </w:r>
      <w:r w:rsidRPr="00BD5628">
        <w:rPr>
          <w:lang w:val="ru-RU"/>
        </w:rPr>
        <w:t xml:space="preserve"> </w:t>
      </w:r>
    </w:p>
    <w:p w:rsidR="008D69D0" w:rsidRPr="00BD5628" w:rsidRDefault="00B06D62" w:rsidP="00B06D62">
      <w:pPr>
        <w:rPr>
          <w:lang w:val="ru-RU"/>
        </w:rPr>
      </w:pPr>
      <w:r w:rsidRPr="00BD5628">
        <w:rPr>
          <w:lang w:val="ru-RU"/>
        </w:rPr>
        <w:t>Собрание</w:t>
      </w:r>
      <w:r w:rsidR="008D69D0" w:rsidRPr="00BD5628">
        <w:rPr>
          <w:lang w:val="ru-RU"/>
        </w:rPr>
        <w:t xml:space="preserve"> CITS </w:t>
      </w:r>
      <w:r w:rsidRPr="00BD5628">
        <w:rPr>
          <w:lang w:val="ru-RU"/>
        </w:rPr>
        <w:t>откроется</w:t>
      </w:r>
      <w:r w:rsidR="008D69D0" w:rsidRPr="00BD5628">
        <w:rPr>
          <w:lang w:val="ru-RU"/>
        </w:rPr>
        <w:t xml:space="preserve"> 6 декабря в 09 час. 00 мин. Регистрация участников начнется в 08 час. 00 мин.</w:t>
      </w:r>
    </w:p>
    <w:p w:rsidR="008D69D0" w:rsidRPr="00BD5628" w:rsidRDefault="00134D64" w:rsidP="008F6ADB">
      <w:pPr>
        <w:rPr>
          <w:lang w:val="ru-RU"/>
        </w:rPr>
      </w:pPr>
      <w:r w:rsidRPr="00BD5628">
        <w:rPr>
          <w:lang w:val="ru-RU"/>
        </w:rPr>
        <w:t>2</w:t>
      </w:r>
      <w:r w:rsidRPr="00BD5628">
        <w:rPr>
          <w:lang w:val="ru-RU"/>
        </w:rPr>
        <w:tab/>
      </w:r>
      <w:r w:rsidR="008D69D0" w:rsidRPr="00BD5628">
        <w:rPr>
          <w:lang w:val="ru-RU"/>
        </w:rPr>
        <w:t>Стремительно приближается момент, когда наступят повсеместная коммерциализация и восприятие рынком интеллектуальных транспортных системы (ИТС) и систем автоматизированного вождения. Ожидается, что к 2020 году автомобильное движение достигнет высокого уровня автоматизации, что станет предпоследним этапом перед переходом к полностью автоматизированному вождению и откроет широкие перспективы повышения безопасности на дорогах, сокращения заторов и объемов выбросов, а также повышения доступности индивидуальной мобильности.</w:t>
      </w:r>
    </w:p>
    <w:p w:rsidR="0011640C" w:rsidRPr="00BD5628" w:rsidRDefault="00134D64" w:rsidP="00DB3A82">
      <w:pPr>
        <w:rPr>
          <w:lang w:val="ru-RU"/>
        </w:rPr>
      </w:pPr>
      <w:r w:rsidRPr="00BD5628">
        <w:rPr>
          <w:lang w:val="ru-RU"/>
        </w:rPr>
        <w:t>3</w:t>
      </w:r>
      <w:r w:rsidRPr="00BD5628">
        <w:rPr>
          <w:lang w:val="ru-RU"/>
        </w:rPr>
        <w:tab/>
      </w:r>
      <w:bookmarkStart w:id="4" w:name="lt_pId060"/>
      <w:r w:rsidR="008D69D0" w:rsidRPr="00BD5628">
        <w:rPr>
          <w:b/>
          <w:bCs/>
          <w:lang w:val="ru-RU"/>
        </w:rPr>
        <w:t xml:space="preserve">5 </w:t>
      </w:r>
      <w:r w:rsidR="00B06D62" w:rsidRPr="00BD5628">
        <w:rPr>
          <w:b/>
          <w:bCs/>
          <w:lang w:val="ru-RU"/>
        </w:rPr>
        <w:t>декабря</w:t>
      </w:r>
      <w:r w:rsidR="008D69D0" w:rsidRPr="00BD5628">
        <w:rPr>
          <w:b/>
          <w:bCs/>
          <w:lang w:val="ru-RU"/>
        </w:rPr>
        <w:t xml:space="preserve"> 2017</w:t>
      </w:r>
      <w:r w:rsidR="00B06D62" w:rsidRPr="00BD5628">
        <w:rPr>
          <w:b/>
          <w:bCs/>
          <w:lang w:val="ru-RU"/>
        </w:rPr>
        <w:t xml:space="preserve"> года</w:t>
      </w:r>
      <w:r w:rsidR="008D69D0" w:rsidRPr="00BD5628">
        <w:rPr>
          <w:lang w:val="ru-RU"/>
        </w:rPr>
        <w:t xml:space="preserve"> </w:t>
      </w:r>
      <w:r w:rsidR="00DB22A7" w:rsidRPr="00BD5628">
        <w:rPr>
          <w:lang w:val="ru-RU"/>
        </w:rPr>
        <w:t xml:space="preserve">на </w:t>
      </w:r>
      <w:r w:rsidR="00DB3A82" w:rsidRPr="00BD5628">
        <w:rPr>
          <w:b/>
          <w:bCs/>
          <w:lang w:val="ru-RU"/>
        </w:rPr>
        <w:t>семинар</w:t>
      </w:r>
      <w:r w:rsidR="00B06D62" w:rsidRPr="00BD5628">
        <w:rPr>
          <w:b/>
          <w:bCs/>
          <w:lang w:val="ru-RU"/>
        </w:rPr>
        <w:t>-практикум</w:t>
      </w:r>
      <w:r w:rsidR="00B06D62" w:rsidRPr="00BD5628">
        <w:rPr>
          <w:lang w:val="ru-RU"/>
        </w:rPr>
        <w:t xml:space="preserve"> </w:t>
      </w:r>
      <w:r w:rsidR="00B06D62" w:rsidRPr="00BD5628">
        <w:rPr>
          <w:rFonts w:cs="Segoe UI"/>
          <w:b/>
          <w:bCs/>
          <w:color w:val="000000"/>
          <w:lang w:val="ru-RU"/>
        </w:rPr>
        <w:t xml:space="preserve">TIA/МСЭ по автономному транспорту − </w:t>
      </w:r>
      <w:r w:rsidR="00B06D62" w:rsidRPr="00BD5628">
        <w:rPr>
          <w:rFonts w:cs="Segoe UI"/>
          <w:color w:val="000000"/>
          <w:lang w:val="ru-RU"/>
        </w:rPr>
        <w:t>"</w:t>
      </w:r>
      <w:hyperlink r:id="rId12" w:history="1">
        <w:r w:rsidR="00B06D62" w:rsidRPr="00BD5628">
          <w:rPr>
            <w:rFonts w:eastAsia="SimSun"/>
            <w:b/>
            <w:bCs/>
            <w:lang w:val="ru-RU"/>
          </w:rPr>
          <w:t>Как связь изменит автотранспортные средства и транспорт</w:t>
        </w:r>
      </w:hyperlink>
      <w:r w:rsidR="00BD5628">
        <w:rPr>
          <w:rFonts w:eastAsia="SimSun"/>
          <w:b/>
          <w:bCs/>
          <w:lang w:val="ru-RU"/>
        </w:rPr>
        <w:t>ное сообщение</w:t>
      </w:r>
      <w:r w:rsidR="00B06D62" w:rsidRPr="00BD5628">
        <w:rPr>
          <w:rFonts w:eastAsia="SimSun"/>
          <w:lang w:val="ru-RU"/>
        </w:rPr>
        <w:t>"</w:t>
      </w:r>
      <w:r w:rsidR="00B06D62" w:rsidRPr="00BD5628">
        <w:rPr>
          <w:lang w:val="ru-RU"/>
        </w:rPr>
        <w:t xml:space="preserve"> </w:t>
      </w:r>
      <w:r w:rsidR="00DB22A7" w:rsidRPr="00BD5628">
        <w:rPr>
          <w:lang w:val="ru-RU"/>
        </w:rPr>
        <w:t>соберутся авторитетные эксперты от автомобильной промышленности, представители сообщества поставщиков услуг и сетевой инфраструктуры, чтобы обсудить</w:t>
      </w:r>
      <w:r w:rsidR="008D69D0" w:rsidRPr="00BD5628">
        <w:rPr>
          <w:lang w:val="ru-RU"/>
        </w:rPr>
        <w:t xml:space="preserve"> </w:t>
      </w:r>
      <w:r w:rsidR="00DB22A7" w:rsidRPr="00BD5628">
        <w:rPr>
          <w:lang w:val="ru-RU"/>
        </w:rPr>
        <w:t>потребности и</w:t>
      </w:r>
      <w:r w:rsidR="008D69D0" w:rsidRPr="00BD5628">
        <w:rPr>
          <w:lang w:val="ru-RU"/>
        </w:rPr>
        <w:t xml:space="preserve"> </w:t>
      </w:r>
      <w:r w:rsidR="00DB22A7" w:rsidRPr="00BD5628">
        <w:rPr>
          <w:lang w:val="ru-RU"/>
        </w:rPr>
        <w:t>достижения в области</w:t>
      </w:r>
      <w:r w:rsidR="008D69D0" w:rsidRPr="00BD5628">
        <w:rPr>
          <w:lang w:val="ru-RU"/>
        </w:rPr>
        <w:t xml:space="preserve"> </w:t>
      </w:r>
      <w:r w:rsidR="00DB22A7" w:rsidRPr="00BD5628">
        <w:rPr>
          <w:lang w:val="ru-RU"/>
        </w:rPr>
        <w:t xml:space="preserve">развития </w:t>
      </w:r>
      <w:r w:rsidR="00DB22A7" w:rsidRPr="00BD5628">
        <w:rPr>
          <w:lang w:val="ru-RU"/>
        </w:rPr>
        <w:lastRenderedPageBreak/>
        <w:t>инфраструктуры связи автономного транспорта, а также последствия автономизации, которая меняет жизнь людей и</w:t>
      </w:r>
      <w:r w:rsidR="00A8660B" w:rsidRPr="00BD5628">
        <w:rPr>
          <w:lang w:val="ru-RU"/>
        </w:rPr>
        <w:t xml:space="preserve"> влияет на предпринимательскую деятельность</w:t>
      </w:r>
      <w:r w:rsidR="008D69D0" w:rsidRPr="00BD5628">
        <w:rPr>
          <w:lang w:val="ru-RU"/>
        </w:rPr>
        <w:t>.</w:t>
      </w:r>
      <w:bookmarkEnd w:id="4"/>
      <w:r w:rsidR="008D69D0" w:rsidRPr="00BD5628">
        <w:rPr>
          <w:lang w:val="ru-RU"/>
        </w:rPr>
        <w:t xml:space="preserve"> </w:t>
      </w:r>
      <w:bookmarkStart w:id="5" w:name="lt_pId061"/>
      <w:r w:rsidR="00A8660B" w:rsidRPr="00BD5628">
        <w:rPr>
          <w:lang w:val="ru-RU"/>
        </w:rPr>
        <w:t>Мероприятие начнется во второй половине дня</w:t>
      </w:r>
      <w:bookmarkEnd w:id="5"/>
      <w:r w:rsidR="008D69D0" w:rsidRPr="00BD5628">
        <w:rPr>
          <w:lang w:val="ru-RU"/>
        </w:rPr>
        <w:t xml:space="preserve"> </w:t>
      </w:r>
      <w:bookmarkStart w:id="6" w:name="lt_pId062"/>
      <w:r w:rsidR="008D69D0" w:rsidRPr="00BD5628">
        <w:rPr>
          <w:lang w:val="ru-RU"/>
        </w:rPr>
        <w:t xml:space="preserve">5 </w:t>
      </w:r>
      <w:r w:rsidR="00A8660B" w:rsidRPr="00BD5628">
        <w:rPr>
          <w:lang w:val="ru-RU"/>
        </w:rPr>
        <w:t>декабря</w:t>
      </w:r>
      <w:r w:rsidR="008D69D0" w:rsidRPr="00BD5628">
        <w:rPr>
          <w:lang w:val="ru-RU"/>
        </w:rPr>
        <w:t xml:space="preserve"> </w:t>
      </w:r>
      <w:r w:rsidR="00A8660B" w:rsidRPr="00BD5628">
        <w:rPr>
          <w:lang w:val="ru-RU"/>
        </w:rPr>
        <w:t>с</w:t>
      </w:r>
      <w:r w:rsidR="008D69D0" w:rsidRPr="00BD5628">
        <w:rPr>
          <w:lang w:val="ru-RU"/>
        </w:rPr>
        <w:t xml:space="preserve"> </w:t>
      </w:r>
      <w:r w:rsidR="00A8660B" w:rsidRPr="00BD5628">
        <w:rPr>
          <w:lang w:val="ru-RU"/>
        </w:rPr>
        <w:t xml:space="preserve">основного доклада и </w:t>
      </w:r>
      <w:r w:rsidR="0082343D" w:rsidRPr="00BD5628">
        <w:rPr>
          <w:lang w:val="ru-RU"/>
        </w:rPr>
        <w:t>работы экспертных групп по технологиям, предпринимательской деятельности и экономик</w:t>
      </w:r>
      <w:r w:rsidR="00DB3A82" w:rsidRPr="00BD5628">
        <w:rPr>
          <w:lang w:val="ru-RU"/>
        </w:rPr>
        <w:t>е</w:t>
      </w:r>
      <w:r w:rsidR="0082343D" w:rsidRPr="00BD5628">
        <w:rPr>
          <w:lang w:val="ru-RU"/>
        </w:rPr>
        <w:t xml:space="preserve"> автономного транспорта</w:t>
      </w:r>
      <w:r w:rsidR="008D69D0" w:rsidRPr="00BD5628">
        <w:rPr>
          <w:lang w:val="ru-RU"/>
        </w:rPr>
        <w:t>,</w:t>
      </w:r>
      <w:r w:rsidR="0082343D" w:rsidRPr="00BD5628">
        <w:rPr>
          <w:lang w:val="ru-RU"/>
        </w:rPr>
        <w:t xml:space="preserve"> после чего состоится прием</w:t>
      </w:r>
      <w:r w:rsidR="008D69D0" w:rsidRPr="00BD5628">
        <w:rPr>
          <w:lang w:val="ru-RU"/>
        </w:rPr>
        <w:t xml:space="preserve"> </w:t>
      </w:r>
      <w:r w:rsidR="0082343D" w:rsidRPr="00BD5628">
        <w:rPr>
          <w:lang w:val="ru-RU"/>
        </w:rPr>
        <w:t>для расширения деловых контактов</w:t>
      </w:r>
      <w:r w:rsidR="008D69D0" w:rsidRPr="00BD5628">
        <w:rPr>
          <w:lang w:val="ru-RU"/>
        </w:rPr>
        <w:t>.</w:t>
      </w:r>
      <w:bookmarkEnd w:id="6"/>
    </w:p>
    <w:p w:rsidR="008D69D0" w:rsidRPr="00BD5628" w:rsidRDefault="008D69D0" w:rsidP="00DB3A82">
      <w:pPr>
        <w:rPr>
          <w:rStyle w:val="Hyperlink"/>
          <w:color w:val="auto"/>
          <w:u w:val="none"/>
          <w:lang w:val="ru-RU"/>
        </w:rPr>
      </w:pPr>
      <w:r w:rsidRPr="00BD5628">
        <w:rPr>
          <w:lang w:val="ru-RU"/>
        </w:rPr>
        <w:t xml:space="preserve">Чтобы </w:t>
      </w:r>
      <w:r w:rsidR="00DB3A82" w:rsidRPr="00BD5628">
        <w:rPr>
          <w:lang w:val="ru-RU"/>
        </w:rPr>
        <w:t xml:space="preserve">TIA могла </w:t>
      </w:r>
      <w:r w:rsidRPr="00BD5628">
        <w:rPr>
          <w:lang w:val="ru-RU"/>
        </w:rPr>
        <w:t xml:space="preserve">предпринять необходимые действия по организации </w:t>
      </w:r>
      <w:r w:rsidR="00DB3A82" w:rsidRPr="00BD5628">
        <w:rPr>
          <w:lang w:val="ru-RU"/>
        </w:rPr>
        <w:t>этого семинара-практикума</w:t>
      </w:r>
      <w:r w:rsidRPr="00BD5628">
        <w:rPr>
          <w:lang w:val="ru-RU"/>
        </w:rPr>
        <w:t xml:space="preserve">, был бы признателен вам, если бы вы </w:t>
      </w:r>
      <w:r w:rsidRPr="00BD5628">
        <w:rPr>
          <w:b/>
          <w:bCs/>
          <w:lang w:val="ru-RU"/>
        </w:rPr>
        <w:t>зарегистрировались</w:t>
      </w:r>
      <w:r w:rsidRPr="00BD5628">
        <w:rPr>
          <w:lang w:val="ru-RU"/>
        </w:rPr>
        <w:t xml:space="preserve"> </w:t>
      </w:r>
      <w:r w:rsidR="00DB3A82" w:rsidRPr="00BD5628">
        <w:rPr>
          <w:lang w:val="ru-RU"/>
        </w:rPr>
        <w:t xml:space="preserve">на веб-сайте TIA </w:t>
      </w:r>
      <w:r w:rsidRPr="00BD5628">
        <w:rPr>
          <w:lang w:val="ru-RU"/>
        </w:rPr>
        <w:t xml:space="preserve">по адресу: </w:t>
      </w:r>
      <w:hyperlink r:id="rId13" w:history="1">
        <w:r w:rsidRPr="00BD5628">
          <w:rPr>
            <w:rStyle w:val="Hyperlink"/>
            <w:lang w:val="ru-RU"/>
          </w:rPr>
          <w:t>http://www.tiaonline.org/autonomous-transportation</w:t>
        </w:r>
      </w:hyperlink>
      <w:r w:rsidRPr="00BD5628">
        <w:rPr>
          <w:rStyle w:val="Hyperlink"/>
          <w:color w:val="auto"/>
          <w:u w:val="none"/>
          <w:lang w:val="ru-RU"/>
        </w:rPr>
        <w:t>.</w:t>
      </w:r>
    </w:p>
    <w:p w:rsidR="008D69D0" w:rsidRPr="00BD5628" w:rsidRDefault="00943D77" w:rsidP="00DB3A82">
      <w:pPr>
        <w:rPr>
          <w:lang w:val="ru-RU"/>
        </w:rPr>
      </w:pPr>
      <w:r w:rsidRPr="00BD5628">
        <w:rPr>
          <w:color w:val="000000"/>
          <w:lang w:val="ru-RU"/>
        </w:rPr>
        <w:t xml:space="preserve">Проект </w:t>
      </w:r>
      <w:r w:rsidR="00DB3A82" w:rsidRPr="00BD5628">
        <w:rPr>
          <w:color w:val="000000"/>
          <w:lang w:val="ru-RU"/>
        </w:rPr>
        <w:t>программы</w:t>
      </w:r>
      <w:r w:rsidRPr="00BD5628">
        <w:rPr>
          <w:color w:val="000000"/>
          <w:lang w:val="ru-RU"/>
        </w:rPr>
        <w:t xml:space="preserve"> и дополнительная информация</w:t>
      </w:r>
      <w:r w:rsidR="00DB3A82" w:rsidRPr="00BD5628">
        <w:rPr>
          <w:color w:val="000000"/>
          <w:lang w:val="ru-RU"/>
        </w:rPr>
        <w:t xml:space="preserve"> о семинаре-практикуме также</w:t>
      </w:r>
      <w:r w:rsidRPr="00BD5628">
        <w:rPr>
          <w:color w:val="000000"/>
          <w:lang w:val="ru-RU"/>
        </w:rPr>
        <w:t xml:space="preserve"> будут размещены на </w:t>
      </w:r>
      <w:r w:rsidR="00BD5628">
        <w:rPr>
          <w:color w:val="000000"/>
          <w:lang w:val="ru-RU"/>
        </w:rPr>
        <w:t xml:space="preserve">этом </w:t>
      </w:r>
      <w:r w:rsidRPr="00BD5628">
        <w:rPr>
          <w:color w:val="000000"/>
          <w:lang w:val="ru-RU"/>
        </w:rPr>
        <w:t>веб</w:t>
      </w:r>
      <w:r w:rsidRPr="00BD5628">
        <w:rPr>
          <w:color w:val="000000"/>
          <w:lang w:val="ru-RU"/>
        </w:rPr>
        <w:noBreakHyphen/>
        <w:t>сайте.</w:t>
      </w:r>
    </w:p>
    <w:p w:rsidR="00943D77" w:rsidRPr="00BD5628" w:rsidRDefault="00EF4248" w:rsidP="00943D77">
      <w:pPr>
        <w:rPr>
          <w:lang w:val="ru-RU"/>
        </w:rPr>
      </w:pPr>
      <w:r w:rsidRPr="00BD5628">
        <w:rPr>
          <w:lang w:val="ru-RU"/>
        </w:rPr>
        <w:t>4</w:t>
      </w:r>
      <w:r w:rsidR="00134D64" w:rsidRPr="00BD5628">
        <w:rPr>
          <w:lang w:val="ru-RU"/>
        </w:rPr>
        <w:tab/>
      </w:r>
      <w:r w:rsidR="00943D77" w:rsidRPr="00BD5628">
        <w:rPr>
          <w:lang w:val="ru-RU"/>
        </w:rPr>
        <w:t xml:space="preserve">На собрании </w:t>
      </w:r>
      <w:r w:rsidR="00943D77" w:rsidRPr="00BD5628">
        <w:rPr>
          <w:b/>
          <w:bCs/>
          <w:lang w:val="ru-RU"/>
        </w:rPr>
        <w:t>Сотрудничества по стандартам связи для ИТС</w:t>
      </w:r>
      <w:r w:rsidR="00943D77" w:rsidRPr="00BD5628">
        <w:rPr>
          <w:lang w:val="ru-RU"/>
        </w:rPr>
        <w:t xml:space="preserve">, которое состоится </w:t>
      </w:r>
      <w:r w:rsidR="00943D77" w:rsidRPr="00BD5628">
        <w:rPr>
          <w:b/>
          <w:bCs/>
          <w:lang w:val="ru-RU"/>
        </w:rPr>
        <w:t>6 декабря 2017 года</w:t>
      </w:r>
      <w:r w:rsidR="00943D77" w:rsidRPr="00BD5628">
        <w:rPr>
          <w:lang w:val="ru-RU"/>
        </w:rPr>
        <w:t>, будут рассмотрены действующие стандарты связи для ИТС и дальнейшие действия.</w:t>
      </w:r>
    </w:p>
    <w:p w:rsidR="00943D77" w:rsidRPr="00BD5628" w:rsidRDefault="00943D77" w:rsidP="00DB3A82">
      <w:pPr>
        <w:rPr>
          <w:lang w:val="ru-RU"/>
        </w:rPr>
      </w:pPr>
      <w:r w:rsidRPr="00BD5628">
        <w:rPr>
          <w:lang w:val="ru-RU"/>
        </w:rPr>
        <w:t xml:space="preserve">Чтобы </w:t>
      </w:r>
      <w:r w:rsidR="00DB3A82" w:rsidRPr="00BD5628">
        <w:rPr>
          <w:lang w:val="ru-RU"/>
        </w:rPr>
        <w:t xml:space="preserve">МСЭ и TIA </w:t>
      </w:r>
      <w:r w:rsidRPr="00BD5628">
        <w:rPr>
          <w:lang w:val="ru-RU"/>
        </w:rPr>
        <w:t>мог</w:t>
      </w:r>
      <w:r w:rsidR="00DB3A82" w:rsidRPr="00BD5628">
        <w:rPr>
          <w:lang w:val="ru-RU"/>
        </w:rPr>
        <w:t>ли</w:t>
      </w:r>
      <w:r w:rsidRPr="00BD5628">
        <w:rPr>
          <w:lang w:val="ru-RU"/>
        </w:rPr>
        <w:t xml:space="preserve"> предпринять необходимые действия по организации собрания Сотрудничества по стандартам связи для ИТС, был бы признателен вам, если бы вы зарегистрировались в максимально короткие сроки </w:t>
      </w:r>
      <w:r w:rsidR="003B4C8E" w:rsidRPr="00BD5628">
        <w:rPr>
          <w:lang w:val="ru-RU"/>
        </w:rPr>
        <w:t>на</w:t>
      </w:r>
      <w:r w:rsidRPr="00BD5628">
        <w:rPr>
          <w:lang w:val="ru-RU"/>
        </w:rPr>
        <w:t xml:space="preserve"> </w:t>
      </w:r>
      <w:hyperlink r:id="rId14" w:history="1">
        <w:r w:rsidR="003B4C8E" w:rsidRPr="00BD5628">
          <w:rPr>
            <w:rStyle w:val="Hyperlink"/>
            <w:lang w:val="ru-RU"/>
          </w:rPr>
          <w:t>вебсайте</w:t>
        </w:r>
      </w:hyperlink>
      <w:r w:rsidR="003B4C8E" w:rsidRPr="00BD5628">
        <w:rPr>
          <w:rStyle w:val="Hyperlink"/>
          <w:lang w:val="ru-RU"/>
        </w:rPr>
        <w:t xml:space="preserve"> TIA</w:t>
      </w:r>
      <w:r w:rsidR="003B4C8E" w:rsidRPr="00BD5628">
        <w:rPr>
          <w:rStyle w:val="Hyperlink"/>
          <w:color w:val="auto"/>
          <w:u w:val="none"/>
          <w:lang w:val="ru-RU"/>
        </w:rPr>
        <w:t xml:space="preserve"> </w:t>
      </w:r>
      <w:r w:rsidR="003B4C8E" w:rsidRPr="00BD5628">
        <w:rPr>
          <w:lang w:val="ru-RU"/>
        </w:rPr>
        <w:t xml:space="preserve">либо </w:t>
      </w:r>
      <w:r w:rsidR="00DB3A82" w:rsidRPr="00BD5628">
        <w:rPr>
          <w:lang w:val="ru-RU"/>
        </w:rPr>
        <w:t xml:space="preserve">по </w:t>
      </w:r>
      <w:r w:rsidR="003B4C8E" w:rsidRPr="00BD5628">
        <w:rPr>
          <w:lang w:val="ru-RU"/>
        </w:rPr>
        <w:t>этом</w:t>
      </w:r>
      <w:r w:rsidR="00DB3A82" w:rsidRPr="00BD5628">
        <w:rPr>
          <w:lang w:val="ru-RU"/>
        </w:rPr>
        <w:t>у</w:t>
      </w:r>
      <w:r w:rsidR="003B4C8E" w:rsidRPr="00BD5628">
        <w:rPr>
          <w:lang w:val="ru-RU"/>
        </w:rPr>
        <w:t xml:space="preserve"> </w:t>
      </w:r>
      <w:hyperlink r:id="rId15" w:history="1">
        <w:r w:rsidRPr="00BD5628">
          <w:rPr>
            <w:rStyle w:val="Hyperlink"/>
            <w:lang w:val="ru-RU"/>
          </w:rPr>
          <w:t>URL</w:t>
        </w:r>
      </w:hyperlink>
      <w:r w:rsidRPr="00BD5628">
        <w:rPr>
          <w:lang w:val="ru-RU"/>
        </w:rPr>
        <w:t xml:space="preserve">, но </w:t>
      </w:r>
      <w:r w:rsidRPr="00BD5628">
        <w:rPr>
          <w:b/>
          <w:bCs/>
          <w:lang w:val="ru-RU"/>
        </w:rPr>
        <w:t>не позднее 30 ноября 2017 года</w:t>
      </w:r>
      <w:r w:rsidRPr="00BD5628">
        <w:rPr>
          <w:lang w:val="ru-RU"/>
        </w:rPr>
        <w:t>. Просим принять к сведению, что предварительная регистрация участников проводится только в онлайновом режиме. Участники смогут зарегистрироваться на месте в день проведения собрания.</w:t>
      </w:r>
    </w:p>
    <w:p w:rsidR="00943D77" w:rsidRPr="00BD5628" w:rsidRDefault="00522F6C" w:rsidP="00DB3A82">
      <w:pPr>
        <w:rPr>
          <w:lang w:val="ru-RU"/>
        </w:rPr>
      </w:pPr>
      <w:r w:rsidRPr="00BD5628">
        <w:rPr>
          <w:lang w:val="ru-RU"/>
        </w:rPr>
        <w:t xml:space="preserve">Возможна организация </w:t>
      </w:r>
      <w:r w:rsidRPr="00BD5628">
        <w:rPr>
          <w:b/>
          <w:bCs/>
          <w:lang w:val="ru-RU"/>
        </w:rPr>
        <w:t xml:space="preserve">дистанционного </w:t>
      </w:r>
      <w:r w:rsidR="00943D77" w:rsidRPr="00BD5628">
        <w:rPr>
          <w:b/>
          <w:bCs/>
          <w:lang w:val="ru-RU"/>
        </w:rPr>
        <w:t>участи</w:t>
      </w:r>
      <w:r w:rsidRPr="00BD5628">
        <w:rPr>
          <w:b/>
          <w:bCs/>
          <w:lang w:val="ru-RU"/>
        </w:rPr>
        <w:t>я</w:t>
      </w:r>
      <w:r w:rsidR="00943D77" w:rsidRPr="00BD5628">
        <w:rPr>
          <w:lang w:val="ru-RU"/>
        </w:rPr>
        <w:t xml:space="preserve">. </w:t>
      </w:r>
      <w:r w:rsidRPr="00BD5628">
        <w:rPr>
          <w:lang w:val="ru-RU"/>
        </w:rPr>
        <w:t>Если вы желаете участвовать в мероприятии дистанционно, укажите это и свяжитесь с</w:t>
      </w:r>
      <w:r w:rsidR="00DB3A82" w:rsidRPr="00BD5628">
        <w:rPr>
          <w:lang w:val="ru-RU"/>
        </w:rPr>
        <w:t>о Стефано</w:t>
      </w:r>
      <w:r w:rsidRPr="00BD5628">
        <w:rPr>
          <w:lang w:val="ru-RU"/>
        </w:rPr>
        <w:t xml:space="preserve"> Полидори по адресу</w:t>
      </w:r>
      <w:r w:rsidR="00DB3A82" w:rsidRPr="00BD5628">
        <w:rPr>
          <w:lang w:val="ru-RU"/>
        </w:rPr>
        <w:t>:</w:t>
      </w:r>
      <w:r w:rsidR="00943D77" w:rsidRPr="00BD5628">
        <w:rPr>
          <w:lang w:val="ru-RU"/>
        </w:rPr>
        <w:t xml:space="preserve"> </w:t>
      </w:r>
      <w:hyperlink r:id="rId16" w:history="1">
        <w:r w:rsidR="00943D77" w:rsidRPr="00BD5628">
          <w:rPr>
            <w:rStyle w:val="Hyperlink"/>
            <w:lang w:val="ru-RU"/>
          </w:rPr>
          <w:t>stefano.polidori@itu.int</w:t>
        </w:r>
      </w:hyperlink>
      <w:r w:rsidRPr="00BD5628">
        <w:rPr>
          <w:lang w:val="ru-RU"/>
        </w:rPr>
        <w:t>, чтобы получить инструкции для дистанционного участия</w:t>
      </w:r>
      <w:r w:rsidR="00943D77" w:rsidRPr="00BD5628">
        <w:rPr>
          <w:lang w:val="ru-RU"/>
        </w:rPr>
        <w:t>.</w:t>
      </w:r>
    </w:p>
    <w:p w:rsidR="00943D77" w:rsidRPr="00BD5628" w:rsidRDefault="00943D77" w:rsidP="00943D77">
      <w:pPr>
        <w:rPr>
          <w:lang w:val="ru-RU"/>
        </w:rPr>
      </w:pPr>
      <w:r w:rsidRPr="00BD5628">
        <w:rPr>
          <w:lang w:val="ru-RU"/>
        </w:rPr>
        <w:t xml:space="preserve">В мероприятиях могут принять участие Государства – Члены МСЭ, Члены Сектора, Ассоциированные члены и </w:t>
      </w:r>
      <w:r w:rsidRPr="00BD5628">
        <w:rPr>
          <w:lang w:val="ru-RU" w:eastAsia="zh-CN"/>
        </w:rPr>
        <w:t>Академические организации</w:t>
      </w:r>
      <w:r w:rsidRPr="00BD5628">
        <w:rPr>
          <w:lang w:val="ru-RU"/>
        </w:rPr>
        <w:t>, а также любое лицо из страны, являющейся Членом МСЭ</w:t>
      </w:r>
      <w:r w:rsidR="00BD5628">
        <w:rPr>
          <w:lang w:val="ru-RU"/>
        </w:rPr>
        <w:t>. К </w:t>
      </w:r>
      <w:r w:rsidRPr="00BD5628">
        <w:rPr>
          <w:lang w:val="ru-RU"/>
        </w:rPr>
        <w:t>таким лицам относятся также члены международных, региональных и национальных организаций.</w:t>
      </w:r>
    </w:p>
    <w:p w:rsidR="00943D77" w:rsidRPr="00BD5628" w:rsidRDefault="00943D77" w:rsidP="00522F6C">
      <w:pPr>
        <w:rPr>
          <w:color w:val="000000"/>
          <w:lang w:val="ru-RU"/>
        </w:rPr>
      </w:pPr>
      <w:r w:rsidRPr="00BD5628">
        <w:rPr>
          <w:lang w:val="ru-RU"/>
        </w:rPr>
        <w:t xml:space="preserve">Участие в собрании Сотрудничества по стандартам связи для ИТС является бесплатным. </w:t>
      </w:r>
      <w:bookmarkStart w:id="7" w:name="lt_pId075"/>
      <w:r w:rsidR="00522F6C" w:rsidRPr="00BD5628">
        <w:rPr>
          <w:lang w:val="ru-RU"/>
        </w:rPr>
        <w:t>Стипендии для участия в собрании не предоставляются</w:t>
      </w:r>
      <w:r w:rsidRPr="00BD5628">
        <w:rPr>
          <w:lang w:val="ru-RU"/>
        </w:rPr>
        <w:t>.</w:t>
      </w:r>
      <w:bookmarkEnd w:id="7"/>
      <w:r w:rsidRPr="00BD5628">
        <w:rPr>
          <w:lang w:val="ru-RU"/>
        </w:rPr>
        <w:t xml:space="preserve"> </w:t>
      </w:r>
      <w:r w:rsidR="002924A2" w:rsidRPr="00BD5628">
        <w:rPr>
          <w:lang w:val="ru-RU"/>
        </w:rPr>
        <w:t>Обсуждения</w:t>
      </w:r>
      <w:r w:rsidR="002924A2" w:rsidRPr="00BD5628">
        <w:rPr>
          <w:color w:val="000000"/>
          <w:lang w:val="ru-RU"/>
        </w:rPr>
        <w:t xml:space="preserve"> будут проходить только на английском языке.</w:t>
      </w:r>
    </w:p>
    <w:p w:rsidR="002924A2" w:rsidRPr="00BD5628" w:rsidRDefault="002924A2" w:rsidP="00943D77">
      <w:pPr>
        <w:rPr>
          <w:lang w:val="ru-RU"/>
        </w:rPr>
      </w:pPr>
      <w:r w:rsidRPr="00BD5628">
        <w:rPr>
          <w:color w:val="000000"/>
          <w:lang w:val="ru-RU"/>
        </w:rPr>
        <w:t>Проект повестки дня, документы собрания и дополнительная информация будут размещены на веб</w:t>
      </w:r>
      <w:r w:rsidRPr="00BD5628">
        <w:rPr>
          <w:color w:val="000000"/>
          <w:lang w:val="ru-RU"/>
        </w:rPr>
        <w:noBreakHyphen/>
        <w:t xml:space="preserve">сайте </w:t>
      </w:r>
      <w:r w:rsidRPr="00BD5628">
        <w:rPr>
          <w:lang w:val="ru-RU"/>
        </w:rPr>
        <w:t xml:space="preserve">Сотрудничества по стандартам связи для ИТС по адресу: </w:t>
      </w:r>
      <w:hyperlink r:id="rId17" w:history="1">
        <w:r w:rsidRPr="00BD5628">
          <w:rPr>
            <w:rStyle w:val="Hyperlink"/>
            <w:lang w:val="ru-RU"/>
          </w:rPr>
          <w:t>http://itu.int/go/ITScomms</w:t>
        </w:r>
      </w:hyperlink>
      <w:r w:rsidRPr="00BD5628">
        <w:rPr>
          <w:lang w:val="ru-RU"/>
        </w:rPr>
        <w:t>.</w:t>
      </w:r>
    </w:p>
    <w:p w:rsidR="00134D64" w:rsidRPr="00BD5628" w:rsidRDefault="00EF4248" w:rsidP="00DB3A82">
      <w:pPr>
        <w:rPr>
          <w:lang w:val="ru-RU"/>
        </w:rPr>
      </w:pPr>
      <w:r w:rsidRPr="00BD5628">
        <w:rPr>
          <w:lang w:val="ru-RU"/>
        </w:rPr>
        <w:t>5</w:t>
      </w:r>
      <w:r w:rsidR="00AD744C" w:rsidRPr="00BD5628">
        <w:rPr>
          <w:lang w:val="ru-RU"/>
        </w:rPr>
        <w:tab/>
      </w:r>
      <w:bookmarkStart w:id="8" w:name="lt_pId079"/>
      <w:r w:rsidR="003B4C8E" w:rsidRPr="00BD5628">
        <w:rPr>
          <w:b/>
          <w:bCs/>
          <w:lang w:val="ru-RU"/>
        </w:rPr>
        <w:t>Список гостиниц</w:t>
      </w:r>
      <w:r w:rsidR="003B4C8E" w:rsidRPr="00BD5628">
        <w:rPr>
          <w:lang w:val="ru-RU"/>
        </w:rPr>
        <w:t xml:space="preserve">, находящихся поблизости от места проведения мероприятия, а также </w:t>
      </w:r>
      <w:r w:rsidR="003B4C8E" w:rsidRPr="00BD5628">
        <w:rPr>
          <w:b/>
          <w:bCs/>
          <w:lang w:val="ru-RU"/>
        </w:rPr>
        <w:t>другая информация</w:t>
      </w:r>
      <w:r w:rsidR="00DB3A82" w:rsidRPr="00BD5628">
        <w:rPr>
          <w:b/>
          <w:bCs/>
          <w:lang w:val="ru-RU"/>
        </w:rPr>
        <w:t xml:space="preserve"> о материально-техническом обеспечении</w:t>
      </w:r>
      <w:r w:rsidR="003B4C8E" w:rsidRPr="00BD5628">
        <w:rPr>
          <w:lang w:val="ru-RU"/>
        </w:rPr>
        <w:t xml:space="preserve"> представлены в Приложени</w:t>
      </w:r>
      <w:r w:rsidR="00DB3A82" w:rsidRPr="00BD5628">
        <w:rPr>
          <w:lang w:val="ru-RU"/>
        </w:rPr>
        <w:t>ях</w:t>
      </w:r>
      <w:r w:rsidR="002924A2" w:rsidRPr="00BD5628">
        <w:rPr>
          <w:lang w:val="ru-RU"/>
        </w:rPr>
        <w:t xml:space="preserve"> A </w:t>
      </w:r>
      <w:r w:rsidR="003B4C8E" w:rsidRPr="00BD5628">
        <w:rPr>
          <w:lang w:val="ru-RU"/>
        </w:rPr>
        <w:t>и</w:t>
      </w:r>
      <w:r w:rsidR="002924A2" w:rsidRPr="00BD5628">
        <w:rPr>
          <w:lang w:val="ru-RU"/>
        </w:rPr>
        <w:t xml:space="preserve"> B</w:t>
      </w:r>
      <w:r w:rsidR="00DB3A82" w:rsidRPr="00BD5628">
        <w:rPr>
          <w:lang w:val="ru-RU"/>
        </w:rPr>
        <w:t>,</w:t>
      </w:r>
      <w:r w:rsidR="002924A2" w:rsidRPr="00BD5628">
        <w:rPr>
          <w:lang w:val="ru-RU"/>
        </w:rPr>
        <w:t xml:space="preserve"> </w:t>
      </w:r>
      <w:r w:rsidR="003B4C8E" w:rsidRPr="00BD5628">
        <w:rPr>
          <w:lang w:val="ru-RU"/>
        </w:rPr>
        <w:t>ниже</w:t>
      </w:r>
      <w:r w:rsidR="002924A2" w:rsidRPr="00BD5628">
        <w:rPr>
          <w:lang w:val="ru-RU"/>
        </w:rPr>
        <w:t>.</w:t>
      </w:r>
      <w:bookmarkEnd w:id="8"/>
    </w:p>
    <w:p w:rsidR="00974648" w:rsidRPr="00BD5628" w:rsidRDefault="00EF4248" w:rsidP="003B4C8E">
      <w:pPr>
        <w:rPr>
          <w:lang w:val="ru-RU"/>
        </w:rPr>
      </w:pPr>
      <w:r w:rsidRPr="00BD5628">
        <w:rPr>
          <w:szCs w:val="22"/>
          <w:lang w:val="ru-RU"/>
        </w:rPr>
        <w:t>6</w:t>
      </w:r>
      <w:r w:rsidR="00134D64" w:rsidRPr="00BD5628">
        <w:rPr>
          <w:szCs w:val="22"/>
          <w:lang w:val="ru-RU"/>
        </w:rPr>
        <w:tab/>
      </w:r>
      <w:r w:rsidR="002924A2" w:rsidRPr="00BD5628">
        <w:rPr>
          <w:lang w:val="ru-RU"/>
        </w:rPr>
        <w:t xml:space="preserve">Хотел бы напомнить вам о том, что для въезда в Соединенные Штаты Америки и пребывания там в течение любого срока гражданам некоторых стран необходимо получить визу. Визу следует получать в учреждении (посольстве или консульстве), представляющем Соединенные Штаты Америки в вашей стране, или, если в вашей стране такое учреждение отсутствует, – в ближайшем к стране выезда. </w:t>
      </w:r>
      <w:bookmarkStart w:id="9" w:name="lt_pId083"/>
      <w:r w:rsidR="003B4C8E" w:rsidRPr="00BD5628">
        <w:rPr>
          <w:lang w:val="ru-RU"/>
        </w:rPr>
        <w:t>Если вам необходимо</w:t>
      </w:r>
      <w:r w:rsidR="002924A2" w:rsidRPr="00BD5628">
        <w:rPr>
          <w:lang w:val="ru-RU"/>
        </w:rPr>
        <w:t xml:space="preserve"> </w:t>
      </w:r>
      <w:r w:rsidR="003B4C8E" w:rsidRPr="00BD5628">
        <w:rPr>
          <w:lang w:val="ru-RU"/>
        </w:rPr>
        <w:t xml:space="preserve">письмо с приглашением, то см. </w:t>
      </w:r>
      <w:r w:rsidR="002924A2" w:rsidRPr="00BD5628">
        <w:rPr>
          <w:lang w:val="ru-RU"/>
        </w:rPr>
        <w:t>Приложение C</w:t>
      </w:r>
      <w:r w:rsidR="00DB3A82" w:rsidRPr="00BD5628">
        <w:rPr>
          <w:lang w:val="ru-RU"/>
        </w:rPr>
        <w:t>,</w:t>
      </w:r>
      <w:r w:rsidR="002924A2" w:rsidRPr="00BD5628">
        <w:rPr>
          <w:lang w:val="ru-RU"/>
        </w:rPr>
        <w:t xml:space="preserve"> </w:t>
      </w:r>
      <w:r w:rsidR="003B4C8E" w:rsidRPr="00BD5628">
        <w:rPr>
          <w:lang w:val="ru-RU"/>
        </w:rPr>
        <w:t>ниже</w:t>
      </w:r>
      <w:r w:rsidR="002924A2" w:rsidRPr="00BD5628">
        <w:rPr>
          <w:lang w:val="ru-RU"/>
        </w:rPr>
        <w:t>.</w:t>
      </w:r>
      <w:bookmarkEnd w:id="9"/>
      <w:r w:rsidR="00134D64" w:rsidRPr="00BD5628">
        <w:rPr>
          <w:rFonts w:cstheme="majorBidi"/>
          <w:szCs w:val="22"/>
          <w:lang w:val="ru-RU"/>
        </w:rPr>
        <w:t xml:space="preserve"> </w:t>
      </w:r>
    </w:p>
    <w:p w:rsidR="0025789C" w:rsidRDefault="00E2173C" w:rsidP="0025789C">
      <w:pPr>
        <w:rPr>
          <w:lang w:val="ru-RU"/>
        </w:rPr>
      </w:pPr>
      <w:r>
        <w:rPr>
          <w:noProof/>
          <w:lang w:val="en-GB" w:eastAsia="zh-CN"/>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240665</wp:posOffset>
            </wp:positionV>
            <wp:extent cx="830118" cy="44513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 RUS.PNG"/>
                    <pic:cNvPicPr/>
                  </pic:nvPicPr>
                  <pic:blipFill>
                    <a:blip r:embed="rId18">
                      <a:extLst>
                        <a:ext uri="{28A0092B-C50C-407E-A947-70E740481C1C}">
                          <a14:useLocalDpi xmlns:a14="http://schemas.microsoft.com/office/drawing/2010/main" val="0"/>
                        </a:ext>
                      </a:extLst>
                    </a:blip>
                    <a:stretch>
                      <a:fillRect/>
                    </a:stretch>
                  </pic:blipFill>
                  <pic:spPr>
                    <a:xfrm>
                      <a:off x="0" y="0"/>
                      <a:ext cx="830118" cy="445135"/>
                    </a:xfrm>
                    <a:prstGeom prst="rect">
                      <a:avLst/>
                    </a:prstGeom>
                  </pic:spPr>
                </pic:pic>
              </a:graphicData>
            </a:graphic>
            <wp14:sizeRelH relativeFrom="margin">
              <wp14:pctWidth>0</wp14:pctWidth>
            </wp14:sizeRelH>
            <wp14:sizeRelV relativeFrom="margin">
              <wp14:pctHeight>0</wp14:pctHeight>
            </wp14:sizeRelV>
          </wp:anchor>
        </w:drawing>
      </w:r>
      <w:r w:rsidR="00514426" w:rsidRPr="00BD5628">
        <w:rPr>
          <w:lang w:val="ru-RU"/>
        </w:rPr>
        <w:t>С уважением,</w:t>
      </w:r>
      <w:bookmarkStart w:id="10" w:name="_GoBack"/>
      <w:bookmarkEnd w:id="10"/>
    </w:p>
    <w:p w:rsidR="00E2173C" w:rsidRPr="00BD5628" w:rsidRDefault="00E2173C" w:rsidP="0025789C">
      <w:pPr>
        <w:rPr>
          <w:lang w:val="ru-RU"/>
        </w:rPr>
      </w:pPr>
    </w:p>
    <w:p w:rsidR="0025789C" w:rsidRPr="00BD5628" w:rsidRDefault="002F6F0A" w:rsidP="00E2173C">
      <w:pPr>
        <w:jc w:val="left"/>
        <w:rPr>
          <w:lang w:val="ru-RU"/>
        </w:rPr>
      </w:pPr>
      <w:r w:rsidRPr="00BD5628">
        <w:rPr>
          <w:lang w:val="ru-RU"/>
        </w:rPr>
        <w:t>Чхе Суб Ли</w:t>
      </w:r>
      <w:r w:rsidR="009C2978" w:rsidRPr="00BD5628">
        <w:rPr>
          <w:lang w:val="ru-RU"/>
        </w:rPr>
        <w:br/>
      </w:r>
      <w:r w:rsidR="00514426" w:rsidRPr="00BD5628">
        <w:rPr>
          <w:lang w:val="ru-RU"/>
        </w:rPr>
        <w:t>Директор Бюро</w:t>
      </w:r>
      <w:r w:rsidR="009C2978" w:rsidRPr="00BD5628">
        <w:rPr>
          <w:lang w:val="ru-RU"/>
        </w:rPr>
        <w:br/>
      </w:r>
      <w:r w:rsidR="00514426" w:rsidRPr="00BD5628">
        <w:rPr>
          <w:lang w:val="ru-RU"/>
        </w:rPr>
        <w:t>стандартизации электросвязи</w:t>
      </w:r>
    </w:p>
    <w:p w:rsidR="00C27A35" w:rsidRPr="00D55A55" w:rsidRDefault="00C27A35" w:rsidP="00DB3A82">
      <w:pPr>
        <w:spacing w:before="960"/>
        <w:jc w:val="left"/>
        <w:rPr>
          <w:szCs w:val="22"/>
          <w:lang w:val="en-GB"/>
        </w:rPr>
      </w:pPr>
      <w:r w:rsidRPr="00BD5628">
        <w:rPr>
          <w:b/>
          <w:bCs/>
          <w:szCs w:val="22"/>
          <w:lang w:val="ru-RU"/>
        </w:rPr>
        <w:t>Приложения</w:t>
      </w:r>
      <w:r w:rsidRPr="00D55A55">
        <w:rPr>
          <w:szCs w:val="22"/>
          <w:lang w:val="en-GB"/>
        </w:rPr>
        <w:t xml:space="preserve">: </w:t>
      </w:r>
      <w:r w:rsidR="002924A2" w:rsidRPr="00D55A55">
        <w:rPr>
          <w:szCs w:val="22"/>
          <w:lang w:val="en-GB"/>
        </w:rPr>
        <w:t>3</w:t>
      </w:r>
    </w:p>
    <w:p w:rsidR="008F6ADB" w:rsidRPr="00D55A55" w:rsidRDefault="008F6ADB" w:rsidP="008F6ADB">
      <w:pPr>
        <w:rPr>
          <w:lang w:val="en-GB"/>
        </w:rPr>
      </w:pPr>
      <w:r w:rsidRPr="00D55A55">
        <w:rPr>
          <w:lang w:val="en-GB"/>
        </w:rPr>
        <w:br w:type="page"/>
      </w:r>
    </w:p>
    <w:p w:rsidR="008F6ADB" w:rsidRPr="00D55A55" w:rsidRDefault="008F6ADB" w:rsidP="00DB3A82">
      <w:pPr>
        <w:pStyle w:val="AnnexNo"/>
        <w:rPr>
          <w:rFonts w:eastAsia="MS Mincho"/>
        </w:rPr>
      </w:pPr>
      <w:bookmarkStart w:id="11" w:name="StartTyping_E"/>
      <w:bookmarkEnd w:id="11"/>
      <w:r w:rsidRPr="00D55A55">
        <w:lastRenderedPageBreak/>
        <w:t>ANNEX A</w:t>
      </w:r>
    </w:p>
    <w:p w:rsidR="008F6ADB" w:rsidRPr="00D55A55" w:rsidRDefault="00DB3A82" w:rsidP="00DB3A82">
      <w:pPr>
        <w:pStyle w:val="AnnexTitle"/>
      </w:pPr>
      <w:r w:rsidRPr="00D55A55">
        <w:t>Practical Information for Participants</w:t>
      </w:r>
    </w:p>
    <w:p w:rsidR="00224743" w:rsidRPr="00D55A55" w:rsidRDefault="00224743" w:rsidP="00DB3A82">
      <w:pPr>
        <w:pStyle w:val="Heading1"/>
        <w:rPr>
          <w:lang w:val="en-GB"/>
        </w:rPr>
      </w:pPr>
      <w:r w:rsidRPr="00D55A55">
        <w:rPr>
          <w:lang w:val="en-GB"/>
        </w:rPr>
        <w:t>1</w:t>
      </w:r>
      <w:r w:rsidRPr="00D55A55">
        <w:rPr>
          <w:lang w:val="en-GB"/>
        </w:rPr>
        <w:tab/>
      </w:r>
      <w:bookmarkStart w:id="12" w:name="lt_pId094"/>
      <w:r w:rsidRPr="00D55A55">
        <w:rPr>
          <w:lang w:val="en-GB"/>
        </w:rPr>
        <w:t>Event venue</w:t>
      </w:r>
      <w:bookmarkEnd w:id="12"/>
    </w:p>
    <w:p w:rsidR="00224743" w:rsidRPr="00D55A55" w:rsidRDefault="00224743" w:rsidP="00224743">
      <w:pPr>
        <w:rPr>
          <w:b/>
          <w:bCs/>
          <w:lang w:val="en-GB"/>
        </w:rPr>
      </w:pPr>
      <w:bookmarkStart w:id="13" w:name="lt_pId095"/>
      <w:r w:rsidRPr="00D55A55">
        <w:rPr>
          <w:b/>
          <w:bCs/>
          <w:lang w:val="en-GB"/>
        </w:rPr>
        <w:t>Telecommunications Industry Association</w:t>
      </w:r>
      <w:bookmarkEnd w:id="13"/>
    </w:p>
    <w:p w:rsidR="00224743" w:rsidRPr="00D55A55" w:rsidRDefault="00224743" w:rsidP="00224743">
      <w:pPr>
        <w:tabs>
          <w:tab w:val="left" w:pos="1276"/>
          <w:tab w:val="left" w:pos="2410"/>
        </w:tabs>
        <w:spacing w:before="0"/>
        <w:rPr>
          <w:lang w:val="en-GB"/>
        </w:rPr>
      </w:pPr>
      <w:bookmarkStart w:id="14" w:name="lt_pId096"/>
      <w:r w:rsidRPr="00D55A55">
        <w:rPr>
          <w:lang w:val="en-GB"/>
        </w:rPr>
        <w:t>Address:</w:t>
      </w:r>
      <w:bookmarkEnd w:id="14"/>
      <w:r w:rsidRPr="00D55A55">
        <w:rPr>
          <w:lang w:val="en-GB"/>
        </w:rPr>
        <w:t xml:space="preserve"> </w:t>
      </w:r>
      <w:r w:rsidRPr="00D55A55">
        <w:rPr>
          <w:lang w:val="en-GB"/>
        </w:rPr>
        <w:tab/>
      </w:r>
      <w:bookmarkStart w:id="15" w:name="lt_pId097"/>
      <w:r w:rsidRPr="00D55A55">
        <w:rPr>
          <w:lang w:val="en-GB"/>
        </w:rPr>
        <w:t>1320 North Courthouse Road, Suite 200, Arlington, VA 22201, United States</w:t>
      </w:r>
      <w:bookmarkEnd w:id="15"/>
    </w:p>
    <w:p w:rsidR="00224743" w:rsidRPr="00E2173C" w:rsidRDefault="00224743" w:rsidP="00224743">
      <w:pPr>
        <w:tabs>
          <w:tab w:val="left" w:pos="1276"/>
          <w:tab w:val="left" w:pos="2410"/>
        </w:tabs>
        <w:spacing w:before="0"/>
        <w:rPr>
          <w:lang w:val="en-GB"/>
        </w:rPr>
      </w:pPr>
      <w:bookmarkStart w:id="16" w:name="lt_pId098"/>
      <w:r w:rsidRPr="00E2173C">
        <w:rPr>
          <w:lang w:val="en-GB"/>
        </w:rPr>
        <w:t>Tel.:</w:t>
      </w:r>
      <w:bookmarkEnd w:id="16"/>
      <w:r w:rsidRPr="00E2173C">
        <w:rPr>
          <w:lang w:val="en-GB"/>
        </w:rPr>
        <w:t xml:space="preserve"> </w:t>
      </w:r>
      <w:r w:rsidRPr="00E2173C">
        <w:rPr>
          <w:lang w:val="en-GB"/>
        </w:rPr>
        <w:tab/>
      </w:r>
      <w:bookmarkStart w:id="17" w:name="OLE_LINK19"/>
      <w:bookmarkStart w:id="18" w:name="OLE_LINK20"/>
      <w:r w:rsidRPr="00E2173C">
        <w:rPr>
          <w:lang w:val="en-GB"/>
        </w:rPr>
        <w:tab/>
        <w:t>+</w:t>
      </w:r>
      <w:bookmarkEnd w:id="17"/>
      <w:bookmarkEnd w:id="18"/>
      <w:r w:rsidRPr="00E2173C">
        <w:rPr>
          <w:lang w:val="en-GB"/>
        </w:rPr>
        <w:t>1 703 907 7701</w:t>
      </w:r>
    </w:p>
    <w:p w:rsidR="00224743" w:rsidRPr="00E2173C" w:rsidRDefault="00224743" w:rsidP="00224743">
      <w:pPr>
        <w:tabs>
          <w:tab w:val="left" w:pos="1276"/>
          <w:tab w:val="left" w:pos="2410"/>
        </w:tabs>
        <w:spacing w:before="0"/>
        <w:rPr>
          <w:lang w:val="en-GB"/>
        </w:rPr>
      </w:pPr>
      <w:bookmarkStart w:id="19" w:name="lt_pId100"/>
      <w:r w:rsidRPr="00E2173C">
        <w:rPr>
          <w:lang w:val="en-GB"/>
        </w:rPr>
        <w:t>Fax:</w:t>
      </w:r>
      <w:bookmarkEnd w:id="19"/>
      <w:r w:rsidRPr="00E2173C">
        <w:rPr>
          <w:lang w:val="en-GB"/>
        </w:rPr>
        <w:t xml:space="preserve"> </w:t>
      </w:r>
      <w:r w:rsidRPr="00E2173C">
        <w:rPr>
          <w:lang w:val="en-GB"/>
        </w:rPr>
        <w:tab/>
      </w:r>
      <w:r w:rsidRPr="00E2173C">
        <w:rPr>
          <w:lang w:val="en-GB"/>
        </w:rPr>
        <w:tab/>
        <w:t>+1 703 907 7727</w:t>
      </w:r>
    </w:p>
    <w:p w:rsidR="00224743" w:rsidRPr="00E2173C" w:rsidRDefault="00224743" w:rsidP="00224743">
      <w:pPr>
        <w:tabs>
          <w:tab w:val="left" w:pos="1276"/>
          <w:tab w:val="left" w:pos="2410"/>
        </w:tabs>
        <w:spacing w:before="0"/>
        <w:rPr>
          <w:lang w:val="en-GB"/>
        </w:rPr>
      </w:pPr>
      <w:bookmarkStart w:id="20" w:name="lt_pId102"/>
      <w:r w:rsidRPr="00E2173C">
        <w:rPr>
          <w:lang w:val="en-GB"/>
        </w:rPr>
        <w:t>E-mail:</w:t>
      </w:r>
      <w:bookmarkEnd w:id="20"/>
      <w:r w:rsidRPr="00E2173C">
        <w:rPr>
          <w:lang w:val="en-GB"/>
        </w:rPr>
        <w:tab/>
      </w:r>
      <w:r w:rsidRPr="00E2173C">
        <w:rPr>
          <w:lang w:val="en-GB"/>
        </w:rPr>
        <w:tab/>
      </w:r>
      <w:hyperlink r:id="rId19" w:history="1">
        <w:bookmarkStart w:id="21" w:name="lt_pId103"/>
        <w:r w:rsidRPr="00E2173C">
          <w:rPr>
            <w:rStyle w:val="Hyperlink"/>
            <w:lang w:val="en-GB"/>
          </w:rPr>
          <w:t>mwaters@tiaonline.org</w:t>
        </w:r>
        <w:bookmarkEnd w:id="21"/>
      </w:hyperlink>
    </w:p>
    <w:p w:rsidR="00224743" w:rsidRPr="00E2173C" w:rsidRDefault="00224743" w:rsidP="00DB3A82">
      <w:pPr>
        <w:tabs>
          <w:tab w:val="left" w:pos="1276"/>
          <w:tab w:val="left" w:pos="2410"/>
        </w:tabs>
        <w:spacing w:before="0"/>
        <w:rPr>
          <w:lang w:val="en-GB"/>
        </w:rPr>
      </w:pPr>
      <w:bookmarkStart w:id="22" w:name="lt_pId104"/>
      <w:r w:rsidRPr="00E2173C">
        <w:rPr>
          <w:lang w:val="en-GB"/>
        </w:rPr>
        <w:t>Website:</w:t>
      </w:r>
      <w:bookmarkEnd w:id="22"/>
      <w:r w:rsidRPr="00E2173C">
        <w:rPr>
          <w:lang w:val="en-GB"/>
        </w:rPr>
        <w:tab/>
      </w:r>
      <w:hyperlink r:id="rId20" w:history="1">
        <w:bookmarkStart w:id="23" w:name="lt_pId105"/>
        <w:r w:rsidRPr="00E2173C">
          <w:rPr>
            <w:rStyle w:val="Hyperlink"/>
            <w:lang w:val="en-GB"/>
          </w:rPr>
          <w:t>http://www.tiaonline.org/</w:t>
        </w:r>
        <w:bookmarkEnd w:id="23"/>
      </w:hyperlink>
    </w:p>
    <w:p w:rsidR="00224743" w:rsidRPr="00D55A55" w:rsidRDefault="00224743" w:rsidP="00224743">
      <w:pPr>
        <w:pStyle w:val="Heading1"/>
        <w:rPr>
          <w:szCs w:val="28"/>
          <w:lang w:val="en-GB"/>
        </w:rPr>
      </w:pPr>
      <w:r w:rsidRPr="00D55A55">
        <w:rPr>
          <w:szCs w:val="28"/>
          <w:lang w:val="en-GB"/>
        </w:rPr>
        <w:t>2</w:t>
      </w:r>
      <w:r w:rsidRPr="00D55A55">
        <w:rPr>
          <w:szCs w:val="28"/>
          <w:lang w:val="en-GB"/>
        </w:rPr>
        <w:tab/>
      </w:r>
      <w:bookmarkStart w:id="24" w:name="lt_pId107"/>
      <w:r w:rsidRPr="00D55A55">
        <w:rPr>
          <w:szCs w:val="28"/>
          <w:lang w:val="en-GB"/>
        </w:rPr>
        <w:t>Hotels</w:t>
      </w:r>
      <w:bookmarkEnd w:id="24"/>
    </w:p>
    <w:p w:rsidR="00224743" w:rsidRPr="00D55A55" w:rsidRDefault="00224743" w:rsidP="00224743">
      <w:pPr>
        <w:rPr>
          <w:lang w:val="en-GB"/>
        </w:rPr>
      </w:pPr>
      <w:bookmarkStart w:id="25" w:name="lt_pId108"/>
      <w:r w:rsidRPr="00D55A55">
        <w:rPr>
          <w:rFonts w:cstheme="majorBidi"/>
          <w:lang w:val="en-GB"/>
        </w:rPr>
        <w:t xml:space="preserve">The list of proposed hotels may </w:t>
      </w:r>
      <w:r w:rsidRPr="00D55A55">
        <w:rPr>
          <w:lang w:val="en-GB"/>
        </w:rPr>
        <w:t xml:space="preserve">be found in </w:t>
      </w:r>
      <w:r w:rsidRPr="00D55A55">
        <w:rPr>
          <w:b/>
          <w:bCs/>
          <w:lang w:val="en-GB"/>
        </w:rPr>
        <w:t>Annex B</w:t>
      </w:r>
      <w:r w:rsidRPr="00D55A55">
        <w:rPr>
          <w:lang w:val="en-GB"/>
        </w:rPr>
        <w:t>. Preferential rates have been obtained with Hilton Garden Inn.</w:t>
      </w:r>
      <w:bookmarkEnd w:id="25"/>
    </w:p>
    <w:p w:rsidR="00224743" w:rsidRPr="00D55A55" w:rsidRDefault="00224743" w:rsidP="00224743">
      <w:pPr>
        <w:pStyle w:val="Heading1"/>
        <w:rPr>
          <w:szCs w:val="28"/>
          <w:lang w:val="en-GB"/>
        </w:rPr>
      </w:pPr>
      <w:r w:rsidRPr="00D55A55">
        <w:rPr>
          <w:szCs w:val="28"/>
          <w:lang w:val="en-GB"/>
        </w:rPr>
        <w:t>3</w:t>
      </w:r>
      <w:r w:rsidRPr="00D55A55">
        <w:rPr>
          <w:szCs w:val="28"/>
          <w:lang w:val="en-GB"/>
        </w:rPr>
        <w:tab/>
      </w:r>
      <w:bookmarkStart w:id="26" w:name="lt_pId110"/>
      <w:r w:rsidRPr="00D55A55">
        <w:rPr>
          <w:szCs w:val="28"/>
          <w:lang w:val="en-GB"/>
        </w:rPr>
        <w:t>Arrival and transportation</w:t>
      </w:r>
      <w:bookmarkEnd w:id="26"/>
    </w:p>
    <w:p w:rsidR="00224743" w:rsidRPr="00D55A55" w:rsidRDefault="00224743" w:rsidP="00DB3A82">
      <w:pPr>
        <w:rPr>
          <w:b/>
          <w:bCs/>
          <w:lang w:val="en-GB"/>
        </w:rPr>
      </w:pPr>
      <w:bookmarkStart w:id="27" w:name="lt_pId111"/>
      <w:r w:rsidRPr="00D55A55">
        <w:rPr>
          <w:b/>
          <w:bCs/>
          <w:lang w:val="en-GB"/>
        </w:rPr>
        <w:t>Arrival</w:t>
      </w:r>
      <w:bookmarkEnd w:id="27"/>
    </w:p>
    <w:p w:rsidR="00224743" w:rsidRPr="00D55A55" w:rsidRDefault="00224743" w:rsidP="00224743">
      <w:pPr>
        <w:rPr>
          <w:rFonts w:cstheme="majorBidi"/>
          <w:lang w:val="en-GB"/>
        </w:rPr>
      </w:pPr>
      <w:bookmarkStart w:id="28" w:name="lt_pId112"/>
      <w:r w:rsidRPr="00D55A55">
        <w:rPr>
          <w:rFonts w:cstheme="majorBidi"/>
          <w:lang w:val="en-GB"/>
        </w:rPr>
        <w:t>Local airports:</w:t>
      </w:r>
      <w:bookmarkEnd w:id="28"/>
      <w:r w:rsidRPr="00D55A55">
        <w:rPr>
          <w:rFonts w:cstheme="majorBidi"/>
          <w:lang w:val="en-GB"/>
        </w:rPr>
        <w:t xml:space="preserve"> </w:t>
      </w:r>
      <w:bookmarkStart w:id="29" w:name="lt_pId113"/>
      <w:r w:rsidRPr="00D55A55">
        <w:rPr>
          <w:rFonts w:cstheme="majorBidi"/>
          <w:lang w:val="en-GB"/>
        </w:rPr>
        <w:t>Ronald Regan National Airport (DCA), Washington Dulles International Airport (IAD)</w:t>
      </w:r>
      <w:bookmarkEnd w:id="29"/>
    </w:p>
    <w:p w:rsidR="00224743" w:rsidRPr="00D55A55" w:rsidRDefault="00224743" w:rsidP="00DB3A82">
      <w:pPr>
        <w:rPr>
          <w:b/>
          <w:bCs/>
          <w:lang w:val="en-GB"/>
        </w:rPr>
      </w:pPr>
      <w:bookmarkStart w:id="30" w:name="lt_pId114"/>
      <w:r w:rsidRPr="00D55A55">
        <w:rPr>
          <w:b/>
          <w:bCs/>
          <w:lang w:val="en-GB"/>
        </w:rPr>
        <w:t>Transportation to/from the airport</w:t>
      </w:r>
      <w:bookmarkEnd w:id="30"/>
    </w:p>
    <w:p w:rsidR="00224743" w:rsidRPr="00BD5628" w:rsidRDefault="00224743" w:rsidP="00DB3A82">
      <w:pPr>
        <w:pStyle w:val="BodyText"/>
        <w:numPr>
          <w:ilvl w:val="0"/>
          <w:numId w:val="35"/>
        </w:numPr>
        <w:tabs>
          <w:tab w:val="clear" w:pos="794"/>
          <w:tab w:val="clear" w:pos="1191"/>
          <w:tab w:val="clear" w:pos="1588"/>
          <w:tab w:val="clear" w:pos="1985"/>
        </w:tabs>
        <w:spacing w:before="240"/>
        <w:outlineLvl w:val="0"/>
        <w:rPr>
          <w:rFonts w:eastAsiaTheme="minorEastAsia"/>
          <w:b w:val="0"/>
          <w:sz w:val="22"/>
          <w:szCs w:val="22"/>
          <w:lang w:val="ru-RU"/>
        </w:rPr>
      </w:pPr>
      <w:bookmarkStart w:id="31" w:name="lt_pId115"/>
      <w:r w:rsidRPr="00BD5628">
        <w:rPr>
          <w:rFonts w:eastAsiaTheme="minorEastAsia"/>
          <w:sz w:val="22"/>
          <w:szCs w:val="22"/>
          <w:lang w:val="ru-RU"/>
        </w:rPr>
        <w:t>Taxi</w:t>
      </w:r>
      <w:bookmarkEnd w:id="31"/>
    </w:p>
    <w:p w:rsidR="00224743" w:rsidRPr="00BD5628" w:rsidRDefault="00224743" w:rsidP="00DB3A82">
      <w:pPr>
        <w:rPr>
          <w:rFonts w:cstheme="majorBidi"/>
          <w:szCs w:val="22"/>
          <w:lang w:val="ru-RU"/>
        </w:rPr>
      </w:pPr>
      <w:bookmarkStart w:id="32" w:name="lt_pId116"/>
      <w:r w:rsidRPr="00D55A55">
        <w:rPr>
          <w:rFonts w:cstheme="majorBidi"/>
          <w:szCs w:val="22"/>
          <w:lang w:val="en-GB"/>
        </w:rPr>
        <w:t xml:space="preserve">It is about a 7-minute drive from </w:t>
      </w:r>
      <w:bookmarkStart w:id="33" w:name="OLE_LINK17"/>
      <w:bookmarkStart w:id="34" w:name="OLE_LINK18"/>
      <w:r w:rsidRPr="00D55A55">
        <w:rPr>
          <w:rFonts w:cstheme="majorBidi"/>
          <w:szCs w:val="22"/>
          <w:lang w:val="en-GB"/>
        </w:rPr>
        <w:t>Ronald Regan National Airport ($20 US) and 30-minute drive from Washington Dulles International Airport ($50 US) to TIA</w:t>
      </w:r>
      <w:bookmarkEnd w:id="33"/>
      <w:bookmarkEnd w:id="34"/>
      <w:r w:rsidRPr="00D55A55">
        <w:rPr>
          <w:rFonts w:cstheme="majorBidi"/>
          <w:szCs w:val="22"/>
          <w:lang w:val="en-GB"/>
        </w:rPr>
        <w:t xml:space="preserve"> depending on traffic conditions.</w:t>
      </w:r>
      <w:bookmarkEnd w:id="32"/>
      <w:r w:rsidRPr="00D55A55">
        <w:rPr>
          <w:rFonts w:cstheme="majorBidi"/>
          <w:szCs w:val="22"/>
          <w:lang w:val="en-GB"/>
        </w:rPr>
        <w:t xml:space="preserve"> </w:t>
      </w:r>
      <w:bookmarkStart w:id="35" w:name="lt_pId117"/>
      <w:r w:rsidRPr="00BD5628">
        <w:rPr>
          <w:rFonts w:cstheme="majorBidi"/>
          <w:szCs w:val="22"/>
          <w:lang w:val="ru-RU"/>
        </w:rPr>
        <w:t>Taxis are always available.</w:t>
      </w:r>
      <w:bookmarkEnd w:id="35"/>
    </w:p>
    <w:p w:rsidR="00224743" w:rsidRPr="00BD5628" w:rsidRDefault="00224743" w:rsidP="00DB3A82">
      <w:pPr>
        <w:pStyle w:val="BodyText"/>
        <w:numPr>
          <w:ilvl w:val="0"/>
          <w:numId w:val="35"/>
        </w:numPr>
        <w:tabs>
          <w:tab w:val="clear" w:pos="794"/>
          <w:tab w:val="clear" w:pos="1191"/>
          <w:tab w:val="clear" w:pos="1588"/>
          <w:tab w:val="clear" w:pos="1985"/>
        </w:tabs>
        <w:spacing w:before="240"/>
        <w:outlineLvl w:val="0"/>
        <w:rPr>
          <w:rFonts w:eastAsiaTheme="minorEastAsia"/>
          <w:b w:val="0"/>
          <w:sz w:val="22"/>
          <w:szCs w:val="22"/>
          <w:lang w:val="ru-RU"/>
        </w:rPr>
      </w:pPr>
      <w:bookmarkStart w:id="36" w:name="lt_pId118"/>
      <w:r w:rsidRPr="00BD5628">
        <w:rPr>
          <w:rFonts w:eastAsiaTheme="minorEastAsia"/>
          <w:sz w:val="22"/>
          <w:szCs w:val="22"/>
          <w:lang w:val="ru-RU"/>
        </w:rPr>
        <w:t>Subway (Metro)</w:t>
      </w:r>
      <w:bookmarkEnd w:id="36"/>
    </w:p>
    <w:p w:rsidR="00224743" w:rsidRPr="00D55A55" w:rsidRDefault="00224743" w:rsidP="00DB3A82">
      <w:pPr>
        <w:rPr>
          <w:rFonts w:cstheme="majorBidi"/>
          <w:szCs w:val="22"/>
          <w:lang w:val="en-GB"/>
        </w:rPr>
      </w:pPr>
      <w:bookmarkStart w:id="37" w:name="lt_pId119"/>
      <w:r w:rsidRPr="00D55A55">
        <w:rPr>
          <w:rFonts w:cstheme="majorBidi"/>
          <w:szCs w:val="22"/>
          <w:lang w:val="en-GB"/>
        </w:rPr>
        <w:t>Take the Metro Blue Line toward Largo Town Center at Ronald Regan National Airport and transfer to the Orange Line toward the Vienna Station and then exit at the Courthouse Station.</w:t>
      </w:r>
      <w:bookmarkEnd w:id="37"/>
      <w:r w:rsidRPr="00D55A55">
        <w:rPr>
          <w:rFonts w:cstheme="majorBidi"/>
          <w:szCs w:val="22"/>
          <w:lang w:val="en-GB"/>
        </w:rPr>
        <w:t xml:space="preserve">  </w:t>
      </w:r>
    </w:p>
    <w:p w:rsidR="00224743" w:rsidRPr="00D55A55" w:rsidRDefault="00224743">
      <w:pPr>
        <w:tabs>
          <w:tab w:val="clear" w:pos="794"/>
          <w:tab w:val="clear" w:pos="1191"/>
          <w:tab w:val="clear" w:pos="1588"/>
          <w:tab w:val="clear" w:pos="1985"/>
        </w:tabs>
        <w:spacing w:before="0"/>
        <w:jc w:val="left"/>
        <w:rPr>
          <w:b/>
          <w:sz w:val="24"/>
          <w:highlight w:val="yellow"/>
          <w:lang w:val="en-GB"/>
        </w:rPr>
      </w:pPr>
      <w:r w:rsidRPr="00D55A55">
        <w:rPr>
          <w:b/>
          <w:sz w:val="24"/>
          <w:highlight w:val="yellow"/>
          <w:lang w:val="en-GB"/>
        </w:rPr>
        <w:br w:type="page"/>
      </w:r>
    </w:p>
    <w:p w:rsidR="00224743" w:rsidRPr="00BD5628" w:rsidRDefault="00224743" w:rsidP="00224743">
      <w:pPr>
        <w:rPr>
          <w:lang w:val="ru-RU"/>
        </w:rPr>
      </w:pPr>
      <w:r w:rsidRPr="00BD5628">
        <w:rPr>
          <w:noProof/>
          <w:lang w:val="en-GB" w:eastAsia="zh-CN"/>
        </w:rPr>
        <w:drawing>
          <wp:inline distT="0" distB="0" distL="0" distR="0" wp14:anchorId="4F1B524E" wp14:editId="66314E67">
            <wp:extent cx="6120765" cy="684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map_silverlin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765" cy="6840855"/>
                    </a:xfrm>
                    <a:prstGeom prst="rect">
                      <a:avLst/>
                    </a:prstGeom>
                  </pic:spPr>
                </pic:pic>
              </a:graphicData>
            </a:graphic>
          </wp:inline>
        </w:drawing>
      </w:r>
    </w:p>
    <w:p w:rsidR="00224743" w:rsidRPr="00D55A55" w:rsidRDefault="00224743" w:rsidP="00DB3A82">
      <w:pPr>
        <w:pStyle w:val="Heading1"/>
        <w:spacing w:line="240" w:lineRule="auto"/>
        <w:rPr>
          <w:szCs w:val="28"/>
          <w:lang w:val="en-GB"/>
        </w:rPr>
      </w:pPr>
      <w:r w:rsidRPr="00D55A55">
        <w:rPr>
          <w:szCs w:val="28"/>
          <w:lang w:val="en-GB"/>
        </w:rPr>
        <w:t>4</w:t>
      </w:r>
      <w:r w:rsidRPr="00D55A55">
        <w:rPr>
          <w:szCs w:val="28"/>
          <w:lang w:val="en-GB"/>
        </w:rPr>
        <w:tab/>
      </w:r>
      <w:bookmarkStart w:id="38" w:name="lt_pId121"/>
      <w:r w:rsidRPr="00D55A55">
        <w:rPr>
          <w:szCs w:val="28"/>
          <w:lang w:val="en-GB"/>
        </w:rPr>
        <w:t xml:space="preserve">Visa – Formalities for entering </w:t>
      </w:r>
      <w:r w:rsidRPr="00D55A55">
        <w:rPr>
          <w:szCs w:val="28"/>
          <w:lang w:val="en-GB" w:eastAsia="zh-CN"/>
        </w:rPr>
        <w:t>the United States</w:t>
      </w:r>
      <w:bookmarkEnd w:id="38"/>
    </w:p>
    <w:p w:rsidR="00224743" w:rsidRPr="00D55A55" w:rsidRDefault="00224743" w:rsidP="00DB3A82">
      <w:pPr>
        <w:jc w:val="left"/>
        <w:rPr>
          <w:rFonts w:cstheme="majorBidi"/>
          <w:lang w:val="en-GB"/>
        </w:rPr>
      </w:pPr>
      <w:bookmarkStart w:id="39" w:name="lt_pId122"/>
      <w:r w:rsidRPr="00D55A55">
        <w:rPr>
          <w:rFonts w:eastAsiaTheme="minorEastAsia"/>
          <w:lang w:val="en-GB"/>
        </w:rPr>
        <w:t>For United States visa information, please visit the following website:</w:t>
      </w:r>
      <w:bookmarkEnd w:id="39"/>
      <w:r w:rsidRPr="00D55A55">
        <w:rPr>
          <w:rFonts w:cstheme="majorBidi"/>
          <w:lang w:val="en-GB"/>
        </w:rPr>
        <w:t xml:space="preserve"> </w:t>
      </w:r>
      <w:hyperlink r:id="rId22" w:history="1">
        <w:bookmarkStart w:id="40" w:name="lt_pId123"/>
        <w:r w:rsidRPr="00D55A55">
          <w:rPr>
            <w:rStyle w:val="Hyperlink"/>
            <w:lang w:val="en-GB"/>
          </w:rPr>
          <w:t>https://travel.state.gov/content/visas/en.html</w:t>
        </w:r>
        <w:bookmarkEnd w:id="40"/>
      </w:hyperlink>
      <w:r w:rsidR="00802D80" w:rsidRPr="00D55A55">
        <w:rPr>
          <w:lang w:val="en-GB"/>
        </w:rPr>
        <w:t>.</w:t>
      </w:r>
    </w:p>
    <w:p w:rsidR="00224743" w:rsidRPr="00D55A55" w:rsidRDefault="00DB3A82" w:rsidP="00DB3A82">
      <w:pPr>
        <w:pStyle w:val="Heading1"/>
        <w:spacing w:line="240" w:lineRule="auto"/>
        <w:rPr>
          <w:szCs w:val="28"/>
          <w:lang w:val="en-GB" w:eastAsia="zh-CN"/>
        </w:rPr>
      </w:pPr>
      <w:r w:rsidRPr="00D55A55">
        <w:rPr>
          <w:szCs w:val="28"/>
          <w:lang w:val="en-GB"/>
        </w:rPr>
        <w:t>5</w:t>
      </w:r>
      <w:r w:rsidR="00224743" w:rsidRPr="00D55A55">
        <w:rPr>
          <w:szCs w:val="28"/>
          <w:lang w:val="en-GB"/>
        </w:rPr>
        <w:tab/>
      </w:r>
      <w:bookmarkStart w:id="41" w:name="lt_pId125"/>
      <w:r w:rsidR="00224743" w:rsidRPr="00D55A55">
        <w:rPr>
          <w:szCs w:val="28"/>
          <w:lang w:val="en-GB"/>
        </w:rPr>
        <w:t>Currency exchange</w:t>
      </w:r>
      <w:bookmarkEnd w:id="41"/>
    </w:p>
    <w:p w:rsidR="00224743" w:rsidRPr="00D55A55" w:rsidRDefault="00224743" w:rsidP="00DB3A82">
      <w:pPr>
        <w:rPr>
          <w:rFonts w:eastAsiaTheme="minorEastAsia"/>
          <w:lang w:val="en-GB"/>
        </w:rPr>
      </w:pPr>
      <w:bookmarkStart w:id="42" w:name="OLE_LINK23"/>
      <w:bookmarkStart w:id="43" w:name="OLE_LINK24"/>
      <w:bookmarkStart w:id="44" w:name="lt_pId126"/>
      <w:r w:rsidRPr="00D55A55">
        <w:rPr>
          <w:rFonts w:eastAsiaTheme="minorEastAsia"/>
          <w:lang w:val="en-GB"/>
        </w:rPr>
        <w:t xml:space="preserve">The currency </w:t>
      </w:r>
      <w:bookmarkEnd w:id="42"/>
      <w:bookmarkEnd w:id="43"/>
      <w:r w:rsidRPr="00D55A55">
        <w:rPr>
          <w:rFonts w:eastAsiaTheme="minorEastAsia"/>
          <w:lang w:val="en-GB"/>
        </w:rPr>
        <w:t>in the United States is the $ or USD.</w:t>
      </w:r>
      <w:bookmarkEnd w:id="44"/>
      <w:r w:rsidRPr="00D55A55">
        <w:rPr>
          <w:rFonts w:eastAsiaTheme="minorEastAsia"/>
          <w:lang w:val="en-GB"/>
        </w:rPr>
        <w:t xml:space="preserve"> </w:t>
      </w:r>
      <w:bookmarkStart w:id="45" w:name="lt_pId127"/>
      <w:r w:rsidRPr="00D55A55">
        <w:rPr>
          <w:rFonts w:eastAsiaTheme="minorEastAsia"/>
          <w:lang w:val="en-GB"/>
        </w:rPr>
        <w:t>Businesses accept most major credit cards.</w:t>
      </w:r>
      <w:bookmarkEnd w:id="45"/>
      <w:r w:rsidRPr="00D55A55">
        <w:rPr>
          <w:rFonts w:eastAsiaTheme="minorEastAsia"/>
          <w:lang w:val="en-GB"/>
        </w:rPr>
        <w:t xml:space="preserve"> </w:t>
      </w:r>
      <w:bookmarkStart w:id="46" w:name="lt_pId128"/>
      <w:r w:rsidRPr="00D55A55">
        <w:rPr>
          <w:rFonts w:eastAsiaTheme="minorEastAsia"/>
          <w:lang w:val="en-GB"/>
        </w:rPr>
        <w:t>Only the United States Dollar (USD) is accepted at stores and restaurants.</w:t>
      </w:r>
      <w:bookmarkEnd w:id="46"/>
      <w:r w:rsidRPr="00D55A55">
        <w:rPr>
          <w:rFonts w:eastAsiaTheme="minorEastAsia"/>
          <w:lang w:val="en-GB"/>
        </w:rPr>
        <w:t xml:space="preserve"> </w:t>
      </w:r>
    </w:p>
    <w:p w:rsidR="00224743" w:rsidRPr="00D55A55" w:rsidRDefault="00224743" w:rsidP="00DB3A82">
      <w:pPr>
        <w:pStyle w:val="Heading1"/>
        <w:spacing w:line="240" w:lineRule="auto"/>
        <w:rPr>
          <w:szCs w:val="28"/>
          <w:lang w:val="en-GB"/>
        </w:rPr>
      </w:pPr>
      <w:r w:rsidRPr="00D55A55">
        <w:rPr>
          <w:szCs w:val="28"/>
          <w:lang w:val="en-GB"/>
        </w:rPr>
        <w:t>6</w:t>
      </w:r>
      <w:r w:rsidRPr="00D55A55">
        <w:rPr>
          <w:szCs w:val="28"/>
          <w:lang w:val="en-GB"/>
        </w:rPr>
        <w:tab/>
      </w:r>
      <w:bookmarkStart w:id="47" w:name="lt_pId130"/>
      <w:r w:rsidRPr="00D55A55">
        <w:rPr>
          <w:szCs w:val="28"/>
          <w:lang w:val="en-GB"/>
        </w:rPr>
        <w:t>Language</w:t>
      </w:r>
      <w:bookmarkEnd w:id="47"/>
    </w:p>
    <w:p w:rsidR="00224743" w:rsidRPr="00D55A55" w:rsidRDefault="00224743" w:rsidP="00DB3A82">
      <w:pPr>
        <w:rPr>
          <w:lang w:val="en-GB"/>
        </w:rPr>
      </w:pPr>
      <w:bookmarkStart w:id="48" w:name="lt_pId131"/>
      <w:r w:rsidRPr="00D55A55">
        <w:rPr>
          <w:lang w:val="en-GB"/>
        </w:rPr>
        <w:t xml:space="preserve">The </w:t>
      </w:r>
      <w:r w:rsidRPr="00D55A55">
        <w:rPr>
          <w:lang w:val="en-GB" w:eastAsia="zh-CN"/>
        </w:rPr>
        <w:t xml:space="preserve">meeting’s </w:t>
      </w:r>
      <w:r w:rsidRPr="00D55A55">
        <w:rPr>
          <w:lang w:val="en-GB"/>
        </w:rPr>
        <w:t>official working language will be English.</w:t>
      </w:r>
      <w:bookmarkEnd w:id="48"/>
    </w:p>
    <w:p w:rsidR="00224743" w:rsidRPr="00D55A55" w:rsidRDefault="00224743" w:rsidP="00DB3A82">
      <w:pPr>
        <w:pStyle w:val="Heading1"/>
        <w:spacing w:line="240" w:lineRule="auto"/>
        <w:rPr>
          <w:lang w:val="en-GB"/>
        </w:rPr>
      </w:pPr>
      <w:r w:rsidRPr="00D55A55">
        <w:rPr>
          <w:lang w:val="en-GB"/>
        </w:rPr>
        <w:t>7</w:t>
      </w:r>
      <w:r w:rsidRPr="00D55A55">
        <w:rPr>
          <w:lang w:val="en-GB"/>
        </w:rPr>
        <w:tab/>
      </w:r>
      <w:bookmarkStart w:id="49" w:name="lt_pId133"/>
      <w:r w:rsidRPr="00D55A55">
        <w:rPr>
          <w:lang w:val="en-GB"/>
        </w:rPr>
        <w:t>Climate</w:t>
      </w:r>
      <w:bookmarkEnd w:id="49"/>
    </w:p>
    <w:p w:rsidR="00224743" w:rsidRPr="00D55A55" w:rsidRDefault="00224743" w:rsidP="00DB3A82">
      <w:pPr>
        <w:rPr>
          <w:lang w:val="en-GB"/>
        </w:rPr>
      </w:pPr>
      <w:bookmarkStart w:id="50" w:name="lt_pId134"/>
      <w:r w:rsidRPr="00D55A55">
        <w:rPr>
          <w:lang w:val="en-GB"/>
        </w:rPr>
        <w:t>For information on climate please click here:</w:t>
      </w:r>
      <w:bookmarkEnd w:id="50"/>
      <w:r w:rsidRPr="00D55A55">
        <w:rPr>
          <w:lang w:val="en-GB"/>
        </w:rPr>
        <w:t xml:space="preserve"> </w:t>
      </w:r>
      <w:hyperlink r:id="rId23" w:history="1">
        <w:bookmarkStart w:id="51" w:name="lt_pId135"/>
        <w:r w:rsidRPr="00D55A55">
          <w:rPr>
            <w:rStyle w:val="Hyperlink"/>
            <w:lang w:val="en-GB"/>
          </w:rPr>
          <w:t>http://www.weather.com/weather/today/l/22201:4:US</w:t>
        </w:r>
        <w:bookmarkEnd w:id="51"/>
      </w:hyperlink>
      <w:r w:rsidRPr="00D55A55">
        <w:rPr>
          <w:lang w:val="en-GB"/>
        </w:rPr>
        <w:t xml:space="preserve"> </w:t>
      </w:r>
    </w:p>
    <w:p w:rsidR="00224743" w:rsidRPr="00D55A55" w:rsidRDefault="00224743" w:rsidP="00DB3A82">
      <w:pPr>
        <w:pStyle w:val="Heading1"/>
        <w:spacing w:line="240" w:lineRule="auto"/>
        <w:rPr>
          <w:lang w:val="en-GB"/>
        </w:rPr>
      </w:pPr>
      <w:r w:rsidRPr="00D55A55">
        <w:rPr>
          <w:lang w:val="en-GB"/>
        </w:rPr>
        <w:t>8</w:t>
      </w:r>
      <w:r w:rsidRPr="00D55A55">
        <w:rPr>
          <w:lang w:val="en-GB"/>
        </w:rPr>
        <w:tab/>
      </w:r>
      <w:bookmarkStart w:id="52" w:name="lt_pId137"/>
      <w:r w:rsidRPr="00D55A55">
        <w:rPr>
          <w:lang w:val="en-GB"/>
        </w:rPr>
        <w:t>Local time</w:t>
      </w:r>
      <w:bookmarkEnd w:id="52"/>
    </w:p>
    <w:p w:rsidR="00224743" w:rsidRPr="00D55A55" w:rsidRDefault="00224743" w:rsidP="00DB3A82">
      <w:pPr>
        <w:rPr>
          <w:lang w:val="en-GB" w:eastAsia="zh-CN"/>
        </w:rPr>
      </w:pPr>
      <w:bookmarkStart w:id="53" w:name="OLE_LINK7"/>
      <w:bookmarkStart w:id="54" w:name="OLE_LINK8"/>
      <w:bookmarkStart w:id="55" w:name="lt_pId138"/>
      <w:r w:rsidRPr="00D55A55">
        <w:rPr>
          <w:lang w:val="en-GB"/>
        </w:rPr>
        <w:t>Standard time zone</w:t>
      </w:r>
      <w:bookmarkEnd w:id="53"/>
      <w:bookmarkEnd w:id="54"/>
      <w:r w:rsidRPr="00D55A55">
        <w:rPr>
          <w:lang w:val="en-GB"/>
        </w:rPr>
        <w:t>:</w:t>
      </w:r>
      <w:bookmarkEnd w:id="55"/>
      <w:r w:rsidRPr="00D55A55">
        <w:rPr>
          <w:lang w:val="en-GB"/>
        </w:rPr>
        <w:t xml:space="preserve"> </w:t>
      </w:r>
      <w:bookmarkStart w:id="56" w:name="OLE_LINK9"/>
      <w:bookmarkStart w:id="57" w:name="OLE_LINK10"/>
      <w:bookmarkStart w:id="58" w:name="lt_pId139"/>
      <w:r w:rsidRPr="00D55A55">
        <w:rPr>
          <w:lang w:val="en-GB"/>
        </w:rPr>
        <w:t xml:space="preserve">UTC/GMT </w:t>
      </w:r>
      <w:bookmarkEnd w:id="56"/>
      <w:bookmarkEnd w:id="57"/>
      <w:r w:rsidRPr="00D55A55">
        <w:rPr>
          <w:lang w:val="en-GB" w:eastAsia="zh-CN"/>
        </w:rPr>
        <w:t>-5</w:t>
      </w:r>
      <w:r w:rsidRPr="00D55A55">
        <w:rPr>
          <w:lang w:val="en-GB"/>
        </w:rPr>
        <w:t>.</w:t>
      </w:r>
      <w:bookmarkEnd w:id="58"/>
    </w:p>
    <w:p w:rsidR="00224743" w:rsidRPr="00D55A55" w:rsidRDefault="00224743" w:rsidP="00DB3A82">
      <w:pPr>
        <w:pStyle w:val="Heading1"/>
        <w:spacing w:line="240" w:lineRule="auto"/>
        <w:rPr>
          <w:szCs w:val="28"/>
          <w:lang w:val="en-GB"/>
        </w:rPr>
      </w:pPr>
      <w:r w:rsidRPr="00D55A55">
        <w:rPr>
          <w:szCs w:val="28"/>
          <w:lang w:val="en-GB"/>
        </w:rPr>
        <w:t>9</w:t>
      </w:r>
      <w:r w:rsidRPr="00D55A55">
        <w:rPr>
          <w:szCs w:val="28"/>
          <w:lang w:val="en-GB"/>
        </w:rPr>
        <w:tab/>
      </w:r>
      <w:bookmarkStart w:id="59" w:name="lt_pId141"/>
      <w:r w:rsidRPr="00D55A55">
        <w:rPr>
          <w:szCs w:val="28"/>
          <w:lang w:val="en-GB"/>
        </w:rPr>
        <w:t>Telecommunications</w:t>
      </w:r>
      <w:bookmarkEnd w:id="59"/>
    </w:p>
    <w:p w:rsidR="00224743" w:rsidRPr="00D55A55" w:rsidRDefault="00224743" w:rsidP="00DB3A82">
      <w:pPr>
        <w:rPr>
          <w:lang w:val="en-GB"/>
        </w:rPr>
      </w:pPr>
      <w:bookmarkStart w:id="60" w:name="lt_pId142"/>
      <w:r w:rsidRPr="00D55A55">
        <w:rPr>
          <w:lang w:val="en-GB"/>
        </w:rPr>
        <w:t>The country code for the United States is +1.</w:t>
      </w:r>
      <w:bookmarkEnd w:id="60"/>
      <w:r w:rsidRPr="00D55A55">
        <w:rPr>
          <w:lang w:val="en-GB"/>
        </w:rPr>
        <w:t xml:space="preserve"> </w:t>
      </w:r>
      <w:bookmarkStart w:id="61" w:name="lt_pId143"/>
      <w:r w:rsidRPr="00D55A55">
        <w:rPr>
          <w:lang w:val="en-GB"/>
        </w:rPr>
        <w:t>The main frequency bands used in the United States of America in communications are GSM850, GSM1900, 3G (850/1900 and 1700/2100) and 4G (Verizon USA 4G, Sprint Clearwire WiMAX and T-Mobile 4G).</w:t>
      </w:r>
      <w:bookmarkEnd w:id="61"/>
      <w:r w:rsidRPr="00D55A55">
        <w:rPr>
          <w:lang w:val="en-GB"/>
        </w:rPr>
        <w:t xml:space="preserve"> </w:t>
      </w:r>
      <w:bookmarkStart w:id="62" w:name="lt_pId144"/>
      <w:r w:rsidRPr="00D55A55">
        <w:rPr>
          <w:lang w:val="en-GB"/>
        </w:rPr>
        <w:t>For you to better understand what frequencies are used by what standard, here is some data:</w:t>
      </w:r>
      <w:bookmarkEnd w:id="62"/>
    </w:p>
    <w:p w:rsidR="00224743" w:rsidRPr="00D55A55" w:rsidRDefault="00224743" w:rsidP="00DB3A82">
      <w:pPr>
        <w:rPr>
          <w:lang w:val="en-GB"/>
        </w:rPr>
      </w:pPr>
      <w:bookmarkStart w:id="63" w:name="lt_pId145"/>
      <w:r w:rsidRPr="00D55A55">
        <w:rPr>
          <w:lang w:val="en-GB"/>
        </w:rPr>
        <w:t>700MHz – this band is used with 3G and 4G technologies and 698-806MHz frequencies.</w:t>
      </w:r>
      <w:bookmarkEnd w:id="63"/>
      <w:r w:rsidRPr="00D55A55">
        <w:rPr>
          <w:lang w:val="en-GB"/>
        </w:rPr>
        <w:t xml:space="preserve"> </w:t>
      </w:r>
      <w:bookmarkStart w:id="64" w:name="lt_pId146"/>
      <w:r w:rsidRPr="00D55A55">
        <w:rPr>
          <w:lang w:val="en-GB"/>
        </w:rPr>
        <w:t>It is planned to be used for GSM frequency in the future as well</w:t>
      </w:r>
      <w:bookmarkEnd w:id="64"/>
    </w:p>
    <w:p w:rsidR="00224743" w:rsidRPr="00D55A55" w:rsidRDefault="00224743" w:rsidP="00DB3A82">
      <w:pPr>
        <w:rPr>
          <w:lang w:val="en-GB"/>
        </w:rPr>
      </w:pPr>
      <w:bookmarkStart w:id="65" w:name="lt_pId147"/>
      <w:r w:rsidRPr="00D55A55">
        <w:rPr>
          <w:lang w:val="en-GB"/>
        </w:rPr>
        <w:t>GSM800 – not exactly a GSM but SMR iDEN technology that uses 806-824MHz and 851-869MHz frequencies, though soon it may also be used for CDMA</w:t>
      </w:r>
      <w:bookmarkEnd w:id="65"/>
    </w:p>
    <w:p w:rsidR="00224743" w:rsidRPr="00D55A55" w:rsidRDefault="00224743" w:rsidP="00DB3A82">
      <w:pPr>
        <w:rPr>
          <w:lang w:val="en-GB"/>
        </w:rPr>
      </w:pPr>
      <w:bookmarkStart w:id="66" w:name="lt_pId148"/>
      <w:r w:rsidRPr="00D55A55">
        <w:rPr>
          <w:lang w:val="en-GB"/>
        </w:rPr>
        <w:t>GSM850 – main cellular band in USA used with GSM, CDMA and 3G technologies.</w:t>
      </w:r>
      <w:bookmarkEnd w:id="66"/>
      <w:r w:rsidRPr="00D55A55">
        <w:rPr>
          <w:lang w:val="en-GB"/>
        </w:rPr>
        <w:t xml:space="preserve"> </w:t>
      </w:r>
      <w:bookmarkStart w:id="67" w:name="lt_pId149"/>
      <w:r w:rsidRPr="00D55A55">
        <w:rPr>
          <w:lang w:val="en-GB"/>
        </w:rPr>
        <w:t>Uses 824-849MHz and 869-894MHz frequencies</w:t>
      </w:r>
      <w:bookmarkEnd w:id="67"/>
    </w:p>
    <w:p w:rsidR="00224743" w:rsidRPr="00D55A55" w:rsidRDefault="00224743" w:rsidP="00DB3A82">
      <w:pPr>
        <w:rPr>
          <w:lang w:val="en-GB"/>
        </w:rPr>
      </w:pPr>
      <w:bookmarkStart w:id="68" w:name="lt_pId150"/>
      <w:r w:rsidRPr="00D55A55">
        <w:rPr>
          <w:lang w:val="en-GB"/>
        </w:rPr>
        <w:t>GSM1900, or PCS – secondary cellular band in USA used with the same GSM, CDMA and 3G technologies but with 1850–1910MHz and 1930–1990MHz frequencies</w:t>
      </w:r>
      <w:bookmarkEnd w:id="68"/>
    </w:p>
    <w:p w:rsidR="00224743" w:rsidRPr="00D55A55" w:rsidRDefault="00224743" w:rsidP="00DB3A82">
      <w:pPr>
        <w:rPr>
          <w:lang w:val="en-GB"/>
        </w:rPr>
      </w:pPr>
      <w:bookmarkStart w:id="69" w:name="lt_pId151"/>
      <w:r w:rsidRPr="00D55A55">
        <w:rPr>
          <w:lang w:val="en-GB"/>
        </w:rPr>
        <w:t>AWS – used for 3G and 4G technologies on 1710–1755MHz and 2110–2155MHz frequencies</w:t>
      </w:r>
      <w:bookmarkEnd w:id="69"/>
    </w:p>
    <w:p w:rsidR="00224743" w:rsidRPr="00D55A55" w:rsidRDefault="00224743" w:rsidP="00DB3A82">
      <w:pPr>
        <w:rPr>
          <w:lang w:val="en-GB"/>
        </w:rPr>
      </w:pPr>
      <w:bookmarkStart w:id="70" w:name="lt_pId152"/>
      <w:r w:rsidRPr="00D55A55">
        <w:rPr>
          <w:lang w:val="en-GB"/>
        </w:rPr>
        <w:t>BRS/EBS – used for 4G technology with 2496–2690MHz frequencies</w:t>
      </w:r>
      <w:bookmarkEnd w:id="70"/>
    </w:p>
    <w:p w:rsidR="00224743" w:rsidRPr="00D55A55" w:rsidRDefault="00224743" w:rsidP="00DB3A82">
      <w:pPr>
        <w:rPr>
          <w:lang w:val="en-GB"/>
        </w:rPr>
      </w:pPr>
      <w:bookmarkStart w:id="71" w:name="lt_pId153"/>
      <w:r w:rsidRPr="00D55A55">
        <w:rPr>
          <w:lang w:val="en-GB"/>
        </w:rPr>
        <w:t>Although the main frequency band that was used in USA in the first place was 800MHz (AMPS);</w:t>
      </w:r>
      <w:bookmarkEnd w:id="71"/>
      <w:r w:rsidRPr="00D55A55">
        <w:rPr>
          <w:lang w:val="en-GB"/>
        </w:rPr>
        <w:t xml:space="preserve"> </w:t>
      </w:r>
      <w:bookmarkStart w:id="72" w:name="lt_pId154"/>
      <w:r w:rsidRPr="00D55A55">
        <w:rPr>
          <w:lang w:val="en-GB"/>
        </w:rPr>
        <w:t>it is now replaced with GSM850 as the new primary cell phone call band.</w:t>
      </w:r>
      <w:bookmarkEnd w:id="72"/>
      <w:r w:rsidRPr="00D55A55">
        <w:rPr>
          <w:lang w:val="en-GB"/>
        </w:rPr>
        <w:t xml:space="preserve"> </w:t>
      </w:r>
    </w:p>
    <w:p w:rsidR="00224743" w:rsidRPr="00D55A55" w:rsidRDefault="00224743" w:rsidP="00DB3A82">
      <w:pPr>
        <w:pStyle w:val="Heading1"/>
        <w:spacing w:line="240" w:lineRule="auto"/>
        <w:rPr>
          <w:rFonts w:eastAsia="SimSun"/>
          <w:b w:val="0"/>
          <w:lang w:val="en-GB" w:eastAsia="es-ES"/>
        </w:rPr>
      </w:pPr>
      <w:r w:rsidRPr="00D55A55">
        <w:rPr>
          <w:szCs w:val="28"/>
          <w:lang w:val="en-GB"/>
        </w:rPr>
        <w:t>10</w:t>
      </w:r>
      <w:r w:rsidRPr="00D55A55">
        <w:rPr>
          <w:szCs w:val="28"/>
          <w:lang w:val="en-GB"/>
        </w:rPr>
        <w:tab/>
      </w:r>
      <w:bookmarkStart w:id="73" w:name="lt_pId156"/>
      <w:r w:rsidRPr="00D55A55">
        <w:rPr>
          <w:szCs w:val="28"/>
          <w:lang w:val="en-GB"/>
        </w:rPr>
        <w:t>Electricity</w:t>
      </w:r>
      <w:bookmarkEnd w:id="73"/>
    </w:p>
    <w:p w:rsidR="00224743" w:rsidRPr="00D55A55" w:rsidRDefault="00224743" w:rsidP="00DB3A82">
      <w:pPr>
        <w:rPr>
          <w:lang w:val="en-GB"/>
        </w:rPr>
      </w:pPr>
      <w:bookmarkStart w:id="74" w:name="lt_pId157"/>
      <w:r w:rsidRPr="00D55A55">
        <w:rPr>
          <w:lang w:val="en-GB"/>
        </w:rPr>
        <w:t>Mainly used in the USA, 2 pins, Type A (not grounded) and Type B (grounded) 15 A, almost always 100 – 127 V, and socket compatible with plug type A/B.</w:t>
      </w:r>
      <w:bookmarkEnd w:id="74"/>
    </w:p>
    <w:p w:rsidR="00224743" w:rsidRPr="00BD5628" w:rsidRDefault="00224743" w:rsidP="00DB3A82">
      <w:pPr>
        <w:pStyle w:val="PlainText"/>
        <w:jc w:val="both"/>
        <w:rPr>
          <w:rFonts w:asciiTheme="minorHAnsi" w:eastAsia="SimSun" w:hAnsiTheme="minorHAnsi" w:cs="Arial"/>
          <w:sz w:val="24"/>
          <w:lang w:val="ru-RU" w:eastAsia="zh-CN"/>
        </w:rPr>
      </w:pPr>
      <w:r w:rsidRPr="00BD5628">
        <w:rPr>
          <w:rFonts w:asciiTheme="minorHAnsi" w:hAnsiTheme="minorHAnsi" w:cs="Arial"/>
          <w:noProof/>
          <w:color w:val="000000"/>
          <w:sz w:val="18"/>
          <w:szCs w:val="18"/>
          <w:lang w:val="en-GB" w:eastAsia="zh-CN"/>
        </w:rPr>
        <w:drawing>
          <wp:inline distT="0" distB="0" distL="0" distR="0" wp14:anchorId="5AC710F2" wp14:editId="21E20A87">
            <wp:extent cx="1256030" cy="17437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6030" cy="1743710"/>
                    </a:xfrm>
                    <a:prstGeom prst="rect">
                      <a:avLst/>
                    </a:prstGeom>
                    <a:noFill/>
                  </pic:spPr>
                </pic:pic>
              </a:graphicData>
            </a:graphic>
          </wp:inline>
        </w:drawing>
      </w:r>
    </w:p>
    <w:p w:rsidR="00224743" w:rsidRPr="00D55A55" w:rsidRDefault="00224743" w:rsidP="00DB3A82">
      <w:pPr>
        <w:rPr>
          <w:lang w:val="en-GB"/>
        </w:rPr>
      </w:pPr>
      <w:bookmarkStart w:id="75" w:name="lt_pId158"/>
      <w:r w:rsidRPr="00D55A55">
        <w:rPr>
          <w:lang w:val="en-GB"/>
        </w:rPr>
        <w:t>Please be sure you have the right adapter.</w:t>
      </w:r>
      <w:bookmarkEnd w:id="75"/>
    </w:p>
    <w:p w:rsidR="00224743" w:rsidRPr="00D55A55" w:rsidRDefault="00224743" w:rsidP="00DB3A82">
      <w:pPr>
        <w:pStyle w:val="Heading1"/>
        <w:spacing w:line="240" w:lineRule="auto"/>
        <w:rPr>
          <w:szCs w:val="28"/>
          <w:lang w:val="en-GB"/>
        </w:rPr>
      </w:pPr>
      <w:r w:rsidRPr="00D55A55">
        <w:rPr>
          <w:szCs w:val="28"/>
          <w:lang w:val="en-GB"/>
        </w:rPr>
        <w:t>11</w:t>
      </w:r>
      <w:r w:rsidRPr="00D55A55">
        <w:rPr>
          <w:szCs w:val="28"/>
          <w:lang w:val="en-GB"/>
        </w:rPr>
        <w:tab/>
      </w:r>
      <w:bookmarkStart w:id="76" w:name="lt_pId160"/>
      <w:r w:rsidRPr="00D55A55">
        <w:rPr>
          <w:szCs w:val="28"/>
          <w:lang w:val="en-GB"/>
        </w:rPr>
        <w:t>Health</w:t>
      </w:r>
      <w:bookmarkEnd w:id="76"/>
    </w:p>
    <w:p w:rsidR="00224743" w:rsidRPr="00D55A55" w:rsidRDefault="00224743" w:rsidP="00DB3A82">
      <w:pPr>
        <w:rPr>
          <w:lang w:val="en-GB"/>
        </w:rPr>
      </w:pPr>
      <w:bookmarkStart w:id="77" w:name="lt_pId161"/>
      <w:r w:rsidRPr="00D55A55">
        <w:rPr>
          <w:lang w:val="en-GB"/>
        </w:rPr>
        <w:t>For medical emergencies, there is a major hospital named Virginia Hospital Center near the TIA Headquarters in Arlington, VA.</w:t>
      </w:r>
      <w:bookmarkEnd w:id="77"/>
      <w:r w:rsidRPr="00D55A55">
        <w:rPr>
          <w:lang w:val="en-GB"/>
        </w:rPr>
        <w:t xml:space="preserve"> </w:t>
      </w:r>
      <w:bookmarkStart w:id="78" w:name="lt_pId162"/>
      <w:r w:rsidRPr="00D55A55">
        <w:rPr>
          <w:lang w:val="en-GB"/>
        </w:rPr>
        <w:t>If you have any emergency, please dial 911.</w:t>
      </w:r>
      <w:bookmarkEnd w:id="78"/>
    </w:p>
    <w:p w:rsidR="00224743" w:rsidRPr="00D55A55" w:rsidRDefault="00224743" w:rsidP="00DB3A82">
      <w:pPr>
        <w:pStyle w:val="Heading1"/>
        <w:spacing w:line="240" w:lineRule="auto"/>
        <w:rPr>
          <w:szCs w:val="28"/>
          <w:lang w:val="en-GB"/>
        </w:rPr>
      </w:pPr>
      <w:r w:rsidRPr="00D55A55">
        <w:rPr>
          <w:szCs w:val="28"/>
          <w:lang w:val="en-GB"/>
        </w:rPr>
        <w:t>12</w:t>
      </w:r>
      <w:r w:rsidRPr="00D55A55">
        <w:rPr>
          <w:szCs w:val="28"/>
          <w:lang w:val="en-GB"/>
        </w:rPr>
        <w:tab/>
      </w:r>
      <w:bookmarkStart w:id="79" w:name="lt_pId164"/>
      <w:r w:rsidRPr="00D55A55">
        <w:rPr>
          <w:szCs w:val="28"/>
          <w:lang w:val="en-GB"/>
        </w:rPr>
        <w:t>Internet connectivity</w:t>
      </w:r>
      <w:bookmarkEnd w:id="79"/>
    </w:p>
    <w:p w:rsidR="00224743" w:rsidRPr="00D55A55" w:rsidRDefault="00224743" w:rsidP="00DB3A82">
      <w:pPr>
        <w:rPr>
          <w:lang w:val="en-GB"/>
        </w:rPr>
      </w:pPr>
      <w:bookmarkStart w:id="80" w:name="lt_pId165"/>
      <w:r w:rsidRPr="00D55A55">
        <w:rPr>
          <w:lang w:val="en-GB"/>
        </w:rPr>
        <w:t>Free WLAN will be available at the meeting venue.</w:t>
      </w:r>
      <w:bookmarkEnd w:id="80"/>
      <w:r w:rsidRPr="00D55A55">
        <w:rPr>
          <w:lang w:val="en-GB"/>
        </w:rPr>
        <w:t xml:space="preserve"> </w:t>
      </w:r>
      <w:bookmarkStart w:id="81" w:name="lt_pId166"/>
      <w:r w:rsidRPr="00D55A55">
        <w:rPr>
          <w:lang w:val="en-GB"/>
        </w:rPr>
        <w:t>Payment may be required at certain hotels.</w:t>
      </w:r>
      <w:bookmarkEnd w:id="81"/>
    </w:p>
    <w:p w:rsidR="00224743" w:rsidRPr="00D55A55" w:rsidRDefault="00224743" w:rsidP="00DB3A82">
      <w:pPr>
        <w:pStyle w:val="Heading1"/>
        <w:spacing w:line="240" w:lineRule="auto"/>
        <w:rPr>
          <w:szCs w:val="28"/>
          <w:lang w:val="en-GB"/>
        </w:rPr>
      </w:pPr>
      <w:r w:rsidRPr="00D55A55">
        <w:rPr>
          <w:szCs w:val="28"/>
          <w:lang w:val="en-GB"/>
        </w:rPr>
        <w:t>13</w:t>
      </w:r>
      <w:r w:rsidRPr="00D55A55">
        <w:rPr>
          <w:szCs w:val="28"/>
          <w:lang w:val="en-GB"/>
        </w:rPr>
        <w:tab/>
      </w:r>
      <w:bookmarkStart w:id="82" w:name="lt_pId168"/>
      <w:r w:rsidRPr="00D55A55">
        <w:rPr>
          <w:szCs w:val="28"/>
          <w:lang w:val="en-GB"/>
        </w:rPr>
        <w:t>Contact</w:t>
      </w:r>
      <w:bookmarkEnd w:id="82"/>
    </w:p>
    <w:p w:rsidR="00224743" w:rsidRPr="00D55A55" w:rsidRDefault="00224743" w:rsidP="00DB3A82">
      <w:pPr>
        <w:rPr>
          <w:lang w:val="en-GB"/>
        </w:rPr>
      </w:pPr>
      <w:bookmarkStart w:id="83" w:name="lt_pId169"/>
      <w:r w:rsidRPr="00D55A55">
        <w:rPr>
          <w:lang w:val="en-GB"/>
        </w:rPr>
        <w:t>For any questions, please contact:</w:t>
      </w:r>
      <w:bookmarkEnd w:id="83"/>
    </w:p>
    <w:p w:rsidR="00224743" w:rsidRPr="00D55A55" w:rsidRDefault="00224743" w:rsidP="00DB3A82">
      <w:pPr>
        <w:jc w:val="left"/>
        <w:rPr>
          <w:lang w:val="en-GB"/>
        </w:rPr>
      </w:pPr>
      <w:bookmarkStart w:id="84" w:name="lt_pId170"/>
      <w:r w:rsidRPr="00D55A55">
        <w:rPr>
          <w:b/>
          <w:bCs/>
          <w:lang w:val="en-GB"/>
        </w:rPr>
        <w:t>Florence Sumaray</w:t>
      </w:r>
      <w:bookmarkEnd w:id="84"/>
      <w:r w:rsidRPr="00D55A55">
        <w:rPr>
          <w:b/>
          <w:bCs/>
          <w:lang w:val="en-GB"/>
        </w:rPr>
        <w:br/>
      </w:r>
      <w:bookmarkStart w:id="85" w:name="lt_pId171"/>
      <w:r w:rsidRPr="00D55A55">
        <w:rPr>
          <w:lang w:val="en-GB"/>
        </w:rPr>
        <w:t>TIA Director of Marketing</w:t>
      </w:r>
      <w:bookmarkEnd w:id="85"/>
      <w:r w:rsidRPr="00D55A55">
        <w:rPr>
          <w:lang w:val="en-GB"/>
        </w:rPr>
        <w:br/>
      </w:r>
      <w:bookmarkStart w:id="86" w:name="lt_pId172"/>
      <w:r w:rsidRPr="00D55A55">
        <w:rPr>
          <w:lang w:val="en-GB"/>
        </w:rPr>
        <w:t>Phone:</w:t>
      </w:r>
      <w:bookmarkEnd w:id="86"/>
      <w:r w:rsidRPr="00D55A55">
        <w:rPr>
          <w:lang w:val="en-GB"/>
        </w:rPr>
        <w:t xml:space="preserve"> +1 703-907-7471</w:t>
      </w:r>
      <w:r w:rsidRPr="00D55A55">
        <w:rPr>
          <w:rFonts w:ascii="Times New Roman" w:hAnsi="Times New Roman"/>
          <w:lang w:val="en-GB" w:eastAsia="zh-CN"/>
        </w:rPr>
        <w:br/>
      </w:r>
      <w:bookmarkStart w:id="87" w:name="lt_pId174"/>
      <w:r w:rsidRPr="00D55A55">
        <w:rPr>
          <w:lang w:val="en-GB"/>
        </w:rPr>
        <w:t>Mobile:</w:t>
      </w:r>
      <w:bookmarkEnd w:id="87"/>
      <w:r w:rsidRPr="00D55A55">
        <w:rPr>
          <w:lang w:val="en-GB"/>
        </w:rPr>
        <w:t xml:space="preserve"> +1 301-717-9063</w:t>
      </w:r>
      <w:r w:rsidRPr="00D55A55">
        <w:rPr>
          <w:lang w:val="en-GB"/>
        </w:rPr>
        <w:br/>
      </w:r>
      <w:bookmarkStart w:id="88" w:name="lt_pId176"/>
      <w:r w:rsidRPr="00D55A55">
        <w:rPr>
          <w:lang w:val="en-GB"/>
        </w:rPr>
        <w:t>Email:</w:t>
      </w:r>
      <w:bookmarkEnd w:id="88"/>
      <w:r w:rsidRPr="00D55A55">
        <w:rPr>
          <w:lang w:val="en-GB"/>
        </w:rPr>
        <w:t xml:space="preserve"> </w:t>
      </w:r>
      <w:hyperlink r:id="rId25" w:history="1">
        <w:bookmarkStart w:id="89" w:name="lt_pId177"/>
        <w:r w:rsidRPr="00D55A55">
          <w:rPr>
            <w:rStyle w:val="Hyperlink"/>
            <w:lang w:val="en-GB"/>
          </w:rPr>
          <w:t>fsumaray@tiaonlone.org</w:t>
        </w:r>
        <w:bookmarkEnd w:id="89"/>
      </w:hyperlink>
    </w:p>
    <w:p w:rsidR="00224743" w:rsidRPr="00D55A55" w:rsidRDefault="00224743" w:rsidP="00DB3A82">
      <w:pPr>
        <w:rPr>
          <w:lang w:val="en-GB"/>
        </w:rPr>
      </w:pPr>
      <w:bookmarkStart w:id="90" w:name="lt_pId178"/>
      <w:r w:rsidRPr="00D55A55">
        <w:rPr>
          <w:b/>
          <w:bCs/>
          <w:lang w:val="en-GB"/>
        </w:rPr>
        <w:t>Note</w:t>
      </w:r>
      <w:proofErr w:type="gramStart"/>
      <w:r w:rsidRPr="00D55A55">
        <w:rPr>
          <w:lang w:val="en-GB"/>
        </w:rPr>
        <w:t>:</w:t>
      </w:r>
      <w:bookmarkEnd w:id="90"/>
      <w:proofErr w:type="gramEnd"/>
      <w:r w:rsidRPr="00D55A55">
        <w:rPr>
          <w:lang w:val="en-GB"/>
        </w:rPr>
        <w:br/>
      </w:r>
      <w:bookmarkStart w:id="91" w:name="lt_pId179"/>
      <w:r w:rsidRPr="00D55A55">
        <w:rPr>
          <w:lang w:val="en-GB"/>
        </w:rPr>
        <w:t>For general information about the Washington DC area please visit:</w:t>
      </w:r>
      <w:bookmarkEnd w:id="91"/>
      <w:r w:rsidRPr="00D55A55">
        <w:rPr>
          <w:lang w:val="en-GB"/>
        </w:rPr>
        <w:t xml:space="preserve"> </w:t>
      </w:r>
      <w:hyperlink r:id="rId26" w:history="1">
        <w:bookmarkStart w:id="92" w:name="lt_pId180"/>
        <w:r w:rsidR="00802D80" w:rsidRPr="00D55A55">
          <w:rPr>
            <w:rStyle w:val="Hyperlink"/>
            <w:rFonts w:eastAsiaTheme="minorEastAsia"/>
            <w:lang w:val="en-GB"/>
          </w:rPr>
          <w:t>http://washington.org/</w:t>
        </w:r>
        <w:bookmarkEnd w:id="92"/>
      </w:hyperlink>
      <w:r w:rsidR="00802D80" w:rsidRPr="00D55A55">
        <w:rPr>
          <w:rStyle w:val="Hyperlink"/>
          <w:rFonts w:eastAsiaTheme="minorEastAsia"/>
          <w:lang w:val="en-GB"/>
        </w:rPr>
        <w:t>.</w:t>
      </w:r>
    </w:p>
    <w:p w:rsidR="00631F9F" w:rsidRPr="00D55A55" w:rsidRDefault="00631F9F" w:rsidP="00DB3A82">
      <w:pPr>
        <w:tabs>
          <w:tab w:val="clear" w:pos="794"/>
          <w:tab w:val="clear" w:pos="1191"/>
          <w:tab w:val="clear" w:pos="1588"/>
          <w:tab w:val="clear" w:pos="1985"/>
        </w:tabs>
        <w:spacing w:before="0"/>
        <w:jc w:val="left"/>
        <w:rPr>
          <w:rFonts w:cs="Arial"/>
          <w:b/>
          <w:bCs/>
          <w:color w:val="000000"/>
          <w:sz w:val="20"/>
          <w:szCs w:val="28"/>
          <w:lang w:val="en-GB"/>
        </w:rPr>
      </w:pPr>
      <w:r w:rsidRPr="00D55A55">
        <w:rPr>
          <w:szCs w:val="28"/>
          <w:lang w:val="en-GB"/>
        </w:rPr>
        <w:br w:type="page"/>
      </w:r>
    </w:p>
    <w:p w:rsidR="008F6ADB" w:rsidRPr="00D55A55" w:rsidRDefault="008F6ADB" w:rsidP="00DB3A82">
      <w:pPr>
        <w:pStyle w:val="AnnexNo"/>
      </w:pPr>
      <w:r w:rsidRPr="00D55A55">
        <w:t>ANNEX B</w:t>
      </w:r>
    </w:p>
    <w:p w:rsidR="006C4F4A" w:rsidRPr="00D55A55" w:rsidRDefault="006C4F4A" w:rsidP="00DB3A82">
      <w:pPr>
        <w:pStyle w:val="AnnexTitle"/>
      </w:pPr>
      <w:bookmarkStart w:id="93" w:name="lt_pId182"/>
      <w:r w:rsidRPr="00D55A55">
        <w:t>List of Hotels</w:t>
      </w:r>
      <w:bookmarkEnd w:id="93"/>
    </w:p>
    <w:p w:rsidR="006C4F4A" w:rsidRPr="00D55A55" w:rsidRDefault="006C4F4A" w:rsidP="006C4F4A">
      <w:pPr>
        <w:spacing w:before="0"/>
        <w:rPr>
          <w:b/>
          <w:bCs/>
          <w:caps/>
          <w:szCs w:val="22"/>
          <w:lang w:val="en-GB"/>
        </w:rPr>
      </w:pPr>
      <w:bookmarkStart w:id="94" w:name="lt_pId183"/>
      <w:r w:rsidRPr="00D55A55">
        <w:rPr>
          <w:b/>
          <w:bCs/>
          <w:szCs w:val="22"/>
          <w:lang w:val="en-GB"/>
        </w:rPr>
        <w:t>Hilton Garden Inn</w:t>
      </w:r>
      <w:bookmarkEnd w:id="94"/>
    </w:p>
    <w:p w:rsidR="006C4F4A" w:rsidRPr="00D55A55" w:rsidRDefault="006C4F4A" w:rsidP="006C4F4A">
      <w:pPr>
        <w:spacing w:before="0"/>
        <w:rPr>
          <w:caps/>
          <w:szCs w:val="22"/>
          <w:lang w:val="en-GB"/>
        </w:rPr>
      </w:pPr>
      <w:bookmarkStart w:id="95" w:name="lt_pId184"/>
      <w:r w:rsidRPr="00D55A55">
        <w:rPr>
          <w:szCs w:val="22"/>
          <w:lang w:val="en-GB"/>
        </w:rPr>
        <w:t>1333 n. Courthouse Road,</w:t>
      </w:r>
      <w:bookmarkEnd w:id="95"/>
    </w:p>
    <w:p w:rsidR="006C4F4A" w:rsidRPr="00D55A55" w:rsidRDefault="006C4F4A" w:rsidP="006C4F4A">
      <w:pPr>
        <w:spacing w:before="0"/>
        <w:rPr>
          <w:caps/>
          <w:szCs w:val="22"/>
          <w:lang w:val="en-GB"/>
        </w:rPr>
      </w:pPr>
      <w:bookmarkStart w:id="96" w:name="lt_pId185"/>
      <w:r w:rsidRPr="00D55A55">
        <w:rPr>
          <w:szCs w:val="22"/>
          <w:lang w:val="en-GB"/>
        </w:rPr>
        <w:t>Arlington, VA 22201</w:t>
      </w:r>
      <w:bookmarkEnd w:id="96"/>
    </w:p>
    <w:p w:rsidR="006C4F4A" w:rsidRPr="00D55A55" w:rsidRDefault="006C4F4A" w:rsidP="006C4F4A">
      <w:pPr>
        <w:spacing w:before="0"/>
        <w:rPr>
          <w:caps/>
          <w:szCs w:val="22"/>
          <w:lang w:val="en-GB"/>
        </w:rPr>
      </w:pPr>
      <w:r w:rsidRPr="00D55A55">
        <w:rPr>
          <w:szCs w:val="22"/>
          <w:lang w:val="en-GB"/>
        </w:rPr>
        <w:t>(703) 528-4444</w:t>
      </w:r>
    </w:p>
    <w:p w:rsidR="006C4F4A" w:rsidRPr="00D55A55" w:rsidRDefault="006C4F4A" w:rsidP="006C4F4A">
      <w:pPr>
        <w:spacing w:before="0"/>
        <w:rPr>
          <w:b/>
          <w:bCs/>
          <w:caps/>
          <w:szCs w:val="22"/>
          <w:lang w:val="en-GB"/>
        </w:rPr>
      </w:pPr>
      <w:bookmarkStart w:id="97" w:name="lt_pId187"/>
      <w:r w:rsidRPr="00D55A55">
        <w:rPr>
          <w:szCs w:val="22"/>
          <w:lang w:val="en-GB"/>
        </w:rPr>
        <w:t>For reservations by phone, please use corporate ID:</w:t>
      </w:r>
      <w:bookmarkEnd w:id="97"/>
      <w:r w:rsidRPr="00D55A55">
        <w:rPr>
          <w:szCs w:val="22"/>
          <w:lang w:val="en-GB"/>
        </w:rPr>
        <w:t xml:space="preserve"> </w:t>
      </w:r>
      <w:bookmarkStart w:id="98" w:name="lt_pId188"/>
      <w:r w:rsidRPr="00D55A55">
        <w:rPr>
          <w:b/>
          <w:bCs/>
          <w:szCs w:val="22"/>
          <w:lang w:val="en-GB"/>
        </w:rPr>
        <w:t>n2841868</w:t>
      </w:r>
      <w:bookmarkEnd w:id="98"/>
    </w:p>
    <w:p w:rsidR="006C4F4A" w:rsidRPr="00D55A55" w:rsidRDefault="006C4F4A" w:rsidP="006C4F4A">
      <w:pPr>
        <w:spacing w:before="0"/>
        <w:rPr>
          <w:caps/>
          <w:szCs w:val="22"/>
          <w:lang w:val="en-GB"/>
        </w:rPr>
      </w:pPr>
      <w:bookmarkStart w:id="99" w:name="lt_pId189"/>
      <w:r w:rsidRPr="00D55A55">
        <w:rPr>
          <w:szCs w:val="22"/>
          <w:lang w:val="en-GB"/>
        </w:rPr>
        <w:t>Website:</w:t>
      </w:r>
      <w:bookmarkEnd w:id="99"/>
      <w:r w:rsidRPr="00D55A55">
        <w:rPr>
          <w:szCs w:val="22"/>
          <w:lang w:val="en-GB"/>
        </w:rPr>
        <w:t xml:space="preserve"> </w:t>
      </w:r>
      <w:hyperlink r:id="rId27" w:history="1">
        <w:bookmarkStart w:id="100" w:name="lt_pId190"/>
        <w:r w:rsidRPr="00D55A55">
          <w:rPr>
            <w:rStyle w:val="Hyperlink"/>
            <w:szCs w:val="22"/>
            <w:lang w:val="en-GB"/>
          </w:rPr>
          <w:t>https://secure3.hilton.com/en_us/gi/reservation/book.htm?execution=e1s1</w:t>
        </w:r>
        <w:bookmarkEnd w:id="100"/>
      </w:hyperlink>
    </w:p>
    <w:p w:rsidR="006C4F4A" w:rsidRPr="00D55A55" w:rsidRDefault="006C4F4A" w:rsidP="00DB3A82">
      <w:pPr>
        <w:spacing w:before="240"/>
        <w:rPr>
          <w:b/>
          <w:bCs/>
          <w:caps/>
          <w:szCs w:val="22"/>
          <w:lang w:val="en-GB"/>
        </w:rPr>
      </w:pPr>
      <w:bookmarkStart w:id="101" w:name="lt_pId191"/>
      <w:r w:rsidRPr="00D55A55">
        <w:rPr>
          <w:b/>
          <w:bCs/>
          <w:szCs w:val="22"/>
          <w:lang w:val="en-GB"/>
        </w:rPr>
        <w:t>Hyatt Place Arlington/Courthouse Plaza</w:t>
      </w:r>
      <w:bookmarkEnd w:id="101"/>
    </w:p>
    <w:p w:rsidR="006C4F4A" w:rsidRPr="00D55A55" w:rsidRDefault="006C4F4A" w:rsidP="006C4F4A">
      <w:pPr>
        <w:spacing w:before="0"/>
        <w:rPr>
          <w:caps/>
          <w:szCs w:val="22"/>
          <w:lang w:val="en-GB"/>
        </w:rPr>
      </w:pPr>
      <w:bookmarkStart w:id="102" w:name="lt_pId192"/>
      <w:r w:rsidRPr="00D55A55">
        <w:rPr>
          <w:szCs w:val="22"/>
          <w:lang w:val="en-GB"/>
        </w:rPr>
        <w:t>2401 Wilson Blvd, Arlington, VA 22201</w:t>
      </w:r>
      <w:bookmarkEnd w:id="102"/>
    </w:p>
    <w:p w:rsidR="006C4F4A" w:rsidRPr="00D55A55" w:rsidRDefault="006C4F4A" w:rsidP="006C4F4A">
      <w:pPr>
        <w:spacing w:before="0"/>
        <w:rPr>
          <w:caps/>
          <w:szCs w:val="22"/>
          <w:lang w:val="en-GB"/>
        </w:rPr>
      </w:pPr>
      <w:r w:rsidRPr="00D55A55">
        <w:rPr>
          <w:szCs w:val="22"/>
          <w:lang w:val="en-GB"/>
        </w:rPr>
        <w:t>(703) 243-2494</w:t>
      </w:r>
    </w:p>
    <w:p w:rsidR="006C4F4A" w:rsidRPr="00D55A55" w:rsidRDefault="006C4F4A" w:rsidP="006C4F4A">
      <w:pPr>
        <w:spacing w:before="0"/>
        <w:rPr>
          <w:caps/>
          <w:szCs w:val="22"/>
          <w:lang w:val="en-GB"/>
        </w:rPr>
      </w:pPr>
      <w:bookmarkStart w:id="103" w:name="lt_pId194"/>
      <w:r w:rsidRPr="00D55A55">
        <w:rPr>
          <w:szCs w:val="22"/>
          <w:lang w:val="en-GB"/>
        </w:rPr>
        <w:t>Website:</w:t>
      </w:r>
      <w:bookmarkEnd w:id="103"/>
      <w:r w:rsidRPr="00D55A55">
        <w:rPr>
          <w:szCs w:val="22"/>
          <w:lang w:val="en-GB"/>
        </w:rPr>
        <w:t xml:space="preserve"> </w:t>
      </w:r>
      <w:hyperlink r:id="rId28" w:history="1">
        <w:bookmarkStart w:id="104" w:name="lt_pId195"/>
        <w:r w:rsidRPr="00D55A55">
          <w:rPr>
            <w:rStyle w:val="Hyperlink"/>
            <w:szCs w:val="22"/>
            <w:lang w:val="en-GB"/>
          </w:rPr>
          <w:t>www.hyatt.com</w:t>
        </w:r>
        <w:bookmarkEnd w:id="104"/>
      </w:hyperlink>
    </w:p>
    <w:p w:rsidR="006C4F4A" w:rsidRPr="00D55A55" w:rsidRDefault="006C4F4A" w:rsidP="00DB3A82">
      <w:pPr>
        <w:spacing w:before="240"/>
        <w:rPr>
          <w:caps/>
          <w:szCs w:val="22"/>
          <w:lang w:val="en-GB"/>
        </w:rPr>
      </w:pPr>
      <w:bookmarkStart w:id="105" w:name="lt_pId196"/>
      <w:r w:rsidRPr="00D55A55">
        <w:rPr>
          <w:b/>
          <w:bCs/>
          <w:szCs w:val="22"/>
          <w:lang w:val="en-GB"/>
        </w:rPr>
        <w:t>Residence Inn by Marriott Arlington Courthouse</w:t>
      </w:r>
      <w:bookmarkEnd w:id="105"/>
    </w:p>
    <w:p w:rsidR="006C4F4A" w:rsidRPr="00D55A55" w:rsidRDefault="006C4F4A" w:rsidP="006C4F4A">
      <w:pPr>
        <w:spacing w:before="0"/>
        <w:rPr>
          <w:caps/>
          <w:szCs w:val="22"/>
          <w:lang w:val="en-GB"/>
        </w:rPr>
      </w:pPr>
      <w:bookmarkStart w:id="106" w:name="lt_pId197"/>
      <w:r w:rsidRPr="00D55A55">
        <w:rPr>
          <w:szCs w:val="22"/>
          <w:lang w:val="en-GB"/>
        </w:rPr>
        <w:t>1401 n Adams St, Arlington, VA 22201</w:t>
      </w:r>
      <w:bookmarkEnd w:id="106"/>
    </w:p>
    <w:p w:rsidR="006C4F4A" w:rsidRPr="00D55A55" w:rsidRDefault="006C4F4A" w:rsidP="006C4F4A">
      <w:pPr>
        <w:spacing w:before="0"/>
        <w:rPr>
          <w:caps/>
          <w:szCs w:val="22"/>
          <w:lang w:val="en-GB"/>
        </w:rPr>
      </w:pPr>
      <w:r w:rsidRPr="00D55A55">
        <w:rPr>
          <w:szCs w:val="22"/>
          <w:lang w:val="en-GB"/>
        </w:rPr>
        <w:t>(703) 312-2100</w:t>
      </w:r>
    </w:p>
    <w:p w:rsidR="006C4F4A" w:rsidRPr="00D55A55" w:rsidRDefault="006C4F4A" w:rsidP="006C4F4A">
      <w:pPr>
        <w:spacing w:before="0"/>
        <w:rPr>
          <w:caps/>
          <w:szCs w:val="22"/>
          <w:lang w:val="en-GB"/>
        </w:rPr>
      </w:pPr>
      <w:bookmarkStart w:id="107" w:name="lt_pId199"/>
      <w:r w:rsidRPr="00D55A55">
        <w:rPr>
          <w:szCs w:val="22"/>
          <w:lang w:val="en-GB"/>
        </w:rPr>
        <w:t>Website:</w:t>
      </w:r>
      <w:bookmarkEnd w:id="107"/>
      <w:r w:rsidRPr="00D55A55">
        <w:rPr>
          <w:szCs w:val="22"/>
          <w:lang w:val="en-GB"/>
        </w:rPr>
        <w:t xml:space="preserve"> </w:t>
      </w:r>
      <w:hyperlink r:id="rId29" w:history="1">
        <w:bookmarkStart w:id="108" w:name="lt_pId200"/>
        <w:r w:rsidRPr="00D55A55">
          <w:rPr>
            <w:rStyle w:val="Hyperlink"/>
            <w:szCs w:val="22"/>
            <w:lang w:val="en-GB"/>
          </w:rPr>
          <w:t>www.marriott.com</w:t>
        </w:r>
        <w:bookmarkEnd w:id="108"/>
      </w:hyperlink>
    </w:p>
    <w:p w:rsidR="006C4F4A" w:rsidRPr="00D55A55" w:rsidRDefault="006C4F4A" w:rsidP="006C4F4A">
      <w:pPr>
        <w:spacing w:before="0"/>
        <w:rPr>
          <w:caps/>
          <w:sz w:val="28"/>
          <w:lang w:val="en-GB"/>
        </w:rPr>
      </w:pPr>
      <w:r w:rsidRPr="00D55A55">
        <w:rPr>
          <w:caps/>
          <w:szCs w:val="18"/>
          <w:lang w:val="en-GB"/>
        </w:rPr>
        <w:br w:type="page"/>
      </w:r>
    </w:p>
    <w:p w:rsidR="006C4F4A" w:rsidRPr="00D55A55" w:rsidRDefault="006C4F4A" w:rsidP="00DB3A82">
      <w:pPr>
        <w:pStyle w:val="AnnexNo"/>
      </w:pPr>
      <w:bookmarkStart w:id="109" w:name="lt_pId201"/>
      <w:r w:rsidRPr="00D55A55">
        <w:t>ANNEX C</w:t>
      </w:r>
      <w:bookmarkEnd w:id="109"/>
    </w:p>
    <w:p w:rsidR="008F6ADB" w:rsidRPr="00D55A55" w:rsidRDefault="00DB3A82" w:rsidP="00DB3A82">
      <w:pPr>
        <w:pStyle w:val="AnnexTitle"/>
      </w:pPr>
      <w:r w:rsidRPr="00D55A55">
        <w:t>Invitation Letter Request Form</w:t>
      </w:r>
    </w:p>
    <w:p w:rsidR="006C4F4A" w:rsidRPr="00D55A55" w:rsidRDefault="006C4F4A" w:rsidP="00802D80">
      <w:pPr>
        <w:pStyle w:val="AnnexTitle"/>
      </w:pPr>
      <w:bookmarkStart w:id="110" w:name="lt_pId203"/>
      <w:r w:rsidRPr="00D55A55">
        <w:t xml:space="preserve">Meeting of the Collaboration on ITS Communication Standards and Workshop on </w:t>
      </w:r>
      <w:r w:rsidRPr="00D55A55">
        <w:rPr>
          <w:rFonts w:cstheme="majorBidi"/>
          <w:szCs w:val="28"/>
        </w:rPr>
        <w:t>How Communications will Change Vehicles and Transport</w:t>
      </w:r>
      <w:bookmarkEnd w:id="110"/>
    </w:p>
    <w:p w:rsidR="006C4F4A" w:rsidRPr="00D55A55" w:rsidRDefault="006C4F4A" w:rsidP="00DB3A82">
      <w:pPr>
        <w:tabs>
          <w:tab w:val="center" w:pos="4864"/>
          <w:tab w:val="center" w:pos="4962"/>
          <w:tab w:val="left" w:pos="7410"/>
        </w:tabs>
        <w:jc w:val="center"/>
        <w:rPr>
          <w:rFonts w:cstheme="majorBidi"/>
          <w:bCs/>
          <w:sz w:val="28"/>
          <w:szCs w:val="28"/>
          <w:lang w:val="en-GB"/>
        </w:rPr>
      </w:pPr>
      <w:bookmarkStart w:id="111" w:name="lt_pId204"/>
      <w:r w:rsidRPr="00D55A55">
        <w:rPr>
          <w:rFonts w:cstheme="majorBidi"/>
          <w:b/>
          <w:lang w:val="en-GB"/>
        </w:rPr>
        <w:t>5</w:t>
      </w:r>
      <w:r w:rsidR="00DB3A82" w:rsidRPr="00D55A55">
        <w:rPr>
          <w:rFonts w:cstheme="majorBidi"/>
          <w:b/>
          <w:lang w:val="en-GB"/>
        </w:rPr>
        <w:t>−</w:t>
      </w:r>
      <w:r w:rsidRPr="00D55A55">
        <w:rPr>
          <w:rFonts w:cstheme="majorBidi"/>
          <w:b/>
          <w:lang w:val="en-GB"/>
        </w:rPr>
        <w:t>6 December 2017, Arlington, VA, USA</w:t>
      </w:r>
      <w:bookmarkEnd w:id="111"/>
    </w:p>
    <w:p w:rsidR="006C4F4A" w:rsidRPr="00BD5628" w:rsidRDefault="006C4F4A" w:rsidP="006C4F4A">
      <w:pPr>
        <w:rPr>
          <w:lang w:val="ru-RU"/>
        </w:rPr>
      </w:pPr>
      <w:r w:rsidRPr="00D55A55">
        <w:rPr>
          <w:lang w:val="en-GB"/>
        </w:rPr>
        <w:t xml:space="preserve">To enter the United States for the meetings indicated above, you may need a letter of invitation from the host, which you will need to present to the Embassy/Consulate of the United States in your area in order to obtain your visa. </w:t>
      </w:r>
      <w:r w:rsidRPr="00BD5628">
        <w:rPr>
          <w:lang w:val="ru-RU"/>
        </w:rPr>
        <w:t>In order to obtain the invitation letter, please:</w:t>
      </w:r>
    </w:p>
    <w:p w:rsidR="006C4F4A" w:rsidRPr="00BD5628" w:rsidRDefault="006C4F4A" w:rsidP="00DB3A82">
      <w:pPr>
        <w:widowControl w:val="0"/>
        <w:numPr>
          <w:ilvl w:val="0"/>
          <w:numId w:val="33"/>
        </w:numPr>
        <w:tabs>
          <w:tab w:val="clear" w:pos="794"/>
          <w:tab w:val="clear" w:pos="1191"/>
          <w:tab w:val="clear" w:pos="1288"/>
          <w:tab w:val="clear" w:pos="1588"/>
          <w:tab w:val="clear" w:pos="1985"/>
          <w:tab w:val="num" w:pos="720"/>
        </w:tabs>
        <w:ind w:left="0" w:firstLine="0"/>
        <w:jc w:val="left"/>
        <w:rPr>
          <w:lang w:val="ru-RU"/>
        </w:rPr>
      </w:pPr>
      <w:r w:rsidRPr="00BD5628">
        <w:rPr>
          <w:lang w:val="ru-RU"/>
        </w:rPr>
        <w:t>Fill out the form below</w:t>
      </w:r>
    </w:p>
    <w:p w:rsidR="006C4F4A" w:rsidRPr="00D55A55" w:rsidRDefault="006C4F4A" w:rsidP="00802D80">
      <w:pPr>
        <w:widowControl w:val="0"/>
        <w:numPr>
          <w:ilvl w:val="0"/>
          <w:numId w:val="33"/>
        </w:numPr>
        <w:tabs>
          <w:tab w:val="clear" w:pos="794"/>
          <w:tab w:val="clear" w:pos="1191"/>
          <w:tab w:val="clear" w:pos="1288"/>
          <w:tab w:val="clear" w:pos="1588"/>
          <w:tab w:val="clear" w:pos="1985"/>
          <w:tab w:val="num" w:pos="720"/>
        </w:tabs>
        <w:spacing w:before="0"/>
        <w:ind w:left="0" w:firstLine="0"/>
        <w:jc w:val="left"/>
        <w:rPr>
          <w:lang w:val="en-GB"/>
        </w:rPr>
      </w:pPr>
      <w:r w:rsidRPr="00D55A55">
        <w:rPr>
          <w:lang w:val="en-GB"/>
        </w:rPr>
        <w:t xml:space="preserve">Send </w:t>
      </w:r>
      <w:r w:rsidRPr="00D55A55">
        <w:rPr>
          <w:lang w:val="en-GB" w:eastAsia="zh-CN"/>
        </w:rPr>
        <w:t>it</w:t>
      </w:r>
      <w:r w:rsidRPr="00D55A55">
        <w:rPr>
          <w:lang w:val="en-GB"/>
        </w:rPr>
        <w:t xml:space="preserve"> to</w:t>
      </w:r>
      <w:r w:rsidRPr="00D55A55">
        <w:rPr>
          <w:lang w:val="en-GB" w:eastAsia="zh-CN"/>
        </w:rPr>
        <w:t xml:space="preserve"> (please reference “Invitation letter request for </w:t>
      </w:r>
      <w:r w:rsidRPr="00D55A55">
        <w:rPr>
          <w:rFonts w:eastAsia="SimSun"/>
          <w:lang w:val="en-GB" w:eastAsia="zh-CN"/>
        </w:rPr>
        <w:t>ITS</w:t>
      </w:r>
      <w:r w:rsidRPr="00D55A55">
        <w:rPr>
          <w:lang w:val="en-GB" w:eastAsia="zh-CN"/>
        </w:rPr>
        <w:t xml:space="preserve"> meeting” as the subject)</w:t>
      </w:r>
      <w:r w:rsidRPr="00D55A55">
        <w:rPr>
          <w:lang w:val="en-GB"/>
        </w:rPr>
        <w:t>:</w:t>
      </w:r>
    </w:p>
    <w:p w:rsidR="006C4F4A" w:rsidRPr="00D55A55" w:rsidRDefault="006C4F4A" w:rsidP="00802D80">
      <w:pPr>
        <w:jc w:val="left"/>
        <w:rPr>
          <w:lang w:val="en-GB"/>
        </w:rPr>
      </w:pPr>
      <w:r w:rsidRPr="00D55A55">
        <w:rPr>
          <w:b/>
          <w:bCs/>
          <w:lang w:val="en-GB"/>
        </w:rPr>
        <w:t>Florence Sumaray</w:t>
      </w:r>
      <w:r w:rsidRPr="00D55A55">
        <w:rPr>
          <w:highlight w:val="yellow"/>
          <w:lang w:val="en-GB"/>
        </w:rPr>
        <w:br/>
      </w:r>
      <w:r w:rsidRPr="00D55A55">
        <w:rPr>
          <w:lang w:val="en-GB"/>
        </w:rPr>
        <w:t>Telecommunications Industry Association (TIA)</w:t>
      </w:r>
      <w:r w:rsidRPr="00D55A55">
        <w:rPr>
          <w:highlight w:val="yellow"/>
          <w:lang w:val="en-GB"/>
        </w:rPr>
        <w:br/>
      </w:r>
      <w:hyperlink r:id="rId30" w:history="1">
        <w:r w:rsidRPr="00D55A55">
          <w:rPr>
            <w:rStyle w:val="Hyperlink"/>
            <w:lang w:val="en-GB"/>
          </w:rPr>
          <w:t>fsumaray@tiaonlone.org</w:t>
        </w:r>
      </w:hyperlink>
      <w:r w:rsidRPr="00D55A55">
        <w:rPr>
          <w:lang w:val="en-GB"/>
        </w:rPr>
        <w:t xml:space="preserve"> </w:t>
      </w:r>
    </w:p>
    <w:p w:rsidR="006C4F4A" w:rsidRPr="00D55A55" w:rsidRDefault="006C4F4A" w:rsidP="00802D80">
      <w:pPr>
        <w:jc w:val="left"/>
        <w:rPr>
          <w:lang w:val="en-GB"/>
        </w:rPr>
      </w:pPr>
      <w:r w:rsidRPr="00D55A55">
        <w:rPr>
          <w:lang w:val="en-GB"/>
        </w:rPr>
        <w:t>(It is recommended to scan your passport page and e-mail to us so that it is visible and can be used.)</w:t>
      </w:r>
    </w:p>
    <w:p w:rsidR="006C4F4A" w:rsidRPr="00D55A55" w:rsidRDefault="006C4F4A" w:rsidP="00802D80">
      <w:pPr>
        <w:spacing w:after="120"/>
        <w:jc w:val="left"/>
        <w:rPr>
          <w:lang w:val="en-GB"/>
        </w:rPr>
      </w:pPr>
      <w:r w:rsidRPr="00D55A55">
        <w:rPr>
          <w:lang w:val="en-GB"/>
        </w:rPr>
        <w:t>Fax number: +1 703 907 7727 (if your passport page is photocopied and enlarged)</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95"/>
        <w:gridCol w:w="2240"/>
        <w:gridCol w:w="1260"/>
        <w:gridCol w:w="1472"/>
        <w:gridCol w:w="2127"/>
      </w:tblGrid>
      <w:tr w:rsidR="006C4F4A" w:rsidRPr="00BD5628" w:rsidTr="00E049F8">
        <w:trPr>
          <w:cantSplit/>
          <w:trHeight w:val="460"/>
        </w:trPr>
        <w:tc>
          <w:tcPr>
            <w:tcW w:w="1271" w:type="dxa"/>
            <w:tcBorders>
              <w:top w:val="single" w:sz="4" w:space="0" w:color="auto"/>
              <w:left w:val="single" w:sz="4" w:space="0" w:color="auto"/>
              <w:bottom w:val="single" w:sz="4" w:space="0" w:color="auto"/>
              <w:right w:val="single" w:sz="4" w:space="0" w:color="auto"/>
            </w:tcBorders>
            <w:hideMark/>
          </w:tcPr>
          <w:p w:rsidR="006C4F4A" w:rsidRPr="00BD5628" w:rsidRDefault="006C4F4A" w:rsidP="00E049F8">
            <w:pPr>
              <w:widowControl w:val="0"/>
              <w:wordWrap w:val="0"/>
              <w:rPr>
                <w:b/>
                <w:kern w:val="2"/>
                <w:sz w:val="19"/>
                <w:szCs w:val="19"/>
                <w:lang w:val="ru-RU" w:eastAsia="ko-KR"/>
              </w:rPr>
            </w:pPr>
            <w:bookmarkStart w:id="112" w:name="lt_pId215"/>
            <w:r w:rsidRPr="00BD5628">
              <w:rPr>
                <w:b/>
                <w:sz w:val="19"/>
                <w:szCs w:val="19"/>
                <w:lang w:val="ru-RU"/>
              </w:rPr>
              <w:t>Company</w:t>
            </w:r>
            <w:bookmarkEnd w:id="112"/>
          </w:p>
        </w:tc>
        <w:tc>
          <w:tcPr>
            <w:tcW w:w="8194" w:type="dxa"/>
            <w:gridSpan w:val="5"/>
            <w:tcBorders>
              <w:top w:val="single" w:sz="4" w:space="0" w:color="auto"/>
              <w:left w:val="single" w:sz="4" w:space="0" w:color="auto"/>
              <w:bottom w:val="single" w:sz="4" w:space="0" w:color="auto"/>
              <w:right w:val="single" w:sz="4" w:space="0" w:color="auto"/>
            </w:tcBorders>
          </w:tcPr>
          <w:p w:rsidR="006C4F4A" w:rsidRPr="00BD5628" w:rsidRDefault="006C4F4A" w:rsidP="00E049F8">
            <w:pPr>
              <w:widowControl w:val="0"/>
              <w:wordWrap w:val="0"/>
              <w:rPr>
                <w:b/>
                <w:kern w:val="2"/>
                <w:sz w:val="19"/>
                <w:lang w:val="ru-RU" w:eastAsia="ko-KR"/>
              </w:rPr>
            </w:pPr>
          </w:p>
        </w:tc>
      </w:tr>
      <w:tr w:rsidR="006C4F4A" w:rsidRPr="00BD5628" w:rsidTr="00E049F8">
        <w:trPr>
          <w:cantSplit/>
          <w:trHeight w:val="460"/>
        </w:trPr>
        <w:tc>
          <w:tcPr>
            <w:tcW w:w="1271" w:type="dxa"/>
            <w:vMerge w:val="restart"/>
            <w:tcBorders>
              <w:top w:val="single" w:sz="4" w:space="0" w:color="auto"/>
              <w:left w:val="single" w:sz="4" w:space="0" w:color="auto"/>
              <w:bottom w:val="single" w:sz="4" w:space="0" w:color="auto"/>
              <w:right w:val="single" w:sz="4" w:space="0" w:color="auto"/>
            </w:tcBorders>
          </w:tcPr>
          <w:p w:rsidR="006C4F4A" w:rsidRPr="00BD5628" w:rsidRDefault="006C4F4A" w:rsidP="00E049F8">
            <w:pPr>
              <w:widowControl w:val="0"/>
              <w:wordWrap w:val="0"/>
              <w:rPr>
                <w:b/>
                <w:sz w:val="19"/>
                <w:lang w:val="ru-RU"/>
              </w:rPr>
            </w:pPr>
            <w:bookmarkStart w:id="113" w:name="lt_pId216"/>
            <w:r w:rsidRPr="00BD5628">
              <w:rPr>
                <w:b/>
                <w:sz w:val="19"/>
                <w:lang w:val="ru-RU"/>
              </w:rPr>
              <w:t>Applicant</w:t>
            </w:r>
            <w:bookmarkEnd w:id="113"/>
            <w:r w:rsidRPr="00BD5628">
              <w:rPr>
                <w:b/>
                <w:sz w:val="19"/>
                <w:lang w:val="ru-RU"/>
              </w:rPr>
              <w:br/>
            </w:r>
            <w:bookmarkStart w:id="114" w:name="lt_pId217"/>
            <w:r w:rsidRPr="00BD5628">
              <w:rPr>
                <w:b/>
                <w:sz w:val="19"/>
                <w:lang w:val="ru-RU"/>
              </w:rPr>
              <w:t>information</w:t>
            </w:r>
            <w:bookmarkEnd w:id="114"/>
          </w:p>
        </w:tc>
        <w:tc>
          <w:tcPr>
            <w:tcW w:w="4595" w:type="dxa"/>
            <w:gridSpan w:val="3"/>
            <w:tcBorders>
              <w:top w:val="single" w:sz="4" w:space="0" w:color="auto"/>
              <w:left w:val="single" w:sz="4" w:space="0" w:color="auto"/>
              <w:bottom w:val="single" w:sz="4" w:space="0" w:color="auto"/>
              <w:right w:val="single" w:sz="4" w:space="0" w:color="auto"/>
            </w:tcBorders>
          </w:tcPr>
          <w:p w:rsidR="006C4F4A" w:rsidRPr="00BD5628" w:rsidRDefault="006C4F4A" w:rsidP="00E049F8">
            <w:pPr>
              <w:rPr>
                <w:rFonts w:eastAsia="BatangChe"/>
                <w:kern w:val="2"/>
                <w:lang w:val="ru-RU" w:eastAsia="ko-KR"/>
              </w:rPr>
            </w:pPr>
            <w:r w:rsidRPr="00BD5628">
              <w:rPr>
                <w:lang w:val="ru-RU"/>
              </w:rPr>
              <w:fldChar w:fldCharType="begin"/>
            </w:r>
            <w:r w:rsidRPr="00BD5628">
              <w:rPr>
                <w:b/>
                <w:lang w:val="ru-RU"/>
              </w:rPr>
              <w:instrText>MACROBUTTON NoMacro [ Click and Type in your full name ]</w:instrText>
            </w:r>
            <w:r w:rsidRPr="00BD5628">
              <w:rPr>
                <w:lang w:val="ru-RU"/>
              </w:rPr>
              <w:fldChar w:fldCharType="end"/>
            </w:r>
          </w:p>
          <w:p w:rsidR="006C4F4A" w:rsidRPr="00BD5628" w:rsidRDefault="006C4F4A" w:rsidP="00E049F8">
            <w:pPr>
              <w:widowControl w:val="0"/>
              <w:wordWrap w:val="0"/>
              <w:rPr>
                <w:b/>
                <w:kern w:val="2"/>
                <w:sz w:val="19"/>
                <w:lang w:val="ru-RU" w:eastAsia="ko-KR"/>
              </w:rPr>
            </w:pPr>
          </w:p>
        </w:tc>
        <w:tc>
          <w:tcPr>
            <w:tcW w:w="3599" w:type="dxa"/>
            <w:gridSpan w:val="2"/>
            <w:tcBorders>
              <w:top w:val="single" w:sz="4" w:space="0" w:color="auto"/>
              <w:left w:val="single" w:sz="4" w:space="0" w:color="auto"/>
              <w:bottom w:val="single" w:sz="4" w:space="0" w:color="auto"/>
              <w:right w:val="single" w:sz="4" w:space="0" w:color="auto"/>
            </w:tcBorders>
            <w:hideMark/>
          </w:tcPr>
          <w:p w:rsidR="006C4F4A" w:rsidRPr="00BD5628" w:rsidRDefault="006C4F4A" w:rsidP="00E049F8">
            <w:pPr>
              <w:widowControl w:val="0"/>
              <w:wordWrap w:val="0"/>
              <w:rPr>
                <w:b/>
                <w:kern w:val="2"/>
                <w:sz w:val="19"/>
                <w:lang w:val="ru-RU" w:eastAsia="ko-KR"/>
              </w:rPr>
            </w:pPr>
            <w:r w:rsidRPr="00BD5628">
              <w:rPr>
                <w:b/>
                <w:sz w:val="19"/>
                <w:lang w:val="ru-RU"/>
              </w:rPr>
              <w:t xml:space="preserve"> </w:t>
            </w:r>
            <w:r w:rsidRPr="00BD5628">
              <w:rPr>
                <w:rFonts w:ascii="Wingdings" w:hAnsi="Wingdings"/>
                <w:b/>
                <w:sz w:val="19"/>
                <w:lang w:val="ru-RU"/>
              </w:rPr>
              <w:sym w:font="Wingdings" w:char="F072"/>
            </w:r>
            <w:bookmarkStart w:id="115" w:name="lt_pId218"/>
            <w:r w:rsidRPr="00BD5628">
              <w:rPr>
                <w:b/>
                <w:sz w:val="19"/>
                <w:lang w:val="ru-RU"/>
              </w:rPr>
              <w:t xml:space="preserve">Mr          </w:t>
            </w:r>
            <w:r w:rsidRPr="00BD5628">
              <w:rPr>
                <w:rFonts w:ascii="Wingdings" w:hAnsi="Wingdings"/>
                <w:b/>
                <w:sz w:val="19"/>
                <w:lang w:val="ru-RU"/>
              </w:rPr>
              <w:sym w:font="Wingdings" w:char="F072"/>
            </w:r>
            <w:r w:rsidRPr="00BD5628">
              <w:rPr>
                <w:b/>
                <w:sz w:val="19"/>
                <w:lang w:val="ru-RU"/>
              </w:rPr>
              <w:t xml:space="preserve">Ms      </w:t>
            </w:r>
            <w:r w:rsidRPr="00BD5628">
              <w:rPr>
                <w:rFonts w:ascii="Wingdings" w:hAnsi="Wingdings"/>
                <w:b/>
                <w:sz w:val="19"/>
                <w:lang w:val="ru-RU"/>
              </w:rPr>
              <w:sym w:font="Wingdings" w:char="F072"/>
            </w:r>
            <w:r w:rsidRPr="00BD5628">
              <w:rPr>
                <w:b/>
                <w:sz w:val="19"/>
                <w:lang w:val="ru-RU"/>
              </w:rPr>
              <w:t>Mrs</w:t>
            </w:r>
            <w:bookmarkEnd w:id="115"/>
            <w:r w:rsidRPr="00BD5628">
              <w:rPr>
                <w:b/>
                <w:sz w:val="19"/>
                <w:lang w:val="ru-RU"/>
              </w:rPr>
              <w:t xml:space="preserve">       </w:t>
            </w:r>
          </w:p>
        </w:tc>
      </w:tr>
      <w:tr w:rsidR="006C4F4A" w:rsidRPr="00BD5628" w:rsidTr="00E049F8">
        <w:trPr>
          <w:cantSplit/>
          <w:trHeight w:val="563"/>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C4F4A" w:rsidRPr="00BD5628" w:rsidRDefault="006C4F4A" w:rsidP="00E049F8">
            <w:pPr>
              <w:rPr>
                <w:rFonts w:eastAsia="SimSun"/>
                <w:b/>
                <w:kern w:val="2"/>
                <w:sz w:val="19"/>
                <w:lang w:val="ru-RU"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rsidR="006C4F4A" w:rsidRPr="00BD5628" w:rsidRDefault="006C4F4A" w:rsidP="00E049F8">
            <w:pPr>
              <w:widowControl w:val="0"/>
              <w:wordWrap w:val="0"/>
              <w:rPr>
                <w:b/>
                <w:kern w:val="2"/>
                <w:lang w:val="ru-RU" w:eastAsia="ko-KR"/>
              </w:rPr>
            </w:pPr>
            <w:r w:rsidRPr="00BD5628">
              <w:rPr>
                <w:b/>
                <w:lang w:val="ru-RU"/>
              </w:rPr>
              <w:fldChar w:fldCharType="begin"/>
            </w:r>
            <w:r w:rsidRPr="00BD5628">
              <w:rPr>
                <w:b/>
                <w:lang w:val="ru-RU"/>
              </w:rPr>
              <w:instrText>MACROBUTTON NoMacro [ Nationality ]</w:instrText>
            </w:r>
            <w:r w:rsidRPr="00BD5628">
              <w:rPr>
                <w:b/>
                <w:lang w:val="ru-RU"/>
              </w:rPr>
              <w:fldChar w:fldCharType="end"/>
            </w:r>
            <w:r w:rsidRPr="00BD5628">
              <w:rPr>
                <w:b/>
                <w:lang w:val="ru-RU"/>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rsidR="006C4F4A" w:rsidRPr="00BD5628" w:rsidRDefault="006C4F4A" w:rsidP="00E049F8">
            <w:pPr>
              <w:widowControl w:val="0"/>
              <w:wordWrap w:val="0"/>
              <w:rPr>
                <w:b/>
                <w:kern w:val="2"/>
                <w:sz w:val="19"/>
                <w:lang w:val="ru-RU" w:eastAsia="ko-KR"/>
              </w:rPr>
            </w:pPr>
            <w:r w:rsidRPr="00BD5628">
              <w:rPr>
                <w:b/>
                <w:lang w:val="ru-RU"/>
              </w:rPr>
              <w:fldChar w:fldCharType="begin"/>
            </w:r>
            <w:r w:rsidRPr="00BD5628">
              <w:rPr>
                <w:b/>
                <w:lang w:val="ru-RU"/>
              </w:rPr>
              <w:instrText>MACROBUTTON NoMacro [ Passport No.]</w:instrText>
            </w:r>
            <w:r w:rsidRPr="00BD5628">
              <w:rPr>
                <w:b/>
                <w:lang w:val="ru-RU"/>
              </w:rPr>
              <w:fldChar w:fldCharType="end"/>
            </w:r>
            <w:r w:rsidRPr="00BD5628">
              <w:rPr>
                <w:b/>
                <w:lang w:val="ru-RU"/>
              </w:rPr>
              <w:t xml:space="preserve"> </w:t>
            </w:r>
          </w:p>
        </w:tc>
      </w:tr>
      <w:tr w:rsidR="006C4F4A" w:rsidRPr="00BD5628" w:rsidTr="00E049F8">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C4F4A" w:rsidRPr="00BD5628" w:rsidRDefault="006C4F4A" w:rsidP="00E049F8">
            <w:pPr>
              <w:rPr>
                <w:rFonts w:eastAsia="SimSun"/>
                <w:b/>
                <w:kern w:val="2"/>
                <w:sz w:val="19"/>
                <w:lang w:val="ru-RU"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rsidR="006C4F4A" w:rsidRPr="00BD5628" w:rsidRDefault="006C4F4A" w:rsidP="00E049F8">
            <w:pPr>
              <w:widowControl w:val="0"/>
              <w:wordWrap w:val="0"/>
              <w:rPr>
                <w:b/>
                <w:kern w:val="2"/>
                <w:sz w:val="19"/>
                <w:lang w:val="ru-RU" w:eastAsia="ko-KR"/>
              </w:rPr>
            </w:pPr>
            <w:bookmarkStart w:id="116" w:name="lt_pId219"/>
            <w:r w:rsidRPr="00BD5628">
              <w:rPr>
                <w:b/>
                <w:sz w:val="19"/>
                <w:lang w:val="ru-RU"/>
              </w:rPr>
              <w:t>Date of birth :</w:t>
            </w:r>
            <w:bookmarkEnd w:id="116"/>
            <w:r w:rsidRPr="00BD5628">
              <w:rPr>
                <w:b/>
                <w:sz w:val="19"/>
                <w:lang w:val="ru-RU"/>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rsidR="006C4F4A" w:rsidRPr="00BD5628" w:rsidRDefault="006C4F4A" w:rsidP="00E049F8">
            <w:pPr>
              <w:widowControl w:val="0"/>
              <w:wordWrap w:val="0"/>
              <w:rPr>
                <w:b/>
                <w:kern w:val="2"/>
                <w:sz w:val="19"/>
                <w:lang w:val="ru-RU" w:eastAsia="ko-KR"/>
              </w:rPr>
            </w:pPr>
            <w:r w:rsidRPr="00BD5628">
              <w:rPr>
                <w:b/>
                <w:lang w:val="ru-RU"/>
              </w:rPr>
              <w:fldChar w:fldCharType="begin"/>
            </w:r>
            <w:r w:rsidRPr="00BD5628">
              <w:rPr>
                <w:b/>
                <w:lang w:val="ru-RU"/>
              </w:rPr>
              <w:instrText>MACROBUTTON NoMacro [ Job Title ]</w:instrText>
            </w:r>
            <w:r w:rsidRPr="00BD5628">
              <w:rPr>
                <w:b/>
                <w:lang w:val="ru-RU"/>
              </w:rPr>
              <w:fldChar w:fldCharType="end"/>
            </w:r>
            <w:r w:rsidRPr="00BD5628">
              <w:rPr>
                <w:b/>
                <w:lang w:val="ru-RU"/>
              </w:rPr>
              <w:t xml:space="preserve"> </w:t>
            </w:r>
          </w:p>
        </w:tc>
      </w:tr>
      <w:tr w:rsidR="006C4F4A" w:rsidRPr="00BD5628" w:rsidTr="00E049F8">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C4F4A" w:rsidRPr="00BD5628" w:rsidRDefault="006C4F4A" w:rsidP="00E049F8">
            <w:pPr>
              <w:rPr>
                <w:rFonts w:eastAsia="SimSun"/>
                <w:b/>
                <w:kern w:val="2"/>
                <w:sz w:val="19"/>
                <w:lang w:val="ru-RU"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rsidR="006C4F4A" w:rsidRPr="00D55A55" w:rsidRDefault="006C4F4A" w:rsidP="00E049F8">
            <w:pPr>
              <w:widowControl w:val="0"/>
              <w:wordWrap w:val="0"/>
              <w:rPr>
                <w:b/>
                <w:kern w:val="2"/>
                <w:sz w:val="19"/>
                <w:lang w:val="en-GB" w:eastAsia="ko-KR"/>
              </w:rPr>
            </w:pPr>
            <w:bookmarkStart w:id="117" w:name="lt_pId220"/>
            <w:r w:rsidRPr="00D55A55">
              <w:rPr>
                <w:b/>
                <w:sz w:val="19"/>
                <w:lang w:val="en-GB"/>
              </w:rPr>
              <w:t>Is this your first visit to United States?</w:t>
            </w:r>
            <w:bookmarkEnd w:id="117"/>
          </w:p>
        </w:tc>
        <w:tc>
          <w:tcPr>
            <w:tcW w:w="3599" w:type="dxa"/>
            <w:gridSpan w:val="2"/>
            <w:tcBorders>
              <w:top w:val="single" w:sz="4" w:space="0" w:color="auto"/>
              <w:left w:val="single" w:sz="4" w:space="0" w:color="auto"/>
              <w:bottom w:val="single" w:sz="4" w:space="0" w:color="auto"/>
              <w:right w:val="single" w:sz="4" w:space="0" w:color="auto"/>
            </w:tcBorders>
            <w:hideMark/>
          </w:tcPr>
          <w:p w:rsidR="006C4F4A" w:rsidRPr="00BD5628" w:rsidRDefault="006C4F4A" w:rsidP="00E049F8">
            <w:pPr>
              <w:widowControl w:val="0"/>
              <w:wordWrap w:val="0"/>
              <w:rPr>
                <w:b/>
                <w:kern w:val="2"/>
                <w:lang w:val="ru-RU" w:eastAsia="ko-KR"/>
              </w:rPr>
            </w:pPr>
            <w:bookmarkStart w:id="118" w:name="lt_pId221"/>
            <w:r w:rsidRPr="00BD5628">
              <w:rPr>
                <w:b/>
                <w:lang w:val="ru-RU"/>
              </w:rPr>
              <w:t>__  Yes   ___  No</w:t>
            </w:r>
            <w:bookmarkEnd w:id="118"/>
          </w:p>
        </w:tc>
      </w:tr>
      <w:tr w:rsidR="006C4F4A" w:rsidRPr="00BD5628" w:rsidTr="00E049F8">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C4F4A" w:rsidRPr="00BD5628" w:rsidRDefault="006C4F4A" w:rsidP="00E049F8">
            <w:pPr>
              <w:rPr>
                <w:rFonts w:eastAsia="SimSun"/>
                <w:b/>
                <w:kern w:val="2"/>
                <w:sz w:val="19"/>
                <w:lang w:val="ru-RU" w:eastAsia="ko-KR"/>
              </w:rPr>
            </w:pPr>
          </w:p>
        </w:tc>
        <w:tc>
          <w:tcPr>
            <w:tcW w:w="8194" w:type="dxa"/>
            <w:gridSpan w:val="5"/>
            <w:tcBorders>
              <w:top w:val="single" w:sz="4" w:space="0" w:color="auto"/>
              <w:left w:val="single" w:sz="4" w:space="0" w:color="auto"/>
              <w:bottom w:val="single" w:sz="4" w:space="0" w:color="auto"/>
              <w:right w:val="single" w:sz="4" w:space="0" w:color="auto"/>
            </w:tcBorders>
            <w:hideMark/>
          </w:tcPr>
          <w:p w:rsidR="006C4F4A" w:rsidRPr="00D55A55" w:rsidRDefault="006C4F4A" w:rsidP="00E049F8">
            <w:pPr>
              <w:pStyle w:val="BodyText2"/>
              <w:rPr>
                <w:rFonts w:eastAsia="Batang"/>
                <w:b/>
                <w:kern w:val="2"/>
                <w:sz w:val="15"/>
                <w:lang w:val="en-GB" w:eastAsia="ko-KR"/>
              </w:rPr>
            </w:pPr>
            <w:bookmarkStart w:id="119" w:name="lt_pId222"/>
            <w:r w:rsidRPr="00D55A55">
              <w:rPr>
                <w:b/>
                <w:sz w:val="15"/>
                <w:lang w:val="en-GB"/>
              </w:rPr>
              <w:t>If the country in which you'll obtain your visa is different from your nationality, please indicate it here:</w:t>
            </w:r>
            <w:bookmarkEnd w:id="119"/>
          </w:p>
          <w:p w:rsidR="006C4F4A" w:rsidRPr="00BD5628" w:rsidRDefault="006C4F4A" w:rsidP="00E049F8">
            <w:pPr>
              <w:widowControl w:val="0"/>
              <w:wordWrap w:val="0"/>
              <w:rPr>
                <w:b/>
                <w:kern w:val="2"/>
                <w:lang w:val="ru-RU" w:eastAsia="ko-KR"/>
              </w:rPr>
            </w:pPr>
            <w:r w:rsidRPr="00BD5628">
              <w:rPr>
                <w:b/>
                <w:lang w:val="ru-RU"/>
              </w:rPr>
              <w:fldChar w:fldCharType="begin"/>
            </w:r>
            <w:r w:rsidRPr="00BD5628">
              <w:rPr>
                <w:b/>
                <w:lang w:val="ru-RU"/>
              </w:rPr>
              <w:instrText>MACROBUTTON NoMacro [ Country to obtain your visa]</w:instrText>
            </w:r>
            <w:r w:rsidRPr="00BD5628">
              <w:rPr>
                <w:b/>
                <w:lang w:val="ru-RU"/>
              </w:rPr>
              <w:fldChar w:fldCharType="end"/>
            </w:r>
          </w:p>
        </w:tc>
      </w:tr>
      <w:tr w:rsidR="006C4F4A" w:rsidRPr="00BD5628" w:rsidTr="00E049F8">
        <w:tc>
          <w:tcPr>
            <w:tcW w:w="1271" w:type="dxa"/>
            <w:tcBorders>
              <w:top w:val="single" w:sz="4" w:space="0" w:color="auto"/>
              <w:left w:val="single" w:sz="4" w:space="0" w:color="auto"/>
              <w:bottom w:val="single" w:sz="4" w:space="0" w:color="auto"/>
              <w:right w:val="single" w:sz="4" w:space="0" w:color="auto"/>
            </w:tcBorders>
          </w:tcPr>
          <w:p w:rsidR="006C4F4A" w:rsidRPr="00BD5628" w:rsidRDefault="006C4F4A" w:rsidP="00E049F8">
            <w:pPr>
              <w:widowControl w:val="0"/>
              <w:wordWrap w:val="0"/>
              <w:rPr>
                <w:b/>
                <w:kern w:val="2"/>
                <w:sz w:val="19"/>
                <w:lang w:val="ru-RU" w:eastAsia="ko-KR"/>
              </w:rPr>
            </w:pPr>
            <w:bookmarkStart w:id="120" w:name="lt_pId223"/>
            <w:r w:rsidRPr="00BD5628">
              <w:rPr>
                <w:b/>
                <w:sz w:val="19"/>
                <w:lang w:val="ru-RU"/>
              </w:rPr>
              <w:t>Address</w:t>
            </w:r>
            <w:bookmarkEnd w:id="120"/>
          </w:p>
        </w:tc>
        <w:tc>
          <w:tcPr>
            <w:tcW w:w="8194" w:type="dxa"/>
            <w:gridSpan w:val="5"/>
            <w:tcBorders>
              <w:top w:val="single" w:sz="4" w:space="0" w:color="auto"/>
              <w:left w:val="single" w:sz="4" w:space="0" w:color="auto"/>
              <w:bottom w:val="single" w:sz="4" w:space="0" w:color="auto"/>
              <w:right w:val="single" w:sz="4" w:space="0" w:color="auto"/>
            </w:tcBorders>
          </w:tcPr>
          <w:p w:rsidR="006C4F4A" w:rsidRPr="00BD5628" w:rsidRDefault="006C4F4A" w:rsidP="00E049F8">
            <w:pPr>
              <w:widowControl w:val="0"/>
              <w:wordWrap w:val="0"/>
              <w:rPr>
                <w:b/>
                <w:kern w:val="2"/>
                <w:sz w:val="19"/>
                <w:lang w:val="ru-RU" w:eastAsia="ko-KR"/>
              </w:rPr>
            </w:pPr>
          </w:p>
          <w:p w:rsidR="006C4F4A" w:rsidRPr="00BD5628" w:rsidRDefault="006C4F4A" w:rsidP="00E049F8">
            <w:pPr>
              <w:widowControl w:val="0"/>
              <w:wordWrap w:val="0"/>
              <w:rPr>
                <w:b/>
                <w:kern w:val="2"/>
                <w:sz w:val="19"/>
                <w:lang w:val="ru-RU" w:eastAsia="ko-KR"/>
              </w:rPr>
            </w:pPr>
          </w:p>
          <w:p w:rsidR="006C4F4A" w:rsidRPr="00BD5628" w:rsidRDefault="006C4F4A" w:rsidP="00E049F8">
            <w:pPr>
              <w:widowControl w:val="0"/>
              <w:wordWrap w:val="0"/>
              <w:rPr>
                <w:b/>
                <w:kern w:val="2"/>
                <w:sz w:val="19"/>
                <w:lang w:val="ru-RU" w:eastAsia="ko-KR"/>
              </w:rPr>
            </w:pPr>
          </w:p>
        </w:tc>
      </w:tr>
      <w:tr w:rsidR="006C4F4A" w:rsidRPr="00BD5628" w:rsidTr="00E049F8">
        <w:tc>
          <w:tcPr>
            <w:tcW w:w="1271" w:type="dxa"/>
            <w:tcBorders>
              <w:top w:val="single" w:sz="4" w:space="0" w:color="auto"/>
              <w:left w:val="single" w:sz="4" w:space="0" w:color="auto"/>
              <w:bottom w:val="single" w:sz="4" w:space="0" w:color="auto"/>
              <w:right w:val="single" w:sz="4" w:space="0" w:color="auto"/>
            </w:tcBorders>
            <w:hideMark/>
          </w:tcPr>
          <w:p w:rsidR="006C4F4A" w:rsidRPr="00D55A55" w:rsidRDefault="006C4F4A" w:rsidP="00E049F8">
            <w:pPr>
              <w:widowControl w:val="0"/>
              <w:wordWrap w:val="0"/>
              <w:rPr>
                <w:b/>
                <w:kern w:val="2"/>
                <w:sz w:val="19"/>
                <w:lang w:val="en-GB" w:eastAsia="ko-KR"/>
              </w:rPr>
            </w:pPr>
            <w:bookmarkStart w:id="121" w:name="lt_pId224"/>
            <w:r w:rsidRPr="00D55A55">
              <w:rPr>
                <w:b/>
                <w:sz w:val="19"/>
                <w:lang w:val="en-GB"/>
              </w:rPr>
              <w:t>Place to visit after entry</w:t>
            </w:r>
            <w:bookmarkEnd w:id="121"/>
          </w:p>
        </w:tc>
        <w:tc>
          <w:tcPr>
            <w:tcW w:w="8194" w:type="dxa"/>
            <w:gridSpan w:val="5"/>
            <w:tcBorders>
              <w:top w:val="single" w:sz="4" w:space="0" w:color="auto"/>
              <w:left w:val="single" w:sz="4" w:space="0" w:color="auto"/>
              <w:bottom w:val="single" w:sz="4" w:space="0" w:color="auto"/>
              <w:right w:val="single" w:sz="4" w:space="0" w:color="auto"/>
            </w:tcBorders>
          </w:tcPr>
          <w:p w:rsidR="006C4F4A" w:rsidRPr="00D55A55" w:rsidRDefault="006C4F4A" w:rsidP="00E049F8">
            <w:pPr>
              <w:rPr>
                <w:rFonts w:eastAsia="SimSun"/>
                <w:b/>
                <w:kern w:val="2"/>
                <w:sz w:val="19"/>
                <w:lang w:val="en-GB" w:eastAsia="zh-CN"/>
              </w:rPr>
            </w:pPr>
            <w:bookmarkStart w:id="122" w:name="lt_pId225"/>
            <w:r w:rsidRPr="00D55A55">
              <w:rPr>
                <w:b/>
                <w:sz w:val="19"/>
                <w:lang w:val="en-GB"/>
              </w:rPr>
              <w:t>In this case,</w:t>
            </w:r>
            <w:r w:rsidRPr="00D55A55">
              <w:rPr>
                <w:b/>
                <w:sz w:val="19"/>
                <w:lang w:val="en-GB" w:eastAsia="zh-CN"/>
              </w:rPr>
              <w:t xml:space="preserve"> </w:t>
            </w:r>
            <w:r w:rsidRPr="00D55A55">
              <w:rPr>
                <w:b/>
                <w:sz w:val="19"/>
                <w:lang w:val="en-GB"/>
              </w:rPr>
              <w:t>it is</w:t>
            </w:r>
            <w:r w:rsidRPr="00D55A55">
              <w:rPr>
                <w:b/>
                <w:sz w:val="19"/>
                <w:lang w:val="en-GB" w:eastAsia="zh-CN"/>
              </w:rPr>
              <w:t xml:space="preserve"> </w:t>
            </w:r>
            <w:r w:rsidRPr="00D55A55">
              <w:rPr>
                <w:rFonts w:eastAsia="SimSun"/>
                <w:b/>
                <w:sz w:val="19"/>
                <w:lang w:val="en-GB" w:eastAsia="zh-CN"/>
              </w:rPr>
              <w:t>Washington, DC</w:t>
            </w:r>
            <w:r w:rsidRPr="00D55A55">
              <w:rPr>
                <w:b/>
                <w:sz w:val="19"/>
                <w:lang w:val="en-GB"/>
              </w:rPr>
              <w:t xml:space="preserve"> by default</w:t>
            </w:r>
            <w:r w:rsidRPr="00D55A55">
              <w:rPr>
                <w:rFonts w:eastAsia="SimSun"/>
                <w:b/>
                <w:sz w:val="19"/>
                <w:lang w:val="en-GB" w:eastAsia="zh-CN"/>
              </w:rPr>
              <w:t>.</w:t>
            </w:r>
            <w:bookmarkEnd w:id="122"/>
          </w:p>
          <w:p w:rsidR="006C4F4A" w:rsidRPr="00D55A55" w:rsidRDefault="006C4F4A" w:rsidP="00E049F8">
            <w:pPr>
              <w:widowControl w:val="0"/>
              <w:wordWrap w:val="0"/>
              <w:rPr>
                <w:b/>
                <w:kern w:val="2"/>
                <w:sz w:val="19"/>
                <w:lang w:val="en-GB" w:eastAsia="ko-KR"/>
              </w:rPr>
            </w:pPr>
          </w:p>
        </w:tc>
      </w:tr>
      <w:tr w:rsidR="006C4F4A" w:rsidRPr="00BD5628" w:rsidTr="00E049F8">
        <w:trPr>
          <w:cantSplit/>
        </w:trPr>
        <w:tc>
          <w:tcPr>
            <w:tcW w:w="2366" w:type="dxa"/>
            <w:gridSpan w:val="2"/>
            <w:tcBorders>
              <w:top w:val="single" w:sz="4" w:space="0" w:color="auto"/>
              <w:left w:val="single" w:sz="4" w:space="0" w:color="auto"/>
              <w:bottom w:val="single" w:sz="4" w:space="0" w:color="auto"/>
              <w:right w:val="single" w:sz="4" w:space="0" w:color="auto"/>
            </w:tcBorders>
            <w:hideMark/>
          </w:tcPr>
          <w:p w:rsidR="006C4F4A" w:rsidRPr="00D55A55" w:rsidRDefault="006C4F4A" w:rsidP="00E049F8">
            <w:pPr>
              <w:widowControl w:val="0"/>
              <w:wordWrap w:val="0"/>
              <w:rPr>
                <w:b/>
                <w:sz w:val="19"/>
                <w:lang w:val="en-GB"/>
              </w:rPr>
            </w:pPr>
            <w:bookmarkStart w:id="123" w:name="lt_pId226"/>
            <w:r w:rsidRPr="00D55A55">
              <w:rPr>
                <w:b/>
                <w:sz w:val="19"/>
                <w:lang w:val="en-GB"/>
              </w:rPr>
              <w:t>Date of arrival in the</w:t>
            </w:r>
            <w:bookmarkEnd w:id="123"/>
            <w:r w:rsidRPr="00D55A55">
              <w:rPr>
                <w:b/>
                <w:sz w:val="19"/>
                <w:lang w:val="en-GB"/>
              </w:rPr>
              <w:t xml:space="preserve"> </w:t>
            </w:r>
            <w:r w:rsidRPr="00D55A55">
              <w:rPr>
                <w:b/>
                <w:sz w:val="19"/>
                <w:lang w:val="en-GB"/>
              </w:rPr>
              <w:br/>
            </w:r>
            <w:bookmarkStart w:id="124" w:name="lt_pId227"/>
            <w:r w:rsidRPr="00D55A55">
              <w:rPr>
                <w:b/>
                <w:sz w:val="19"/>
                <w:lang w:val="en-GB"/>
              </w:rPr>
              <w:t>United States</w:t>
            </w:r>
            <w:bookmarkEnd w:id="124"/>
          </w:p>
        </w:tc>
        <w:tc>
          <w:tcPr>
            <w:tcW w:w="2240" w:type="dxa"/>
            <w:tcBorders>
              <w:top w:val="single" w:sz="4" w:space="0" w:color="auto"/>
              <w:left w:val="single" w:sz="4" w:space="0" w:color="auto"/>
              <w:bottom w:val="single" w:sz="4" w:space="0" w:color="auto"/>
              <w:right w:val="single" w:sz="4" w:space="0" w:color="auto"/>
            </w:tcBorders>
          </w:tcPr>
          <w:p w:rsidR="006C4F4A" w:rsidRPr="00D55A55" w:rsidRDefault="006C4F4A" w:rsidP="00E049F8">
            <w:pPr>
              <w:widowControl w:val="0"/>
              <w:wordWrap w:val="0"/>
              <w:rPr>
                <w:b/>
                <w:kern w:val="2"/>
                <w:sz w:val="19"/>
                <w:lang w:val="en-GB" w:eastAsia="ko-KR"/>
              </w:rPr>
            </w:pPr>
          </w:p>
        </w:tc>
        <w:tc>
          <w:tcPr>
            <w:tcW w:w="2732" w:type="dxa"/>
            <w:gridSpan w:val="2"/>
            <w:tcBorders>
              <w:top w:val="single" w:sz="4" w:space="0" w:color="auto"/>
              <w:left w:val="single" w:sz="4" w:space="0" w:color="auto"/>
              <w:bottom w:val="single" w:sz="4" w:space="0" w:color="auto"/>
              <w:right w:val="single" w:sz="4" w:space="0" w:color="auto"/>
            </w:tcBorders>
            <w:hideMark/>
          </w:tcPr>
          <w:p w:rsidR="006C4F4A" w:rsidRPr="00D55A55" w:rsidRDefault="006C4F4A" w:rsidP="00E049F8">
            <w:pPr>
              <w:widowControl w:val="0"/>
              <w:wordWrap w:val="0"/>
              <w:rPr>
                <w:b/>
                <w:sz w:val="19"/>
                <w:lang w:val="en-GB"/>
              </w:rPr>
            </w:pPr>
            <w:bookmarkStart w:id="125" w:name="lt_pId228"/>
            <w:r w:rsidRPr="00D55A55">
              <w:rPr>
                <w:b/>
                <w:sz w:val="19"/>
                <w:lang w:val="en-GB"/>
              </w:rPr>
              <w:t>Date of departure from the</w:t>
            </w:r>
            <w:bookmarkEnd w:id="125"/>
            <w:r w:rsidRPr="00D55A55">
              <w:rPr>
                <w:b/>
                <w:sz w:val="19"/>
                <w:lang w:val="en-GB"/>
              </w:rPr>
              <w:t xml:space="preserve"> </w:t>
            </w:r>
            <w:r w:rsidRPr="00D55A55">
              <w:rPr>
                <w:b/>
                <w:sz w:val="19"/>
                <w:lang w:val="en-GB"/>
              </w:rPr>
              <w:br/>
            </w:r>
            <w:bookmarkStart w:id="126" w:name="lt_pId229"/>
            <w:r w:rsidRPr="00D55A55">
              <w:rPr>
                <w:b/>
                <w:sz w:val="19"/>
                <w:lang w:val="en-GB"/>
              </w:rPr>
              <w:t>United States</w:t>
            </w:r>
            <w:bookmarkEnd w:id="126"/>
          </w:p>
        </w:tc>
        <w:tc>
          <w:tcPr>
            <w:tcW w:w="2127" w:type="dxa"/>
            <w:tcBorders>
              <w:top w:val="single" w:sz="4" w:space="0" w:color="auto"/>
              <w:left w:val="single" w:sz="4" w:space="0" w:color="auto"/>
              <w:bottom w:val="single" w:sz="4" w:space="0" w:color="auto"/>
              <w:right w:val="single" w:sz="4" w:space="0" w:color="auto"/>
            </w:tcBorders>
          </w:tcPr>
          <w:p w:rsidR="006C4F4A" w:rsidRPr="00D55A55" w:rsidRDefault="006C4F4A" w:rsidP="00E049F8">
            <w:pPr>
              <w:widowControl w:val="0"/>
              <w:wordWrap w:val="0"/>
              <w:rPr>
                <w:b/>
                <w:kern w:val="2"/>
                <w:sz w:val="19"/>
                <w:lang w:val="en-GB" w:eastAsia="ko-KR"/>
              </w:rPr>
            </w:pPr>
          </w:p>
        </w:tc>
      </w:tr>
    </w:tbl>
    <w:p w:rsidR="006C4F4A" w:rsidRPr="00D55A55" w:rsidRDefault="006C4F4A" w:rsidP="00BD5628">
      <w:pPr>
        <w:jc w:val="center"/>
        <w:rPr>
          <w:rFonts w:eastAsia="SimSun"/>
          <w:b/>
          <w:i/>
          <w:color w:val="FF0000"/>
          <w:kern w:val="2"/>
          <w:sz w:val="20"/>
          <w:lang w:val="en-GB" w:eastAsia="zh-CN"/>
        </w:rPr>
      </w:pPr>
      <w:bookmarkStart w:id="127" w:name="lt_pId230"/>
      <w:r w:rsidRPr="00D55A55">
        <w:rPr>
          <w:b/>
          <w:i/>
          <w:color w:val="FF0000"/>
          <w:lang w:val="en-GB"/>
        </w:rPr>
        <w:t>(Please do not forget to attach a copy of your passport photograph page before sending)</w:t>
      </w:r>
      <w:bookmarkEnd w:id="127"/>
    </w:p>
    <w:p w:rsidR="008F6ADB" w:rsidRPr="00D55A55" w:rsidRDefault="006C4F4A" w:rsidP="00BD5628">
      <w:pPr>
        <w:jc w:val="center"/>
        <w:rPr>
          <w:rStyle w:val="LineNumber"/>
          <w:b/>
          <w:bCs/>
          <w:i/>
          <w:sz w:val="24"/>
          <w:lang w:val="en-GB"/>
        </w:rPr>
      </w:pPr>
      <w:bookmarkStart w:id="128" w:name="lt_pId231"/>
      <w:r w:rsidRPr="00D55A55">
        <w:rPr>
          <w:b/>
          <w:i/>
          <w:sz w:val="19"/>
          <w:lang w:val="en-GB"/>
        </w:rPr>
        <w:t>Your information should be sent out before</w:t>
      </w:r>
      <w:r w:rsidRPr="00D55A55">
        <w:rPr>
          <w:rFonts w:eastAsia="SimSun"/>
          <w:b/>
          <w:i/>
          <w:sz w:val="19"/>
          <w:lang w:val="en-GB" w:eastAsia="zh-CN"/>
        </w:rPr>
        <w:t xml:space="preserve"> </w:t>
      </w:r>
      <w:r w:rsidRPr="00D55A55">
        <w:rPr>
          <w:rFonts w:eastAsia="SimSun"/>
          <w:b/>
          <w:i/>
          <w:color w:val="FF0000"/>
          <w:sz w:val="19"/>
          <w:lang w:val="en-GB" w:eastAsia="zh-CN"/>
        </w:rPr>
        <w:t>1 November 2017</w:t>
      </w:r>
      <w:r w:rsidRPr="00D55A55">
        <w:rPr>
          <w:b/>
          <w:i/>
          <w:color w:val="FF0000"/>
          <w:sz w:val="19"/>
          <w:lang w:val="en-GB"/>
        </w:rPr>
        <w:t>.</w:t>
      </w:r>
      <w:bookmarkEnd w:id="128"/>
    </w:p>
    <w:p w:rsidR="008F6ADB" w:rsidRPr="00BD5628" w:rsidRDefault="008F6ADB" w:rsidP="006C4F4A">
      <w:pPr>
        <w:spacing w:before="480"/>
        <w:jc w:val="center"/>
        <w:rPr>
          <w:lang w:val="ru-RU"/>
        </w:rPr>
      </w:pPr>
      <w:r w:rsidRPr="00BD5628">
        <w:rPr>
          <w:lang w:val="ru-RU"/>
        </w:rPr>
        <w:t>______________</w:t>
      </w:r>
    </w:p>
    <w:sectPr w:rsidR="008F6ADB" w:rsidRPr="00BD5628" w:rsidSect="00D52A97">
      <w:headerReference w:type="default" r:id="rId31"/>
      <w:footerReference w:type="default" r:id="rId32"/>
      <w:footerReference w:type="first" r:id="rId33"/>
      <w:pgSz w:w="11907" w:h="16840" w:code="9"/>
      <w:pgMar w:top="567" w:right="1134" w:bottom="567"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B1F" w:rsidRDefault="00B07B1F">
      <w:r>
        <w:separator/>
      </w:r>
    </w:p>
  </w:endnote>
  <w:endnote w:type="continuationSeparator" w:id="0">
    <w:p w:rsidR="00B07B1F" w:rsidRDefault="00B0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DB" w:rsidRPr="00DB3A82" w:rsidRDefault="008F6ADB" w:rsidP="00D55A55">
    <w:pPr>
      <w:pStyle w:val="Footer"/>
      <w:tabs>
        <w:tab w:val="clear" w:pos="4703"/>
        <w:tab w:val="clear" w:pos="9406"/>
        <w:tab w:val="center" w:pos="6804"/>
        <w:tab w:val="right" w:pos="9639"/>
      </w:tabs>
      <w:rPr>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DB" w:rsidRPr="00B30817" w:rsidRDefault="008F6ADB" w:rsidP="00D52A97">
    <w:pPr>
      <w:pStyle w:val="FirstFooter"/>
      <w:spacing w:before="120" w:line="240" w:lineRule="auto"/>
      <w:ind w:left="-397" w:right="-397"/>
      <w:jc w:val="center"/>
      <w:rPr>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w:t>
    </w:r>
    <w:proofErr w:type="spellStart"/>
    <w:r w:rsidRPr="00B30817">
      <w:rPr>
        <w:sz w:val="18"/>
        <w:szCs w:val="18"/>
        <w:lang w:val="fr-CH"/>
      </w:rPr>
      <w:t>Switzerland</w:t>
    </w:r>
    <w:proofErr w:type="spellEnd"/>
    <w:r w:rsidRPr="00B30817">
      <w:rPr>
        <w:sz w:val="18"/>
        <w:szCs w:val="18"/>
        <w:lang w:val="fr-CH"/>
      </w:rPr>
      <w:t xml:space="preserve"> </w:t>
    </w:r>
    <w:r w:rsidRPr="00B30817">
      <w:rPr>
        <w:sz w:val="18"/>
        <w:szCs w:val="18"/>
        <w:lang w:val="fr-CH"/>
      </w:rPr>
      <w:br/>
    </w:r>
    <w:r w:rsidRPr="00B30817">
      <w:rPr>
        <w:sz w:val="18"/>
        <w:szCs w:val="18"/>
        <w:lang w:val="ru-RU"/>
      </w:rPr>
      <w:t>Тел.</w:t>
    </w:r>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r>
      <w:rPr>
        <w:rStyle w:val="Hyperlink"/>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B1F" w:rsidRDefault="00B07B1F">
      <w:r>
        <w:separator/>
      </w:r>
    </w:p>
  </w:footnote>
  <w:footnote w:type="continuationSeparator" w:id="0">
    <w:p w:rsidR="00B07B1F" w:rsidRDefault="00B07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DB" w:rsidRDefault="008F6ADB" w:rsidP="008F6ADB">
    <w:pPr>
      <w:pStyle w:val="Header"/>
    </w:pPr>
    <w:r w:rsidRPr="00040901">
      <w:t xml:space="preserve">- </w:t>
    </w:r>
    <w:r w:rsidRPr="00040901">
      <w:fldChar w:fldCharType="begin"/>
    </w:r>
    <w:r w:rsidRPr="00040901">
      <w:instrText xml:space="preserve"> PAGE </w:instrText>
    </w:r>
    <w:r w:rsidRPr="00040901">
      <w:fldChar w:fldCharType="separate"/>
    </w:r>
    <w:r w:rsidR="00E2173C">
      <w:rPr>
        <w:noProof/>
      </w:rPr>
      <w:t>8</w:t>
    </w:r>
    <w:r w:rsidRPr="00040901">
      <w:fldChar w:fldCharType="end"/>
    </w:r>
    <w:r w:rsidRPr="00040901">
      <w:t xml:space="preserve"> -</w:t>
    </w:r>
  </w:p>
  <w:p w:rsidR="00D839B3" w:rsidRPr="003700B5" w:rsidRDefault="003700B5" w:rsidP="003700B5">
    <w:pPr>
      <w:pStyle w:val="Header"/>
      <w:spacing w:after="240"/>
      <w:rPr>
        <w:lang w:val="ru-RU"/>
      </w:rPr>
    </w:pPr>
    <w:r>
      <w:rPr>
        <w:lang w:val="ru-RU"/>
      </w:rPr>
      <w:t>Циркуляр</w:t>
    </w:r>
    <w:r w:rsidR="00D839B3">
      <w:t xml:space="preserve"> 56</w:t>
    </w:r>
    <w:r>
      <w:rPr>
        <w:lang w:val="ru-RU"/>
      </w:rPr>
      <w:t xml:space="preserve"> БСЭ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16A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F613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4E8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72CA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A657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A84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4E8B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AC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7A41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0C64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31635E"/>
    <w:multiLevelType w:val="hybridMultilevel"/>
    <w:tmpl w:val="8FAC3DC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20" w15:restartNumberingAfterBreak="0">
    <w:nsid w:val="240C287F"/>
    <w:multiLevelType w:val="multilevel"/>
    <w:tmpl w:val="7E6C54A4"/>
    <w:lvl w:ilvl="0">
      <w:start w:val="1"/>
      <w:numFmt w:val="lowerLetter"/>
      <w:lvlText w:val="%1)"/>
      <w:lvlJc w:val="left"/>
      <w:pPr>
        <w:tabs>
          <w:tab w:val="num" w:pos="1288"/>
        </w:tabs>
        <w:ind w:left="1288" w:hanging="360"/>
      </w:pPr>
    </w:lvl>
    <w:lvl w:ilvl="1">
      <w:start w:val="1"/>
      <w:numFmt w:val="decimal"/>
      <w:lvlText w:val="%2."/>
      <w:lvlJc w:val="left"/>
      <w:pPr>
        <w:tabs>
          <w:tab w:val="num" w:pos="2008"/>
        </w:tabs>
        <w:ind w:left="2008" w:hanging="360"/>
      </w:pPr>
    </w:lvl>
    <w:lvl w:ilvl="2">
      <w:start w:val="1"/>
      <w:numFmt w:val="decimal"/>
      <w:lvlText w:val="%3."/>
      <w:lvlJc w:val="left"/>
      <w:pPr>
        <w:tabs>
          <w:tab w:val="num" w:pos="2728"/>
        </w:tabs>
        <w:ind w:left="272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21"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26530C9"/>
    <w:multiLevelType w:val="hybridMultilevel"/>
    <w:tmpl w:val="7C241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424D70"/>
    <w:multiLevelType w:val="hybridMultilevel"/>
    <w:tmpl w:val="1A34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0" w15:restartNumberingAfterBreak="0">
    <w:nsid w:val="612B6FFC"/>
    <w:multiLevelType w:val="hybridMultilevel"/>
    <w:tmpl w:val="EA24F4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18"/>
  </w:num>
  <w:num w:numId="3">
    <w:abstractNumId w:val="34"/>
  </w:num>
  <w:num w:numId="4">
    <w:abstractNumId w:val="14"/>
  </w:num>
  <w:num w:numId="5">
    <w:abstractNumId w:val="28"/>
  </w:num>
  <w:num w:numId="6">
    <w:abstractNumId w:val="12"/>
  </w:num>
  <w:num w:numId="7">
    <w:abstractNumId w:val="31"/>
  </w:num>
  <w:num w:numId="8">
    <w:abstractNumId w:val="23"/>
  </w:num>
  <w:num w:numId="9">
    <w:abstractNumId w:val="25"/>
  </w:num>
  <w:num w:numId="10">
    <w:abstractNumId w:val="17"/>
  </w:num>
  <w:num w:numId="11">
    <w:abstractNumId w:val="29"/>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1"/>
  </w:num>
  <w:num w:numId="14">
    <w:abstractNumId w:val="22"/>
  </w:num>
  <w:num w:numId="15">
    <w:abstractNumId w:val="15"/>
  </w:num>
  <w:num w:numId="16">
    <w:abstractNumId w:val="33"/>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11"/>
  </w:num>
  <w:num w:numId="30">
    <w:abstractNumId w:val="13"/>
  </w:num>
  <w:num w:numId="31">
    <w:abstractNumId w:val="30"/>
  </w:num>
  <w:num w:numId="32">
    <w:abstractNumId w:val="2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ru-RU"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4E27"/>
    <w:rsid w:val="00024565"/>
    <w:rsid w:val="000251D3"/>
    <w:rsid w:val="0003235D"/>
    <w:rsid w:val="00033B9A"/>
    <w:rsid w:val="00061A82"/>
    <w:rsid w:val="00075AF5"/>
    <w:rsid w:val="00082B7B"/>
    <w:rsid w:val="00095EA0"/>
    <w:rsid w:val="000C12AC"/>
    <w:rsid w:val="000C2147"/>
    <w:rsid w:val="000C7D98"/>
    <w:rsid w:val="000E2DAC"/>
    <w:rsid w:val="00103310"/>
    <w:rsid w:val="00103A84"/>
    <w:rsid w:val="00115B49"/>
    <w:rsid w:val="0011640C"/>
    <w:rsid w:val="00130ABF"/>
    <w:rsid w:val="00134D64"/>
    <w:rsid w:val="0013799A"/>
    <w:rsid w:val="00143180"/>
    <w:rsid w:val="00145AA0"/>
    <w:rsid w:val="001629DC"/>
    <w:rsid w:val="001817A3"/>
    <w:rsid w:val="00187C69"/>
    <w:rsid w:val="001A19B9"/>
    <w:rsid w:val="001B4A74"/>
    <w:rsid w:val="001D261C"/>
    <w:rsid w:val="001F216D"/>
    <w:rsid w:val="00207341"/>
    <w:rsid w:val="00224743"/>
    <w:rsid w:val="0025701E"/>
    <w:rsid w:val="0025789C"/>
    <w:rsid w:val="0026232A"/>
    <w:rsid w:val="00281C6B"/>
    <w:rsid w:val="002924A2"/>
    <w:rsid w:val="002B37F9"/>
    <w:rsid w:val="002D26FD"/>
    <w:rsid w:val="002D6764"/>
    <w:rsid w:val="002E4C41"/>
    <w:rsid w:val="002F2739"/>
    <w:rsid w:val="002F6D7A"/>
    <w:rsid w:val="002F6F0A"/>
    <w:rsid w:val="003031A0"/>
    <w:rsid w:val="00314BD4"/>
    <w:rsid w:val="0033434F"/>
    <w:rsid w:val="00336AD1"/>
    <w:rsid w:val="00340304"/>
    <w:rsid w:val="00343FEB"/>
    <w:rsid w:val="003700B5"/>
    <w:rsid w:val="003B4C8E"/>
    <w:rsid w:val="003D64AA"/>
    <w:rsid w:val="003D7633"/>
    <w:rsid w:val="003F5B77"/>
    <w:rsid w:val="00402C40"/>
    <w:rsid w:val="00403D48"/>
    <w:rsid w:val="004167E6"/>
    <w:rsid w:val="0041688E"/>
    <w:rsid w:val="00422623"/>
    <w:rsid w:val="00444B73"/>
    <w:rsid w:val="00450435"/>
    <w:rsid w:val="004543FE"/>
    <w:rsid w:val="00455EFA"/>
    <w:rsid w:val="00475A27"/>
    <w:rsid w:val="00495F13"/>
    <w:rsid w:val="004A0D07"/>
    <w:rsid w:val="004B35FB"/>
    <w:rsid w:val="004C3B81"/>
    <w:rsid w:val="004C5268"/>
    <w:rsid w:val="004D20E8"/>
    <w:rsid w:val="004E01AE"/>
    <w:rsid w:val="004F48F0"/>
    <w:rsid w:val="005122D4"/>
    <w:rsid w:val="00514426"/>
    <w:rsid w:val="00522F6C"/>
    <w:rsid w:val="00524D5E"/>
    <w:rsid w:val="00526F05"/>
    <w:rsid w:val="005607FA"/>
    <w:rsid w:val="00561DB3"/>
    <w:rsid w:val="00573746"/>
    <w:rsid w:val="005848E6"/>
    <w:rsid w:val="005B7193"/>
    <w:rsid w:val="005D044D"/>
    <w:rsid w:val="005E616E"/>
    <w:rsid w:val="00602E3F"/>
    <w:rsid w:val="006034AF"/>
    <w:rsid w:val="006139B2"/>
    <w:rsid w:val="00625BAF"/>
    <w:rsid w:val="00626BA4"/>
    <w:rsid w:val="00631F9F"/>
    <w:rsid w:val="0063453A"/>
    <w:rsid w:val="00636D90"/>
    <w:rsid w:val="00646CA0"/>
    <w:rsid w:val="00671988"/>
    <w:rsid w:val="006777D5"/>
    <w:rsid w:val="006C4F4A"/>
    <w:rsid w:val="006F171B"/>
    <w:rsid w:val="006F1984"/>
    <w:rsid w:val="00701561"/>
    <w:rsid w:val="0071361F"/>
    <w:rsid w:val="00717255"/>
    <w:rsid w:val="00741C5B"/>
    <w:rsid w:val="0074299E"/>
    <w:rsid w:val="00753F18"/>
    <w:rsid w:val="007635F4"/>
    <w:rsid w:val="00763FF3"/>
    <w:rsid w:val="0079397B"/>
    <w:rsid w:val="007D0BFA"/>
    <w:rsid w:val="007F1B4C"/>
    <w:rsid w:val="00802451"/>
    <w:rsid w:val="00802D80"/>
    <w:rsid w:val="00821342"/>
    <w:rsid w:val="0082343D"/>
    <w:rsid w:val="00826959"/>
    <w:rsid w:val="00826CB4"/>
    <w:rsid w:val="00831FDC"/>
    <w:rsid w:val="00832A5A"/>
    <w:rsid w:val="00832C58"/>
    <w:rsid w:val="00871131"/>
    <w:rsid w:val="008C5C0E"/>
    <w:rsid w:val="008C7044"/>
    <w:rsid w:val="008D69D0"/>
    <w:rsid w:val="008E0925"/>
    <w:rsid w:val="008F42D9"/>
    <w:rsid w:val="008F6ADB"/>
    <w:rsid w:val="00920E3C"/>
    <w:rsid w:val="00943D77"/>
    <w:rsid w:val="009469D2"/>
    <w:rsid w:val="00974648"/>
    <w:rsid w:val="009979B5"/>
    <w:rsid w:val="009A2C9B"/>
    <w:rsid w:val="009B6144"/>
    <w:rsid w:val="009C2978"/>
    <w:rsid w:val="009E4999"/>
    <w:rsid w:val="00A060DD"/>
    <w:rsid w:val="00A0636B"/>
    <w:rsid w:val="00A21DD2"/>
    <w:rsid w:val="00A24244"/>
    <w:rsid w:val="00A341F2"/>
    <w:rsid w:val="00A43170"/>
    <w:rsid w:val="00A52EE0"/>
    <w:rsid w:val="00A563C7"/>
    <w:rsid w:val="00A56624"/>
    <w:rsid w:val="00A57977"/>
    <w:rsid w:val="00A65159"/>
    <w:rsid w:val="00A654CA"/>
    <w:rsid w:val="00A66683"/>
    <w:rsid w:val="00A66C90"/>
    <w:rsid w:val="00A8170F"/>
    <w:rsid w:val="00A8660B"/>
    <w:rsid w:val="00A86DF1"/>
    <w:rsid w:val="00A91EB5"/>
    <w:rsid w:val="00AA5A03"/>
    <w:rsid w:val="00AB1CE9"/>
    <w:rsid w:val="00AB6E41"/>
    <w:rsid w:val="00AC1229"/>
    <w:rsid w:val="00AD3D11"/>
    <w:rsid w:val="00AD744C"/>
    <w:rsid w:val="00AF2B53"/>
    <w:rsid w:val="00B06D62"/>
    <w:rsid w:val="00B07B1F"/>
    <w:rsid w:val="00B16D86"/>
    <w:rsid w:val="00B34D84"/>
    <w:rsid w:val="00B423FA"/>
    <w:rsid w:val="00B7177A"/>
    <w:rsid w:val="00B7433B"/>
    <w:rsid w:val="00BC33B4"/>
    <w:rsid w:val="00BD420E"/>
    <w:rsid w:val="00BD5628"/>
    <w:rsid w:val="00BD5A3E"/>
    <w:rsid w:val="00BD7EE4"/>
    <w:rsid w:val="00BE120F"/>
    <w:rsid w:val="00BE7A1B"/>
    <w:rsid w:val="00C134CB"/>
    <w:rsid w:val="00C176C0"/>
    <w:rsid w:val="00C22D6C"/>
    <w:rsid w:val="00C27A35"/>
    <w:rsid w:val="00C60E38"/>
    <w:rsid w:val="00C623F1"/>
    <w:rsid w:val="00C65269"/>
    <w:rsid w:val="00C74C6E"/>
    <w:rsid w:val="00CE3A6E"/>
    <w:rsid w:val="00D25C7E"/>
    <w:rsid w:val="00D47122"/>
    <w:rsid w:val="00D52A97"/>
    <w:rsid w:val="00D55A55"/>
    <w:rsid w:val="00D83022"/>
    <w:rsid w:val="00D839B3"/>
    <w:rsid w:val="00D911F5"/>
    <w:rsid w:val="00DA1127"/>
    <w:rsid w:val="00DB22A7"/>
    <w:rsid w:val="00DB3A82"/>
    <w:rsid w:val="00DC215D"/>
    <w:rsid w:val="00DC6716"/>
    <w:rsid w:val="00DD1F2E"/>
    <w:rsid w:val="00DD2CE8"/>
    <w:rsid w:val="00DD7242"/>
    <w:rsid w:val="00DF012B"/>
    <w:rsid w:val="00DF109B"/>
    <w:rsid w:val="00E07386"/>
    <w:rsid w:val="00E13CCC"/>
    <w:rsid w:val="00E14A1A"/>
    <w:rsid w:val="00E17F1A"/>
    <w:rsid w:val="00E2173C"/>
    <w:rsid w:val="00E45C46"/>
    <w:rsid w:val="00E645B4"/>
    <w:rsid w:val="00E71953"/>
    <w:rsid w:val="00EB1C4A"/>
    <w:rsid w:val="00EB4078"/>
    <w:rsid w:val="00EC2D7A"/>
    <w:rsid w:val="00EE27A3"/>
    <w:rsid w:val="00EF273F"/>
    <w:rsid w:val="00EF4248"/>
    <w:rsid w:val="00F11A1C"/>
    <w:rsid w:val="00F15118"/>
    <w:rsid w:val="00F205F5"/>
    <w:rsid w:val="00F7611C"/>
    <w:rsid w:val="00F830DA"/>
    <w:rsid w:val="00F9496A"/>
    <w:rsid w:val="00FC019B"/>
    <w:rsid w:val="00FD1C10"/>
    <w:rsid w:val="00FD353E"/>
    <w:rsid w:val="00FD678B"/>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171850-DE36-45CE-A1C9-69352D3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9A"/>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rsid w:val="00DB3A82"/>
    <w:pPr>
      <w:keepNext/>
      <w:keepLines/>
      <w:overflowPunct w:val="0"/>
      <w:autoSpaceDE w:val="0"/>
      <w:autoSpaceDN w:val="0"/>
      <w:adjustRightInd w:val="0"/>
      <w:spacing w:before="360" w:line="320" w:lineRule="exact"/>
      <w:ind w:left="794" w:hanging="794"/>
      <w:textAlignment w:val="baseline"/>
      <w:outlineLvl w:val="0"/>
    </w:pPr>
    <w:rPr>
      <w:rFonts w:ascii="Calibri" w:hAnsi="Calibri" w:cs="Calibri"/>
      <w:b/>
      <w:szCs w:val="2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12AC"/>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uiPriority w:val="99"/>
    <w:rsid w:val="00F9496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uiPriority w:val="5"/>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33B9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33B9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uiPriority w:val="99"/>
    <w:rsid w:val="00F9496A"/>
    <w:rPr>
      <w:sz w:val="16"/>
      <w:szCs w:val="24"/>
      <w:lang w:eastAsia="en-US"/>
    </w:rPr>
  </w:style>
  <w:style w:type="character" w:customStyle="1" w:styleId="HeaderChar">
    <w:name w:val="Header Char"/>
    <w:basedOn w:val="DefaultParagraphFont"/>
    <w:link w:val="Header"/>
    <w:uiPriority w:val="99"/>
    <w:rsid w:val="000C12A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9C297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034AF"/>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FootnoteTextChar">
    <w:name w:val="Footnote Text Char"/>
    <w:basedOn w:val="DefaultParagraphFont"/>
    <w:link w:val="FootnoteText"/>
    <w:uiPriority w:val="99"/>
    <w:semiHidden/>
    <w:rsid w:val="00FD678B"/>
    <w:rPr>
      <w:rFonts w:asciiTheme="minorHAnsi" w:hAnsiTheme="minorHAnsi"/>
      <w:lang w:eastAsia="en-US"/>
    </w:rPr>
  </w:style>
  <w:style w:type="paragraph" w:customStyle="1" w:styleId="Reasons">
    <w:name w:val="Reasons"/>
    <w:basedOn w:val="Normal"/>
    <w:qFormat/>
    <w:rsid w:val="00FD678B"/>
    <w:pPr>
      <w:tabs>
        <w:tab w:val="clear" w:pos="794"/>
        <w:tab w:val="clear" w:pos="1191"/>
        <w:tab w:val="clear" w:pos="1588"/>
        <w:tab w:val="clear" w:pos="1985"/>
      </w:tabs>
      <w:spacing w:before="0"/>
    </w:pPr>
    <w:rPr>
      <w:rFonts w:ascii="Times New Roman" w:hAnsi="Times New Roman"/>
      <w:sz w:val="24"/>
      <w:szCs w:val="20"/>
    </w:rPr>
  </w:style>
  <w:style w:type="paragraph" w:styleId="NormalWeb">
    <w:name w:val="Normal (Web)"/>
    <w:basedOn w:val="Normal"/>
    <w:rsid w:val="00134D64"/>
    <w:pPr>
      <w:tabs>
        <w:tab w:val="clear" w:pos="794"/>
        <w:tab w:val="clear" w:pos="1191"/>
        <w:tab w:val="clear" w:pos="1588"/>
        <w:tab w:val="clear" w:pos="1985"/>
      </w:tabs>
      <w:spacing w:before="100" w:after="100" w:line="240" w:lineRule="atLeast"/>
      <w:jc w:val="left"/>
    </w:pPr>
    <w:rPr>
      <w:rFonts w:ascii="Verdana" w:eastAsia="SimSun" w:hAnsi="Verdana"/>
      <w:sz w:val="18"/>
      <w:szCs w:val="18"/>
      <w:lang w:eastAsia="zh-CN"/>
    </w:rPr>
  </w:style>
  <w:style w:type="character" w:styleId="FollowedHyperlink">
    <w:name w:val="FollowedHyperlink"/>
    <w:basedOn w:val="DefaultParagraphFont"/>
    <w:semiHidden/>
    <w:unhideWhenUsed/>
    <w:rsid w:val="00A0636B"/>
    <w:rPr>
      <w:color w:val="800080" w:themeColor="followedHyperlink"/>
      <w:u w:val="single"/>
    </w:rPr>
  </w:style>
  <w:style w:type="paragraph" w:styleId="ListParagraph">
    <w:name w:val="List Paragraph"/>
    <w:basedOn w:val="Normal"/>
    <w:uiPriority w:val="34"/>
    <w:qFormat/>
    <w:rsid w:val="00AC1229"/>
    <w:pPr>
      <w:ind w:left="720"/>
      <w:contextualSpacing/>
    </w:pPr>
  </w:style>
  <w:style w:type="character" w:customStyle="1" w:styleId="TitleChar">
    <w:name w:val="Title Char"/>
    <w:basedOn w:val="DefaultParagraphFont"/>
    <w:link w:val="Title"/>
    <w:uiPriority w:val="5"/>
    <w:rsid w:val="00BE120F"/>
    <w:rPr>
      <w:rFonts w:asciiTheme="minorHAnsi" w:hAnsiTheme="minorHAnsi"/>
      <w:b/>
      <w:bCs/>
      <w:sz w:val="24"/>
      <w:szCs w:val="24"/>
      <w:lang w:eastAsia="en-US"/>
    </w:rPr>
  </w:style>
  <w:style w:type="paragraph" w:customStyle="1" w:styleId="Tabletext0">
    <w:name w:val="Table_text"/>
    <w:basedOn w:val="Normal"/>
    <w:rsid w:val="008F6AD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sz w:val="24"/>
      <w:szCs w:val="20"/>
      <w:lang w:val="en-GB"/>
    </w:rPr>
  </w:style>
  <w:style w:type="character" w:styleId="LineNumber">
    <w:name w:val="line number"/>
    <w:basedOn w:val="DefaultParagraphFont"/>
    <w:rsid w:val="008F6ADB"/>
  </w:style>
  <w:style w:type="character" w:customStyle="1" w:styleId="BodyText2Char">
    <w:name w:val="Body Text 2 Char"/>
    <w:basedOn w:val="DefaultParagraphFont"/>
    <w:link w:val="BodyText2"/>
    <w:rsid w:val="008F6ADB"/>
    <w:rPr>
      <w:rFonts w:asciiTheme="minorHAnsi" w:hAnsiTheme="minorHAnsi"/>
      <w:sz w:val="24"/>
      <w:szCs w:val="24"/>
      <w:lang w:eastAsia="en-US"/>
    </w:rPr>
  </w:style>
  <w:style w:type="paragraph" w:customStyle="1" w:styleId="Default">
    <w:name w:val="Default"/>
    <w:rsid w:val="008F6ADB"/>
    <w:pPr>
      <w:autoSpaceDE w:val="0"/>
      <w:autoSpaceDN w:val="0"/>
      <w:adjustRightInd w:val="0"/>
    </w:pPr>
    <w:rPr>
      <w:rFonts w:eastAsiaTheme="minorEastAsia"/>
      <w:color w:val="000000"/>
      <w:sz w:val="24"/>
      <w:szCs w:val="24"/>
    </w:rPr>
  </w:style>
  <w:style w:type="table" w:styleId="TableGrid">
    <w:name w:val="Table Grid"/>
    <w:basedOn w:val="TableNormal"/>
    <w:rsid w:val="008F6AD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24743"/>
    <w:pPr>
      <w:widowControl w:val="0"/>
      <w:tabs>
        <w:tab w:val="clear" w:pos="794"/>
        <w:tab w:val="clear" w:pos="1191"/>
        <w:tab w:val="clear" w:pos="1588"/>
        <w:tab w:val="clear" w:pos="1985"/>
      </w:tabs>
      <w:spacing w:before="0"/>
      <w:jc w:val="left"/>
    </w:pPr>
    <w:rPr>
      <w:rFonts w:ascii="Times New Roman" w:eastAsia="BatangChe" w:hAnsi="Times New Roman"/>
      <w:szCs w:val="20"/>
      <w:lang w:eastAsia="ko-KR"/>
    </w:rPr>
  </w:style>
  <w:style w:type="character" w:customStyle="1" w:styleId="PlainTextChar">
    <w:name w:val="Plain Text Char"/>
    <w:basedOn w:val="DefaultParagraphFont"/>
    <w:link w:val="PlainText"/>
    <w:rsid w:val="00224743"/>
    <w:rPr>
      <w:rFonts w:eastAsia="BatangChe"/>
      <w:sz w:val="22"/>
      <w:lang w:eastAsia="ko-KR"/>
    </w:rPr>
  </w:style>
  <w:style w:type="paragraph" w:customStyle="1" w:styleId="FP">
    <w:name w:val="FP"/>
    <w:rsid w:val="00224743"/>
    <w:pPr>
      <w:widowControl w:val="0"/>
      <w:spacing w:line="240" w:lineRule="atLeast"/>
    </w:pPr>
    <w:rPr>
      <w:rFonts w:ascii="Arial" w:eastAsia="MS Mincho" w:hAnsi="Arial"/>
      <w:lang w:eastAsia="en-US"/>
    </w:rPr>
  </w:style>
  <w:style w:type="paragraph" w:customStyle="1" w:styleId="Note">
    <w:name w:val="Note"/>
    <w:basedOn w:val="Normal"/>
    <w:rsid w:val="00224743"/>
    <w:pPr>
      <w:overflowPunct w:val="0"/>
      <w:autoSpaceDE w:val="0"/>
      <w:autoSpaceDN w:val="0"/>
      <w:adjustRightInd w:val="0"/>
      <w:spacing w:before="80" w:line="240" w:lineRule="exact"/>
      <w:textAlignment w:val="baseline"/>
    </w:pPr>
    <w:rPr>
      <w:rFonts w:ascii="Calibri" w:hAnsi="Calibri" w:cs="Calibr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iaonline.org/autonomous-transportation" TargetMode="External"/><Relationship Id="rId18" Type="http://schemas.openxmlformats.org/officeDocument/2006/relationships/image" Target="media/image2.PNG"/><Relationship Id="rId26" Type="http://schemas.openxmlformats.org/officeDocument/2006/relationships/hyperlink" Target="http://washington.org/"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extcoop/cits/Pages/072015.aspx" TargetMode="External"/><Relationship Id="rId17" Type="http://schemas.openxmlformats.org/officeDocument/2006/relationships/hyperlink" Target="http://itu.int/go/ITScomms" TargetMode="External"/><Relationship Id="rId25" Type="http://schemas.openxmlformats.org/officeDocument/2006/relationships/hyperlink" Target="mailto:fsumaray@tiaonlone.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tefano.polidori@itu.int" TargetMode="External"/><Relationship Id="rId20" Type="http://schemas.openxmlformats.org/officeDocument/2006/relationships/hyperlink" Target="http://www.tiaonline.org/" TargetMode="External"/><Relationship Id="rId29" Type="http://schemas.openxmlformats.org/officeDocument/2006/relationships/hyperlink" Target="http://www.marriot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cits/Pages/072015.aspx" TargetMode="Externa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reg/tmisc/3001026" TargetMode="External"/><Relationship Id="rId23" Type="http://schemas.openxmlformats.org/officeDocument/2006/relationships/hyperlink" Target="http://www.weather.com/weather/today/l/22201:4:US" TargetMode="External"/><Relationship Id="rId28" Type="http://schemas.openxmlformats.org/officeDocument/2006/relationships/hyperlink" Target="http://www.hyatt.com" TargetMode="External"/><Relationship Id="rId10" Type="http://schemas.openxmlformats.org/officeDocument/2006/relationships/hyperlink" Target="http://www.itu.int/en/ITU-T/extcoop/cits/Pages/072015.aspx" TargetMode="External"/><Relationship Id="rId19" Type="http://schemas.openxmlformats.org/officeDocument/2006/relationships/hyperlink" Target="mailto:mwaters@tiaonline.or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ano.polidori@itu.int" TargetMode="External"/><Relationship Id="rId14" Type="http://schemas.openxmlformats.org/officeDocument/2006/relationships/hyperlink" Target="http://www.tiaonline.org/autonomous-transportation" TargetMode="External"/><Relationship Id="rId22" Type="http://schemas.openxmlformats.org/officeDocument/2006/relationships/hyperlink" Target="https://travel.state.gov/content/visas/en.html" TargetMode="External"/><Relationship Id="rId27" Type="http://schemas.openxmlformats.org/officeDocument/2006/relationships/hyperlink" Target="https://secure3.hilton.com/en_US/gi/reservation/book.htm?execution=e1s1" TargetMode="External"/><Relationship Id="rId30" Type="http://schemas.openxmlformats.org/officeDocument/2006/relationships/hyperlink" Target="mailto:fsumaray@tiaonlone.org"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60B06-9C24-4367-8896-882E60AC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1569</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12185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Millet, Lia</cp:lastModifiedBy>
  <cp:revision>7</cp:revision>
  <cp:lastPrinted>2017-11-03T16:32:00Z</cp:lastPrinted>
  <dcterms:created xsi:type="dcterms:W3CDTF">2017-10-11T20:26:00Z</dcterms:created>
  <dcterms:modified xsi:type="dcterms:W3CDTF">2017-11-03T16:32:00Z</dcterms:modified>
</cp:coreProperties>
</file>