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260"/>
        <w:gridCol w:w="3261"/>
        <w:gridCol w:w="1984"/>
      </w:tblGrid>
      <w:tr w:rsidR="00852B82" w:rsidRPr="00D7384A" w14:paraId="54B86096" w14:textId="77777777" w:rsidTr="004B50B2">
        <w:trPr>
          <w:trHeight w:val="1282"/>
          <w:jc w:val="center"/>
        </w:trPr>
        <w:tc>
          <w:tcPr>
            <w:tcW w:w="1276" w:type="dxa"/>
            <w:gridSpan w:val="2"/>
            <w:shd w:val="clear" w:color="auto" w:fill="auto"/>
            <w:tcMar>
              <w:left w:w="0" w:type="dxa"/>
              <w:right w:w="0" w:type="dxa"/>
            </w:tcMar>
            <w:vAlign w:val="center"/>
          </w:tcPr>
          <w:p w14:paraId="00398314" w14:textId="44EE609F" w:rsidR="00852B82" w:rsidRPr="00D7384A" w:rsidRDefault="005D124E" w:rsidP="002A4977">
            <w:pPr>
              <w:pStyle w:val="Tabletext"/>
              <w:jc w:val="center"/>
            </w:pPr>
            <w:r w:rsidRPr="00D7384A">
              <w:rPr>
                <w:noProof/>
                <w:lang w:val="en-US" w:eastAsia="zh-CN"/>
              </w:rPr>
              <w:drawing>
                <wp:inline distT="0" distB="0" distL="0" distR="0" wp14:anchorId="3CC58590" wp14:editId="504367B5">
                  <wp:extent cx="715645" cy="829310"/>
                  <wp:effectExtent l="0" t="0" r="8255" b="8890"/>
                  <wp:docPr id="1" name="Picture 1"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931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96636E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2156502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074DF4E3" w14:textId="77777777" w:rsidR="00852B82" w:rsidRPr="00D7384A" w:rsidRDefault="00852B82" w:rsidP="002A4977">
            <w:pPr>
              <w:spacing w:before="0"/>
              <w:jc w:val="right"/>
              <w:rPr>
                <w:rFonts w:ascii="Verdana" w:hAnsi="Verdana"/>
                <w:color w:val="FFFFFF"/>
                <w:sz w:val="26"/>
                <w:szCs w:val="26"/>
              </w:rPr>
            </w:pPr>
          </w:p>
        </w:tc>
      </w:tr>
      <w:tr w:rsidR="00D447AB" w:rsidRPr="00D7384A" w14:paraId="65B9BBE0" w14:textId="77777777" w:rsidTr="00902CC8">
        <w:trPr>
          <w:trHeight w:val="80"/>
          <w:jc w:val="center"/>
        </w:trPr>
        <w:tc>
          <w:tcPr>
            <w:tcW w:w="4536" w:type="dxa"/>
            <w:gridSpan w:val="3"/>
            <w:vAlign w:val="center"/>
          </w:tcPr>
          <w:p w14:paraId="405E3634" w14:textId="77777777" w:rsidR="00D447AB" w:rsidRPr="00D7384A" w:rsidRDefault="00D447AB" w:rsidP="00D447AB">
            <w:pPr>
              <w:pStyle w:val="Tabletext"/>
              <w:spacing w:after="60"/>
              <w:jc w:val="right"/>
            </w:pPr>
          </w:p>
        </w:tc>
        <w:tc>
          <w:tcPr>
            <w:tcW w:w="5245" w:type="dxa"/>
            <w:gridSpan w:val="2"/>
            <w:vAlign w:val="center"/>
          </w:tcPr>
          <w:p w14:paraId="79524F50" w14:textId="49A0EB6B" w:rsidR="00D447AB" w:rsidRPr="00283603" w:rsidRDefault="00FF573A" w:rsidP="00FF573A">
            <w:pPr>
              <w:pStyle w:val="Tabletext"/>
              <w:spacing w:before="240" w:after="60"/>
            </w:pPr>
            <w:r>
              <w:t>Geneva, 11 October 2017</w:t>
            </w:r>
          </w:p>
        </w:tc>
      </w:tr>
      <w:tr w:rsidR="00283603" w:rsidRPr="00D7384A" w14:paraId="53DD5CB7" w14:textId="77777777" w:rsidTr="00902CC8">
        <w:trPr>
          <w:trHeight w:val="746"/>
          <w:jc w:val="center"/>
        </w:trPr>
        <w:tc>
          <w:tcPr>
            <w:tcW w:w="1134" w:type="dxa"/>
          </w:tcPr>
          <w:p w14:paraId="21697E7B" w14:textId="77777777" w:rsidR="00283603" w:rsidRPr="00D7384A" w:rsidRDefault="00283603" w:rsidP="002A4977">
            <w:pPr>
              <w:pStyle w:val="Tabletext"/>
            </w:pPr>
            <w:r w:rsidRPr="00D7384A">
              <w:rPr>
                <w:b/>
              </w:rPr>
              <w:t>Ref:</w:t>
            </w:r>
          </w:p>
        </w:tc>
        <w:tc>
          <w:tcPr>
            <w:tcW w:w="3402" w:type="dxa"/>
            <w:gridSpan w:val="2"/>
          </w:tcPr>
          <w:p w14:paraId="6726030E" w14:textId="0FBD627A" w:rsidR="00283603" w:rsidRPr="00D7384A" w:rsidRDefault="00283603" w:rsidP="00DB1185">
            <w:pPr>
              <w:pStyle w:val="Tabletext"/>
              <w:rPr>
                <w:b/>
                <w:bCs/>
              </w:rPr>
            </w:pPr>
            <w:r w:rsidRPr="00D7384A">
              <w:rPr>
                <w:b/>
                <w:bCs/>
              </w:rPr>
              <w:t xml:space="preserve">TSB Circular </w:t>
            </w:r>
            <w:r w:rsidR="00DB1185">
              <w:rPr>
                <w:b/>
                <w:bCs/>
              </w:rPr>
              <w:t>53</w:t>
            </w:r>
          </w:p>
          <w:p w14:paraId="38503024" w14:textId="4F2D7FAA" w:rsidR="00283603" w:rsidRPr="00D7384A" w:rsidRDefault="00283603" w:rsidP="00283603">
            <w:pPr>
              <w:pStyle w:val="Tabletext"/>
            </w:pPr>
            <w:r w:rsidRPr="00D7384A">
              <w:t>SG</w:t>
            </w:r>
            <w:r>
              <w:t>17</w:t>
            </w:r>
            <w:r w:rsidRPr="00D7384A">
              <w:t>/</w:t>
            </w:r>
            <w:r>
              <w:t>XY</w:t>
            </w:r>
          </w:p>
        </w:tc>
        <w:tc>
          <w:tcPr>
            <w:tcW w:w="5245" w:type="dxa"/>
            <w:gridSpan w:val="2"/>
            <w:vMerge w:val="restart"/>
          </w:tcPr>
          <w:p w14:paraId="775398CF" w14:textId="77777777" w:rsidR="00283603" w:rsidRPr="00283603" w:rsidRDefault="00283603" w:rsidP="002A4977">
            <w:pPr>
              <w:pStyle w:val="Tabletext"/>
            </w:pPr>
            <w:r w:rsidRPr="00283603">
              <w:rPr>
                <w:b/>
              </w:rPr>
              <w:t>To:</w:t>
            </w:r>
          </w:p>
          <w:p w14:paraId="3D2FCD0E" w14:textId="77777777" w:rsidR="00283603" w:rsidRPr="00283603" w:rsidRDefault="00283603" w:rsidP="002A4977">
            <w:pPr>
              <w:pStyle w:val="Tabletext"/>
              <w:ind w:left="283" w:hanging="283"/>
            </w:pPr>
            <w:r w:rsidRPr="00283603">
              <w:t>-</w:t>
            </w:r>
            <w:r w:rsidRPr="00283603">
              <w:tab/>
              <w:t>Administrations of Member States of the Union</w:t>
            </w:r>
          </w:p>
          <w:p w14:paraId="6DDA5AD7" w14:textId="77777777" w:rsidR="00283603" w:rsidRPr="00D7384A" w:rsidRDefault="00283603" w:rsidP="00283603">
            <w:pPr>
              <w:pStyle w:val="Tabletext"/>
            </w:pPr>
            <w:r w:rsidRPr="00D7384A">
              <w:rPr>
                <w:b/>
              </w:rPr>
              <w:t>Copy to:</w:t>
            </w:r>
          </w:p>
          <w:p w14:paraId="6CDBD241" w14:textId="77777777" w:rsidR="00283603" w:rsidRPr="00D7384A" w:rsidRDefault="00283603" w:rsidP="00283603">
            <w:pPr>
              <w:pStyle w:val="Tabletext"/>
              <w:ind w:left="283" w:hanging="283"/>
            </w:pPr>
            <w:r w:rsidRPr="00D7384A">
              <w:t>-</w:t>
            </w:r>
            <w:r w:rsidRPr="00D7384A">
              <w:tab/>
              <w:t>ITU-T Sector Members;</w:t>
            </w:r>
          </w:p>
          <w:p w14:paraId="481DF409" w14:textId="77777777" w:rsidR="00283603" w:rsidRPr="00D7384A" w:rsidRDefault="00283603" w:rsidP="00283603">
            <w:pPr>
              <w:pStyle w:val="Tabletext"/>
              <w:ind w:left="283" w:hanging="283"/>
            </w:pPr>
            <w:r w:rsidRPr="00D7384A">
              <w:t>-</w:t>
            </w:r>
            <w:r w:rsidRPr="00D7384A">
              <w:tab/>
              <w:t xml:space="preserve">Associates of ITU-T Study Group </w:t>
            </w:r>
            <w:r>
              <w:t>17</w:t>
            </w:r>
            <w:r w:rsidRPr="00D7384A">
              <w:t xml:space="preserve">; </w:t>
            </w:r>
          </w:p>
          <w:p w14:paraId="4027D0D1" w14:textId="77777777" w:rsidR="00283603" w:rsidRPr="00D7384A" w:rsidRDefault="00283603" w:rsidP="00283603">
            <w:pPr>
              <w:pStyle w:val="Tabletext"/>
              <w:ind w:left="283" w:hanging="283"/>
            </w:pPr>
            <w:r w:rsidRPr="00D7384A">
              <w:t>-</w:t>
            </w:r>
            <w:r w:rsidRPr="00D7384A">
              <w:tab/>
              <w:t>ITU Academia;</w:t>
            </w:r>
          </w:p>
          <w:p w14:paraId="5282A9B5" w14:textId="2C6DEB98" w:rsidR="00283603" w:rsidRPr="00D7384A" w:rsidRDefault="00283603" w:rsidP="00283603">
            <w:pPr>
              <w:pStyle w:val="Tabletext"/>
              <w:ind w:left="283" w:hanging="283"/>
            </w:pPr>
            <w:r w:rsidRPr="00D7384A">
              <w:t>-</w:t>
            </w:r>
            <w:r w:rsidRPr="00D7384A">
              <w:tab/>
              <w:t>The Chairman a</w:t>
            </w:r>
            <w:r w:rsidR="00D447AB">
              <w:t>nd Vice-Chairmen of ITU-T Study </w:t>
            </w:r>
            <w:r w:rsidRPr="00D7384A">
              <w:t xml:space="preserve">Group </w:t>
            </w:r>
            <w:r>
              <w:t>17</w:t>
            </w:r>
            <w:r w:rsidRPr="00D7384A">
              <w:t>;</w:t>
            </w:r>
          </w:p>
          <w:p w14:paraId="79B55F0A" w14:textId="77777777" w:rsidR="00283603" w:rsidRPr="00D7384A" w:rsidRDefault="00283603" w:rsidP="00283603">
            <w:pPr>
              <w:pStyle w:val="Tabletext"/>
              <w:ind w:left="283" w:hanging="283"/>
            </w:pPr>
            <w:r w:rsidRPr="00D7384A">
              <w:t>-</w:t>
            </w:r>
            <w:r w:rsidRPr="00D7384A">
              <w:tab/>
              <w:t>The Director of the Telecommunication Development Bureau;</w:t>
            </w:r>
          </w:p>
          <w:p w14:paraId="5D1A4531" w14:textId="3E0BFE1D" w:rsidR="00283603" w:rsidRPr="00283603" w:rsidRDefault="00283603" w:rsidP="00283603">
            <w:pPr>
              <w:pStyle w:val="Tabletext"/>
              <w:ind w:left="283" w:hanging="283"/>
            </w:pPr>
            <w:r w:rsidRPr="00D7384A">
              <w:t>-</w:t>
            </w:r>
            <w:r w:rsidRPr="00D7384A">
              <w:tab/>
              <w:t>The Director of the Radiocommunication Bureau</w:t>
            </w:r>
          </w:p>
        </w:tc>
      </w:tr>
      <w:tr w:rsidR="00283603" w:rsidRPr="00D7384A" w14:paraId="26EF56DF" w14:textId="77777777" w:rsidTr="00902CC8">
        <w:trPr>
          <w:trHeight w:val="221"/>
          <w:jc w:val="center"/>
        </w:trPr>
        <w:tc>
          <w:tcPr>
            <w:tcW w:w="1134" w:type="dxa"/>
          </w:tcPr>
          <w:p w14:paraId="6E3AB23E" w14:textId="77777777" w:rsidR="00283603" w:rsidRPr="00D7384A" w:rsidRDefault="00283603" w:rsidP="00283603">
            <w:pPr>
              <w:pStyle w:val="Tabletext"/>
            </w:pPr>
            <w:r w:rsidRPr="00D7384A">
              <w:rPr>
                <w:b/>
              </w:rPr>
              <w:t>Tel:</w:t>
            </w:r>
          </w:p>
        </w:tc>
        <w:tc>
          <w:tcPr>
            <w:tcW w:w="3402" w:type="dxa"/>
            <w:gridSpan w:val="2"/>
          </w:tcPr>
          <w:p w14:paraId="5CD4E597" w14:textId="4390A345" w:rsidR="00283603" w:rsidRPr="00D7384A" w:rsidRDefault="00283603">
            <w:pPr>
              <w:pStyle w:val="Tabletext"/>
              <w:rPr>
                <w:b/>
              </w:rPr>
            </w:pPr>
            <w:r>
              <w:rPr>
                <w:lang w:val="en-US"/>
              </w:rPr>
              <w:t xml:space="preserve">+41 22 730 </w:t>
            </w:r>
            <w:r w:rsidR="00970981">
              <w:rPr>
                <w:lang w:val="en-US"/>
              </w:rPr>
              <w:t>6206</w:t>
            </w:r>
          </w:p>
        </w:tc>
        <w:tc>
          <w:tcPr>
            <w:tcW w:w="5245" w:type="dxa"/>
            <w:gridSpan w:val="2"/>
            <w:vMerge/>
          </w:tcPr>
          <w:p w14:paraId="6E78AF70" w14:textId="17413F8D" w:rsidR="00283603" w:rsidRPr="00D7384A" w:rsidRDefault="00283603" w:rsidP="00283603">
            <w:pPr>
              <w:pStyle w:val="Tabletext"/>
              <w:ind w:left="283" w:hanging="283"/>
            </w:pPr>
          </w:p>
        </w:tc>
      </w:tr>
      <w:tr w:rsidR="00283603" w:rsidRPr="00D7384A" w14:paraId="4A1EB21E" w14:textId="77777777" w:rsidTr="00902CC8">
        <w:trPr>
          <w:trHeight w:val="282"/>
          <w:jc w:val="center"/>
        </w:trPr>
        <w:tc>
          <w:tcPr>
            <w:tcW w:w="1134" w:type="dxa"/>
          </w:tcPr>
          <w:p w14:paraId="46E4742A" w14:textId="77777777" w:rsidR="00283603" w:rsidRPr="00D7384A" w:rsidRDefault="00283603" w:rsidP="00283603">
            <w:pPr>
              <w:pStyle w:val="Tabletext"/>
            </w:pPr>
            <w:r w:rsidRPr="00D7384A">
              <w:rPr>
                <w:b/>
              </w:rPr>
              <w:t>Fax:</w:t>
            </w:r>
          </w:p>
        </w:tc>
        <w:tc>
          <w:tcPr>
            <w:tcW w:w="3402" w:type="dxa"/>
            <w:gridSpan w:val="2"/>
          </w:tcPr>
          <w:p w14:paraId="45495037" w14:textId="0DD8C038" w:rsidR="00283603" w:rsidRPr="00D7384A" w:rsidRDefault="00283603" w:rsidP="00283603">
            <w:pPr>
              <w:pStyle w:val="Tabletext"/>
              <w:rPr>
                <w:b/>
              </w:rPr>
            </w:pPr>
            <w:r>
              <w:t>+41 22 730 5853</w:t>
            </w:r>
          </w:p>
        </w:tc>
        <w:tc>
          <w:tcPr>
            <w:tcW w:w="5245" w:type="dxa"/>
            <w:gridSpan w:val="2"/>
            <w:vMerge/>
          </w:tcPr>
          <w:p w14:paraId="28972978" w14:textId="40EE2600" w:rsidR="00283603" w:rsidRPr="00D7384A" w:rsidRDefault="00283603" w:rsidP="00283603">
            <w:pPr>
              <w:pStyle w:val="Tabletext"/>
              <w:ind w:left="283" w:hanging="283"/>
            </w:pPr>
          </w:p>
        </w:tc>
      </w:tr>
      <w:tr w:rsidR="00283603" w:rsidRPr="00D7384A" w14:paraId="79D987AE" w14:textId="77777777" w:rsidTr="00902CC8">
        <w:trPr>
          <w:trHeight w:val="1652"/>
          <w:jc w:val="center"/>
        </w:trPr>
        <w:tc>
          <w:tcPr>
            <w:tcW w:w="1134" w:type="dxa"/>
          </w:tcPr>
          <w:p w14:paraId="16A3F45B" w14:textId="77777777" w:rsidR="00283603" w:rsidRPr="00D7384A" w:rsidRDefault="00283603" w:rsidP="00283603">
            <w:pPr>
              <w:pStyle w:val="Tabletext"/>
            </w:pPr>
            <w:r w:rsidRPr="00D7384A">
              <w:rPr>
                <w:b/>
              </w:rPr>
              <w:t>E-mail:</w:t>
            </w:r>
          </w:p>
        </w:tc>
        <w:tc>
          <w:tcPr>
            <w:tcW w:w="3402" w:type="dxa"/>
            <w:gridSpan w:val="2"/>
          </w:tcPr>
          <w:p w14:paraId="2AE1F72A" w14:textId="36655986" w:rsidR="00283603" w:rsidRPr="00D7384A" w:rsidRDefault="00DA6A10" w:rsidP="00283603">
            <w:pPr>
              <w:pStyle w:val="Tabletext"/>
            </w:pPr>
            <w:hyperlink r:id="rId9" w:history="1">
              <w:r w:rsidR="00283603">
                <w:rPr>
                  <w:rStyle w:val="Hyperlink"/>
                </w:rPr>
                <w:t>tsbsg17@itu.int</w:t>
              </w:r>
            </w:hyperlink>
          </w:p>
        </w:tc>
        <w:tc>
          <w:tcPr>
            <w:tcW w:w="5245" w:type="dxa"/>
            <w:gridSpan w:val="2"/>
            <w:vMerge/>
          </w:tcPr>
          <w:p w14:paraId="1E889C1B" w14:textId="46541246" w:rsidR="00283603" w:rsidRPr="00D7384A" w:rsidRDefault="00283603" w:rsidP="00283603">
            <w:pPr>
              <w:pStyle w:val="Tabletext"/>
              <w:ind w:left="283" w:hanging="283"/>
            </w:pPr>
          </w:p>
        </w:tc>
      </w:tr>
      <w:tr w:rsidR="00852B82" w:rsidRPr="00D7384A" w14:paraId="4E65F8BF" w14:textId="77777777" w:rsidTr="004B50B2">
        <w:trPr>
          <w:trHeight w:val="618"/>
          <w:jc w:val="center"/>
        </w:trPr>
        <w:tc>
          <w:tcPr>
            <w:tcW w:w="1134" w:type="dxa"/>
          </w:tcPr>
          <w:p w14:paraId="2937102E" w14:textId="48263F40" w:rsidR="00852B82" w:rsidRPr="00D7384A" w:rsidRDefault="00691DAA" w:rsidP="002A4977">
            <w:pPr>
              <w:pStyle w:val="Tabletext"/>
            </w:pPr>
            <w:r w:rsidRPr="00D7384A">
              <w:rPr>
                <w:b/>
              </w:rPr>
              <w:t>Subject:</w:t>
            </w:r>
          </w:p>
        </w:tc>
        <w:tc>
          <w:tcPr>
            <w:tcW w:w="8647" w:type="dxa"/>
            <w:gridSpan w:val="4"/>
          </w:tcPr>
          <w:p w14:paraId="407472D4" w14:textId="303D7276" w:rsidR="00852B82" w:rsidRPr="00D7384A" w:rsidRDefault="0072062B" w:rsidP="00FF573A">
            <w:pPr>
              <w:pStyle w:val="Tabletext"/>
            </w:pPr>
            <w:r w:rsidRPr="00D7384A">
              <w:rPr>
                <w:b/>
              </w:rPr>
              <w:t>Member State c</w:t>
            </w:r>
            <w:r w:rsidR="00C007D7" w:rsidRPr="00D7384A">
              <w:rPr>
                <w:b/>
              </w:rPr>
              <w:t xml:space="preserve">onsultation on </w:t>
            </w:r>
            <w:r w:rsidR="0016049B" w:rsidRPr="00D7384A">
              <w:rPr>
                <w:b/>
              </w:rPr>
              <w:t>Determined</w:t>
            </w:r>
            <w:r w:rsidR="00902CC8">
              <w:rPr>
                <w:b/>
              </w:rPr>
              <w:t xml:space="preserve"> </w:t>
            </w:r>
            <w:r w:rsidR="00902CC8" w:rsidRPr="00D7384A">
              <w:rPr>
                <w:b/>
              </w:rPr>
              <w:t xml:space="preserve">draft </w:t>
            </w:r>
            <w:r w:rsidR="00902CC8">
              <w:rPr>
                <w:b/>
              </w:rPr>
              <w:t>Recommendations</w:t>
            </w:r>
            <w:r w:rsidR="0016049B" w:rsidRPr="00D7384A">
              <w:rPr>
                <w:b/>
              </w:rPr>
              <w:t xml:space="preserve"> </w:t>
            </w:r>
            <w:r w:rsidR="00860AE1" w:rsidRPr="00D7384A">
              <w:rPr>
                <w:b/>
              </w:rPr>
              <w:t>ITU-T</w:t>
            </w:r>
            <w:r w:rsidR="00E32F10" w:rsidRPr="00D7384A">
              <w:rPr>
                <w:b/>
              </w:rPr>
              <w:t xml:space="preserve"> </w:t>
            </w:r>
            <w:r w:rsidR="00DB1185" w:rsidRPr="00DB1185">
              <w:rPr>
                <w:b/>
              </w:rPr>
              <w:t xml:space="preserve">X.1214 (ex </w:t>
            </w:r>
            <w:proofErr w:type="spellStart"/>
            <w:r w:rsidR="00DB1185" w:rsidRPr="00DB1185">
              <w:rPr>
                <w:b/>
              </w:rPr>
              <w:t>X.samtn</w:t>
            </w:r>
            <w:proofErr w:type="spellEnd"/>
            <w:r w:rsidR="00DB1185" w:rsidRPr="00DB1185">
              <w:rPr>
                <w:b/>
              </w:rPr>
              <w:t xml:space="preserve">), </w:t>
            </w:r>
            <w:r w:rsidR="00DB1185">
              <w:rPr>
                <w:b/>
              </w:rPr>
              <w:t>ITU-T X.1331 (ex X.sgsec-2) and ITU-T</w:t>
            </w:r>
            <w:r w:rsidR="00DB1185" w:rsidRPr="00DB1185">
              <w:rPr>
                <w:b/>
              </w:rPr>
              <w:t xml:space="preserve"> X.1603 (ex </w:t>
            </w:r>
            <w:proofErr w:type="spellStart"/>
            <w:r w:rsidR="00DB1185" w:rsidRPr="00DB1185">
              <w:rPr>
                <w:b/>
              </w:rPr>
              <w:t>X.dsms</w:t>
            </w:r>
            <w:proofErr w:type="spellEnd"/>
            <w:r w:rsidR="00DB1185" w:rsidRPr="00DB1185">
              <w:rPr>
                <w:b/>
              </w:rPr>
              <w:t>)</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283603">
              <w:rPr>
                <w:b/>
              </w:rPr>
              <w:t xml:space="preserve">17 (Geneva, </w:t>
            </w:r>
            <w:r w:rsidR="00DB1185" w:rsidRPr="00DB1185">
              <w:rPr>
                <w:b/>
              </w:rPr>
              <w:t xml:space="preserve">20 </w:t>
            </w:r>
            <w:r w:rsidR="00FF573A">
              <w:rPr>
                <w:b/>
              </w:rPr>
              <w:t>-</w:t>
            </w:r>
            <w:r w:rsidR="00DB1185" w:rsidRPr="00DB1185">
              <w:rPr>
                <w:b/>
              </w:rPr>
              <w:t xml:space="preserve"> 29 March 2018</w:t>
            </w:r>
            <w:r w:rsidR="00283603">
              <w:rPr>
                <w:b/>
              </w:rPr>
              <w:t>)</w:t>
            </w:r>
          </w:p>
        </w:tc>
      </w:tr>
    </w:tbl>
    <w:p w14:paraId="39048709" w14:textId="77777777" w:rsidR="00852B82" w:rsidRPr="00D7384A" w:rsidRDefault="00691DAA" w:rsidP="00283603">
      <w:pPr>
        <w:spacing w:before="200"/>
      </w:pPr>
      <w:r w:rsidRPr="00D7384A">
        <w:t>Dear Sir/Madam,</w:t>
      </w:r>
    </w:p>
    <w:p w14:paraId="7DBD4154" w14:textId="53EF818D" w:rsidR="00E32F10" w:rsidRPr="00D7384A" w:rsidRDefault="00691DAA" w:rsidP="007153DA">
      <w:pPr>
        <w:spacing w:before="80"/>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283603">
        <w:t>17</w:t>
      </w:r>
      <w:r w:rsidR="00C007D7" w:rsidRPr="00D7384A">
        <w:t xml:space="preserve"> (</w:t>
      </w:r>
      <w:r w:rsidR="00283603">
        <w:t>Security</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C51F4B" w:rsidRPr="00D7384A">
        <w:rPr>
          <w:szCs w:val="22"/>
        </w:rPr>
        <w:t xml:space="preserve">clause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2016</w:t>
      </w:r>
      <w:r w:rsidR="00283603">
        <w:rPr>
          <w:szCs w:val="22"/>
        </w:rPr>
        <w:t>) for the approval of the above</w:t>
      </w:r>
      <w:r w:rsidR="00283603">
        <w:rPr>
          <w:szCs w:val="22"/>
        </w:rPr>
        <w:noBreakHyphen/>
      </w:r>
      <w:r w:rsidRPr="00D7384A">
        <w:rPr>
          <w:szCs w:val="22"/>
        </w:rPr>
        <w:t>mentioned draft</w:t>
      </w:r>
      <w:r w:rsidR="00283603">
        <w:rPr>
          <w:szCs w:val="22"/>
        </w:rPr>
        <w:t xml:space="preserve"> </w:t>
      </w:r>
      <w:r w:rsidR="00DB1185" w:rsidRPr="00DB1185">
        <w:rPr>
          <w:szCs w:val="22"/>
        </w:rPr>
        <w:t xml:space="preserve">Recommendations ITU-T X.1214 (ex </w:t>
      </w:r>
      <w:proofErr w:type="spellStart"/>
      <w:r w:rsidR="00DB1185" w:rsidRPr="00DB1185">
        <w:rPr>
          <w:szCs w:val="22"/>
        </w:rPr>
        <w:t>X.samtn</w:t>
      </w:r>
      <w:proofErr w:type="spellEnd"/>
      <w:r w:rsidR="00DB1185" w:rsidRPr="00DB1185">
        <w:rPr>
          <w:szCs w:val="22"/>
        </w:rPr>
        <w:t xml:space="preserve">), ITU-T X.1331 (ex X.sgsec-2) and ITU-T X.1603 (ex </w:t>
      </w:r>
      <w:proofErr w:type="spellStart"/>
      <w:r w:rsidR="00DB1185" w:rsidRPr="00DB1185">
        <w:rPr>
          <w:szCs w:val="22"/>
        </w:rPr>
        <w:t>X.dsms</w:t>
      </w:r>
      <w:proofErr w:type="spellEnd"/>
      <w:r w:rsidR="00DB1185" w:rsidRPr="00DB1185">
        <w:rPr>
          <w:szCs w:val="22"/>
        </w:rPr>
        <w:t>)</w:t>
      </w:r>
      <w:r w:rsidR="00283603">
        <w:rPr>
          <w:szCs w:val="22"/>
        </w:rPr>
        <w:t xml:space="preserve">, </w:t>
      </w:r>
      <w:r w:rsidR="00C007D7" w:rsidRPr="00D7384A">
        <w:rPr>
          <w:szCs w:val="22"/>
        </w:rPr>
        <w:t xml:space="preserve">at its next meeting in </w:t>
      </w:r>
      <w:r w:rsidR="00283603" w:rsidRPr="00283603">
        <w:t xml:space="preserve">Geneva, </w:t>
      </w:r>
      <w:r w:rsidR="00DB1185" w:rsidRPr="00DB1185">
        <w:t>20 to 29 March 2018</w:t>
      </w:r>
      <w:r w:rsidR="00733B5C">
        <w:t xml:space="preserve">. </w:t>
      </w:r>
      <w:r w:rsidR="00733B5C" w:rsidRPr="00733B5C">
        <w:t xml:space="preserve">The agenda and all relevant information concerning the ITU-T Study Group </w:t>
      </w:r>
      <w:r w:rsidR="00283603">
        <w:t xml:space="preserve">17 </w:t>
      </w:r>
      <w:r w:rsidR="00733B5C" w:rsidRPr="00733B5C">
        <w:t xml:space="preserve">meeting will be available </w:t>
      </w:r>
      <w:r w:rsidR="00733B5C">
        <w:t>in</w:t>
      </w:r>
      <w:r w:rsidR="00733B5C" w:rsidRPr="00733B5C">
        <w:t xml:space="preserve"> Collective letter </w:t>
      </w:r>
      <w:hyperlink r:id="rId10" w:history="1">
        <w:r w:rsidR="007153DA" w:rsidRPr="00770E18">
          <w:rPr>
            <w:rStyle w:val="Hyperlink"/>
          </w:rPr>
          <w:t>3/17</w:t>
        </w:r>
      </w:hyperlink>
      <w:r w:rsidR="00733B5C">
        <w:t>.</w:t>
      </w:r>
    </w:p>
    <w:p w14:paraId="60802448" w14:textId="045A6C06" w:rsidR="007C7DA8" w:rsidRPr="00D7384A" w:rsidRDefault="007C7DA8" w:rsidP="00283603">
      <w:pPr>
        <w:spacing w:before="80"/>
        <w:rPr>
          <w:szCs w:val="22"/>
        </w:rPr>
      </w:pPr>
      <w:r w:rsidRPr="00D7384A">
        <w:rPr>
          <w:bCs/>
          <w:szCs w:val="22"/>
        </w:rPr>
        <w:t>2</w:t>
      </w:r>
      <w:r w:rsidRPr="00D7384A">
        <w:rPr>
          <w:szCs w:val="22"/>
        </w:rPr>
        <w:tab/>
        <w:t xml:space="preserve">The titles, summaries and </w:t>
      </w:r>
      <w:r w:rsidRPr="00283603">
        <w:rPr>
          <w:szCs w:val="22"/>
        </w:rPr>
        <w:t>locations of the draft ITU-T Recommendation</w:t>
      </w:r>
      <w:r w:rsidR="00283603" w:rsidRPr="00283603">
        <w:rPr>
          <w:szCs w:val="22"/>
        </w:rPr>
        <w:t>s</w:t>
      </w:r>
      <w:r w:rsidRPr="00283603">
        <w:rPr>
          <w:szCs w:val="22"/>
        </w:rPr>
        <w:t xml:space="preserve"> proposed for approval </w:t>
      </w:r>
      <w:proofErr w:type="gramStart"/>
      <w:r w:rsidR="00C51F4B" w:rsidRPr="00283603">
        <w:rPr>
          <w:szCs w:val="22"/>
        </w:rPr>
        <w:t>can</w:t>
      </w:r>
      <w:r w:rsidRPr="00283603">
        <w:rPr>
          <w:szCs w:val="22"/>
        </w:rPr>
        <w:t xml:space="preserve"> be found</w:t>
      </w:r>
      <w:proofErr w:type="gramEnd"/>
      <w:r w:rsidRPr="00283603">
        <w:rPr>
          <w:szCs w:val="22"/>
        </w:rPr>
        <w:t xml:space="preserve"> in Annex 1.</w:t>
      </w:r>
    </w:p>
    <w:p w14:paraId="67B8FF2E" w14:textId="64FBA16E" w:rsidR="00A43CA0" w:rsidRDefault="007C7DA8" w:rsidP="00DB1185">
      <w:pPr>
        <w:spacing w:before="80"/>
      </w:pPr>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283603">
        <w:rPr>
          <w:szCs w:val="22"/>
        </w:rPr>
        <w:t>these Recommendations</w:t>
      </w:r>
      <w:r w:rsidR="00860AE1" w:rsidRPr="00D7384A">
        <w:rPr>
          <w:szCs w:val="22"/>
        </w:rPr>
        <w:t xml:space="preserve"> </w:t>
      </w:r>
      <w:proofErr w:type="gramStart"/>
      <w:r w:rsidR="00860AE1" w:rsidRPr="00D7384A">
        <w:rPr>
          <w:szCs w:val="22"/>
        </w:rPr>
        <w:t xml:space="preserve">may </w:t>
      </w:r>
      <w:r w:rsidR="00E54801" w:rsidRPr="00D7384A">
        <w:rPr>
          <w:szCs w:val="22"/>
        </w:rPr>
        <w:t>be considered</w:t>
      </w:r>
      <w:proofErr w:type="gramEnd"/>
      <w:r w:rsidR="00E54801" w:rsidRPr="00D7384A">
        <w:rPr>
          <w:szCs w:val="22"/>
        </w:rPr>
        <w:t xml:space="preserve">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Annex 2 </w:t>
      </w:r>
      <w:r w:rsidR="002E0E8B" w:rsidRPr="00D7384A">
        <w:rPr>
          <w:szCs w:val="22"/>
        </w:rPr>
        <w:t xml:space="preserve">by </w:t>
      </w:r>
      <w:r w:rsidR="00E54801" w:rsidRPr="00D7384A">
        <w:rPr>
          <w:szCs w:val="22"/>
        </w:rPr>
        <w:t>2359 </w:t>
      </w:r>
      <w:r w:rsidR="00E32F10" w:rsidRPr="00D7384A">
        <w:rPr>
          <w:szCs w:val="22"/>
        </w:rPr>
        <w:t xml:space="preserve">hours UTC </w:t>
      </w:r>
      <w:r w:rsidR="00E32F10" w:rsidRPr="00D447AB">
        <w:rPr>
          <w:szCs w:val="22"/>
        </w:rPr>
        <w:t xml:space="preserve">on </w:t>
      </w:r>
      <w:r w:rsidR="00DB1185" w:rsidRPr="00D447AB">
        <w:rPr>
          <w:szCs w:val="22"/>
        </w:rPr>
        <w:t>8 March 2018</w:t>
      </w:r>
      <w:r w:rsidR="00E32F10" w:rsidRPr="00D7384A">
        <w:t>.</w:t>
      </w:r>
    </w:p>
    <w:p w14:paraId="4CAEE42D" w14:textId="37BE74DC" w:rsidR="00D92917" w:rsidRPr="00D7384A" w:rsidRDefault="006A2FAB" w:rsidP="00283603">
      <w:pPr>
        <w:spacing w:before="80"/>
        <w:rPr>
          <w:szCs w:val="22"/>
        </w:rPr>
      </w:pPr>
      <w:r w:rsidRPr="00D7384A">
        <w:rPr>
          <w:bCs/>
        </w:rPr>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3EAC921B" w14:textId="3CE5EE8B" w:rsidR="00852B82" w:rsidRPr="00D7384A" w:rsidRDefault="00691DAA" w:rsidP="0072062B">
      <w:pPr>
        <w:spacing w:before="240"/>
      </w:pPr>
      <w:r w:rsidRPr="00D7384A">
        <w:t>Yours faithfully,</w:t>
      </w:r>
    </w:p>
    <w:p w14:paraId="246CED07" w14:textId="5403B383" w:rsidR="00DB1185" w:rsidRPr="00DA6A10" w:rsidRDefault="00DA6A10">
      <w:pPr>
        <w:rPr>
          <w:i/>
          <w:iCs/>
        </w:rPr>
      </w:pPr>
      <w:r>
        <w:rPr>
          <w:i/>
          <w:iCs/>
        </w:rPr>
        <w:t>(signed)</w:t>
      </w:r>
      <w:bookmarkStart w:id="0" w:name="_GoBack"/>
      <w:bookmarkEnd w:id="0"/>
    </w:p>
    <w:p w14:paraId="7EA9384D" w14:textId="77777777" w:rsidR="00852B82" w:rsidRPr="00D7384A" w:rsidRDefault="00691DAA">
      <w:r w:rsidRPr="00D7384A">
        <w:t>Chaesub Lee</w:t>
      </w:r>
      <w:r w:rsidRPr="00D7384A">
        <w:br/>
        <w:t>Director of the Telecommunication</w:t>
      </w:r>
      <w:r w:rsidRPr="00D7384A">
        <w:br/>
        <w:t>Standardization Bureau</w:t>
      </w:r>
    </w:p>
    <w:p w14:paraId="3D954DCA" w14:textId="3EA7B8E2" w:rsidR="00852B82" w:rsidRPr="00D7384A" w:rsidRDefault="00691DAA" w:rsidP="00902CC8">
      <w:pPr>
        <w:spacing w:before="200"/>
      </w:pPr>
      <w:r w:rsidRPr="00D7384A">
        <w:rPr>
          <w:b/>
        </w:rPr>
        <w:t>Annex</w:t>
      </w:r>
      <w:r w:rsidR="00F96117" w:rsidRPr="00D7384A">
        <w:rPr>
          <w:b/>
        </w:rPr>
        <w:t>es</w:t>
      </w:r>
      <w:r w:rsidRPr="00D7384A">
        <w:rPr>
          <w:b/>
        </w:rPr>
        <w:t xml:space="preserve">: </w:t>
      </w:r>
      <w:proofErr w:type="gramStart"/>
      <w:r w:rsidR="00F96117" w:rsidRPr="00BC1922">
        <w:rPr>
          <w:bCs/>
        </w:rPr>
        <w:t>2</w:t>
      </w:r>
      <w:proofErr w:type="gramEnd"/>
      <w:r w:rsidRPr="00D7384A">
        <w:br w:type="page"/>
      </w:r>
    </w:p>
    <w:p w14:paraId="05D0E42F" w14:textId="3E49FECA" w:rsidR="00DB1185" w:rsidRPr="00BC1922" w:rsidRDefault="00BC1922" w:rsidP="00BC1922">
      <w:pPr>
        <w:pStyle w:val="Annextitle"/>
        <w:spacing w:before="360"/>
      </w:pPr>
      <w:r w:rsidRPr="00BC1922">
        <w:lastRenderedPageBreak/>
        <w:t xml:space="preserve">ANNEX </w:t>
      </w:r>
      <w:proofErr w:type="gramStart"/>
      <w:r w:rsidRPr="00BC1922">
        <w:t>1</w:t>
      </w:r>
      <w:proofErr w:type="gramEnd"/>
    </w:p>
    <w:p w14:paraId="39CEA37C" w14:textId="0ED24B62" w:rsidR="00DB1185" w:rsidRPr="00DB1185" w:rsidRDefault="00DB1185" w:rsidP="00DB1185">
      <w:pPr>
        <w:keepNext/>
        <w:keepLines/>
        <w:spacing w:before="240" w:after="280"/>
        <w:jc w:val="center"/>
        <w:rPr>
          <w:b/>
          <w:sz w:val="28"/>
        </w:rPr>
      </w:pPr>
      <w:r w:rsidRPr="00DB1185">
        <w:rPr>
          <w:b/>
          <w:sz w:val="28"/>
        </w:rPr>
        <w:t>Summary and location of Determined draft</w:t>
      </w:r>
      <w:r w:rsidRPr="00DB1185">
        <w:t xml:space="preserve"> </w:t>
      </w:r>
      <w:r w:rsidRPr="00DB1185">
        <w:rPr>
          <w:b/>
          <w:sz w:val="28"/>
        </w:rPr>
        <w:t>R</w:t>
      </w:r>
      <w:r>
        <w:rPr>
          <w:b/>
          <w:sz w:val="28"/>
        </w:rPr>
        <w:t>ecommendations ITU-T X.1214 (ex </w:t>
      </w:r>
      <w:proofErr w:type="spellStart"/>
      <w:r w:rsidRPr="00DB1185">
        <w:rPr>
          <w:b/>
          <w:sz w:val="28"/>
        </w:rPr>
        <w:t>X.samtn</w:t>
      </w:r>
      <w:proofErr w:type="spellEnd"/>
      <w:r w:rsidRPr="00DB1185">
        <w:rPr>
          <w:b/>
          <w:sz w:val="28"/>
        </w:rPr>
        <w:t xml:space="preserve">), ITU-T X.1331 (ex X.sgsec-2) and ITU-T X.1603 (ex </w:t>
      </w:r>
      <w:proofErr w:type="spellStart"/>
      <w:r w:rsidRPr="00DB1185">
        <w:rPr>
          <w:b/>
          <w:sz w:val="28"/>
        </w:rPr>
        <w:t>X.dsms</w:t>
      </w:r>
      <w:proofErr w:type="spellEnd"/>
      <w:r w:rsidRPr="00DB1185">
        <w:rPr>
          <w:b/>
          <w:sz w:val="28"/>
        </w:rPr>
        <w:t>)</w:t>
      </w:r>
    </w:p>
    <w:p w14:paraId="47629FAB" w14:textId="0D3CCF50" w:rsidR="00DB1185" w:rsidRPr="00DB1185" w:rsidRDefault="00DB1185" w:rsidP="00DB1185">
      <w:pPr>
        <w:keepNext/>
        <w:keepLines/>
        <w:spacing w:before="280"/>
        <w:ind w:left="1134" w:hanging="1134"/>
        <w:outlineLvl w:val="0"/>
        <w:rPr>
          <w:b/>
          <w:sz w:val="28"/>
          <w:lang w:val="fr-CH"/>
        </w:rPr>
      </w:pPr>
      <w:r w:rsidRPr="00DB1185">
        <w:rPr>
          <w:b/>
          <w:sz w:val="28"/>
          <w:lang w:val="fr-CH"/>
        </w:rPr>
        <w:t>1</w:t>
      </w:r>
      <w:r w:rsidRPr="00DB1185">
        <w:rPr>
          <w:b/>
          <w:sz w:val="28"/>
          <w:lang w:val="fr-CH"/>
        </w:rPr>
        <w:tab/>
      </w:r>
      <w:proofErr w:type="spellStart"/>
      <w:r w:rsidRPr="00DB1185">
        <w:rPr>
          <w:b/>
          <w:sz w:val="28"/>
          <w:lang w:val="fr-CH"/>
        </w:rPr>
        <w:t>Draft</w:t>
      </w:r>
      <w:proofErr w:type="spellEnd"/>
      <w:r w:rsidRPr="00DB1185">
        <w:rPr>
          <w:b/>
          <w:sz w:val="28"/>
          <w:lang w:val="fr-CH"/>
        </w:rPr>
        <w:t xml:space="preserve"> </w:t>
      </w:r>
      <w:proofErr w:type="spellStart"/>
      <w:r w:rsidRPr="00DB1185">
        <w:rPr>
          <w:b/>
          <w:sz w:val="28"/>
          <w:lang w:val="fr-CH"/>
        </w:rPr>
        <w:t>Recommendation</w:t>
      </w:r>
      <w:proofErr w:type="spellEnd"/>
      <w:r w:rsidRPr="00DB1185">
        <w:rPr>
          <w:b/>
          <w:sz w:val="28"/>
          <w:lang w:val="fr-CH"/>
        </w:rPr>
        <w:t xml:space="preserve"> ITU-T X.1214 (ex </w:t>
      </w:r>
      <w:proofErr w:type="spellStart"/>
      <w:r w:rsidRPr="00DB1185">
        <w:rPr>
          <w:b/>
          <w:sz w:val="28"/>
          <w:lang w:val="fr-CH"/>
        </w:rPr>
        <w:t>X.samtn</w:t>
      </w:r>
      <w:proofErr w:type="spellEnd"/>
      <w:r w:rsidRPr="00DB1185">
        <w:rPr>
          <w:b/>
          <w:sz w:val="28"/>
          <w:lang w:val="fr-CH"/>
        </w:rPr>
        <w:t>) (</w:t>
      </w:r>
      <w:hyperlink r:id="rId11" w:history="1">
        <w:r w:rsidR="006E77E9">
          <w:rPr>
            <w:b/>
            <w:color w:val="0000FF"/>
            <w:sz w:val="28"/>
            <w:u w:val="single"/>
            <w:lang w:val="fr-CH"/>
          </w:rPr>
          <w:t>R</w:t>
        </w:r>
        <w:r w:rsidRPr="00DB1185">
          <w:rPr>
            <w:b/>
            <w:color w:val="0000FF"/>
            <w:sz w:val="28"/>
            <w:u w:val="single"/>
            <w:lang w:val="fr-CH"/>
          </w:rPr>
          <w:t>14</w:t>
        </w:r>
      </w:hyperlink>
      <w:r w:rsidRPr="00DB1185">
        <w:rPr>
          <w:b/>
          <w:sz w:val="28"/>
          <w:lang w:val="fr-CH"/>
        </w:rPr>
        <w:t>)</w:t>
      </w:r>
    </w:p>
    <w:p w14:paraId="2D9431DF" w14:textId="77777777" w:rsidR="00DB1185" w:rsidRPr="00DB1185" w:rsidRDefault="00DB1185" w:rsidP="00DB1185">
      <w:pPr>
        <w:pStyle w:val="Headingb"/>
      </w:pPr>
      <w:r w:rsidRPr="00DB1185">
        <w:t>Security assessment techniques in telecommunication/ICT networks</w:t>
      </w:r>
    </w:p>
    <w:p w14:paraId="294A0E2E" w14:textId="77777777" w:rsidR="00DB1185" w:rsidRPr="00DB1185" w:rsidRDefault="00DB1185" w:rsidP="00DB1185">
      <w:pPr>
        <w:keepNext/>
        <w:keepLines/>
        <w:spacing w:before="200"/>
        <w:ind w:left="1134" w:hanging="1134"/>
        <w:outlineLvl w:val="1"/>
        <w:rPr>
          <w:b/>
        </w:rPr>
      </w:pPr>
      <w:r w:rsidRPr="00DB1185">
        <w:rPr>
          <w:b/>
        </w:rPr>
        <w:t>Summary</w:t>
      </w:r>
    </w:p>
    <w:p w14:paraId="190ED035" w14:textId="77777777" w:rsidR="00DB1185" w:rsidRPr="00DB1185" w:rsidRDefault="00DB1185" w:rsidP="00DB1185">
      <w:r w:rsidRPr="00DB1185">
        <w:t xml:space="preserve">Recommendation ITU-T X.1214 describes global security assessment methodology and best practices for developers, manufacturers, operators and individual security experts of the telecommunication domain. Both the traditional circuit-switched networks and the packet-based networks </w:t>
      </w:r>
      <w:proofErr w:type="gramStart"/>
      <w:r w:rsidRPr="00DB1185">
        <w:t>are exposed</w:t>
      </w:r>
      <w:proofErr w:type="gramEnd"/>
      <w:r w:rsidRPr="00DB1185">
        <w:t xml:space="preserve"> to different threats and attacks - from external as well as internal sources - that target the various parts of the telecommunications/ICT network. This Recommendation covers the following: - Detection of vulnerabilities in telecommunications/ICT network - Methodology of security assessment in telecommunications/ICT network.</w:t>
      </w:r>
    </w:p>
    <w:p w14:paraId="68563E65" w14:textId="565B075B" w:rsidR="00DB1185" w:rsidRPr="00DB1185" w:rsidRDefault="00DB1185" w:rsidP="00DB1185">
      <w:pPr>
        <w:keepNext/>
        <w:keepLines/>
        <w:spacing w:before="280"/>
        <w:ind w:left="1134" w:hanging="1134"/>
        <w:outlineLvl w:val="0"/>
        <w:rPr>
          <w:b/>
          <w:sz w:val="28"/>
          <w:lang w:val="fr-CH"/>
        </w:rPr>
      </w:pPr>
      <w:r w:rsidRPr="00DB1185">
        <w:rPr>
          <w:b/>
          <w:sz w:val="28"/>
          <w:lang w:val="fr-CH"/>
        </w:rPr>
        <w:t>2</w:t>
      </w:r>
      <w:r w:rsidRPr="00DB1185">
        <w:rPr>
          <w:b/>
          <w:sz w:val="28"/>
          <w:lang w:val="fr-CH"/>
        </w:rPr>
        <w:tab/>
      </w:r>
      <w:proofErr w:type="spellStart"/>
      <w:r w:rsidRPr="00DB1185">
        <w:rPr>
          <w:b/>
          <w:sz w:val="28"/>
          <w:lang w:val="fr-CH"/>
        </w:rPr>
        <w:t>Draft</w:t>
      </w:r>
      <w:proofErr w:type="spellEnd"/>
      <w:r w:rsidRPr="00DB1185">
        <w:rPr>
          <w:b/>
          <w:sz w:val="28"/>
          <w:lang w:val="fr-CH"/>
        </w:rPr>
        <w:t xml:space="preserve"> </w:t>
      </w:r>
      <w:proofErr w:type="spellStart"/>
      <w:r w:rsidRPr="00DB1185">
        <w:rPr>
          <w:b/>
          <w:sz w:val="28"/>
          <w:lang w:val="fr-CH"/>
        </w:rPr>
        <w:t>Recommendation</w:t>
      </w:r>
      <w:proofErr w:type="spellEnd"/>
      <w:r w:rsidRPr="00DB1185">
        <w:rPr>
          <w:b/>
          <w:sz w:val="28"/>
          <w:lang w:val="fr-CH"/>
        </w:rPr>
        <w:t xml:space="preserve"> ITU-T X.1331 (ex X.sgsec-2) (</w:t>
      </w:r>
      <w:hyperlink r:id="rId12" w:history="1">
        <w:r w:rsidR="006E77E9">
          <w:rPr>
            <w:b/>
            <w:color w:val="0000FF"/>
            <w:sz w:val="28"/>
            <w:u w:val="single"/>
            <w:lang w:val="fr-CH"/>
          </w:rPr>
          <w:t>R</w:t>
        </w:r>
        <w:r w:rsidRPr="00DB1185">
          <w:rPr>
            <w:b/>
            <w:color w:val="0000FF"/>
            <w:sz w:val="28"/>
            <w:u w:val="single"/>
            <w:lang w:val="fr-CH"/>
          </w:rPr>
          <w:t>12</w:t>
        </w:r>
      </w:hyperlink>
      <w:r w:rsidRPr="00DB1185">
        <w:rPr>
          <w:b/>
          <w:sz w:val="28"/>
          <w:lang w:val="fr-CH"/>
        </w:rPr>
        <w:t>)</w:t>
      </w:r>
    </w:p>
    <w:p w14:paraId="4FA48AEC" w14:textId="77777777" w:rsidR="00DB1185" w:rsidRPr="00DB1185" w:rsidRDefault="00DB1185" w:rsidP="00DB1185">
      <w:pPr>
        <w:pStyle w:val="Headingb"/>
      </w:pPr>
      <w:r w:rsidRPr="00DB1185">
        <w:t>Security guidelines for home area network (HAN) devices in smart grid systems</w:t>
      </w:r>
    </w:p>
    <w:p w14:paraId="76725E97" w14:textId="77777777" w:rsidR="00DB1185" w:rsidRPr="00DB1185" w:rsidRDefault="00DB1185" w:rsidP="00DB1185">
      <w:pPr>
        <w:keepNext/>
        <w:keepLines/>
        <w:spacing w:before="200"/>
        <w:ind w:left="1134" w:hanging="1134"/>
        <w:outlineLvl w:val="1"/>
        <w:rPr>
          <w:b/>
        </w:rPr>
      </w:pPr>
      <w:r w:rsidRPr="00DB1185">
        <w:rPr>
          <w:b/>
        </w:rPr>
        <w:t>Summary</w:t>
      </w:r>
    </w:p>
    <w:p w14:paraId="1CA3C569" w14:textId="40F194DB" w:rsidR="00DB1185" w:rsidRPr="00DB1185" w:rsidRDefault="00DB1185" w:rsidP="00DB1185">
      <w:r w:rsidRPr="00DB1185">
        <w:t xml:space="preserve">Home area network (HAN) in the smart grids is a premises network of the smart grids. Unlike the traditional HAN, the HAN in the smart grids includes smart grid devices, such as distributed energy resources (DERs), electric vehicle (EV) charger, </w:t>
      </w:r>
      <w:proofErr w:type="gramStart"/>
      <w:r w:rsidRPr="00DB1185">
        <w:t>home energy management system</w:t>
      </w:r>
      <w:proofErr w:type="gramEnd"/>
      <w:r w:rsidRPr="00DB1185">
        <w:t xml:space="preserve"> (HEMS), and customer</w:t>
      </w:r>
      <w:r w:rsidR="00534452">
        <w:t xml:space="preserve"> energy display (CED). Customer</w:t>
      </w:r>
      <w:r w:rsidRPr="00DB1185">
        <w:t>s</w:t>
      </w:r>
      <w:r w:rsidR="00534452">
        <w:t>’</w:t>
      </w:r>
      <w:r w:rsidRPr="00DB1185">
        <w:t xml:space="preserve"> electricity loads and distributed electricity energy resources (DERs) </w:t>
      </w:r>
      <w:proofErr w:type="gramStart"/>
      <w:r w:rsidRPr="00DB1185">
        <w:t>are connected to HAN, so that the customers can turn on or off the loads and DERs based on the information from the utility in order to maximize the efficiency of the electricity usage</w:t>
      </w:r>
      <w:proofErr w:type="gramEnd"/>
      <w:r w:rsidRPr="00DB1185">
        <w:t xml:space="preserve">. HAN </w:t>
      </w:r>
      <w:proofErr w:type="gramStart"/>
      <w:r w:rsidRPr="00DB1185">
        <w:t>is usually connected</w:t>
      </w:r>
      <w:proofErr w:type="gramEnd"/>
      <w:r w:rsidRPr="00DB1185">
        <w:t xml:space="preserve"> to the Internet, so the attackers can easily access to a HAN and HAN devices. Thus, the HAN devices should provide the capabilities that prohibit the attackers from compromising the HAN and its devices. The draft Recommendation ITU-T X.sgsec-2 will provide threat analysis of the HAN in the smart grids, security requirements, and security functions. Since the role and functions of each HAN device are different, the security requirements and security functions by devices </w:t>
      </w:r>
      <w:proofErr w:type="gramStart"/>
      <w:r w:rsidRPr="00DB1185">
        <w:t>are provided</w:t>
      </w:r>
      <w:proofErr w:type="gramEnd"/>
      <w:r w:rsidRPr="00DB1185">
        <w:t>.</w:t>
      </w:r>
    </w:p>
    <w:p w14:paraId="51D91F0A" w14:textId="211E2316" w:rsidR="00DB1185" w:rsidRPr="00DB1185" w:rsidRDefault="00DB1185" w:rsidP="00DB1185">
      <w:pPr>
        <w:keepNext/>
        <w:keepLines/>
        <w:spacing w:before="280"/>
        <w:ind w:left="1134" w:hanging="1134"/>
        <w:outlineLvl w:val="0"/>
        <w:rPr>
          <w:b/>
          <w:sz w:val="28"/>
          <w:lang w:val="fr-CH"/>
        </w:rPr>
      </w:pPr>
      <w:r w:rsidRPr="00DB1185">
        <w:rPr>
          <w:b/>
          <w:sz w:val="28"/>
          <w:lang w:val="fr-CH"/>
        </w:rPr>
        <w:t>3</w:t>
      </w:r>
      <w:r w:rsidRPr="00DB1185">
        <w:rPr>
          <w:b/>
          <w:sz w:val="28"/>
          <w:lang w:val="fr-CH"/>
        </w:rPr>
        <w:tab/>
      </w:r>
      <w:proofErr w:type="spellStart"/>
      <w:r w:rsidRPr="00DB1185">
        <w:rPr>
          <w:b/>
          <w:sz w:val="28"/>
          <w:lang w:val="fr-CH"/>
        </w:rPr>
        <w:t>Draft</w:t>
      </w:r>
      <w:proofErr w:type="spellEnd"/>
      <w:r w:rsidRPr="00DB1185">
        <w:rPr>
          <w:b/>
          <w:sz w:val="28"/>
          <w:lang w:val="fr-CH"/>
        </w:rPr>
        <w:t xml:space="preserve"> </w:t>
      </w:r>
      <w:proofErr w:type="spellStart"/>
      <w:r w:rsidRPr="00DB1185">
        <w:rPr>
          <w:b/>
          <w:sz w:val="28"/>
          <w:lang w:val="fr-CH"/>
        </w:rPr>
        <w:t>Recommendation</w:t>
      </w:r>
      <w:proofErr w:type="spellEnd"/>
      <w:r w:rsidRPr="00DB1185">
        <w:rPr>
          <w:b/>
          <w:sz w:val="28"/>
          <w:lang w:val="fr-CH"/>
        </w:rPr>
        <w:t xml:space="preserve"> ITU-T X.1603 (ex </w:t>
      </w:r>
      <w:proofErr w:type="spellStart"/>
      <w:r w:rsidRPr="00DB1185">
        <w:rPr>
          <w:b/>
          <w:sz w:val="28"/>
          <w:lang w:val="fr-CH"/>
        </w:rPr>
        <w:t>X.dsms</w:t>
      </w:r>
      <w:proofErr w:type="spellEnd"/>
      <w:r w:rsidRPr="00DB1185">
        <w:rPr>
          <w:b/>
          <w:sz w:val="28"/>
          <w:lang w:val="fr-CH"/>
        </w:rPr>
        <w:t>) (</w:t>
      </w:r>
      <w:hyperlink r:id="rId13" w:history="1">
        <w:r w:rsidR="006E77E9">
          <w:rPr>
            <w:b/>
            <w:color w:val="0000FF"/>
            <w:sz w:val="28"/>
            <w:u w:val="single"/>
            <w:lang w:val="fr-CH"/>
          </w:rPr>
          <w:t>R</w:t>
        </w:r>
        <w:r w:rsidRPr="00DB1185">
          <w:rPr>
            <w:b/>
            <w:color w:val="0000FF"/>
            <w:sz w:val="28"/>
            <w:u w:val="single"/>
            <w:lang w:val="fr-CH"/>
          </w:rPr>
          <w:t>16</w:t>
        </w:r>
      </w:hyperlink>
      <w:r w:rsidRPr="00DB1185">
        <w:rPr>
          <w:b/>
          <w:sz w:val="28"/>
          <w:lang w:val="fr-CH"/>
        </w:rPr>
        <w:t>)</w:t>
      </w:r>
    </w:p>
    <w:p w14:paraId="1188B0EE" w14:textId="77777777" w:rsidR="00DB1185" w:rsidRPr="00DB1185" w:rsidRDefault="00DB1185" w:rsidP="00DB1185">
      <w:pPr>
        <w:pStyle w:val="Headingb"/>
      </w:pPr>
      <w:r w:rsidRPr="00DB1185">
        <w:t>Data security requirements for the monitoring service of cloud computing</w:t>
      </w:r>
    </w:p>
    <w:p w14:paraId="43F85C53" w14:textId="77777777" w:rsidR="00DB1185" w:rsidRPr="00DB1185" w:rsidRDefault="00DB1185" w:rsidP="00DB1185">
      <w:pPr>
        <w:keepNext/>
        <w:keepLines/>
        <w:spacing w:before="200"/>
        <w:ind w:left="1134" w:hanging="1134"/>
        <w:outlineLvl w:val="1"/>
        <w:rPr>
          <w:b/>
        </w:rPr>
      </w:pPr>
      <w:r w:rsidRPr="00DB1185">
        <w:rPr>
          <w:b/>
        </w:rPr>
        <w:t>Summary</w:t>
      </w:r>
    </w:p>
    <w:p w14:paraId="29FAA908" w14:textId="77777777" w:rsidR="00DB1185" w:rsidRPr="00DB1185" w:rsidRDefault="00DB1185" w:rsidP="00DB1185">
      <w:r w:rsidRPr="00DB1185">
        <w:t>Recommendation ITU-T X.1603 analyses data security requirements for the monitoring service of cloud computing which include monitoring data scope requirements, monitoring data lifecycle, security requirements of monitoring data acquisition and security requirements of monitoring data storage. Monitoring data scope requirements include the necessary monitoring scope that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14:paraId="251AB9D1" w14:textId="77777777" w:rsidR="00902CC8" w:rsidRPr="006C41FC" w:rsidRDefault="00902CC8" w:rsidP="004F6912">
      <w:pPr>
        <w:pStyle w:val="Note"/>
      </w:pPr>
    </w:p>
    <w:p w14:paraId="00D93416" w14:textId="6B8AA6C8" w:rsidR="009A1A66" w:rsidRPr="00D7384A" w:rsidRDefault="006C41FC" w:rsidP="00DB1185">
      <w:pPr>
        <w:pStyle w:val="Annextitle"/>
        <w:spacing w:before="120" w:after="120"/>
      </w:pPr>
      <w:r>
        <w:br w:type="column"/>
      </w:r>
      <w:r w:rsidR="00BC1922">
        <w:lastRenderedPageBreak/>
        <w:t xml:space="preserve">ANNEX </w:t>
      </w:r>
      <w:proofErr w:type="gramStart"/>
      <w:r w:rsidR="00BC1922">
        <w:t>2</w:t>
      </w:r>
      <w:proofErr w:type="gramEnd"/>
    </w:p>
    <w:p w14:paraId="27AFECFC" w14:textId="6464BD36" w:rsidR="008F14F3" w:rsidRPr="00D7384A" w:rsidRDefault="008F14F3" w:rsidP="00DB1185">
      <w:pPr>
        <w:pStyle w:val="Annextitle"/>
        <w:spacing w:before="120" w:after="120"/>
      </w:pPr>
      <w:r w:rsidRPr="00D7384A">
        <w:t xml:space="preserve">Subject: </w:t>
      </w:r>
      <w:r w:rsidR="00692261" w:rsidRPr="00D7384A">
        <w:t>Member State response</w:t>
      </w:r>
      <w:r w:rsidRPr="00D7384A">
        <w:t xml:space="preserve"> to TSB Circular </w:t>
      </w:r>
      <w:r w:rsidR="00DB1185">
        <w:t>53</w:t>
      </w:r>
      <w:proofErr w:type="gramStart"/>
      <w:r w:rsidR="00692261" w:rsidRPr="00D7384A">
        <w:t>:</w:t>
      </w:r>
      <w:proofErr w:type="gramEnd"/>
      <w:r w:rsidR="00692261" w:rsidRPr="00D7384A">
        <w:br/>
      </w:r>
      <w:r w:rsidR="0016049B" w:rsidRPr="00D7384A">
        <w:t xml:space="preserve">Consultation on </w:t>
      </w:r>
      <w:r w:rsidR="00DB1185" w:rsidRPr="00DB1185">
        <w:t xml:space="preserve">Determined draft Recommendations ITU-T X.1214 (ex </w:t>
      </w:r>
      <w:proofErr w:type="spellStart"/>
      <w:r w:rsidR="00DB1185" w:rsidRPr="00DB1185">
        <w:t>X.samtn</w:t>
      </w:r>
      <w:proofErr w:type="spellEnd"/>
      <w:r w:rsidR="00DB1185" w:rsidRPr="00DB1185">
        <w:t xml:space="preserve">), ITU-T X.1331 (ex X.sgsec-2) and ITU-T X.1603 (ex </w:t>
      </w:r>
      <w:proofErr w:type="spellStart"/>
      <w:r w:rsidR="00DB1185" w:rsidRPr="00DB1185">
        <w:t>X.dsms</w:t>
      </w:r>
      <w:proofErr w:type="spellEnd"/>
      <w:r w:rsidR="00DB1185" w:rsidRPr="00DB1185">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5D389F8D" w14:textId="77777777" w:rsidTr="00780D16">
        <w:tc>
          <w:tcPr>
            <w:tcW w:w="1005" w:type="dxa"/>
            <w:shd w:val="clear" w:color="auto" w:fill="auto"/>
          </w:tcPr>
          <w:p w14:paraId="232353D8"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1D5451B6"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6CF72D8" w14:textId="77777777" w:rsidR="008A779C" w:rsidRPr="00A43CA0" w:rsidRDefault="008A779C" w:rsidP="008F14F3">
            <w:pPr>
              <w:spacing w:before="0"/>
              <w:rPr>
                <w:szCs w:val="24"/>
                <w:lang w:val="fr-CH"/>
              </w:rPr>
            </w:pPr>
            <w:r w:rsidRPr="00A43CA0">
              <w:rPr>
                <w:szCs w:val="24"/>
                <w:lang w:val="fr-CH"/>
              </w:rPr>
              <w:t>International Telecommunication Union</w:t>
            </w:r>
          </w:p>
          <w:p w14:paraId="1F75A1C0" w14:textId="77777777" w:rsidR="008A779C" w:rsidRPr="00A43CA0" w:rsidRDefault="008A779C" w:rsidP="008F14F3">
            <w:pPr>
              <w:spacing w:before="0"/>
              <w:rPr>
                <w:szCs w:val="24"/>
                <w:lang w:val="fr-CH"/>
              </w:rPr>
            </w:pPr>
            <w:r w:rsidRPr="00A43CA0">
              <w:rPr>
                <w:szCs w:val="24"/>
                <w:lang w:val="fr-CH"/>
              </w:rPr>
              <w:t>Place des Nations</w:t>
            </w:r>
          </w:p>
          <w:p w14:paraId="7ECAF34D"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4AE4C5C9"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458490C0" w14:textId="77777777" w:rsidR="009A1A66" w:rsidRPr="00D7384A" w:rsidRDefault="008A779C" w:rsidP="009A1A66">
            <w:pPr>
              <w:rPr>
                <w:szCs w:val="24"/>
                <w:highlight w:val="green"/>
              </w:rPr>
            </w:pPr>
            <w:r w:rsidRPr="00D7384A">
              <w:rPr>
                <w:szCs w:val="24"/>
                <w:highlight w:val="green"/>
              </w:rPr>
              <w:t>[Name]</w:t>
            </w:r>
          </w:p>
          <w:p w14:paraId="09B202B3" w14:textId="77777777" w:rsidR="008A779C" w:rsidRPr="00D7384A" w:rsidRDefault="008A779C" w:rsidP="008F14F3">
            <w:pPr>
              <w:spacing w:before="0"/>
              <w:rPr>
                <w:szCs w:val="24"/>
                <w:highlight w:val="green"/>
              </w:rPr>
            </w:pPr>
            <w:r w:rsidRPr="00D7384A">
              <w:rPr>
                <w:szCs w:val="24"/>
                <w:highlight w:val="green"/>
              </w:rPr>
              <w:t>[Official role/title]</w:t>
            </w:r>
          </w:p>
          <w:p w14:paraId="0D1E448D" w14:textId="77777777" w:rsidR="008A779C" w:rsidRPr="00D7384A" w:rsidRDefault="008A779C" w:rsidP="009B72DB">
            <w:pPr>
              <w:spacing w:before="0"/>
              <w:rPr>
                <w:szCs w:val="24"/>
              </w:rPr>
            </w:pPr>
            <w:r w:rsidRPr="00D7384A">
              <w:rPr>
                <w:szCs w:val="24"/>
                <w:highlight w:val="green"/>
              </w:rPr>
              <w:t>[Address]</w:t>
            </w:r>
          </w:p>
        </w:tc>
      </w:tr>
      <w:tr w:rsidR="009A1A66" w:rsidRPr="00D7384A" w14:paraId="7BD88D56" w14:textId="77777777" w:rsidTr="00780D16">
        <w:tc>
          <w:tcPr>
            <w:tcW w:w="1005" w:type="dxa"/>
            <w:shd w:val="clear" w:color="auto" w:fill="auto"/>
          </w:tcPr>
          <w:p w14:paraId="604DC541"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2953112"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50884CF0" w14:textId="77777777" w:rsidR="009A1A66" w:rsidRPr="00D7384A" w:rsidRDefault="008A779C" w:rsidP="00692261">
            <w:pPr>
              <w:spacing w:before="0"/>
              <w:rPr>
                <w:szCs w:val="24"/>
              </w:rPr>
            </w:pPr>
            <w:r w:rsidRPr="00D7384A">
              <w:rPr>
                <w:szCs w:val="24"/>
              </w:rPr>
              <w:t>+41-22-730-5853</w:t>
            </w:r>
          </w:p>
          <w:p w14:paraId="17FC8562" w14:textId="77777777" w:rsidR="008A779C" w:rsidRPr="00D7384A" w:rsidRDefault="00DA6A10" w:rsidP="00692261">
            <w:pPr>
              <w:spacing w:before="0"/>
              <w:rPr>
                <w:szCs w:val="24"/>
              </w:rPr>
            </w:pPr>
            <w:hyperlink r:id="rId14"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4D95AD2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0221C0D7"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63EFA6A2" w14:textId="77777777" w:rsidR="009A1A66" w:rsidRPr="00D7384A" w:rsidRDefault="009A1A66" w:rsidP="00692261">
            <w:pPr>
              <w:spacing w:before="0"/>
              <w:rPr>
                <w:szCs w:val="24"/>
              </w:rPr>
            </w:pPr>
          </w:p>
        </w:tc>
      </w:tr>
      <w:tr w:rsidR="009A1A66" w:rsidRPr="00D7384A" w14:paraId="482E364A" w14:textId="77777777" w:rsidTr="00780D16">
        <w:tc>
          <w:tcPr>
            <w:tcW w:w="1005" w:type="dxa"/>
            <w:shd w:val="clear" w:color="auto" w:fill="auto"/>
          </w:tcPr>
          <w:p w14:paraId="3DB31015"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197CC894"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63278C29"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7F38FC26"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FE591B8" w14:textId="5FD34858" w:rsidR="00C51F4B" w:rsidRPr="00D7384A" w:rsidRDefault="00C51F4B" w:rsidP="006C41FC">
      <w:pPr>
        <w:spacing w:before="240"/>
        <w:rPr>
          <w:szCs w:val="24"/>
        </w:rPr>
      </w:pPr>
      <w:r w:rsidRPr="00D7384A">
        <w:rPr>
          <w:szCs w:val="24"/>
        </w:rPr>
        <w:t xml:space="preserve">Dear </w:t>
      </w:r>
      <w:r w:rsidR="00964A6B" w:rsidRPr="00D7384A">
        <w:rPr>
          <w:szCs w:val="24"/>
        </w:rPr>
        <w:t>Sir/Madam</w:t>
      </w:r>
      <w:r w:rsidR="00692261" w:rsidRPr="00D7384A">
        <w:rPr>
          <w:szCs w:val="24"/>
        </w:rPr>
        <w:t>,</w:t>
      </w:r>
    </w:p>
    <w:p w14:paraId="15141BB5" w14:textId="4BB7E70E" w:rsidR="00C51F4B" w:rsidRPr="00D7384A" w:rsidRDefault="006D7724" w:rsidP="00DB1185">
      <w:pPr>
        <w:rPr>
          <w:szCs w:val="24"/>
        </w:rPr>
      </w:pPr>
      <w:r w:rsidRPr="00D7384A">
        <w:rPr>
          <w:szCs w:val="24"/>
        </w:rPr>
        <w:t xml:space="preserve">With respect to </w:t>
      </w:r>
      <w:r w:rsidRPr="006C41FC">
        <w:rPr>
          <w:szCs w:val="24"/>
        </w:rPr>
        <w:t>the</w:t>
      </w:r>
      <w:r w:rsidR="0016049B" w:rsidRPr="006C41FC">
        <w:rPr>
          <w:szCs w:val="24"/>
        </w:rPr>
        <w:t xml:space="preserve"> Member State consultation on the</w:t>
      </w:r>
      <w:r w:rsidRPr="006C41FC">
        <w:rPr>
          <w:szCs w:val="24"/>
        </w:rPr>
        <w:t xml:space="preserve"> </w:t>
      </w:r>
      <w:proofErr w:type="gramStart"/>
      <w:r w:rsidR="0006765F" w:rsidRPr="006C41FC">
        <w:rPr>
          <w:szCs w:val="24"/>
        </w:rPr>
        <w:t>Determined</w:t>
      </w:r>
      <w:proofErr w:type="gramEnd"/>
      <w:r w:rsidR="0006765F" w:rsidRPr="006C41FC">
        <w:rPr>
          <w:szCs w:val="24"/>
        </w:rPr>
        <w:t xml:space="preserve"> </w:t>
      </w:r>
      <w:r w:rsidR="006C41FC" w:rsidRPr="006C41FC">
        <w:rPr>
          <w:szCs w:val="24"/>
        </w:rPr>
        <w:t xml:space="preserve">texts </w:t>
      </w:r>
      <w:r w:rsidRPr="006C41FC">
        <w:rPr>
          <w:szCs w:val="24"/>
        </w:rPr>
        <w:t xml:space="preserve">listed in </w:t>
      </w:r>
      <w:r w:rsidR="006C41FC" w:rsidRPr="006C41FC">
        <w:rPr>
          <w:szCs w:val="24"/>
        </w:rPr>
        <w:t>TSB Circular </w:t>
      </w:r>
      <w:r w:rsidR="00DB1185">
        <w:rPr>
          <w:szCs w:val="24"/>
        </w:rPr>
        <w:t>53</w:t>
      </w:r>
      <w:r w:rsidR="00964A6B" w:rsidRPr="006C41FC">
        <w:rPr>
          <w:szCs w:val="24"/>
        </w:rPr>
        <w:t xml:space="preserve">, </w:t>
      </w:r>
      <w:r w:rsidR="008F14F3" w:rsidRPr="006C41FC">
        <w:rPr>
          <w:szCs w:val="24"/>
        </w:rPr>
        <w:t>I would like to advise you of the opinion of</w:t>
      </w:r>
      <w:r w:rsidR="00C51F4B" w:rsidRPr="006C41FC">
        <w:rPr>
          <w:szCs w:val="24"/>
        </w:rPr>
        <w:t xml:space="preserve"> th</w:t>
      </w:r>
      <w:r w:rsidR="009B72DB" w:rsidRPr="006C41FC">
        <w:rPr>
          <w:szCs w:val="24"/>
        </w:rPr>
        <w:t>is</w:t>
      </w:r>
      <w:r w:rsidR="00C51F4B" w:rsidRPr="006C41FC">
        <w:rPr>
          <w:szCs w:val="24"/>
        </w:rPr>
        <w:t xml:space="preserve"> Administration</w:t>
      </w:r>
      <w:r w:rsidR="008F14F3" w:rsidRPr="006C41FC">
        <w:rPr>
          <w:szCs w:val="24"/>
        </w:rPr>
        <w:t>, set out in the table below</w:t>
      </w:r>
      <w:r w:rsidRPr="006C41FC">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7B03BE" w:rsidRPr="007B03BE" w14:paraId="42B616D4" w14:textId="77777777" w:rsidTr="007B03BE">
        <w:trPr>
          <w:tblHeader/>
        </w:trPr>
        <w:tc>
          <w:tcPr>
            <w:tcW w:w="2067" w:type="dxa"/>
            <w:shd w:val="clear" w:color="auto" w:fill="auto"/>
            <w:vAlign w:val="center"/>
          </w:tcPr>
          <w:p w14:paraId="56850EED" w14:textId="23751059" w:rsidR="007B03BE" w:rsidRPr="007F1F8F" w:rsidRDefault="007B03BE" w:rsidP="00DB1185">
            <w:pPr>
              <w:spacing w:before="60" w:after="60"/>
              <w:jc w:val="center"/>
              <w:rPr>
                <w:b/>
                <w:bCs/>
                <w:szCs w:val="24"/>
                <w:lang w:val="en-US"/>
              </w:rPr>
            </w:pPr>
          </w:p>
        </w:tc>
        <w:tc>
          <w:tcPr>
            <w:tcW w:w="7652" w:type="dxa"/>
            <w:shd w:val="clear" w:color="auto" w:fill="auto"/>
            <w:vAlign w:val="center"/>
          </w:tcPr>
          <w:p w14:paraId="57646CFD" w14:textId="65FF56CB" w:rsidR="007B03BE" w:rsidRPr="007B03BE" w:rsidRDefault="007B03BE" w:rsidP="00DB1185">
            <w:pPr>
              <w:tabs>
                <w:tab w:val="clear" w:pos="794"/>
                <w:tab w:val="clear" w:pos="1191"/>
                <w:tab w:val="clear" w:pos="1588"/>
                <w:tab w:val="clear" w:pos="1985"/>
              </w:tabs>
              <w:spacing w:before="60" w:after="60"/>
              <w:ind w:left="939" w:hanging="459"/>
              <w:jc w:val="center"/>
              <w:rPr>
                <w:b/>
                <w:bCs/>
                <w:szCs w:val="24"/>
              </w:rPr>
            </w:pPr>
            <w:r w:rsidRPr="007B03BE">
              <w:rPr>
                <w:b/>
                <w:bCs/>
                <w:szCs w:val="24"/>
              </w:rPr>
              <w:t>Select one of the two boxes</w:t>
            </w:r>
          </w:p>
        </w:tc>
      </w:tr>
      <w:tr w:rsidR="007B03BE" w:rsidRPr="00D7384A" w14:paraId="12C39BAF" w14:textId="77777777" w:rsidTr="00D03FC8">
        <w:trPr>
          <w:trHeight w:val="748"/>
        </w:trPr>
        <w:tc>
          <w:tcPr>
            <w:tcW w:w="2067" w:type="dxa"/>
            <w:vMerge w:val="restart"/>
            <w:shd w:val="clear" w:color="auto" w:fill="auto"/>
            <w:vAlign w:val="center"/>
          </w:tcPr>
          <w:p w14:paraId="15507C22" w14:textId="34BAC73E" w:rsidR="007B03BE" w:rsidRPr="006C41FC" w:rsidRDefault="00DB1185" w:rsidP="00D03FC8">
            <w:pPr>
              <w:spacing w:before="60" w:after="60"/>
              <w:jc w:val="center"/>
              <w:rPr>
                <w:b/>
                <w:bCs/>
                <w:szCs w:val="24"/>
                <w:lang w:val="fr-CH"/>
              </w:rPr>
            </w:pPr>
            <w:proofErr w:type="spellStart"/>
            <w:r w:rsidRPr="00DB1185">
              <w:rPr>
                <w:b/>
                <w:bCs/>
                <w:szCs w:val="24"/>
                <w:lang w:val="fr-CH"/>
              </w:rPr>
              <w:t>Draft</w:t>
            </w:r>
            <w:proofErr w:type="spellEnd"/>
            <w:r w:rsidRPr="00DB1185">
              <w:rPr>
                <w:b/>
                <w:bCs/>
                <w:szCs w:val="24"/>
                <w:lang w:val="fr-CH"/>
              </w:rPr>
              <w:t xml:space="preserve"> </w:t>
            </w:r>
            <w:proofErr w:type="spellStart"/>
            <w:r w:rsidRPr="00DB1185">
              <w:rPr>
                <w:b/>
                <w:bCs/>
                <w:szCs w:val="24"/>
                <w:lang w:val="fr-CH"/>
              </w:rPr>
              <w:t>Recommendation</w:t>
            </w:r>
            <w:proofErr w:type="spellEnd"/>
            <w:r w:rsidRPr="00DB1185">
              <w:rPr>
                <w:b/>
                <w:bCs/>
                <w:szCs w:val="24"/>
                <w:lang w:val="fr-CH"/>
              </w:rPr>
              <w:t xml:space="preserve"> ITU-T X.1214 (ex </w:t>
            </w:r>
            <w:proofErr w:type="spellStart"/>
            <w:r w:rsidRPr="00DB1185">
              <w:rPr>
                <w:b/>
                <w:bCs/>
                <w:szCs w:val="24"/>
                <w:lang w:val="fr-CH"/>
              </w:rPr>
              <w:t>X.samtn</w:t>
            </w:r>
            <w:proofErr w:type="spellEnd"/>
            <w:r w:rsidRPr="00DB1185">
              <w:rPr>
                <w:b/>
                <w:bCs/>
                <w:szCs w:val="24"/>
                <w:lang w:val="fr-CH"/>
              </w:rPr>
              <w:t>)</w:t>
            </w:r>
          </w:p>
        </w:tc>
        <w:tc>
          <w:tcPr>
            <w:tcW w:w="7652" w:type="dxa"/>
            <w:shd w:val="clear" w:color="auto" w:fill="auto"/>
            <w:vAlign w:val="center"/>
          </w:tcPr>
          <w:p w14:paraId="4BB6E10B" w14:textId="012C15DA" w:rsidR="007B03BE" w:rsidRPr="00D7384A" w:rsidRDefault="002D65AE" w:rsidP="00D03FC8">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DA6A10">
              <w:rPr>
                <w:sz w:val="22"/>
                <w:szCs w:val="22"/>
              </w:rPr>
            </w:r>
            <w:r w:rsidR="00DA6A10">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7B03BE">
              <w:rPr>
                <w:szCs w:val="24"/>
              </w:rPr>
              <w:t>17</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41E441C8" w14:textId="77777777" w:rsidR="007B03BE" w:rsidRPr="007B03BE" w:rsidRDefault="007B03BE" w:rsidP="00D03FC8">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No comments or suggested changes</w:t>
            </w:r>
          </w:p>
          <w:p w14:paraId="6CBC66E0" w14:textId="77777777" w:rsidR="007B03BE" w:rsidRPr="00D7384A" w:rsidRDefault="007B03BE" w:rsidP="00D03FC8">
            <w:pPr>
              <w:tabs>
                <w:tab w:val="clear" w:pos="794"/>
                <w:tab w:val="clear" w:pos="1191"/>
                <w:tab w:val="clear" w:pos="1588"/>
                <w:tab w:val="clear" w:pos="1985"/>
              </w:tabs>
              <w:spacing w:before="6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426D18FD" w14:textId="77777777" w:rsidTr="00D03FC8">
        <w:trPr>
          <w:trHeight w:val="747"/>
        </w:trPr>
        <w:tc>
          <w:tcPr>
            <w:tcW w:w="2067" w:type="dxa"/>
            <w:vMerge/>
            <w:shd w:val="clear" w:color="auto" w:fill="auto"/>
            <w:vAlign w:val="center"/>
          </w:tcPr>
          <w:p w14:paraId="7538493C" w14:textId="77777777" w:rsidR="007B03BE" w:rsidRPr="007B03BE" w:rsidRDefault="007B03BE" w:rsidP="00D03FC8">
            <w:pPr>
              <w:spacing w:before="60" w:after="60"/>
              <w:jc w:val="center"/>
              <w:rPr>
                <w:b/>
                <w:bCs/>
                <w:szCs w:val="24"/>
                <w:lang w:val="en-US"/>
              </w:rPr>
            </w:pPr>
          </w:p>
        </w:tc>
        <w:tc>
          <w:tcPr>
            <w:tcW w:w="7652" w:type="dxa"/>
            <w:shd w:val="clear" w:color="auto" w:fill="auto"/>
            <w:vAlign w:val="center"/>
          </w:tcPr>
          <w:p w14:paraId="0B5E79A3" w14:textId="7D5D9BE7" w:rsidR="007B03BE" w:rsidRPr="00D7384A" w:rsidRDefault="002D65AE" w:rsidP="002D65AE">
            <w:pPr>
              <w:tabs>
                <w:tab w:val="clear" w:pos="794"/>
                <w:tab w:val="clear" w:pos="1191"/>
                <w:tab w:val="clear" w:pos="1588"/>
                <w:tab w:val="clear" w:pos="1985"/>
                <w:tab w:val="left" w:pos="250"/>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DA6A10">
              <w:rPr>
                <w:sz w:val="22"/>
                <w:szCs w:val="22"/>
              </w:rPr>
            </w:r>
            <w:r w:rsidR="00DA6A10">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7B03BE">
              <w:rPr>
                <w:szCs w:val="24"/>
              </w:rPr>
              <w:t xml:space="preserve">17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r w:rsidR="007B03BE" w:rsidRPr="00D7384A" w14:paraId="076EEFA5" w14:textId="77777777" w:rsidTr="00D03FC8">
        <w:trPr>
          <w:trHeight w:val="748"/>
        </w:trPr>
        <w:tc>
          <w:tcPr>
            <w:tcW w:w="2067" w:type="dxa"/>
            <w:vMerge w:val="restart"/>
            <w:shd w:val="clear" w:color="auto" w:fill="auto"/>
            <w:vAlign w:val="center"/>
          </w:tcPr>
          <w:p w14:paraId="6E647348" w14:textId="66028A8A" w:rsidR="007B03BE" w:rsidRPr="006C41FC" w:rsidRDefault="00DB1185" w:rsidP="007B03BE">
            <w:pPr>
              <w:spacing w:before="60" w:after="60"/>
              <w:jc w:val="center"/>
              <w:rPr>
                <w:b/>
                <w:bCs/>
                <w:szCs w:val="24"/>
                <w:lang w:val="fr-CH"/>
              </w:rPr>
            </w:pPr>
            <w:proofErr w:type="spellStart"/>
            <w:r w:rsidRPr="00DB1185">
              <w:rPr>
                <w:b/>
                <w:bCs/>
                <w:szCs w:val="24"/>
                <w:lang w:val="fr-CH"/>
              </w:rPr>
              <w:t>Draft</w:t>
            </w:r>
            <w:proofErr w:type="spellEnd"/>
            <w:r w:rsidRPr="00DB1185">
              <w:rPr>
                <w:b/>
                <w:bCs/>
                <w:szCs w:val="24"/>
                <w:lang w:val="fr-CH"/>
              </w:rPr>
              <w:t xml:space="preserve"> </w:t>
            </w:r>
            <w:proofErr w:type="spellStart"/>
            <w:r w:rsidRPr="00DB1185">
              <w:rPr>
                <w:b/>
                <w:bCs/>
                <w:szCs w:val="24"/>
                <w:lang w:val="fr-CH"/>
              </w:rPr>
              <w:t>Recommendation</w:t>
            </w:r>
            <w:proofErr w:type="spellEnd"/>
            <w:r w:rsidRPr="00DB1185">
              <w:rPr>
                <w:b/>
                <w:bCs/>
                <w:szCs w:val="24"/>
                <w:lang w:val="fr-CH"/>
              </w:rPr>
              <w:t xml:space="preserve"> ITU-T X.1331 (ex X.sgsec-2) </w:t>
            </w:r>
          </w:p>
        </w:tc>
        <w:tc>
          <w:tcPr>
            <w:tcW w:w="7652" w:type="dxa"/>
            <w:shd w:val="clear" w:color="auto" w:fill="auto"/>
            <w:vAlign w:val="center"/>
          </w:tcPr>
          <w:p w14:paraId="1EA7750A" w14:textId="2C00F105" w:rsidR="007B03BE" w:rsidRPr="00D7384A" w:rsidRDefault="002D65AE" w:rsidP="007B03BE">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DA6A10">
              <w:rPr>
                <w:sz w:val="22"/>
                <w:szCs w:val="22"/>
              </w:rPr>
            </w:r>
            <w:r w:rsidR="00DA6A10">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7B03BE">
              <w:rPr>
                <w:szCs w:val="24"/>
              </w:rPr>
              <w:t>17</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1941B90E" w14:textId="77777777" w:rsidR="007B03BE" w:rsidRPr="007B03BE" w:rsidRDefault="007B03BE" w:rsidP="00DB1185">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No comments or suggested changes</w:t>
            </w:r>
          </w:p>
          <w:p w14:paraId="09651F50" w14:textId="77777777" w:rsidR="007B03BE" w:rsidRPr="00D7384A" w:rsidRDefault="007B03BE" w:rsidP="00DB1185">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30D982C1" w14:textId="77777777" w:rsidTr="00D03FC8">
        <w:trPr>
          <w:trHeight w:val="747"/>
        </w:trPr>
        <w:tc>
          <w:tcPr>
            <w:tcW w:w="2067" w:type="dxa"/>
            <w:vMerge/>
            <w:shd w:val="clear" w:color="auto" w:fill="auto"/>
            <w:vAlign w:val="center"/>
          </w:tcPr>
          <w:p w14:paraId="45EC4D88" w14:textId="77777777" w:rsidR="007B03BE" w:rsidRPr="007B03BE" w:rsidRDefault="007B03BE" w:rsidP="007B03BE">
            <w:pPr>
              <w:spacing w:before="60" w:after="60"/>
              <w:jc w:val="center"/>
              <w:rPr>
                <w:b/>
                <w:bCs/>
                <w:szCs w:val="24"/>
                <w:lang w:val="en-US"/>
              </w:rPr>
            </w:pPr>
          </w:p>
        </w:tc>
        <w:tc>
          <w:tcPr>
            <w:tcW w:w="7652" w:type="dxa"/>
            <w:shd w:val="clear" w:color="auto" w:fill="auto"/>
            <w:vAlign w:val="center"/>
          </w:tcPr>
          <w:p w14:paraId="156723EA" w14:textId="582DA8BA" w:rsidR="007B03BE" w:rsidRPr="00D7384A" w:rsidRDefault="002D65AE" w:rsidP="007B03BE">
            <w:pPr>
              <w:tabs>
                <w:tab w:val="clear" w:pos="794"/>
                <w:tab w:val="clear" w:pos="1191"/>
                <w:tab w:val="clear" w:pos="1588"/>
                <w:tab w:val="clear" w:pos="1985"/>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DA6A10">
              <w:rPr>
                <w:sz w:val="22"/>
                <w:szCs w:val="22"/>
              </w:rPr>
            </w:r>
            <w:r w:rsidR="00DA6A10">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7B03BE">
              <w:rPr>
                <w:szCs w:val="24"/>
              </w:rPr>
              <w:t xml:space="preserve">17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r w:rsidR="007B03BE" w:rsidRPr="00D7384A" w14:paraId="2669B0BA" w14:textId="77777777" w:rsidTr="00D03FC8">
        <w:trPr>
          <w:trHeight w:val="748"/>
        </w:trPr>
        <w:tc>
          <w:tcPr>
            <w:tcW w:w="2067" w:type="dxa"/>
            <w:vMerge w:val="restart"/>
            <w:shd w:val="clear" w:color="auto" w:fill="auto"/>
            <w:vAlign w:val="center"/>
          </w:tcPr>
          <w:p w14:paraId="2379E92D" w14:textId="0A7758D1" w:rsidR="007B03BE" w:rsidRPr="006C41FC" w:rsidRDefault="00DB1185" w:rsidP="007B03BE">
            <w:pPr>
              <w:spacing w:before="60" w:after="60"/>
              <w:jc w:val="center"/>
              <w:rPr>
                <w:b/>
                <w:bCs/>
                <w:szCs w:val="24"/>
                <w:lang w:val="fr-CH"/>
              </w:rPr>
            </w:pPr>
            <w:proofErr w:type="spellStart"/>
            <w:r w:rsidRPr="00DB1185">
              <w:rPr>
                <w:b/>
                <w:bCs/>
                <w:szCs w:val="24"/>
                <w:lang w:val="fr-CH"/>
              </w:rPr>
              <w:t>Draft</w:t>
            </w:r>
            <w:proofErr w:type="spellEnd"/>
            <w:r w:rsidRPr="00DB1185">
              <w:rPr>
                <w:b/>
                <w:bCs/>
                <w:szCs w:val="24"/>
                <w:lang w:val="fr-CH"/>
              </w:rPr>
              <w:t xml:space="preserve"> </w:t>
            </w:r>
            <w:proofErr w:type="spellStart"/>
            <w:r w:rsidRPr="00DB1185">
              <w:rPr>
                <w:b/>
                <w:bCs/>
                <w:szCs w:val="24"/>
                <w:lang w:val="fr-CH"/>
              </w:rPr>
              <w:t>Recommendation</w:t>
            </w:r>
            <w:proofErr w:type="spellEnd"/>
            <w:r w:rsidRPr="00DB1185">
              <w:rPr>
                <w:b/>
                <w:bCs/>
                <w:szCs w:val="24"/>
                <w:lang w:val="fr-CH"/>
              </w:rPr>
              <w:t xml:space="preserve"> ITU-T X.1603 (ex </w:t>
            </w:r>
            <w:proofErr w:type="spellStart"/>
            <w:r w:rsidRPr="00DB1185">
              <w:rPr>
                <w:b/>
                <w:bCs/>
                <w:szCs w:val="24"/>
                <w:lang w:val="fr-CH"/>
              </w:rPr>
              <w:t>X.dsms</w:t>
            </w:r>
            <w:proofErr w:type="spellEnd"/>
            <w:r w:rsidRPr="00DB1185">
              <w:rPr>
                <w:b/>
                <w:bCs/>
                <w:szCs w:val="24"/>
                <w:lang w:val="fr-CH"/>
              </w:rPr>
              <w:t>)</w:t>
            </w:r>
          </w:p>
        </w:tc>
        <w:tc>
          <w:tcPr>
            <w:tcW w:w="7652" w:type="dxa"/>
            <w:shd w:val="clear" w:color="auto" w:fill="auto"/>
            <w:vAlign w:val="center"/>
          </w:tcPr>
          <w:p w14:paraId="16F32CA1" w14:textId="4C13B844" w:rsidR="007B03BE" w:rsidRPr="00D7384A" w:rsidRDefault="002D65AE" w:rsidP="007B03BE">
            <w:pPr>
              <w:tabs>
                <w:tab w:val="clear" w:pos="794"/>
                <w:tab w:val="clear" w:pos="1191"/>
                <w:tab w:val="clear" w:pos="1588"/>
                <w:tab w:val="clear" w:pos="1985"/>
              </w:tabs>
              <w:spacing w:before="60" w:after="60"/>
              <w:ind w:left="459" w:hanging="459"/>
              <w:rPr>
                <w:szCs w:val="24"/>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DA6A10">
              <w:rPr>
                <w:sz w:val="22"/>
                <w:szCs w:val="22"/>
              </w:rPr>
            </w:r>
            <w:r w:rsidR="00DA6A10">
              <w:rPr>
                <w:sz w:val="22"/>
                <w:szCs w:val="22"/>
              </w:rPr>
              <w:fldChar w:fldCharType="separate"/>
            </w:r>
            <w:r w:rsidRPr="00D7384A">
              <w:rPr>
                <w:sz w:val="22"/>
                <w:szCs w:val="22"/>
              </w:rPr>
              <w:fldChar w:fldCharType="end"/>
            </w:r>
            <w:r w:rsidR="007B03BE" w:rsidRPr="00D7384A">
              <w:rPr>
                <w:sz w:val="20"/>
              </w:rPr>
              <w:tab/>
            </w:r>
            <w:r w:rsidR="007B03BE" w:rsidRPr="00D7384A">
              <w:rPr>
                <w:b/>
                <w:bCs/>
                <w:szCs w:val="24"/>
              </w:rPr>
              <w:t>assigns authority</w:t>
            </w:r>
            <w:r w:rsidR="007B03BE" w:rsidRPr="00D7384A">
              <w:rPr>
                <w:szCs w:val="24"/>
              </w:rPr>
              <w:t xml:space="preserve"> to Study Group </w:t>
            </w:r>
            <w:r w:rsidR="007B03BE">
              <w:rPr>
                <w:szCs w:val="24"/>
              </w:rPr>
              <w:t>17</w:t>
            </w:r>
            <w:r w:rsidR="007B03BE" w:rsidRPr="00D7384A">
              <w:rPr>
                <w:szCs w:val="24"/>
              </w:rPr>
              <w:t xml:space="preserve"> to consider this text for approv</w:t>
            </w:r>
            <w:r w:rsidR="007B03BE">
              <w:rPr>
                <w:szCs w:val="24"/>
              </w:rPr>
              <w:t xml:space="preserve">al (in which case, select one of the two options </w:t>
            </w:r>
            <w:r w:rsidR="007B03BE">
              <w:rPr>
                <w:sz w:val="20"/>
              </w:rPr>
              <w:t>⃝</w:t>
            </w:r>
            <w:r w:rsidR="007B03BE">
              <w:rPr>
                <w:szCs w:val="24"/>
              </w:rPr>
              <w:t>):</w:t>
            </w:r>
          </w:p>
          <w:p w14:paraId="0A03E8B2" w14:textId="77777777" w:rsidR="007B03BE" w:rsidRPr="007B03BE" w:rsidRDefault="007B03BE" w:rsidP="00DB1185">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No comments or suggested changes</w:t>
            </w:r>
          </w:p>
          <w:p w14:paraId="53029DB9" w14:textId="77777777" w:rsidR="007B03BE" w:rsidRPr="00D7384A" w:rsidRDefault="007B03BE" w:rsidP="00DB1185">
            <w:pPr>
              <w:tabs>
                <w:tab w:val="clear" w:pos="794"/>
                <w:tab w:val="clear" w:pos="1191"/>
                <w:tab w:val="clear" w:pos="1588"/>
                <w:tab w:val="clear" w:pos="1985"/>
              </w:tabs>
              <w:spacing w:before="40" w:after="60"/>
              <w:ind w:left="939" w:hanging="459"/>
              <w:rPr>
                <w:szCs w:val="24"/>
              </w:rPr>
            </w:pPr>
            <w:r>
              <w:rPr>
                <w:sz w:val="20"/>
              </w:rPr>
              <w:t>⃝</w:t>
            </w:r>
            <w:r w:rsidRPr="007B03BE">
              <w:rPr>
                <w:sz w:val="20"/>
              </w:rPr>
              <w:tab/>
            </w:r>
            <w:r w:rsidRPr="007B03BE">
              <w:rPr>
                <w:szCs w:val="24"/>
              </w:rPr>
              <w:t>Comments and suggested changes are attached</w:t>
            </w:r>
          </w:p>
        </w:tc>
      </w:tr>
      <w:tr w:rsidR="007B03BE" w:rsidRPr="00D7384A" w14:paraId="54511FCC" w14:textId="77777777" w:rsidTr="00D03FC8">
        <w:trPr>
          <w:trHeight w:val="747"/>
        </w:trPr>
        <w:tc>
          <w:tcPr>
            <w:tcW w:w="2067" w:type="dxa"/>
            <w:vMerge/>
            <w:shd w:val="clear" w:color="auto" w:fill="auto"/>
            <w:vAlign w:val="center"/>
          </w:tcPr>
          <w:p w14:paraId="3FADA656" w14:textId="77777777" w:rsidR="007B03BE" w:rsidRPr="007B03BE" w:rsidRDefault="007B03BE" w:rsidP="007B03BE">
            <w:pPr>
              <w:spacing w:before="60" w:after="60"/>
              <w:jc w:val="center"/>
              <w:rPr>
                <w:b/>
                <w:bCs/>
                <w:szCs w:val="24"/>
                <w:lang w:val="en-US"/>
              </w:rPr>
            </w:pPr>
          </w:p>
        </w:tc>
        <w:tc>
          <w:tcPr>
            <w:tcW w:w="7652" w:type="dxa"/>
            <w:shd w:val="clear" w:color="auto" w:fill="auto"/>
            <w:vAlign w:val="center"/>
          </w:tcPr>
          <w:p w14:paraId="03D3181F" w14:textId="713B758F" w:rsidR="007B03BE" w:rsidRPr="00D7384A" w:rsidRDefault="002D65AE" w:rsidP="007B03BE">
            <w:pPr>
              <w:tabs>
                <w:tab w:val="clear" w:pos="794"/>
                <w:tab w:val="clear" w:pos="1191"/>
                <w:tab w:val="clear" w:pos="1588"/>
                <w:tab w:val="clear" w:pos="1985"/>
              </w:tabs>
              <w:spacing w:before="60" w:after="60"/>
              <w:ind w:left="459" w:hanging="459"/>
              <w:rPr>
                <w:sz w:val="20"/>
              </w:rPr>
            </w:pPr>
            <w:r w:rsidRPr="00D7384A">
              <w:rPr>
                <w:sz w:val="22"/>
                <w:szCs w:val="22"/>
              </w:rPr>
              <w:fldChar w:fldCharType="begin">
                <w:ffData>
                  <w:name w:val="Check1"/>
                  <w:enabled/>
                  <w:calcOnExit w:val="0"/>
                  <w:checkBox>
                    <w:sizeAuto/>
                    <w:default w:val="0"/>
                  </w:checkBox>
                </w:ffData>
              </w:fldChar>
            </w:r>
            <w:r w:rsidRPr="00D7384A">
              <w:rPr>
                <w:sz w:val="22"/>
                <w:szCs w:val="22"/>
              </w:rPr>
              <w:instrText xml:space="preserve"> FORMCHECKBOX </w:instrText>
            </w:r>
            <w:r w:rsidR="00DA6A10">
              <w:rPr>
                <w:sz w:val="22"/>
                <w:szCs w:val="22"/>
              </w:rPr>
            </w:r>
            <w:r w:rsidR="00DA6A10">
              <w:rPr>
                <w:sz w:val="22"/>
                <w:szCs w:val="22"/>
              </w:rPr>
              <w:fldChar w:fldCharType="separate"/>
            </w:r>
            <w:r w:rsidRPr="00D7384A">
              <w:rPr>
                <w:sz w:val="22"/>
                <w:szCs w:val="22"/>
              </w:rPr>
              <w:fldChar w:fldCharType="end"/>
            </w:r>
            <w:r w:rsidR="007B03BE" w:rsidRPr="00D7384A">
              <w:rPr>
                <w:sz w:val="22"/>
                <w:szCs w:val="22"/>
              </w:rPr>
              <w:tab/>
            </w:r>
            <w:r w:rsidR="007B03BE" w:rsidRPr="00D7384A">
              <w:rPr>
                <w:b/>
                <w:bCs/>
                <w:szCs w:val="24"/>
              </w:rPr>
              <w:t>does not assign authority</w:t>
            </w:r>
            <w:r w:rsidR="007B03BE" w:rsidRPr="00D7384A">
              <w:rPr>
                <w:szCs w:val="24"/>
              </w:rPr>
              <w:t xml:space="preserve"> to Study Group </w:t>
            </w:r>
            <w:r w:rsidR="007B03BE">
              <w:rPr>
                <w:szCs w:val="24"/>
              </w:rPr>
              <w:t xml:space="preserve">17 </w:t>
            </w:r>
            <w:r w:rsidR="007B03BE" w:rsidRPr="00D7384A">
              <w:rPr>
                <w:szCs w:val="24"/>
              </w:rPr>
              <w:t>to consider this text for approval (</w:t>
            </w:r>
            <w:r w:rsidR="007B03BE" w:rsidRPr="00D7384A">
              <w:rPr>
                <w:szCs w:val="22"/>
              </w:rPr>
              <w:t>reasons for this opinion and an outline of possible changes that would enable the work to progress are attached)</w:t>
            </w:r>
          </w:p>
        </w:tc>
      </w:tr>
    </w:tbl>
    <w:p w14:paraId="58F3A76A" w14:textId="77777777" w:rsidR="008F14F3" w:rsidRPr="00D7384A" w:rsidRDefault="008F14F3" w:rsidP="006C41FC">
      <w:r w:rsidRPr="00D7384A">
        <w:t>Yours faithfully,</w:t>
      </w:r>
    </w:p>
    <w:p w14:paraId="0C9E00E7" w14:textId="77777777" w:rsidR="00692261" w:rsidRPr="00D7384A" w:rsidRDefault="00692261" w:rsidP="00692261">
      <w:pPr>
        <w:rPr>
          <w:szCs w:val="24"/>
          <w:highlight w:val="green"/>
        </w:rPr>
      </w:pPr>
      <w:r w:rsidRPr="00D7384A">
        <w:rPr>
          <w:szCs w:val="24"/>
          <w:highlight w:val="green"/>
        </w:rPr>
        <w:t>[Name]</w:t>
      </w:r>
    </w:p>
    <w:p w14:paraId="24954F73" w14:textId="77777777" w:rsidR="00692261" w:rsidRPr="00D7384A" w:rsidRDefault="00692261" w:rsidP="00BC1922">
      <w:pPr>
        <w:spacing w:before="0"/>
        <w:rPr>
          <w:szCs w:val="24"/>
        </w:rPr>
      </w:pPr>
      <w:r w:rsidRPr="00D7384A">
        <w:rPr>
          <w:szCs w:val="24"/>
          <w:highlight w:val="green"/>
        </w:rPr>
        <w:t>[Official role/title]</w:t>
      </w:r>
    </w:p>
    <w:p w14:paraId="0F15A4BB" w14:textId="77777777" w:rsidR="009B72DB" w:rsidRPr="00D7384A" w:rsidRDefault="009B72DB" w:rsidP="00BC1922">
      <w:pPr>
        <w:spacing w:before="0"/>
        <w:rPr>
          <w:szCs w:val="24"/>
        </w:rPr>
      </w:pPr>
      <w:r w:rsidRPr="00D7384A">
        <w:rPr>
          <w:szCs w:val="24"/>
        </w:rPr>
        <w:t xml:space="preserve">Administration of </w:t>
      </w:r>
      <w:r w:rsidRPr="00D7384A">
        <w:rPr>
          <w:szCs w:val="24"/>
          <w:highlight w:val="green"/>
        </w:rPr>
        <w:t>[Member State]</w:t>
      </w:r>
    </w:p>
    <w:p w14:paraId="312D954D" w14:textId="77777777" w:rsidR="00852B82" w:rsidRPr="00D7384A" w:rsidRDefault="00691DAA" w:rsidP="008F14F3">
      <w:pPr>
        <w:jc w:val="center"/>
      </w:pPr>
      <w:r w:rsidRPr="00D7384A">
        <w:t>___________</w:t>
      </w:r>
    </w:p>
    <w:sectPr w:rsidR="00852B82" w:rsidRPr="00D7384A" w:rsidSect="00852B82">
      <w:head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D1A21" w14:textId="77777777" w:rsidR="00E451FD" w:rsidRDefault="00E451FD">
      <w:r>
        <w:separator/>
      </w:r>
    </w:p>
  </w:endnote>
  <w:endnote w:type="continuationSeparator" w:id="0">
    <w:p w14:paraId="0DD2C7E9" w14:textId="77777777" w:rsidR="00E451FD" w:rsidRDefault="00E4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EB15"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DF47F" w14:textId="77777777" w:rsidR="00E451FD" w:rsidRDefault="00E451FD">
      <w:r>
        <w:t>____________________</w:t>
      </w:r>
    </w:p>
  </w:footnote>
  <w:footnote w:type="continuationSeparator" w:id="0">
    <w:p w14:paraId="2B1ABDA6" w14:textId="77777777" w:rsidR="00E451FD" w:rsidRDefault="00E45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DC8CD" w14:textId="674C99BF" w:rsidR="008F14F3" w:rsidRDefault="008F14F3" w:rsidP="00DB1185">
    <w:pPr>
      <w:pStyle w:val="Header"/>
      <w:rPr>
        <w:lang w:val="en-US"/>
      </w:rPr>
    </w:pPr>
    <w:r>
      <w:t xml:space="preserve">- </w:t>
    </w:r>
    <w:r>
      <w:fldChar w:fldCharType="begin"/>
    </w:r>
    <w:r>
      <w:instrText xml:space="preserve"> PAGE   \* MERGEFORMAT </w:instrText>
    </w:r>
    <w:r>
      <w:fldChar w:fldCharType="separate"/>
    </w:r>
    <w:r w:rsidR="00DA6A10">
      <w:rPr>
        <w:noProof/>
      </w:rPr>
      <w:t>3</w:t>
    </w:r>
    <w:r>
      <w:rPr>
        <w:noProof/>
      </w:rPr>
      <w:fldChar w:fldCharType="end"/>
    </w:r>
    <w:r>
      <w:rPr>
        <w:noProof/>
      </w:rPr>
      <w:t xml:space="preserve"> -</w:t>
    </w:r>
    <w:r>
      <w:rPr>
        <w:noProof/>
      </w:rPr>
      <w:br/>
    </w:r>
    <w:r>
      <w:t>TSB Circular</w:t>
    </w:r>
    <w:r w:rsidRPr="00F763C8">
      <w:t xml:space="preserve"> </w:t>
    </w:r>
    <w:r w:rsidR="00DB1185">
      <w:t>53</w:t>
    </w:r>
    <w:r w:rsidR="00BC1922">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82"/>
    <w:rsid w:val="00041231"/>
    <w:rsid w:val="0006765F"/>
    <w:rsid w:val="00076B60"/>
    <w:rsid w:val="000E7066"/>
    <w:rsid w:val="0016049B"/>
    <w:rsid w:val="00164419"/>
    <w:rsid w:val="0018632F"/>
    <w:rsid w:val="001B1770"/>
    <w:rsid w:val="001E32E7"/>
    <w:rsid w:val="001F3BDD"/>
    <w:rsid w:val="001F4FBE"/>
    <w:rsid w:val="002414F2"/>
    <w:rsid w:val="00283603"/>
    <w:rsid w:val="00284F49"/>
    <w:rsid w:val="00290976"/>
    <w:rsid w:val="002A4977"/>
    <w:rsid w:val="002B3E1F"/>
    <w:rsid w:val="002D65AE"/>
    <w:rsid w:val="002E0E8B"/>
    <w:rsid w:val="003B6E1B"/>
    <w:rsid w:val="003D4331"/>
    <w:rsid w:val="003E07CD"/>
    <w:rsid w:val="00440CB5"/>
    <w:rsid w:val="0045007E"/>
    <w:rsid w:val="00450779"/>
    <w:rsid w:val="004B1587"/>
    <w:rsid w:val="004B50B2"/>
    <w:rsid w:val="004F6912"/>
    <w:rsid w:val="00534452"/>
    <w:rsid w:val="005D124E"/>
    <w:rsid w:val="005D297E"/>
    <w:rsid w:val="00626967"/>
    <w:rsid w:val="00630BA3"/>
    <w:rsid w:val="006812CD"/>
    <w:rsid w:val="00691DAA"/>
    <w:rsid w:val="00692261"/>
    <w:rsid w:val="006A2FAB"/>
    <w:rsid w:val="006C41FC"/>
    <w:rsid w:val="006D7724"/>
    <w:rsid w:val="006E77E9"/>
    <w:rsid w:val="007153DA"/>
    <w:rsid w:val="0072062B"/>
    <w:rsid w:val="00721613"/>
    <w:rsid w:val="00733B5C"/>
    <w:rsid w:val="00770E18"/>
    <w:rsid w:val="00770EF1"/>
    <w:rsid w:val="00780D16"/>
    <w:rsid w:val="007B035C"/>
    <w:rsid w:val="007B03BE"/>
    <w:rsid w:val="007C7DA8"/>
    <w:rsid w:val="007F1F8F"/>
    <w:rsid w:val="00831BAA"/>
    <w:rsid w:val="00852B82"/>
    <w:rsid w:val="00860AE1"/>
    <w:rsid w:val="008A779C"/>
    <w:rsid w:val="008E5C2F"/>
    <w:rsid w:val="008F14F3"/>
    <w:rsid w:val="00901734"/>
    <w:rsid w:val="00902CC8"/>
    <w:rsid w:val="00944A88"/>
    <w:rsid w:val="0094539E"/>
    <w:rsid w:val="00964A6B"/>
    <w:rsid w:val="00970981"/>
    <w:rsid w:val="00985B35"/>
    <w:rsid w:val="009A1A66"/>
    <w:rsid w:val="009B72DB"/>
    <w:rsid w:val="009F7B79"/>
    <w:rsid w:val="00A4376F"/>
    <w:rsid w:val="00A43CA0"/>
    <w:rsid w:val="00A83CDE"/>
    <w:rsid w:val="00B6629C"/>
    <w:rsid w:val="00B94A59"/>
    <w:rsid w:val="00BA28E3"/>
    <w:rsid w:val="00BC1922"/>
    <w:rsid w:val="00BF1FFC"/>
    <w:rsid w:val="00C007D7"/>
    <w:rsid w:val="00C23D2B"/>
    <w:rsid w:val="00C50517"/>
    <w:rsid w:val="00C51F4B"/>
    <w:rsid w:val="00C65B9E"/>
    <w:rsid w:val="00CF3418"/>
    <w:rsid w:val="00D22D78"/>
    <w:rsid w:val="00D447AB"/>
    <w:rsid w:val="00D7384A"/>
    <w:rsid w:val="00D77A5E"/>
    <w:rsid w:val="00D92917"/>
    <w:rsid w:val="00DA6A10"/>
    <w:rsid w:val="00DB1185"/>
    <w:rsid w:val="00DB770A"/>
    <w:rsid w:val="00DE5EA8"/>
    <w:rsid w:val="00E32F10"/>
    <w:rsid w:val="00E451FD"/>
    <w:rsid w:val="00E54801"/>
    <w:rsid w:val="00E72D24"/>
    <w:rsid w:val="00ED76A0"/>
    <w:rsid w:val="00F751B3"/>
    <w:rsid w:val="00F763C8"/>
    <w:rsid w:val="00F96117"/>
    <w:rsid w:val="00FB2C8B"/>
    <w:rsid w:val="00FF1132"/>
    <w:rsid w:val="00FF57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8C88D"/>
  <w15:docId w15:val="{02C2D323-CBA3-4C69-B411-2EA536A7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902CC8"/>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219243173">
      <w:bodyDiv w:val="1"/>
      <w:marLeft w:val="0"/>
      <w:marRight w:val="0"/>
      <w:marTop w:val="0"/>
      <w:marBottom w:val="0"/>
      <w:divBdr>
        <w:top w:val="none" w:sz="0" w:space="0" w:color="auto"/>
        <w:left w:val="none" w:sz="0" w:space="0" w:color="auto"/>
        <w:bottom w:val="none" w:sz="0" w:space="0" w:color="auto"/>
        <w:right w:val="none" w:sz="0" w:space="0" w:color="auto"/>
      </w:divBdr>
    </w:div>
    <w:div w:id="1519587081">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7-SG17-R-00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http://www.itu.int/md/T17-SG17-R-00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7-SG17-R-001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T17-SG17-COL-0003/en" TargetMode="External"/><Relationship Id="rId4" Type="http://schemas.openxmlformats.org/officeDocument/2006/relationships/webSettings" Target="webSettings.xml"/><Relationship Id="rId9" Type="http://schemas.openxmlformats.org/officeDocument/2006/relationships/hyperlink" Target="mailto:tsbsg17@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7780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Osvath, Alexandra</cp:lastModifiedBy>
  <cp:revision>7</cp:revision>
  <cp:lastPrinted>2017-10-10T15:52:00Z</cp:lastPrinted>
  <dcterms:created xsi:type="dcterms:W3CDTF">2017-10-10T15:19:00Z</dcterms:created>
  <dcterms:modified xsi:type="dcterms:W3CDTF">2017-10-10T15:52:00Z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