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3" w:type="dxa"/>
        <w:tblInd w:w="8" w:type="dxa"/>
        <w:tblLayout w:type="fixed"/>
        <w:tblCellMar>
          <w:left w:w="0" w:type="dxa"/>
          <w:right w:w="0" w:type="dxa"/>
        </w:tblCellMar>
        <w:tblLook w:val="0000" w:firstRow="0" w:lastRow="0" w:firstColumn="0" w:lastColumn="0" w:noHBand="0" w:noVBand="0"/>
      </w:tblPr>
      <w:tblGrid>
        <w:gridCol w:w="9061"/>
        <w:gridCol w:w="1522"/>
      </w:tblGrid>
      <w:tr w:rsidR="00D64119" w:rsidRPr="00B211F4" w:rsidTr="00D64119">
        <w:trPr>
          <w:cantSplit/>
          <w:trHeight w:hRule="exact" w:val="1564"/>
        </w:trPr>
        <w:tc>
          <w:tcPr>
            <w:tcW w:w="9061" w:type="dxa"/>
          </w:tcPr>
          <w:p w:rsidR="00D64119" w:rsidRPr="00B211F4" w:rsidRDefault="00D64119" w:rsidP="00D64119">
            <w:pPr>
              <w:pStyle w:val="Header"/>
              <w:framePr w:hSpace="181" w:wrap="around" w:vAnchor="page" w:hAnchor="page" w:x="870" w:y="361"/>
              <w:spacing w:line="360" w:lineRule="auto"/>
              <w:rPr>
                <w:rFonts w:ascii="Calibri" w:hAnsi="Calibri"/>
              </w:rPr>
            </w:pPr>
            <w:r w:rsidRPr="00B211F4">
              <w:rPr>
                <w:rFonts w:ascii="Calibri" w:hAnsi="Calibri"/>
              </w:rPr>
              <w:tab/>
            </w:r>
            <w:r w:rsidRPr="00B211F4">
              <w:rPr>
                <w:rFonts w:ascii="Calibri" w:hAnsi="Calibri"/>
              </w:rPr>
              <w:tab/>
            </w:r>
            <w:r w:rsidR="006007C7" w:rsidRPr="00B211F4">
              <w:rPr>
                <w:rFonts w:ascii="Calibri" w:hAnsi="Calibri"/>
                <w:b/>
                <w:bCs/>
                <w:noProof/>
                <w:lang w:val="en-GB" w:eastAsia="zh-CN"/>
              </w:rPr>
              <w:drawing>
                <wp:inline distT="0" distB="0" distL="0" distR="0" wp14:anchorId="2E09CA81" wp14:editId="48AA7A00">
                  <wp:extent cx="6381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tc>
        <w:tc>
          <w:tcPr>
            <w:tcW w:w="1522" w:type="dxa"/>
          </w:tcPr>
          <w:p w:rsidR="00D64119" w:rsidRPr="00B211F4" w:rsidRDefault="00D64119" w:rsidP="00D64119">
            <w:pPr>
              <w:pStyle w:val="Header"/>
              <w:framePr w:hSpace="181" w:wrap="around" w:vAnchor="page" w:hAnchor="page" w:x="870" w:y="361"/>
              <w:spacing w:line="360" w:lineRule="auto"/>
              <w:rPr>
                <w:rFonts w:ascii="Calibri" w:hAnsi="Calibri"/>
              </w:rPr>
            </w:pPr>
          </w:p>
        </w:tc>
      </w:tr>
    </w:tbl>
    <w:tbl>
      <w:tblPr>
        <w:tblW w:w="10065" w:type="dxa"/>
        <w:tblInd w:w="-176" w:type="dxa"/>
        <w:tblLayout w:type="fixed"/>
        <w:tblLook w:val="04A0" w:firstRow="1" w:lastRow="0" w:firstColumn="1" w:lastColumn="0" w:noHBand="0" w:noVBand="1"/>
      </w:tblPr>
      <w:tblGrid>
        <w:gridCol w:w="10065"/>
      </w:tblGrid>
      <w:tr w:rsidR="00D64119" w:rsidRPr="00B211F4" w:rsidTr="00C4637D">
        <w:tc>
          <w:tcPr>
            <w:tcW w:w="10065" w:type="dxa"/>
            <w:shd w:val="clear" w:color="auto" w:fill="auto"/>
          </w:tcPr>
          <w:tbl>
            <w:tblPr>
              <w:tblW w:w="0" w:type="auto"/>
              <w:tblLayout w:type="fixed"/>
              <w:tblLook w:val="04A0" w:firstRow="1" w:lastRow="0" w:firstColumn="1" w:lastColumn="0" w:noHBand="0" w:noVBand="1"/>
            </w:tblPr>
            <w:tblGrid>
              <w:gridCol w:w="4898"/>
              <w:gridCol w:w="4902"/>
            </w:tblGrid>
            <w:tr w:rsidR="00D64119" w:rsidRPr="00B211F4" w:rsidTr="00867284">
              <w:tc>
                <w:tcPr>
                  <w:tcW w:w="4898" w:type="dxa"/>
                  <w:shd w:val="clear" w:color="auto" w:fill="auto"/>
                </w:tcPr>
                <w:p w:rsidR="00D64119" w:rsidRPr="00B211F4" w:rsidRDefault="00D64119" w:rsidP="00D423EF">
                  <w:pPr>
                    <w:rPr>
                      <w:rFonts w:ascii="Calibri" w:hAnsi="Calibri" w:cs="Calibri"/>
                      <w:b/>
                      <w:bCs/>
                      <w:color w:val="808080"/>
                      <w:sz w:val="28"/>
                      <w:szCs w:val="28"/>
                    </w:rPr>
                  </w:pPr>
                  <w:r w:rsidRPr="00B211F4">
                    <w:rPr>
                      <w:rFonts w:ascii="Calibri" w:hAnsi="Calibri" w:cs="Calibri"/>
                      <w:b/>
                      <w:bCs/>
                      <w:color w:val="808080"/>
                      <w:sz w:val="28"/>
                      <w:szCs w:val="28"/>
                    </w:rPr>
                    <w:t>Telecommunication Standardization</w:t>
                  </w:r>
                  <w:r w:rsidRPr="00B211F4">
                    <w:rPr>
                      <w:rFonts w:ascii="Calibri" w:hAnsi="Calibri" w:cs="Calibri"/>
                      <w:b/>
                      <w:bCs/>
                      <w:color w:val="808080"/>
                      <w:sz w:val="28"/>
                      <w:szCs w:val="28"/>
                    </w:rPr>
                    <w:br/>
                    <w:t>Bureau (TSB)</w:t>
                  </w:r>
                </w:p>
              </w:tc>
              <w:tc>
                <w:tcPr>
                  <w:tcW w:w="4902" w:type="dxa"/>
                  <w:shd w:val="clear" w:color="auto" w:fill="auto"/>
                </w:tcPr>
                <w:p w:rsidR="00D64119" w:rsidRPr="00B211F4" w:rsidRDefault="00D64119" w:rsidP="00D423EF">
                  <w:pPr>
                    <w:jc w:val="right"/>
                    <w:rPr>
                      <w:rFonts w:ascii="Calibri" w:hAnsi="Calibri" w:cs="Calibri"/>
                      <w:b/>
                      <w:bCs/>
                      <w:color w:val="808080"/>
                      <w:sz w:val="28"/>
                      <w:szCs w:val="28"/>
                    </w:rPr>
                  </w:pPr>
                  <w:r w:rsidRPr="00B211F4">
                    <w:rPr>
                      <w:rFonts w:ascii="Calibri" w:hAnsi="Calibri" w:cs="Calibri"/>
                      <w:b/>
                      <w:bCs/>
                      <w:color w:val="808080"/>
                      <w:sz w:val="28"/>
                      <w:szCs w:val="28"/>
                    </w:rPr>
                    <w:t>Telecommunication Development</w:t>
                  </w:r>
                  <w:r w:rsidRPr="00B211F4">
                    <w:rPr>
                      <w:rFonts w:ascii="Calibri" w:hAnsi="Calibri" w:cs="Calibri"/>
                      <w:b/>
                      <w:bCs/>
                      <w:color w:val="808080"/>
                      <w:sz w:val="28"/>
                      <w:szCs w:val="28"/>
                    </w:rPr>
                    <w:br/>
                    <w:t>Bureau (BDT)</w:t>
                  </w:r>
                </w:p>
              </w:tc>
            </w:tr>
          </w:tbl>
          <w:p w:rsidR="00D64119" w:rsidRPr="00B211F4" w:rsidRDefault="00D64119" w:rsidP="00D423EF">
            <w:pPr>
              <w:rPr>
                <w:rFonts w:ascii="Calibri" w:hAnsi="Calibri" w:cs="Calibri"/>
                <w:b/>
                <w:bCs/>
                <w:color w:val="808080"/>
                <w:sz w:val="28"/>
                <w:szCs w:val="28"/>
              </w:rPr>
            </w:pPr>
          </w:p>
        </w:tc>
      </w:tr>
      <w:tr w:rsidR="00D64119" w:rsidRPr="00B211F4" w:rsidTr="00C4637D">
        <w:tc>
          <w:tcPr>
            <w:tcW w:w="10065" w:type="dxa"/>
            <w:shd w:val="clear" w:color="auto" w:fill="auto"/>
          </w:tcPr>
          <w:p w:rsidR="00D64119" w:rsidRPr="00B211F4" w:rsidRDefault="00D64119" w:rsidP="00D423EF">
            <w:pPr>
              <w:spacing w:before="0"/>
              <w:rPr>
                <w:rFonts w:ascii="Calibri" w:hAnsi="Calibri"/>
              </w:rPr>
            </w:pPr>
          </w:p>
        </w:tc>
      </w:tr>
    </w:tbl>
    <w:p w:rsidR="00917B94" w:rsidRPr="00B211F4" w:rsidRDefault="00D64119" w:rsidP="008434A4">
      <w:pPr>
        <w:ind w:left="2086" w:right="485" w:firstLine="74"/>
        <w:jc w:val="center"/>
        <w:rPr>
          <w:rFonts w:ascii="Calibri" w:hAnsi="Calibri" w:cs="Calibri"/>
          <w:sz w:val="22"/>
          <w:szCs w:val="22"/>
        </w:rPr>
      </w:pPr>
      <w:r w:rsidRPr="00B211F4">
        <w:rPr>
          <w:rFonts w:ascii="Calibri" w:hAnsi="Calibri" w:cs="Calibri"/>
          <w:sz w:val="22"/>
          <w:szCs w:val="22"/>
        </w:rPr>
        <w:t xml:space="preserve">Geneva, </w:t>
      </w:r>
      <w:r w:rsidR="008434A4">
        <w:rPr>
          <w:rFonts w:ascii="Calibri" w:hAnsi="Calibri" w:cs="Calibri"/>
          <w:sz w:val="22"/>
          <w:szCs w:val="22"/>
        </w:rPr>
        <w:t xml:space="preserve">25 </w:t>
      </w:r>
      <w:r w:rsidR="003D73A9" w:rsidRPr="00610596">
        <w:rPr>
          <w:rFonts w:ascii="Calibri" w:hAnsi="Calibri" w:cs="Calibri"/>
          <w:sz w:val="22"/>
          <w:szCs w:val="22"/>
        </w:rPr>
        <w:t>October</w:t>
      </w:r>
      <w:r w:rsidR="00E150C8" w:rsidRPr="00610596">
        <w:rPr>
          <w:rFonts w:ascii="Calibri" w:hAnsi="Calibri" w:cs="Calibri"/>
          <w:sz w:val="22"/>
          <w:szCs w:val="22"/>
        </w:rPr>
        <w:t xml:space="preserve"> 2017</w:t>
      </w:r>
    </w:p>
    <w:p w:rsidR="0045014C" w:rsidRPr="00B211F4" w:rsidRDefault="0045014C" w:rsidP="00D64119">
      <w:pPr>
        <w:ind w:right="485"/>
        <w:jc w:val="right"/>
        <w:rPr>
          <w:rFonts w:ascii="Calibri" w:hAnsi="Calibri" w:cs="Calibri"/>
          <w:sz w:val="22"/>
          <w:szCs w:val="22"/>
        </w:rPr>
      </w:pPr>
    </w:p>
    <w:tbl>
      <w:tblPr>
        <w:tblW w:w="10482" w:type="dxa"/>
        <w:tblLook w:val="04A0" w:firstRow="1" w:lastRow="0" w:firstColumn="1" w:lastColumn="0" w:noHBand="0" w:noVBand="1"/>
      </w:tblPr>
      <w:tblGrid>
        <w:gridCol w:w="2552"/>
        <w:gridCol w:w="7505"/>
        <w:gridCol w:w="425"/>
      </w:tblGrid>
      <w:tr w:rsidR="0045014C" w:rsidRPr="00E150C8" w:rsidTr="00374605">
        <w:tc>
          <w:tcPr>
            <w:tcW w:w="2552" w:type="dxa"/>
            <w:shd w:val="clear" w:color="auto" w:fill="auto"/>
          </w:tcPr>
          <w:p w:rsidR="0045014C" w:rsidRPr="00F74FEE" w:rsidRDefault="001F230B" w:rsidP="00D52CCF">
            <w:pPr>
              <w:tabs>
                <w:tab w:val="left" w:pos="4111"/>
              </w:tabs>
              <w:spacing w:before="0"/>
              <w:rPr>
                <w:rFonts w:ascii="Calibri" w:hAnsi="Calibri" w:cs="Calibri"/>
                <w:sz w:val="22"/>
                <w:szCs w:val="22"/>
                <w:lang w:val="it-IT"/>
              </w:rPr>
            </w:pPr>
            <w:r w:rsidRPr="00F74FEE">
              <w:rPr>
                <w:rFonts w:asciiTheme="minorHAnsi" w:hAnsiTheme="minorHAnsi"/>
                <w:sz w:val="22"/>
                <w:szCs w:val="18"/>
                <w:lang w:val="it-IT"/>
              </w:rPr>
              <w:t xml:space="preserve"> </w:t>
            </w:r>
          </w:p>
        </w:tc>
        <w:tc>
          <w:tcPr>
            <w:tcW w:w="7930" w:type="dxa"/>
            <w:gridSpan w:val="2"/>
            <w:shd w:val="clear" w:color="auto" w:fill="auto"/>
          </w:tcPr>
          <w:p w:rsidR="0045014C" w:rsidRPr="00BD1C82" w:rsidRDefault="0045014C" w:rsidP="007C7234">
            <w:pPr>
              <w:tabs>
                <w:tab w:val="left" w:pos="4111"/>
              </w:tabs>
              <w:spacing w:before="0"/>
              <w:rPr>
                <w:rFonts w:ascii="Calibri" w:hAnsi="Calibri" w:cs="Calibri"/>
                <w:sz w:val="22"/>
                <w:szCs w:val="22"/>
                <w:lang w:val="en-US"/>
              </w:rPr>
            </w:pPr>
            <w:r w:rsidRPr="00B211F4">
              <w:rPr>
                <w:rFonts w:ascii="Calibri" w:hAnsi="Calibri" w:cs="Calibri"/>
                <w:bCs/>
                <w:sz w:val="22"/>
                <w:szCs w:val="22"/>
                <w:lang w:val="pt-BR"/>
              </w:rPr>
              <w:t>Ref:</w:t>
            </w:r>
            <w:r w:rsidRPr="00B211F4">
              <w:rPr>
                <w:rFonts w:ascii="Calibri" w:hAnsi="Calibri" w:cs="Calibri"/>
                <w:b/>
                <w:sz w:val="22"/>
                <w:szCs w:val="22"/>
                <w:lang w:val="pt-BR"/>
              </w:rPr>
              <w:t xml:space="preserve"> BDT</w:t>
            </w:r>
            <w:r w:rsidR="00900D93" w:rsidRPr="00610596">
              <w:rPr>
                <w:rFonts w:ascii="Calibri" w:hAnsi="Calibri" w:cs="Calibri"/>
                <w:b/>
                <w:sz w:val="22"/>
                <w:szCs w:val="22"/>
                <w:lang w:val="pt-BR"/>
              </w:rPr>
              <w:t>Circular</w:t>
            </w:r>
            <w:r w:rsidR="007C7234">
              <w:rPr>
                <w:rFonts w:ascii="Calibri" w:hAnsi="Calibri" w:cs="Calibri"/>
                <w:b/>
                <w:sz w:val="22"/>
                <w:szCs w:val="22"/>
                <w:lang w:val="pt-BR" w:eastAsia="zh-CN"/>
              </w:rPr>
              <w:t xml:space="preserve"> CL015</w:t>
            </w:r>
            <w:r w:rsidR="0067369F" w:rsidRPr="00B211F4">
              <w:rPr>
                <w:rFonts w:ascii="Calibri" w:hAnsi="Calibri" w:cs="Calibri"/>
                <w:b/>
                <w:sz w:val="22"/>
                <w:szCs w:val="22"/>
              </w:rPr>
              <w:t xml:space="preserve"> </w:t>
            </w:r>
            <w:r w:rsidR="0067369F">
              <w:rPr>
                <w:rFonts w:ascii="Calibri" w:hAnsi="Calibri" w:cs="Calibri"/>
                <w:b/>
                <w:sz w:val="22"/>
                <w:szCs w:val="22"/>
              </w:rPr>
              <w:t xml:space="preserve"> and </w:t>
            </w:r>
            <w:r w:rsidR="0067369F" w:rsidRPr="00B211F4">
              <w:rPr>
                <w:rFonts w:ascii="Calibri" w:hAnsi="Calibri" w:cs="Calibri"/>
                <w:b/>
                <w:sz w:val="22"/>
                <w:szCs w:val="22"/>
              </w:rPr>
              <w:t xml:space="preserve">TSB Circular </w:t>
            </w:r>
            <w:r w:rsidR="0067369F">
              <w:rPr>
                <w:rFonts w:ascii="Calibri" w:hAnsi="Calibri" w:cs="Calibri"/>
                <w:b/>
                <w:sz w:val="22"/>
                <w:szCs w:val="22"/>
                <w:lang w:eastAsia="zh-CN"/>
              </w:rPr>
              <w:t>51</w:t>
            </w:r>
          </w:p>
        </w:tc>
      </w:tr>
      <w:tr w:rsidR="00885A34" w:rsidRPr="00B211F4" w:rsidTr="00374605">
        <w:tblPrEx>
          <w:tblCellMar>
            <w:left w:w="0" w:type="dxa"/>
            <w:right w:w="0" w:type="dxa"/>
          </w:tblCellMar>
          <w:tblLook w:val="0000" w:firstRow="0" w:lastRow="0" w:firstColumn="0" w:lastColumn="0" w:noHBand="0" w:noVBand="0"/>
        </w:tblPrEx>
        <w:trPr>
          <w:gridAfter w:val="1"/>
          <w:wAfter w:w="425" w:type="dxa"/>
          <w:cantSplit/>
        </w:trPr>
        <w:tc>
          <w:tcPr>
            <w:tcW w:w="2552" w:type="dxa"/>
          </w:tcPr>
          <w:p w:rsidR="00885A34" w:rsidRPr="00BD1C82" w:rsidRDefault="00885A34" w:rsidP="00B960D9">
            <w:pPr>
              <w:spacing w:before="10"/>
              <w:rPr>
                <w:rFonts w:ascii="Calibri" w:hAnsi="Calibri" w:cs="Calibri"/>
                <w:sz w:val="22"/>
                <w:szCs w:val="22"/>
                <w:lang w:val="en-US"/>
              </w:rPr>
            </w:pPr>
          </w:p>
          <w:p w:rsidR="00D64119" w:rsidRPr="00BD1C82" w:rsidRDefault="00D64119" w:rsidP="00B960D9">
            <w:pPr>
              <w:spacing w:before="10"/>
              <w:rPr>
                <w:rFonts w:ascii="Calibri" w:hAnsi="Calibri" w:cs="Calibri"/>
                <w:sz w:val="22"/>
                <w:szCs w:val="22"/>
                <w:lang w:val="en-US"/>
              </w:rPr>
            </w:pPr>
          </w:p>
          <w:p w:rsidR="00D64119" w:rsidRPr="00BD1C82" w:rsidRDefault="00D64119" w:rsidP="00B960D9">
            <w:pPr>
              <w:spacing w:before="10"/>
              <w:rPr>
                <w:rFonts w:ascii="Calibri" w:hAnsi="Calibri" w:cs="Calibri"/>
                <w:sz w:val="22"/>
                <w:szCs w:val="22"/>
                <w:lang w:val="en-US"/>
              </w:rPr>
            </w:pPr>
          </w:p>
          <w:p w:rsidR="00885A34" w:rsidRPr="00BD1C82" w:rsidRDefault="00885A34" w:rsidP="00B960D9">
            <w:pPr>
              <w:tabs>
                <w:tab w:val="clear" w:pos="794"/>
                <w:tab w:val="left" w:pos="141"/>
                <w:tab w:val="left" w:pos="4111"/>
              </w:tabs>
              <w:spacing w:before="0"/>
              <w:ind w:left="141" w:hanging="141"/>
              <w:rPr>
                <w:rFonts w:ascii="Calibri" w:hAnsi="Calibri" w:cs="Calibri"/>
                <w:sz w:val="22"/>
                <w:szCs w:val="22"/>
                <w:lang w:val="en-US"/>
              </w:rPr>
            </w:pPr>
          </w:p>
        </w:tc>
        <w:tc>
          <w:tcPr>
            <w:tcW w:w="7505" w:type="dxa"/>
          </w:tcPr>
          <w:p w:rsidR="003D73A9" w:rsidRPr="003D73A9" w:rsidRDefault="003D73A9" w:rsidP="003D73A9">
            <w:pPr>
              <w:tabs>
                <w:tab w:val="clear" w:pos="794"/>
                <w:tab w:val="left" w:pos="284"/>
                <w:tab w:val="left" w:pos="4111"/>
              </w:tabs>
              <w:spacing w:before="0"/>
              <w:rPr>
                <w:rFonts w:ascii="Calibri" w:hAnsi="Calibri" w:cs="Calibri"/>
                <w:b/>
                <w:bCs/>
                <w:sz w:val="22"/>
                <w:szCs w:val="22"/>
              </w:rPr>
            </w:pPr>
            <w:r w:rsidRPr="003D73A9">
              <w:rPr>
                <w:rFonts w:ascii="Calibri" w:hAnsi="Calibri" w:cs="Calibri"/>
                <w:b/>
                <w:bCs/>
                <w:sz w:val="22"/>
                <w:szCs w:val="22"/>
              </w:rPr>
              <w:t>To:</w:t>
            </w:r>
          </w:p>
          <w:p w:rsidR="000E0A40" w:rsidRDefault="004F7D48" w:rsidP="0097357C">
            <w:pPr>
              <w:numPr>
                <w:ilvl w:val="0"/>
                <w:numId w:val="42"/>
              </w:numPr>
              <w:tabs>
                <w:tab w:val="clear" w:pos="794"/>
                <w:tab w:val="left" w:pos="284"/>
                <w:tab w:val="left" w:pos="4111"/>
              </w:tabs>
              <w:spacing w:before="0"/>
              <w:ind w:left="284" w:hanging="284"/>
              <w:rPr>
                <w:rFonts w:ascii="Calibri" w:hAnsi="Calibri" w:cs="Calibri"/>
                <w:sz w:val="22"/>
                <w:szCs w:val="22"/>
              </w:rPr>
            </w:pPr>
            <w:r w:rsidRPr="00B211F4">
              <w:rPr>
                <w:rFonts w:ascii="Calibri" w:hAnsi="Calibri" w:cs="Calibri"/>
                <w:sz w:val="22"/>
                <w:szCs w:val="22"/>
              </w:rPr>
              <w:t>Administrations</w:t>
            </w:r>
            <w:r w:rsidR="00BD4194" w:rsidRPr="00B211F4">
              <w:rPr>
                <w:rFonts w:ascii="Calibri" w:hAnsi="Calibri" w:cs="Calibri"/>
                <w:sz w:val="22"/>
                <w:szCs w:val="22"/>
              </w:rPr>
              <w:t xml:space="preserve"> of Member States of </w:t>
            </w:r>
            <w:r w:rsidR="00524F54" w:rsidRPr="00B211F4">
              <w:rPr>
                <w:rFonts w:ascii="Calibri" w:hAnsi="Calibri" w:cs="Calibri"/>
                <w:sz w:val="22"/>
                <w:szCs w:val="22"/>
              </w:rPr>
              <w:t xml:space="preserve">the </w:t>
            </w:r>
            <w:r w:rsidR="000E0A40" w:rsidRPr="00B211F4">
              <w:rPr>
                <w:rFonts w:ascii="Calibri" w:hAnsi="Calibri" w:cs="Calibri"/>
                <w:sz w:val="22"/>
                <w:szCs w:val="22"/>
              </w:rPr>
              <w:t>Union;</w:t>
            </w:r>
          </w:p>
          <w:p w:rsidR="00695C97" w:rsidRPr="00B211F4" w:rsidRDefault="00695C97" w:rsidP="0097357C">
            <w:pPr>
              <w:numPr>
                <w:ilvl w:val="0"/>
                <w:numId w:val="42"/>
              </w:numPr>
              <w:tabs>
                <w:tab w:val="clear" w:pos="794"/>
                <w:tab w:val="left" w:pos="284"/>
                <w:tab w:val="left" w:pos="4111"/>
              </w:tabs>
              <w:spacing w:before="0"/>
              <w:ind w:left="284" w:hanging="284"/>
              <w:rPr>
                <w:rFonts w:ascii="Calibri" w:hAnsi="Calibri" w:cs="Calibri"/>
                <w:sz w:val="22"/>
                <w:szCs w:val="22"/>
              </w:rPr>
            </w:pPr>
            <w:r>
              <w:rPr>
                <w:rFonts w:ascii="Calibri" w:hAnsi="Calibri" w:cs="Calibri"/>
                <w:sz w:val="22"/>
                <w:szCs w:val="22"/>
              </w:rPr>
              <w:t xml:space="preserve">Ministries and Regulators </w:t>
            </w:r>
          </w:p>
          <w:p w:rsidR="000E0A40" w:rsidRPr="00B211F4" w:rsidRDefault="000E0A40">
            <w:pPr>
              <w:numPr>
                <w:ilvl w:val="0"/>
                <w:numId w:val="42"/>
              </w:numPr>
              <w:tabs>
                <w:tab w:val="clear" w:pos="794"/>
                <w:tab w:val="left" w:pos="284"/>
                <w:tab w:val="left" w:pos="4111"/>
              </w:tabs>
              <w:spacing w:before="0"/>
              <w:ind w:left="425" w:hanging="425"/>
              <w:rPr>
                <w:rFonts w:ascii="Calibri" w:hAnsi="Calibri" w:cs="Calibri"/>
                <w:sz w:val="22"/>
                <w:szCs w:val="22"/>
              </w:rPr>
            </w:pPr>
            <w:r w:rsidRPr="00B211F4">
              <w:rPr>
                <w:rFonts w:ascii="Calibri" w:hAnsi="Calibri" w:cs="Calibri"/>
                <w:sz w:val="22"/>
                <w:szCs w:val="22"/>
              </w:rPr>
              <w:t>ITU-T and ITU-D Sector Members;</w:t>
            </w:r>
          </w:p>
          <w:p w:rsidR="00885A34" w:rsidRPr="008434A4" w:rsidRDefault="000E0A40">
            <w:pPr>
              <w:numPr>
                <w:ilvl w:val="0"/>
                <w:numId w:val="42"/>
              </w:numPr>
              <w:tabs>
                <w:tab w:val="clear" w:pos="794"/>
                <w:tab w:val="clear" w:pos="1191"/>
                <w:tab w:val="clear" w:pos="1588"/>
                <w:tab w:val="clear" w:pos="1985"/>
                <w:tab w:val="left" w:pos="284"/>
              </w:tabs>
              <w:spacing w:before="0"/>
              <w:ind w:left="425" w:hanging="425"/>
              <w:rPr>
                <w:rFonts w:ascii="Calibri" w:hAnsi="Calibri" w:cs="Calibri"/>
                <w:sz w:val="22"/>
                <w:szCs w:val="22"/>
                <w:lang w:val="fr-CH"/>
              </w:rPr>
            </w:pPr>
            <w:r w:rsidRPr="008434A4">
              <w:rPr>
                <w:rFonts w:ascii="Calibri" w:hAnsi="Calibri" w:cs="Calibri"/>
                <w:sz w:val="22"/>
                <w:szCs w:val="22"/>
                <w:lang w:val="fr-CH"/>
              </w:rPr>
              <w:t>ITU-T</w:t>
            </w:r>
            <w:r w:rsidR="00695C97" w:rsidRPr="008434A4">
              <w:rPr>
                <w:rFonts w:ascii="Calibri" w:hAnsi="Calibri" w:cs="Calibri"/>
                <w:sz w:val="22"/>
                <w:szCs w:val="22"/>
                <w:lang w:val="fr-CH"/>
              </w:rPr>
              <w:t xml:space="preserve"> and ITU-D</w:t>
            </w:r>
            <w:r w:rsidRPr="008434A4">
              <w:rPr>
                <w:rFonts w:ascii="Calibri" w:hAnsi="Calibri" w:cs="Calibri"/>
                <w:sz w:val="22"/>
                <w:szCs w:val="22"/>
                <w:lang w:val="fr-CH"/>
              </w:rPr>
              <w:t xml:space="preserve"> Associates;</w:t>
            </w:r>
          </w:p>
          <w:p w:rsidR="002E4DE6" w:rsidRPr="00B211F4" w:rsidRDefault="00D52CCF">
            <w:pPr>
              <w:numPr>
                <w:ilvl w:val="0"/>
                <w:numId w:val="42"/>
              </w:numPr>
              <w:tabs>
                <w:tab w:val="clear" w:pos="794"/>
                <w:tab w:val="clear" w:pos="1191"/>
                <w:tab w:val="clear" w:pos="1588"/>
                <w:tab w:val="clear" w:pos="1985"/>
                <w:tab w:val="left" w:pos="284"/>
                <w:tab w:val="left" w:leader="dot" w:pos="8789"/>
                <w:tab w:val="right" w:pos="9639"/>
              </w:tabs>
              <w:spacing w:before="0"/>
              <w:ind w:left="425" w:hanging="425"/>
              <w:rPr>
                <w:rFonts w:ascii="Calibri" w:hAnsi="Calibri" w:cs="Calibri"/>
                <w:sz w:val="22"/>
                <w:szCs w:val="22"/>
              </w:rPr>
            </w:pPr>
            <w:r w:rsidRPr="00B211F4">
              <w:rPr>
                <w:rFonts w:ascii="Calibri" w:hAnsi="Calibri" w:cs="Calibri"/>
                <w:sz w:val="22"/>
                <w:szCs w:val="22"/>
              </w:rPr>
              <w:t>ITU Academia</w:t>
            </w:r>
            <w:r w:rsidR="00695C97">
              <w:rPr>
                <w:rFonts w:ascii="Calibri" w:hAnsi="Calibri" w:cs="Calibri"/>
                <w:sz w:val="22"/>
                <w:szCs w:val="22"/>
              </w:rPr>
              <w:t xml:space="preserve"> </w:t>
            </w:r>
          </w:p>
          <w:p w:rsidR="002E4DE6" w:rsidRPr="00B211F4" w:rsidRDefault="002E4DE6" w:rsidP="002E4DE6">
            <w:pPr>
              <w:pStyle w:val="Tabletext0"/>
              <w:spacing w:before="120"/>
              <w:ind w:left="284" w:hanging="284"/>
              <w:rPr>
                <w:b/>
                <w:bCs/>
                <w:color w:val="000000"/>
                <w:sz w:val="22"/>
                <w:szCs w:val="22"/>
              </w:rPr>
            </w:pPr>
            <w:r w:rsidRPr="00B211F4">
              <w:rPr>
                <w:b/>
                <w:bCs/>
                <w:color w:val="000000"/>
                <w:sz w:val="22"/>
                <w:szCs w:val="22"/>
              </w:rPr>
              <w:t>Copy</w:t>
            </w:r>
            <w:r w:rsidR="0097357C">
              <w:rPr>
                <w:b/>
                <w:bCs/>
                <w:color w:val="000000"/>
                <w:sz w:val="22"/>
                <w:szCs w:val="22"/>
              </w:rPr>
              <w:t xml:space="preserve"> to</w:t>
            </w:r>
            <w:r w:rsidRPr="00B211F4">
              <w:rPr>
                <w:b/>
                <w:bCs/>
                <w:color w:val="000000"/>
                <w:sz w:val="22"/>
                <w:szCs w:val="22"/>
              </w:rPr>
              <w:t>:</w:t>
            </w:r>
          </w:p>
          <w:p w:rsidR="002E4DE6" w:rsidRPr="00B211F4" w:rsidRDefault="003D73A9">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color w:val="000000"/>
                <w:sz w:val="22"/>
                <w:szCs w:val="22"/>
              </w:rPr>
            </w:pPr>
            <w:r>
              <w:rPr>
                <w:color w:val="000000"/>
                <w:sz w:val="22"/>
                <w:szCs w:val="22"/>
              </w:rPr>
              <w:t>-</w:t>
            </w:r>
            <w:r>
              <w:rPr>
                <w:color w:val="000000"/>
                <w:sz w:val="22"/>
                <w:szCs w:val="22"/>
              </w:rPr>
              <w:tab/>
              <w:t>T</w:t>
            </w:r>
            <w:r w:rsidR="002E4DE6" w:rsidRPr="00B211F4">
              <w:rPr>
                <w:color w:val="000000"/>
                <w:sz w:val="22"/>
                <w:szCs w:val="22"/>
              </w:rPr>
              <w:t xml:space="preserve">he Chairmen and Vice-Chairmen of ITU-D </w:t>
            </w:r>
            <w:r w:rsidR="00695C97">
              <w:rPr>
                <w:color w:val="000000"/>
                <w:sz w:val="22"/>
                <w:szCs w:val="22"/>
              </w:rPr>
              <w:t xml:space="preserve">and </w:t>
            </w:r>
            <w:r w:rsidR="00695C97" w:rsidRPr="00B211F4">
              <w:rPr>
                <w:color w:val="000000"/>
                <w:sz w:val="22"/>
                <w:szCs w:val="22"/>
              </w:rPr>
              <w:t xml:space="preserve">ITU-T </w:t>
            </w:r>
            <w:r w:rsidR="002E4DE6" w:rsidRPr="00B211F4">
              <w:rPr>
                <w:color w:val="000000"/>
                <w:sz w:val="22"/>
                <w:szCs w:val="22"/>
              </w:rPr>
              <w:t>Study Groups;</w:t>
            </w:r>
          </w:p>
          <w:p w:rsidR="002E4DE6" w:rsidRPr="00B211F4" w:rsidRDefault="003D73A9" w:rsidP="002E4DE6">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Pr>
                <w:sz w:val="22"/>
                <w:szCs w:val="22"/>
              </w:rPr>
              <w:t>-</w:t>
            </w:r>
            <w:r>
              <w:rPr>
                <w:sz w:val="22"/>
                <w:szCs w:val="22"/>
              </w:rPr>
              <w:tab/>
              <w:t>T</w:t>
            </w:r>
            <w:r w:rsidR="002E4DE6" w:rsidRPr="00B211F4">
              <w:rPr>
                <w:sz w:val="22"/>
                <w:szCs w:val="22"/>
              </w:rPr>
              <w:t xml:space="preserve">he Director of the </w:t>
            </w:r>
            <w:proofErr w:type="spellStart"/>
            <w:r w:rsidR="008210B5">
              <w:rPr>
                <w:sz w:val="22"/>
                <w:szCs w:val="22"/>
              </w:rPr>
              <w:t>Radiocommunication</w:t>
            </w:r>
            <w:proofErr w:type="spellEnd"/>
            <w:r w:rsidR="008210B5">
              <w:rPr>
                <w:sz w:val="22"/>
                <w:szCs w:val="22"/>
              </w:rPr>
              <w:t xml:space="preserve"> Bureau</w:t>
            </w:r>
            <w:bookmarkStart w:id="0" w:name="_GoBack"/>
            <w:bookmarkEnd w:id="0"/>
          </w:p>
          <w:p w:rsidR="002E4DE6" w:rsidRPr="00B211F4" w:rsidRDefault="002E4DE6" w:rsidP="002E4DE6">
            <w:pPr>
              <w:tabs>
                <w:tab w:val="clear" w:pos="794"/>
                <w:tab w:val="clear" w:pos="1191"/>
                <w:tab w:val="clear" w:pos="1588"/>
                <w:tab w:val="clear" w:pos="1985"/>
                <w:tab w:val="left" w:pos="284"/>
              </w:tabs>
              <w:spacing w:before="0" w:after="120"/>
              <w:rPr>
                <w:rFonts w:ascii="Calibri" w:hAnsi="Calibri" w:cs="Calibri"/>
                <w:sz w:val="22"/>
                <w:szCs w:val="22"/>
                <w:lang w:val="en-US"/>
              </w:rPr>
            </w:pPr>
          </w:p>
        </w:tc>
      </w:tr>
    </w:tbl>
    <w:p w:rsidR="00E150C8" w:rsidRDefault="0045014C" w:rsidP="00D85F8E">
      <w:pPr>
        <w:pStyle w:val="Index1"/>
        <w:spacing w:before="0"/>
        <w:rPr>
          <w:rFonts w:ascii="Calibri" w:hAnsi="Calibri"/>
          <w:b/>
          <w:bCs/>
          <w:sz w:val="22"/>
          <w:szCs w:val="22"/>
          <w:lang w:eastAsia="zh-CN"/>
        </w:rPr>
      </w:pPr>
      <w:bookmarkStart w:id="1" w:name="StartTyping_E"/>
      <w:bookmarkEnd w:id="1"/>
      <w:r w:rsidRPr="00B211F4">
        <w:rPr>
          <w:rFonts w:ascii="Calibri" w:hAnsi="Calibri" w:cs="Calibri"/>
          <w:b/>
          <w:bCs/>
          <w:sz w:val="22"/>
          <w:szCs w:val="22"/>
        </w:rPr>
        <w:t>Subject:</w:t>
      </w:r>
      <w:r w:rsidRPr="00B211F4">
        <w:rPr>
          <w:rFonts w:ascii="Calibri" w:hAnsi="Calibri" w:cs="Calibri"/>
          <w:sz w:val="22"/>
          <w:szCs w:val="22"/>
        </w:rPr>
        <w:tab/>
      </w:r>
      <w:r w:rsidR="00D52CCF" w:rsidRPr="00B211F4">
        <w:rPr>
          <w:rFonts w:ascii="Calibri" w:hAnsi="Calibri" w:cs="Calibri"/>
          <w:sz w:val="22"/>
          <w:szCs w:val="22"/>
        </w:rPr>
        <w:tab/>
      </w:r>
      <w:r w:rsidR="00D52CCF" w:rsidRPr="00B211F4">
        <w:rPr>
          <w:rFonts w:ascii="Calibri" w:hAnsi="Calibri"/>
          <w:b/>
          <w:bCs/>
          <w:sz w:val="22"/>
          <w:szCs w:val="22"/>
          <w:lang w:eastAsia="zh-CN"/>
        </w:rPr>
        <w:t xml:space="preserve">ITU Workshop </w:t>
      </w:r>
      <w:r w:rsidR="00464A77">
        <w:rPr>
          <w:rFonts w:ascii="Calibri" w:hAnsi="Calibri"/>
          <w:b/>
          <w:bCs/>
          <w:sz w:val="22"/>
          <w:szCs w:val="22"/>
          <w:lang w:eastAsia="zh-CN"/>
        </w:rPr>
        <w:t>o</w:t>
      </w:r>
      <w:r w:rsidR="00E150C8" w:rsidRPr="00E150C8">
        <w:rPr>
          <w:rFonts w:ascii="Calibri" w:hAnsi="Calibri"/>
          <w:b/>
          <w:bCs/>
          <w:sz w:val="22"/>
          <w:szCs w:val="22"/>
          <w:lang w:eastAsia="zh-CN"/>
        </w:rPr>
        <w:t xml:space="preserve">n </w:t>
      </w:r>
      <w:r w:rsidR="0097357C">
        <w:rPr>
          <w:rFonts w:ascii="Calibri" w:hAnsi="Calibri"/>
          <w:b/>
          <w:bCs/>
          <w:sz w:val="22"/>
          <w:szCs w:val="22"/>
          <w:lang w:eastAsia="zh-CN"/>
        </w:rPr>
        <w:t>“</w:t>
      </w:r>
      <w:r w:rsidR="00E150C8" w:rsidRPr="00E150C8">
        <w:rPr>
          <w:rFonts w:ascii="Calibri" w:hAnsi="Calibri"/>
          <w:b/>
          <w:bCs/>
          <w:sz w:val="22"/>
          <w:szCs w:val="22"/>
          <w:lang w:eastAsia="zh-CN"/>
        </w:rPr>
        <w:t>The Future of Cable TV</w:t>
      </w:r>
      <w:r w:rsidR="0097357C">
        <w:rPr>
          <w:rFonts w:ascii="Calibri" w:hAnsi="Calibri"/>
          <w:b/>
          <w:bCs/>
          <w:sz w:val="22"/>
          <w:szCs w:val="22"/>
          <w:lang w:eastAsia="zh-CN"/>
        </w:rPr>
        <w:t>”</w:t>
      </w:r>
      <w:r w:rsidR="003D73A9">
        <w:rPr>
          <w:rFonts w:ascii="Calibri" w:hAnsi="Calibri"/>
          <w:b/>
          <w:bCs/>
          <w:sz w:val="22"/>
          <w:szCs w:val="22"/>
          <w:lang w:eastAsia="zh-CN"/>
        </w:rPr>
        <w:t xml:space="preserve"> (</w:t>
      </w:r>
      <w:r w:rsidR="00D85F8E">
        <w:rPr>
          <w:rFonts w:ascii="Calibri" w:hAnsi="Calibri"/>
          <w:b/>
          <w:bCs/>
          <w:sz w:val="22"/>
          <w:szCs w:val="22"/>
          <w:lang w:eastAsia="zh-CN"/>
        </w:rPr>
        <w:t>G</w:t>
      </w:r>
      <w:r w:rsidR="00464A77">
        <w:rPr>
          <w:rFonts w:ascii="Calibri" w:hAnsi="Calibri"/>
          <w:b/>
          <w:bCs/>
          <w:sz w:val="22"/>
          <w:szCs w:val="22"/>
          <w:lang w:eastAsia="zh-CN"/>
        </w:rPr>
        <w:t xml:space="preserve">eneva, </w:t>
      </w:r>
      <w:r w:rsidR="00464A77" w:rsidRPr="00E150C8">
        <w:rPr>
          <w:rFonts w:ascii="Calibri" w:hAnsi="Calibri"/>
          <w:b/>
          <w:bCs/>
          <w:sz w:val="22"/>
          <w:szCs w:val="22"/>
          <w:lang w:eastAsia="zh-CN"/>
        </w:rPr>
        <w:t>Switzerland</w:t>
      </w:r>
      <w:r w:rsidR="00464A77">
        <w:rPr>
          <w:rFonts w:ascii="Calibri" w:hAnsi="Calibri"/>
          <w:b/>
          <w:bCs/>
          <w:sz w:val="22"/>
          <w:szCs w:val="22"/>
          <w:lang w:eastAsia="zh-CN"/>
        </w:rPr>
        <w:t>,</w:t>
      </w:r>
      <w:r w:rsidR="00464A77" w:rsidRPr="00E150C8">
        <w:rPr>
          <w:rFonts w:ascii="Calibri" w:hAnsi="Calibri"/>
          <w:b/>
          <w:bCs/>
          <w:sz w:val="22"/>
          <w:szCs w:val="22"/>
          <w:lang w:eastAsia="zh-CN"/>
        </w:rPr>
        <w:t xml:space="preserve"> </w:t>
      </w:r>
      <w:r w:rsidR="00E150C8" w:rsidRPr="00E150C8">
        <w:rPr>
          <w:rFonts w:ascii="Calibri" w:hAnsi="Calibri"/>
          <w:b/>
          <w:bCs/>
          <w:sz w:val="22"/>
          <w:szCs w:val="22"/>
          <w:lang w:eastAsia="zh-CN"/>
        </w:rPr>
        <w:t>25</w:t>
      </w:r>
      <w:r w:rsidR="00464A77">
        <w:rPr>
          <w:rFonts w:ascii="Calibri" w:hAnsi="Calibri"/>
          <w:b/>
          <w:bCs/>
          <w:sz w:val="22"/>
          <w:szCs w:val="22"/>
          <w:lang w:eastAsia="zh-CN"/>
        </w:rPr>
        <w:t xml:space="preserve"> - </w:t>
      </w:r>
      <w:r w:rsidR="00E150C8" w:rsidRPr="00E150C8">
        <w:rPr>
          <w:rFonts w:ascii="Calibri" w:hAnsi="Calibri"/>
          <w:b/>
          <w:bCs/>
          <w:sz w:val="22"/>
          <w:szCs w:val="22"/>
          <w:lang w:eastAsia="zh-CN"/>
        </w:rPr>
        <w:t>26 January 2018</w:t>
      </w:r>
      <w:r w:rsidR="003D73A9">
        <w:rPr>
          <w:rFonts w:ascii="Calibri" w:hAnsi="Calibri"/>
          <w:b/>
          <w:bCs/>
          <w:sz w:val="22"/>
          <w:szCs w:val="22"/>
          <w:lang w:eastAsia="zh-CN"/>
        </w:rPr>
        <w:t>)</w:t>
      </w:r>
      <w:r w:rsidR="00E150C8" w:rsidRPr="00E150C8">
        <w:rPr>
          <w:rFonts w:ascii="Calibri" w:hAnsi="Calibri"/>
          <w:b/>
          <w:bCs/>
          <w:sz w:val="22"/>
          <w:szCs w:val="22"/>
          <w:lang w:eastAsia="zh-CN"/>
        </w:rPr>
        <w:t xml:space="preserve"> </w:t>
      </w:r>
    </w:p>
    <w:p w:rsidR="006B687E" w:rsidRPr="00374605" w:rsidRDefault="006B687E" w:rsidP="00374605">
      <w:pPr>
        <w:pStyle w:val="Index1"/>
        <w:rPr>
          <w:rFonts w:asciiTheme="minorHAnsi" w:hAnsiTheme="minorHAnsi" w:cs="Calibri"/>
          <w:sz w:val="22"/>
          <w:szCs w:val="22"/>
        </w:rPr>
      </w:pPr>
      <w:r w:rsidRPr="00374605">
        <w:rPr>
          <w:rFonts w:asciiTheme="minorHAnsi" w:hAnsiTheme="minorHAnsi" w:cs="Calibri"/>
          <w:sz w:val="22"/>
          <w:szCs w:val="22"/>
        </w:rPr>
        <w:t>Dear Sir/Madam,</w:t>
      </w:r>
    </w:p>
    <w:p w:rsidR="00E8764D" w:rsidRPr="00374605" w:rsidRDefault="00BF0C08" w:rsidP="00374605">
      <w:pPr>
        <w:tabs>
          <w:tab w:val="clear" w:pos="794"/>
          <w:tab w:val="clear" w:pos="1191"/>
          <w:tab w:val="clear" w:pos="1588"/>
          <w:tab w:val="clear" w:pos="1985"/>
        </w:tabs>
        <w:spacing w:line="259" w:lineRule="auto"/>
        <w:rPr>
          <w:rFonts w:asciiTheme="minorHAnsi" w:hAnsiTheme="minorHAnsi"/>
          <w:sz w:val="22"/>
          <w:szCs w:val="22"/>
          <w:lang w:val="en-US" w:eastAsia="zh-CN"/>
        </w:rPr>
      </w:pPr>
      <w:r w:rsidRPr="00374605">
        <w:rPr>
          <w:rFonts w:asciiTheme="minorHAnsi" w:hAnsiTheme="minorHAnsi"/>
          <w:color w:val="000000"/>
          <w:sz w:val="22"/>
          <w:szCs w:val="22"/>
          <w:lang w:eastAsia="zh-CN"/>
        </w:rPr>
        <w:t>We are</w:t>
      </w:r>
      <w:r w:rsidR="00D52CCF" w:rsidRPr="00374605">
        <w:rPr>
          <w:rFonts w:asciiTheme="minorHAnsi" w:hAnsiTheme="minorHAnsi"/>
          <w:color w:val="000000"/>
          <w:sz w:val="22"/>
          <w:szCs w:val="22"/>
          <w:lang w:eastAsia="zh-CN"/>
        </w:rPr>
        <w:t xml:space="preserve"> pleased to inform you that a </w:t>
      </w:r>
      <w:r w:rsidR="00B3361B" w:rsidRPr="00374605">
        <w:rPr>
          <w:rFonts w:asciiTheme="minorHAnsi" w:hAnsiTheme="minorHAnsi"/>
          <w:color w:val="000000"/>
          <w:sz w:val="22"/>
          <w:szCs w:val="22"/>
          <w:lang w:eastAsia="zh-CN"/>
        </w:rPr>
        <w:t>t</w:t>
      </w:r>
      <w:r w:rsidR="00464A77" w:rsidRPr="00374605">
        <w:rPr>
          <w:rFonts w:asciiTheme="minorHAnsi" w:hAnsiTheme="minorHAnsi"/>
          <w:color w:val="000000"/>
          <w:sz w:val="22"/>
          <w:szCs w:val="22"/>
          <w:lang w:eastAsia="zh-CN"/>
        </w:rPr>
        <w:t>wo</w:t>
      </w:r>
      <w:r w:rsidR="002E4DE6" w:rsidRPr="00374605">
        <w:rPr>
          <w:rFonts w:asciiTheme="minorHAnsi" w:hAnsiTheme="minorHAnsi"/>
          <w:color w:val="000000"/>
          <w:sz w:val="22"/>
          <w:szCs w:val="22"/>
          <w:lang w:eastAsia="zh-CN"/>
        </w:rPr>
        <w:t>-</w:t>
      </w:r>
      <w:r w:rsidR="00D52CCF" w:rsidRPr="00374605">
        <w:rPr>
          <w:rFonts w:asciiTheme="minorHAnsi" w:hAnsiTheme="minorHAnsi"/>
          <w:color w:val="000000"/>
          <w:sz w:val="22"/>
          <w:szCs w:val="22"/>
          <w:lang w:eastAsia="zh-CN"/>
        </w:rPr>
        <w:t xml:space="preserve">day </w:t>
      </w:r>
      <w:r w:rsidR="00093696" w:rsidRPr="00374605">
        <w:rPr>
          <w:rFonts w:asciiTheme="minorHAnsi" w:hAnsiTheme="minorHAnsi"/>
          <w:color w:val="000000"/>
          <w:sz w:val="22"/>
          <w:szCs w:val="22"/>
          <w:lang w:eastAsia="zh-CN"/>
        </w:rPr>
        <w:t>w</w:t>
      </w:r>
      <w:r w:rsidR="00D52CCF" w:rsidRPr="00374605">
        <w:rPr>
          <w:rFonts w:asciiTheme="minorHAnsi" w:hAnsiTheme="minorHAnsi"/>
          <w:color w:val="000000"/>
          <w:sz w:val="22"/>
          <w:szCs w:val="22"/>
          <w:lang w:eastAsia="zh-CN"/>
        </w:rPr>
        <w:t>orkshop on "</w:t>
      </w:r>
      <w:r w:rsidR="00464A77" w:rsidRPr="00374605">
        <w:rPr>
          <w:rFonts w:asciiTheme="minorHAnsi" w:hAnsiTheme="minorHAnsi"/>
          <w:b/>
          <w:bCs/>
          <w:color w:val="000000"/>
          <w:sz w:val="22"/>
          <w:szCs w:val="22"/>
          <w:lang w:eastAsia="zh-CN"/>
        </w:rPr>
        <w:t>The Future of Cable TV</w:t>
      </w:r>
      <w:r w:rsidR="00D52CCF" w:rsidRPr="00374605">
        <w:rPr>
          <w:rFonts w:asciiTheme="minorHAnsi" w:hAnsiTheme="minorHAnsi"/>
          <w:color w:val="000000"/>
          <w:sz w:val="22"/>
          <w:szCs w:val="22"/>
          <w:lang w:eastAsia="zh-CN"/>
        </w:rPr>
        <w:t xml:space="preserve">" will take place at </w:t>
      </w:r>
      <w:r w:rsidR="00464A77" w:rsidRPr="00374605">
        <w:rPr>
          <w:rFonts w:asciiTheme="minorHAnsi" w:hAnsiTheme="minorHAnsi"/>
          <w:color w:val="000000"/>
          <w:sz w:val="22"/>
          <w:szCs w:val="22"/>
          <w:lang w:eastAsia="zh-CN"/>
        </w:rPr>
        <w:t>ITU</w:t>
      </w:r>
      <w:r w:rsidR="00D52CCF" w:rsidRPr="00374605">
        <w:rPr>
          <w:rFonts w:asciiTheme="minorHAnsi" w:hAnsiTheme="minorHAnsi"/>
          <w:color w:val="000000"/>
          <w:sz w:val="22"/>
          <w:szCs w:val="22"/>
          <w:lang w:eastAsia="zh-CN"/>
        </w:rPr>
        <w:t xml:space="preserve"> </w:t>
      </w:r>
      <w:r w:rsidR="00464A77" w:rsidRPr="00374605">
        <w:rPr>
          <w:rFonts w:asciiTheme="minorHAnsi" w:hAnsiTheme="minorHAnsi"/>
          <w:color w:val="000000"/>
          <w:sz w:val="22"/>
          <w:szCs w:val="22"/>
          <w:lang w:eastAsia="zh-CN"/>
        </w:rPr>
        <w:t>H</w:t>
      </w:r>
      <w:r w:rsidR="00D52CCF" w:rsidRPr="00374605">
        <w:rPr>
          <w:rFonts w:asciiTheme="minorHAnsi" w:hAnsiTheme="minorHAnsi"/>
          <w:color w:val="000000"/>
          <w:sz w:val="22"/>
          <w:szCs w:val="22"/>
          <w:lang w:eastAsia="zh-CN"/>
        </w:rPr>
        <w:t xml:space="preserve">eadquarters in </w:t>
      </w:r>
      <w:r w:rsidR="00464A77" w:rsidRPr="00374605">
        <w:rPr>
          <w:rFonts w:asciiTheme="minorHAnsi" w:hAnsiTheme="minorHAnsi"/>
          <w:color w:val="000000"/>
          <w:sz w:val="22"/>
          <w:szCs w:val="22"/>
          <w:lang w:eastAsia="zh-CN"/>
        </w:rPr>
        <w:t>Geneva</w:t>
      </w:r>
      <w:r w:rsidR="00D52CCF" w:rsidRPr="00374605">
        <w:rPr>
          <w:rFonts w:asciiTheme="minorHAnsi" w:hAnsiTheme="minorHAnsi"/>
          <w:color w:val="000000"/>
          <w:sz w:val="22"/>
          <w:szCs w:val="22"/>
          <w:lang w:eastAsia="zh-CN"/>
        </w:rPr>
        <w:t xml:space="preserve">, </w:t>
      </w:r>
      <w:r w:rsidR="00464A77" w:rsidRPr="00374605">
        <w:rPr>
          <w:rFonts w:asciiTheme="minorHAnsi" w:hAnsiTheme="minorHAnsi"/>
          <w:color w:val="000000"/>
          <w:sz w:val="22"/>
          <w:szCs w:val="22"/>
          <w:lang w:eastAsia="zh-CN"/>
        </w:rPr>
        <w:t xml:space="preserve">Switzerland from 25 </w:t>
      </w:r>
      <w:r w:rsidRPr="00374605">
        <w:rPr>
          <w:rFonts w:asciiTheme="minorHAnsi" w:hAnsiTheme="minorHAnsi"/>
          <w:color w:val="000000"/>
          <w:sz w:val="22"/>
          <w:szCs w:val="22"/>
          <w:lang w:eastAsia="zh-CN"/>
        </w:rPr>
        <w:t xml:space="preserve">to 26 </w:t>
      </w:r>
      <w:r w:rsidR="00464A77" w:rsidRPr="00374605">
        <w:rPr>
          <w:rFonts w:asciiTheme="minorHAnsi" w:hAnsiTheme="minorHAnsi"/>
          <w:color w:val="000000"/>
          <w:sz w:val="22"/>
          <w:szCs w:val="22"/>
          <w:lang w:eastAsia="zh-CN"/>
        </w:rPr>
        <w:t>January 2018</w:t>
      </w:r>
      <w:r w:rsidR="00D52CCF" w:rsidRPr="00374605">
        <w:rPr>
          <w:rFonts w:asciiTheme="minorHAnsi" w:hAnsiTheme="minorHAnsi"/>
          <w:color w:val="000000"/>
          <w:sz w:val="22"/>
          <w:szCs w:val="22"/>
          <w:lang w:eastAsia="zh-CN"/>
        </w:rPr>
        <w:t xml:space="preserve">. </w:t>
      </w:r>
      <w:r w:rsidR="00514216" w:rsidRPr="00374605">
        <w:rPr>
          <w:rFonts w:asciiTheme="minorHAnsi" w:hAnsiTheme="minorHAnsi"/>
          <w:color w:val="000000"/>
          <w:sz w:val="22"/>
          <w:szCs w:val="22"/>
          <w:lang w:eastAsia="zh-CN"/>
        </w:rPr>
        <w:t xml:space="preserve"> </w:t>
      </w:r>
      <w:r w:rsidR="00E8764D" w:rsidRPr="00374605">
        <w:rPr>
          <w:rFonts w:asciiTheme="minorHAnsi" w:hAnsiTheme="minorHAnsi"/>
          <w:sz w:val="22"/>
          <w:szCs w:val="22"/>
          <w:lang w:val="en-US" w:eastAsia="zh-CN"/>
        </w:rPr>
        <w:t>This workshop is being organized within the context of the European Regional Initiative approved by WTDC-17 on “Broadband Infrastructure, Broadcasting and Spectrum Management”, whereby assistance is to be provided to countries in need on the assessment of dynamics, challenges and opportunities of diverse broadband technologies across Europe, including cable TV.</w:t>
      </w:r>
      <w:r w:rsidR="00DF0C3E" w:rsidRPr="00374605">
        <w:rPr>
          <w:rFonts w:asciiTheme="minorHAnsi" w:hAnsiTheme="minorHAnsi"/>
          <w:sz w:val="22"/>
          <w:szCs w:val="22"/>
          <w:lang w:val="en-US" w:eastAsia="zh-CN"/>
        </w:rPr>
        <w:br/>
      </w:r>
      <w:r w:rsidR="00E8764D" w:rsidRPr="00374605">
        <w:rPr>
          <w:rFonts w:asciiTheme="minorHAnsi" w:hAnsiTheme="minorHAnsi"/>
          <w:sz w:val="22"/>
          <w:szCs w:val="22"/>
          <w:lang w:val="en-US" w:eastAsia="zh-CN"/>
        </w:rPr>
        <w:t>It also provides an opportunity to discuss cable TV</w:t>
      </w:r>
      <w:r w:rsidR="0097357C" w:rsidRPr="00374605">
        <w:rPr>
          <w:rFonts w:asciiTheme="minorHAnsi" w:hAnsiTheme="minorHAnsi"/>
          <w:sz w:val="22"/>
          <w:szCs w:val="22"/>
          <w:lang w:val="en-US" w:eastAsia="zh-CN"/>
        </w:rPr>
        <w:t>-</w:t>
      </w:r>
      <w:r w:rsidR="00E8764D" w:rsidRPr="00374605">
        <w:rPr>
          <w:rFonts w:asciiTheme="minorHAnsi" w:hAnsiTheme="minorHAnsi"/>
          <w:sz w:val="22"/>
          <w:szCs w:val="22"/>
          <w:lang w:val="en-US" w:eastAsia="zh-CN"/>
        </w:rPr>
        <w:t xml:space="preserve">related regional and international standardization and to share best practices and case studies on </w:t>
      </w:r>
      <w:r w:rsidR="003D73A9" w:rsidRPr="00374605">
        <w:rPr>
          <w:rFonts w:asciiTheme="minorHAnsi" w:hAnsiTheme="minorHAnsi"/>
          <w:sz w:val="22"/>
          <w:szCs w:val="22"/>
          <w:lang w:val="en-US" w:eastAsia="zh-CN"/>
        </w:rPr>
        <w:t>c</w:t>
      </w:r>
      <w:r w:rsidR="00E8764D" w:rsidRPr="00374605">
        <w:rPr>
          <w:rFonts w:asciiTheme="minorHAnsi" w:hAnsiTheme="minorHAnsi"/>
          <w:sz w:val="22"/>
          <w:szCs w:val="22"/>
          <w:lang w:val="en-US" w:eastAsia="zh-CN"/>
        </w:rPr>
        <w:t xml:space="preserve">able TV roll-outs. </w:t>
      </w:r>
    </w:p>
    <w:p w:rsidR="00DF0C3E" w:rsidRPr="00374605" w:rsidRDefault="00E8764D">
      <w:pPr>
        <w:pStyle w:val="Index1"/>
        <w:rPr>
          <w:rFonts w:asciiTheme="minorHAnsi" w:hAnsiTheme="minorHAnsi"/>
          <w:sz w:val="22"/>
          <w:szCs w:val="22"/>
          <w:lang w:val="en-US" w:eastAsia="zh-CN"/>
        </w:rPr>
      </w:pPr>
      <w:r w:rsidRPr="00374605">
        <w:rPr>
          <w:rFonts w:asciiTheme="minorHAnsi" w:hAnsiTheme="minorHAnsi"/>
          <w:sz w:val="22"/>
          <w:szCs w:val="22"/>
          <w:lang w:val="en-US" w:eastAsia="zh-CN"/>
        </w:rPr>
        <w:t xml:space="preserve">The event is being held back to back with the meeting of </w:t>
      </w:r>
      <w:hyperlink r:id="rId9" w:history="1">
        <w:r w:rsidRPr="00374605">
          <w:rPr>
            <w:rStyle w:val="Hyperlink"/>
            <w:rFonts w:asciiTheme="minorHAnsi" w:hAnsiTheme="minorHAnsi"/>
            <w:sz w:val="22"/>
            <w:szCs w:val="22"/>
            <w:lang w:eastAsia="zh-CN"/>
          </w:rPr>
          <w:t>ITU-T Study Group 9</w:t>
        </w:r>
      </w:hyperlink>
      <w:r w:rsidRPr="00374605">
        <w:rPr>
          <w:rFonts w:asciiTheme="minorHAnsi" w:hAnsiTheme="minorHAnsi"/>
          <w:sz w:val="22"/>
          <w:szCs w:val="22"/>
          <w:u w:val="single"/>
          <w:lang w:eastAsia="zh-CN"/>
        </w:rPr>
        <w:t xml:space="preserve"> </w:t>
      </w:r>
      <w:r w:rsidRPr="00374605">
        <w:rPr>
          <w:rFonts w:asciiTheme="minorHAnsi" w:hAnsiTheme="minorHAnsi"/>
          <w:sz w:val="22"/>
          <w:szCs w:val="22"/>
          <w:lang w:val="en-US" w:eastAsia="zh-CN"/>
        </w:rPr>
        <w:t xml:space="preserve">(Broadband </w:t>
      </w:r>
      <w:r w:rsidR="008B78FB">
        <w:rPr>
          <w:rFonts w:asciiTheme="minorHAnsi" w:hAnsiTheme="minorHAnsi"/>
          <w:sz w:val="22"/>
          <w:szCs w:val="22"/>
          <w:lang w:val="en-US" w:eastAsia="zh-CN"/>
        </w:rPr>
        <w:t>C</w:t>
      </w:r>
      <w:r w:rsidRPr="00374605">
        <w:rPr>
          <w:rFonts w:asciiTheme="minorHAnsi" w:hAnsiTheme="minorHAnsi"/>
          <w:sz w:val="22"/>
          <w:szCs w:val="22"/>
          <w:lang w:val="en-US" w:eastAsia="zh-CN"/>
        </w:rPr>
        <w:t>able and TV),</w:t>
      </w:r>
      <w:r w:rsidR="006E1D7A">
        <w:rPr>
          <w:rFonts w:asciiTheme="minorHAnsi" w:hAnsiTheme="minorHAnsi"/>
          <w:sz w:val="22"/>
          <w:szCs w:val="22"/>
          <w:lang w:val="en-US" w:eastAsia="zh-CN"/>
        </w:rPr>
        <w:t xml:space="preserve"> see TSB </w:t>
      </w:r>
      <w:hyperlink r:id="rId10" w:history="1">
        <w:r w:rsidR="006E1D7A" w:rsidRPr="006E1D7A">
          <w:rPr>
            <w:rStyle w:val="Hyperlink"/>
            <w:rFonts w:asciiTheme="minorHAnsi" w:hAnsiTheme="minorHAnsi"/>
            <w:sz w:val="22"/>
            <w:szCs w:val="22"/>
            <w:lang w:val="en-US" w:eastAsia="zh-CN"/>
          </w:rPr>
          <w:t>Collective 2/9</w:t>
        </w:r>
      </w:hyperlink>
      <w:r w:rsidR="006E1D7A">
        <w:rPr>
          <w:rFonts w:asciiTheme="minorHAnsi" w:hAnsiTheme="minorHAnsi"/>
          <w:sz w:val="22"/>
          <w:szCs w:val="22"/>
          <w:lang w:val="en-US" w:eastAsia="zh-CN"/>
        </w:rPr>
        <w:t>,</w:t>
      </w:r>
      <w:r w:rsidRPr="00374605">
        <w:rPr>
          <w:rFonts w:asciiTheme="minorHAnsi" w:hAnsiTheme="minorHAnsi"/>
          <w:sz w:val="22"/>
          <w:szCs w:val="22"/>
          <w:lang w:val="en-US" w:eastAsia="zh-CN"/>
        </w:rPr>
        <w:t xml:space="preserve"> which is scheduled to be held from 22 to 30 January 2018.</w:t>
      </w:r>
      <w:r w:rsidR="00514216" w:rsidRPr="00374605">
        <w:rPr>
          <w:rFonts w:asciiTheme="minorHAnsi" w:hAnsiTheme="minorHAnsi"/>
          <w:sz w:val="22"/>
          <w:szCs w:val="22"/>
          <w:lang w:val="en-US" w:eastAsia="zh-CN"/>
        </w:rPr>
        <w:t xml:space="preserve"> </w:t>
      </w:r>
    </w:p>
    <w:p w:rsidR="00F127E3" w:rsidRPr="00374605" w:rsidRDefault="00D52CCF" w:rsidP="00374605">
      <w:pPr>
        <w:tabs>
          <w:tab w:val="clear" w:pos="794"/>
          <w:tab w:val="clear" w:pos="1191"/>
          <w:tab w:val="clear" w:pos="1588"/>
          <w:tab w:val="clear" w:pos="1985"/>
        </w:tabs>
        <w:spacing w:line="259" w:lineRule="auto"/>
        <w:rPr>
          <w:rFonts w:asciiTheme="minorHAnsi" w:hAnsiTheme="minorHAnsi"/>
          <w:sz w:val="22"/>
          <w:szCs w:val="22"/>
          <w:lang w:eastAsia="zh-CN"/>
        </w:rPr>
      </w:pPr>
      <w:r w:rsidRPr="00374605">
        <w:rPr>
          <w:rFonts w:asciiTheme="minorHAnsi" w:hAnsiTheme="minorHAnsi"/>
          <w:color w:val="000000"/>
          <w:sz w:val="22"/>
          <w:szCs w:val="22"/>
          <w:lang w:eastAsia="zh-CN"/>
        </w:rPr>
        <w:t xml:space="preserve">The </w:t>
      </w:r>
      <w:r w:rsidR="00093696" w:rsidRPr="00374605">
        <w:rPr>
          <w:rFonts w:asciiTheme="minorHAnsi" w:hAnsiTheme="minorHAnsi"/>
          <w:color w:val="000000"/>
          <w:sz w:val="22"/>
          <w:szCs w:val="22"/>
          <w:lang w:eastAsia="zh-CN"/>
        </w:rPr>
        <w:t>w</w:t>
      </w:r>
      <w:r w:rsidRPr="00374605">
        <w:rPr>
          <w:rFonts w:asciiTheme="minorHAnsi" w:hAnsiTheme="minorHAnsi"/>
          <w:color w:val="000000"/>
          <w:sz w:val="22"/>
          <w:szCs w:val="22"/>
          <w:lang w:eastAsia="zh-CN"/>
        </w:rPr>
        <w:t>orkshop will open at 09</w:t>
      </w:r>
      <w:r w:rsidR="007B5501" w:rsidRPr="00374605">
        <w:rPr>
          <w:rFonts w:asciiTheme="minorHAnsi" w:hAnsiTheme="minorHAnsi"/>
          <w:color w:val="000000"/>
          <w:sz w:val="22"/>
          <w:szCs w:val="22"/>
          <w:lang w:eastAsia="zh-CN"/>
        </w:rPr>
        <w:t>3</w:t>
      </w:r>
      <w:r w:rsidRPr="00374605">
        <w:rPr>
          <w:rFonts w:asciiTheme="minorHAnsi" w:hAnsiTheme="minorHAnsi"/>
          <w:color w:val="000000"/>
          <w:sz w:val="22"/>
          <w:szCs w:val="22"/>
          <w:lang w:eastAsia="zh-CN"/>
        </w:rPr>
        <w:t xml:space="preserve">0 </w:t>
      </w:r>
      <w:r w:rsidR="0097357C" w:rsidRPr="00374605">
        <w:rPr>
          <w:rFonts w:asciiTheme="minorHAnsi" w:hAnsiTheme="minorHAnsi"/>
          <w:color w:val="000000"/>
          <w:sz w:val="22"/>
          <w:szCs w:val="22"/>
          <w:lang w:eastAsia="zh-CN"/>
        </w:rPr>
        <w:t xml:space="preserve">hours </w:t>
      </w:r>
      <w:r w:rsidRPr="00374605">
        <w:rPr>
          <w:rFonts w:asciiTheme="minorHAnsi" w:hAnsiTheme="minorHAnsi"/>
          <w:color w:val="000000"/>
          <w:sz w:val="22"/>
          <w:szCs w:val="22"/>
          <w:lang w:eastAsia="zh-CN"/>
        </w:rPr>
        <w:t xml:space="preserve">on </w:t>
      </w:r>
      <w:r w:rsidR="00464A77" w:rsidRPr="00374605">
        <w:rPr>
          <w:rFonts w:asciiTheme="minorHAnsi" w:hAnsiTheme="minorHAnsi"/>
          <w:color w:val="000000"/>
          <w:sz w:val="22"/>
          <w:szCs w:val="22"/>
          <w:lang w:eastAsia="zh-CN"/>
        </w:rPr>
        <w:t>25 January 2018</w:t>
      </w:r>
      <w:r w:rsidR="00724DC9" w:rsidRPr="00374605">
        <w:rPr>
          <w:rFonts w:asciiTheme="minorHAnsi" w:hAnsiTheme="minorHAnsi"/>
          <w:color w:val="000000"/>
          <w:sz w:val="22"/>
          <w:szCs w:val="22"/>
          <w:lang w:eastAsia="zh-CN"/>
        </w:rPr>
        <w:t>. R</w:t>
      </w:r>
      <w:r w:rsidRPr="00374605">
        <w:rPr>
          <w:rFonts w:asciiTheme="minorHAnsi" w:hAnsiTheme="minorHAnsi"/>
          <w:color w:val="000000"/>
          <w:sz w:val="22"/>
          <w:szCs w:val="22"/>
          <w:lang w:eastAsia="zh-CN"/>
        </w:rPr>
        <w:t xml:space="preserve">egistration will begin at </w:t>
      </w:r>
      <w:r w:rsidR="007B5501" w:rsidRPr="00374605">
        <w:rPr>
          <w:rFonts w:asciiTheme="minorHAnsi" w:hAnsiTheme="minorHAnsi"/>
          <w:color w:val="000000"/>
          <w:sz w:val="22"/>
          <w:szCs w:val="22"/>
          <w:lang w:eastAsia="zh-CN"/>
        </w:rPr>
        <w:t>0830</w:t>
      </w:r>
      <w:r w:rsidR="0097357C" w:rsidRPr="00374605">
        <w:rPr>
          <w:rFonts w:asciiTheme="minorHAnsi" w:hAnsiTheme="minorHAnsi"/>
          <w:color w:val="000000"/>
          <w:sz w:val="22"/>
          <w:szCs w:val="22"/>
          <w:lang w:eastAsia="zh-CN"/>
        </w:rPr>
        <w:t xml:space="preserve"> hours</w:t>
      </w:r>
      <w:r w:rsidRPr="00374605">
        <w:rPr>
          <w:rFonts w:asciiTheme="minorHAnsi" w:hAnsiTheme="minorHAnsi"/>
          <w:color w:val="000000"/>
          <w:sz w:val="22"/>
          <w:szCs w:val="22"/>
          <w:lang w:eastAsia="zh-CN"/>
        </w:rPr>
        <w:t xml:space="preserve">. </w:t>
      </w:r>
      <w:r w:rsidRPr="00374605">
        <w:rPr>
          <w:rFonts w:asciiTheme="minorHAnsi" w:hAnsiTheme="minorHAnsi" w:cs="Arial"/>
          <w:sz w:val="22"/>
          <w:szCs w:val="22"/>
          <w:lang w:eastAsia="zh-CN"/>
        </w:rPr>
        <w:t>Detailed information concerning the meeting room will be displayed at the entrance of the venue</w:t>
      </w:r>
      <w:r w:rsidRPr="00374605">
        <w:rPr>
          <w:rFonts w:asciiTheme="minorHAnsi" w:hAnsiTheme="minorHAnsi"/>
          <w:color w:val="000000"/>
          <w:sz w:val="22"/>
          <w:szCs w:val="22"/>
          <w:lang w:eastAsia="zh-CN"/>
        </w:rPr>
        <w:t>.</w:t>
      </w:r>
      <w:r w:rsidR="00B37566" w:rsidRPr="00374605">
        <w:rPr>
          <w:rFonts w:asciiTheme="minorHAnsi" w:hAnsiTheme="minorHAnsi"/>
          <w:color w:val="000000"/>
          <w:sz w:val="22"/>
          <w:szCs w:val="22"/>
          <w:lang w:eastAsia="zh-CN"/>
        </w:rPr>
        <w:t xml:space="preserve"> </w:t>
      </w:r>
      <w:r w:rsidRPr="00374605">
        <w:rPr>
          <w:rFonts w:asciiTheme="minorHAnsi" w:hAnsiTheme="minorHAnsi"/>
          <w:sz w:val="22"/>
          <w:szCs w:val="22"/>
          <w:lang w:eastAsia="zh-CN"/>
        </w:rPr>
        <w:t>Disc</w:t>
      </w:r>
      <w:r w:rsidR="00514216" w:rsidRPr="00374605">
        <w:rPr>
          <w:rFonts w:asciiTheme="minorHAnsi" w:hAnsiTheme="minorHAnsi"/>
          <w:sz w:val="22"/>
          <w:szCs w:val="22"/>
          <w:lang w:eastAsia="zh-CN"/>
        </w:rPr>
        <w:t>ussions will be held in English</w:t>
      </w:r>
      <w:r w:rsidR="00F127E3" w:rsidRPr="00374605">
        <w:rPr>
          <w:rFonts w:asciiTheme="minorHAnsi" w:hAnsiTheme="minorHAnsi"/>
          <w:sz w:val="22"/>
          <w:szCs w:val="22"/>
          <w:lang w:eastAsia="zh-CN"/>
        </w:rPr>
        <w:t xml:space="preserve">. </w:t>
      </w:r>
    </w:p>
    <w:p w:rsidR="00D52CCF" w:rsidRPr="00374605" w:rsidRDefault="00D52CCF" w:rsidP="00374605">
      <w:pPr>
        <w:pStyle w:val="Index1"/>
        <w:rPr>
          <w:rFonts w:asciiTheme="minorHAnsi" w:hAnsiTheme="minorHAnsi"/>
          <w:sz w:val="22"/>
          <w:szCs w:val="22"/>
          <w:lang w:eastAsia="zh-CN"/>
        </w:rPr>
      </w:pPr>
      <w:r w:rsidRPr="00374605">
        <w:rPr>
          <w:rFonts w:asciiTheme="minorHAnsi" w:hAnsiTheme="minorHAnsi"/>
          <w:sz w:val="22"/>
          <w:szCs w:val="22"/>
          <w:lang w:eastAsia="zh-CN"/>
        </w:rPr>
        <w:t xml:space="preserve">Participation is open to ITU Member States, Sector Members, Associates, </w:t>
      </w:r>
      <w:proofErr w:type="gramStart"/>
      <w:r w:rsidRPr="00374605">
        <w:rPr>
          <w:rFonts w:asciiTheme="minorHAnsi" w:hAnsiTheme="minorHAnsi"/>
          <w:sz w:val="22"/>
          <w:szCs w:val="22"/>
          <w:lang w:eastAsia="zh-CN"/>
        </w:rPr>
        <w:t>ITU</w:t>
      </w:r>
      <w:proofErr w:type="gramEnd"/>
      <w:r w:rsidRPr="00374605">
        <w:rPr>
          <w:rFonts w:asciiTheme="minorHAnsi" w:hAnsiTheme="minorHAnsi"/>
          <w:sz w:val="22"/>
          <w:szCs w:val="22"/>
          <w:lang w:eastAsia="zh-CN"/>
        </w:rPr>
        <w:t xml:space="preserve"> Academic Institutions and to any individual from a country which is a member of</w:t>
      </w:r>
      <w:r w:rsidR="00BF0C08" w:rsidRPr="00374605">
        <w:rPr>
          <w:rFonts w:asciiTheme="minorHAnsi" w:hAnsiTheme="minorHAnsi"/>
          <w:sz w:val="22"/>
          <w:szCs w:val="22"/>
          <w:lang w:eastAsia="zh-CN"/>
        </w:rPr>
        <w:t xml:space="preserve"> </w:t>
      </w:r>
      <w:r w:rsidR="00DF0C3E" w:rsidRPr="00374605">
        <w:rPr>
          <w:rFonts w:asciiTheme="minorHAnsi" w:hAnsiTheme="minorHAnsi"/>
          <w:sz w:val="22"/>
          <w:szCs w:val="22"/>
          <w:lang w:eastAsia="zh-CN"/>
        </w:rPr>
        <w:t xml:space="preserve">the </w:t>
      </w:r>
      <w:r w:rsidRPr="00374605">
        <w:rPr>
          <w:rFonts w:asciiTheme="minorHAnsi" w:hAnsiTheme="minorHAnsi"/>
          <w:sz w:val="22"/>
          <w:szCs w:val="22"/>
          <w:lang w:eastAsia="zh-CN"/>
        </w:rPr>
        <w:t xml:space="preserve">ITU </w:t>
      </w:r>
      <w:r w:rsidR="00B2052C" w:rsidRPr="00374605">
        <w:rPr>
          <w:rFonts w:asciiTheme="minorHAnsi" w:hAnsiTheme="minorHAnsi"/>
          <w:sz w:val="22"/>
          <w:szCs w:val="22"/>
          <w:lang w:eastAsia="zh-CN"/>
        </w:rPr>
        <w:t xml:space="preserve">and </w:t>
      </w:r>
      <w:r w:rsidRPr="00374605">
        <w:rPr>
          <w:rFonts w:asciiTheme="minorHAnsi" w:hAnsiTheme="minorHAnsi"/>
          <w:sz w:val="22"/>
          <w:szCs w:val="22"/>
          <w:lang w:eastAsia="zh-CN"/>
        </w:rPr>
        <w:t xml:space="preserve">who wishes to contribute to the work. This includes individuals who are also members of international, regional and national organizations. </w:t>
      </w:r>
      <w:r w:rsidR="00BF0C08" w:rsidRPr="00374605">
        <w:rPr>
          <w:rFonts w:asciiTheme="minorHAnsi" w:hAnsiTheme="minorHAnsi"/>
          <w:sz w:val="22"/>
          <w:szCs w:val="22"/>
          <w:lang w:eastAsia="zh-CN"/>
        </w:rPr>
        <w:t xml:space="preserve">Participation </w:t>
      </w:r>
      <w:r w:rsidR="00514216" w:rsidRPr="00374605">
        <w:rPr>
          <w:rFonts w:asciiTheme="minorHAnsi" w:hAnsiTheme="minorHAnsi"/>
          <w:sz w:val="22"/>
          <w:szCs w:val="22"/>
          <w:lang w:eastAsia="zh-CN"/>
        </w:rPr>
        <w:t>to</w:t>
      </w:r>
      <w:r w:rsidR="00BF0C08" w:rsidRPr="00374605">
        <w:rPr>
          <w:rFonts w:asciiTheme="minorHAnsi" w:hAnsiTheme="minorHAnsi"/>
          <w:sz w:val="22"/>
          <w:szCs w:val="22"/>
          <w:lang w:eastAsia="zh-CN"/>
        </w:rPr>
        <w:t xml:space="preserve"> t</w:t>
      </w:r>
      <w:r w:rsidRPr="00374605">
        <w:rPr>
          <w:rFonts w:asciiTheme="minorHAnsi" w:hAnsiTheme="minorHAnsi"/>
          <w:sz w:val="22"/>
          <w:szCs w:val="22"/>
          <w:lang w:eastAsia="zh-CN"/>
        </w:rPr>
        <w:t>he workshop is free of charge</w:t>
      </w:r>
      <w:r w:rsidR="003D73A9" w:rsidRPr="00374605">
        <w:rPr>
          <w:rFonts w:asciiTheme="minorHAnsi" w:hAnsiTheme="minorHAnsi"/>
          <w:sz w:val="22"/>
          <w:szCs w:val="22"/>
          <w:lang w:eastAsia="zh-CN"/>
        </w:rPr>
        <w:t xml:space="preserve">. </w:t>
      </w:r>
    </w:p>
    <w:p w:rsidR="00F74FEE" w:rsidRPr="00374605" w:rsidRDefault="00F127E3" w:rsidP="00374605">
      <w:pPr>
        <w:pStyle w:val="Index1"/>
        <w:rPr>
          <w:rFonts w:asciiTheme="minorHAnsi" w:hAnsiTheme="minorHAnsi"/>
          <w:sz w:val="22"/>
          <w:szCs w:val="22"/>
          <w:lang w:eastAsia="zh-CN"/>
        </w:rPr>
      </w:pPr>
      <w:r w:rsidRPr="00374605">
        <w:rPr>
          <w:rFonts w:asciiTheme="minorHAnsi" w:hAnsiTheme="minorHAnsi"/>
          <w:sz w:val="22"/>
          <w:szCs w:val="22"/>
          <w:lang w:eastAsia="zh-CN"/>
        </w:rPr>
        <w:t xml:space="preserve">Key topics to be covered by the workshop include Markets Trends and Enabling Environment, </w:t>
      </w:r>
      <w:r w:rsidR="00DF0C3E" w:rsidRPr="00374605">
        <w:rPr>
          <w:rFonts w:asciiTheme="minorHAnsi" w:hAnsiTheme="minorHAnsi"/>
          <w:sz w:val="22"/>
          <w:szCs w:val="22"/>
          <w:lang w:eastAsia="zh-CN"/>
        </w:rPr>
        <w:t xml:space="preserve">Technology </w:t>
      </w:r>
      <w:r w:rsidRPr="00374605">
        <w:rPr>
          <w:rFonts w:asciiTheme="minorHAnsi" w:hAnsiTheme="minorHAnsi"/>
          <w:sz w:val="22"/>
          <w:szCs w:val="22"/>
          <w:lang w:eastAsia="zh-CN"/>
        </w:rPr>
        <w:t xml:space="preserve">Innovation and International and Regional Standardization. </w:t>
      </w:r>
    </w:p>
    <w:p w:rsidR="00F127E3" w:rsidRPr="00374605" w:rsidRDefault="00A173BD" w:rsidP="00374605">
      <w:pPr>
        <w:pStyle w:val="Index1"/>
        <w:rPr>
          <w:rFonts w:asciiTheme="minorHAnsi" w:hAnsiTheme="minorHAnsi"/>
          <w:sz w:val="22"/>
          <w:szCs w:val="22"/>
          <w:lang w:val="en-US" w:eastAsia="zh-CN"/>
        </w:rPr>
      </w:pPr>
      <w:r w:rsidRPr="00374605">
        <w:rPr>
          <w:rFonts w:asciiTheme="minorHAnsi" w:hAnsiTheme="minorHAnsi"/>
          <w:sz w:val="22"/>
          <w:szCs w:val="22"/>
          <w:lang w:val="en-US" w:eastAsia="zh-CN"/>
        </w:rPr>
        <w:t xml:space="preserve">In addition to support </w:t>
      </w:r>
      <w:r w:rsidR="00F127E3" w:rsidRPr="00374605">
        <w:rPr>
          <w:rFonts w:asciiTheme="minorHAnsi" w:hAnsiTheme="minorHAnsi"/>
          <w:sz w:val="22"/>
          <w:szCs w:val="22"/>
          <w:lang w:val="en-US" w:eastAsia="zh-CN"/>
        </w:rPr>
        <w:t>the European Regional Initiative aiming at assisting countries in need of Cable TV related matters</w:t>
      </w:r>
      <w:r w:rsidRPr="00374605">
        <w:rPr>
          <w:rFonts w:asciiTheme="minorHAnsi" w:hAnsiTheme="minorHAnsi"/>
          <w:sz w:val="22"/>
          <w:szCs w:val="22"/>
          <w:lang w:val="en-US" w:eastAsia="zh-CN"/>
        </w:rPr>
        <w:t xml:space="preserve">, this </w:t>
      </w:r>
      <w:r w:rsidR="00F127E3" w:rsidRPr="00374605">
        <w:rPr>
          <w:rFonts w:asciiTheme="minorHAnsi" w:hAnsiTheme="minorHAnsi"/>
          <w:sz w:val="22"/>
          <w:szCs w:val="22"/>
          <w:lang w:val="en-US" w:eastAsia="zh-CN"/>
        </w:rPr>
        <w:t xml:space="preserve">event </w:t>
      </w:r>
      <w:r w:rsidR="00514216" w:rsidRPr="00374605">
        <w:rPr>
          <w:rFonts w:asciiTheme="minorHAnsi" w:hAnsiTheme="minorHAnsi"/>
          <w:sz w:val="22"/>
          <w:szCs w:val="22"/>
          <w:lang w:val="en-US" w:eastAsia="zh-CN"/>
        </w:rPr>
        <w:t xml:space="preserve">also </w:t>
      </w:r>
      <w:r w:rsidR="00F127E3" w:rsidRPr="00374605">
        <w:rPr>
          <w:rFonts w:asciiTheme="minorHAnsi" w:hAnsiTheme="minorHAnsi"/>
          <w:sz w:val="22"/>
          <w:szCs w:val="22"/>
          <w:lang w:val="en-US" w:eastAsia="zh-CN"/>
        </w:rPr>
        <w:t>aims at bridging the requirements and needs of various countri</w:t>
      </w:r>
      <w:r w:rsidR="00514216" w:rsidRPr="00374605">
        <w:rPr>
          <w:rFonts w:asciiTheme="minorHAnsi" w:hAnsiTheme="minorHAnsi"/>
          <w:sz w:val="22"/>
          <w:szCs w:val="22"/>
          <w:lang w:val="en-US" w:eastAsia="zh-CN"/>
        </w:rPr>
        <w:t xml:space="preserve">es with the standards community. </w:t>
      </w:r>
      <w:r w:rsidRPr="00374605">
        <w:rPr>
          <w:rFonts w:asciiTheme="minorHAnsi" w:hAnsiTheme="minorHAnsi"/>
          <w:sz w:val="22"/>
          <w:szCs w:val="22"/>
          <w:lang w:val="en-US" w:eastAsia="zh-CN"/>
        </w:rPr>
        <w:t>Eventually, i</w:t>
      </w:r>
      <w:r w:rsidR="00514216" w:rsidRPr="00374605">
        <w:rPr>
          <w:rFonts w:asciiTheme="minorHAnsi" w:hAnsiTheme="minorHAnsi"/>
          <w:sz w:val="22"/>
          <w:szCs w:val="22"/>
          <w:lang w:val="en-US" w:eastAsia="zh-CN"/>
        </w:rPr>
        <w:t xml:space="preserve">t </w:t>
      </w:r>
      <w:r w:rsidR="00F127E3" w:rsidRPr="00374605">
        <w:rPr>
          <w:rFonts w:asciiTheme="minorHAnsi" w:hAnsiTheme="minorHAnsi"/>
          <w:sz w:val="22"/>
          <w:szCs w:val="22"/>
          <w:lang w:val="en-US" w:eastAsia="zh-CN"/>
        </w:rPr>
        <w:t xml:space="preserve">will contribute to the workflow of </w:t>
      </w:r>
      <w:r w:rsidR="00514216" w:rsidRPr="00374605">
        <w:rPr>
          <w:rFonts w:asciiTheme="minorHAnsi" w:hAnsiTheme="minorHAnsi"/>
          <w:sz w:val="22"/>
          <w:szCs w:val="22"/>
          <w:lang w:val="en-US" w:eastAsia="zh-CN"/>
        </w:rPr>
        <w:t>ITU Study Groups</w:t>
      </w:r>
      <w:r w:rsidR="0097357C" w:rsidRPr="00374605">
        <w:rPr>
          <w:rFonts w:asciiTheme="minorHAnsi" w:hAnsiTheme="minorHAnsi"/>
          <w:sz w:val="22"/>
          <w:szCs w:val="22"/>
          <w:lang w:val="en-US" w:eastAsia="zh-CN"/>
        </w:rPr>
        <w:t>,</w:t>
      </w:r>
      <w:r w:rsidR="00514216" w:rsidRPr="00374605">
        <w:rPr>
          <w:rFonts w:asciiTheme="minorHAnsi" w:hAnsiTheme="minorHAnsi"/>
          <w:sz w:val="22"/>
          <w:szCs w:val="22"/>
          <w:lang w:val="en-US" w:eastAsia="zh-CN"/>
        </w:rPr>
        <w:t xml:space="preserve"> namely</w:t>
      </w:r>
      <w:r w:rsidR="00F127E3" w:rsidRPr="00374605">
        <w:rPr>
          <w:rFonts w:asciiTheme="minorHAnsi" w:hAnsiTheme="minorHAnsi"/>
          <w:sz w:val="22"/>
          <w:szCs w:val="22"/>
          <w:lang w:val="en-US" w:eastAsia="zh-CN"/>
        </w:rPr>
        <w:t xml:space="preserve">: </w:t>
      </w:r>
    </w:p>
    <w:p w:rsidR="00F127E3" w:rsidRPr="00374605" w:rsidRDefault="00610596">
      <w:pPr>
        <w:pStyle w:val="enumlev1"/>
        <w:rPr>
          <w:rFonts w:asciiTheme="minorHAnsi" w:hAnsiTheme="minorHAnsi"/>
          <w:sz w:val="22"/>
          <w:szCs w:val="22"/>
          <w:lang w:val="en-US" w:eastAsia="zh-CN"/>
        </w:rPr>
      </w:pPr>
      <w:r w:rsidRPr="00374605">
        <w:rPr>
          <w:rFonts w:asciiTheme="minorHAnsi" w:hAnsiTheme="minorHAnsi"/>
          <w:sz w:val="22"/>
          <w:szCs w:val="22"/>
          <w:lang w:val="en-US" w:eastAsia="zh-CN"/>
        </w:rPr>
        <w:t>–</w:t>
      </w:r>
      <w:r w:rsidRPr="00374605">
        <w:rPr>
          <w:rFonts w:asciiTheme="minorHAnsi" w:hAnsiTheme="minorHAnsi"/>
          <w:sz w:val="22"/>
          <w:szCs w:val="22"/>
          <w:lang w:val="en-US" w:eastAsia="zh-CN"/>
        </w:rPr>
        <w:tab/>
      </w:r>
      <w:r w:rsidR="00F127E3" w:rsidRPr="00374605">
        <w:rPr>
          <w:rFonts w:asciiTheme="minorHAnsi" w:hAnsiTheme="minorHAnsi"/>
          <w:sz w:val="22"/>
          <w:szCs w:val="22"/>
          <w:lang w:val="en-US" w:eastAsia="zh-CN"/>
        </w:rPr>
        <w:t xml:space="preserve">ITU-T Study Group 9: Broadband </w:t>
      </w:r>
      <w:r w:rsidR="008B78FB">
        <w:rPr>
          <w:rFonts w:asciiTheme="minorHAnsi" w:hAnsiTheme="minorHAnsi"/>
          <w:sz w:val="22"/>
          <w:szCs w:val="22"/>
          <w:lang w:val="en-US" w:eastAsia="zh-CN"/>
        </w:rPr>
        <w:t>c</w:t>
      </w:r>
      <w:r w:rsidR="00F127E3" w:rsidRPr="00374605">
        <w:rPr>
          <w:rFonts w:asciiTheme="minorHAnsi" w:hAnsiTheme="minorHAnsi"/>
          <w:sz w:val="22"/>
          <w:szCs w:val="22"/>
          <w:lang w:val="en-US" w:eastAsia="zh-CN"/>
        </w:rPr>
        <w:t>able and TV</w:t>
      </w:r>
    </w:p>
    <w:p w:rsidR="00F127E3" w:rsidRPr="00374605" w:rsidRDefault="00610596">
      <w:pPr>
        <w:pStyle w:val="enumlev1"/>
        <w:spacing w:before="0"/>
        <w:rPr>
          <w:rFonts w:asciiTheme="minorHAnsi" w:hAnsiTheme="minorHAnsi"/>
          <w:sz w:val="22"/>
          <w:szCs w:val="22"/>
          <w:lang w:val="en-US" w:eastAsia="zh-CN"/>
        </w:rPr>
      </w:pPr>
      <w:r w:rsidRPr="00374605">
        <w:rPr>
          <w:rFonts w:asciiTheme="minorHAnsi" w:hAnsiTheme="minorHAnsi"/>
          <w:sz w:val="22"/>
          <w:szCs w:val="22"/>
          <w:lang w:val="en-US" w:eastAsia="zh-CN"/>
        </w:rPr>
        <w:t>–</w:t>
      </w:r>
      <w:r w:rsidRPr="00374605">
        <w:rPr>
          <w:rFonts w:asciiTheme="minorHAnsi" w:hAnsiTheme="minorHAnsi"/>
          <w:sz w:val="22"/>
          <w:szCs w:val="22"/>
          <w:lang w:val="en-US" w:eastAsia="zh-CN"/>
        </w:rPr>
        <w:tab/>
      </w:r>
      <w:r w:rsidR="00F127E3" w:rsidRPr="00374605">
        <w:rPr>
          <w:rFonts w:asciiTheme="minorHAnsi" w:hAnsiTheme="minorHAnsi"/>
          <w:sz w:val="22"/>
          <w:szCs w:val="22"/>
          <w:lang w:val="en-US" w:eastAsia="zh-CN"/>
        </w:rPr>
        <w:t>ITU-D Study Group 1: Enabling environment for the development of telecommunications/ICTs</w:t>
      </w:r>
    </w:p>
    <w:p w:rsidR="00F127E3" w:rsidRPr="00374605" w:rsidRDefault="00610596">
      <w:pPr>
        <w:pStyle w:val="enumlev1"/>
        <w:spacing w:before="0"/>
        <w:rPr>
          <w:rFonts w:asciiTheme="minorHAnsi" w:hAnsiTheme="minorHAnsi"/>
          <w:sz w:val="22"/>
          <w:szCs w:val="22"/>
          <w:lang w:eastAsia="zh-CN"/>
        </w:rPr>
      </w:pPr>
      <w:r w:rsidRPr="00374605">
        <w:rPr>
          <w:rFonts w:asciiTheme="minorHAnsi" w:hAnsiTheme="minorHAnsi"/>
          <w:sz w:val="22"/>
          <w:szCs w:val="22"/>
          <w:lang w:val="en-US" w:eastAsia="zh-CN"/>
        </w:rPr>
        <w:t>–</w:t>
      </w:r>
      <w:r w:rsidRPr="00374605">
        <w:rPr>
          <w:rFonts w:asciiTheme="minorHAnsi" w:hAnsiTheme="minorHAnsi"/>
          <w:sz w:val="22"/>
          <w:szCs w:val="22"/>
          <w:lang w:val="en-US" w:eastAsia="zh-CN"/>
        </w:rPr>
        <w:tab/>
      </w:r>
      <w:r w:rsidR="00514216" w:rsidRPr="00374605">
        <w:rPr>
          <w:rFonts w:asciiTheme="minorHAnsi" w:hAnsiTheme="minorHAnsi"/>
          <w:sz w:val="22"/>
          <w:szCs w:val="22"/>
          <w:lang w:val="en-US" w:eastAsia="zh-CN"/>
        </w:rPr>
        <w:t>I</w:t>
      </w:r>
      <w:r w:rsidR="00F127E3" w:rsidRPr="00374605">
        <w:rPr>
          <w:rFonts w:asciiTheme="minorHAnsi" w:hAnsiTheme="minorHAnsi"/>
          <w:sz w:val="22"/>
          <w:szCs w:val="22"/>
          <w:lang w:val="en-US" w:eastAsia="zh-CN"/>
        </w:rPr>
        <w:t xml:space="preserve">TU-D Study Group 2: ICT </w:t>
      </w:r>
      <w:r w:rsidR="008B78FB">
        <w:rPr>
          <w:rFonts w:asciiTheme="minorHAnsi" w:hAnsiTheme="minorHAnsi"/>
          <w:sz w:val="22"/>
          <w:szCs w:val="22"/>
          <w:lang w:val="en-US" w:eastAsia="zh-CN"/>
        </w:rPr>
        <w:t xml:space="preserve">services and </w:t>
      </w:r>
      <w:r w:rsidR="00F127E3" w:rsidRPr="00374605">
        <w:rPr>
          <w:rFonts w:asciiTheme="minorHAnsi" w:hAnsiTheme="minorHAnsi"/>
          <w:sz w:val="22"/>
          <w:szCs w:val="22"/>
          <w:lang w:val="en-US" w:eastAsia="zh-CN"/>
        </w:rPr>
        <w:t>applications</w:t>
      </w:r>
      <w:r w:rsidR="008B78FB">
        <w:rPr>
          <w:rFonts w:asciiTheme="minorHAnsi" w:hAnsiTheme="minorHAnsi"/>
          <w:sz w:val="22"/>
          <w:szCs w:val="22"/>
          <w:lang w:val="en-US" w:eastAsia="zh-CN"/>
        </w:rPr>
        <w:t xml:space="preserve"> </w:t>
      </w:r>
      <w:r w:rsidR="0006535A">
        <w:rPr>
          <w:rFonts w:asciiTheme="minorHAnsi" w:hAnsiTheme="minorHAnsi"/>
          <w:sz w:val="22"/>
          <w:szCs w:val="22"/>
          <w:lang w:val="en-US" w:eastAsia="zh-CN"/>
        </w:rPr>
        <w:t xml:space="preserve">for </w:t>
      </w:r>
      <w:r w:rsidR="008B78FB">
        <w:rPr>
          <w:rFonts w:asciiTheme="minorHAnsi" w:hAnsiTheme="minorHAnsi"/>
          <w:sz w:val="22"/>
          <w:szCs w:val="22"/>
          <w:lang w:val="en-US" w:eastAsia="zh-CN"/>
        </w:rPr>
        <w:t>the promotion of sustainable development</w:t>
      </w:r>
    </w:p>
    <w:p w:rsidR="00514216" w:rsidRPr="00374605" w:rsidRDefault="00610596">
      <w:pPr>
        <w:pStyle w:val="enumlev1"/>
        <w:spacing w:before="0"/>
        <w:rPr>
          <w:rFonts w:asciiTheme="minorHAnsi" w:hAnsiTheme="minorHAnsi"/>
          <w:sz w:val="22"/>
          <w:szCs w:val="22"/>
          <w:lang w:eastAsia="zh-CN"/>
        </w:rPr>
      </w:pPr>
      <w:r w:rsidRPr="00374605">
        <w:rPr>
          <w:rFonts w:asciiTheme="minorHAnsi" w:hAnsiTheme="minorHAnsi"/>
          <w:sz w:val="22"/>
          <w:szCs w:val="22"/>
          <w:lang w:val="en-US" w:eastAsia="zh-CN"/>
        </w:rPr>
        <w:t>–</w:t>
      </w:r>
      <w:r w:rsidRPr="00374605">
        <w:rPr>
          <w:rFonts w:asciiTheme="minorHAnsi" w:hAnsiTheme="minorHAnsi"/>
          <w:sz w:val="22"/>
          <w:szCs w:val="22"/>
          <w:lang w:val="en-US" w:eastAsia="zh-CN"/>
        </w:rPr>
        <w:tab/>
      </w:r>
      <w:r w:rsidR="00F127E3" w:rsidRPr="00374605">
        <w:rPr>
          <w:rFonts w:asciiTheme="minorHAnsi" w:hAnsiTheme="minorHAnsi"/>
          <w:sz w:val="22"/>
          <w:szCs w:val="22"/>
          <w:lang w:val="en-US" w:eastAsia="zh-CN"/>
        </w:rPr>
        <w:t xml:space="preserve">ITU-R Study Group 6: Broadcasting </w:t>
      </w:r>
      <w:r w:rsidR="008B78FB">
        <w:rPr>
          <w:rFonts w:asciiTheme="minorHAnsi" w:hAnsiTheme="minorHAnsi"/>
          <w:sz w:val="22"/>
          <w:szCs w:val="22"/>
          <w:lang w:val="en-US" w:eastAsia="zh-CN"/>
        </w:rPr>
        <w:t>s</w:t>
      </w:r>
      <w:r w:rsidR="00F127E3" w:rsidRPr="00374605">
        <w:rPr>
          <w:rFonts w:asciiTheme="minorHAnsi" w:hAnsiTheme="minorHAnsi"/>
          <w:sz w:val="22"/>
          <w:szCs w:val="22"/>
          <w:lang w:val="en-US" w:eastAsia="zh-CN"/>
        </w:rPr>
        <w:t xml:space="preserve">ervice </w:t>
      </w:r>
    </w:p>
    <w:p w:rsidR="00F127E3" w:rsidRPr="00374605" w:rsidRDefault="00D52CCF" w:rsidP="00374605">
      <w:pPr>
        <w:pStyle w:val="Index1"/>
        <w:rPr>
          <w:rFonts w:asciiTheme="minorHAnsi" w:hAnsiTheme="minorHAnsi"/>
          <w:color w:val="1F497D"/>
          <w:sz w:val="22"/>
          <w:szCs w:val="22"/>
          <w:lang w:eastAsia="zh-CN"/>
        </w:rPr>
      </w:pPr>
      <w:r w:rsidRPr="00374605">
        <w:rPr>
          <w:rFonts w:asciiTheme="minorHAnsi" w:hAnsiTheme="minorHAnsi"/>
          <w:sz w:val="22"/>
          <w:szCs w:val="22"/>
          <w:lang w:eastAsia="zh-CN"/>
        </w:rPr>
        <w:lastRenderedPageBreak/>
        <w:t>A draft workshop program</w:t>
      </w:r>
      <w:r w:rsidR="006F718E" w:rsidRPr="00374605">
        <w:rPr>
          <w:rFonts w:asciiTheme="minorHAnsi" w:hAnsiTheme="minorHAnsi"/>
          <w:sz w:val="22"/>
          <w:szCs w:val="22"/>
          <w:lang w:eastAsia="zh-CN"/>
        </w:rPr>
        <w:t>me</w:t>
      </w:r>
      <w:r w:rsidRPr="00374605">
        <w:rPr>
          <w:rFonts w:asciiTheme="minorHAnsi" w:hAnsiTheme="minorHAnsi"/>
          <w:sz w:val="22"/>
          <w:szCs w:val="22"/>
          <w:lang w:eastAsia="zh-CN"/>
        </w:rPr>
        <w:t xml:space="preserve"> is set out in</w:t>
      </w:r>
      <w:r w:rsidR="00514216" w:rsidRPr="00374605">
        <w:rPr>
          <w:rFonts w:asciiTheme="minorHAnsi" w:hAnsiTheme="minorHAnsi"/>
          <w:b/>
          <w:bCs/>
          <w:sz w:val="22"/>
          <w:szCs w:val="22"/>
          <w:lang w:eastAsia="zh-CN"/>
        </w:rPr>
        <w:t xml:space="preserve"> </w:t>
      </w:r>
      <w:hyperlink w:anchor="_ANNEX_1_Draft" w:history="1">
        <w:r w:rsidR="00514216" w:rsidRPr="00374605">
          <w:rPr>
            <w:rStyle w:val="Hyperlink"/>
            <w:rFonts w:asciiTheme="minorHAnsi" w:hAnsiTheme="minorHAnsi"/>
            <w:b/>
            <w:bCs/>
            <w:sz w:val="22"/>
            <w:szCs w:val="22"/>
            <w:lang w:eastAsia="zh-CN"/>
          </w:rPr>
          <w:t>Annex 1</w:t>
        </w:r>
      </w:hyperlink>
      <w:r w:rsidRPr="00374605">
        <w:rPr>
          <w:rFonts w:asciiTheme="minorHAnsi" w:hAnsiTheme="minorHAnsi"/>
          <w:b/>
          <w:bCs/>
          <w:sz w:val="22"/>
          <w:szCs w:val="22"/>
          <w:lang w:eastAsia="zh-CN"/>
        </w:rPr>
        <w:t xml:space="preserve">. </w:t>
      </w:r>
      <w:r w:rsidRPr="00374605">
        <w:rPr>
          <w:rFonts w:asciiTheme="minorHAnsi" w:hAnsiTheme="minorHAnsi"/>
          <w:sz w:val="22"/>
          <w:szCs w:val="22"/>
          <w:lang w:eastAsia="zh-CN"/>
        </w:rPr>
        <w:t xml:space="preserve">It is also made available on the ITU event </w:t>
      </w:r>
      <w:hyperlink r:id="rId11" w:history="1">
        <w:r w:rsidRPr="00374605">
          <w:rPr>
            <w:rFonts w:asciiTheme="minorHAnsi" w:hAnsiTheme="minorHAnsi"/>
            <w:sz w:val="22"/>
            <w:szCs w:val="22"/>
            <w:lang w:eastAsia="zh-CN"/>
          </w:rPr>
          <w:t>website</w:t>
        </w:r>
      </w:hyperlink>
      <w:r w:rsidR="00B37566" w:rsidRPr="00374605">
        <w:rPr>
          <w:rFonts w:asciiTheme="minorHAnsi" w:hAnsiTheme="minorHAnsi"/>
          <w:sz w:val="22"/>
          <w:szCs w:val="22"/>
          <w:highlight w:val="cyan"/>
          <w:u w:val="single"/>
          <w:shd w:val="pct15" w:color="auto" w:fill="FFFFFF"/>
          <w:lang w:eastAsia="zh-CN"/>
        </w:rPr>
        <w:t xml:space="preserve"> </w:t>
      </w:r>
      <w:hyperlink r:id="rId12" w:history="1">
        <w:r w:rsidR="00F127E3" w:rsidRPr="00374605">
          <w:rPr>
            <w:rStyle w:val="Hyperlink"/>
            <w:rFonts w:asciiTheme="minorHAnsi" w:hAnsiTheme="minorHAnsi"/>
            <w:sz w:val="22"/>
            <w:szCs w:val="22"/>
          </w:rPr>
          <w:t>http://www.itu.int/en/ITU-D/Regional-Presence/Europe/Pages/Events/2018/FCTV/The-Future-of-Cable-TV.aspx</w:t>
        </w:r>
      </w:hyperlink>
    </w:p>
    <w:p w:rsidR="00D52CCF" w:rsidRPr="00374605" w:rsidRDefault="00D52CCF" w:rsidP="00374605">
      <w:pPr>
        <w:tabs>
          <w:tab w:val="clear" w:pos="794"/>
          <w:tab w:val="clear" w:pos="1191"/>
          <w:tab w:val="clear" w:pos="1588"/>
          <w:tab w:val="clear" w:pos="1985"/>
        </w:tabs>
        <w:spacing w:before="0" w:line="259" w:lineRule="auto"/>
        <w:rPr>
          <w:rFonts w:asciiTheme="minorHAnsi" w:hAnsiTheme="minorHAnsi"/>
          <w:sz w:val="22"/>
          <w:szCs w:val="22"/>
          <w:lang w:eastAsia="zh-CN"/>
        </w:rPr>
      </w:pPr>
      <w:r w:rsidRPr="00374605">
        <w:rPr>
          <w:rFonts w:asciiTheme="minorHAnsi" w:hAnsiTheme="minorHAnsi"/>
          <w:sz w:val="22"/>
          <w:szCs w:val="22"/>
          <w:lang w:eastAsia="zh-CN"/>
        </w:rPr>
        <w:t>This website will be updated as new or modified information become</w:t>
      </w:r>
      <w:r w:rsidR="00B37566" w:rsidRPr="00374605">
        <w:rPr>
          <w:rFonts w:asciiTheme="minorHAnsi" w:hAnsiTheme="minorHAnsi"/>
          <w:sz w:val="22"/>
          <w:szCs w:val="22"/>
          <w:lang w:eastAsia="zh-CN"/>
        </w:rPr>
        <w:t>s</w:t>
      </w:r>
      <w:r w:rsidRPr="00374605">
        <w:rPr>
          <w:rFonts w:asciiTheme="minorHAnsi" w:hAnsiTheme="minorHAnsi"/>
          <w:sz w:val="22"/>
          <w:szCs w:val="22"/>
          <w:lang w:eastAsia="zh-CN"/>
        </w:rPr>
        <w:t xml:space="preserve"> available.</w:t>
      </w:r>
    </w:p>
    <w:p w:rsidR="00D52CCF" w:rsidRPr="00374605" w:rsidRDefault="00D52CCF" w:rsidP="00374605">
      <w:pPr>
        <w:tabs>
          <w:tab w:val="clear" w:pos="794"/>
          <w:tab w:val="clear" w:pos="1191"/>
          <w:tab w:val="clear" w:pos="1588"/>
          <w:tab w:val="clear" w:pos="1985"/>
        </w:tabs>
        <w:spacing w:line="259" w:lineRule="auto"/>
        <w:rPr>
          <w:rFonts w:asciiTheme="minorHAnsi" w:hAnsiTheme="minorHAnsi"/>
          <w:sz w:val="22"/>
          <w:szCs w:val="22"/>
          <w:lang w:eastAsia="zh-CN"/>
        </w:rPr>
      </w:pPr>
      <w:r w:rsidRPr="00374605">
        <w:rPr>
          <w:rFonts w:asciiTheme="minorHAnsi" w:hAnsiTheme="minorHAnsi"/>
          <w:sz w:val="22"/>
          <w:szCs w:val="22"/>
          <w:lang w:eastAsia="zh-CN"/>
        </w:rPr>
        <w:t xml:space="preserve">For your convenience, </w:t>
      </w:r>
      <w:r w:rsidR="00DA5DFE" w:rsidRPr="00374605">
        <w:rPr>
          <w:rFonts w:asciiTheme="minorHAnsi" w:hAnsiTheme="minorHAnsi"/>
          <w:sz w:val="22"/>
          <w:szCs w:val="22"/>
          <w:lang w:eastAsia="zh-CN"/>
        </w:rPr>
        <w:t>a</w:t>
      </w:r>
      <w:r w:rsidRPr="00374605">
        <w:rPr>
          <w:rFonts w:asciiTheme="minorHAnsi" w:hAnsiTheme="minorHAnsi"/>
          <w:sz w:val="22"/>
          <w:szCs w:val="22"/>
          <w:lang w:eastAsia="zh-CN"/>
        </w:rPr>
        <w:t xml:space="preserve"> list of recommended hotels</w:t>
      </w:r>
      <w:r w:rsidR="006F718E" w:rsidRPr="00374605">
        <w:rPr>
          <w:rFonts w:asciiTheme="minorHAnsi" w:hAnsiTheme="minorHAnsi"/>
          <w:sz w:val="22"/>
          <w:szCs w:val="22"/>
          <w:lang w:eastAsia="zh-CN"/>
        </w:rPr>
        <w:t xml:space="preserve"> </w:t>
      </w:r>
      <w:r w:rsidR="00DA5DFE" w:rsidRPr="00374605">
        <w:rPr>
          <w:rFonts w:asciiTheme="minorHAnsi" w:hAnsiTheme="minorHAnsi"/>
          <w:sz w:val="22"/>
          <w:szCs w:val="22"/>
          <w:lang w:eastAsia="zh-CN"/>
        </w:rPr>
        <w:t xml:space="preserve">and other </w:t>
      </w:r>
      <w:r w:rsidRPr="00374605">
        <w:rPr>
          <w:rFonts w:asciiTheme="minorHAnsi" w:hAnsiTheme="minorHAnsi"/>
          <w:sz w:val="22"/>
          <w:szCs w:val="22"/>
          <w:lang w:eastAsia="zh-CN"/>
        </w:rPr>
        <w:t xml:space="preserve">practical information can be found </w:t>
      </w:r>
      <w:r w:rsidR="00DA5DFE" w:rsidRPr="00374605">
        <w:rPr>
          <w:rFonts w:asciiTheme="minorHAnsi" w:hAnsiTheme="minorHAnsi"/>
          <w:sz w:val="22"/>
          <w:szCs w:val="22"/>
          <w:lang w:eastAsia="zh-CN"/>
        </w:rPr>
        <w:t xml:space="preserve">at </w:t>
      </w:r>
      <w:hyperlink r:id="rId13" w:history="1">
        <w:r w:rsidR="003710FB" w:rsidRPr="00374605">
          <w:rPr>
            <w:rStyle w:val="Hyperlink"/>
            <w:rFonts w:asciiTheme="minorHAnsi" w:hAnsiTheme="minorHAnsi"/>
            <w:sz w:val="22"/>
            <w:szCs w:val="22"/>
            <w:lang w:eastAsia="zh-CN"/>
          </w:rPr>
          <w:t>http://www.itu.int/en/delegates-corner/Pages/default.aspx</w:t>
        </w:r>
      </w:hyperlink>
      <w:r w:rsidR="003710FB" w:rsidRPr="00374605">
        <w:rPr>
          <w:rFonts w:asciiTheme="minorHAnsi" w:hAnsiTheme="minorHAnsi"/>
          <w:sz w:val="22"/>
          <w:szCs w:val="22"/>
          <w:lang w:eastAsia="zh-CN"/>
        </w:rPr>
        <w:t xml:space="preserve">. </w:t>
      </w:r>
    </w:p>
    <w:p w:rsidR="006F718E" w:rsidRPr="00374605" w:rsidRDefault="00695C97">
      <w:pPr>
        <w:pStyle w:val="Index1"/>
        <w:rPr>
          <w:rFonts w:asciiTheme="minorHAnsi" w:hAnsiTheme="minorHAnsi"/>
          <w:sz w:val="22"/>
          <w:szCs w:val="22"/>
          <w:lang w:eastAsia="zh-CN"/>
        </w:rPr>
      </w:pPr>
      <w:r>
        <w:rPr>
          <w:rFonts w:asciiTheme="minorHAnsi" w:hAnsiTheme="minorHAnsi"/>
          <w:sz w:val="22"/>
          <w:szCs w:val="22"/>
          <w:lang w:eastAsia="zh-CN"/>
        </w:rPr>
        <w:t>We</w:t>
      </w:r>
      <w:r w:rsidR="006F718E" w:rsidRPr="00374605">
        <w:rPr>
          <w:rFonts w:asciiTheme="minorHAnsi" w:hAnsiTheme="minorHAnsi"/>
          <w:sz w:val="22"/>
          <w:szCs w:val="22"/>
          <w:lang w:eastAsia="zh-CN"/>
        </w:rPr>
        <w:t xml:space="preserve"> would remind you that citizens of some countries are required to obtain a visa in order to enter and spend any time in Switzerland. </w:t>
      </w:r>
      <w:r w:rsidR="006F718E" w:rsidRPr="00374605">
        <w:rPr>
          <w:rFonts w:asciiTheme="minorHAnsi" w:hAnsiTheme="minorHAnsi"/>
          <w:b/>
          <w:bCs/>
          <w:sz w:val="22"/>
          <w:szCs w:val="22"/>
          <w:lang w:eastAsia="zh-CN"/>
        </w:rPr>
        <w:t>The visa must be requested at least four (4) weeks before the date of beginning of the workshop</w:t>
      </w:r>
      <w:r w:rsidR="006F718E" w:rsidRPr="00374605">
        <w:rPr>
          <w:rFonts w:asciiTheme="minorHAnsi" w:hAnsiTheme="minorHAnsi"/>
          <w:sz w:val="22"/>
          <w:szCs w:val="22"/>
          <w:lang w:eastAsia="zh-CN"/>
        </w:rPr>
        <w:t xml:space="preserve"> and obtained from the office (embassy or consulate) representing Switzerland in your country or, if there is no such office in your country, from the one that is closest to the country of departure.</w:t>
      </w:r>
    </w:p>
    <w:p w:rsidR="006F718E" w:rsidRPr="00374605" w:rsidRDefault="006F718E" w:rsidP="00374605">
      <w:pPr>
        <w:pStyle w:val="Index1"/>
        <w:rPr>
          <w:rFonts w:asciiTheme="minorHAnsi" w:hAnsiTheme="minorHAnsi"/>
          <w:sz w:val="22"/>
          <w:szCs w:val="22"/>
          <w:lang w:eastAsia="zh-CN"/>
        </w:rPr>
      </w:pPr>
      <w:r w:rsidRPr="00374605">
        <w:rPr>
          <w:rFonts w:asciiTheme="minorHAnsi" w:hAnsiTheme="minorHAnsi"/>
          <w:sz w:val="22"/>
          <w:szCs w:val="22"/>
          <w:lang w:eastAsia="zh-CN"/>
        </w:rPr>
        <w:t xml:space="preserve">If problems are encountered by </w:t>
      </w:r>
      <w:r w:rsidRPr="00374605">
        <w:rPr>
          <w:rFonts w:asciiTheme="minorHAnsi" w:hAnsiTheme="minorHAnsi"/>
          <w:b/>
          <w:bCs/>
          <w:sz w:val="22"/>
          <w:szCs w:val="22"/>
          <w:lang w:eastAsia="zh-CN"/>
        </w:rPr>
        <w:t>ITU Member States, Sector Members, Associates or Academic Institutions</w:t>
      </w:r>
      <w:r w:rsidRPr="00374605">
        <w:rPr>
          <w:rFonts w:asciiTheme="minorHAnsi" w:hAnsiTheme="minorHAnsi"/>
          <w:sz w:val="22"/>
          <w:szCs w:val="22"/>
          <w:lang w:eastAsia="zh-CN"/>
        </w:rPr>
        <w:t xml:space="preserve">, and at the official request made by them to TSB, the Union can approach the competent Swiss authorities in order to facilitate delivery of the visa, but only within the period mentioned of </w:t>
      </w:r>
      <w:r w:rsidRPr="00374605">
        <w:rPr>
          <w:rFonts w:asciiTheme="minorHAnsi" w:hAnsiTheme="minorHAnsi"/>
          <w:b/>
          <w:bCs/>
          <w:sz w:val="22"/>
          <w:szCs w:val="22"/>
          <w:lang w:eastAsia="zh-CN"/>
        </w:rPr>
        <w:t>four</w:t>
      </w:r>
      <w:r w:rsidRPr="00374605">
        <w:rPr>
          <w:rFonts w:asciiTheme="minorHAnsi" w:hAnsiTheme="minorHAnsi"/>
          <w:sz w:val="22"/>
          <w:szCs w:val="22"/>
          <w:lang w:eastAsia="zh-CN"/>
        </w:rPr>
        <w:t xml:space="preserve"> weeks. Any such</w:t>
      </w:r>
      <w:r w:rsidRPr="00374605">
        <w:rPr>
          <w:rFonts w:asciiTheme="minorHAnsi" w:hAnsiTheme="minorHAnsi"/>
          <w:sz w:val="22"/>
          <w:szCs w:val="22"/>
          <w:lang w:val="en-US" w:eastAsia="zh-CN"/>
        </w:rPr>
        <w:t xml:space="preserve"> request should be made by official letter from the administration or entity you represent. This letter must specify the name and functions, date of birth, number, dates of issue and expiry of the passport of the individual(s) for whom the visa(s) is/are requested and be accompanied by a copy of the notification of confirmation of registration approved for the ITU workshop in question, and must be sent to </w:t>
      </w:r>
      <w:r w:rsidR="00AB52B7" w:rsidRPr="00374605">
        <w:rPr>
          <w:rFonts w:asciiTheme="minorHAnsi" w:hAnsiTheme="minorHAnsi"/>
          <w:sz w:val="22"/>
          <w:szCs w:val="22"/>
          <w:lang w:val="en-US" w:eastAsia="zh-CN"/>
        </w:rPr>
        <w:t xml:space="preserve">ITU </w:t>
      </w:r>
      <w:r w:rsidRPr="00374605">
        <w:rPr>
          <w:rFonts w:asciiTheme="minorHAnsi" w:hAnsiTheme="minorHAnsi"/>
          <w:sz w:val="22"/>
          <w:szCs w:val="22"/>
          <w:lang w:val="en-US" w:eastAsia="zh-CN"/>
        </w:rPr>
        <w:t>by fax (+41 22 730 5853) or e-mail (</w:t>
      </w:r>
      <w:hyperlink r:id="rId14" w:history="1">
        <w:r w:rsidRPr="00374605">
          <w:rPr>
            <w:rStyle w:val="Hyperlink"/>
            <w:rFonts w:asciiTheme="minorHAnsi" w:hAnsiTheme="minorHAnsi"/>
            <w:sz w:val="22"/>
            <w:szCs w:val="22"/>
            <w:lang w:val="en-US" w:eastAsia="zh-CN"/>
          </w:rPr>
          <w:t>tsbreg@itu.int</w:t>
        </w:r>
      </w:hyperlink>
      <w:r w:rsidRPr="00374605">
        <w:rPr>
          <w:rFonts w:asciiTheme="minorHAnsi" w:hAnsiTheme="minorHAnsi"/>
          <w:sz w:val="22"/>
          <w:szCs w:val="22"/>
          <w:lang w:val="en-US" w:eastAsia="zh-CN"/>
        </w:rPr>
        <w:t xml:space="preserve">), bearing the words </w:t>
      </w:r>
      <w:r w:rsidRPr="00374605">
        <w:rPr>
          <w:rFonts w:asciiTheme="minorHAnsi" w:hAnsiTheme="minorHAnsi"/>
          <w:b/>
          <w:bCs/>
          <w:sz w:val="22"/>
          <w:szCs w:val="22"/>
          <w:lang w:val="en-US" w:eastAsia="zh-CN"/>
        </w:rPr>
        <w:t>“visa request”</w:t>
      </w:r>
      <w:r w:rsidRPr="00374605">
        <w:rPr>
          <w:rFonts w:asciiTheme="minorHAnsi" w:hAnsiTheme="minorHAnsi"/>
          <w:sz w:val="22"/>
          <w:szCs w:val="22"/>
          <w:lang w:val="en-US" w:eastAsia="zh-CN"/>
        </w:rPr>
        <w:t xml:space="preserve">. </w:t>
      </w:r>
      <w:r w:rsidRPr="00374605">
        <w:rPr>
          <w:rFonts w:asciiTheme="minorHAnsi" w:hAnsiTheme="minorHAnsi"/>
          <w:b/>
          <w:bCs/>
          <w:sz w:val="22"/>
          <w:szCs w:val="22"/>
          <w:u w:val="single"/>
          <w:lang w:eastAsia="zh-CN"/>
        </w:rPr>
        <w:t>Please also note that ITU can assist only representatives of ITU Member States, ITU Sector Members, ITU Associates and ITU Academic Institutions</w:t>
      </w:r>
      <w:r w:rsidRPr="00374605">
        <w:rPr>
          <w:rFonts w:asciiTheme="minorHAnsi" w:hAnsiTheme="minorHAnsi"/>
          <w:b/>
          <w:bCs/>
          <w:sz w:val="22"/>
          <w:szCs w:val="22"/>
          <w:lang w:eastAsia="zh-CN"/>
        </w:rPr>
        <w:t>.</w:t>
      </w:r>
    </w:p>
    <w:p w:rsidR="00ED57F7" w:rsidRPr="00374605" w:rsidRDefault="00D52CCF" w:rsidP="00374605">
      <w:pPr>
        <w:pStyle w:val="Index1"/>
        <w:rPr>
          <w:rFonts w:asciiTheme="minorHAnsi" w:hAnsiTheme="minorHAnsi"/>
          <w:sz w:val="22"/>
          <w:szCs w:val="22"/>
          <w:lang w:eastAsia="zh-CN"/>
        </w:rPr>
      </w:pPr>
      <w:r w:rsidRPr="00374605">
        <w:rPr>
          <w:rFonts w:asciiTheme="minorHAnsi" w:hAnsiTheme="minorHAnsi"/>
          <w:sz w:val="22"/>
          <w:szCs w:val="22"/>
          <w:lang w:eastAsia="zh-CN"/>
        </w:rPr>
        <w:t xml:space="preserve">To enable </w:t>
      </w:r>
      <w:r w:rsidR="00B37566" w:rsidRPr="00374605">
        <w:rPr>
          <w:rFonts w:asciiTheme="minorHAnsi" w:hAnsiTheme="minorHAnsi"/>
          <w:sz w:val="22"/>
          <w:szCs w:val="22"/>
          <w:lang w:eastAsia="zh-CN"/>
        </w:rPr>
        <w:t>us</w:t>
      </w:r>
      <w:r w:rsidRPr="00374605">
        <w:rPr>
          <w:rFonts w:asciiTheme="minorHAnsi" w:hAnsiTheme="minorHAnsi"/>
          <w:sz w:val="22"/>
          <w:szCs w:val="22"/>
          <w:lang w:eastAsia="zh-CN"/>
        </w:rPr>
        <w:t xml:space="preserve"> </w:t>
      </w:r>
      <w:r w:rsidRPr="00374605">
        <w:rPr>
          <w:rFonts w:asciiTheme="minorHAnsi" w:hAnsiTheme="minorHAnsi" w:cstheme="majorBidi"/>
          <w:sz w:val="22"/>
          <w:szCs w:val="22"/>
          <w:lang w:eastAsia="zh-CN"/>
        </w:rPr>
        <w:t xml:space="preserve">to make the necessary arrangements concerning the organization of the workshop, </w:t>
      </w:r>
      <w:r w:rsidR="00B37566" w:rsidRPr="00374605">
        <w:rPr>
          <w:rFonts w:asciiTheme="minorHAnsi" w:hAnsiTheme="minorHAnsi" w:cstheme="majorBidi"/>
          <w:sz w:val="22"/>
          <w:szCs w:val="22"/>
          <w:lang w:eastAsia="zh-CN"/>
        </w:rPr>
        <w:t>we would</w:t>
      </w:r>
      <w:r w:rsidRPr="00374605">
        <w:rPr>
          <w:rFonts w:asciiTheme="minorHAnsi" w:hAnsiTheme="minorHAnsi" w:cstheme="majorBidi"/>
          <w:sz w:val="22"/>
          <w:szCs w:val="22"/>
          <w:lang w:eastAsia="zh-CN"/>
        </w:rPr>
        <w:t xml:space="preserve"> be grateful if y</w:t>
      </w:r>
      <w:r w:rsidR="00C434A6" w:rsidRPr="00374605">
        <w:rPr>
          <w:rFonts w:asciiTheme="minorHAnsi" w:hAnsiTheme="minorHAnsi" w:cstheme="majorBidi"/>
          <w:sz w:val="22"/>
          <w:szCs w:val="22"/>
          <w:lang w:eastAsia="zh-CN"/>
        </w:rPr>
        <w:t xml:space="preserve">ou would </w:t>
      </w:r>
      <w:hyperlink r:id="rId15" w:history="1">
        <w:r w:rsidR="00C434A6" w:rsidRPr="00374605">
          <w:rPr>
            <w:rStyle w:val="Hyperlink"/>
            <w:rFonts w:asciiTheme="minorHAnsi" w:hAnsiTheme="minorHAnsi" w:cstheme="majorBidi"/>
            <w:sz w:val="22"/>
            <w:szCs w:val="22"/>
            <w:lang w:eastAsia="zh-CN"/>
          </w:rPr>
          <w:t>register</w:t>
        </w:r>
      </w:hyperlink>
      <w:r w:rsidRPr="00374605">
        <w:rPr>
          <w:rFonts w:asciiTheme="minorHAnsi" w:hAnsiTheme="minorHAnsi" w:cstheme="majorBidi"/>
          <w:sz w:val="22"/>
          <w:szCs w:val="22"/>
          <w:lang w:eastAsia="zh-CN"/>
        </w:rPr>
        <w:t xml:space="preserve"> </w:t>
      </w:r>
      <w:r w:rsidR="00610596" w:rsidRPr="00374605">
        <w:rPr>
          <w:rFonts w:asciiTheme="minorHAnsi" w:hAnsiTheme="minorHAnsi" w:cstheme="majorBidi"/>
          <w:sz w:val="22"/>
          <w:szCs w:val="22"/>
          <w:lang w:eastAsia="zh-CN"/>
        </w:rPr>
        <w:t>via the online form (</w:t>
      </w:r>
      <w:hyperlink r:id="rId16" w:history="1">
        <w:r w:rsidR="00610596" w:rsidRPr="00374605">
          <w:rPr>
            <w:rStyle w:val="Hyperlink"/>
            <w:rFonts w:asciiTheme="minorHAnsi" w:hAnsiTheme="minorHAnsi" w:cstheme="majorBidi"/>
            <w:sz w:val="22"/>
            <w:szCs w:val="22"/>
          </w:rPr>
          <w:t>http://itu.int/reg/tmisc/3001025</w:t>
        </w:r>
      </w:hyperlink>
      <w:r w:rsidR="00610596" w:rsidRPr="00374605">
        <w:rPr>
          <w:rFonts w:asciiTheme="minorHAnsi" w:hAnsiTheme="minorHAnsi" w:cstheme="majorBidi"/>
          <w:sz w:val="22"/>
          <w:szCs w:val="22"/>
          <w:lang w:eastAsia="zh-CN"/>
        </w:rPr>
        <w:t xml:space="preserve">) </w:t>
      </w:r>
      <w:r w:rsidR="00514216" w:rsidRPr="00374605">
        <w:rPr>
          <w:rFonts w:asciiTheme="minorHAnsi" w:hAnsiTheme="minorHAnsi" w:cstheme="majorBidi"/>
          <w:sz w:val="22"/>
          <w:szCs w:val="22"/>
          <w:lang w:eastAsia="zh-CN"/>
        </w:rPr>
        <w:t>accessible</w:t>
      </w:r>
      <w:r w:rsidR="00514216" w:rsidRPr="00374605">
        <w:rPr>
          <w:rFonts w:asciiTheme="minorHAnsi" w:hAnsiTheme="minorHAnsi"/>
          <w:sz w:val="22"/>
          <w:szCs w:val="22"/>
          <w:lang w:eastAsia="zh-CN"/>
        </w:rPr>
        <w:t xml:space="preserve"> from the event website </w:t>
      </w:r>
      <w:r w:rsidRPr="00374605">
        <w:rPr>
          <w:rFonts w:asciiTheme="minorHAnsi" w:hAnsiTheme="minorHAnsi"/>
          <w:b/>
          <w:bCs/>
          <w:sz w:val="22"/>
          <w:szCs w:val="22"/>
          <w:lang w:eastAsia="zh-CN"/>
        </w:rPr>
        <w:t>no later than 18 J</w:t>
      </w:r>
      <w:r w:rsidR="00DA5DFE" w:rsidRPr="00374605">
        <w:rPr>
          <w:rFonts w:asciiTheme="minorHAnsi" w:hAnsiTheme="minorHAnsi"/>
          <w:b/>
          <w:bCs/>
          <w:sz w:val="22"/>
          <w:szCs w:val="22"/>
          <w:lang w:eastAsia="zh-CN"/>
        </w:rPr>
        <w:t>anuary</w:t>
      </w:r>
      <w:r w:rsidRPr="00374605">
        <w:rPr>
          <w:rFonts w:asciiTheme="minorHAnsi" w:hAnsiTheme="minorHAnsi"/>
          <w:b/>
          <w:bCs/>
          <w:sz w:val="22"/>
          <w:szCs w:val="22"/>
          <w:lang w:eastAsia="zh-CN"/>
        </w:rPr>
        <w:t xml:space="preserve"> 201</w:t>
      </w:r>
      <w:r w:rsidR="00DA5DFE" w:rsidRPr="00374605">
        <w:rPr>
          <w:rFonts w:asciiTheme="minorHAnsi" w:hAnsiTheme="minorHAnsi"/>
          <w:b/>
          <w:bCs/>
          <w:sz w:val="22"/>
          <w:szCs w:val="22"/>
          <w:lang w:eastAsia="zh-CN"/>
        </w:rPr>
        <w:t>8</w:t>
      </w:r>
      <w:r w:rsidRPr="00374605">
        <w:rPr>
          <w:rFonts w:asciiTheme="minorHAnsi" w:hAnsiTheme="minorHAnsi"/>
          <w:sz w:val="22"/>
          <w:szCs w:val="22"/>
          <w:lang w:eastAsia="zh-CN"/>
        </w:rPr>
        <w:t xml:space="preserve">. </w:t>
      </w:r>
      <w:r w:rsidRPr="00374605">
        <w:rPr>
          <w:rFonts w:asciiTheme="minorHAnsi" w:hAnsiTheme="minorHAnsi"/>
          <w:b/>
          <w:bCs/>
          <w:sz w:val="22"/>
          <w:szCs w:val="22"/>
          <w:lang w:eastAsia="zh-CN"/>
        </w:rPr>
        <w:t xml:space="preserve">Please note that pre-registration of participants </w:t>
      </w:r>
      <w:r w:rsidR="00765302" w:rsidRPr="00374605">
        <w:rPr>
          <w:rFonts w:asciiTheme="minorHAnsi" w:hAnsiTheme="minorHAnsi"/>
          <w:b/>
          <w:bCs/>
          <w:sz w:val="22"/>
          <w:szCs w:val="22"/>
          <w:lang w:eastAsia="zh-CN"/>
        </w:rPr>
        <w:t xml:space="preserve">for </w:t>
      </w:r>
      <w:r w:rsidR="00050B1A" w:rsidRPr="00374605">
        <w:rPr>
          <w:rFonts w:asciiTheme="minorHAnsi" w:hAnsiTheme="minorHAnsi"/>
          <w:b/>
          <w:bCs/>
          <w:sz w:val="22"/>
          <w:szCs w:val="22"/>
          <w:lang w:eastAsia="zh-CN"/>
        </w:rPr>
        <w:t xml:space="preserve">the </w:t>
      </w:r>
      <w:r w:rsidRPr="00374605">
        <w:rPr>
          <w:rFonts w:asciiTheme="minorHAnsi" w:hAnsiTheme="minorHAnsi"/>
          <w:b/>
          <w:bCs/>
          <w:sz w:val="22"/>
          <w:szCs w:val="22"/>
          <w:lang w:eastAsia="zh-CN"/>
        </w:rPr>
        <w:t>workshop</w:t>
      </w:r>
      <w:r w:rsidR="00050B1A" w:rsidRPr="00374605">
        <w:rPr>
          <w:rFonts w:asciiTheme="minorHAnsi" w:hAnsiTheme="minorHAnsi"/>
          <w:b/>
          <w:bCs/>
          <w:sz w:val="22"/>
          <w:szCs w:val="22"/>
          <w:lang w:eastAsia="zh-CN"/>
        </w:rPr>
        <w:t xml:space="preserve"> will be</w:t>
      </w:r>
      <w:r w:rsidRPr="00374605">
        <w:rPr>
          <w:rFonts w:asciiTheme="minorHAnsi" w:hAnsiTheme="minorHAnsi"/>
          <w:b/>
          <w:bCs/>
          <w:sz w:val="22"/>
          <w:szCs w:val="22"/>
          <w:lang w:eastAsia="zh-CN"/>
        </w:rPr>
        <w:t xml:space="preserve"> carried out exclusively </w:t>
      </w:r>
      <w:r w:rsidRPr="00374605">
        <w:rPr>
          <w:rFonts w:asciiTheme="minorHAnsi" w:hAnsiTheme="minorHAnsi"/>
          <w:b/>
          <w:bCs/>
          <w:i/>
          <w:iCs/>
          <w:sz w:val="22"/>
          <w:szCs w:val="22"/>
          <w:lang w:eastAsia="zh-CN"/>
        </w:rPr>
        <w:t>online</w:t>
      </w:r>
      <w:r w:rsidRPr="00374605">
        <w:rPr>
          <w:rFonts w:asciiTheme="minorHAnsi" w:hAnsiTheme="minorHAnsi"/>
          <w:sz w:val="22"/>
          <w:szCs w:val="22"/>
          <w:lang w:eastAsia="zh-CN"/>
        </w:rPr>
        <w:t>.</w:t>
      </w:r>
    </w:p>
    <w:p w:rsidR="00ED57F7" w:rsidRPr="00374605" w:rsidRDefault="0067369F" w:rsidP="00374605">
      <w:pPr>
        <w:rPr>
          <w:rFonts w:asciiTheme="minorHAnsi" w:hAnsiTheme="minorHAnsi"/>
          <w:sz w:val="22"/>
          <w:szCs w:val="22"/>
          <w:lang w:eastAsia="zh-CN"/>
        </w:rPr>
      </w:pPr>
      <w:r w:rsidRPr="00374605">
        <w:rPr>
          <w:rFonts w:asciiTheme="minorHAnsi" w:hAnsiTheme="minorHAnsi"/>
          <w:sz w:val="22"/>
          <w:szCs w:val="22"/>
          <w:lang w:eastAsia="zh-CN"/>
        </w:rPr>
        <w:t xml:space="preserve">Mr </w:t>
      </w:r>
      <w:proofErr w:type="spellStart"/>
      <w:r w:rsidRPr="00374605">
        <w:rPr>
          <w:rFonts w:asciiTheme="minorHAnsi" w:hAnsiTheme="minorHAnsi"/>
          <w:sz w:val="22"/>
          <w:szCs w:val="22"/>
          <w:lang w:eastAsia="zh-CN"/>
        </w:rPr>
        <w:t>Jaroslaw</w:t>
      </w:r>
      <w:proofErr w:type="spellEnd"/>
      <w:r w:rsidRPr="00374605">
        <w:rPr>
          <w:rFonts w:asciiTheme="minorHAnsi" w:hAnsiTheme="minorHAnsi"/>
          <w:sz w:val="22"/>
          <w:szCs w:val="22"/>
          <w:lang w:eastAsia="zh-CN"/>
        </w:rPr>
        <w:t xml:space="preserve"> Ponder, Head of the ITU </w:t>
      </w:r>
      <w:r w:rsidR="002E4766" w:rsidRPr="00374605">
        <w:rPr>
          <w:rFonts w:asciiTheme="minorHAnsi" w:hAnsiTheme="minorHAnsi"/>
          <w:sz w:val="22"/>
          <w:szCs w:val="22"/>
          <w:lang w:eastAsia="zh-CN"/>
        </w:rPr>
        <w:t>Office for Europe (email</w:t>
      </w:r>
      <w:r w:rsidRPr="00374605">
        <w:rPr>
          <w:rFonts w:asciiTheme="minorHAnsi" w:hAnsiTheme="minorHAnsi"/>
          <w:sz w:val="22"/>
          <w:szCs w:val="22"/>
          <w:lang w:eastAsia="zh-CN"/>
        </w:rPr>
        <w:t xml:space="preserve">: </w:t>
      </w:r>
      <w:hyperlink r:id="rId17" w:history="1">
        <w:r w:rsidRPr="00374605">
          <w:rPr>
            <w:rStyle w:val="Hyperlink"/>
            <w:rFonts w:asciiTheme="minorHAnsi" w:hAnsiTheme="minorHAnsi"/>
            <w:sz w:val="22"/>
            <w:szCs w:val="22"/>
            <w:lang w:eastAsia="zh-CN"/>
          </w:rPr>
          <w:t>eurregion@itu.int</w:t>
        </w:r>
      </w:hyperlink>
      <w:r w:rsidRPr="00374605">
        <w:rPr>
          <w:rFonts w:asciiTheme="minorHAnsi" w:hAnsiTheme="minorHAnsi"/>
          <w:sz w:val="22"/>
          <w:szCs w:val="22"/>
          <w:lang w:eastAsia="zh-CN"/>
        </w:rPr>
        <w:t>, phone: +</w:t>
      </w:r>
      <w:proofErr w:type="gramStart"/>
      <w:r w:rsidRPr="00374605">
        <w:rPr>
          <w:rFonts w:asciiTheme="minorHAnsi" w:hAnsiTheme="minorHAnsi"/>
          <w:sz w:val="22"/>
          <w:szCs w:val="22"/>
          <w:lang w:eastAsia="zh-CN"/>
        </w:rPr>
        <w:t>41  227305467</w:t>
      </w:r>
      <w:proofErr w:type="gramEnd"/>
      <w:r w:rsidRPr="00374605">
        <w:rPr>
          <w:rFonts w:asciiTheme="minorHAnsi" w:hAnsiTheme="minorHAnsi"/>
          <w:sz w:val="22"/>
          <w:szCs w:val="22"/>
          <w:lang w:eastAsia="zh-CN"/>
        </w:rPr>
        <w:t xml:space="preserve">) and Mr Stefano </w:t>
      </w:r>
      <w:proofErr w:type="spellStart"/>
      <w:r w:rsidRPr="00374605">
        <w:rPr>
          <w:rFonts w:asciiTheme="minorHAnsi" w:hAnsiTheme="minorHAnsi"/>
          <w:sz w:val="22"/>
          <w:szCs w:val="22"/>
          <w:lang w:eastAsia="zh-CN"/>
        </w:rPr>
        <w:t>Polidori</w:t>
      </w:r>
      <w:proofErr w:type="spellEnd"/>
      <w:r w:rsidRPr="00374605">
        <w:rPr>
          <w:rFonts w:asciiTheme="minorHAnsi" w:hAnsiTheme="minorHAnsi"/>
          <w:sz w:val="22"/>
          <w:szCs w:val="22"/>
          <w:lang w:eastAsia="zh-CN"/>
        </w:rPr>
        <w:t xml:space="preserve">, </w:t>
      </w:r>
      <w:r w:rsidR="00820A4C" w:rsidRPr="00374605">
        <w:rPr>
          <w:rFonts w:asciiTheme="minorHAnsi" w:hAnsiTheme="minorHAnsi"/>
          <w:sz w:val="22"/>
          <w:szCs w:val="22"/>
          <w:lang w:eastAsia="zh-CN"/>
        </w:rPr>
        <w:t>Advisor</w:t>
      </w:r>
      <w:r w:rsidRPr="00374605">
        <w:rPr>
          <w:rFonts w:asciiTheme="minorHAnsi" w:hAnsiTheme="minorHAnsi"/>
          <w:sz w:val="22"/>
          <w:szCs w:val="22"/>
          <w:lang w:eastAsia="zh-CN"/>
        </w:rPr>
        <w:t xml:space="preserve"> for ITU-T </w:t>
      </w:r>
      <w:r w:rsidRPr="00374605">
        <w:rPr>
          <w:rFonts w:asciiTheme="minorHAnsi" w:hAnsiTheme="minorHAnsi"/>
          <w:sz w:val="22"/>
          <w:szCs w:val="22"/>
          <w:lang w:val="en-US" w:eastAsia="zh-CN"/>
        </w:rPr>
        <w:t xml:space="preserve">Study Group 9 (email: </w:t>
      </w:r>
      <w:hyperlink r:id="rId18" w:history="1">
        <w:r w:rsidR="00BD1C82" w:rsidRPr="00374605">
          <w:rPr>
            <w:rStyle w:val="Hyperlink"/>
            <w:rFonts w:asciiTheme="minorHAnsi" w:hAnsiTheme="minorHAnsi"/>
            <w:sz w:val="22"/>
            <w:szCs w:val="22"/>
            <w:lang w:val="en-US" w:eastAsia="zh-CN"/>
          </w:rPr>
          <w:t>tsbsg9@itu.int</w:t>
        </w:r>
      </w:hyperlink>
      <w:r w:rsidRPr="00374605">
        <w:rPr>
          <w:rFonts w:asciiTheme="minorHAnsi" w:hAnsiTheme="minorHAnsi"/>
          <w:sz w:val="22"/>
          <w:szCs w:val="22"/>
          <w:lang w:val="en-US" w:eastAsia="zh-CN"/>
        </w:rPr>
        <w:t xml:space="preserve">, phone: </w:t>
      </w:r>
      <w:r w:rsidRPr="00374605">
        <w:rPr>
          <w:rFonts w:asciiTheme="minorHAnsi" w:hAnsiTheme="minorHAnsi" w:cs="Calibri"/>
          <w:sz w:val="22"/>
          <w:szCs w:val="22"/>
        </w:rPr>
        <w:t>+ 41 22 730 5858) are at your full disposal should you require any further information.</w:t>
      </w:r>
    </w:p>
    <w:p w:rsidR="00D52CCF" w:rsidRPr="00374605" w:rsidRDefault="00D85F8E" w:rsidP="00374605">
      <w:pPr>
        <w:tabs>
          <w:tab w:val="clear" w:pos="794"/>
          <w:tab w:val="clear" w:pos="1191"/>
          <w:tab w:val="clear" w:pos="1588"/>
          <w:tab w:val="clear" w:pos="1985"/>
        </w:tabs>
        <w:spacing w:line="259" w:lineRule="auto"/>
        <w:rPr>
          <w:rFonts w:asciiTheme="minorHAnsi" w:hAnsiTheme="minorHAnsi"/>
          <w:sz w:val="22"/>
          <w:szCs w:val="22"/>
          <w:lang w:eastAsia="zh-CN"/>
        </w:rPr>
      </w:pPr>
      <w:r w:rsidRPr="00374605">
        <w:rPr>
          <w:rFonts w:asciiTheme="minorHAnsi" w:hAnsiTheme="minorHAnsi"/>
          <w:sz w:val="22"/>
          <w:szCs w:val="22"/>
          <w:lang w:eastAsia="zh-CN"/>
        </w:rPr>
        <w:t xml:space="preserve">We look forward to the active participation of your country representatives </w:t>
      </w:r>
      <w:r w:rsidR="00765302" w:rsidRPr="00374605">
        <w:rPr>
          <w:rFonts w:asciiTheme="minorHAnsi" w:hAnsiTheme="minorHAnsi"/>
          <w:sz w:val="22"/>
          <w:szCs w:val="22"/>
          <w:lang w:eastAsia="zh-CN"/>
        </w:rPr>
        <w:t xml:space="preserve">in </w:t>
      </w:r>
      <w:r w:rsidRPr="00374605">
        <w:rPr>
          <w:rFonts w:asciiTheme="minorHAnsi" w:hAnsiTheme="minorHAnsi"/>
          <w:sz w:val="22"/>
          <w:szCs w:val="22"/>
          <w:lang w:eastAsia="zh-CN"/>
        </w:rPr>
        <w:t>the workshop.</w:t>
      </w:r>
    </w:p>
    <w:p w:rsidR="00D52CCF" w:rsidRDefault="00D52CCF" w:rsidP="00374605">
      <w:pPr>
        <w:tabs>
          <w:tab w:val="left" w:pos="1418"/>
          <w:tab w:val="left" w:pos="1702"/>
          <w:tab w:val="left" w:pos="2160"/>
        </w:tabs>
        <w:spacing w:before="360"/>
        <w:ind w:right="91"/>
        <w:jc w:val="both"/>
        <w:rPr>
          <w:rFonts w:asciiTheme="minorHAnsi" w:eastAsia="Times New Roman" w:hAnsiTheme="minorHAnsi"/>
          <w:sz w:val="22"/>
          <w:szCs w:val="22"/>
        </w:rPr>
      </w:pPr>
      <w:r w:rsidRPr="00374605">
        <w:rPr>
          <w:rFonts w:asciiTheme="minorHAnsi" w:eastAsia="Times New Roman" w:hAnsiTheme="minorHAnsi"/>
          <w:sz w:val="22"/>
          <w:szCs w:val="22"/>
        </w:rPr>
        <w:t>Yours faithfully,</w:t>
      </w:r>
    </w:p>
    <w:p w:rsidR="008D0FCA" w:rsidRPr="00374605" w:rsidRDefault="008D0FCA" w:rsidP="00374605">
      <w:pPr>
        <w:tabs>
          <w:tab w:val="left" w:pos="1418"/>
          <w:tab w:val="left" w:pos="1702"/>
          <w:tab w:val="left" w:pos="2160"/>
        </w:tabs>
        <w:spacing w:before="360"/>
        <w:ind w:right="91"/>
        <w:jc w:val="both"/>
        <w:rPr>
          <w:rFonts w:asciiTheme="minorHAnsi" w:eastAsia="Times New Roman" w:hAnsiTheme="minorHAnsi"/>
          <w:sz w:val="22"/>
          <w:szCs w:val="22"/>
        </w:rPr>
      </w:pPr>
    </w:p>
    <w:tbl>
      <w:tblPr>
        <w:tblW w:w="0" w:type="auto"/>
        <w:tblLook w:val="04A0" w:firstRow="1" w:lastRow="0" w:firstColumn="1" w:lastColumn="0" w:noHBand="0" w:noVBand="1"/>
      </w:tblPr>
      <w:tblGrid>
        <w:gridCol w:w="5137"/>
        <w:gridCol w:w="5129"/>
      </w:tblGrid>
      <w:tr w:rsidR="002E4DE6" w:rsidRPr="00B211F4" w:rsidTr="00867284">
        <w:trPr>
          <w:trHeight w:val="1038"/>
        </w:trPr>
        <w:tc>
          <w:tcPr>
            <w:tcW w:w="5137" w:type="dxa"/>
            <w:shd w:val="clear" w:color="auto" w:fill="auto"/>
          </w:tcPr>
          <w:p w:rsidR="002E4DE6" w:rsidRPr="00B211F4" w:rsidRDefault="00F35142" w:rsidP="00867284">
            <w:pPr>
              <w:tabs>
                <w:tab w:val="left" w:pos="1418"/>
                <w:tab w:val="left" w:pos="1702"/>
                <w:tab w:val="left" w:pos="2160"/>
              </w:tabs>
              <w:ind w:right="92"/>
              <w:jc w:val="both"/>
              <w:rPr>
                <w:rFonts w:ascii="Calibri" w:eastAsia="Times New Roman" w:hAnsi="Calibri"/>
                <w:sz w:val="22"/>
                <w:szCs w:val="22"/>
              </w:rPr>
            </w:pPr>
            <w:r>
              <w:rPr>
                <w:rFonts w:ascii="Calibri" w:eastAsia="Times New Roman" w:hAnsi="Calibri"/>
                <w:sz w:val="22"/>
                <w:szCs w:val="22"/>
              </w:rPr>
              <w:br/>
              <w:t>[Original signed]</w:t>
            </w:r>
          </w:p>
        </w:tc>
        <w:tc>
          <w:tcPr>
            <w:tcW w:w="5129" w:type="dxa"/>
            <w:shd w:val="clear" w:color="auto" w:fill="auto"/>
          </w:tcPr>
          <w:p w:rsidR="002E4DE6" w:rsidRPr="00B211F4" w:rsidRDefault="00F35142" w:rsidP="00867284">
            <w:pPr>
              <w:tabs>
                <w:tab w:val="left" w:pos="1418"/>
                <w:tab w:val="left" w:pos="1702"/>
                <w:tab w:val="left" w:pos="2160"/>
              </w:tabs>
              <w:ind w:right="92"/>
              <w:jc w:val="both"/>
              <w:rPr>
                <w:rFonts w:ascii="Calibri" w:eastAsia="Times New Roman" w:hAnsi="Calibri"/>
                <w:sz w:val="22"/>
                <w:szCs w:val="22"/>
              </w:rPr>
            </w:pPr>
            <w:r>
              <w:rPr>
                <w:rFonts w:ascii="Calibri" w:eastAsia="Times New Roman" w:hAnsi="Calibri"/>
                <w:sz w:val="22"/>
                <w:szCs w:val="22"/>
              </w:rPr>
              <w:br/>
              <w:t>[Original signed]</w:t>
            </w:r>
          </w:p>
        </w:tc>
      </w:tr>
      <w:tr w:rsidR="002E4DE6" w:rsidRPr="00B211F4" w:rsidTr="00B12AE9">
        <w:tc>
          <w:tcPr>
            <w:tcW w:w="5137" w:type="dxa"/>
            <w:shd w:val="clear" w:color="auto" w:fill="auto"/>
          </w:tcPr>
          <w:p w:rsidR="002E4DE6" w:rsidRPr="00B211F4" w:rsidRDefault="002E4DE6" w:rsidP="00B211F4">
            <w:pPr>
              <w:autoSpaceDE w:val="0"/>
              <w:autoSpaceDN w:val="0"/>
              <w:adjustRightInd w:val="0"/>
              <w:spacing w:before="0"/>
              <w:ind w:right="306"/>
              <w:rPr>
                <w:rFonts w:ascii="Calibri" w:hAnsi="Calibri" w:cs="Calibri"/>
                <w:sz w:val="22"/>
                <w:szCs w:val="22"/>
              </w:rPr>
            </w:pPr>
            <w:proofErr w:type="spellStart"/>
            <w:r w:rsidRPr="00B211F4">
              <w:rPr>
                <w:rFonts w:ascii="Calibri" w:hAnsi="Calibri" w:cs="Arial"/>
                <w:sz w:val="22"/>
                <w:szCs w:val="22"/>
                <w:lang w:val="en-US" w:eastAsia="zh-CN"/>
              </w:rPr>
              <w:t>Chaesub</w:t>
            </w:r>
            <w:proofErr w:type="spellEnd"/>
            <w:r w:rsidRPr="00B211F4">
              <w:rPr>
                <w:rFonts w:ascii="Calibri" w:hAnsi="Calibri" w:cs="Arial"/>
                <w:sz w:val="22"/>
                <w:szCs w:val="22"/>
                <w:lang w:val="en-US" w:eastAsia="zh-CN"/>
              </w:rPr>
              <w:t xml:space="preserve"> Lee</w:t>
            </w:r>
            <w:r w:rsidRPr="00B211F4">
              <w:rPr>
                <w:rFonts w:ascii="Calibri" w:hAnsi="Calibri" w:cs="Calibri"/>
                <w:sz w:val="22"/>
                <w:szCs w:val="22"/>
              </w:rPr>
              <w:br/>
              <w:t xml:space="preserve">Director, Telecommunication </w:t>
            </w:r>
            <w:r w:rsidRPr="00B211F4">
              <w:rPr>
                <w:rFonts w:ascii="Calibri" w:hAnsi="Calibri" w:cs="Calibri"/>
                <w:sz w:val="22"/>
                <w:szCs w:val="22"/>
              </w:rPr>
              <w:br/>
              <w:t>Standardization Bureau (TSB)</w:t>
            </w:r>
          </w:p>
        </w:tc>
        <w:tc>
          <w:tcPr>
            <w:tcW w:w="5129" w:type="dxa"/>
            <w:shd w:val="clear" w:color="auto" w:fill="auto"/>
          </w:tcPr>
          <w:p w:rsidR="002E4DE6" w:rsidRPr="00B211F4" w:rsidRDefault="002E4DE6" w:rsidP="00B211F4">
            <w:pPr>
              <w:tabs>
                <w:tab w:val="left" w:pos="1418"/>
                <w:tab w:val="left" w:pos="1702"/>
                <w:tab w:val="left" w:pos="2160"/>
              </w:tabs>
              <w:spacing w:before="0"/>
              <w:ind w:right="91"/>
              <w:rPr>
                <w:rFonts w:ascii="Calibri" w:eastAsia="Times New Roman" w:hAnsi="Calibri"/>
                <w:sz w:val="22"/>
                <w:szCs w:val="22"/>
              </w:rPr>
            </w:pPr>
            <w:proofErr w:type="spellStart"/>
            <w:r w:rsidRPr="00B211F4">
              <w:rPr>
                <w:rFonts w:ascii="Calibri" w:hAnsi="Calibri" w:cs="Calibri"/>
                <w:sz w:val="22"/>
                <w:szCs w:val="22"/>
              </w:rPr>
              <w:t>Brahima</w:t>
            </w:r>
            <w:proofErr w:type="spellEnd"/>
            <w:r w:rsidRPr="00B211F4">
              <w:rPr>
                <w:rFonts w:ascii="Calibri" w:hAnsi="Calibri" w:cs="Calibri"/>
                <w:sz w:val="22"/>
                <w:szCs w:val="22"/>
              </w:rPr>
              <w:t xml:space="preserve"> </w:t>
            </w:r>
            <w:proofErr w:type="spellStart"/>
            <w:r w:rsidRPr="00B211F4">
              <w:rPr>
                <w:rFonts w:ascii="Calibri" w:hAnsi="Calibri" w:cs="Calibri"/>
                <w:sz w:val="22"/>
                <w:szCs w:val="22"/>
              </w:rPr>
              <w:t>Sanou</w:t>
            </w:r>
            <w:proofErr w:type="spellEnd"/>
            <w:r w:rsidRPr="00B211F4">
              <w:rPr>
                <w:rFonts w:ascii="Calibri" w:hAnsi="Calibri" w:cs="Calibri"/>
                <w:sz w:val="22"/>
                <w:szCs w:val="22"/>
              </w:rPr>
              <w:br/>
              <w:t xml:space="preserve">Director, Telecommunication </w:t>
            </w:r>
            <w:r w:rsidRPr="00B211F4">
              <w:rPr>
                <w:rFonts w:ascii="Calibri" w:hAnsi="Calibri" w:cs="Calibri"/>
                <w:sz w:val="22"/>
                <w:szCs w:val="22"/>
              </w:rPr>
              <w:br/>
              <w:t>Development Bureau (BDT)</w:t>
            </w:r>
          </w:p>
        </w:tc>
      </w:tr>
    </w:tbl>
    <w:p w:rsidR="008B78FB" w:rsidRDefault="008B78FB" w:rsidP="007B39FF">
      <w:pPr>
        <w:tabs>
          <w:tab w:val="left" w:pos="1418"/>
          <w:tab w:val="left" w:pos="1702"/>
          <w:tab w:val="left" w:pos="2160"/>
        </w:tabs>
        <w:spacing w:before="40"/>
        <w:ind w:right="91"/>
        <w:jc w:val="both"/>
        <w:rPr>
          <w:rFonts w:ascii="Calibri" w:hAnsi="Calibri" w:cs="Calibri"/>
          <w:b/>
          <w:bCs/>
          <w:sz w:val="22"/>
          <w:szCs w:val="22"/>
        </w:rPr>
      </w:pPr>
    </w:p>
    <w:p w:rsidR="002E4DE6" w:rsidRPr="00B211F4" w:rsidRDefault="00EA411F" w:rsidP="007B39FF">
      <w:pPr>
        <w:tabs>
          <w:tab w:val="left" w:pos="1418"/>
          <w:tab w:val="left" w:pos="1702"/>
          <w:tab w:val="left" w:pos="2160"/>
        </w:tabs>
        <w:spacing w:before="40"/>
        <w:ind w:right="91"/>
        <w:jc w:val="both"/>
        <w:rPr>
          <w:rFonts w:ascii="Calibri" w:eastAsia="Times New Roman" w:hAnsi="Calibri"/>
          <w:sz w:val="22"/>
          <w:szCs w:val="22"/>
        </w:rPr>
      </w:pPr>
      <w:r w:rsidRPr="00B211F4">
        <w:rPr>
          <w:rFonts w:ascii="Calibri" w:hAnsi="Calibri" w:cs="Calibri"/>
          <w:b/>
          <w:bCs/>
          <w:sz w:val="22"/>
          <w:szCs w:val="22"/>
        </w:rPr>
        <w:t xml:space="preserve">Annex: </w:t>
      </w:r>
      <w:r w:rsidR="00514216">
        <w:rPr>
          <w:rFonts w:ascii="Calibri" w:hAnsi="Calibri" w:cs="Calibri"/>
          <w:b/>
          <w:bCs/>
          <w:sz w:val="22"/>
          <w:szCs w:val="22"/>
        </w:rPr>
        <w:t>1</w:t>
      </w:r>
    </w:p>
    <w:p w:rsidR="007B39FF" w:rsidRPr="00F60072" w:rsidRDefault="00514216" w:rsidP="007B5501">
      <w:pPr>
        <w:pStyle w:val="Heading2"/>
        <w:pageBreakBefore/>
        <w:tabs>
          <w:tab w:val="clear" w:pos="794"/>
        </w:tabs>
        <w:ind w:left="0" w:firstLine="0"/>
        <w:jc w:val="center"/>
        <w:rPr>
          <w:rFonts w:asciiTheme="minorHAnsi" w:hAnsiTheme="minorHAnsi" w:cs="Arial"/>
          <w:bCs/>
          <w:color w:val="2F5496" w:themeColor="accent5" w:themeShade="BF"/>
          <w:sz w:val="22"/>
          <w:szCs w:val="22"/>
        </w:rPr>
      </w:pPr>
      <w:bookmarkStart w:id="2" w:name="Duties"/>
      <w:bookmarkStart w:id="3" w:name="_ANNEX_1_Draft"/>
      <w:bookmarkEnd w:id="2"/>
      <w:bookmarkEnd w:id="3"/>
      <w:r>
        <w:rPr>
          <w:rStyle w:val="LineNumber"/>
          <w:rFonts w:ascii="Calibri" w:hAnsi="Calibri"/>
        </w:rPr>
        <w:lastRenderedPageBreak/>
        <w:t>ANNEX 1</w:t>
      </w:r>
      <w:r w:rsidR="006C5663" w:rsidRPr="00B211F4">
        <w:rPr>
          <w:rStyle w:val="LineNumber"/>
          <w:rFonts w:ascii="Calibri" w:hAnsi="Calibri"/>
        </w:rPr>
        <w:br/>
      </w:r>
      <w:r w:rsidR="007B39FF" w:rsidRPr="00F60072">
        <w:rPr>
          <w:rFonts w:asciiTheme="minorHAnsi" w:hAnsiTheme="minorHAnsi" w:cs="Arial"/>
          <w:bCs/>
          <w:color w:val="2F5496" w:themeColor="accent5" w:themeShade="BF"/>
          <w:sz w:val="22"/>
          <w:szCs w:val="22"/>
        </w:rPr>
        <w:t>Draft Agenda</w:t>
      </w:r>
    </w:p>
    <w:p w:rsidR="007B39FF" w:rsidRPr="00F60072" w:rsidRDefault="007B39FF" w:rsidP="003710FB">
      <w:pPr>
        <w:jc w:val="center"/>
        <w:rPr>
          <w:rFonts w:asciiTheme="minorHAnsi" w:hAnsiTheme="minorHAnsi" w:cs="Arial"/>
          <w:b/>
          <w:bCs/>
          <w:color w:val="2F5496" w:themeColor="accent5" w:themeShade="BF"/>
          <w:sz w:val="22"/>
          <w:szCs w:val="22"/>
        </w:rPr>
      </w:pPr>
      <w:r w:rsidRPr="00F60072">
        <w:rPr>
          <w:rFonts w:asciiTheme="minorHAnsi" w:hAnsiTheme="minorHAnsi" w:cs="Arial"/>
          <w:b/>
          <w:bCs/>
          <w:color w:val="2F5496" w:themeColor="accent5" w:themeShade="BF"/>
          <w:sz w:val="22"/>
          <w:szCs w:val="22"/>
        </w:rPr>
        <w:t>Thursday</w:t>
      </w:r>
      <w:r w:rsidR="00703680">
        <w:rPr>
          <w:rFonts w:asciiTheme="minorHAnsi" w:hAnsiTheme="minorHAnsi" w:cs="Arial"/>
          <w:b/>
          <w:bCs/>
          <w:color w:val="2F5496" w:themeColor="accent5" w:themeShade="BF"/>
          <w:sz w:val="22"/>
          <w:szCs w:val="22"/>
        </w:rPr>
        <w:t>,</w:t>
      </w:r>
      <w:r w:rsidRPr="00F60072">
        <w:rPr>
          <w:rFonts w:asciiTheme="minorHAnsi" w:hAnsiTheme="minorHAnsi" w:cs="Arial"/>
          <w:b/>
          <w:bCs/>
          <w:color w:val="2F5496" w:themeColor="accent5" w:themeShade="BF"/>
          <w:sz w:val="22"/>
          <w:szCs w:val="22"/>
        </w:rPr>
        <w:t xml:space="preserve"> 25 January</w:t>
      </w:r>
      <w:r w:rsidR="00E07A4A">
        <w:rPr>
          <w:rFonts w:asciiTheme="minorHAnsi" w:hAnsiTheme="minorHAnsi" w:cs="Arial"/>
          <w:b/>
          <w:bCs/>
          <w:color w:val="2F5496" w:themeColor="accent5" w:themeShade="BF"/>
          <w:sz w:val="22"/>
          <w:szCs w:val="22"/>
        </w:rPr>
        <w:t xml:space="preserve"> 2018</w:t>
      </w:r>
    </w:p>
    <w:tbl>
      <w:tblPr>
        <w:tblStyle w:val="ListTable2-Accent5"/>
        <w:tblW w:w="9497" w:type="dxa"/>
        <w:tblInd w:w="142" w:type="dxa"/>
        <w:tblLook w:val="04A0" w:firstRow="1" w:lastRow="0" w:firstColumn="1" w:lastColumn="0" w:noHBand="0" w:noVBand="1"/>
      </w:tblPr>
      <w:tblGrid>
        <w:gridCol w:w="1478"/>
        <w:gridCol w:w="8019"/>
      </w:tblGrid>
      <w:tr w:rsidR="007B39FF" w:rsidRPr="007B5501" w:rsidTr="00221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Borders>
              <w:bottom w:val="single" w:sz="4" w:space="0" w:color="8EAADB" w:themeColor="accent5" w:themeTint="99"/>
            </w:tcBorders>
          </w:tcPr>
          <w:p w:rsidR="007B39FF" w:rsidRPr="007B5501" w:rsidRDefault="007B39FF" w:rsidP="003710FB">
            <w:pPr>
              <w:spacing w:after="120"/>
              <w:ind w:right="-958"/>
              <w:rPr>
                <w:rFonts w:asciiTheme="minorHAnsi" w:hAnsiTheme="minorHAnsi"/>
                <w:b w:val="0"/>
                <w:bCs w:val="0"/>
                <w:color w:val="2F5496" w:themeColor="accent5" w:themeShade="BF"/>
                <w:sz w:val="22"/>
              </w:rPr>
            </w:pPr>
            <w:r w:rsidRPr="003710FB">
              <w:rPr>
                <w:rStyle w:val="PlaceholderText"/>
                <w:rFonts w:asciiTheme="minorHAnsi" w:hAnsiTheme="minorHAnsi"/>
                <w:color w:val="2F5496" w:themeColor="accent5" w:themeShade="BF"/>
                <w:sz w:val="22"/>
              </w:rPr>
              <w:t>8:</w:t>
            </w:r>
            <w:r w:rsidR="003710FB" w:rsidRPr="003710FB">
              <w:rPr>
                <w:rStyle w:val="PlaceholderText"/>
                <w:rFonts w:asciiTheme="minorHAnsi" w:hAnsiTheme="minorHAnsi"/>
                <w:color w:val="2F5496" w:themeColor="accent5" w:themeShade="BF"/>
                <w:sz w:val="22"/>
              </w:rPr>
              <w:t>3</w:t>
            </w:r>
            <w:r w:rsidRPr="007B5501">
              <w:rPr>
                <w:rStyle w:val="PlaceholderText"/>
                <w:rFonts w:asciiTheme="minorHAnsi" w:hAnsiTheme="minorHAnsi"/>
                <w:color w:val="2F5496" w:themeColor="accent5" w:themeShade="BF"/>
                <w:sz w:val="22"/>
              </w:rPr>
              <w:t>0 – 9:</w:t>
            </w:r>
            <w:r w:rsidR="003710FB" w:rsidRPr="007B5501">
              <w:rPr>
                <w:rStyle w:val="PlaceholderText"/>
                <w:rFonts w:asciiTheme="minorHAnsi" w:hAnsiTheme="minorHAnsi"/>
                <w:color w:val="2F5496" w:themeColor="accent5" w:themeShade="BF"/>
                <w:sz w:val="22"/>
              </w:rPr>
              <w:t xml:space="preserve">30 </w:t>
            </w:r>
          </w:p>
        </w:tc>
        <w:tc>
          <w:tcPr>
            <w:tcW w:w="8019" w:type="dxa"/>
            <w:tcBorders>
              <w:bottom w:val="single" w:sz="4" w:space="0" w:color="8EAADB" w:themeColor="accent5" w:themeTint="99"/>
            </w:tcBorders>
          </w:tcPr>
          <w:p w:rsidR="007B39FF" w:rsidRPr="007B5501" w:rsidRDefault="007B39FF" w:rsidP="00EC6155">
            <w:pPr>
              <w:spacing w:after="120"/>
              <w:ind w:right="-958"/>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2F5496" w:themeColor="accent5" w:themeShade="BF"/>
                <w:sz w:val="22"/>
              </w:rPr>
            </w:pPr>
            <w:r w:rsidRPr="007B5501">
              <w:rPr>
                <w:rFonts w:asciiTheme="minorHAnsi" w:hAnsiTheme="minorHAnsi"/>
                <w:color w:val="2F5496" w:themeColor="accent5" w:themeShade="BF"/>
                <w:sz w:val="22"/>
              </w:rPr>
              <w:t>Registration</w:t>
            </w:r>
          </w:p>
        </w:tc>
      </w:tr>
      <w:tr w:rsidR="007B39FF" w:rsidRPr="007B5501" w:rsidTr="00221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rsidR="007B39FF" w:rsidRPr="007B5501" w:rsidRDefault="007B39FF" w:rsidP="003710FB">
            <w:pPr>
              <w:spacing w:after="120"/>
              <w:ind w:right="-958"/>
              <w:rPr>
                <w:rStyle w:val="PlaceholderText"/>
                <w:rFonts w:asciiTheme="minorHAnsi" w:hAnsiTheme="minorHAnsi"/>
                <w:bCs w:val="0"/>
                <w:color w:val="365F91"/>
                <w:sz w:val="22"/>
              </w:rPr>
            </w:pPr>
            <w:r w:rsidRPr="007B5501">
              <w:rPr>
                <w:rStyle w:val="PlaceholderText"/>
                <w:rFonts w:asciiTheme="minorHAnsi" w:hAnsiTheme="minorHAnsi"/>
                <w:bCs w:val="0"/>
                <w:color w:val="365F91"/>
                <w:sz w:val="22"/>
              </w:rPr>
              <w:t>9:</w:t>
            </w:r>
            <w:r w:rsidR="003710FB" w:rsidRPr="007B5501">
              <w:rPr>
                <w:rStyle w:val="PlaceholderText"/>
                <w:rFonts w:asciiTheme="minorHAnsi" w:hAnsiTheme="minorHAnsi"/>
                <w:bCs w:val="0"/>
                <w:color w:val="365F91"/>
                <w:sz w:val="22"/>
              </w:rPr>
              <w:t xml:space="preserve">30 </w:t>
            </w:r>
            <w:r w:rsidRPr="007B5501">
              <w:rPr>
                <w:rStyle w:val="PlaceholderText"/>
                <w:rFonts w:asciiTheme="minorHAnsi" w:hAnsiTheme="minorHAnsi"/>
                <w:bCs w:val="0"/>
                <w:color w:val="365F91"/>
                <w:sz w:val="22"/>
              </w:rPr>
              <w:t>– 10:</w:t>
            </w:r>
            <w:r w:rsidR="003710FB" w:rsidRPr="007B5501">
              <w:rPr>
                <w:rStyle w:val="PlaceholderText"/>
                <w:rFonts w:asciiTheme="minorHAnsi" w:hAnsiTheme="minorHAnsi"/>
                <w:bCs w:val="0"/>
                <w:color w:val="365F91"/>
                <w:sz w:val="22"/>
              </w:rPr>
              <w:t>30</w:t>
            </w:r>
          </w:p>
        </w:tc>
        <w:tc>
          <w:tcPr>
            <w:tcW w:w="8019" w:type="dxa"/>
          </w:tcPr>
          <w:p w:rsidR="007B39FF" w:rsidRPr="007B5501" w:rsidRDefault="007B39FF" w:rsidP="00B24CBE">
            <w:pPr>
              <w:spacing w:after="120"/>
              <w:ind w:right="-958"/>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2F5496" w:themeColor="accent5" w:themeShade="BF"/>
                <w:sz w:val="22"/>
              </w:rPr>
            </w:pPr>
            <w:r w:rsidRPr="007B5501">
              <w:rPr>
                <w:rFonts w:asciiTheme="minorHAnsi" w:hAnsiTheme="minorHAnsi"/>
                <w:b/>
                <w:bCs/>
                <w:color w:val="2F5496" w:themeColor="accent5" w:themeShade="BF"/>
                <w:sz w:val="22"/>
              </w:rPr>
              <w:t>Welcome Remarks by ITU Official</w:t>
            </w:r>
          </w:p>
          <w:p w:rsidR="007B39FF" w:rsidRPr="007B5501" w:rsidRDefault="007B39FF" w:rsidP="00F60072">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44546A" w:themeColor="text2"/>
                <w:sz w:val="22"/>
              </w:rPr>
            </w:pPr>
            <w:r w:rsidRPr="007B5501">
              <w:rPr>
                <w:rFonts w:asciiTheme="minorHAnsi" w:hAnsiTheme="minorHAnsi"/>
                <w:b/>
                <w:bCs/>
                <w:color w:val="44546A" w:themeColor="text2"/>
                <w:sz w:val="22"/>
              </w:rPr>
              <w:t xml:space="preserve">KEYNOTE Address </w:t>
            </w:r>
          </w:p>
        </w:tc>
      </w:tr>
      <w:tr w:rsidR="007B39FF" w:rsidRPr="007B5501" w:rsidTr="00221039">
        <w:tc>
          <w:tcPr>
            <w:cnfStyle w:val="001000000000" w:firstRow="0" w:lastRow="0" w:firstColumn="1" w:lastColumn="0" w:oddVBand="0" w:evenVBand="0" w:oddHBand="0" w:evenHBand="0" w:firstRowFirstColumn="0" w:firstRowLastColumn="0" w:lastRowFirstColumn="0" w:lastRowLastColumn="0"/>
            <w:tcW w:w="1478" w:type="dxa"/>
          </w:tcPr>
          <w:p w:rsidR="007B39FF" w:rsidRPr="007B5501" w:rsidRDefault="007B39FF" w:rsidP="007B5501">
            <w:pPr>
              <w:spacing w:after="120"/>
              <w:ind w:right="-958"/>
              <w:rPr>
                <w:rFonts w:asciiTheme="minorHAnsi" w:hAnsiTheme="minorHAnsi"/>
                <w:b w:val="0"/>
                <w:bCs w:val="0"/>
                <w:color w:val="2F5496" w:themeColor="accent5" w:themeShade="BF"/>
                <w:sz w:val="22"/>
              </w:rPr>
            </w:pPr>
            <w:r w:rsidRPr="007B5501">
              <w:rPr>
                <w:rStyle w:val="PlaceholderText"/>
                <w:rFonts w:asciiTheme="minorHAnsi" w:hAnsiTheme="minorHAnsi"/>
                <w:color w:val="2F5496" w:themeColor="accent5" w:themeShade="BF"/>
                <w:sz w:val="22"/>
              </w:rPr>
              <w:t>10:</w:t>
            </w:r>
            <w:r w:rsidR="003710FB" w:rsidRPr="007B5501">
              <w:rPr>
                <w:rStyle w:val="PlaceholderText"/>
                <w:rFonts w:asciiTheme="minorHAnsi" w:hAnsiTheme="minorHAnsi"/>
                <w:color w:val="2F5496" w:themeColor="accent5" w:themeShade="BF"/>
                <w:sz w:val="22"/>
              </w:rPr>
              <w:t xml:space="preserve">30 </w:t>
            </w:r>
            <w:r w:rsidRPr="007B5501">
              <w:rPr>
                <w:rStyle w:val="PlaceholderText"/>
                <w:rFonts w:asciiTheme="minorHAnsi" w:hAnsiTheme="minorHAnsi"/>
                <w:color w:val="2F5496" w:themeColor="accent5" w:themeShade="BF"/>
                <w:sz w:val="22"/>
              </w:rPr>
              <w:t xml:space="preserve">– </w:t>
            </w:r>
            <w:r w:rsidR="003710FB" w:rsidRPr="007B5501">
              <w:rPr>
                <w:rStyle w:val="PlaceholderText"/>
                <w:rFonts w:asciiTheme="minorHAnsi" w:hAnsiTheme="minorHAnsi"/>
                <w:color w:val="2F5496" w:themeColor="accent5" w:themeShade="BF"/>
                <w:sz w:val="22"/>
              </w:rPr>
              <w:t>11</w:t>
            </w:r>
            <w:r w:rsidRPr="007B5501">
              <w:rPr>
                <w:rStyle w:val="PlaceholderText"/>
                <w:rFonts w:asciiTheme="minorHAnsi" w:hAnsiTheme="minorHAnsi"/>
                <w:color w:val="2F5496" w:themeColor="accent5" w:themeShade="BF"/>
                <w:sz w:val="22"/>
              </w:rPr>
              <w:t>:</w:t>
            </w:r>
            <w:r w:rsidR="003710FB" w:rsidRPr="007B5501">
              <w:rPr>
                <w:rStyle w:val="PlaceholderText"/>
                <w:rFonts w:asciiTheme="minorHAnsi" w:hAnsiTheme="minorHAnsi"/>
                <w:color w:val="2F5496" w:themeColor="accent5" w:themeShade="BF"/>
                <w:sz w:val="22"/>
              </w:rPr>
              <w:t>00</w:t>
            </w:r>
          </w:p>
        </w:tc>
        <w:tc>
          <w:tcPr>
            <w:tcW w:w="8019" w:type="dxa"/>
          </w:tcPr>
          <w:p w:rsidR="007B39FF" w:rsidRPr="007B5501" w:rsidRDefault="007B39FF" w:rsidP="00B24CBE">
            <w:pPr>
              <w:spacing w:after="120"/>
              <w:ind w:right="-958"/>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44546A" w:themeColor="text2"/>
                <w:sz w:val="22"/>
              </w:rPr>
            </w:pPr>
            <w:r w:rsidRPr="007B5501">
              <w:rPr>
                <w:rFonts w:asciiTheme="minorHAnsi" w:hAnsiTheme="minorHAnsi"/>
                <w:b/>
                <w:bCs/>
                <w:color w:val="2F5496" w:themeColor="accent5" w:themeShade="BF"/>
                <w:sz w:val="22"/>
              </w:rPr>
              <w:t>Group Photo</w:t>
            </w:r>
            <w:r w:rsidRPr="007B5501">
              <w:rPr>
                <w:rFonts w:asciiTheme="minorHAnsi" w:hAnsiTheme="minorHAnsi"/>
                <w:b/>
                <w:bCs/>
                <w:color w:val="44546A" w:themeColor="text2"/>
                <w:sz w:val="22"/>
              </w:rPr>
              <w:t xml:space="preserve"> </w:t>
            </w:r>
            <w:r w:rsidRPr="007B5501">
              <w:rPr>
                <w:rFonts w:asciiTheme="minorHAnsi" w:hAnsiTheme="minorHAnsi"/>
                <w:b/>
                <w:bCs/>
                <w:color w:val="2F5496" w:themeColor="accent5" w:themeShade="BF"/>
                <w:sz w:val="22"/>
              </w:rPr>
              <w:t>and Coffee Break</w:t>
            </w:r>
          </w:p>
        </w:tc>
      </w:tr>
      <w:tr w:rsidR="007B39FF" w:rsidRPr="007B5501" w:rsidTr="00221039">
        <w:trPr>
          <w:cnfStyle w:val="000000100000" w:firstRow="0" w:lastRow="0" w:firstColumn="0" w:lastColumn="0" w:oddVBand="0" w:evenVBand="0" w:oddHBand="1" w:evenHBand="0" w:firstRowFirstColumn="0" w:firstRowLastColumn="0" w:lastRowFirstColumn="0" w:lastRowLastColumn="0"/>
          <w:trHeight w:val="1705"/>
        </w:trPr>
        <w:tc>
          <w:tcPr>
            <w:cnfStyle w:val="001000000000" w:firstRow="0" w:lastRow="0" w:firstColumn="1" w:lastColumn="0" w:oddVBand="0" w:evenVBand="0" w:oddHBand="0" w:evenHBand="0" w:firstRowFirstColumn="0" w:firstRowLastColumn="0" w:lastRowFirstColumn="0" w:lastRowLastColumn="0"/>
            <w:tcW w:w="1478" w:type="dxa"/>
          </w:tcPr>
          <w:p w:rsidR="007B39FF" w:rsidRPr="007B5501" w:rsidRDefault="003710FB" w:rsidP="007B5501">
            <w:pPr>
              <w:keepNext/>
              <w:spacing w:after="120"/>
              <w:ind w:right="-958"/>
              <w:rPr>
                <w:rStyle w:val="PlaceholderText"/>
                <w:rFonts w:asciiTheme="minorHAnsi" w:hAnsiTheme="minorHAnsi"/>
                <w:bCs w:val="0"/>
                <w:color w:val="365F91"/>
                <w:sz w:val="22"/>
              </w:rPr>
            </w:pPr>
            <w:r w:rsidRPr="007B5501">
              <w:rPr>
                <w:rStyle w:val="PlaceholderText"/>
                <w:rFonts w:asciiTheme="minorHAnsi" w:hAnsiTheme="minorHAnsi"/>
                <w:bCs w:val="0"/>
                <w:color w:val="365F91"/>
                <w:sz w:val="22"/>
              </w:rPr>
              <w:t>11</w:t>
            </w:r>
            <w:r w:rsidR="007B39FF" w:rsidRPr="007B5501">
              <w:rPr>
                <w:rStyle w:val="PlaceholderText"/>
                <w:rFonts w:asciiTheme="minorHAnsi" w:hAnsiTheme="minorHAnsi"/>
                <w:bCs w:val="0"/>
                <w:color w:val="365F91"/>
                <w:sz w:val="22"/>
              </w:rPr>
              <w:t>:</w:t>
            </w:r>
            <w:r w:rsidRPr="007B5501">
              <w:rPr>
                <w:rStyle w:val="PlaceholderText"/>
                <w:rFonts w:asciiTheme="minorHAnsi" w:hAnsiTheme="minorHAnsi"/>
                <w:bCs w:val="0"/>
                <w:color w:val="365F91"/>
                <w:sz w:val="22"/>
              </w:rPr>
              <w:t xml:space="preserve">00 </w:t>
            </w:r>
            <w:r w:rsidR="007B39FF" w:rsidRPr="007B5501">
              <w:rPr>
                <w:rStyle w:val="PlaceholderText"/>
                <w:rFonts w:asciiTheme="minorHAnsi" w:hAnsiTheme="minorHAnsi"/>
                <w:bCs w:val="0"/>
                <w:color w:val="365F91"/>
                <w:sz w:val="22"/>
              </w:rPr>
              <w:t xml:space="preserve">– </w:t>
            </w:r>
            <w:r w:rsidRPr="007B5501">
              <w:rPr>
                <w:rStyle w:val="PlaceholderText"/>
                <w:rFonts w:asciiTheme="minorHAnsi" w:hAnsiTheme="minorHAnsi"/>
                <w:bCs w:val="0"/>
                <w:color w:val="365F91"/>
                <w:sz w:val="22"/>
              </w:rPr>
              <w:t>13</w:t>
            </w:r>
            <w:r w:rsidR="007B39FF" w:rsidRPr="007B5501">
              <w:rPr>
                <w:rStyle w:val="PlaceholderText"/>
                <w:rFonts w:asciiTheme="minorHAnsi" w:hAnsiTheme="minorHAnsi"/>
                <w:bCs w:val="0"/>
                <w:color w:val="365F91"/>
                <w:sz w:val="22"/>
              </w:rPr>
              <w:t>:</w:t>
            </w:r>
            <w:r w:rsidRPr="007B5501">
              <w:rPr>
                <w:rStyle w:val="PlaceholderText"/>
                <w:rFonts w:asciiTheme="minorHAnsi" w:hAnsiTheme="minorHAnsi"/>
                <w:bCs w:val="0"/>
                <w:color w:val="365F91"/>
                <w:sz w:val="22"/>
              </w:rPr>
              <w:t>00</w:t>
            </w:r>
          </w:p>
        </w:tc>
        <w:tc>
          <w:tcPr>
            <w:tcW w:w="8019" w:type="dxa"/>
          </w:tcPr>
          <w:p w:rsidR="007B39FF" w:rsidRPr="007B5501" w:rsidRDefault="007B39FF" w:rsidP="00B24CB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2F5496" w:themeColor="accent5" w:themeShade="BF"/>
                <w:sz w:val="22"/>
              </w:rPr>
            </w:pPr>
            <w:r w:rsidRPr="007B5501">
              <w:rPr>
                <w:rFonts w:asciiTheme="minorHAnsi" w:hAnsiTheme="minorHAnsi"/>
                <w:b/>
                <w:bCs/>
                <w:color w:val="2F5496" w:themeColor="accent5" w:themeShade="BF"/>
                <w:sz w:val="22"/>
              </w:rPr>
              <w:t>Session 1: Enabling Environment for Sustainable Growth and Deployment of Cable TV</w:t>
            </w:r>
          </w:p>
          <w:p w:rsidR="007B39FF" w:rsidRPr="007B5501" w:rsidRDefault="007B39FF" w:rsidP="00B24C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sz w:val="22"/>
                <w:lang w:val="en"/>
              </w:rPr>
            </w:pPr>
            <w:r w:rsidRPr="007B5501">
              <w:rPr>
                <w:rFonts w:asciiTheme="minorHAnsi" w:hAnsiTheme="minorHAnsi"/>
                <w:b/>
                <w:bCs/>
                <w:i/>
                <w:iCs/>
                <w:color w:val="44546A" w:themeColor="text2"/>
                <w:sz w:val="22"/>
              </w:rPr>
              <w:t>Objectives:</w:t>
            </w:r>
            <w:r w:rsidRPr="007B5501">
              <w:rPr>
                <w:rFonts w:asciiTheme="minorHAnsi" w:hAnsiTheme="minorHAnsi"/>
                <w:i/>
                <w:iCs/>
                <w:color w:val="44546A" w:themeColor="text2"/>
                <w:sz w:val="22"/>
              </w:rPr>
              <w:t xml:space="preserve"> This session will focus on the key enablers for successful and impactful cable TV roll out. Case studies in Europe will be presented.</w:t>
            </w:r>
          </w:p>
          <w:p w:rsidR="007B39FF" w:rsidRPr="007B5501" w:rsidRDefault="007B39FF" w:rsidP="007B39F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sz w:val="22"/>
              </w:rPr>
            </w:pPr>
            <w:r w:rsidRPr="007B5501">
              <w:rPr>
                <w:rFonts w:asciiTheme="minorHAnsi" w:hAnsiTheme="minorHAnsi"/>
                <w:b/>
                <w:bCs/>
                <w:color w:val="44546A" w:themeColor="text2"/>
                <w:sz w:val="22"/>
              </w:rPr>
              <w:t xml:space="preserve">Presentations and Moderated </w:t>
            </w:r>
            <w:r w:rsidR="0006535A" w:rsidRPr="007B5501">
              <w:rPr>
                <w:rFonts w:asciiTheme="minorHAnsi" w:hAnsiTheme="minorHAnsi"/>
                <w:b/>
                <w:bCs/>
                <w:color w:val="44546A" w:themeColor="text2"/>
                <w:sz w:val="22"/>
              </w:rPr>
              <w:t xml:space="preserve">Panel Discussion </w:t>
            </w:r>
          </w:p>
        </w:tc>
      </w:tr>
      <w:tr w:rsidR="007B39FF" w:rsidRPr="007B5501" w:rsidTr="00221039">
        <w:tc>
          <w:tcPr>
            <w:cnfStyle w:val="001000000000" w:firstRow="0" w:lastRow="0" w:firstColumn="1" w:lastColumn="0" w:oddVBand="0" w:evenVBand="0" w:oddHBand="0" w:evenHBand="0" w:firstRowFirstColumn="0" w:firstRowLastColumn="0" w:lastRowFirstColumn="0" w:lastRowLastColumn="0"/>
            <w:tcW w:w="1478" w:type="dxa"/>
          </w:tcPr>
          <w:p w:rsidR="007B39FF" w:rsidRPr="007B5501" w:rsidRDefault="003710FB" w:rsidP="007B5501">
            <w:pPr>
              <w:spacing w:after="120"/>
              <w:ind w:right="-958"/>
              <w:rPr>
                <w:rStyle w:val="PlaceholderText"/>
                <w:rFonts w:asciiTheme="minorHAnsi" w:hAnsiTheme="minorHAnsi"/>
                <w:color w:val="365F91"/>
                <w:sz w:val="22"/>
              </w:rPr>
            </w:pPr>
            <w:r w:rsidRPr="007B5501">
              <w:rPr>
                <w:rStyle w:val="PlaceholderText"/>
                <w:rFonts w:asciiTheme="minorHAnsi" w:hAnsiTheme="minorHAnsi"/>
                <w:bCs w:val="0"/>
                <w:color w:val="365F91"/>
                <w:sz w:val="22"/>
              </w:rPr>
              <w:t>13</w:t>
            </w:r>
            <w:r w:rsidR="007B39FF" w:rsidRPr="007B5501">
              <w:rPr>
                <w:rStyle w:val="PlaceholderText"/>
                <w:rFonts w:asciiTheme="minorHAnsi" w:hAnsiTheme="minorHAnsi"/>
                <w:bCs w:val="0"/>
                <w:color w:val="365F91"/>
                <w:sz w:val="22"/>
              </w:rPr>
              <w:t>:</w:t>
            </w:r>
            <w:r w:rsidRPr="007B5501">
              <w:rPr>
                <w:rStyle w:val="PlaceholderText"/>
                <w:rFonts w:asciiTheme="minorHAnsi" w:hAnsiTheme="minorHAnsi"/>
                <w:bCs w:val="0"/>
                <w:color w:val="365F91"/>
                <w:sz w:val="22"/>
              </w:rPr>
              <w:t xml:space="preserve">00 </w:t>
            </w:r>
            <w:r w:rsidR="007B39FF" w:rsidRPr="007B5501">
              <w:rPr>
                <w:rStyle w:val="PlaceholderText"/>
                <w:rFonts w:asciiTheme="minorHAnsi" w:hAnsiTheme="minorHAnsi"/>
                <w:bCs w:val="0"/>
                <w:color w:val="365F91"/>
                <w:sz w:val="22"/>
              </w:rPr>
              <w:t>– 14:00</w:t>
            </w:r>
          </w:p>
        </w:tc>
        <w:tc>
          <w:tcPr>
            <w:tcW w:w="8019" w:type="dxa"/>
          </w:tcPr>
          <w:p w:rsidR="007B39FF" w:rsidRPr="007B5501" w:rsidRDefault="007B39FF" w:rsidP="00B24CBE">
            <w:pPr>
              <w:spacing w:after="120"/>
              <w:ind w:right="-958"/>
              <w:cnfStyle w:val="000000000000" w:firstRow="0" w:lastRow="0" w:firstColumn="0" w:lastColumn="0" w:oddVBand="0" w:evenVBand="0" w:oddHBand="0" w:evenHBand="0" w:firstRowFirstColumn="0" w:firstRowLastColumn="0" w:lastRowFirstColumn="0" w:lastRowLastColumn="0"/>
              <w:rPr>
                <w:rStyle w:val="PlaceholderText"/>
                <w:rFonts w:asciiTheme="minorHAnsi" w:hAnsiTheme="minorHAnsi"/>
                <w:b/>
                <w:color w:val="365F91"/>
                <w:sz w:val="22"/>
              </w:rPr>
            </w:pPr>
            <w:r w:rsidRPr="007B5501">
              <w:rPr>
                <w:rStyle w:val="PlaceholderText"/>
                <w:rFonts w:asciiTheme="minorHAnsi" w:hAnsiTheme="minorHAnsi"/>
                <w:b/>
                <w:bCs/>
                <w:color w:val="365F91"/>
                <w:sz w:val="22"/>
              </w:rPr>
              <w:t xml:space="preserve">Lunch Break  </w:t>
            </w:r>
          </w:p>
        </w:tc>
      </w:tr>
      <w:tr w:rsidR="007B39FF" w:rsidRPr="007B5501" w:rsidTr="00221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rsidR="007B39FF" w:rsidRPr="007B5501" w:rsidRDefault="007B39FF" w:rsidP="00B24CBE">
            <w:pPr>
              <w:spacing w:after="120"/>
              <w:ind w:right="-958"/>
              <w:rPr>
                <w:rStyle w:val="PlaceholderText"/>
                <w:rFonts w:asciiTheme="minorHAnsi" w:hAnsiTheme="minorHAnsi"/>
                <w:bCs w:val="0"/>
                <w:color w:val="365F91"/>
                <w:sz w:val="22"/>
              </w:rPr>
            </w:pPr>
            <w:r w:rsidRPr="007B5501">
              <w:rPr>
                <w:rStyle w:val="PlaceholderText"/>
                <w:rFonts w:asciiTheme="minorHAnsi" w:hAnsiTheme="minorHAnsi"/>
                <w:bCs w:val="0"/>
                <w:color w:val="365F91"/>
                <w:sz w:val="22"/>
              </w:rPr>
              <w:t>14:00 – 16:00</w:t>
            </w:r>
          </w:p>
        </w:tc>
        <w:tc>
          <w:tcPr>
            <w:tcW w:w="8019" w:type="dxa"/>
          </w:tcPr>
          <w:p w:rsidR="007B39FF" w:rsidRPr="007B5501" w:rsidRDefault="007B39FF" w:rsidP="00B24CBE">
            <w:pPr>
              <w:spacing w:after="120"/>
              <w:ind w:right="-958"/>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2F5496" w:themeColor="accent5" w:themeShade="BF"/>
                <w:sz w:val="22"/>
              </w:rPr>
            </w:pPr>
            <w:r w:rsidRPr="007B5501">
              <w:rPr>
                <w:rFonts w:asciiTheme="minorHAnsi" w:hAnsiTheme="minorHAnsi"/>
                <w:b/>
                <w:bCs/>
                <w:color w:val="2F5496" w:themeColor="accent5" w:themeShade="BF"/>
                <w:sz w:val="22"/>
              </w:rPr>
              <w:t>Session 2: Market Trends</w:t>
            </w:r>
            <w:r w:rsidRPr="007B5501">
              <w:rPr>
                <w:rFonts w:asciiTheme="minorHAnsi" w:hAnsiTheme="minorHAnsi" w:cs="Arial"/>
                <w:b/>
                <w:bCs/>
                <w:color w:val="2F5496" w:themeColor="accent5" w:themeShade="BF"/>
                <w:sz w:val="22"/>
              </w:rPr>
              <w:t xml:space="preserve"> and Business Models </w:t>
            </w:r>
          </w:p>
          <w:p w:rsidR="007B39FF" w:rsidRPr="007B5501" w:rsidRDefault="007B39FF" w:rsidP="00B24C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sz w:val="22"/>
                <w:lang w:val="en"/>
              </w:rPr>
            </w:pPr>
            <w:r w:rsidRPr="007B5501">
              <w:rPr>
                <w:rFonts w:asciiTheme="minorHAnsi" w:hAnsiTheme="minorHAnsi"/>
                <w:b/>
                <w:bCs/>
                <w:i/>
                <w:iCs/>
                <w:color w:val="44546A" w:themeColor="text2"/>
                <w:sz w:val="22"/>
              </w:rPr>
              <w:t>Objectives:</w:t>
            </w:r>
            <w:r w:rsidRPr="007B5501">
              <w:rPr>
                <w:rFonts w:asciiTheme="minorHAnsi" w:hAnsiTheme="minorHAnsi"/>
                <w:i/>
                <w:iCs/>
                <w:color w:val="44546A" w:themeColor="text2"/>
                <w:sz w:val="22"/>
              </w:rPr>
              <w:t xml:space="preserve"> This session will focus on the cable television emerging trends from a business perspective. Industry challenges and opportunities in both the developed and developing countries will be discussed.</w:t>
            </w:r>
          </w:p>
          <w:p w:rsidR="007B39FF" w:rsidRPr="007B5501" w:rsidRDefault="007B39FF" w:rsidP="00B24CB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sz w:val="22"/>
              </w:rPr>
            </w:pPr>
            <w:r w:rsidRPr="007B5501">
              <w:rPr>
                <w:rFonts w:asciiTheme="minorHAnsi" w:hAnsiTheme="minorHAnsi"/>
                <w:b/>
                <w:bCs/>
                <w:color w:val="44546A" w:themeColor="text2"/>
                <w:sz w:val="22"/>
              </w:rPr>
              <w:t xml:space="preserve">Presentations and Moderated </w:t>
            </w:r>
            <w:r w:rsidR="0006535A" w:rsidRPr="007B5501">
              <w:rPr>
                <w:rFonts w:asciiTheme="minorHAnsi" w:hAnsiTheme="minorHAnsi"/>
                <w:b/>
                <w:bCs/>
                <w:color w:val="44546A" w:themeColor="text2"/>
                <w:sz w:val="22"/>
              </w:rPr>
              <w:t>Panel Discussion</w:t>
            </w:r>
          </w:p>
        </w:tc>
      </w:tr>
      <w:tr w:rsidR="007B39FF" w:rsidRPr="007B5501" w:rsidTr="00221039">
        <w:trPr>
          <w:trHeight w:val="237"/>
        </w:trPr>
        <w:tc>
          <w:tcPr>
            <w:cnfStyle w:val="001000000000" w:firstRow="0" w:lastRow="0" w:firstColumn="1" w:lastColumn="0" w:oddVBand="0" w:evenVBand="0" w:oddHBand="0" w:evenHBand="0" w:firstRowFirstColumn="0" w:firstRowLastColumn="0" w:lastRowFirstColumn="0" w:lastRowLastColumn="0"/>
            <w:tcW w:w="1478" w:type="dxa"/>
          </w:tcPr>
          <w:p w:rsidR="007B39FF" w:rsidRPr="007B5501" w:rsidRDefault="007B39FF" w:rsidP="00B24CBE">
            <w:pPr>
              <w:spacing w:after="120"/>
              <w:ind w:right="-958"/>
              <w:rPr>
                <w:rStyle w:val="PlaceholderText"/>
                <w:rFonts w:asciiTheme="minorHAnsi" w:hAnsiTheme="minorHAnsi"/>
                <w:color w:val="365F91"/>
                <w:sz w:val="22"/>
              </w:rPr>
            </w:pPr>
            <w:r w:rsidRPr="007B5501">
              <w:rPr>
                <w:rStyle w:val="PlaceholderText"/>
                <w:rFonts w:asciiTheme="minorHAnsi" w:hAnsiTheme="minorHAnsi"/>
                <w:color w:val="365F91"/>
                <w:sz w:val="22"/>
              </w:rPr>
              <w:t>16:00 – 16:30</w:t>
            </w:r>
          </w:p>
        </w:tc>
        <w:tc>
          <w:tcPr>
            <w:tcW w:w="8019" w:type="dxa"/>
          </w:tcPr>
          <w:p w:rsidR="007B39FF" w:rsidRPr="007B5501" w:rsidRDefault="007B39FF" w:rsidP="00B24CBE">
            <w:pPr>
              <w:spacing w:after="120"/>
              <w:ind w:right="-958"/>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2F5496" w:themeColor="accent5" w:themeShade="BF"/>
                <w:sz w:val="22"/>
              </w:rPr>
            </w:pPr>
            <w:r w:rsidRPr="007B5501">
              <w:rPr>
                <w:rFonts w:asciiTheme="minorHAnsi" w:hAnsiTheme="minorHAnsi"/>
                <w:b/>
                <w:bCs/>
                <w:color w:val="2F5496" w:themeColor="accent5" w:themeShade="BF"/>
                <w:sz w:val="22"/>
              </w:rPr>
              <w:t>Coffee Break</w:t>
            </w:r>
          </w:p>
        </w:tc>
      </w:tr>
      <w:tr w:rsidR="007B39FF" w:rsidRPr="007B5501" w:rsidTr="00221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rsidR="007B39FF" w:rsidRPr="007B5501" w:rsidRDefault="007B39FF" w:rsidP="00B24CBE">
            <w:pPr>
              <w:spacing w:after="120"/>
              <w:ind w:right="-958"/>
              <w:rPr>
                <w:rFonts w:asciiTheme="minorHAnsi" w:hAnsiTheme="minorHAnsi"/>
                <w:color w:val="44546A" w:themeColor="text2"/>
                <w:sz w:val="22"/>
              </w:rPr>
            </w:pPr>
            <w:r w:rsidRPr="007B5501">
              <w:rPr>
                <w:rStyle w:val="PlaceholderText"/>
                <w:rFonts w:asciiTheme="minorHAnsi" w:hAnsiTheme="minorHAnsi"/>
                <w:bCs w:val="0"/>
                <w:color w:val="365F91"/>
                <w:sz w:val="22"/>
              </w:rPr>
              <w:t>16:30 – 18:00</w:t>
            </w:r>
          </w:p>
        </w:tc>
        <w:tc>
          <w:tcPr>
            <w:tcW w:w="8019" w:type="dxa"/>
          </w:tcPr>
          <w:p w:rsidR="007B39FF" w:rsidRPr="007B5501" w:rsidRDefault="007B39FF" w:rsidP="00B24CBE">
            <w:pPr>
              <w:spacing w:after="120"/>
              <w:ind w:right="-958"/>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2F5496" w:themeColor="accent5" w:themeShade="BF"/>
                <w:sz w:val="22"/>
              </w:rPr>
            </w:pPr>
            <w:r w:rsidRPr="007B5501">
              <w:rPr>
                <w:rFonts w:asciiTheme="minorHAnsi" w:hAnsiTheme="minorHAnsi"/>
                <w:b/>
                <w:bCs/>
                <w:color w:val="2F5496" w:themeColor="accent5" w:themeShade="BF"/>
                <w:sz w:val="22"/>
              </w:rPr>
              <w:t xml:space="preserve">Session 3: Evolving Technology: Innovation Driving Growth of Cable TV </w:t>
            </w:r>
          </w:p>
          <w:p w:rsidR="007B39FF" w:rsidRPr="007B5501" w:rsidRDefault="007B39FF" w:rsidP="00B24C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sz w:val="22"/>
                <w:lang w:val="en"/>
              </w:rPr>
            </w:pPr>
            <w:r w:rsidRPr="007B5501">
              <w:rPr>
                <w:rFonts w:asciiTheme="minorHAnsi" w:hAnsiTheme="minorHAnsi"/>
                <w:b/>
                <w:bCs/>
                <w:i/>
                <w:iCs/>
                <w:color w:val="44546A" w:themeColor="text2"/>
                <w:sz w:val="22"/>
              </w:rPr>
              <w:t>Objectives:</w:t>
            </w:r>
            <w:r w:rsidRPr="007B5501">
              <w:rPr>
                <w:rFonts w:asciiTheme="minorHAnsi" w:hAnsiTheme="minorHAnsi"/>
                <w:i/>
                <w:iCs/>
                <w:color w:val="44546A" w:themeColor="text2"/>
                <w:sz w:val="22"/>
              </w:rPr>
              <w:t xml:space="preserve"> This session will present latest technological innovation for the content delivery on integrated broadband cable networks, including new type</w:t>
            </w:r>
            <w:r w:rsidR="00703680">
              <w:rPr>
                <w:rFonts w:asciiTheme="minorHAnsi" w:hAnsiTheme="minorHAnsi"/>
                <w:i/>
                <w:iCs/>
                <w:color w:val="44546A" w:themeColor="text2"/>
                <w:sz w:val="22"/>
              </w:rPr>
              <w:t>s</w:t>
            </w:r>
            <w:r w:rsidRPr="007B5501">
              <w:rPr>
                <w:rFonts w:asciiTheme="minorHAnsi" w:hAnsiTheme="minorHAnsi"/>
                <w:i/>
                <w:iCs/>
                <w:color w:val="44546A" w:themeColor="text2"/>
                <w:sz w:val="22"/>
              </w:rPr>
              <w:t xml:space="preserve"> of smart terminals able to provide integrated services, including advanced user interfaces.</w:t>
            </w:r>
          </w:p>
          <w:p w:rsidR="007B39FF" w:rsidRPr="007B5501" w:rsidRDefault="00F60072" w:rsidP="00B24CBE">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44546A" w:themeColor="text2"/>
                <w:sz w:val="22"/>
              </w:rPr>
            </w:pPr>
            <w:r w:rsidRPr="007B5501">
              <w:rPr>
                <w:rFonts w:asciiTheme="minorHAnsi" w:hAnsiTheme="minorHAnsi"/>
                <w:b/>
                <w:bCs/>
                <w:color w:val="44546A" w:themeColor="text2"/>
                <w:sz w:val="22"/>
              </w:rPr>
              <w:t xml:space="preserve">Presentations and Moderated </w:t>
            </w:r>
            <w:r w:rsidR="0006535A" w:rsidRPr="007B5501">
              <w:rPr>
                <w:rFonts w:asciiTheme="minorHAnsi" w:hAnsiTheme="minorHAnsi"/>
                <w:b/>
                <w:bCs/>
                <w:color w:val="44546A" w:themeColor="text2"/>
                <w:sz w:val="22"/>
              </w:rPr>
              <w:t>Panel Discussion</w:t>
            </w:r>
          </w:p>
        </w:tc>
      </w:tr>
    </w:tbl>
    <w:p w:rsidR="007B39FF" w:rsidRPr="00F60072" w:rsidRDefault="00F60072" w:rsidP="003710FB">
      <w:pPr>
        <w:jc w:val="center"/>
        <w:rPr>
          <w:rFonts w:asciiTheme="minorHAnsi" w:hAnsiTheme="minorHAnsi" w:cs="Arial"/>
          <w:b/>
          <w:bCs/>
          <w:color w:val="2F5496" w:themeColor="accent5" w:themeShade="BF"/>
          <w:sz w:val="22"/>
          <w:szCs w:val="22"/>
        </w:rPr>
      </w:pPr>
      <w:r>
        <w:rPr>
          <w:rFonts w:asciiTheme="minorHAnsi" w:hAnsiTheme="minorHAnsi" w:cs="Arial"/>
          <w:b/>
          <w:bCs/>
          <w:color w:val="2F5496" w:themeColor="accent5" w:themeShade="BF"/>
          <w:sz w:val="22"/>
          <w:szCs w:val="22"/>
        </w:rPr>
        <w:t>F</w:t>
      </w:r>
      <w:r w:rsidR="007B39FF" w:rsidRPr="00F60072">
        <w:rPr>
          <w:rFonts w:asciiTheme="minorHAnsi" w:hAnsiTheme="minorHAnsi" w:cs="Arial"/>
          <w:b/>
          <w:bCs/>
          <w:color w:val="2F5496" w:themeColor="accent5" w:themeShade="BF"/>
          <w:sz w:val="22"/>
          <w:szCs w:val="22"/>
        </w:rPr>
        <w:t>riday</w:t>
      </w:r>
      <w:r w:rsidR="006166AE">
        <w:rPr>
          <w:rFonts w:asciiTheme="minorHAnsi" w:hAnsiTheme="minorHAnsi" w:cs="Arial"/>
          <w:b/>
          <w:bCs/>
          <w:color w:val="2F5496" w:themeColor="accent5" w:themeShade="BF"/>
          <w:sz w:val="22"/>
          <w:szCs w:val="22"/>
        </w:rPr>
        <w:t>,</w:t>
      </w:r>
      <w:r w:rsidR="007B39FF" w:rsidRPr="00F60072">
        <w:rPr>
          <w:rFonts w:asciiTheme="minorHAnsi" w:hAnsiTheme="minorHAnsi" w:cs="Arial"/>
          <w:b/>
          <w:bCs/>
          <w:color w:val="2F5496" w:themeColor="accent5" w:themeShade="BF"/>
          <w:sz w:val="22"/>
          <w:szCs w:val="22"/>
        </w:rPr>
        <w:t xml:space="preserve"> 26</w:t>
      </w:r>
      <w:r w:rsidR="006166AE">
        <w:rPr>
          <w:rFonts w:asciiTheme="minorHAnsi" w:hAnsiTheme="minorHAnsi" w:cs="Arial"/>
          <w:b/>
          <w:bCs/>
          <w:color w:val="2F5496" w:themeColor="accent5" w:themeShade="BF"/>
          <w:sz w:val="22"/>
          <w:szCs w:val="22"/>
        </w:rPr>
        <w:t xml:space="preserve"> </w:t>
      </w:r>
      <w:r w:rsidR="007B39FF" w:rsidRPr="00F60072">
        <w:rPr>
          <w:rFonts w:asciiTheme="minorHAnsi" w:hAnsiTheme="minorHAnsi" w:cs="Arial"/>
          <w:b/>
          <w:bCs/>
          <w:color w:val="2F5496" w:themeColor="accent5" w:themeShade="BF"/>
          <w:sz w:val="22"/>
          <w:szCs w:val="22"/>
        </w:rPr>
        <w:t>January</w:t>
      </w:r>
      <w:r w:rsidR="00E07A4A">
        <w:rPr>
          <w:rFonts w:asciiTheme="minorHAnsi" w:hAnsiTheme="minorHAnsi" w:cs="Arial"/>
          <w:b/>
          <w:bCs/>
          <w:color w:val="2F5496" w:themeColor="accent5" w:themeShade="BF"/>
          <w:sz w:val="22"/>
          <w:szCs w:val="22"/>
        </w:rPr>
        <w:t xml:space="preserve"> 2018</w:t>
      </w:r>
    </w:p>
    <w:tbl>
      <w:tblPr>
        <w:tblStyle w:val="ListTable2-Accent5"/>
        <w:tblW w:w="9644" w:type="dxa"/>
        <w:tblInd w:w="137" w:type="dxa"/>
        <w:tblLook w:val="04A0" w:firstRow="1" w:lastRow="0" w:firstColumn="1" w:lastColumn="0" w:noHBand="0" w:noVBand="1"/>
      </w:tblPr>
      <w:tblGrid>
        <w:gridCol w:w="1498"/>
        <w:gridCol w:w="8146"/>
      </w:tblGrid>
      <w:tr w:rsidR="007B39FF" w:rsidRPr="00F60072" w:rsidTr="00221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8EAADB" w:themeColor="accent5" w:themeTint="99"/>
            </w:tcBorders>
            <w:shd w:val="clear" w:color="auto" w:fill="D9E2F3" w:themeFill="accent5" w:themeFillTint="33"/>
          </w:tcPr>
          <w:p w:rsidR="007B39FF" w:rsidRPr="00F60072" w:rsidRDefault="007B39FF" w:rsidP="00B24CBE">
            <w:pPr>
              <w:pStyle w:val="Event"/>
              <w:spacing w:before="120"/>
              <w:rPr>
                <w:rStyle w:val="PlaceholderText"/>
                <w:rFonts w:asciiTheme="minorHAnsi" w:hAnsiTheme="minorHAnsi"/>
                <w:color w:val="365F91"/>
                <w:sz w:val="22"/>
              </w:rPr>
            </w:pPr>
            <w:r w:rsidRPr="00F60072">
              <w:rPr>
                <w:rStyle w:val="PlaceholderText"/>
                <w:rFonts w:asciiTheme="minorHAnsi" w:hAnsiTheme="minorHAnsi"/>
                <w:color w:val="365F91"/>
                <w:sz w:val="22"/>
              </w:rPr>
              <w:t>09:30 – 11:30</w:t>
            </w:r>
          </w:p>
        </w:tc>
        <w:tc>
          <w:tcPr>
            <w:tcW w:w="8146" w:type="dxa"/>
            <w:tcBorders>
              <w:bottom w:val="single" w:sz="4" w:space="0" w:color="8EAADB" w:themeColor="accent5" w:themeTint="99"/>
            </w:tcBorders>
            <w:shd w:val="clear" w:color="auto" w:fill="D9E2F3" w:themeFill="accent5" w:themeFillTint="33"/>
          </w:tcPr>
          <w:p w:rsidR="007B39FF" w:rsidRPr="00EC6155" w:rsidRDefault="007B39FF" w:rsidP="00B24CBE">
            <w:pPr>
              <w:spacing w:after="120"/>
              <w:ind w:right="-958"/>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2F5496" w:themeColor="accent5" w:themeShade="BF"/>
                <w:sz w:val="22"/>
              </w:rPr>
            </w:pPr>
            <w:r w:rsidRPr="00EC6155">
              <w:rPr>
                <w:rFonts w:asciiTheme="minorHAnsi" w:hAnsiTheme="minorHAnsi" w:cs="Arial"/>
                <w:color w:val="2F5496" w:themeColor="accent5" w:themeShade="BF"/>
                <w:sz w:val="22"/>
              </w:rPr>
              <w:t>Session 4: Setting International Standards for Sustainable Growth of Cable TV</w:t>
            </w:r>
          </w:p>
          <w:p w:rsidR="007B39FF" w:rsidRPr="00F60072" w:rsidRDefault="007B39FF" w:rsidP="00B24CBE">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333333"/>
                <w:sz w:val="22"/>
                <w:lang w:val="en"/>
              </w:rPr>
            </w:pPr>
            <w:r w:rsidRPr="00EC6155">
              <w:rPr>
                <w:rFonts w:asciiTheme="minorHAnsi" w:hAnsiTheme="minorHAnsi" w:cs="Arial"/>
                <w:i/>
                <w:iCs/>
                <w:color w:val="44546A" w:themeColor="text2"/>
                <w:sz w:val="22"/>
              </w:rPr>
              <w:t>Objectives:</w:t>
            </w:r>
            <w:r w:rsidRPr="00F60072">
              <w:rPr>
                <w:rFonts w:asciiTheme="minorHAnsi" w:hAnsiTheme="minorHAnsi" w:cs="Arial"/>
                <w:i/>
                <w:iCs/>
                <w:color w:val="44546A" w:themeColor="text2"/>
                <w:sz w:val="22"/>
              </w:rPr>
              <w:t xml:space="preserve"> </w:t>
            </w:r>
            <w:r w:rsidRPr="00610596">
              <w:rPr>
                <w:rFonts w:asciiTheme="minorHAnsi" w:hAnsiTheme="minorHAnsi" w:cs="Arial"/>
                <w:b w:val="0"/>
                <w:bCs w:val="0"/>
                <w:i/>
                <w:iCs/>
                <w:color w:val="44546A" w:themeColor="text2"/>
                <w:sz w:val="22"/>
              </w:rPr>
              <w:t xml:space="preserve">This session will focus on regional and international standardization in the field of </w:t>
            </w:r>
            <w:r w:rsidR="00703680" w:rsidRPr="00610596">
              <w:rPr>
                <w:rFonts w:asciiTheme="minorHAnsi" w:hAnsiTheme="minorHAnsi" w:cs="Arial"/>
                <w:b w:val="0"/>
                <w:bCs w:val="0"/>
                <w:i/>
                <w:iCs/>
                <w:color w:val="44546A" w:themeColor="text2"/>
                <w:sz w:val="22"/>
              </w:rPr>
              <w:t>c</w:t>
            </w:r>
            <w:r w:rsidRPr="00610596">
              <w:rPr>
                <w:rFonts w:asciiTheme="minorHAnsi" w:hAnsiTheme="minorHAnsi" w:cs="Arial"/>
                <w:b w:val="0"/>
                <w:bCs w:val="0"/>
                <w:i/>
                <w:iCs/>
                <w:color w:val="44546A" w:themeColor="text2"/>
                <w:sz w:val="22"/>
              </w:rPr>
              <w:t>able TV roll outs. The goal is to identify standardization gaps and brainstorm on standardization needs from the cable industry perspective.</w:t>
            </w:r>
          </w:p>
          <w:p w:rsidR="007B39FF" w:rsidRPr="00F60072" w:rsidRDefault="00F60072" w:rsidP="00F60072">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color w:val="44546A" w:themeColor="text2"/>
                <w:sz w:val="22"/>
              </w:rPr>
            </w:pPr>
            <w:r w:rsidRPr="00F60072">
              <w:rPr>
                <w:rFonts w:asciiTheme="minorHAnsi" w:hAnsiTheme="minorHAnsi"/>
                <w:color w:val="44546A" w:themeColor="text2"/>
                <w:sz w:val="22"/>
              </w:rPr>
              <w:t xml:space="preserve">Presentations and Moderated </w:t>
            </w:r>
            <w:r w:rsidR="0006535A" w:rsidRPr="00F60072">
              <w:rPr>
                <w:rFonts w:asciiTheme="minorHAnsi" w:hAnsiTheme="minorHAnsi"/>
                <w:color w:val="44546A" w:themeColor="text2"/>
                <w:sz w:val="22"/>
              </w:rPr>
              <w:t>Panel Discussion</w:t>
            </w:r>
            <w:r w:rsidR="0006535A" w:rsidRPr="00F60072">
              <w:rPr>
                <w:rFonts w:asciiTheme="minorHAnsi" w:hAnsiTheme="minorHAnsi" w:cs="Arial"/>
                <w:color w:val="44546A" w:themeColor="text2"/>
                <w:sz w:val="22"/>
              </w:rPr>
              <w:t xml:space="preserve"> </w:t>
            </w:r>
          </w:p>
        </w:tc>
      </w:tr>
      <w:tr w:rsidR="007B39FF" w:rsidRPr="00F60072" w:rsidTr="00221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8EAADB" w:themeColor="accent5" w:themeTint="99"/>
            </w:tcBorders>
            <w:shd w:val="clear" w:color="auto" w:fill="FFFFFF" w:themeFill="background1"/>
          </w:tcPr>
          <w:p w:rsidR="007B39FF" w:rsidRPr="00F60072" w:rsidRDefault="007B39FF" w:rsidP="00B24CBE">
            <w:pPr>
              <w:spacing w:after="120"/>
              <w:rPr>
                <w:rFonts w:asciiTheme="minorHAnsi" w:hAnsiTheme="minorHAnsi"/>
                <w:b w:val="0"/>
                <w:bCs w:val="0"/>
                <w:color w:val="2F5496" w:themeColor="accent5" w:themeShade="BF"/>
                <w:sz w:val="22"/>
              </w:rPr>
            </w:pPr>
            <w:r w:rsidRPr="00F60072">
              <w:rPr>
                <w:rFonts w:asciiTheme="minorHAnsi" w:hAnsiTheme="minorHAnsi"/>
                <w:color w:val="2F5496" w:themeColor="accent5" w:themeShade="BF"/>
                <w:sz w:val="22"/>
              </w:rPr>
              <w:t>11:30</w:t>
            </w:r>
            <w:r w:rsidRPr="00F60072">
              <w:rPr>
                <w:rStyle w:val="PlaceholderText"/>
                <w:rFonts w:asciiTheme="minorHAnsi" w:hAnsiTheme="minorHAnsi"/>
                <w:color w:val="2F5496" w:themeColor="accent5" w:themeShade="BF"/>
                <w:sz w:val="22"/>
              </w:rPr>
              <w:t xml:space="preserve"> – 12:00</w:t>
            </w:r>
          </w:p>
        </w:tc>
        <w:tc>
          <w:tcPr>
            <w:tcW w:w="8146" w:type="dxa"/>
            <w:tcBorders>
              <w:bottom w:val="single" w:sz="4" w:space="0" w:color="8EAADB" w:themeColor="accent5" w:themeTint="99"/>
            </w:tcBorders>
            <w:shd w:val="clear" w:color="auto" w:fill="FFFFFF" w:themeFill="background1"/>
          </w:tcPr>
          <w:p w:rsidR="007B39FF" w:rsidRPr="00F60072" w:rsidRDefault="007B39FF" w:rsidP="00B24CB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44546A" w:themeColor="text2"/>
                <w:sz w:val="22"/>
              </w:rPr>
            </w:pPr>
            <w:r w:rsidRPr="00F60072">
              <w:rPr>
                <w:rFonts w:asciiTheme="minorHAnsi" w:hAnsiTheme="minorHAnsi" w:cs="Arial"/>
                <w:b/>
                <w:bCs/>
                <w:color w:val="2F5496" w:themeColor="accent5" w:themeShade="BF"/>
                <w:sz w:val="22"/>
              </w:rPr>
              <w:t>Coffee Break</w:t>
            </w:r>
          </w:p>
        </w:tc>
      </w:tr>
      <w:tr w:rsidR="007B39FF" w:rsidRPr="00F60072" w:rsidTr="00221039">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8EAADB" w:themeColor="accent5" w:themeTint="99"/>
            </w:tcBorders>
            <w:shd w:val="clear" w:color="auto" w:fill="D9E2F3" w:themeFill="accent5" w:themeFillTint="33"/>
          </w:tcPr>
          <w:p w:rsidR="007B39FF" w:rsidRPr="00F60072" w:rsidRDefault="007B39FF" w:rsidP="00B24CBE">
            <w:pPr>
              <w:pStyle w:val="Event"/>
              <w:spacing w:before="120"/>
              <w:rPr>
                <w:rStyle w:val="PlaceholderText"/>
                <w:rFonts w:asciiTheme="minorHAnsi" w:hAnsiTheme="minorHAnsi"/>
                <w:color w:val="365F91"/>
                <w:sz w:val="22"/>
              </w:rPr>
            </w:pPr>
            <w:r w:rsidRPr="00F60072">
              <w:rPr>
                <w:rStyle w:val="PlaceholderText"/>
                <w:rFonts w:asciiTheme="minorHAnsi" w:hAnsiTheme="minorHAnsi"/>
                <w:color w:val="365F91"/>
                <w:sz w:val="22"/>
              </w:rPr>
              <w:t>12:00 – 12:45</w:t>
            </w:r>
          </w:p>
        </w:tc>
        <w:tc>
          <w:tcPr>
            <w:tcW w:w="8146" w:type="dxa"/>
            <w:tcBorders>
              <w:bottom w:val="single" w:sz="4" w:space="0" w:color="8EAADB" w:themeColor="accent5" w:themeTint="99"/>
            </w:tcBorders>
            <w:shd w:val="clear" w:color="auto" w:fill="D9E2F3" w:themeFill="accent5" w:themeFillTint="33"/>
          </w:tcPr>
          <w:p w:rsidR="007B39FF" w:rsidRPr="00F60072" w:rsidRDefault="007B39FF" w:rsidP="00B24CB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color w:val="44546A" w:themeColor="text2"/>
                <w:sz w:val="22"/>
              </w:rPr>
            </w:pPr>
            <w:r w:rsidRPr="00F60072">
              <w:rPr>
                <w:rFonts w:asciiTheme="minorHAnsi" w:hAnsiTheme="minorHAnsi" w:cs="Arial"/>
                <w:b/>
                <w:bCs/>
                <w:color w:val="2F5496" w:themeColor="accent5" w:themeShade="BF"/>
                <w:sz w:val="22"/>
              </w:rPr>
              <w:t>Session 5: Way Forward</w:t>
            </w:r>
          </w:p>
          <w:p w:rsidR="007B39FF" w:rsidRPr="00F60072" w:rsidRDefault="007B39FF" w:rsidP="00F6007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44546A" w:themeColor="text2"/>
                <w:sz w:val="22"/>
              </w:rPr>
            </w:pPr>
            <w:r w:rsidRPr="00F60072">
              <w:rPr>
                <w:rFonts w:asciiTheme="minorHAnsi" w:hAnsiTheme="minorHAnsi" w:cs="Arial"/>
                <w:b/>
                <w:bCs/>
                <w:color w:val="44546A" w:themeColor="text2"/>
                <w:sz w:val="22"/>
              </w:rPr>
              <w:t xml:space="preserve">Panel Discussions </w:t>
            </w:r>
          </w:p>
        </w:tc>
      </w:tr>
      <w:tr w:rsidR="007B39FF" w:rsidRPr="00F60072" w:rsidTr="00221039">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tcPr>
          <w:p w:rsidR="007B39FF" w:rsidRPr="00F60072" w:rsidRDefault="007B39FF" w:rsidP="00B24CBE">
            <w:pPr>
              <w:pStyle w:val="Event"/>
              <w:spacing w:before="120"/>
              <w:rPr>
                <w:rStyle w:val="PlaceholderText"/>
                <w:rFonts w:asciiTheme="minorHAnsi" w:hAnsiTheme="minorHAnsi"/>
                <w:color w:val="365F91"/>
                <w:sz w:val="22"/>
              </w:rPr>
            </w:pPr>
            <w:r w:rsidRPr="00F60072">
              <w:rPr>
                <w:rStyle w:val="PlaceholderText"/>
                <w:rFonts w:asciiTheme="minorHAnsi" w:hAnsiTheme="minorHAnsi"/>
                <w:color w:val="365F91"/>
                <w:sz w:val="22"/>
              </w:rPr>
              <w:t>12:45 – 13:00</w:t>
            </w:r>
          </w:p>
        </w:tc>
        <w:tc>
          <w:tcPr>
            <w:tcW w:w="8146" w:type="dxa"/>
            <w:shd w:val="clear" w:color="auto" w:fill="FFFFFF" w:themeFill="background1"/>
          </w:tcPr>
          <w:p w:rsidR="007B39FF" w:rsidRPr="00F60072" w:rsidRDefault="007B39FF" w:rsidP="00F60072">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2F5496" w:themeColor="accent5" w:themeShade="BF"/>
                <w:sz w:val="22"/>
              </w:rPr>
            </w:pPr>
            <w:r w:rsidRPr="00F60072">
              <w:rPr>
                <w:rFonts w:asciiTheme="minorHAnsi" w:hAnsiTheme="minorHAnsi" w:cs="Arial"/>
                <w:b/>
                <w:bCs/>
                <w:color w:val="2F5496" w:themeColor="accent5" w:themeShade="BF"/>
                <w:sz w:val="22"/>
              </w:rPr>
              <w:t>Conclusion and Closing Ceremon</w:t>
            </w:r>
            <w:r w:rsidR="00F60072" w:rsidRPr="00F60072">
              <w:rPr>
                <w:rFonts w:asciiTheme="minorHAnsi" w:hAnsiTheme="minorHAnsi" w:cs="Arial"/>
                <w:b/>
                <w:bCs/>
                <w:color w:val="2F5496" w:themeColor="accent5" w:themeShade="BF"/>
                <w:sz w:val="22"/>
              </w:rPr>
              <w:t>y</w:t>
            </w:r>
          </w:p>
        </w:tc>
      </w:tr>
    </w:tbl>
    <w:p w:rsidR="006C5663" w:rsidRPr="00F60072" w:rsidRDefault="006166AE" w:rsidP="006166AE">
      <w:pPr>
        <w:tabs>
          <w:tab w:val="clear" w:pos="794"/>
          <w:tab w:val="clear" w:pos="1191"/>
          <w:tab w:val="clear" w:pos="1588"/>
          <w:tab w:val="clear" w:pos="1985"/>
        </w:tabs>
        <w:spacing w:before="240" w:after="160" w:line="259" w:lineRule="auto"/>
        <w:jc w:val="center"/>
        <w:rPr>
          <w:rFonts w:asciiTheme="minorHAnsi" w:hAnsiTheme="minorHAnsi"/>
          <w:sz w:val="22"/>
          <w:szCs w:val="22"/>
        </w:rPr>
      </w:pPr>
      <w:r>
        <w:rPr>
          <w:rFonts w:asciiTheme="minorHAnsi" w:hAnsiTheme="minorHAnsi"/>
          <w:sz w:val="22"/>
          <w:szCs w:val="22"/>
        </w:rPr>
        <w:t>_______________</w:t>
      </w:r>
    </w:p>
    <w:sectPr w:rsidR="006C5663" w:rsidRPr="00F60072" w:rsidSect="00D52CCF">
      <w:headerReference w:type="even" r:id="rId19"/>
      <w:headerReference w:type="default" r:id="rId20"/>
      <w:headerReference w:type="first" r:id="rId21"/>
      <w:footerReference w:type="first" r:id="rId22"/>
      <w:type w:val="oddPage"/>
      <w:pgSz w:w="11907" w:h="16839" w:code="9"/>
      <w:pgMar w:top="1134" w:right="507" w:bottom="1134" w:left="1134" w:header="567" w:footer="567" w:gutter="0"/>
      <w:paperSrc w:first="4" w:other="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CF9" w:rsidRDefault="00B74CF9">
      <w:r>
        <w:separator/>
      </w:r>
    </w:p>
  </w:endnote>
  <w:endnote w:type="continuationSeparator" w:id="0">
    <w:p w:rsidR="00B74CF9" w:rsidRDefault="00B74CF9">
      <w:r>
        <w:continuationSeparator/>
      </w:r>
    </w:p>
  </w:endnote>
  <w:endnote w:type="continuationNotice" w:id="1">
    <w:p w:rsidR="00B74CF9" w:rsidRDefault="00B74C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Italic">
    <w:altName w:val="Arial"/>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93" w:rsidRPr="00A101AC" w:rsidRDefault="00E9139A" w:rsidP="00214271">
    <w:pPr>
      <w:pStyle w:val="FirstFooter"/>
      <w:ind w:left="-397" w:right="-397"/>
      <w:jc w:val="center"/>
      <w:rPr>
        <w:rFonts w:ascii="Calibri" w:hAnsi="Calibri"/>
        <w:sz w:val="18"/>
        <w:szCs w:val="18"/>
        <w:lang w:val="fr-CH"/>
      </w:rPr>
    </w:pPr>
    <w:r w:rsidRPr="00A101AC">
      <w:rPr>
        <w:rFonts w:ascii="Calibri" w:hAnsi="Calibri"/>
        <w:sz w:val="18"/>
        <w:szCs w:val="18"/>
        <w:lang w:val="fr-CH"/>
      </w:rPr>
      <w:t xml:space="preserve">International </w:t>
    </w:r>
    <w:proofErr w:type="spellStart"/>
    <w:r w:rsidRPr="00A101AC">
      <w:rPr>
        <w:rFonts w:ascii="Calibri" w:hAnsi="Calibri"/>
        <w:sz w:val="18"/>
        <w:szCs w:val="18"/>
        <w:lang w:val="fr-CH"/>
      </w:rPr>
      <w:t>Telecommunication</w:t>
    </w:r>
    <w:proofErr w:type="spellEnd"/>
    <w:r w:rsidRPr="00A101AC">
      <w:rPr>
        <w:rFonts w:ascii="Calibri" w:hAnsi="Calibri"/>
        <w:sz w:val="18"/>
        <w:szCs w:val="18"/>
        <w:lang w:val="fr-CH"/>
      </w:rPr>
      <w:t xml:space="preserve"> Union • Place des Nations • CH</w:t>
    </w:r>
    <w:r w:rsidRPr="00A101AC">
      <w:rPr>
        <w:rFonts w:ascii="Calibri" w:hAnsi="Calibri"/>
        <w:sz w:val="18"/>
        <w:szCs w:val="18"/>
        <w:lang w:val="fr-CH"/>
      </w:rPr>
      <w:noBreakHyphen/>
      <w:t xml:space="preserve">1211 Geneva 20 • </w:t>
    </w:r>
    <w:proofErr w:type="spellStart"/>
    <w:r w:rsidRPr="00A101AC">
      <w:rPr>
        <w:rFonts w:ascii="Calibri" w:hAnsi="Calibri"/>
        <w:sz w:val="18"/>
        <w:szCs w:val="18"/>
        <w:lang w:val="fr-CH"/>
      </w:rPr>
      <w:t>Switzerland</w:t>
    </w:r>
    <w:proofErr w:type="spellEnd"/>
    <w:r w:rsidRPr="00A101AC">
      <w:rPr>
        <w:rFonts w:ascii="Calibri" w:hAnsi="Calibri"/>
        <w:sz w:val="18"/>
        <w:szCs w:val="18"/>
        <w:lang w:val="fr-CH"/>
      </w:rPr>
      <w:t xml:space="preserve"> </w:t>
    </w:r>
    <w:r w:rsidRPr="00A101AC">
      <w:rPr>
        <w:rFonts w:ascii="Calibri" w:hAnsi="Calibri"/>
        <w:sz w:val="18"/>
        <w:szCs w:val="18"/>
        <w:lang w:val="fr-CH"/>
      </w:rPr>
      <w:br/>
      <w:t>Tel: +41 22 730 5111 • Fax: +41 22 733 7256</w:t>
    </w:r>
    <w:r w:rsidR="00214271" w:rsidRPr="00A101AC">
      <w:rPr>
        <w:rFonts w:ascii="Calibri" w:hAnsi="Calibri"/>
        <w:sz w:val="18"/>
        <w:szCs w:val="18"/>
        <w:lang w:val="fr-CH"/>
      </w:rPr>
      <w:t xml:space="preserve"> / 5545</w:t>
    </w:r>
    <w:r w:rsidRPr="00A101AC">
      <w:rPr>
        <w:rFonts w:ascii="Calibri" w:hAnsi="Calibri"/>
        <w:sz w:val="18"/>
        <w:szCs w:val="18"/>
        <w:lang w:val="fr-CH"/>
      </w:rPr>
      <w:t xml:space="preserve"> • E-mail: </w:t>
    </w:r>
    <w:hyperlink r:id="rId1" w:history="1">
      <w:r w:rsidRPr="00A101AC">
        <w:rPr>
          <w:rStyle w:val="Hyperlink"/>
          <w:rFonts w:ascii="Calibri" w:hAnsi="Calibri"/>
          <w:sz w:val="18"/>
          <w:szCs w:val="18"/>
          <w:lang w:val="fr-CH"/>
        </w:rPr>
        <w:t>itumail@itu.int</w:t>
      </w:r>
    </w:hyperlink>
    <w:r w:rsidR="00214271" w:rsidRPr="00A101AC">
      <w:rPr>
        <w:rStyle w:val="Hyperlink"/>
        <w:rFonts w:ascii="Calibri" w:hAnsi="Calibri"/>
        <w:sz w:val="18"/>
        <w:szCs w:val="18"/>
        <w:lang w:val="fr-CH"/>
      </w:rPr>
      <w:t xml:space="preserve"> / bdtmail@itu.int</w:t>
    </w:r>
    <w:r w:rsidRPr="00A101AC">
      <w:rPr>
        <w:rFonts w:ascii="Calibri" w:hAnsi="Calibri"/>
        <w:sz w:val="18"/>
        <w:szCs w:val="18"/>
        <w:lang w:val="fr-CH"/>
      </w:rPr>
      <w:t xml:space="preserve"> • </w:t>
    </w:r>
    <w:hyperlink r:id="rId2" w:history="1">
      <w:r w:rsidRPr="00A101AC">
        <w:rPr>
          <w:rStyle w:val="Hyperlink"/>
          <w:rFonts w:ascii="Calibri" w:hAnsi="Calibri"/>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CF9" w:rsidRDefault="00B74CF9">
      <w:r>
        <w:t>____________________</w:t>
      </w:r>
    </w:p>
  </w:footnote>
  <w:footnote w:type="continuationSeparator" w:id="0">
    <w:p w:rsidR="00B74CF9" w:rsidRDefault="00B74CF9">
      <w:r>
        <w:continuationSeparator/>
      </w:r>
    </w:p>
  </w:footnote>
  <w:footnote w:type="continuationNotice" w:id="1">
    <w:p w:rsidR="00B74CF9" w:rsidRDefault="00B74CF9">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02" w:rsidRPr="00B046F8" w:rsidRDefault="006C3102" w:rsidP="008B78FB">
    <w:pPr>
      <w:pStyle w:val="Header"/>
      <w:rPr>
        <w:rFonts w:ascii="Calibri" w:hAnsi="Calibri"/>
        <w:szCs w:val="18"/>
      </w:rPr>
    </w:pPr>
    <w:r w:rsidRPr="00B046F8">
      <w:rPr>
        <w:rFonts w:ascii="Calibri" w:hAnsi="Calibri"/>
        <w:szCs w:val="18"/>
      </w:rPr>
      <w:t xml:space="preserve">- </w:t>
    </w:r>
    <w:r w:rsidRPr="00B046F8">
      <w:rPr>
        <w:rFonts w:ascii="Calibri" w:hAnsi="Calibri"/>
        <w:szCs w:val="18"/>
      </w:rPr>
      <w:fldChar w:fldCharType="begin"/>
    </w:r>
    <w:r w:rsidRPr="00B046F8">
      <w:rPr>
        <w:rFonts w:ascii="Calibri" w:hAnsi="Calibri"/>
        <w:szCs w:val="18"/>
      </w:rPr>
      <w:instrText xml:space="preserve"> PAGE   \* MERGEFORMAT </w:instrText>
    </w:r>
    <w:r w:rsidRPr="00B046F8">
      <w:rPr>
        <w:rFonts w:ascii="Calibri" w:hAnsi="Calibri"/>
        <w:szCs w:val="18"/>
      </w:rPr>
      <w:fldChar w:fldCharType="separate"/>
    </w:r>
    <w:r w:rsidR="008210B5">
      <w:rPr>
        <w:rFonts w:ascii="Calibri" w:hAnsi="Calibri"/>
        <w:noProof/>
        <w:szCs w:val="18"/>
      </w:rPr>
      <w:t>2</w:t>
    </w:r>
    <w:r w:rsidRPr="00B046F8">
      <w:rPr>
        <w:rFonts w:ascii="Calibri" w:hAnsi="Calibri"/>
        <w:noProof/>
        <w:szCs w:val="18"/>
      </w:rPr>
      <w:fldChar w:fldCharType="end"/>
    </w:r>
    <w:r w:rsidRPr="00B046F8">
      <w:rPr>
        <w:rFonts w:ascii="Calibri" w:hAnsi="Calibri"/>
        <w:noProof/>
        <w:szCs w:val="18"/>
      </w:rPr>
      <w:t xml:space="preserve"> -</w:t>
    </w:r>
    <w:r w:rsidR="003D73A9">
      <w:rPr>
        <w:rFonts w:ascii="Calibri" w:hAnsi="Calibri"/>
        <w:noProof/>
        <w:szCs w:val="18"/>
      </w:rPr>
      <w:br/>
      <w:t>TSB Circular 51</w:t>
    </w:r>
    <w:r w:rsidR="008B78FB">
      <w:rPr>
        <w:rFonts w:ascii="Calibri" w:hAnsi="Calibri"/>
        <w:noProof/>
        <w:szCs w:val="18"/>
      </w:rPr>
      <w:t xml:space="preserve">  |  </w:t>
    </w:r>
    <w:r w:rsidR="003D73A9">
      <w:rPr>
        <w:rFonts w:ascii="Calibri" w:hAnsi="Calibri"/>
        <w:noProof/>
        <w:szCs w:val="18"/>
      </w:rPr>
      <w:t xml:space="preserve">BDT Circular </w:t>
    </w:r>
    <w:r w:rsidR="007C7234">
      <w:rPr>
        <w:rFonts w:ascii="Calibri" w:hAnsi="Calibri"/>
        <w:noProof/>
        <w:szCs w:val="18"/>
      </w:rPr>
      <w:t>CL015</w:t>
    </w:r>
  </w:p>
  <w:p w:rsidR="006C3102" w:rsidRPr="006C3102" w:rsidRDefault="006C3102" w:rsidP="006C3102">
    <w:pPr>
      <w:pStyle w:val="Head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FB" w:rsidRPr="00B046F8" w:rsidRDefault="00672EFB" w:rsidP="007C7234">
    <w:pPr>
      <w:pStyle w:val="Header"/>
      <w:rPr>
        <w:rFonts w:ascii="Calibri" w:hAnsi="Calibri"/>
        <w:szCs w:val="18"/>
      </w:rPr>
    </w:pPr>
    <w:r w:rsidRPr="00B046F8">
      <w:rPr>
        <w:rFonts w:ascii="Calibri" w:hAnsi="Calibri"/>
        <w:szCs w:val="18"/>
      </w:rPr>
      <w:t xml:space="preserve">- </w:t>
    </w:r>
    <w:r w:rsidRPr="00B046F8">
      <w:rPr>
        <w:rFonts w:ascii="Calibri" w:hAnsi="Calibri"/>
        <w:szCs w:val="18"/>
      </w:rPr>
      <w:fldChar w:fldCharType="begin"/>
    </w:r>
    <w:r w:rsidRPr="00B046F8">
      <w:rPr>
        <w:rFonts w:ascii="Calibri" w:hAnsi="Calibri"/>
        <w:szCs w:val="18"/>
      </w:rPr>
      <w:instrText xml:space="preserve"> PAGE   \* MERGEFORMAT </w:instrText>
    </w:r>
    <w:r w:rsidRPr="00B046F8">
      <w:rPr>
        <w:rFonts w:ascii="Calibri" w:hAnsi="Calibri"/>
        <w:szCs w:val="18"/>
      </w:rPr>
      <w:fldChar w:fldCharType="separate"/>
    </w:r>
    <w:r w:rsidR="008210B5">
      <w:rPr>
        <w:rFonts w:ascii="Calibri" w:hAnsi="Calibri"/>
        <w:noProof/>
        <w:szCs w:val="18"/>
      </w:rPr>
      <w:t>3</w:t>
    </w:r>
    <w:r w:rsidRPr="00B046F8">
      <w:rPr>
        <w:rFonts w:ascii="Calibri" w:hAnsi="Calibri"/>
        <w:noProof/>
        <w:szCs w:val="18"/>
      </w:rPr>
      <w:fldChar w:fldCharType="end"/>
    </w:r>
    <w:r w:rsidRPr="00B046F8">
      <w:rPr>
        <w:rFonts w:ascii="Calibri" w:hAnsi="Calibri"/>
        <w:noProof/>
        <w:szCs w:val="18"/>
      </w:rPr>
      <w:t xml:space="preserve"> -</w:t>
    </w:r>
    <w:r w:rsidR="00B12AE9">
      <w:rPr>
        <w:rFonts w:ascii="Calibri" w:hAnsi="Calibri"/>
        <w:noProof/>
        <w:szCs w:val="18"/>
      </w:rPr>
      <w:br/>
      <w:t>TSB Circular 51</w:t>
    </w:r>
    <w:r w:rsidR="00B12AE9">
      <w:rPr>
        <w:rFonts w:ascii="Calibri" w:hAnsi="Calibri"/>
        <w:noProof/>
        <w:szCs w:val="18"/>
      </w:rPr>
      <w:br/>
      <w:t xml:space="preserve">BDT Circular </w:t>
    </w:r>
    <w:r w:rsidR="007C7234" w:rsidRPr="008434A4">
      <w:rPr>
        <w:rFonts w:ascii="Calibri" w:hAnsi="Calibri"/>
        <w:noProof/>
        <w:szCs w:val="18"/>
      </w:rPr>
      <w:t>CL015</w:t>
    </w:r>
  </w:p>
  <w:p w:rsidR="00E9139A" w:rsidRPr="00A101AC" w:rsidRDefault="00E9139A">
    <w:pPr>
      <w:pStyle w:val="Header"/>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93" w:rsidRPr="00A3756A" w:rsidRDefault="00900D93" w:rsidP="00A61B8D">
    <w:pPr>
      <w:pStyle w:val="Header"/>
      <w:tabs>
        <w:tab w:val="left" w:pos="4335"/>
        <w:tab w:val="center" w:pos="4819"/>
      </w:tabs>
      <w:jc w:val="left"/>
      <w:rPr>
        <w:rFonts w:ascii="Calibri" w:hAnsi="Calibri" w:cs="Calibri"/>
      </w:rPr>
    </w:pPr>
    <w:r w:rsidRPr="00A3756A">
      <w:rPr>
        <w:rStyle w:val="PageNumber"/>
        <w:rFonts w:ascii="Calibri" w:hAnsi="Calibri" w:cs="Calibri"/>
      </w:rPr>
      <w:tab/>
    </w:r>
    <w:r w:rsidRPr="00A3756A">
      <w:rPr>
        <w:rStyle w:val="PageNumber"/>
        <w:rFonts w:ascii="Calibri" w:hAnsi="Calibri" w:cs="Calibri"/>
      </w:rPr>
      <w:tab/>
      <w:t xml:space="preserve">- </w:t>
    </w:r>
    <w:r w:rsidRPr="00A3756A">
      <w:rPr>
        <w:rStyle w:val="PageNumber"/>
        <w:rFonts w:ascii="Calibri" w:hAnsi="Calibri" w:cs="Calibri"/>
      </w:rPr>
      <w:fldChar w:fldCharType="begin"/>
    </w:r>
    <w:r w:rsidRPr="00A3756A">
      <w:rPr>
        <w:rStyle w:val="PageNumber"/>
        <w:rFonts w:ascii="Calibri" w:hAnsi="Calibri" w:cs="Calibri"/>
      </w:rPr>
      <w:instrText xml:space="preserve"> PAGE </w:instrText>
    </w:r>
    <w:r w:rsidRPr="00A3756A">
      <w:rPr>
        <w:rStyle w:val="PageNumber"/>
        <w:rFonts w:ascii="Calibri" w:hAnsi="Calibri" w:cs="Calibri"/>
      </w:rPr>
      <w:fldChar w:fldCharType="separate"/>
    </w:r>
    <w:r w:rsidR="008210B5">
      <w:rPr>
        <w:rStyle w:val="PageNumber"/>
        <w:rFonts w:ascii="Calibri" w:hAnsi="Calibri" w:cs="Calibri"/>
        <w:noProof/>
      </w:rPr>
      <w:t>1</w:t>
    </w:r>
    <w:r w:rsidRPr="00A3756A">
      <w:rPr>
        <w:rStyle w:val="PageNumber"/>
        <w:rFonts w:ascii="Calibri" w:hAnsi="Calibri" w:cs="Calibri"/>
      </w:rPr>
      <w:fldChar w:fldCharType="end"/>
    </w:r>
    <w:r w:rsidRPr="00A3756A">
      <w:rPr>
        <w:rStyle w:val="PageNumber"/>
        <w:rFonts w:ascii="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614"/>
    <w:multiLevelType w:val="hybridMultilevel"/>
    <w:tmpl w:val="56D0C800"/>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355F4"/>
    <w:multiLevelType w:val="hybridMultilevel"/>
    <w:tmpl w:val="70584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1E0CDD"/>
    <w:multiLevelType w:val="hybridMultilevel"/>
    <w:tmpl w:val="74E019AE"/>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E66C8"/>
    <w:multiLevelType w:val="hybridMultilevel"/>
    <w:tmpl w:val="B34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B71A9"/>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1E7DE8"/>
    <w:multiLevelType w:val="hybridMultilevel"/>
    <w:tmpl w:val="016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077C0"/>
    <w:multiLevelType w:val="hybridMultilevel"/>
    <w:tmpl w:val="9B48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70A98"/>
    <w:multiLevelType w:val="hybridMultilevel"/>
    <w:tmpl w:val="6888A68A"/>
    <w:lvl w:ilvl="0" w:tplc="B4A80544">
      <w:start w:val="1"/>
      <w:numFmt w:val="lowerLetter"/>
      <w:lvlText w:val="%1)"/>
      <w:lvlJc w:val="left"/>
      <w:pPr>
        <w:ind w:left="720" w:hanging="360"/>
      </w:pPr>
      <w:rPr>
        <w:rFonts w:ascii="Calibri,Italic" w:hAnsi="Calibri,Italic" w:cs="Calibri,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E2F10"/>
    <w:multiLevelType w:val="hybridMultilevel"/>
    <w:tmpl w:val="815ACD44"/>
    <w:lvl w:ilvl="0" w:tplc="2A5461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248F43B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904D8A"/>
    <w:multiLevelType w:val="hybridMultilevel"/>
    <w:tmpl w:val="E3B4F98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E012D0"/>
    <w:multiLevelType w:val="hybridMultilevel"/>
    <w:tmpl w:val="61963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909BC"/>
    <w:multiLevelType w:val="hybridMultilevel"/>
    <w:tmpl w:val="2B189814"/>
    <w:lvl w:ilvl="0" w:tplc="060EA5E0">
      <w:start w:val="1"/>
      <w:numFmt w:val="lowerLetter"/>
      <w:lvlText w:val="%1)"/>
      <w:lvlJc w:val="left"/>
      <w:pPr>
        <w:ind w:left="720" w:hanging="360"/>
      </w:pPr>
      <w:rPr>
        <w:rFonts w:ascii="Calibri,Italic" w:hAnsi="Calibri,Italic" w:cs="Calibri,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3542F"/>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995A64"/>
    <w:multiLevelType w:val="hybridMultilevel"/>
    <w:tmpl w:val="D4E04B6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6" w15:restartNumberingAfterBreak="0">
    <w:nsid w:val="2C43444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A35893"/>
    <w:multiLevelType w:val="hybridMultilevel"/>
    <w:tmpl w:val="C114D15C"/>
    <w:lvl w:ilvl="0" w:tplc="887C8C1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6747CD"/>
    <w:multiLevelType w:val="hybridMultilevel"/>
    <w:tmpl w:val="03F2DCA6"/>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7628A"/>
    <w:multiLevelType w:val="hybridMultilevel"/>
    <w:tmpl w:val="881C10EE"/>
    <w:lvl w:ilvl="0" w:tplc="EB56F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E4F84"/>
    <w:multiLevelType w:val="hybridMultilevel"/>
    <w:tmpl w:val="A6B4CFBE"/>
    <w:lvl w:ilvl="0" w:tplc="B8EE1046">
      <w:start w:val="1"/>
      <w:numFmt w:val="lowerLetter"/>
      <w:lvlText w:val="%1)"/>
      <w:lvlJc w:val="left"/>
      <w:pPr>
        <w:ind w:left="720" w:hanging="360"/>
      </w:pPr>
      <w:rPr>
        <w:rFonts w:ascii="Calibri,Italic" w:hAnsi="Calibri,Italic" w:cs="Calibri,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168D4"/>
    <w:multiLevelType w:val="hybridMultilevel"/>
    <w:tmpl w:val="DD24713A"/>
    <w:lvl w:ilvl="0" w:tplc="1F6A9BF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3183B"/>
    <w:multiLevelType w:val="hybridMultilevel"/>
    <w:tmpl w:val="9CB2B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5B2B01"/>
    <w:multiLevelType w:val="hybridMultilevel"/>
    <w:tmpl w:val="DE6678DA"/>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B7268"/>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1C594D"/>
    <w:multiLevelType w:val="hybridMultilevel"/>
    <w:tmpl w:val="8FDE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C36459"/>
    <w:multiLevelType w:val="hybridMultilevel"/>
    <w:tmpl w:val="FB1C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795BCB"/>
    <w:multiLevelType w:val="hybridMultilevel"/>
    <w:tmpl w:val="8514B7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311096"/>
    <w:multiLevelType w:val="hybridMultilevel"/>
    <w:tmpl w:val="FF68D34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C843C9"/>
    <w:multiLevelType w:val="hybridMultilevel"/>
    <w:tmpl w:val="4E94F078"/>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D7634A"/>
    <w:multiLevelType w:val="multilevel"/>
    <w:tmpl w:val="95E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CE3421"/>
    <w:multiLevelType w:val="hybridMultilevel"/>
    <w:tmpl w:val="EAD47666"/>
    <w:lvl w:ilvl="0" w:tplc="482ADC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DC6285"/>
    <w:multiLevelType w:val="multilevel"/>
    <w:tmpl w:val="A9D2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3F1FC8"/>
    <w:multiLevelType w:val="hybridMultilevel"/>
    <w:tmpl w:val="D77EADE4"/>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4579BF"/>
    <w:multiLevelType w:val="hybridMultilevel"/>
    <w:tmpl w:val="92F6924C"/>
    <w:lvl w:ilvl="0" w:tplc="6324C69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44079B"/>
    <w:multiLevelType w:val="hybridMultilevel"/>
    <w:tmpl w:val="E31AEF7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491FE4"/>
    <w:multiLevelType w:val="hybridMultilevel"/>
    <w:tmpl w:val="3DD685C2"/>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EFF31F3"/>
    <w:multiLevelType w:val="hybridMultilevel"/>
    <w:tmpl w:val="F9FC008C"/>
    <w:lvl w:ilvl="0" w:tplc="0F06B50E">
      <w:start w:val="1"/>
      <w:numFmt w:val="decimal"/>
      <w:lvlText w:val="%1."/>
      <w:lvlJc w:val="left"/>
      <w:pPr>
        <w:tabs>
          <w:tab w:val="num" w:pos="1140"/>
        </w:tabs>
        <w:ind w:left="1140" w:hanging="420"/>
      </w:pPr>
      <w:rPr>
        <w:b/>
      </w:rPr>
    </w:lvl>
    <w:lvl w:ilvl="1" w:tplc="DD62869C">
      <w:numFmt w:val="bullet"/>
      <w:lvlText w:val="-"/>
      <w:lvlJc w:val="left"/>
      <w:pPr>
        <w:tabs>
          <w:tab w:val="num" w:pos="1080"/>
        </w:tabs>
        <w:ind w:left="1080" w:hanging="360"/>
      </w:pPr>
      <w:rPr>
        <w:rFonts w:ascii="Arial" w:eastAsia="SimSun" w:hAnsi="Arial" w:cs="Arial" w:hint="default"/>
        <w:b/>
      </w:rPr>
    </w:lvl>
    <w:lvl w:ilvl="2" w:tplc="04090003">
      <w:start w:val="1"/>
      <w:numFmt w:val="bullet"/>
      <w:lvlText w:val=""/>
      <w:lvlJc w:val="left"/>
      <w:pPr>
        <w:tabs>
          <w:tab w:val="num" w:pos="1560"/>
        </w:tabs>
        <w:ind w:left="1560" w:hanging="420"/>
      </w:pPr>
      <w:rPr>
        <w:rFonts w:ascii="Wingdings" w:hAnsi="Wingdings" w:hint="default"/>
        <w:b/>
      </w:rPr>
    </w:lvl>
    <w:lvl w:ilvl="3" w:tplc="04090009">
      <w:start w:val="1"/>
      <w:numFmt w:val="bullet"/>
      <w:lvlText w:val=""/>
      <w:lvlJc w:val="left"/>
      <w:pPr>
        <w:tabs>
          <w:tab w:val="num" w:pos="2400"/>
        </w:tabs>
        <w:ind w:left="2400" w:hanging="420"/>
      </w:pPr>
      <w:rPr>
        <w:rFonts w:ascii="Wingdings" w:hAnsi="Wingdings" w:hint="default"/>
        <w:b/>
      </w:rPr>
    </w:lvl>
    <w:lvl w:ilvl="4" w:tplc="9282ECA8">
      <w:start w:val="1"/>
      <w:numFmt w:val="bullet"/>
      <w:lvlText w:val=""/>
      <w:lvlJc w:val="left"/>
      <w:pPr>
        <w:tabs>
          <w:tab w:val="num" w:pos="2400"/>
        </w:tabs>
        <w:ind w:left="2400" w:hanging="420"/>
      </w:pPr>
      <w:rPr>
        <w:rFonts w:ascii="Wingdings" w:hAnsi="Wingdings" w:hint="default"/>
        <w:b/>
      </w:r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0" w15:restartNumberingAfterBreak="0">
    <w:nsid w:val="64D746E7"/>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A15090"/>
    <w:multiLevelType w:val="hybridMultilevel"/>
    <w:tmpl w:val="C4BE3228"/>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F80D30"/>
    <w:multiLevelType w:val="hybridMultilevel"/>
    <w:tmpl w:val="226E18D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D0281B"/>
    <w:multiLevelType w:val="hybridMultilevel"/>
    <w:tmpl w:val="4D26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D2A34"/>
    <w:multiLevelType w:val="hybridMultilevel"/>
    <w:tmpl w:val="7DD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42"/>
  </w:num>
  <w:num w:numId="4">
    <w:abstractNumId w:val="39"/>
  </w:num>
  <w:num w:numId="5">
    <w:abstractNumId w:val="32"/>
  </w:num>
  <w:num w:numId="6">
    <w:abstractNumId w:val="25"/>
  </w:num>
  <w:num w:numId="7">
    <w:abstractNumId w:val="27"/>
  </w:num>
  <w:num w:numId="8">
    <w:abstractNumId w:val="37"/>
  </w:num>
  <w:num w:numId="9">
    <w:abstractNumId w:val="10"/>
  </w:num>
  <w:num w:numId="10">
    <w:abstractNumId w:val="43"/>
  </w:num>
  <w:num w:numId="11">
    <w:abstractNumId w:val="29"/>
  </w:num>
  <w:num w:numId="12">
    <w:abstractNumId w:val="8"/>
  </w:num>
  <w:num w:numId="13">
    <w:abstractNumId w:val="0"/>
  </w:num>
  <w:num w:numId="14">
    <w:abstractNumId w:val="41"/>
  </w:num>
  <w:num w:numId="15">
    <w:abstractNumId w:val="23"/>
  </w:num>
  <w:num w:numId="16">
    <w:abstractNumId w:val="14"/>
  </w:num>
  <w:num w:numId="17">
    <w:abstractNumId w:val="34"/>
  </w:num>
  <w:num w:numId="18">
    <w:abstractNumId w:val="15"/>
  </w:num>
  <w:num w:numId="19">
    <w:abstractNumId w:val="19"/>
  </w:num>
  <w:num w:numId="20">
    <w:abstractNumId w:val="24"/>
  </w:num>
  <w:num w:numId="21">
    <w:abstractNumId w:val="7"/>
  </w:num>
  <w:num w:numId="22">
    <w:abstractNumId w:val="22"/>
  </w:num>
  <w:num w:numId="23">
    <w:abstractNumId w:val="12"/>
  </w:num>
  <w:num w:numId="24">
    <w:abstractNumId w:val="28"/>
  </w:num>
  <w:num w:numId="25">
    <w:abstractNumId w:val="20"/>
  </w:num>
  <w:num w:numId="26">
    <w:abstractNumId w:val="30"/>
  </w:num>
  <w:num w:numId="27">
    <w:abstractNumId w:val="38"/>
  </w:num>
  <w:num w:numId="28">
    <w:abstractNumId w:val="35"/>
  </w:num>
  <w:num w:numId="29">
    <w:abstractNumId w:val="9"/>
  </w:num>
  <w:num w:numId="30">
    <w:abstractNumId w:val="16"/>
  </w:num>
  <w:num w:numId="31">
    <w:abstractNumId w:val="4"/>
  </w:num>
  <w:num w:numId="32">
    <w:abstractNumId w:val="13"/>
  </w:num>
  <w:num w:numId="33">
    <w:abstractNumId w:val="40"/>
  </w:num>
  <w:num w:numId="34">
    <w:abstractNumId w:val="33"/>
  </w:num>
  <w:num w:numId="35">
    <w:abstractNumId w:val="17"/>
  </w:num>
  <w:num w:numId="36">
    <w:abstractNumId w:val="3"/>
  </w:num>
  <w:num w:numId="37">
    <w:abstractNumId w:val="21"/>
  </w:num>
  <w:num w:numId="38">
    <w:abstractNumId w:val="18"/>
  </w:num>
  <w:num w:numId="39">
    <w:abstractNumId w:val="45"/>
  </w:num>
  <w:num w:numId="40">
    <w:abstractNumId w:val="5"/>
  </w:num>
  <w:num w:numId="41">
    <w:abstractNumId w:val="6"/>
  </w:num>
  <w:num w:numId="42">
    <w:abstractNumId w:val="2"/>
  </w:num>
  <w:num w:numId="43">
    <w:abstractNumId w:val="11"/>
  </w:num>
  <w:num w:numId="44">
    <w:abstractNumId w:val="44"/>
  </w:num>
  <w:num w:numId="45">
    <w:abstractNumId w:val="3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FA"/>
    <w:rsid w:val="0001324E"/>
    <w:rsid w:val="00020384"/>
    <w:rsid w:val="0002779C"/>
    <w:rsid w:val="000306FA"/>
    <w:rsid w:val="0003248B"/>
    <w:rsid w:val="000341F3"/>
    <w:rsid w:val="00035E7F"/>
    <w:rsid w:val="00041199"/>
    <w:rsid w:val="000475B2"/>
    <w:rsid w:val="00050B1A"/>
    <w:rsid w:val="00051FD3"/>
    <w:rsid w:val="00053C2E"/>
    <w:rsid w:val="00055DD5"/>
    <w:rsid w:val="00056BFA"/>
    <w:rsid w:val="00064150"/>
    <w:rsid w:val="0006535A"/>
    <w:rsid w:val="000718F0"/>
    <w:rsid w:val="00074327"/>
    <w:rsid w:val="00080DBE"/>
    <w:rsid w:val="000846AD"/>
    <w:rsid w:val="00084978"/>
    <w:rsid w:val="00086E2C"/>
    <w:rsid w:val="00093696"/>
    <w:rsid w:val="00095A2B"/>
    <w:rsid w:val="000A2C3D"/>
    <w:rsid w:val="000A570A"/>
    <w:rsid w:val="000A5A4E"/>
    <w:rsid w:val="000A5C7A"/>
    <w:rsid w:val="000A7205"/>
    <w:rsid w:val="000B18A8"/>
    <w:rsid w:val="000B3121"/>
    <w:rsid w:val="000B6E2E"/>
    <w:rsid w:val="000D10A5"/>
    <w:rsid w:val="000E09FB"/>
    <w:rsid w:val="000E0A40"/>
    <w:rsid w:val="000F0593"/>
    <w:rsid w:val="000F1666"/>
    <w:rsid w:val="0010497E"/>
    <w:rsid w:val="00107160"/>
    <w:rsid w:val="00110CA5"/>
    <w:rsid w:val="00116AC1"/>
    <w:rsid w:val="001323B1"/>
    <w:rsid w:val="00132C2D"/>
    <w:rsid w:val="001344E5"/>
    <w:rsid w:val="00134647"/>
    <w:rsid w:val="0014052E"/>
    <w:rsid w:val="001454B4"/>
    <w:rsid w:val="00145EDA"/>
    <w:rsid w:val="001718DA"/>
    <w:rsid w:val="00175B33"/>
    <w:rsid w:val="00185940"/>
    <w:rsid w:val="001928FA"/>
    <w:rsid w:val="001969F0"/>
    <w:rsid w:val="001A0074"/>
    <w:rsid w:val="001B2EAA"/>
    <w:rsid w:val="001C341B"/>
    <w:rsid w:val="001D0E99"/>
    <w:rsid w:val="001D4D16"/>
    <w:rsid w:val="001D4F77"/>
    <w:rsid w:val="001E213D"/>
    <w:rsid w:val="001E40E2"/>
    <w:rsid w:val="001E55D7"/>
    <w:rsid w:val="001F230B"/>
    <w:rsid w:val="001F5A0A"/>
    <w:rsid w:val="001F754E"/>
    <w:rsid w:val="001F781D"/>
    <w:rsid w:val="00203E8E"/>
    <w:rsid w:val="00207846"/>
    <w:rsid w:val="00213465"/>
    <w:rsid w:val="00214271"/>
    <w:rsid w:val="00221039"/>
    <w:rsid w:val="002218C2"/>
    <w:rsid w:val="00227CDF"/>
    <w:rsid w:val="00232309"/>
    <w:rsid w:val="00236D15"/>
    <w:rsid w:val="00240F24"/>
    <w:rsid w:val="002630F2"/>
    <w:rsid w:val="002676FE"/>
    <w:rsid w:val="0027152E"/>
    <w:rsid w:val="00271715"/>
    <w:rsid w:val="00273388"/>
    <w:rsid w:val="0027590C"/>
    <w:rsid w:val="00287108"/>
    <w:rsid w:val="002C7D9A"/>
    <w:rsid w:val="002D270B"/>
    <w:rsid w:val="002D30E6"/>
    <w:rsid w:val="002D329B"/>
    <w:rsid w:val="002D7970"/>
    <w:rsid w:val="002E4428"/>
    <w:rsid w:val="002E4766"/>
    <w:rsid w:val="002E4DE6"/>
    <w:rsid w:val="002E6D17"/>
    <w:rsid w:val="002F02F9"/>
    <w:rsid w:val="002F290D"/>
    <w:rsid w:val="002F30E8"/>
    <w:rsid w:val="002F3F02"/>
    <w:rsid w:val="002F768A"/>
    <w:rsid w:val="002F7774"/>
    <w:rsid w:val="00300177"/>
    <w:rsid w:val="00302259"/>
    <w:rsid w:val="00305B29"/>
    <w:rsid w:val="00305C85"/>
    <w:rsid w:val="0031090C"/>
    <w:rsid w:val="00323E08"/>
    <w:rsid w:val="00324733"/>
    <w:rsid w:val="00326D1B"/>
    <w:rsid w:val="00337878"/>
    <w:rsid w:val="0034302A"/>
    <w:rsid w:val="00346EFC"/>
    <w:rsid w:val="00351019"/>
    <w:rsid w:val="00354263"/>
    <w:rsid w:val="00361AFA"/>
    <w:rsid w:val="003676CE"/>
    <w:rsid w:val="003710FB"/>
    <w:rsid w:val="00371442"/>
    <w:rsid w:val="00374605"/>
    <w:rsid w:val="00375A90"/>
    <w:rsid w:val="0038736B"/>
    <w:rsid w:val="003926BA"/>
    <w:rsid w:val="003A702D"/>
    <w:rsid w:val="003A734C"/>
    <w:rsid w:val="003B3BC0"/>
    <w:rsid w:val="003C19B2"/>
    <w:rsid w:val="003C35ED"/>
    <w:rsid w:val="003D4F36"/>
    <w:rsid w:val="003D73A9"/>
    <w:rsid w:val="003D7DD7"/>
    <w:rsid w:val="003E0BD0"/>
    <w:rsid w:val="003E274A"/>
    <w:rsid w:val="003E5668"/>
    <w:rsid w:val="003F2008"/>
    <w:rsid w:val="003F4507"/>
    <w:rsid w:val="003F4C91"/>
    <w:rsid w:val="0040040C"/>
    <w:rsid w:val="004108A8"/>
    <w:rsid w:val="00410B3F"/>
    <w:rsid w:val="00415617"/>
    <w:rsid w:val="00417A16"/>
    <w:rsid w:val="004221A1"/>
    <w:rsid w:val="00442A33"/>
    <w:rsid w:val="00445920"/>
    <w:rsid w:val="00447742"/>
    <w:rsid w:val="0045014C"/>
    <w:rsid w:val="004511BE"/>
    <w:rsid w:val="004523F6"/>
    <w:rsid w:val="0045256B"/>
    <w:rsid w:val="004624A9"/>
    <w:rsid w:val="00464A77"/>
    <w:rsid w:val="00471499"/>
    <w:rsid w:val="00481B8F"/>
    <w:rsid w:val="004831B7"/>
    <w:rsid w:val="00483599"/>
    <w:rsid w:val="00485053"/>
    <w:rsid w:val="004906B2"/>
    <w:rsid w:val="004A4BC0"/>
    <w:rsid w:val="004A5D07"/>
    <w:rsid w:val="004A738D"/>
    <w:rsid w:val="004B18FA"/>
    <w:rsid w:val="004B476A"/>
    <w:rsid w:val="004B48CB"/>
    <w:rsid w:val="004B72D4"/>
    <w:rsid w:val="004B7E23"/>
    <w:rsid w:val="004C53AF"/>
    <w:rsid w:val="004C696E"/>
    <w:rsid w:val="004D47D7"/>
    <w:rsid w:val="004E12F7"/>
    <w:rsid w:val="004E29EA"/>
    <w:rsid w:val="004F7D48"/>
    <w:rsid w:val="00500E48"/>
    <w:rsid w:val="00502972"/>
    <w:rsid w:val="00503AF4"/>
    <w:rsid w:val="00514216"/>
    <w:rsid w:val="00516766"/>
    <w:rsid w:val="00522E65"/>
    <w:rsid w:val="00523ACF"/>
    <w:rsid w:val="00524F54"/>
    <w:rsid w:val="00550184"/>
    <w:rsid w:val="00551148"/>
    <w:rsid w:val="00557F71"/>
    <w:rsid w:val="00564B81"/>
    <w:rsid w:val="005654FB"/>
    <w:rsid w:val="0057467C"/>
    <w:rsid w:val="00576A57"/>
    <w:rsid w:val="005801A6"/>
    <w:rsid w:val="00580286"/>
    <w:rsid w:val="005919AD"/>
    <w:rsid w:val="005A1A5E"/>
    <w:rsid w:val="005A3336"/>
    <w:rsid w:val="005B55CE"/>
    <w:rsid w:val="005C3BC8"/>
    <w:rsid w:val="005D3352"/>
    <w:rsid w:val="005D748C"/>
    <w:rsid w:val="005F201D"/>
    <w:rsid w:val="005F2B37"/>
    <w:rsid w:val="006007C7"/>
    <w:rsid w:val="00601B04"/>
    <w:rsid w:val="0060615D"/>
    <w:rsid w:val="00606658"/>
    <w:rsid w:val="00610596"/>
    <w:rsid w:val="00614EB6"/>
    <w:rsid w:val="006166AE"/>
    <w:rsid w:val="00627EF8"/>
    <w:rsid w:val="00630399"/>
    <w:rsid w:val="006327AB"/>
    <w:rsid w:val="00637A29"/>
    <w:rsid w:val="0064651F"/>
    <w:rsid w:val="00654605"/>
    <w:rsid w:val="00655D75"/>
    <w:rsid w:val="00660BC4"/>
    <w:rsid w:val="00661CBA"/>
    <w:rsid w:val="006725CD"/>
    <w:rsid w:val="00672EFB"/>
    <w:rsid w:val="0067369F"/>
    <w:rsid w:val="00677F46"/>
    <w:rsid w:val="00681182"/>
    <w:rsid w:val="00685B26"/>
    <w:rsid w:val="00691E1A"/>
    <w:rsid w:val="00695C97"/>
    <w:rsid w:val="006A52C9"/>
    <w:rsid w:val="006A67FC"/>
    <w:rsid w:val="006B0438"/>
    <w:rsid w:val="006B16B9"/>
    <w:rsid w:val="006B1CA5"/>
    <w:rsid w:val="006B687E"/>
    <w:rsid w:val="006C09BD"/>
    <w:rsid w:val="006C3102"/>
    <w:rsid w:val="006C5663"/>
    <w:rsid w:val="006C7561"/>
    <w:rsid w:val="006D32DB"/>
    <w:rsid w:val="006E1D7A"/>
    <w:rsid w:val="006F1A99"/>
    <w:rsid w:val="006F6A7F"/>
    <w:rsid w:val="006F718E"/>
    <w:rsid w:val="0070096A"/>
    <w:rsid w:val="00701CCF"/>
    <w:rsid w:val="00703680"/>
    <w:rsid w:val="00716FBB"/>
    <w:rsid w:val="0072182F"/>
    <w:rsid w:val="00724BF9"/>
    <w:rsid w:val="00724DC9"/>
    <w:rsid w:val="00733CD6"/>
    <w:rsid w:val="00755140"/>
    <w:rsid w:val="007552CB"/>
    <w:rsid w:val="00760D84"/>
    <w:rsid w:val="00762325"/>
    <w:rsid w:val="00765302"/>
    <w:rsid w:val="00766C9E"/>
    <w:rsid w:val="00767E0E"/>
    <w:rsid w:val="007729D7"/>
    <w:rsid w:val="00776708"/>
    <w:rsid w:val="00782F06"/>
    <w:rsid w:val="0078643B"/>
    <w:rsid w:val="00787800"/>
    <w:rsid w:val="007B39FF"/>
    <w:rsid w:val="007B5501"/>
    <w:rsid w:val="007B6521"/>
    <w:rsid w:val="007C0800"/>
    <w:rsid w:val="007C625A"/>
    <w:rsid w:val="007C7234"/>
    <w:rsid w:val="007C77E9"/>
    <w:rsid w:val="007C7BA8"/>
    <w:rsid w:val="007D29A6"/>
    <w:rsid w:val="007D6E0B"/>
    <w:rsid w:val="007E140D"/>
    <w:rsid w:val="007E36CF"/>
    <w:rsid w:val="007F1907"/>
    <w:rsid w:val="007F1CD3"/>
    <w:rsid w:val="007F7848"/>
    <w:rsid w:val="00800719"/>
    <w:rsid w:val="008037E0"/>
    <w:rsid w:val="00803934"/>
    <w:rsid w:val="008070AF"/>
    <w:rsid w:val="00814179"/>
    <w:rsid w:val="00814597"/>
    <w:rsid w:val="00817B98"/>
    <w:rsid w:val="00817F1B"/>
    <w:rsid w:val="00820A4C"/>
    <w:rsid w:val="008210B5"/>
    <w:rsid w:val="0082220B"/>
    <w:rsid w:val="00823F61"/>
    <w:rsid w:val="00834A3D"/>
    <w:rsid w:val="008370B9"/>
    <w:rsid w:val="00837DE8"/>
    <w:rsid w:val="008434A4"/>
    <w:rsid w:val="00844C9E"/>
    <w:rsid w:val="008517DE"/>
    <w:rsid w:val="0085273E"/>
    <w:rsid w:val="00864C59"/>
    <w:rsid w:val="00865E9D"/>
    <w:rsid w:val="00867284"/>
    <w:rsid w:val="008733CD"/>
    <w:rsid w:val="00873D52"/>
    <w:rsid w:val="00881609"/>
    <w:rsid w:val="00885A34"/>
    <w:rsid w:val="00887715"/>
    <w:rsid w:val="00892994"/>
    <w:rsid w:val="008A0583"/>
    <w:rsid w:val="008A1E07"/>
    <w:rsid w:val="008A4454"/>
    <w:rsid w:val="008A53AF"/>
    <w:rsid w:val="008A728C"/>
    <w:rsid w:val="008A7DE3"/>
    <w:rsid w:val="008B1814"/>
    <w:rsid w:val="008B78FB"/>
    <w:rsid w:val="008C4359"/>
    <w:rsid w:val="008C69AB"/>
    <w:rsid w:val="008D016C"/>
    <w:rsid w:val="008D0FCA"/>
    <w:rsid w:val="008D28FA"/>
    <w:rsid w:val="008D3C82"/>
    <w:rsid w:val="008D48EF"/>
    <w:rsid w:val="008D6C6C"/>
    <w:rsid w:val="008E0BBD"/>
    <w:rsid w:val="008E1C73"/>
    <w:rsid w:val="008E4F4D"/>
    <w:rsid w:val="008F2909"/>
    <w:rsid w:val="008F460A"/>
    <w:rsid w:val="008F61E3"/>
    <w:rsid w:val="00900D93"/>
    <w:rsid w:val="0090270C"/>
    <w:rsid w:val="009035A5"/>
    <w:rsid w:val="00906010"/>
    <w:rsid w:val="0091086A"/>
    <w:rsid w:val="0091626F"/>
    <w:rsid w:val="00917B94"/>
    <w:rsid w:val="0092528F"/>
    <w:rsid w:val="00934478"/>
    <w:rsid w:val="00940783"/>
    <w:rsid w:val="00942E70"/>
    <w:rsid w:val="0094379E"/>
    <w:rsid w:val="00950F53"/>
    <w:rsid w:val="00955A48"/>
    <w:rsid w:val="0095755E"/>
    <w:rsid w:val="00957C6D"/>
    <w:rsid w:val="00957E7D"/>
    <w:rsid w:val="00957FE8"/>
    <w:rsid w:val="009707C8"/>
    <w:rsid w:val="0097310C"/>
    <w:rsid w:val="0097357C"/>
    <w:rsid w:val="00976BF1"/>
    <w:rsid w:val="00980D7A"/>
    <w:rsid w:val="009817F7"/>
    <w:rsid w:val="00982F9D"/>
    <w:rsid w:val="009A3025"/>
    <w:rsid w:val="009A6E4B"/>
    <w:rsid w:val="009B24FB"/>
    <w:rsid w:val="009B4AB1"/>
    <w:rsid w:val="009C7939"/>
    <w:rsid w:val="009D3B13"/>
    <w:rsid w:val="009D46CA"/>
    <w:rsid w:val="009D47EE"/>
    <w:rsid w:val="009E6591"/>
    <w:rsid w:val="009F67A3"/>
    <w:rsid w:val="00A101AC"/>
    <w:rsid w:val="00A173BD"/>
    <w:rsid w:val="00A26BA7"/>
    <w:rsid w:val="00A34119"/>
    <w:rsid w:val="00A3756A"/>
    <w:rsid w:val="00A41CDD"/>
    <w:rsid w:val="00A44208"/>
    <w:rsid w:val="00A562F9"/>
    <w:rsid w:val="00A61B8D"/>
    <w:rsid w:val="00A62BAF"/>
    <w:rsid w:val="00A65276"/>
    <w:rsid w:val="00A676A9"/>
    <w:rsid w:val="00A74725"/>
    <w:rsid w:val="00A74E94"/>
    <w:rsid w:val="00A75474"/>
    <w:rsid w:val="00A92D01"/>
    <w:rsid w:val="00AA3C2F"/>
    <w:rsid w:val="00AB39B1"/>
    <w:rsid w:val="00AB52B7"/>
    <w:rsid w:val="00AB750F"/>
    <w:rsid w:val="00AC2974"/>
    <w:rsid w:val="00AC59FD"/>
    <w:rsid w:val="00AC741C"/>
    <w:rsid w:val="00AD294E"/>
    <w:rsid w:val="00AD465C"/>
    <w:rsid w:val="00AD5A0F"/>
    <w:rsid w:val="00AD670E"/>
    <w:rsid w:val="00AD7624"/>
    <w:rsid w:val="00AE3935"/>
    <w:rsid w:val="00AE670A"/>
    <w:rsid w:val="00B0295F"/>
    <w:rsid w:val="00B03176"/>
    <w:rsid w:val="00B046F8"/>
    <w:rsid w:val="00B12AE9"/>
    <w:rsid w:val="00B162FB"/>
    <w:rsid w:val="00B2052C"/>
    <w:rsid w:val="00B211F4"/>
    <w:rsid w:val="00B312B1"/>
    <w:rsid w:val="00B31B8D"/>
    <w:rsid w:val="00B3361B"/>
    <w:rsid w:val="00B37566"/>
    <w:rsid w:val="00B44675"/>
    <w:rsid w:val="00B44C82"/>
    <w:rsid w:val="00B46776"/>
    <w:rsid w:val="00B47C3D"/>
    <w:rsid w:val="00B47ED0"/>
    <w:rsid w:val="00B648DC"/>
    <w:rsid w:val="00B74CF9"/>
    <w:rsid w:val="00B755F4"/>
    <w:rsid w:val="00B80286"/>
    <w:rsid w:val="00B82CD1"/>
    <w:rsid w:val="00B84C2A"/>
    <w:rsid w:val="00B905F4"/>
    <w:rsid w:val="00B960D9"/>
    <w:rsid w:val="00BA19FE"/>
    <w:rsid w:val="00BA5866"/>
    <w:rsid w:val="00BA6633"/>
    <w:rsid w:val="00BA7767"/>
    <w:rsid w:val="00BC2B60"/>
    <w:rsid w:val="00BC54E6"/>
    <w:rsid w:val="00BD0D89"/>
    <w:rsid w:val="00BD1C82"/>
    <w:rsid w:val="00BD2893"/>
    <w:rsid w:val="00BD4194"/>
    <w:rsid w:val="00BE100D"/>
    <w:rsid w:val="00BE6F29"/>
    <w:rsid w:val="00BF0C08"/>
    <w:rsid w:val="00BF67B0"/>
    <w:rsid w:val="00C0616D"/>
    <w:rsid w:val="00C20030"/>
    <w:rsid w:val="00C25CB2"/>
    <w:rsid w:val="00C25FE3"/>
    <w:rsid w:val="00C27BBD"/>
    <w:rsid w:val="00C364B7"/>
    <w:rsid w:val="00C40903"/>
    <w:rsid w:val="00C434A6"/>
    <w:rsid w:val="00C4637D"/>
    <w:rsid w:val="00C50F3C"/>
    <w:rsid w:val="00C66626"/>
    <w:rsid w:val="00C67AB9"/>
    <w:rsid w:val="00C72170"/>
    <w:rsid w:val="00C723EC"/>
    <w:rsid w:val="00C736C9"/>
    <w:rsid w:val="00C74970"/>
    <w:rsid w:val="00C77BFB"/>
    <w:rsid w:val="00C84005"/>
    <w:rsid w:val="00C87F48"/>
    <w:rsid w:val="00CA1B6D"/>
    <w:rsid w:val="00CA3593"/>
    <w:rsid w:val="00CC109F"/>
    <w:rsid w:val="00CC47C8"/>
    <w:rsid w:val="00CE01D1"/>
    <w:rsid w:val="00CE10E0"/>
    <w:rsid w:val="00CE6F0D"/>
    <w:rsid w:val="00CF3246"/>
    <w:rsid w:val="00CF63E4"/>
    <w:rsid w:val="00D05FB0"/>
    <w:rsid w:val="00D11225"/>
    <w:rsid w:val="00D14BE9"/>
    <w:rsid w:val="00D26804"/>
    <w:rsid w:val="00D26AC8"/>
    <w:rsid w:val="00D30F69"/>
    <w:rsid w:val="00D31A3D"/>
    <w:rsid w:val="00D423EF"/>
    <w:rsid w:val="00D52ABF"/>
    <w:rsid w:val="00D52CCF"/>
    <w:rsid w:val="00D53531"/>
    <w:rsid w:val="00D64119"/>
    <w:rsid w:val="00D64ECE"/>
    <w:rsid w:val="00D6779A"/>
    <w:rsid w:val="00D72DE5"/>
    <w:rsid w:val="00D74102"/>
    <w:rsid w:val="00D75291"/>
    <w:rsid w:val="00D85F8E"/>
    <w:rsid w:val="00D91DF6"/>
    <w:rsid w:val="00D92229"/>
    <w:rsid w:val="00D92B72"/>
    <w:rsid w:val="00D92DCB"/>
    <w:rsid w:val="00DA2423"/>
    <w:rsid w:val="00DA5DFE"/>
    <w:rsid w:val="00DB2775"/>
    <w:rsid w:val="00DB3D4D"/>
    <w:rsid w:val="00DB4420"/>
    <w:rsid w:val="00DC0B20"/>
    <w:rsid w:val="00DC2931"/>
    <w:rsid w:val="00DC7A9A"/>
    <w:rsid w:val="00DC7DE6"/>
    <w:rsid w:val="00DD0C75"/>
    <w:rsid w:val="00DD2026"/>
    <w:rsid w:val="00DD37A7"/>
    <w:rsid w:val="00DE37A8"/>
    <w:rsid w:val="00DE763E"/>
    <w:rsid w:val="00DF0C3E"/>
    <w:rsid w:val="00DF3688"/>
    <w:rsid w:val="00DF4C2C"/>
    <w:rsid w:val="00E00CF3"/>
    <w:rsid w:val="00E07A4A"/>
    <w:rsid w:val="00E1079F"/>
    <w:rsid w:val="00E12FD4"/>
    <w:rsid w:val="00E150C8"/>
    <w:rsid w:val="00E15B91"/>
    <w:rsid w:val="00E1690C"/>
    <w:rsid w:val="00E20C97"/>
    <w:rsid w:val="00E266C9"/>
    <w:rsid w:val="00E347A0"/>
    <w:rsid w:val="00E36C96"/>
    <w:rsid w:val="00E37184"/>
    <w:rsid w:val="00E4059B"/>
    <w:rsid w:val="00E53342"/>
    <w:rsid w:val="00E6485C"/>
    <w:rsid w:val="00E7430F"/>
    <w:rsid w:val="00E76BDC"/>
    <w:rsid w:val="00E8764D"/>
    <w:rsid w:val="00E876A4"/>
    <w:rsid w:val="00E9139A"/>
    <w:rsid w:val="00E96547"/>
    <w:rsid w:val="00EA2A2A"/>
    <w:rsid w:val="00EA411F"/>
    <w:rsid w:val="00EA4E69"/>
    <w:rsid w:val="00EA5D5F"/>
    <w:rsid w:val="00EB2B61"/>
    <w:rsid w:val="00EB51F3"/>
    <w:rsid w:val="00EB534F"/>
    <w:rsid w:val="00EB6003"/>
    <w:rsid w:val="00EB602D"/>
    <w:rsid w:val="00EC3634"/>
    <w:rsid w:val="00EC4118"/>
    <w:rsid w:val="00EC6155"/>
    <w:rsid w:val="00ED1242"/>
    <w:rsid w:val="00ED13EA"/>
    <w:rsid w:val="00ED57F7"/>
    <w:rsid w:val="00ED5E72"/>
    <w:rsid w:val="00ED7913"/>
    <w:rsid w:val="00EE7B1E"/>
    <w:rsid w:val="00EF048D"/>
    <w:rsid w:val="00EF3104"/>
    <w:rsid w:val="00EF7217"/>
    <w:rsid w:val="00F0084D"/>
    <w:rsid w:val="00F03D9E"/>
    <w:rsid w:val="00F078B7"/>
    <w:rsid w:val="00F127E3"/>
    <w:rsid w:val="00F1367E"/>
    <w:rsid w:val="00F14287"/>
    <w:rsid w:val="00F35142"/>
    <w:rsid w:val="00F37A89"/>
    <w:rsid w:val="00F42645"/>
    <w:rsid w:val="00F46C77"/>
    <w:rsid w:val="00F504EB"/>
    <w:rsid w:val="00F509D6"/>
    <w:rsid w:val="00F60072"/>
    <w:rsid w:val="00F6010A"/>
    <w:rsid w:val="00F62F5D"/>
    <w:rsid w:val="00F7044F"/>
    <w:rsid w:val="00F71CA3"/>
    <w:rsid w:val="00F74FEE"/>
    <w:rsid w:val="00F76115"/>
    <w:rsid w:val="00F82A7F"/>
    <w:rsid w:val="00F917E9"/>
    <w:rsid w:val="00F93576"/>
    <w:rsid w:val="00FA2717"/>
    <w:rsid w:val="00FA5CAE"/>
    <w:rsid w:val="00FA5EBC"/>
    <w:rsid w:val="00FA6B2B"/>
    <w:rsid w:val="00FA6E31"/>
    <w:rsid w:val="00FD1005"/>
    <w:rsid w:val="00FE093E"/>
    <w:rsid w:val="00FE0B96"/>
    <w:rsid w:val="00FF6300"/>
    <w:rsid w:val="00FF75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06B2741-D4F2-4E36-8B78-EFB3C224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03"/>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basedOn w:val="Normal"/>
    <w:next w:val="Normal"/>
    <w:qFormat/>
    <w:rsid w:val="00C4090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40903"/>
    <w:pPr>
      <w:spacing w:before="320"/>
      <w:outlineLvl w:val="1"/>
    </w:pPr>
  </w:style>
  <w:style w:type="paragraph" w:styleId="Heading3">
    <w:name w:val="heading 3"/>
    <w:basedOn w:val="Heading1"/>
    <w:next w:val="Normal"/>
    <w:qFormat/>
    <w:rsid w:val="00C40903"/>
    <w:pPr>
      <w:spacing w:before="200"/>
      <w:outlineLvl w:val="2"/>
    </w:pPr>
  </w:style>
  <w:style w:type="paragraph" w:styleId="Heading4">
    <w:name w:val="heading 4"/>
    <w:basedOn w:val="Heading3"/>
    <w:next w:val="Normal"/>
    <w:qFormat/>
    <w:rsid w:val="00C40903"/>
    <w:pPr>
      <w:tabs>
        <w:tab w:val="clear" w:pos="794"/>
        <w:tab w:val="left" w:pos="1191"/>
      </w:tabs>
      <w:ind w:left="993" w:hanging="993"/>
      <w:outlineLvl w:val="3"/>
    </w:pPr>
  </w:style>
  <w:style w:type="paragraph" w:styleId="Heading5">
    <w:name w:val="heading 5"/>
    <w:basedOn w:val="Heading3"/>
    <w:next w:val="Normal"/>
    <w:qFormat/>
    <w:rsid w:val="00C40903"/>
    <w:pPr>
      <w:tabs>
        <w:tab w:val="clear" w:pos="794"/>
        <w:tab w:val="left" w:pos="1191"/>
      </w:tabs>
      <w:outlineLvl w:val="4"/>
    </w:pPr>
  </w:style>
  <w:style w:type="paragraph" w:styleId="Heading6">
    <w:name w:val="heading 6"/>
    <w:basedOn w:val="Heading3"/>
    <w:next w:val="Normal"/>
    <w:qFormat/>
    <w:rsid w:val="00C40903"/>
    <w:pPr>
      <w:tabs>
        <w:tab w:val="clear" w:pos="794"/>
        <w:tab w:val="left" w:pos="1191"/>
      </w:tabs>
      <w:outlineLvl w:val="5"/>
    </w:pPr>
  </w:style>
  <w:style w:type="paragraph" w:styleId="Heading7">
    <w:name w:val="heading 7"/>
    <w:basedOn w:val="Heading3"/>
    <w:next w:val="Normal"/>
    <w:qFormat/>
    <w:rsid w:val="00C40903"/>
    <w:pPr>
      <w:tabs>
        <w:tab w:val="clear" w:pos="794"/>
        <w:tab w:val="left" w:pos="1191"/>
      </w:tabs>
      <w:outlineLvl w:val="6"/>
    </w:pPr>
  </w:style>
  <w:style w:type="paragraph" w:styleId="Heading8">
    <w:name w:val="heading 8"/>
    <w:basedOn w:val="Heading3"/>
    <w:next w:val="Normal"/>
    <w:qFormat/>
    <w:rsid w:val="00C40903"/>
    <w:pPr>
      <w:tabs>
        <w:tab w:val="clear" w:pos="794"/>
        <w:tab w:val="left" w:pos="1191"/>
      </w:tabs>
      <w:outlineLvl w:val="7"/>
    </w:pPr>
  </w:style>
  <w:style w:type="paragraph" w:styleId="Heading9">
    <w:name w:val="heading 9"/>
    <w:basedOn w:val="Heading3"/>
    <w:next w:val="Normal"/>
    <w:qFormat/>
    <w:rsid w:val="00C4090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C40903"/>
  </w:style>
  <w:style w:type="paragraph" w:styleId="TOC7">
    <w:name w:val="toc 7"/>
    <w:basedOn w:val="TOC3"/>
    <w:next w:val="Normal"/>
    <w:semiHidden/>
    <w:rsid w:val="00C40903"/>
  </w:style>
  <w:style w:type="paragraph" w:styleId="TOC6">
    <w:name w:val="toc 6"/>
    <w:basedOn w:val="TOC3"/>
    <w:next w:val="Normal"/>
    <w:semiHidden/>
    <w:rsid w:val="00C40903"/>
  </w:style>
  <w:style w:type="paragraph" w:styleId="TOC5">
    <w:name w:val="toc 5"/>
    <w:basedOn w:val="TOC3"/>
    <w:next w:val="Normal"/>
    <w:semiHidden/>
    <w:rsid w:val="00C40903"/>
  </w:style>
  <w:style w:type="paragraph" w:styleId="TOC4">
    <w:name w:val="toc 4"/>
    <w:basedOn w:val="TOC3"/>
    <w:next w:val="Normal"/>
    <w:semiHidden/>
    <w:rsid w:val="00C40903"/>
  </w:style>
  <w:style w:type="paragraph" w:styleId="TOC3">
    <w:name w:val="toc 3"/>
    <w:basedOn w:val="TOC2"/>
    <w:next w:val="Normal"/>
    <w:semiHidden/>
    <w:rsid w:val="00C40903"/>
    <w:pPr>
      <w:spacing w:before="80"/>
    </w:pPr>
  </w:style>
  <w:style w:type="paragraph" w:styleId="TOC2">
    <w:name w:val="toc 2"/>
    <w:basedOn w:val="TOC1"/>
    <w:next w:val="Normal"/>
    <w:semiHidden/>
    <w:rsid w:val="00C40903"/>
    <w:pPr>
      <w:spacing w:before="120"/>
    </w:pPr>
  </w:style>
  <w:style w:type="paragraph" w:styleId="TOC1">
    <w:name w:val="toc 1"/>
    <w:basedOn w:val="Normal"/>
    <w:semiHidden/>
    <w:rsid w:val="00C4090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40903"/>
    <w:pPr>
      <w:ind w:left="1698"/>
    </w:pPr>
  </w:style>
  <w:style w:type="paragraph" w:styleId="Index6">
    <w:name w:val="index 6"/>
    <w:basedOn w:val="Normal"/>
    <w:next w:val="Normal"/>
    <w:semiHidden/>
    <w:rsid w:val="00C40903"/>
    <w:pPr>
      <w:ind w:left="1415"/>
    </w:pPr>
  </w:style>
  <w:style w:type="paragraph" w:styleId="Index5">
    <w:name w:val="index 5"/>
    <w:basedOn w:val="Normal"/>
    <w:next w:val="Normal"/>
    <w:semiHidden/>
    <w:rsid w:val="00C40903"/>
    <w:pPr>
      <w:ind w:left="1132"/>
    </w:pPr>
  </w:style>
  <w:style w:type="paragraph" w:styleId="Index4">
    <w:name w:val="index 4"/>
    <w:basedOn w:val="Normal"/>
    <w:next w:val="Normal"/>
    <w:semiHidden/>
    <w:rsid w:val="00C40903"/>
    <w:pPr>
      <w:ind w:left="851"/>
    </w:pPr>
  </w:style>
  <w:style w:type="paragraph" w:styleId="Index3">
    <w:name w:val="index 3"/>
    <w:basedOn w:val="Normal"/>
    <w:next w:val="Normal"/>
    <w:semiHidden/>
    <w:rsid w:val="00C40903"/>
    <w:pPr>
      <w:ind w:left="567"/>
    </w:pPr>
  </w:style>
  <w:style w:type="paragraph" w:styleId="Index2">
    <w:name w:val="index 2"/>
    <w:basedOn w:val="Normal"/>
    <w:next w:val="Normal"/>
    <w:semiHidden/>
    <w:rsid w:val="00C40903"/>
    <w:pPr>
      <w:ind w:left="284"/>
    </w:pPr>
  </w:style>
  <w:style w:type="paragraph" w:styleId="Index1">
    <w:name w:val="index 1"/>
    <w:basedOn w:val="Normal"/>
    <w:next w:val="Normal"/>
    <w:semiHidden/>
    <w:rsid w:val="00C40903"/>
  </w:style>
  <w:style w:type="character" w:styleId="LineNumber">
    <w:name w:val="line number"/>
    <w:basedOn w:val="DefaultParagraphFont"/>
    <w:rsid w:val="00C40903"/>
  </w:style>
  <w:style w:type="paragraph" w:styleId="IndexHeading">
    <w:name w:val="index heading"/>
    <w:basedOn w:val="Normal"/>
    <w:next w:val="Normal"/>
    <w:semiHidden/>
    <w:rsid w:val="00C40903"/>
  </w:style>
  <w:style w:type="paragraph" w:styleId="Footer">
    <w:name w:val="footer"/>
    <w:basedOn w:val="Normal"/>
    <w:link w:val="FooterChar1"/>
    <w:rsid w:val="00C4090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C4090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C40903"/>
    <w:rPr>
      <w:position w:val="6"/>
      <w:sz w:val="16"/>
    </w:rPr>
  </w:style>
  <w:style w:type="paragraph" w:styleId="FootnoteText">
    <w:name w:val="footnote text"/>
    <w:basedOn w:val="Normal"/>
    <w:semiHidden/>
    <w:rsid w:val="00C40903"/>
    <w:pPr>
      <w:keepLines/>
      <w:tabs>
        <w:tab w:val="left" w:pos="256"/>
      </w:tabs>
      <w:ind w:left="256" w:hanging="256"/>
    </w:pPr>
  </w:style>
  <w:style w:type="paragraph" w:styleId="NormalIndent">
    <w:name w:val="Normal Indent"/>
    <w:basedOn w:val="Normal"/>
    <w:rsid w:val="00C40903"/>
    <w:pPr>
      <w:ind w:left="794"/>
    </w:pPr>
  </w:style>
  <w:style w:type="paragraph" w:customStyle="1" w:styleId="TableLegend">
    <w:name w:val="Table_Legend"/>
    <w:basedOn w:val="TableText"/>
    <w:rsid w:val="00C40903"/>
    <w:pPr>
      <w:spacing w:before="120"/>
    </w:pPr>
  </w:style>
  <w:style w:type="paragraph" w:customStyle="1" w:styleId="TableText">
    <w:name w:val="Table_Text"/>
    <w:basedOn w:val="Normal"/>
    <w:rsid w:val="00C409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40903"/>
    <w:pPr>
      <w:keepLines/>
      <w:spacing w:before="0"/>
    </w:pPr>
    <w:rPr>
      <w:b/>
      <w:caps w:val="0"/>
    </w:rPr>
  </w:style>
  <w:style w:type="paragraph" w:customStyle="1" w:styleId="Table">
    <w:name w:val="Table_#"/>
    <w:basedOn w:val="Normal"/>
    <w:next w:val="TableTitle"/>
    <w:rsid w:val="00C40903"/>
    <w:pPr>
      <w:keepNext/>
      <w:spacing w:before="560" w:after="120"/>
      <w:jc w:val="center"/>
    </w:pPr>
    <w:rPr>
      <w:caps/>
    </w:rPr>
  </w:style>
  <w:style w:type="paragraph" w:customStyle="1" w:styleId="enumlev1">
    <w:name w:val="enumlev1"/>
    <w:basedOn w:val="Normal"/>
    <w:rsid w:val="00C40903"/>
    <w:pPr>
      <w:spacing w:before="80"/>
      <w:ind w:left="794" w:hanging="794"/>
    </w:pPr>
  </w:style>
  <w:style w:type="paragraph" w:customStyle="1" w:styleId="enumlev2">
    <w:name w:val="enumlev2"/>
    <w:basedOn w:val="enumlev1"/>
    <w:rsid w:val="00C40903"/>
    <w:pPr>
      <w:ind w:left="1191" w:hanging="397"/>
    </w:pPr>
  </w:style>
  <w:style w:type="paragraph" w:customStyle="1" w:styleId="enumlev3">
    <w:name w:val="enumlev3"/>
    <w:basedOn w:val="enumlev2"/>
    <w:rsid w:val="00C40903"/>
    <w:pPr>
      <w:ind w:left="1588"/>
    </w:pPr>
  </w:style>
  <w:style w:type="paragraph" w:customStyle="1" w:styleId="TableHead">
    <w:name w:val="Table_Head"/>
    <w:basedOn w:val="TableText"/>
    <w:rsid w:val="00C40903"/>
    <w:pPr>
      <w:keepNext/>
      <w:spacing w:before="80" w:after="80"/>
      <w:jc w:val="center"/>
    </w:pPr>
    <w:rPr>
      <w:b/>
    </w:rPr>
  </w:style>
  <w:style w:type="paragraph" w:customStyle="1" w:styleId="FigureLegend">
    <w:name w:val="Figure_Legend"/>
    <w:basedOn w:val="Normal"/>
    <w:rsid w:val="00C4090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40903"/>
    <w:pPr>
      <w:spacing w:before="480"/>
    </w:pPr>
  </w:style>
  <w:style w:type="paragraph" w:customStyle="1" w:styleId="FigureTitle">
    <w:name w:val="Figure_Title"/>
    <w:basedOn w:val="TableTitle"/>
    <w:next w:val="Normal"/>
    <w:rsid w:val="00C40903"/>
    <w:pPr>
      <w:keepNext w:val="0"/>
      <w:spacing w:after="480"/>
    </w:pPr>
  </w:style>
  <w:style w:type="paragraph" w:customStyle="1" w:styleId="Annex">
    <w:name w:val="Annex_#"/>
    <w:basedOn w:val="Normal"/>
    <w:next w:val="AnnexRef"/>
    <w:rsid w:val="00C40903"/>
    <w:pPr>
      <w:keepNext/>
      <w:keepLines/>
      <w:spacing w:before="480" w:after="80"/>
      <w:jc w:val="center"/>
    </w:pPr>
    <w:rPr>
      <w:caps/>
    </w:rPr>
  </w:style>
  <w:style w:type="paragraph" w:customStyle="1" w:styleId="AnnexRef">
    <w:name w:val="Annex_Ref"/>
    <w:basedOn w:val="Normal"/>
    <w:next w:val="AnnexTitle"/>
    <w:rsid w:val="00C40903"/>
    <w:pPr>
      <w:keepNext/>
      <w:keepLines/>
      <w:jc w:val="center"/>
    </w:pPr>
  </w:style>
  <w:style w:type="paragraph" w:customStyle="1" w:styleId="AnnexTitle">
    <w:name w:val="Annex_Title"/>
    <w:basedOn w:val="Normal"/>
    <w:next w:val="Normalaftertitle"/>
    <w:rsid w:val="00C40903"/>
    <w:pPr>
      <w:keepNext/>
      <w:keepLines/>
      <w:spacing w:before="240" w:after="280"/>
      <w:jc w:val="center"/>
    </w:pPr>
    <w:rPr>
      <w:b/>
    </w:rPr>
  </w:style>
  <w:style w:type="paragraph" w:customStyle="1" w:styleId="Appendix">
    <w:name w:val="Appendix_#"/>
    <w:basedOn w:val="Annex"/>
    <w:next w:val="AppendixRef"/>
    <w:rsid w:val="00C40903"/>
  </w:style>
  <w:style w:type="paragraph" w:customStyle="1" w:styleId="AppendixRef">
    <w:name w:val="Appendix_Ref"/>
    <w:basedOn w:val="AnnexRef"/>
    <w:next w:val="AppendixTitle"/>
    <w:rsid w:val="00C40903"/>
  </w:style>
  <w:style w:type="paragraph" w:customStyle="1" w:styleId="AppendixTitle">
    <w:name w:val="Appendix_Title"/>
    <w:basedOn w:val="AnnexTitle"/>
    <w:next w:val="Normalaftertitle"/>
    <w:rsid w:val="00C40903"/>
  </w:style>
  <w:style w:type="paragraph" w:customStyle="1" w:styleId="RefTitle">
    <w:name w:val="Ref_Title"/>
    <w:basedOn w:val="Normal"/>
    <w:next w:val="RefText"/>
    <w:rsid w:val="00C40903"/>
    <w:pPr>
      <w:spacing w:before="480"/>
      <w:jc w:val="center"/>
    </w:pPr>
    <w:rPr>
      <w:caps/>
    </w:rPr>
  </w:style>
  <w:style w:type="paragraph" w:customStyle="1" w:styleId="RefText">
    <w:name w:val="Ref_Text"/>
    <w:basedOn w:val="Normal"/>
    <w:rsid w:val="00C40903"/>
    <w:pPr>
      <w:ind w:left="794" w:hanging="794"/>
    </w:pPr>
  </w:style>
  <w:style w:type="paragraph" w:customStyle="1" w:styleId="Equation">
    <w:name w:val="Equation"/>
    <w:basedOn w:val="Normal"/>
    <w:rsid w:val="00C40903"/>
    <w:pPr>
      <w:tabs>
        <w:tab w:val="clear" w:pos="1191"/>
        <w:tab w:val="clear" w:pos="1588"/>
        <w:tab w:val="clear" w:pos="1985"/>
        <w:tab w:val="center" w:pos="4876"/>
        <w:tab w:val="right" w:pos="9752"/>
      </w:tabs>
    </w:pPr>
  </w:style>
  <w:style w:type="paragraph" w:customStyle="1" w:styleId="Head">
    <w:name w:val="Head"/>
    <w:basedOn w:val="Normal"/>
    <w:rsid w:val="00C4090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40903"/>
    <w:pPr>
      <w:keepNext/>
      <w:keepLines/>
      <w:spacing w:before="240"/>
      <w:jc w:val="center"/>
    </w:pPr>
    <w:rPr>
      <w:b/>
      <w:caps/>
    </w:rPr>
  </w:style>
  <w:style w:type="paragraph" w:customStyle="1" w:styleId="Normalaftertitle">
    <w:name w:val="Normal after title"/>
    <w:basedOn w:val="Normal"/>
    <w:next w:val="Normal"/>
    <w:rsid w:val="00C40903"/>
    <w:pPr>
      <w:spacing w:before="320"/>
    </w:pPr>
  </w:style>
  <w:style w:type="paragraph" w:customStyle="1" w:styleId="call">
    <w:name w:val="call"/>
    <w:basedOn w:val="Normal"/>
    <w:next w:val="Normal"/>
    <w:rsid w:val="00C40903"/>
    <w:pPr>
      <w:keepNext/>
      <w:keepLines/>
      <w:spacing w:before="160"/>
      <w:ind w:left="794"/>
    </w:pPr>
    <w:rPr>
      <w:i/>
    </w:rPr>
  </w:style>
  <w:style w:type="paragraph" w:customStyle="1" w:styleId="Rec">
    <w:name w:val="Rec_#"/>
    <w:basedOn w:val="Normal"/>
    <w:next w:val="RecTitle"/>
    <w:rsid w:val="00C40903"/>
    <w:pPr>
      <w:keepNext/>
      <w:keepLines/>
      <w:spacing w:before="480"/>
      <w:jc w:val="center"/>
    </w:pPr>
    <w:rPr>
      <w:caps/>
    </w:rPr>
  </w:style>
  <w:style w:type="paragraph" w:customStyle="1" w:styleId="toc0">
    <w:name w:val="toc 0"/>
    <w:basedOn w:val="Normal"/>
    <w:next w:val="TOC1"/>
    <w:rsid w:val="00C40903"/>
    <w:pPr>
      <w:tabs>
        <w:tab w:val="clear" w:pos="794"/>
        <w:tab w:val="clear" w:pos="1191"/>
        <w:tab w:val="clear" w:pos="1588"/>
        <w:tab w:val="clear" w:pos="1985"/>
        <w:tab w:val="right" w:pos="9781"/>
      </w:tabs>
    </w:pPr>
    <w:rPr>
      <w:b/>
    </w:rPr>
  </w:style>
  <w:style w:type="paragraph" w:styleId="List">
    <w:name w:val="List"/>
    <w:basedOn w:val="Normal"/>
    <w:rsid w:val="00C4090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4090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4090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4090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40903"/>
    <w:pPr>
      <w:spacing w:before="160"/>
      <w:ind w:left="0" w:firstLine="0"/>
      <w:outlineLvl w:val="9"/>
    </w:pPr>
  </w:style>
  <w:style w:type="paragraph" w:customStyle="1" w:styleId="Keywords">
    <w:name w:val="Keywords"/>
    <w:basedOn w:val="Normal"/>
    <w:rsid w:val="00C40903"/>
    <w:pPr>
      <w:tabs>
        <w:tab w:val="clear" w:pos="1191"/>
        <w:tab w:val="clear" w:pos="1588"/>
      </w:tabs>
      <w:ind w:left="794" w:hanging="794"/>
    </w:pPr>
  </w:style>
  <w:style w:type="paragraph" w:customStyle="1" w:styleId="ASN1">
    <w:name w:val="ASN.1"/>
    <w:basedOn w:val="Normal"/>
    <w:rsid w:val="00C4090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4090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40903"/>
    <w:pPr>
      <w:tabs>
        <w:tab w:val="clear" w:pos="794"/>
        <w:tab w:val="clear" w:pos="1191"/>
        <w:tab w:val="clear" w:pos="1588"/>
        <w:tab w:val="clear" w:pos="1985"/>
      </w:tabs>
      <w:spacing w:before="480"/>
      <w:ind w:left="4961"/>
    </w:pPr>
  </w:style>
  <w:style w:type="paragraph" w:customStyle="1" w:styleId="meeting">
    <w:name w:val="meeting"/>
    <w:basedOn w:val="Head"/>
    <w:next w:val="Head"/>
    <w:rsid w:val="00C40903"/>
    <w:pPr>
      <w:tabs>
        <w:tab w:val="left" w:pos="7371"/>
      </w:tabs>
      <w:spacing w:after="560"/>
    </w:pPr>
  </w:style>
  <w:style w:type="paragraph" w:customStyle="1" w:styleId="BodyText">
    <w:name w:val="BodyText"/>
    <w:basedOn w:val="Normal"/>
    <w:rsid w:val="00C40903"/>
    <w:pPr>
      <w:tabs>
        <w:tab w:val="clear" w:pos="794"/>
        <w:tab w:val="clear" w:pos="1191"/>
        <w:tab w:val="clear" w:pos="1588"/>
        <w:tab w:val="clear" w:pos="1985"/>
      </w:tabs>
      <w:spacing w:before="240"/>
    </w:pPr>
  </w:style>
  <w:style w:type="paragraph" w:customStyle="1" w:styleId="ITUadres">
    <w:name w:val="ITU_adres"/>
    <w:basedOn w:val="Normal"/>
    <w:rsid w:val="00C4090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4090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4090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4090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4090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40903"/>
  </w:style>
  <w:style w:type="paragraph" w:customStyle="1" w:styleId="ITUbureau">
    <w:name w:val="ITU_bureau"/>
    <w:basedOn w:val="Normal"/>
    <w:rsid w:val="00C4090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4090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4090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4090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4090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40903"/>
    <w:pPr>
      <w:tabs>
        <w:tab w:val="left" w:pos="1418"/>
        <w:tab w:val="left" w:pos="1985"/>
        <w:tab w:val="left" w:pos="2268"/>
      </w:tabs>
      <w:ind w:firstLine="1304"/>
    </w:pPr>
  </w:style>
  <w:style w:type="paragraph" w:customStyle="1" w:styleId="Tiret">
    <w:name w:val="Tiret"/>
    <w:basedOn w:val="Normal"/>
    <w:rsid w:val="00C40903"/>
    <w:pPr>
      <w:tabs>
        <w:tab w:val="clear" w:pos="794"/>
        <w:tab w:val="clear" w:pos="1191"/>
        <w:tab w:val="clear" w:pos="1588"/>
        <w:tab w:val="clear" w:pos="1985"/>
      </w:tabs>
      <w:ind w:left="-680"/>
    </w:pPr>
  </w:style>
  <w:style w:type="paragraph" w:customStyle="1" w:styleId="NormFoot">
    <w:name w:val="Norm_Foot"/>
    <w:basedOn w:val="Normal"/>
    <w:rsid w:val="00C4090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4090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40903"/>
    <w:pPr>
      <w:keepLines/>
      <w:tabs>
        <w:tab w:val="left" w:pos="1361"/>
        <w:tab w:val="left" w:pos="1758"/>
        <w:tab w:val="left" w:pos="2155"/>
        <w:tab w:val="left" w:pos="2552"/>
      </w:tabs>
      <w:ind w:left="567"/>
    </w:pPr>
  </w:style>
  <w:style w:type="paragraph" w:customStyle="1" w:styleId="headingi">
    <w:name w:val="heading_i"/>
    <w:basedOn w:val="Heading3"/>
    <w:next w:val="Normal"/>
    <w:rsid w:val="00C40903"/>
    <w:pPr>
      <w:spacing w:before="160"/>
      <w:ind w:left="0" w:firstLine="0"/>
      <w:outlineLvl w:val="9"/>
    </w:pPr>
    <w:rPr>
      <w:b w:val="0"/>
      <w:i/>
    </w:rPr>
  </w:style>
  <w:style w:type="character" w:styleId="Hyperlink">
    <w:name w:val="Hyperlink"/>
    <w:rsid w:val="00C40903"/>
    <w:rPr>
      <w:color w:val="0000FF"/>
      <w:u w:val="single"/>
    </w:rPr>
  </w:style>
  <w:style w:type="paragraph" w:customStyle="1" w:styleId="Qlist">
    <w:name w:val="Qlist"/>
    <w:basedOn w:val="Normal"/>
    <w:rsid w:val="00C4090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40903"/>
    <w:pPr>
      <w:tabs>
        <w:tab w:val="left" w:pos="397"/>
      </w:tabs>
    </w:pPr>
  </w:style>
  <w:style w:type="paragraph" w:customStyle="1" w:styleId="FirstFooter">
    <w:name w:val="FirstFooter"/>
    <w:basedOn w:val="Footer"/>
    <w:rsid w:val="00C4090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40903"/>
  </w:style>
  <w:style w:type="paragraph" w:styleId="BodyText0">
    <w:name w:val="Body Text"/>
    <w:basedOn w:val="Normal"/>
    <w:rsid w:val="00C40903"/>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40903"/>
  </w:style>
  <w:style w:type="paragraph" w:customStyle="1" w:styleId="AnnexNo">
    <w:name w:val="Annex_No"/>
    <w:basedOn w:val="Normal"/>
    <w:next w:val="Normal"/>
    <w:rsid w:val="00C4090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C40903"/>
    <w:pPr>
      <w:tabs>
        <w:tab w:val="left" w:pos="1418"/>
        <w:tab w:val="left" w:pos="1702"/>
        <w:tab w:val="left" w:pos="2160"/>
      </w:tabs>
      <w:ind w:right="92"/>
    </w:pPr>
  </w:style>
  <w:style w:type="character" w:styleId="FollowedHyperlink">
    <w:name w:val="FollowedHyperlink"/>
    <w:rsid w:val="00C40903"/>
    <w:rPr>
      <w:color w:val="800080"/>
      <w:u w:val="single"/>
    </w:rPr>
  </w:style>
  <w:style w:type="paragraph" w:styleId="BodyText3">
    <w:name w:val="Body Text 3"/>
    <w:basedOn w:val="Normal"/>
    <w:rsid w:val="00C40903"/>
    <w:pPr>
      <w:spacing w:before="1701"/>
      <w:ind w:right="91"/>
    </w:pPr>
  </w:style>
  <w:style w:type="paragraph" w:styleId="DocumentMap">
    <w:name w:val="Document Map"/>
    <w:basedOn w:val="Normal"/>
    <w:semiHidden/>
    <w:rsid w:val="00C40903"/>
    <w:pPr>
      <w:shd w:val="clear" w:color="auto" w:fill="000080"/>
    </w:pPr>
    <w:rPr>
      <w:rFonts w:ascii="Tahoma" w:hAnsi="Tahoma" w:cs="Tahoma"/>
    </w:rPr>
  </w:style>
  <w:style w:type="table" w:styleId="TableGrid">
    <w:name w:val="Table Grid"/>
    <w:basedOn w:val="TableNormal"/>
    <w:uiPriority w:val="59"/>
    <w:rsid w:val="008D48E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2B61"/>
    <w:rPr>
      <w:rFonts w:ascii="Tahoma" w:hAnsi="Tahoma" w:cs="Tahoma"/>
      <w:sz w:val="16"/>
      <w:szCs w:val="16"/>
    </w:rPr>
  </w:style>
  <w:style w:type="character" w:customStyle="1" w:styleId="EmailStyle105">
    <w:name w:val="EmailStyle105"/>
    <w:semiHidden/>
    <w:rsid w:val="005A3336"/>
    <w:rPr>
      <w:rFonts w:ascii="Tahoma" w:hAnsi="Tahoma" w:cs="Tahoma" w:hint="default"/>
      <w:color w:val="000000"/>
      <w:sz w:val="21"/>
    </w:rPr>
  </w:style>
  <w:style w:type="paragraph" w:styleId="NormalWeb">
    <w:name w:val="Normal (Web)"/>
    <w:basedOn w:val="Normal"/>
    <w:uiPriority w:val="99"/>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qFormat/>
    <w:rsid w:val="007E36CF"/>
    <w:pPr>
      <w:tabs>
        <w:tab w:val="clear" w:pos="794"/>
        <w:tab w:val="clear" w:pos="1191"/>
        <w:tab w:val="clear" w:pos="1588"/>
        <w:tab w:val="clear" w:pos="1985"/>
      </w:tabs>
      <w:spacing w:before="0"/>
      <w:jc w:val="center"/>
    </w:pPr>
    <w:rPr>
      <w:b/>
      <w:bCs/>
      <w:szCs w:val="24"/>
      <w:u w:val="single"/>
      <w:lang w:val="en-US"/>
    </w:rPr>
  </w:style>
  <w:style w:type="paragraph" w:customStyle="1" w:styleId="Title1">
    <w:name w:val="Title 1"/>
    <w:basedOn w:val="Normal"/>
    <w:next w:val="Normal"/>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basedOn w:val="TableNormal"/>
    <w:next w:val="TableGrid"/>
    <w:rsid w:val="006B687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link w:val="Footer"/>
    <w:rsid w:val="009B24FB"/>
    <w:rPr>
      <w:caps/>
      <w:noProof/>
      <w:sz w:val="16"/>
      <w:lang w:val="fr-FR" w:eastAsia="en-US" w:bidi="ar-SA"/>
    </w:rPr>
  </w:style>
  <w:style w:type="paragraph" w:customStyle="1" w:styleId="CharCharCharCharCharChar">
    <w:name w:val="Char Char Char Char Char Char"/>
    <w:basedOn w:val="Normal"/>
    <w:rsid w:val="0095755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FooterChar">
    <w:name w:val="Footer Char"/>
    <w:locked/>
    <w:rsid w:val="00B905F4"/>
    <w:rPr>
      <w:rFonts w:ascii="Times New Roman" w:hAnsi="Times New Roman" w:cs="Times New Roman"/>
      <w:caps/>
      <w:sz w:val="18"/>
      <w:lang w:val="en-GB" w:eastAsia="en-US"/>
    </w:rPr>
  </w:style>
  <w:style w:type="paragraph" w:styleId="ListParagraph">
    <w:name w:val="List Paragraph"/>
    <w:basedOn w:val="Normal"/>
    <w:uiPriority w:val="34"/>
    <w:qFormat/>
    <w:rsid w:val="00F37A89"/>
    <w:pPr>
      <w:ind w:left="720"/>
      <w:contextualSpacing/>
    </w:pPr>
  </w:style>
  <w:style w:type="paragraph" w:styleId="Revision">
    <w:name w:val="Revision"/>
    <w:hidden/>
    <w:uiPriority w:val="99"/>
    <w:semiHidden/>
    <w:rsid w:val="00E53342"/>
    <w:rPr>
      <w:rFonts w:ascii="Times New Roman" w:hAnsi="Times New Roman"/>
      <w:sz w:val="24"/>
      <w:lang w:eastAsia="en-US"/>
    </w:rPr>
  </w:style>
  <w:style w:type="character" w:styleId="CommentReference">
    <w:name w:val="annotation reference"/>
    <w:uiPriority w:val="99"/>
    <w:rsid w:val="00844C9E"/>
    <w:rPr>
      <w:sz w:val="16"/>
      <w:szCs w:val="16"/>
    </w:rPr>
  </w:style>
  <w:style w:type="paragraph" w:styleId="CommentText">
    <w:name w:val="annotation text"/>
    <w:basedOn w:val="Normal"/>
    <w:link w:val="CommentTextChar"/>
    <w:uiPriority w:val="99"/>
    <w:rsid w:val="00844C9E"/>
    <w:rPr>
      <w:sz w:val="20"/>
    </w:rPr>
  </w:style>
  <w:style w:type="character" w:customStyle="1" w:styleId="CommentTextChar">
    <w:name w:val="Comment Text Char"/>
    <w:link w:val="CommentText"/>
    <w:uiPriority w:val="99"/>
    <w:rsid w:val="00844C9E"/>
    <w:rPr>
      <w:rFonts w:ascii="Times New Roman" w:hAnsi="Times New Roman"/>
      <w:lang w:val="en-GB" w:eastAsia="en-US"/>
    </w:rPr>
  </w:style>
  <w:style w:type="paragraph" w:styleId="CommentSubject">
    <w:name w:val="annotation subject"/>
    <w:basedOn w:val="CommentText"/>
    <w:next w:val="CommentText"/>
    <w:link w:val="CommentSubjectChar"/>
    <w:rsid w:val="00844C9E"/>
    <w:rPr>
      <w:b/>
      <w:bCs/>
    </w:rPr>
  </w:style>
  <w:style w:type="character" w:customStyle="1" w:styleId="CommentSubjectChar">
    <w:name w:val="Comment Subject Char"/>
    <w:link w:val="CommentSubject"/>
    <w:rsid w:val="00844C9E"/>
    <w:rPr>
      <w:rFonts w:ascii="Times New Roman" w:hAnsi="Times New Roman"/>
      <w:b/>
      <w:bCs/>
      <w:lang w:val="en-GB" w:eastAsia="en-US"/>
    </w:rPr>
  </w:style>
  <w:style w:type="character" w:customStyle="1" w:styleId="HeaderChar">
    <w:name w:val="Header Char"/>
    <w:link w:val="Header"/>
    <w:uiPriority w:val="99"/>
    <w:rsid w:val="00D64119"/>
    <w:rPr>
      <w:rFonts w:ascii="Times New Roman" w:hAnsi="Times New Roman"/>
      <w:sz w:val="18"/>
      <w:lang w:val="fr-FR" w:eastAsia="en-US"/>
    </w:rPr>
  </w:style>
  <w:style w:type="paragraph" w:customStyle="1" w:styleId="Tabletext0">
    <w:name w:val="Table_text"/>
    <w:basedOn w:val="Normal"/>
    <w:rsid w:val="008070A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rPr>
  </w:style>
  <w:style w:type="paragraph" w:customStyle="1" w:styleId="Default">
    <w:name w:val="Default"/>
    <w:rsid w:val="006C5663"/>
    <w:pPr>
      <w:autoSpaceDE w:val="0"/>
      <w:autoSpaceDN w:val="0"/>
      <w:adjustRightInd w:val="0"/>
    </w:pPr>
    <w:rPr>
      <w:rFonts w:ascii="Calibri" w:hAnsi="Calibri" w:cs="Calibri"/>
      <w:color w:val="000000"/>
      <w:sz w:val="24"/>
      <w:szCs w:val="24"/>
      <w:lang w:val="en-US"/>
    </w:rPr>
  </w:style>
  <w:style w:type="paragraph" w:customStyle="1" w:styleId="Cuadrculamedia21">
    <w:name w:val="Cuadrícula media 21"/>
    <w:uiPriority w:val="1"/>
    <w:qFormat/>
    <w:rsid w:val="006C5663"/>
    <w:rPr>
      <w:rFonts w:ascii="Calibri" w:eastAsia="Calibri" w:hAnsi="Calibri"/>
      <w:sz w:val="22"/>
      <w:szCs w:val="22"/>
      <w:lang w:val="es-UY" w:eastAsia="en-US"/>
    </w:rPr>
  </w:style>
  <w:style w:type="character" w:styleId="PlaceholderText">
    <w:name w:val="Placeholder Text"/>
    <w:uiPriority w:val="99"/>
    <w:semiHidden/>
    <w:rsid w:val="007B39FF"/>
    <w:rPr>
      <w:color w:val="808080"/>
    </w:rPr>
  </w:style>
  <w:style w:type="paragraph" w:customStyle="1" w:styleId="Event">
    <w:name w:val="Event"/>
    <w:basedOn w:val="Normal"/>
    <w:qFormat/>
    <w:rsid w:val="007B39FF"/>
    <w:pPr>
      <w:tabs>
        <w:tab w:val="clear" w:pos="794"/>
        <w:tab w:val="clear" w:pos="1191"/>
        <w:tab w:val="clear" w:pos="1588"/>
        <w:tab w:val="clear" w:pos="1985"/>
      </w:tabs>
      <w:spacing w:before="0" w:after="80"/>
    </w:pPr>
    <w:rPr>
      <w:rFonts w:ascii="Calibri" w:eastAsia="Calibri" w:hAnsi="Calibri" w:cs="Arial"/>
      <w:sz w:val="18"/>
      <w:szCs w:val="22"/>
      <w:lang w:val="en-US"/>
    </w:rPr>
  </w:style>
  <w:style w:type="table" w:styleId="ListTable2-Accent5">
    <w:name w:val="List Table 2 Accent 5"/>
    <w:basedOn w:val="TableNormal"/>
    <w:uiPriority w:val="47"/>
    <w:rsid w:val="007B39FF"/>
    <w:rPr>
      <w:rFonts w:asciiTheme="minorHAnsi" w:eastAsiaTheme="minorEastAsia" w:hAnsiTheme="minorHAnsi" w:cstheme="minorBidi"/>
      <w:sz w:val="22"/>
      <w:szCs w:val="22"/>
      <w:lang w:val="en-US"/>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1799">
      <w:bodyDiv w:val="1"/>
      <w:marLeft w:val="0"/>
      <w:marRight w:val="0"/>
      <w:marTop w:val="0"/>
      <w:marBottom w:val="0"/>
      <w:divBdr>
        <w:top w:val="none" w:sz="0" w:space="0" w:color="auto"/>
        <w:left w:val="none" w:sz="0" w:space="0" w:color="auto"/>
        <w:bottom w:val="none" w:sz="0" w:space="0" w:color="auto"/>
        <w:right w:val="none" w:sz="0" w:space="0" w:color="auto"/>
      </w:divBdr>
    </w:div>
    <w:div w:id="235241288">
      <w:bodyDiv w:val="1"/>
      <w:marLeft w:val="0"/>
      <w:marRight w:val="0"/>
      <w:marTop w:val="0"/>
      <w:marBottom w:val="0"/>
      <w:divBdr>
        <w:top w:val="none" w:sz="0" w:space="0" w:color="auto"/>
        <w:left w:val="none" w:sz="0" w:space="0" w:color="auto"/>
        <w:bottom w:val="none" w:sz="0" w:space="0" w:color="auto"/>
        <w:right w:val="none" w:sz="0" w:space="0" w:color="auto"/>
      </w:divBdr>
    </w:div>
    <w:div w:id="355932472">
      <w:bodyDiv w:val="1"/>
      <w:marLeft w:val="0"/>
      <w:marRight w:val="0"/>
      <w:marTop w:val="0"/>
      <w:marBottom w:val="0"/>
      <w:divBdr>
        <w:top w:val="none" w:sz="0" w:space="0" w:color="auto"/>
        <w:left w:val="none" w:sz="0" w:space="0" w:color="auto"/>
        <w:bottom w:val="none" w:sz="0" w:space="0" w:color="auto"/>
        <w:right w:val="none" w:sz="0" w:space="0" w:color="auto"/>
      </w:divBdr>
    </w:div>
    <w:div w:id="367879883">
      <w:bodyDiv w:val="1"/>
      <w:marLeft w:val="0"/>
      <w:marRight w:val="0"/>
      <w:marTop w:val="0"/>
      <w:marBottom w:val="0"/>
      <w:divBdr>
        <w:top w:val="none" w:sz="0" w:space="0" w:color="auto"/>
        <w:left w:val="none" w:sz="0" w:space="0" w:color="auto"/>
        <w:bottom w:val="none" w:sz="0" w:space="0" w:color="auto"/>
        <w:right w:val="none" w:sz="0" w:space="0" w:color="auto"/>
      </w:divBdr>
    </w:div>
    <w:div w:id="883903665">
      <w:bodyDiv w:val="1"/>
      <w:marLeft w:val="0"/>
      <w:marRight w:val="0"/>
      <w:marTop w:val="0"/>
      <w:marBottom w:val="0"/>
      <w:divBdr>
        <w:top w:val="none" w:sz="0" w:space="0" w:color="auto"/>
        <w:left w:val="none" w:sz="0" w:space="0" w:color="auto"/>
        <w:bottom w:val="none" w:sz="0" w:space="0" w:color="auto"/>
        <w:right w:val="none" w:sz="0" w:space="0" w:color="auto"/>
      </w:divBdr>
      <w:divsChild>
        <w:div w:id="119811170">
          <w:marLeft w:val="0"/>
          <w:marRight w:val="0"/>
          <w:marTop w:val="0"/>
          <w:marBottom w:val="0"/>
          <w:divBdr>
            <w:top w:val="none" w:sz="0" w:space="0" w:color="auto"/>
            <w:left w:val="none" w:sz="0" w:space="0" w:color="auto"/>
            <w:bottom w:val="none" w:sz="0" w:space="0" w:color="auto"/>
            <w:right w:val="none" w:sz="0" w:space="0" w:color="auto"/>
          </w:divBdr>
          <w:divsChild>
            <w:div w:id="725839459">
              <w:marLeft w:val="0"/>
              <w:marRight w:val="0"/>
              <w:marTop w:val="0"/>
              <w:marBottom w:val="0"/>
              <w:divBdr>
                <w:top w:val="none" w:sz="0" w:space="0" w:color="auto"/>
                <w:left w:val="none" w:sz="0" w:space="0" w:color="auto"/>
                <w:bottom w:val="none" w:sz="0" w:space="0" w:color="auto"/>
                <w:right w:val="none" w:sz="0" w:space="0" w:color="auto"/>
              </w:divBdr>
              <w:divsChild>
                <w:div w:id="498354646">
                  <w:marLeft w:val="0"/>
                  <w:marRight w:val="0"/>
                  <w:marTop w:val="0"/>
                  <w:marBottom w:val="0"/>
                  <w:divBdr>
                    <w:top w:val="none" w:sz="0" w:space="0" w:color="auto"/>
                    <w:left w:val="none" w:sz="0" w:space="0" w:color="auto"/>
                    <w:bottom w:val="none" w:sz="0" w:space="0" w:color="auto"/>
                    <w:right w:val="none" w:sz="0" w:space="0" w:color="auto"/>
                  </w:divBdr>
                  <w:divsChild>
                    <w:div w:id="507713995">
                      <w:marLeft w:val="0"/>
                      <w:marRight w:val="0"/>
                      <w:marTop w:val="0"/>
                      <w:marBottom w:val="0"/>
                      <w:divBdr>
                        <w:top w:val="none" w:sz="0" w:space="0" w:color="auto"/>
                        <w:left w:val="none" w:sz="0" w:space="0" w:color="auto"/>
                        <w:bottom w:val="none" w:sz="0" w:space="0" w:color="auto"/>
                        <w:right w:val="none" w:sz="0" w:space="0" w:color="auto"/>
                      </w:divBdr>
                      <w:divsChild>
                        <w:div w:id="1701512753">
                          <w:marLeft w:val="0"/>
                          <w:marRight w:val="0"/>
                          <w:marTop w:val="0"/>
                          <w:marBottom w:val="0"/>
                          <w:divBdr>
                            <w:top w:val="none" w:sz="0" w:space="0" w:color="auto"/>
                            <w:left w:val="none" w:sz="0" w:space="0" w:color="auto"/>
                            <w:bottom w:val="none" w:sz="0" w:space="0" w:color="auto"/>
                            <w:right w:val="none" w:sz="0" w:space="0" w:color="auto"/>
                          </w:divBdr>
                          <w:divsChild>
                            <w:div w:id="2092506383">
                              <w:marLeft w:val="0"/>
                              <w:marRight w:val="0"/>
                              <w:marTop w:val="0"/>
                              <w:marBottom w:val="0"/>
                              <w:divBdr>
                                <w:top w:val="none" w:sz="0" w:space="0" w:color="auto"/>
                                <w:left w:val="none" w:sz="0" w:space="0" w:color="auto"/>
                                <w:bottom w:val="none" w:sz="0" w:space="0" w:color="auto"/>
                                <w:right w:val="none" w:sz="0" w:space="0" w:color="auto"/>
                              </w:divBdr>
                              <w:divsChild>
                                <w:div w:id="822352921">
                                  <w:marLeft w:val="0"/>
                                  <w:marRight w:val="0"/>
                                  <w:marTop w:val="0"/>
                                  <w:marBottom w:val="0"/>
                                  <w:divBdr>
                                    <w:top w:val="none" w:sz="0" w:space="0" w:color="auto"/>
                                    <w:left w:val="none" w:sz="0" w:space="0" w:color="auto"/>
                                    <w:bottom w:val="none" w:sz="0" w:space="0" w:color="auto"/>
                                    <w:right w:val="none" w:sz="0" w:space="0" w:color="auto"/>
                                  </w:divBdr>
                                  <w:divsChild>
                                    <w:div w:id="248775735">
                                      <w:marLeft w:val="0"/>
                                      <w:marRight w:val="0"/>
                                      <w:marTop w:val="0"/>
                                      <w:marBottom w:val="0"/>
                                      <w:divBdr>
                                        <w:top w:val="none" w:sz="0" w:space="0" w:color="auto"/>
                                        <w:left w:val="none" w:sz="0" w:space="0" w:color="auto"/>
                                        <w:bottom w:val="none" w:sz="0" w:space="0" w:color="auto"/>
                                        <w:right w:val="none" w:sz="0" w:space="0" w:color="auto"/>
                                      </w:divBdr>
                                      <w:divsChild>
                                        <w:div w:id="5388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656181">
      <w:bodyDiv w:val="1"/>
      <w:marLeft w:val="0"/>
      <w:marRight w:val="0"/>
      <w:marTop w:val="0"/>
      <w:marBottom w:val="0"/>
      <w:divBdr>
        <w:top w:val="none" w:sz="0" w:space="0" w:color="auto"/>
        <w:left w:val="none" w:sz="0" w:space="0" w:color="auto"/>
        <w:bottom w:val="none" w:sz="0" w:space="0" w:color="auto"/>
        <w:right w:val="none" w:sz="0" w:space="0" w:color="auto"/>
      </w:divBdr>
    </w:div>
    <w:div w:id="19610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en/delegates-corner/Pages/default.aspx" TargetMode="External"/><Relationship Id="rId18" Type="http://schemas.openxmlformats.org/officeDocument/2006/relationships/hyperlink" Target="mailto:tsbsg9@itu.in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en/ITU-D/Regional-Presence/Europe/Pages/Events/2018/FCTV/The-Future-of-Cable-TV.aspx" TargetMode="External"/><Relationship Id="rId17" Type="http://schemas.openxmlformats.org/officeDocument/2006/relationships/hyperlink" Target="mailto:eurregion@itu.int" TargetMode="External"/><Relationship Id="rId2" Type="http://schemas.openxmlformats.org/officeDocument/2006/relationships/numbering" Target="numbering.xml"/><Relationship Id="rId16" Type="http://schemas.openxmlformats.org/officeDocument/2006/relationships/hyperlink" Target="http://itu.int/reg/tmisc/300102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cybersecurity/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reg/tmisc/3001025" TargetMode="External"/><Relationship Id="rId23" Type="http://schemas.openxmlformats.org/officeDocument/2006/relationships/fontTable" Target="fontTable.xml"/><Relationship Id="rId10" Type="http://schemas.openxmlformats.org/officeDocument/2006/relationships/hyperlink" Target="https://www.itu.int/md/T17-SG09-COL-0002/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studygroups/2017-2020/09/Pages/default.aspx" TargetMode="External"/><Relationship Id="rId14" Type="http://schemas.openxmlformats.org/officeDocument/2006/relationships/hyperlink" Target="mailto:tsbreg@itu.i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4518-2CAB-4D65-9F1C-F17DD59C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1090</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8018</CharactersWithSpaces>
  <SharedDoc>false</SharedDoc>
  <HLinks>
    <vt:vector size="174" baseType="variant">
      <vt:variant>
        <vt:i4>1572880</vt:i4>
      </vt:variant>
      <vt:variant>
        <vt:i4>87</vt:i4>
      </vt:variant>
      <vt:variant>
        <vt:i4>0</vt:i4>
      </vt:variant>
      <vt:variant>
        <vt:i4>5</vt:i4>
      </vt:variant>
      <vt:variant>
        <vt:lpwstr>http://www.khartoum.climatemps.com/precipitation.php</vt:lpwstr>
      </vt:variant>
      <vt:variant>
        <vt:lpwstr/>
      </vt:variant>
      <vt:variant>
        <vt:i4>6094906</vt:i4>
      </vt:variant>
      <vt:variant>
        <vt:i4>78</vt:i4>
      </vt:variant>
      <vt:variant>
        <vt:i4>0</vt:i4>
      </vt:variant>
      <vt:variant>
        <vt:i4>5</vt:i4>
      </vt:variant>
      <vt:variant>
        <vt:lpwstr>mailto:itisalat@ntc.gov.sd</vt:lpwstr>
      </vt:variant>
      <vt:variant>
        <vt:lpwstr/>
      </vt:variant>
      <vt:variant>
        <vt:i4>1572915</vt:i4>
      </vt:variant>
      <vt:variant>
        <vt:i4>75</vt:i4>
      </vt:variant>
      <vt:variant>
        <vt:i4>0</vt:i4>
      </vt:variant>
      <vt:variant>
        <vt:i4>5</vt:i4>
      </vt:variant>
      <vt:variant>
        <vt:lpwstr>mailto:abbasherhotel@hotmail.com</vt:lpwstr>
      </vt:variant>
      <vt:variant>
        <vt:lpwstr/>
      </vt:variant>
      <vt:variant>
        <vt:i4>4128871</vt:i4>
      </vt:variant>
      <vt:variant>
        <vt:i4>72</vt:i4>
      </vt:variant>
      <vt:variant>
        <vt:i4>0</vt:i4>
      </vt:variant>
      <vt:variant>
        <vt:i4>5</vt:i4>
      </vt:variant>
      <vt:variant>
        <vt:lpwstr>http://www.abbasherpalacehotel.com/</vt:lpwstr>
      </vt:variant>
      <vt:variant>
        <vt:lpwstr/>
      </vt:variant>
      <vt:variant>
        <vt:i4>5505031</vt:i4>
      </vt:variant>
      <vt:variant>
        <vt:i4>69</vt:i4>
      </vt:variant>
      <vt:variant>
        <vt:i4>0</vt:i4>
      </vt:variant>
      <vt:variant>
        <vt:i4>5</vt:i4>
      </vt:variant>
      <vt:variant>
        <vt:lpwstr>tel:+249</vt:lpwstr>
      </vt:variant>
      <vt:variant>
        <vt:lpwstr/>
      </vt:variant>
      <vt:variant>
        <vt:i4>3014675</vt:i4>
      </vt:variant>
      <vt:variant>
        <vt:i4>66</vt:i4>
      </vt:variant>
      <vt:variant>
        <vt:i4>0</vt:i4>
      </vt:variant>
      <vt:variant>
        <vt:i4>5</vt:i4>
      </vt:variant>
      <vt:variant>
        <vt:lpwstr>mailto:sales@kanonhotel.com</vt:lpwstr>
      </vt:variant>
      <vt:variant>
        <vt:lpwstr/>
      </vt:variant>
      <vt:variant>
        <vt:i4>2359328</vt:i4>
      </vt:variant>
      <vt:variant>
        <vt:i4>63</vt:i4>
      </vt:variant>
      <vt:variant>
        <vt:i4>0</vt:i4>
      </vt:variant>
      <vt:variant>
        <vt:i4>5</vt:i4>
      </vt:variant>
      <vt:variant>
        <vt:lpwstr>http://www.kanonhotel.com/</vt:lpwstr>
      </vt:variant>
      <vt:variant>
        <vt:lpwstr/>
      </vt:variant>
      <vt:variant>
        <vt:i4>7077916</vt:i4>
      </vt:variant>
      <vt:variant>
        <vt:i4>60</vt:i4>
      </vt:variant>
      <vt:variant>
        <vt:i4>0</vt:i4>
      </vt:variant>
      <vt:variant>
        <vt:i4>5</vt:i4>
      </vt:variant>
      <vt:variant>
        <vt:lpwstr>mailto:info@Paradisehotel-sd.com</vt:lpwstr>
      </vt:variant>
      <vt:variant>
        <vt:lpwstr/>
      </vt:variant>
      <vt:variant>
        <vt:i4>589847</vt:i4>
      </vt:variant>
      <vt:variant>
        <vt:i4>57</vt:i4>
      </vt:variant>
      <vt:variant>
        <vt:i4>0</vt:i4>
      </vt:variant>
      <vt:variant>
        <vt:i4>5</vt:i4>
      </vt:variant>
      <vt:variant>
        <vt:lpwstr>http://www.paradisehotels-sd.com/</vt:lpwstr>
      </vt:variant>
      <vt:variant>
        <vt:lpwstr/>
      </vt:variant>
      <vt:variant>
        <vt:i4>3014675</vt:i4>
      </vt:variant>
      <vt:variant>
        <vt:i4>54</vt:i4>
      </vt:variant>
      <vt:variant>
        <vt:i4>0</vt:i4>
      </vt:variant>
      <vt:variant>
        <vt:i4>5</vt:i4>
      </vt:variant>
      <vt:variant>
        <vt:lpwstr>mailto:sales@kanonhotel.com</vt:lpwstr>
      </vt:variant>
      <vt:variant>
        <vt:lpwstr/>
      </vt:variant>
      <vt:variant>
        <vt:i4>2359328</vt:i4>
      </vt:variant>
      <vt:variant>
        <vt:i4>51</vt:i4>
      </vt:variant>
      <vt:variant>
        <vt:i4>0</vt:i4>
      </vt:variant>
      <vt:variant>
        <vt:i4>5</vt:i4>
      </vt:variant>
      <vt:variant>
        <vt:lpwstr>http://www.kanonhotel.com/</vt:lpwstr>
      </vt:variant>
      <vt:variant>
        <vt:lpwstr/>
      </vt:variant>
      <vt:variant>
        <vt:i4>2162688</vt:i4>
      </vt:variant>
      <vt:variant>
        <vt:i4>48</vt:i4>
      </vt:variant>
      <vt:variant>
        <vt:i4>0</vt:i4>
      </vt:variant>
      <vt:variant>
        <vt:i4>5</vt:i4>
      </vt:variant>
      <vt:variant>
        <vt:lpwstr>mailto:reservation@holidayvillakhartoum.com</vt:lpwstr>
      </vt:variant>
      <vt:variant>
        <vt:lpwstr/>
      </vt:variant>
      <vt:variant>
        <vt:i4>5374042</vt:i4>
      </vt:variant>
      <vt:variant>
        <vt:i4>45</vt:i4>
      </vt:variant>
      <vt:variant>
        <vt:i4>0</vt:i4>
      </vt:variant>
      <vt:variant>
        <vt:i4>5</vt:i4>
      </vt:variant>
      <vt:variant>
        <vt:lpwstr>http://www.holidayvillakhartoum.com/</vt:lpwstr>
      </vt:variant>
      <vt:variant>
        <vt:lpwstr/>
      </vt:variant>
      <vt:variant>
        <vt:i4>6881367</vt:i4>
      </vt:variant>
      <vt:variant>
        <vt:i4>42</vt:i4>
      </vt:variant>
      <vt:variant>
        <vt:i4>0</vt:i4>
      </vt:variant>
      <vt:variant>
        <vt:i4>5</vt:i4>
      </vt:variant>
      <vt:variant>
        <vt:lpwstr>mailto:sales.alsalam@%20rotana.com</vt:lpwstr>
      </vt:variant>
      <vt:variant>
        <vt:lpwstr/>
      </vt:variant>
      <vt:variant>
        <vt:i4>2949169</vt:i4>
      </vt:variant>
      <vt:variant>
        <vt:i4>39</vt:i4>
      </vt:variant>
      <vt:variant>
        <vt:i4>0</vt:i4>
      </vt:variant>
      <vt:variant>
        <vt:i4>5</vt:i4>
      </vt:variant>
      <vt:variant>
        <vt:lpwstr>http://www.rotana.com/</vt:lpwstr>
      </vt:variant>
      <vt:variant>
        <vt:lpwstr/>
      </vt:variant>
      <vt:variant>
        <vt:i4>3539038</vt:i4>
      </vt:variant>
      <vt:variant>
        <vt:i4>36</vt:i4>
      </vt:variant>
      <vt:variant>
        <vt:i4>0</vt:i4>
      </vt:variant>
      <vt:variant>
        <vt:i4>5</vt:i4>
      </vt:variant>
      <vt:variant>
        <vt:lpwstr>mailto:Martin.Euchner@itu.int</vt:lpwstr>
      </vt:variant>
      <vt:variant>
        <vt:lpwstr/>
      </vt:variant>
      <vt:variant>
        <vt:i4>4522032</vt:i4>
      </vt:variant>
      <vt:variant>
        <vt:i4>33</vt:i4>
      </vt:variant>
      <vt:variant>
        <vt:i4>0</vt:i4>
      </vt:variant>
      <vt:variant>
        <vt:i4>5</vt:i4>
      </vt:variant>
      <vt:variant>
        <vt:lpwstr>mailto:aryg@ntc.gov.sd</vt:lpwstr>
      </vt:variant>
      <vt:variant>
        <vt:lpwstr/>
      </vt:variant>
      <vt:variant>
        <vt:i4>8323124</vt:i4>
      </vt:variant>
      <vt:variant>
        <vt:i4>30</vt:i4>
      </vt:variant>
      <vt:variant>
        <vt:i4>0</vt:i4>
      </vt:variant>
      <vt:variant>
        <vt:i4>5</vt:i4>
      </vt:variant>
      <vt:variant>
        <vt:lpwstr>http://www.itu.int/en/ITU-T/Workshops-and-Seminars/cybersecurity/Pages/default.aspx</vt:lpwstr>
      </vt:variant>
      <vt:variant>
        <vt:lpwstr/>
      </vt:variant>
      <vt:variant>
        <vt:i4>6684759</vt:i4>
      </vt:variant>
      <vt:variant>
        <vt:i4>27</vt:i4>
      </vt:variant>
      <vt:variant>
        <vt:i4>0</vt:i4>
      </vt:variant>
      <vt:variant>
        <vt:i4>5</vt:i4>
      </vt:variant>
      <vt:variant>
        <vt:lpwstr>mailto:bdtfellowships@itu.int</vt:lpwstr>
      </vt:variant>
      <vt:variant>
        <vt:lpwstr/>
      </vt:variant>
      <vt:variant>
        <vt:i4>4522032</vt:i4>
      </vt:variant>
      <vt:variant>
        <vt:i4>24</vt:i4>
      </vt:variant>
      <vt:variant>
        <vt:i4>0</vt:i4>
      </vt:variant>
      <vt:variant>
        <vt:i4>5</vt:i4>
      </vt:variant>
      <vt:variant>
        <vt:lpwstr>mailto:aryg@ntc.gov.sd</vt:lpwstr>
      </vt:variant>
      <vt:variant>
        <vt:lpwstr/>
      </vt:variant>
      <vt:variant>
        <vt:i4>4456497</vt:i4>
      </vt:variant>
      <vt:variant>
        <vt:i4>21</vt:i4>
      </vt:variant>
      <vt:variant>
        <vt:i4>0</vt:i4>
      </vt:variant>
      <vt:variant>
        <vt:i4>5</vt:i4>
      </vt:variant>
      <vt:variant>
        <vt:lpwstr>http://www.itu.int/online/regsys/ITU-T/misc/edrs.registration.form?_eventid=3000876</vt:lpwstr>
      </vt:variant>
      <vt:variant>
        <vt:lpwstr/>
      </vt:variant>
      <vt:variant>
        <vt:i4>4980830</vt:i4>
      </vt:variant>
      <vt:variant>
        <vt:i4>18</vt:i4>
      </vt:variant>
      <vt:variant>
        <vt:i4>0</vt:i4>
      </vt:variant>
      <vt:variant>
        <vt:i4>5</vt:i4>
      </vt:variant>
      <vt:variant>
        <vt:lpwstr>http://itu.int/reg/tmisc/3000876</vt:lpwstr>
      </vt:variant>
      <vt:variant>
        <vt:lpwstr/>
      </vt:variant>
      <vt:variant>
        <vt:i4>393311</vt:i4>
      </vt:variant>
      <vt:variant>
        <vt:i4>15</vt:i4>
      </vt:variant>
      <vt:variant>
        <vt:i4>0</vt:i4>
      </vt:variant>
      <vt:variant>
        <vt:i4>5</vt:i4>
      </vt:variant>
      <vt:variant>
        <vt:lpwstr>http://itu.int/en/ITU-T/info/Pages/resources.aspx</vt:lpwstr>
      </vt:variant>
      <vt:variant>
        <vt:lpwstr/>
      </vt:variant>
      <vt:variant>
        <vt:i4>8323124</vt:i4>
      </vt:variant>
      <vt:variant>
        <vt:i4>12</vt:i4>
      </vt:variant>
      <vt:variant>
        <vt:i4>0</vt:i4>
      </vt:variant>
      <vt:variant>
        <vt:i4>5</vt:i4>
      </vt:variant>
      <vt:variant>
        <vt:lpwstr>http://www.itu.int/en/ITU-T/Workshops-and-Seminars/cybersecurity/Pages/default.aspx</vt:lpwstr>
      </vt:variant>
      <vt:variant>
        <vt:lpwstr/>
      </vt:variant>
      <vt:variant>
        <vt:i4>1835024</vt:i4>
      </vt:variant>
      <vt:variant>
        <vt:i4>9</vt:i4>
      </vt:variant>
      <vt:variant>
        <vt:i4>0</vt:i4>
      </vt:variant>
      <vt:variant>
        <vt:i4>5</vt:i4>
      </vt:variant>
      <vt:variant>
        <vt:lpwstr>http://www.itu.int/en/ITU-T/studygroups/2013-2016/17/sg17rgafr/Pages/default.aspx</vt:lpwstr>
      </vt:variant>
      <vt:variant>
        <vt:lpwstr/>
      </vt:variant>
      <vt:variant>
        <vt:i4>8126490</vt:i4>
      </vt:variant>
      <vt:variant>
        <vt:i4>6</vt:i4>
      </vt:variant>
      <vt:variant>
        <vt:i4>0</vt:i4>
      </vt:variant>
      <vt:variant>
        <vt:i4>5</vt:i4>
      </vt:variant>
      <vt:variant>
        <vt:lpwstr>mailto:serge.zongo@itu.int</vt:lpwstr>
      </vt:variant>
      <vt:variant>
        <vt:lpwstr/>
      </vt:variant>
      <vt:variant>
        <vt:i4>3539038</vt:i4>
      </vt:variant>
      <vt:variant>
        <vt:i4>3</vt:i4>
      </vt:variant>
      <vt:variant>
        <vt:i4>0</vt:i4>
      </vt:variant>
      <vt:variant>
        <vt:i4>5</vt:i4>
      </vt:variant>
      <vt:variant>
        <vt:lpwstr>mailto:martin.euchner@itu.int</vt:lpwstr>
      </vt:variant>
      <vt:variant>
        <vt:lpwstr/>
      </vt:variant>
      <vt:variant>
        <vt:i4>393299</vt:i4>
      </vt:variant>
      <vt:variant>
        <vt:i4>12</vt:i4>
      </vt:variant>
      <vt:variant>
        <vt:i4>0</vt:i4>
      </vt:variant>
      <vt:variant>
        <vt:i4>5</vt:i4>
      </vt:variant>
      <vt:variant>
        <vt:lpwstr>http://www.itu.int/en/pages/default.aspx</vt:lpwstr>
      </vt:variant>
      <vt:variant>
        <vt:lpwstr/>
      </vt:variant>
      <vt:variant>
        <vt:i4>7471182</vt:i4>
      </vt:variant>
      <vt:variant>
        <vt:i4>9</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Rosheen</dc:creator>
  <cp:keywords/>
  <cp:lastModifiedBy>Millet, Lia</cp:lastModifiedBy>
  <cp:revision>4</cp:revision>
  <cp:lastPrinted>2016-05-18T17:03:00Z</cp:lastPrinted>
  <dcterms:created xsi:type="dcterms:W3CDTF">2017-10-09T08:42:00Z</dcterms:created>
  <dcterms:modified xsi:type="dcterms:W3CDTF">2017-10-30T15:44:00Z</dcterms:modified>
</cp:coreProperties>
</file>