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6508E2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D61B37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D61B3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6508E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6508E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6508E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F24F4">
              <w:rPr>
                <w:rFonts w:eastAsiaTheme="minorEastAsia"/>
                <w:lang w:eastAsia="zh-CN"/>
              </w:rPr>
              <w:t>24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F24F4">
              <w:rPr>
                <w:rFonts w:eastAsiaTheme="minorEastAsia" w:hint="cs"/>
                <w:rtl/>
                <w:lang w:eastAsia="zh-CN" w:bidi="ar-EG"/>
              </w:rPr>
              <w:t>يوليو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456183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456183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456183" w:rsidRDefault="00A15845" w:rsidP="000629C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456183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0629CC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AF24F4" w:rsidRPr="00456183">
              <w:rPr>
                <w:rFonts w:eastAsiaTheme="minorEastAsia"/>
                <w:b/>
                <w:position w:val="2"/>
                <w:lang w:eastAsia="zh-CN" w:bidi="ar-SY"/>
              </w:rPr>
              <w:t>41</w:t>
            </w:r>
          </w:p>
        </w:tc>
        <w:tc>
          <w:tcPr>
            <w:tcW w:w="2470" w:type="pct"/>
            <w:vMerge w:val="restart"/>
          </w:tcPr>
          <w:p w:rsidR="00A15845" w:rsidRPr="00456183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56183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456183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6183">
              <w:rPr>
                <w:rFonts w:hint="cs"/>
                <w:position w:val="2"/>
                <w:rtl/>
              </w:rPr>
              <w:t>-</w:t>
            </w:r>
            <w:r w:rsidRPr="00456183">
              <w:rPr>
                <w:position w:val="2"/>
                <w:rtl/>
              </w:rPr>
              <w:tab/>
            </w:r>
            <w:r w:rsidRPr="00456183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456183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456183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6183">
              <w:rPr>
                <w:rFonts w:hint="cs"/>
                <w:position w:val="2"/>
                <w:rtl/>
              </w:rPr>
              <w:t>-</w:t>
            </w:r>
            <w:r w:rsidRPr="00456183">
              <w:rPr>
                <w:position w:val="2"/>
                <w:rtl/>
              </w:rPr>
              <w:tab/>
            </w:r>
            <w:r w:rsidRPr="00456183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 w:rsidR="00AF24F4" w:rsidRPr="00456183">
              <w:rPr>
                <w:rFonts w:hint="cs"/>
                <w:position w:val="2"/>
                <w:rtl/>
                <w:lang w:bidi="ar-EG"/>
              </w:rPr>
              <w:t xml:space="preserve"> في الاتحاد</w:t>
            </w:r>
            <w:r w:rsidRPr="00456183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456183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6183">
              <w:rPr>
                <w:rFonts w:hint="cs"/>
                <w:position w:val="2"/>
                <w:rtl/>
              </w:rPr>
              <w:t>-</w:t>
            </w:r>
            <w:r w:rsidRPr="00456183">
              <w:rPr>
                <w:position w:val="2"/>
                <w:rtl/>
              </w:rPr>
              <w:tab/>
            </w:r>
            <w:r w:rsidRPr="00456183">
              <w:rPr>
                <w:rFonts w:hint="cs"/>
                <w:position w:val="2"/>
                <w:rtl/>
              </w:rPr>
              <w:t>المنتسبين إلى قطاع تقييس الاتصالات</w:t>
            </w:r>
            <w:r w:rsidR="00AF24F4" w:rsidRPr="00456183">
              <w:rPr>
                <w:rFonts w:hint="cs"/>
                <w:position w:val="2"/>
                <w:rtl/>
                <w:lang w:bidi="ar-EG"/>
              </w:rPr>
              <w:t xml:space="preserve"> في الاتحاد</w:t>
            </w:r>
            <w:r w:rsidRPr="00456183">
              <w:rPr>
                <w:rFonts w:hint="cs"/>
                <w:position w:val="2"/>
                <w:rtl/>
              </w:rPr>
              <w:t>؛</w:t>
            </w:r>
          </w:p>
          <w:p w:rsidR="00425492" w:rsidRPr="00456183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456183">
              <w:rPr>
                <w:rFonts w:hint="cs"/>
                <w:position w:val="2"/>
                <w:rtl/>
              </w:rPr>
              <w:t>-</w:t>
            </w:r>
            <w:r w:rsidRPr="00456183">
              <w:rPr>
                <w:position w:val="2"/>
                <w:rtl/>
              </w:rPr>
              <w:tab/>
            </w:r>
            <w:r w:rsidRPr="00456183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45618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456183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456183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456183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456183" w:rsidRDefault="00425492" w:rsidP="00AF24F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456183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AF24F4" w:rsidRPr="00456183">
              <w:rPr>
                <w:rFonts w:eastAsiaTheme="minorEastAsia"/>
                <w:position w:val="2"/>
                <w:lang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:rsidR="00A15845" w:rsidRPr="00456183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456183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456183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456183" w:rsidRDefault="00425492" w:rsidP="00AF24F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456183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AF24F4" w:rsidRPr="00456183"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456183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456183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456183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456183" w:rsidRDefault="00B13C50" w:rsidP="00AF24F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AF24F4" w:rsidRPr="00456183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tsbfgdpm@itu.int</w:t>
              </w:r>
            </w:hyperlink>
          </w:p>
        </w:tc>
        <w:tc>
          <w:tcPr>
            <w:tcW w:w="2470" w:type="pct"/>
          </w:tcPr>
          <w:p w:rsidR="00425492" w:rsidRPr="00456183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456183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25492" w:rsidRPr="00456183" w:rsidRDefault="00425492" w:rsidP="00AF24F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456183">
              <w:rPr>
                <w:rFonts w:hint="cs"/>
                <w:position w:val="2"/>
                <w:rtl/>
              </w:rPr>
              <w:t>-</w:t>
            </w:r>
            <w:r w:rsidRPr="00456183">
              <w:rPr>
                <w:position w:val="2"/>
                <w:rtl/>
              </w:rPr>
              <w:tab/>
            </w:r>
            <w:r w:rsidR="00AF24F4" w:rsidRPr="00456183">
              <w:rPr>
                <w:rFonts w:hint="cs"/>
                <w:position w:val="2"/>
                <w:rtl/>
              </w:rPr>
              <w:t>رؤساء</w:t>
            </w:r>
            <w:r w:rsidRPr="00456183">
              <w:rPr>
                <w:rFonts w:hint="cs"/>
                <w:position w:val="2"/>
                <w:rtl/>
              </w:rPr>
              <w:t xml:space="preserve"> </w:t>
            </w:r>
            <w:r w:rsidR="00AF24F4" w:rsidRPr="00456183">
              <w:rPr>
                <w:rFonts w:hint="cs"/>
                <w:position w:val="2"/>
                <w:rtl/>
              </w:rPr>
              <w:t xml:space="preserve">لجان الدراسات </w:t>
            </w:r>
            <w:r w:rsidRPr="00456183">
              <w:rPr>
                <w:rFonts w:hint="cs"/>
                <w:position w:val="2"/>
                <w:rtl/>
                <w:lang w:bidi="ar-EG"/>
              </w:rPr>
              <w:t>ونوابه</w:t>
            </w:r>
            <w:r w:rsidR="00AF24F4" w:rsidRPr="00456183">
              <w:rPr>
                <w:rFonts w:hint="cs"/>
                <w:position w:val="2"/>
                <w:rtl/>
                <w:lang w:bidi="ar-EG"/>
              </w:rPr>
              <w:t>م</w:t>
            </w:r>
            <w:r w:rsidRPr="00456183">
              <w:rPr>
                <w:rFonts w:hint="cs"/>
                <w:position w:val="2"/>
                <w:rtl/>
              </w:rPr>
              <w:t>؛</w:t>
            </w:r>
          </w:p>
          <w:p w:rsidR="00425492" w:rsidRPr="00456183" w:rsidRDefault="00425492" w:rsidP="00AF24F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456183">
              <w:rPr>
                <w:rFonts w:hint="cs"/>
                <w:position w:val="2"/>
                <w:rtl/>
              </w:rPr>
              <w:t>-</w:t>
            </w:r>
            <w:r w:rsidRPr="00456183">
              <w:rPr>
                <w:position w:val="2"/>
                <w:rtl/>
              </w:rPr>
              <w:tab/>
              <w:t>مدير مكتب تنمية الاتصالات</w:t>
            </w:r>
            <w:r w:rsidRPr="00456183">
              <w:rPr>
                <w:rFonts w:hint="cs"/>
                <w:position w:val="2"/>
                <w:rtl/>
              </w:rPr>
              <w:t>؛</w:t>
            </w:r>
          </w:p>
          <w:p w:rsidR="00A15845" w:rsidRPr="00456183" w:rsidRDefault="00425492" w:rsidP="00AF24F4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60" w:line="340" w:lineRule="exact"/>
              <w:ind w:left="284" w:hanging="284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456183">
              <w:rPr>
                <w:rFonts w:hint="cs"/>
                <w:position w:val="2"/>
                <w:rtl/>
              </w:rPr>
              <w:t>-</w:t>
            </w:r>
            <w:r w:rsidRPr="00456183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F24F4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AF24F4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F24F4" w:rsidRDefault="00AF24F4" w:rsidP="00444AC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AF24F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الاجتماع الثاني للفريق المتخصص التابع لقطاع تقييس الاتصالات المعني بمعالجة البيانات وإدارتها لدعم إنترنت الأشياء والمدن والمج</w:t>
            </w:r>
            <w:r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ت</w:t>
            </w:r>
            <w:r w:rsidRPr="00AF24F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معات الذكية </w:t>
            </w:r>
            <w:r w:rsidRPr="00AF24F4">
              <w:rPr>
                <w:rFonts w:eastAsiaTheme="minorEastAsia"/>
                <w:b/>
                <w:bCs/>
                <w:position w:val="2"/>
                <w:lang w:eastAsia="zh-CN"/>
              </w:rPr>
              <w:t>(FG</w:t>
            </w:r>
            <w:r w:rsidRPr="00AF24F4">
              <w:rPr>
                <w:rFonts w:eastAsiaTheme="minorEastAsia"/>
                <w:b/>
                <w:bCs/>
                <w:position w:val="2"/>
                <w:lang w:eastAsia="zh-CN"/>
              </w:rPr>
              <w:noBreakHyphen/>
              <w:t>DPM)</w:t>
            </w:r>
            <w:r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ab/>
            </w:r>
            <w:r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جنيف، سويسرا، </w:t>
            </w:r>
            <w:r>
              <w:rPr>
                <w:rFonts w:eastAsiaTheme="minorEastAsia"/>
                <w:b/>
                <w:bCs/>
                <w:position w:val="2"/>
                <w:lang w:eastAsia="zh-CN" w:bidi="ar-EG"/>
              </w:rPr>
              <w:t>25</w:t>
            </w:r>
            <w:r w:rsidR="00444ACF">
              <w:rPr>
                <w:rFonts w:eastAsiaTheme="minorEastAsia"/>
                <w:b/>
                <w:bCs/>
                <w:position w:val="2"/>
                <w:lang w:eastAsia="zh-CN" w:bidi="ar-EG"/>
              </w:rPr>
              <w:noBreakHyphen/>
            </w:r>
            <w:r>
              <w:rPr>
                <w:rFonts w:eastAsiaTheme="minorEastAsia"/>
                <w:b/>
                <w:bCs/>
                <w:position w:val="2"/>
                <w:lang w:eastAsia="zh-CN" w:bidi="ar-EG"/>
              </w:rPr>
              <w:t>20</w:t>
            </w:r>
            <w:r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أكتوبر </w:t>
            </w:r>
            <w:r>
              <w:rPr>
                <w:rFonts w:eastAsiaTheme="minorEastAsia"/>
                <w:b/>
                <w:bCs/>
                <w:position w:val="2"/>
                <w:lang w:eastAsia="zh-CN" w:bidi="ar-EG"/>
              </w:rPr>
              <w:t>2017</w:t>
            </w:r>
          </w:p>
        </w:tc>
      </w:tr>
    </w:tbl>
    <w:p w:rsidR="00A15845" w:rsidRPr="00A15845" w:rsidRDefault="00A15845" w:rsidP="007B645D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425492" w:rsidRDefault="00AF24F4" w:rsidP="00AF24F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1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من المقرر أن يُعقد الاجتماع الثاني للفريق المتخصص المعني بمعالجة البيانات وإدارتها لدعم إنترنت الأشياء والمدن والمجتمعات الذكية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(FG</w:t>
      </w:r>
      <w:r>
        <w:rPr>
          <w:rFonts w:eastAsiaTheme="minorEastAsia"/>
          <w:lang w:eastAsia="zh-CN" w:bidi="ar-EG"/>
        </w:rPr>
        <w:noBreakHyphen/>
        <w:t>DPM)</w:t>
      </w:r>
      <w:r>
        <w:rPr>
          <w:rFonts w:eastAsiaTheme="minorEastAsia" w:hint="cs"/>
          <w:rtl/>
          <w:lang w:eastAsia="zh-CN" w:bidi="ar-EG"/>
        </w:rPr>
        <w:t xml:space="preserve"> في الفترة من </w:t>
      </w:r>
      <w:r>
        <w:rPr>
          <w:rFonts w:eastAsiaTheme="minorEastAsia"/>
          <w:lang w:eastAsia="zh-CN" w:bidi="ar-EG"/>
        </w:rPr>
        <w:t>20</w:t>
      </w:r>
      <w:r>
        <w:rPr>
          <w:rFonts w:eastAsiaTheme="minorEastAsia" w:hint="cs"/>
          <w:rtl/>
          <w:lang w:eastAsia="zh-CN" w:bidi="ar-EG"/>
        </w:rPr>
        <w:t xml:space="preserve"> إلى </w:t>
      </w:r>
      <w:r>
        <w:rPr>
          <w:rFonts w:eastAsiaTheme="minorEastAsia"/>
          <w:lang w:eastAsia="zh-CN" w:bidi="ar-EG"/>
        </w:rPr>
        <w:t>25</w:t>
      </w:r>
      <w:r>
        <w:rPr>
          <w:rFonts w:eastAsiaTheme="minorEastAsia" w:hint="cs"/>
          <w:rtl/>
          <w:lang w:eastAsia="zh-CN" w:bidi="ar-EG"/>
        </w:rPr>
        <w:t xml:space="preserve"> أكتوبر</w:t>
      </w:r>
      <w:r w:rsidR="0074375D">
        <w:rPr>
          <w:rFonts w:eastAsiaTheme="minorEastAsia" w:hint="cs"/>
          <w:rtl/>
          <w:lang w:eastAsia="zh-CN" w:bidi="ar-EG"/>
        </w:rPr>
        <w:t xml:space="preserve"> </w:t>
      </w:r>
      <w:r w:rsidR="0074375D">
        <w:rPr>
          <w:rFonts w:eastAsiaTheme="minorEastAsia"/>
          <w:lang w:eastAsia="zh-CN" w:bidi="ar-EG"/>
        </w:rPr>
        <w:t>2017</w:t>
      </w:r>
      <w:r>
        <w:rPr>
          <w:rFonts w:eastAsiaTheme="minorEastAsia" w:hint="cs"/>
          <w:rtl/>
          <w:lang w:eastAsia="zh-CN" w:bidi="ar-EG"/>
        </w:rPr>
        <w:t xml:space="preserve"> (بما في ذلك يوم السبت، </w:t>
      </w:r>
      <w:r>
        <w:rPr>
          <w:rFonts w:eastAsiaTheme="minorEastAsia"/>
          <w:lang w:eastAsia="zh-CN" w:bidi="ar-EG"/>
        </w:rPr>
        <w:t>21</w:t>
      </w:r>
      <w:r>
        <w:rPr>
          <w:rFonts w:eastAsiaTheme="minorEastAsia" w:hint="cs"/>
          <w:rtl/>
          <w:lang w:eastAsia="zh-CN" w:bidi="ar-EG"/>
        </w:rPr>
        <w:t xml:space="preserve"> أكتوبر </w:t>
      </w:r>
      <w:r>
        <w:rPr>
          <w:rFonts w:eastAsiaTheme="minorEastAsia"/>
          <w:lang w:eastAsia="zh-CN" w:bidi="ar-EG"/>
        </w:rPr>
        <w:t>2017</w:t>
      </w:r>
      <w:r>
        <w:rPr>
          <w:rFonts w:eastAsiaTheme="minorEastAsia" w:hint="cs"/>
          <w:rtl/>
          <w:lang w:eastAsia="zh-CN" w:bidi="ar-EG"/>
        </w:rPr>
        <w:t>) في مقر الاتحاد في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جنيف، سويسرا. ولن تُعقد اجتماعات يوم الأحد، </w:t>
      </w:r>
      <w:r>
        <w:rPr>
          <w:rFonts w:eastAsiaTheme="minorEastAsia"/>
          <w:lang w:eastAsia="zh-CN" w:bidi="ar-EG"/>
        </w:rPr>
        <w:t>22</w:t>
      </w:r>
      <w:r>
        <w:rPr>
          <w:rFonts w:eastAsiaTheme="minorEastAsia" w:hint="cs"/>
          <w:rtl/>
          <w:lang w:eastAsia="zh-CN" w:bidi="ar-EG"/>
        </w:rPr>
        <w:t xml:space="preserve"> أكتوبر </w:t>
      </w:r>
      <w:r>
        <w:rPr>
          <w:rFonts w:eastAsiaTheme="minorEastAsia"/>
          <w:lang w:eastAsia="zh-CN" w:bidi="ar-EG"/>
        </w:rPr>
        <w:t>2017</w:t>
      </w:r>
      <w:r>
        <w:rPr>
          <w:rFonts w:eastAsiaTheme="minorEastAsia" w:hint="cs"/>
          <w:rtl/>
          <w:lang w:eastAsia="zh-CN" w:bidi="ar-EG"/>
        </w:rPr>
        <w:t>.</w:t>
      </w:r>
    </w:p>
    <w:p w:rsidR="00AF24F4" w:rsidRDefault="00AF24F4" w:rsidP="00CD6025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2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وباب المشاركة في الفريق مفتوح أمام الدول الأعضاء في الاتحاد وأعضاء الق</w:t>
      </w:r>
      <w:r w:rsidR="001E35E0">
        <w:rPr>
          <w:rFonts w:eastAsiaTheme="minorEastAsia" w:hint="cs"/>
          <w:rtl/>
          <w:lang w:eastAsia="zh-CN" w:bidi="ar-EG"/>
        </w:rPr>
        <w:t>ط</w:t>
      </w:r>
      <w:r>
        <w:rPr>
          <w:rFonts w:eastAsiaTheme="minorEastAsia" w:hint="cs"/>
          <w:rtl/>
          <w:lang w:eastAsia="zh-CN" w:bidi="ar-EG"/>
        </w:rPr>
        <w:t>اعات والمنتسبين والهيئات الأكاديمية وأمام أيّ فرد ينتمي إلى بلد عضو في الاتحاد يكون على استعداد للمساهمة في العمل؛ ويشمل ذلك الأفراد الذين هم أيضاً أعضاء في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المنظمات المعنية بوضع المعايير الم</w:t>
      </w:r>
      <w:r w:rsidR="001E35E0">
        <w:rPr>
          <w:rFonts w:eastAsiaTheme="minorEastAsia" w:hint="cs"/>
          <w:rtl/>
          <w:lang w:eastAsia="zh-CN" w:bidi="ar-EG"/>
        </w:rPr>
        <w:t>هتمة أو من يمثلها. ويُرجى من أي</w:t>
      </w:r>
      <w:r>
        <w:rPr>
          <w:rFonts w:eastAsiaTheme="minorEastAsia" w:hint="cs"/>
          <w:rtl/>
          <w:lang w:eastAsia="zh-CN" w:bidi="ar-EG"/>
        </w:rPr>
        <w:t xml:space="preserve"> شخص يرغب في</w:t>
      </w:r>
      <w:r w:rsidR="008561D0">
        <w:rPr>
          <w:rFonts w:eastAsiaTheme="minorEastAsia" w:hint="cs"/>
          <w:rtl/>
          <w:lang w:eastAsia="zh-CN" w:bidi="ar-EG"/>
        </w:rPr>
        <w:t xml:space="preserve"> الاطلاع على المستجدات والإعلانات</w:t>
      </w:r>
      <w:r>
        <w:rPr>
          <w:rFonts w:eastAsiaTheme="minorEastAsia" w:hint="cs"/>
          <w:rtl/>
          <w:lang w:eastAsia="zh-CN" w:bidi="ar-EG"/>
        </w:rPr>
        <w:t xml:space="preserve"> المتصلة بهذا الفريق الانضمام إلى القائمة البريدية للفريق. ويمكن الحصول على التفاصيل المتعلقة بكيفية </w:t>
      </w:r>
      <w:r w:rsidR="00CD6025">
        <w:rPr>
          <w:rFonts w:eastAsiaTheme="minorEastAsia" w:hint="cs"/>
          <w:rtl/>
          <w:lang w:eastAsia="zh-CN" w:bidi="ar-EG"/>
        </w:rPr>
        <w:t>الاشتراك</w:t>
      </w:r>
      <w:r>
        <w:rPr>
          <w:rFonts w:eastAsiaTheme="minorEastAsia" w:hint="cs"/>
          <w:rtl/>
          <w:lang w:eastAsia="zh-CN" w:bidi="ar-EG"/>
        </w:rPr>
        <w:t xml:space="preserve"> على الصفحة الرئيسية للفريق</w:t>
      </w:r>
      <w:r w:rsidR="00CD6025">
        <w:rPr>
          <w:rFonts w:eastAsiaTheme="minorEastAsia" w:hint="cs"/>
          <w:rtl/>
          <w:lang w:eastAsia="zh-CN" w:bidi="ar-EG"/>
        </w:rPr>
        <w:t xml:space="preserve"> المتخصص</w:t>
      </w:r>
      <w:r>
        <w:rPr>
          <w:rFonts w:eastAsiaTheme="minorEastAsia" w:hint="cs"/>
          <w:rtl/>
          <w:lang w:eastAsia="zh-CN" w:bidi="ar-EG"/>
        </w:rPr>
        <w:t xml:space="preserve">: </w:t>
      </w:r>
      <w:hyperlink r:id="rId12" w:history="1">
        <w:r w:rsidRPr="00AF24F4">
          <w:rPr>
            <w:rStyle w:val="Hyperlink"/>
            <w:rFonts w:eastAsiaTheme="minorEastAsia"/>
            <w:lang w:val="en-GB" w:eastAsia="zh-CN" w:bidi="ar-EG"/>
          </w:rPr>
          <w:t>www.itu.int/en/ITU-T/focusgroups/dpm</w:t>
        </w:r>
      </w:hyperlink>
      <w:r>
        <w:rPr>
          <w:rFonts w:eastAsiaTheme="minorEastAsia" w:hint="cs"/>
          <w:rtl/>
          <w:lang w:eastAsia="zh-CN" w:bidi="ar-EG"/>
        </w:rPr>
        <w:t>.</w:t>
      </w:r>
    </w:p>
    <w:p w:rsidR="00AF24F4" w:rsidRPr="005555A7" w:rsidRDefault="00AF24F4" w:rsidP="00957E3C">
      <w:pPr>
        <w:rPr>
          <w:rFonts w:eastAsiaTheme="minorEastAsia"/>
          <w:spacing w:val="6"/>
          <w:rtl/>
          <w:lang w:eastAsia="zh-CN" w:bidi="ar-EG"/>
        </w:rPr>
      </w:pPr>
      <w:r w:rsidRPr="005555A7">
        <w:rPr>
          <w:rFonts w:eastAsiaTheme="minorEastAsia"/>
          <w:spacing w:val="6"/>
          <w:lang w:eastAsia="zh-CN" w:bidi="ar-EG"/>
        </w:rPr>
        <w:t>3</w:t>
      </w:r>
      <w:r w:rsidRPr="005555A7">
        <w:rPr>
          <w:rFonts w:eastAsiaTheme="minorEastAsia"/>
          <w:spacing w:val="6"/>
          <w:rtl/>
          <w:lang w:eastAsia="zh-CN" w:bidi="ar-EG"/>
        </w:rPr>
        <w:tab/>
      </w:r>
      <w:r w:rsidRPr="005555A7">
        <w:rPr>
          <w:rFonts w:eastAsiaTheme="minorEastAsia" w:hint="cs"/>
          <w:spacing w:val="6"/>
          <w:rtl/>
          <w:lang w:eastAsia="zh-CN" w:bidi="ar-EG"/>
        </w:rPr>
        <w:t xml:space="preserve">وسيُفتتح الاجتماع في الساعة </w:t>
      </w:r>
      <w:r w:rsidRPr="005555A7">
        <w:rPr>
          <w:rFonts w:eastAsiaTheme="minorEastAsia"/>
          <w:spacing w:val="6"/>
          <w:lang w:eastAsia="zh-CN" w:bidi="ar-EG"/>
        </w:rPr>
        <w:t>09:30</w:t>
      </w:r>
      <w:r w:rsidRPr="005555A7">
        <w:rPr>
          <w:rFonts w:eastAsiaTheme="minorEastAsia" w:hint="cs"/>
          <w:spacing w:val="6"/>
          <w:rtl/>
          <w:lang w:eastAsia="zh-CN" w:bidi="ar-EG"/>
        </w:rPr>
        <w:t xml:space="preserve"> من اليوم الأول، وسيبدأ تسجيل المشاركين في الساعة</w:t>
      </w:r>
      <w:r w:rsidR="00957E3C">
        <w:rPr>
          <w:rFonts w:eastAsiaTheme="minorEastAsia" w:hint="eastAsia"/>
          <w:spacing w:val="6"/>
          <w:rtl/>
          <w:lang w:eastAsia="zh-CN" w:bidi="ar-EG"/>
        </w:rPr>
        <w:t> </w:t>
      </w:r>
      <w:r w:rsidRPr="005555A7">
        <w:rPr>
          <w:rFonts w:eastAsiaTheme="minorEastAsia"/>
          <w:spacing w:val="6"/>
          <w:lang w:eastAsia="zh-CN" w:bidi="ar-EG"/>
        </w:rPr>
        <w:t>08:30</w:t>
      </w:r>
      <w:r w:rsidRPr="005555A7">
        <w:rPr>
          <w:rFonts w:eastAsiaTheme="minorEastAsia" w:hint="cs"/>
          <w:spacing w:val="6"/>
          <w:rtl/>
          <w:lang w:eastAsia="zh-CN" w:bidi="ar-EG"/>
        </w:rPr>
        <w:t xml:space="preserve"> عند </w:t>
      </w:r>
      <w:r w:rsidR="00B84EDA">
        <w:fldChar w:fldCharType="begin"/>
      </w:r>
      <w:r w:rsidR="00B84EDA">
        <w:instrText xml:space="preserve"> HYPERLINK "https://www.itu.int/en/about/Documents/itu-plan.pdf" </w:instrText>
      </w:r>
      <w:r w:rsidR="00B84EDA">
        <w:fldChar w:fldCharType="separate"/>
      </w:r>
      <w:r w:rsidRPr="005555A7">
        <w:rPr>
          <w:rStyle w:val="Hyperlink"/>
          <w:rFonts w:eastAsiaTheme="minorEastAsia" w:hint="cs"/>
          <w:spacing w:val="6"/>
          <w:rtl/>
          <w:lang w:eastAsia="zh-CN" w:bidi="ar-EG"/>
        </w:rPr>
        <w:t>مدخل</w:t>
      </w:r>
      <w:r w:rsidR="005555A7">
        <w:rPr>
          <w:rStyle w:val="Hyperlink"/>
          <w:rFonts w:eastAsiaTheme="minorEastAsia" w:hint="eastAsia"/>
          <w:spacing w:val="6"/>
          <w:rtl/>
          <w:lang w:eastAsia="zh-CN" w:bidi="ar-EG"/>
        </w:rPr>
        <w:t> </w:t>
      </w:r>
      <w:r w:rsidRPr="005555A7">
        <w:rPr>
          <w:rStyle w:val="Hyperlink"/>
          <w:rFonts w:eastAsiaTheme="minorEastAsia" w:hint="cs"/>
          <w:spacing w:val="6"/>
          <w:rtl/>
          <w:lang w:eastAsia="zh-CN" w:bidi="ar-EG"/>
        </w:rPr>
        <w:t>مبنى مونبريان</w:t>
      </w:r>
      <w:r w:rsidR="00B84EDA">
        <w:rPr>
          <w:rStyle w:val="Hyperlink"/>
          <w:rFonts w:eastAsiaTheme="minorEastAsia"/>
          <w:spacing w:val="6"/>
          <w:lang w:eastAsia="zh-CN" w:bidi="ar-EG"/>
        </w:rPr>
        <w:fldChar w:fldCharType="end"/>
      </w:r>
      <w:r w:rsidRPr="005555A7">
        <w:rPr>
          <w:rFonts w:eastAsiaTheme="minorEastAsia" w:hint="cs"/>
          <w:spacing w:val="6"/>
          <w:rtl/>
          <w:lang w:eastAsia="zh-CN" w:bidi="ar-EG"/>
        </w:rPr>
        <w:t xml:space="preserve">. وترد معلومات عملية عن الاجتماع في </w:t>
      </w:r>
      <w:r w:rsidRPr="005555A7">
        <w:rPr>
          <w:rFonts w:eastAsiaTheme="minorEastAsia" w:hint="cs"/>
          <w:b/>
          <w:bCs/>
          <w:spacing w:val="6"/>
          <w:rtl/>
          <w:lang w:eastAsia="zh-CN" w:bidi="ar-EG"/>
        </w:rPr>
        <w:t>الملحق </w:t>
      </w:r>
      <w:r w:rsidRPr="005555A7">
        <w:rPr>
          <w:rFonts w:eastAsiaTheme="minorEastAsia"/>
          <w:b/>
          <w:bCs/>
          <w:spacing w:val="6"/>
          <w:lang w:eastAsia="zh-CN" w:bidi="ar-EG"/>
        </w:rPr>
        <w:t>1</w:t>
      </w:r>
      <w:r w:rsidRPr="005555A7">
        <w:rPr>
          <w:rFonts w:eastAsiaTheme="minorEastAsia" w:hint="cs"/>
          <w:spacing w:val="6"/>
          <w:rtl/>
          <w:lang w:eastAsia="zh-CN" w:bidi="ar-EG"/>
        </w:rPr>
        <w:t xml:space="preserve">. ويمكن الحصول قبل الاجتماع على جدول أعمال الاجتماع وخطته لإدارة الوقت من </w:t>
      </w:r>
      <w:r w:rsidR="00B84EDA">
        <w:fldChar w:fldCharType="begin"/>
      </w:r>
      <w:r w:rsidR="00B84EDA">
        <w:instrText xml:space="preserve"> HYPERLINK "http://www.itu.int/en/ITU-T/focusgroups/dpm/Pages/default.aspx" </w:instrText>
      </w:r>
      <w:r w:rsidR="00B84EDA">
        <w:fldChar w:fldCharType="separate"/>
      </w:r>
      <w:r w:rsidRPr="005555A7">
        <w:rPr>
          <w:rStyle w:val="Hyperlink"/>
          <w:rFonts w:eastAsiaTheme="minorEastAsia" w:hint="cs"/>
          <w:spacing w:val="6"/>
          <w:rtl/>
          <w:lang w:eastAsia="zh-CN" w:bidi="ar-EG"/>
        </w:rPr>
        <w:t xml:space="preserve">الصفحة الرئيسية للفريق </w:t>
      </w:r>
      <w:r w:rsidRPr="005555A7">
        <w:rPr>
          <w:rStyle w:val="Hyperlink"/>
          <w:rFonts w:eastAsiaTheme="minorEastAsia"/>
          <w:spacing w:val="6"/>
          <w:lang w:eastAsia="zh-CN" w:bidi="ar-EG"/>
        </w:rPr>
        <w:t>FG</w:t>
      </w:r>
      <w:r w:rsidRPr="005555A7">
        <w:rPr>
          <w:rStyle w:val="Hyperlink"/>
          <w:rFonts w:eastAsiaTheme="minorEastAsia"/>
          <w:spacing w:val="6"/>
          <w:lang w:eastAsia="zh-CN" w:bidi="ar-EG"/>
        </w:rPr>
        <w:noBreakHyphen/>
        <w:t>DPM</w:t>
      </w:r>
      <w:r w:rsidR="00B84EDA">
        <w:rPr>
          <w:rStyle w:val="Hyperlink"/>
          <w:rFonts w:eastAsiaTheme="minorEastAsia"/>
          <w:spacing w:val="6"/>
          <w:lang w:eastAsia="zh-CN" w:bidi="ar-EG"/>
        </w:rPr>
        <w:fldChar w:fldCharType="end"/>
      </w:r>
      <w:r w:rsidRPr="005555A7">
        <w:rPr>
          <w:rFonts w:eastAsiaTheme="minorEastAsia" w:hint="cs"/>
          <w:spacing w:val="6"/>
          <w:rtl/>
          <w:lang w:eastAsia="zh-CN" w:bidi="ar-EG"/>
        </w:rPr>
        <w:t>. وستُجرى المناقشات باللغة الإنكليزية فقط.</w:t>
      </w:r>
    </w:p>
    <w:p w:rsidR="00AF24F4" w:rsidRDefault="00AF24F4" w:rsidP="00AF24F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lastRenderedPageBreak/>
        <w:t>4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ويرحَّب بالمساهمات الخطية في أعمال الفريق. وينبغي تقديم هذه المساهمات إلى أمانة الاتحاد </w:t>
      </w:r>
      <w:r>
        <w:rPr>
          <w:rFonts w:eastAsiaTheme="minorEastAsia"/>
          <w:lang w:eastAsia="zh-CN" w:bidi="ar-EG"/>
        </w:rPr>
        <w:t>(</w:t>
      </w:r>
      <w:hyperlink r:id="rId13" w:history="1">
        <w:r w:rsidRPr="00125211">
          <w:rPr>
            <w:rStyle w:val="Hyperlink"/>
          </w:rPr>
          <w:t>tsbfgdpm@itu.int</w:t>
        </w:r>
      </w:hyperlink>
      <w:r>
        <w:rPr>
          <w:rFonts w:eastAsiaTheme="minorEastAsia"/>
          <w:lang w:eastAsia="zh-CN" w:bidi="ar-EG"/>
        </w:rPr>
        <w:t>)</w:t>
      </w:r>
      <w:r>
        <w:rPr>
          <w:rFonts w:eastAsiaTheme="minorEastAsia" w:hint="cs"/>
          <w:rtl/>
          <w:lang w:eastAsia="zh-CN" w:bidi="ar-EG"/>
        </w:rPr>
        <w:t xml:space="preserve"> في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نسق إلكتروني باستعمال النماذج المتاحة من </w:t>
      </w:r>
      <w:r w:rsidR="00B84EDA">
        <w:fldChar w:fldCharType="begin"/>
      </w:r>
      <w:r w:rsidR="00B84EDA">
        <w:instrText xml:space="preserve"> HYPERLINK "http://www.itu.int/en/ITU-T/focusgroups/dpm/Pages/default.aspx" </w:instrText>
      </w:r>
      <w:r w:rsidR="00B84EDA">
        <w:fldChar w:fldCharType="separate"/>
      </w:r>
      <w:r w:rsidRPr="00AF24F4">
        <w:rPr>
          <w:rStyle w:val="Hyperlink"/>
          <w:rFonts w:eastAsiaTheme="minorEastAsia" w:hint="cs"/>
          <w:rtl/>
          <w:lang w:eastAsia="zh-CN" w:bidi="ar-EG"/>
        </w:rPr>
        <w:t xml:space="preserve">الصفحة الإلكترونية للفريق </w:t>
      </w:r>
      <w:r w:rsidRPr="00AF24F4">
        <w:rPr>
          <w:rStyle w:val="Hyperlink"/>
          <w:rFonts w:eastAsiaTheme="minorEastAsia"/>
          <w:lang w:eastAsia="zh-CN" w:bidi="ar-EG"/>
        </w:rPr>
        <w:t>FG</w:t>
      </w:r>
      <w:r w:rsidRPr="00AF24F4">
        <w:rPr>
          <w:rStyle w:val="Hyperlink"/>
          <w:rFonts w:eastAsiaTheme="minorEastAsia"/>
          <w:lang w:eastAsia="zh-CN" w:bidi="ar-EG"/>
        </w:rPr>
        <w:noBreakHyphen/>
        <w:t>DPM</w:t>
      </w:r>
      <w:r w:rsidR="00B84EDA">
        <w:rPr>
          <w:rStyle w:val="Hyperlink"/>
          <w:rFonts w:eastAsiaTheme="minorEastAsia"/>
          <w:lang w:eastAsia="zh-CN" w:bidi="ar-EG"/>
        </w:rPr>
        <w:fldChar w:fldCharType="end"/>
      </w:r>
      <w:r>
        <w:rPr>
          <w:rFonts w:eastAsiaTheme="minorEastAsia" w:hint="cs"/>
          <w:rtl/>
          <w:lang w:eastAsia="zh-CN" w:bidi="ar-EG"/>
        </w:rPr>
        <w:t xml:space="preserve">. </w:t>
      </w:r>
      <w:r w:rsidRPr="00AF24F4">
        <w:rPr>
          <w:rFonts w:eastAsiaTheme="minorEastAsia" w:hint="cs"/>
          <w:b/>
          <w:bCs/>
          <w:rtl/>
          <w:lang w:eastAsia="zh-CN" w:bidi="ar-EG"/>
        </w:rPr>
        <w:t xml:space="preserve">والموعد النهائي لتقديم المساهمات الخطية هو </w:t>
      </w:r>
      <w:r w:rsidRPr="00AF24F4">
        <w:rPr>
          <w:rFonts w:eastAsiaTheme="minorEastAsia"/>
          <w:b/>
          <w:bCs/>
          <w:lang w:eastAsia="zh-CN" w:bidi="ar-EG"/>
        </w:rPr>
        <w:t>13</w:t>
      </w:r>
      <w:r w:rsidRPr="00AF24F4">
        <w:rPr>
          <w:rFonts w:eastAsiaTheme="minorEastAsia" w:hint="cs"/>
          <w:b/>
          <w:bCs/>
          <w:rtl/>
          <w:lang w:eastAsia="zh-CN" w:bidi="ar-EG"/>
        </w:rPr>
        <w:t xml:space="preserve"> أكتوبر </w:t>
      </w:r>
      <w:r w:rsidRPr="00AF24F4">
        <w:rPr>
          <w:rFonts w:eastAsiaTheme="minorEastAsia"/>
          <w:b/>
          <w:bCs/>
          <w:lang w:eastAsia="zh-CN" w:bidi="ar-EG"/>
        </w:rPr>
        <w:t>2017</w:t>
      </w:r>
      <w:r>
        <w:rPr>
          <w:rFonts w:eastAsiaTheme="minorEastAsia" w:hint="cs"/>
          <w:rtl/>
          <w:lang w:eastAsia="zh-CN" w:bidi="ar-EG"/>
        </w:rPr>
        <w:t>.</w:t>
      </w:r>
    </w:p>
    <w:p w:rsidR="00AF24F4" w:rsidRPr="00E43CB6" w:rsidRDefault="00AF24F4" w:rsidP="001E35E0">
      <w:pPr>
        <w:rPr>
          <w:rFonts w:eastAsiaTheme="minorEastAsia"/>
          <w:spacing w:val="4"/>
          <w:rtl/>
          <w:lang w:eastAsia="zh-CN" w:bidi="ar-EG"/>
        </w:rPr>
      </w:pPr>
      <w:r w:rsidRPr="00E43CB6">
        <w:rPr>
          <w:rFonts w:eastAsiaTheme="minorEastAsia"/>
          <w:spacing w:val="6"/>
          <w:lang w:eastAsia="zh-CN" w:bidi="ar-EG"/>
        </w:rPr>
        <w:t>5</w:t>
      </w:r>
      <w:r w:rsidRPr="00E43CB6">
        <w:rPr>
          <w:rFonts w:eastAsiaTheme="minorEastAsia"/>
          <w:spacing w:val="6"/>
          <w:rtl/>
          <w:lang w:eastAsia="zh-CN" w:bidi="ar-EG"/>
        </w:rPr>
        <w:tab/>
      </w:r>
      <w:r w:rsidR="001E35E0" w:rsidRPr="00E43CB6">
        <w:rPr>
          <w:rFonts w:eastAsiaTheme="minorEastAsia" w:hint="cs"/>
          <w:spacing w:val="6"/>
          <w:rtl/>
          <w:lang w:eastAsia="zh-CN" w:bidi="ar-EG"/>
        </w:rPr>
        <w:t>ولتمكين الاتحاد من اتخ</w:t>
      </w:r>
      <w:r w:rsidRPr="00E43CB6">
        <w:rPr>
          <w:rFonts w:eastAsiaTheme="minorEastAsia" w:hint="cs"/>
          <w:spacing w:val="6"/>
          <w:rtl/>
          <w:lang w:eastAsia="zh-CN" w:bidi="ar-EG"/>
        </w:rPr>
        <w:t>ا</w:t>
      </w:r>
      <w:r w:rsidR="001E35E0" w:rsidRPr="00E43CB6">
        <w:rPr>
          <w:rFonts w:eastAsiaTheme="minorEastAsia" w:hint="cs"/>
          <w:spacing w:val="6"/>
          <w:rtl/>
          <w:lang w:eastAsia="zh-CN" w:bidi="ar-EG"/>
        </w:rPr>
        <w:t>ذ</w:t>
      </w:r>
      <w:r w:rsidRPr="00E43CB6">
        <w:rPr>
          <w:rFonts w:eastAsiaTheme="minorEastAsia" w:hint="cs"/>
          <w:spacing w:val="6"/>
          <w:rtl/>
          <w:lang w:eastAsia="zh-CN" w:bidi="ar-EG"/>
        </w:rPr>
        <w:t xml:space="preserve"> الترتيبات اللوجستية اللازمة، يُرجى من المشاركين التسجيل على الخط من خلال </w:t>
      </w:r>
      <w:r w:rsidR="00B84EDA">
        <w:fldChar w:fldCharType="begin"/>
      </w:r>
      <w:r w:rsidR="00B84EDA">
        <w:instrText xml:space="preserve"> HYPERLINK "http://www.itu.int/en/ITU-T/focusgroups/dpm/Pages/default.aspx" </w:instrText>
      </w:r>
      <w:r w:rsidR="00B84EDA">
        <w:fldChar w:fldCharType="separate"/>
      </w:r>
      <w:r w:rsidRPr="00E43CB6">
        <w:rPr>
          <w:rStyle w:val="Hyperlink"/>
          <w:rFonts w:eastAsiaTheme="minorEastAsia" w:hint="cs"/>
          <w:spacing w:val="6"/>
          <w:rtl/>
          <w:lang w:eastAsia="zh-CN" w:bidi="ar-EG"/>
        </w:rPr>
        <w:t xml:space="preserve">الصفحة الرئيسية للفريق </w:t>
      </w:r>
      <w:r w:rsidRPr="00E43CB6">
        <w:rPr>
          <w:rStyle w:val="Hyperlink"/>
          <w:rFonts w:eastAsiaTheme="minorEastAsia"/>
          <w:spacing w:val="6"/>
          <w:lang w:eastAsia="zh-CN" w:bidi="ar-EG"/>
        </w:rPr>
        <w:t>FG</w:t>
      </w:r>
      <w:r w:rsidRPr="00E43CB6">
        <w:rPr>
          <w:rStyle w:val="Hyperlink"/>
          <w:rFonts w:eastAsiaTheme="minorEastAsia"/>
          <w:spacing w:val="6"/>
          <w:lang w:eastAsia="zh-CN" w:bidi="ar-EG"/>
        </w:rPr>
        <w:noBreakHyphen/>
        <w:t>DPM</w:t>
      </w:r>
      <w:r w:rsidR="00B84EDA">
        <w:rPr>
          <w:rStyle w:val="Hyperlink"/>
          <w:rFonts w:eastAsiaTheme="minorEastAsia"/>
          <w:spacing w:val="6"/>
          <w:lang w:eastAsia="zh-CN" w:bidi="ar-EG"/>
        </w:rPr>
        <w:fldChar w:fldCharType="end"/>
      </w:r>
      <w:r w:rsidRPr="00E43CB6">
        <w:rPr>
          <w:rFonts w:eastAsiaTheme="minorEastAsia" w:hint="cs"/>
          <w:spacing w:val="6"/>
          <w:rtl/>
          <w:lang w:eastAsia="zh-CN" w:bidi="ar-EG"/>
        </w:rPr>
        <w:t xml:space="preserve">، في أقرب وقت ممكن ولكن في موعد </w:t>
      </w:r>
      <w:r w:rsidRPr="00E43CB6">
        <w:rPr>
          <w:rFonts w:eastAsiaTheme="minorEastAsia" w:hint="cs"/>
          <w:b/>
          <w:bCs/>
          <w:spacing w:val="6"/>
          <w:rtl/>
          <w:lang w:eastAsia="zh-CN" w:bidi="ar-EG"/>
        </w:rPr>
        <w:t xml:space="preserve">لا يتجاوز </w:t>
      </w:r>
      <w:r w:rsidRPr="00E43CB6">
        <w:rPr>
          <w:rFonts w:eastAsiaTheme="minorEastAsia"/>
          <w:b/>
          <w:bCs/>
          <w:spacing w:val="6"/>
          <w:lang w:eastAsia="zh-CN" w:bidi="ar-EG"/>
        </w:rPr>
        <w:t>13</w:t>
      </w:r>
      <w:r w:rsidRPr="00E43CB6">
        <w:rPr>
          <w:rFonts w:eastAsiaTheme="minorEastAsia" w:hint="cs"/>
          <w:b/>
          <w:bCs/>
          <w:spacing w:val="6"/>
          <w:rtl/>
          <w:lang w:eastAsia="zh-CN" w:bidi="ar-EG"/>
        </w:rPr>
        <w:t xml:space="preserve"> أكتوبر </w:t>
      </w:r>
      <w:r w:rsidRPr="00E43CB6">
        <w:rPr>
          <w:rFonts w:eastAsiaTheme="minorEastAsia"/>
          <w:b/>
          <w:bCs/>
          <w:spacing w:val="6"/>
          <w:lang w:eastAsia="zh-CN" w:bidi="ar-EG"/>
        </w:rPr>
        <w:t>2017</w:t>
      </w:r>
      <w:r w:rsidRPr="00E43CB6">
        <w:rPr>
          <w:rFonts w:eastAsiaTheme="minorEastAsia" w:hint="cs"/>
          <w:b/>
          <w:bCs/>
          <w:spacing w:val="6"/>
          <w:rtl/>
          <w:lang w:eastAsia="zh-CN" w:bidi="ar-EG"/>
        </w:rPr>
        <w:t>.</w:t>
      </w:r>
      <w:r w:rsidRPr="00E43CB6">
        <w:rPr>
          <w:rFonts w:eastAsiaTheme="minorEastAsia" w:hint="cs"/>
          <w:spacing w:val="6"/>
          <w:rtl/>
          <w:lang w:eastAsia="zh-CN" w:bidi="ar-EG"/>
        </w:rPr>
        <w:t xml:space="preserve"> </w:t>
      </w:r>
      <w:r w:rsidRPr="00E43CB6">
        <w:rPr>
          <w:rFonts w:eastAsiaTheme="minorEastAsia" w:hint="cs"/>
          <w:spacing w:val="4"/>
          <w:rtl/>
          <w:lang w:eastAsia="zh-CN" w:bidi="ar-EG"/>
        </w:rPr>
        <w:t>والتسجيل مطلوب للمشاركة عن</w:t>
      </w:r>
      <w:r w:rsidR="001E35E0" w:rsidRPr="00E43CB6">
        <w:rPr>
          <w:rFonts w:eastAsiaTheme="minorEastAsia" w:hint="eastAsia"/>
          <w:spacing w:val="4"/>
          <w:rtl/>
          <w:lang w:eastAsia="zh-CN" w:bidi="ar-EG"/>
        </w:rPr>
        <w:t> </w:t>
      </w:r>
      <w:r w:rsidRPr="00E43CB6">
        <w:rPr>
          <w:rFonts w:eastAsiaTheme="minorEastAsia" w:hint="cs"/>
          <w:spacing w:val="4"/>
          <w:rtl/>
          <w:lang w:eastAsia="zh-CN" w:bidi="ar-EG"/>
        </w:rPr>
        <w:t xml:space="preserve">بُعد وفي موقع الحدث كذلك. وستكون تفاصيل المشاركة عن بُعد متاحة من </w:t>
      </w:r>
      <w:r w:rsidR="00B84EDA">
        <w:fldChar w:fldCharType="begin"/>
      </w:r>
      <w:r w:rsidR="00B84EDA">
        <w:instrText xml:space="preserve"> HYPERLINK "http://www.itu.int/en/ITU-T/focusgroups/dpm/Pages/default.aspx" </w:instrText>
      </w:r>
      <w:r w:rsidR="00B84EDA">
        <w:fldChar w:fldCharType="separate"/>
      </w:r>
      <w:r w:rsidRPr="00E43CB6">
        <w:rPr>
          <w:rStyle w:val="Hyperlink"/>
          <w:rFonts w:eastAsiaTheme="minorEastAsia" w:hint="cs"/>
          <w:spacing w:val="4"/>
          <w:rtl/>
          <w:lang w:eastAsia="zh-CN" w:bidi="ar-EG"/>
        </w:rPr>
        <w:t>الصفحة الرئيسية للفريق </w:t>
      </w:r>
      <w:r w:rsidRPr="00E43CB6">
        <w:rPr>
          <w:rStyle w:val="Hyperlink"/>
          <w:rFonts w:eastAsiaTheme="minorEastAsia"/>
          <w:spacing w:val="4"/>
          <w:lang w:eastAsia="zh-CN" w:bidi="ar-EG"/>
        </w:rPr>
        <w:t>FG</w:t>
      </w:r>
      <w:r w:rsidRPr="00E43CB6">
        <w:rPr>
          <w:rStyle w:val="Hyperlink"/>
          <w:rFonts w:eastAsiaTheme="minorEastAsia"/>
          <w:spacing w:val="4"/>
          <w:lang w:eastAsia="zh-CN" w:bidi="ar-EG"/>
        </w:rPr>
        <w:noBreakHyphen/>
        <w:t>DPM</w:t>
      </w:r>
      <w:r w:rsidR="00B84EDA">
        <w:rPr>
          <w:rStyle w:val="Hyperlink"/>
          <w:rFonts w:eastAsiaTheme="minorEastAsia"/>
          <w:spacing w:val="4"/>
          <w:lang w:eastAsia="zh-CN" w:bidi="ar-EG"/>
        </w:rPr>
        <w:fldChar w:fldCharType="end"/>
      </w:r>
      <w:r w:rsidRPr="00E43CB6">
        <w:rPr>
          <w:rFonts w:eastAsiaTheme="minorEastAsia" w:hint="cs"/>
          <w:spacing w:val="4"/>
          <w:rtl/>
          <w:lang w:eastAsia="zh-CN" w:bidi="ar-EG"/>
        </w:rPr>
        <w:t>.</w:t>
      </w:r>
    </w:p>
    <w:p w:rsidR="00F5677D" w:rsidRDefault="00F5677D" w:rsidP="00C92F6E">
      <w:pPr>
        <w:pStyle w:val="Headingb"/>
        <w:spacing w:after="12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أهم المواعيد النهائية:</w:t>
      </w:r>
    </w:p>
    <w:tbl>
      <w:tblPr>
        <w:bidiVisual/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44"/>
      </w:tblGrid>
      <w:tr w:rsidR="00F5677D" w:rsidRPr="00F5677D" w:rsidTr="00F5677D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F5677D" w:rsidRPr="00F5677D" w:rsidRDefault="00F5677D" w:rsidP="00F5677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jc w:val="center"/>
              <w:rPr>
                <w:rtl/>
                <w:lang w:bidi="ar-EG"/>
              </w:rPr>
            </w:pPr>
            <w:r w:rsidRPr="00F5677D">
              <w:rPr>
                <w:lang w:bidi="ar-EG"/>
              </w:rPr>
              <w:t>20</w:t>
            </w:r>
            <w:r w:rsidRPr="00F5677D">
              <w:rPr>
                <w:rFonts w:hint="cs"/>
                <w:rtl/>
                <w:lang w:bidi="ar-EG"/>
              </w:rPr>
              <w:t xml:space="preserve"> سبتمبر </w:t>
            </w:r>
            <w:r w:rsidRPr="00F5677D">
              <w:rPr>
                <w:lang w:bidi="ar-EG"/>
              </w:rPr>
              <w:t>2017</w:t>
            </w:r>
          </w:p>
        </w:tc>
        <w:tc>
          <w:tcPr>
            <w:tcW w:w="7744" w:type="dxa"/>
            <w:shd w:val="clear" w:color="auto" w:fill="auto"/>
            <w:vAlign w:val="center"/>
          </w:tcPr>
          <w:p w:rsidR="00F5677D" w:rsidRPr="00F5677D" w:rsidRDefault="00F5677D" w:rsidP="00F5677D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تقديم طلبات الحصول على رسائل دعم طلب التأشيرة (يمكن الحصول على نموذج الطلب من </w:t>
            </w:r>
            <w:r w:rsidR="00B84EDA">
              <w:fldChar w:fldCharType="begin"/>
            </w:r>
            <w:r w:rsidR="00B84EDA">
              <w:instrText xml:space="preserve"> HYPERLINK "http://itu.int/en/ITU-T/info/Documents/Visa-support-letter_MODEL.pdf" </w:instrText>
            </w:r>
            <w:r w:rsidR="00B84EDA">
              <w:fldChar w:fldCharType="separate"/>
            </w:r>
            <w:r w:rsidRPr="00F5677D">
              <w:rPr>
                <w:rStyle w:val="Hyperlink"/>
                <w:rFonts w:hint="cs"/>
                <w:rtl/>
              </w:rPr>
              <w:t>هنا</w:t>
            </w:r>
            <w:r w:rsidR="00B84EDA">
              <w:rPr>
                <w:rStyle w:val="Hyperlink"/>
              </w:rPr>
              <w:fldChar w:fldCharType="end"/>
            </w:r>
            <w:r>
              <w:rPr>
                <w:rFonts w:hint="cs"/>
                <w:rtl/>
              </w:rPr>
              <w:t>)</w:t>
            </w:r>
          </w:p>
        </w:tc>
      </w:tr>
      <w:tr w:rsidR="00F5677D" w:rsidRPr="00F5677D" w:rsidTr="00F5677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F5677D" w:rsidRPr="00F5677D" w:rsidRDefault="00F5677D" w:rsidP="00F5677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jc w:val="center"/>
              <w:rPr>
                <w:highlight w:val="yellow"/>
                <w:rtl/>
                <w:lang w:bidi="ar-EG"/>
              </w:rPr>
            </w:pPr>
            <w:r w:rsidRPr="00F5677D">
              <w:t>13</w:t>
            </w:r>
            <w:r w:rsidRPr="00F5677D">
              <w:rPr>
                <w:rFonts w:hint="cs"/>
                <w:rtl/>
                <w:lang w:bidi="ar-EG"/>
              </w:rPr>
              <w:t xml:space="preserve"> أكتوبر </w:t>
            </w:r>
            <w:r w:rsidRPr="00F5677D">
              <w:rPr>
                <w:lang w:bidi="ar-EG"/>
              </w:rPr>
              <w:t>2017</w:t>
            </w:r>
          </w:p>
        </w:tc>
        <w:tc>
          <w:tcPr>
            <w:tcW w:w="7744" w:type="dxa"/>
            <w:shd w:val="clear" w:color="auto" w:fill="auto"/>
            <w:vAlign w:val="center"/>
          </w:tcPr>
          <w:p w:rsidR="00F5677D" w:rsidRDefault="00F5677D" w:rsidP="00F5677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التسجيل المسبق (إلكترونياً من خلال </w:t>
            </w:r>
            <w:r w:rsidR="00B84EDA">
              <w:fldChar w:fldCharType="begin"/>
            </w:r>
            <w:r w:rsidR="00B84EDA">
              <w:instrText xml:space="preserve"> HYPERLINK "http://www.itu.int/en/ITU-T/focusgroups/dpm/Pages/default.aspx" </w:instrText>
            </w:r>
            <w:r w:rsidR="00B84EDA">
              <w:fldChar w:fldCharType="separate"/>
            </w:r>
            <w:r w:rsidR="00EB5881">
              <w:rPr>
                <w:rStyle w:val="Hyperlink"/>
                <w:rFonts w:hint="cs"/>
                <w:rtl/>
              </w:rPr>
              <w:t>الصفحة الرئيسية</w:t>
            </w:r>
            <w:r w:rsidRPr="00F5677D">
              <w:rPr>
                <w:rStyle w:val="Hyperlink"/>
                <w:rFonts w:hint="cs"/>
                <w:rtl/>
              </w:rPr>
              <w:t xml:space="preserve"> للفريق </w:t>
            </w:r>
            <w:r w:rsidRPr="00F5677D">
              <w:rPr>
                <w:rStyle w:val="Hyperlink"/>
              </w:rPr>
              <w:t>FG</w:t>
            </w:r>
            <w:r w:rsidRPr="00F5677D">
              <w:rPr>
                <w:rStyle w:val="Hyperlink"/>
              </w:rPr>
              <w:noBreakHyphen/>
              <w:t>DPM</w:t>
            </w:r>
            <w:r w:rsidR="00B84EDA">
              <w:rPr>
                <w:rStyle w:val="Hyperlink"/>
              </w:rPr>
              <w:fldChar w:fldCharType="end"/>
            </w:r>
            <w:r>
              <w:rPr>
                <w:rFonts w:hint="cs"/>
                <w:rtl/>
                <w:lang w:bidi="ar-EG"/>
              </w:rPr>
              <w:t>)</w:t>
            </w:r>
          </w:p>
          <w:p w:rsidR="00F5677D" w:rsidRPr="00F5677D" w:rsidRDefault="00F5677D" w:rsidP="00F5677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تقديم المساهمات الخطية (عن طريق البريد الإلكتروني إلى العنوان </w:t>
            </w:r>
            <w:r w:rsidR="00B84EDA">
              <w:fldChar w:fldCharType="begin"/>
            </w:r>
            <w:r w:rsidR="00B84EDA">
              <w:instrText xml:space="preserve"> HYPERLINK "mailto:tsbfgdpm@itu.int" </w:instrText>
            </w:r>
            <w:r w:rsidR="00B84EDA">
              <w:fldChar w:fldCharType="separate"/>
            </w:r>
            <w:r w:rsidRPr="002128FE">
              <w:rPr>
                <w:rStyle w:val="Hyperlink"/>
                <w:szCs w:val="22"/>
              </w:rPr>
              <w:t>tsbfgdpm@itu.int</w:t>
            </w:r>
            <w:r w:rsidR="00B84EDA">
              <w:rPr>
                <w:rStyle w:val="Hyperlink"/>
                <w:szCs w:val="22"/>
              </w:rPr>
              <w:fldChar w:fldCharType="end"/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</w:tbl>
    <w:p w:rsidR="00F5677D" w:rsidRDefault="00F5677D" w:rsidP="00F5677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3092"/>
      </w:tblGrid>
      <w:tr w:rsidR="001D6351" w:rsidRPr="001D6351" w:rsidTr="001D6351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1D6351" w:rsidRDefault="001D6351" w:rsidP="000C226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B13C50" w:rsidRDefault="00B13C50" w:rsidP="000C226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lang w:eastAsia="zh-CN" w:bidi="ar-EG"/>
              </w:rPr>
            </w:pPr>
          </w:p>
          <w:p w:rsidR="00B13C50" w:rsidRPr="00B13C50" w:rsidRDefault="00B13C50" w:rsidP="000C226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lang w:eastAsia="zh-CN" w:bidi="ar-EG"/>
              </w:rPr>
            </w:pPr>
            <w:bookmarkStart w:id="0" w:name="_GoBack"/>
            <w:bookmarkEnd w:id="0"/>
          </w:p>
          <w:p w:rsidR="001D6351" w:rsidRPr="001D6351" w:rsidRDefault="001D6351" w:rsidP="00B13C5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rFonts w:cs="Times New Roman"/>
                <w:sz w:val="24"/>
                <w:szCs w:val="20"/>
                <w:rtl/>
                <w:lang w:bidi="ar-SY"/>
              </w:rPr>
            </w:pPr>
            <w:r w:rsidRPr="00E06C01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لي</w:t>
            </w:r>
            <w:r>
              <w:rPr>
                <w:rFonts w:eastAsiaTheme="minorEastAsia"/>
                <w:rtl/>
                <w:lang w:eastAsia="zh-CN" w:bidi="ar-SY"/>
              </w:rPr>
              <w:tab/>
            </w:r>
            <w:r w:rsidRPr="00E06C01">
              <w:rPr>
                <w:rFonts w:eastAsiaTheme="minorEastAsia"/>
                <w:rtl/>
                <w:lang w:eastAsia="zh-CN" w:bidi="ar-SY"/>
              </w:rPr>
              <w:br/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51" w:rsidRPr="001D6351" w:rsidRDefault="001D6351" w:rsidP="000C226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24"/>
                <w:szCs w:val="20"/>
                <w:highlight w:val="yellow"/>
                <w:lang w:val="en-GB"/>
              </w:rPr>
            </w:pPr>
            <w:r w:rsidRPr="001D6351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7874793B" wp14:editId="275BB3C3">
                  <wp:extent cx="1064419" cy="937623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61" cy="9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351" w:rsidRPr="001D6351" w:rsidRDefault="001D6351" w:rsidP="000C226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raditional Arabic" w:hAnsi="Traditional Arabic"/>
                <w:sz w:val="30"/>
                <w:lang w:val="en-GB"/>
              </w:rPr>
            </w:pPr>
            <w:r w:rsidRPr="001D6351">
              <w:rPr>
                <w:rFonts w:ascii="Traditional Arabic" w:hAnsi="Traditional Arabic"/>
                <w:sz w:val="30"/>
                <w:rtl/>
                <w:lang w:val="en-GB" w:bidi="ar-EG"/>
              </w:rPr>
              <w:t>أحدث المعلومات عن الاجتماع</w:t>
            </w:r>
          </w:p>
        </w:tc>
      </w:tr>
    </w:tbl>
    <w:p w:rsidR="001D6351" w:rsidRDefault="001D6351" w:rsidP="00F5677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</w:p>
    <w:p w:rsidR="001D6351" w:rsidRDefault="00F5677D" w:rsidP="001D6351">
      <w:pPr>
        <w:spacing w:before="720"/>
        <w:rPr>
          <w:b/>
          <w:bCs/>
          <w:rtl/>
          <w:lang w:bidi="ar-SY"/>
        </w:rPr>
      </w:pPr>
      <w:r w:rsidRPr="00E434B2">
        <w:rPr>
          <w:rFonts w:hint="cs"/>
          <w:b/>
          <w:bCs/>
          <w:rtl/>
          <w:lang w:bidi="ar-SY"/>
        </w:rPr>
        <w:t>الملحقات:</w:t>
      </w:r>
      <w:r>
        <w:rPr>
          <w:rFonts w:hint="cs"/>
          <w:b/>
          <w:bCs/>
          <w:rtl/>
          <w:lang w:bidi="ar-SY"/>
        </w:rPr>
        <w:t xml:space="preserve"> </w:t>
      </w:r>
      <w:r>
        <w:rPr>
          <w:b/>
          <w:bCs/>
          <w:lang w:bidi="ar-SY"/>
        </w:rPr>
        <w:t>1</w:t>
      </w:r>
    </w:p>
    <w:p w:rsidR="00F5677D" w:rsidRDefault="00F5677D" w:rsidP="0042549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F5677D" w:rsidRDefault="00F5677D" w:rsidP="00456183">
      <w:pPr>
        <w:pStyle w:val="AnnexNo0"/>
        <w:spacing w:before="0"/>
        <w:rPr>
          <w:rtl/>
          <w:lang w:bidi="ar-EG"/>
        </w:rPr>
      </w:pPr>
      <w:r w:rsidRPr="006A4A90">
        <w:rPr>
          <w:rFonts w:hint="cs"/>
          <w:rtl/>
        </w:rPr>
        <w:lastRenderedPageBreak/>
        <w:t xml:space="preserve">الملحـق </w:t>
      </w:r>
      <w:r w:rsidR="00456183">
        <w:t>1</w:t>
      </w:r>
    </w:p>
    <w:p w:rsidR="00F5677D" w:rsidRDefault="00456183" w:rsidP="00222BD5">
      <w:pPr>
        <w:pStyle w:val="Annextitle"/>
        <w:spacing w:after="240"/>
        <w:rPr>
          <w:rFonts w:eastAsia="Batang"/>
          <w:rtl/>
          <w:lang w:bidi="ar-EG"/>
        </w:rPr>
      </w:pPr>
      <w:r>
        <w:rPr>
          <w:rFonts w:eastAsia="Batang" w:hint="cs"/>
          <w:rtl/>
        </w:rPr>
        <w:t>الاجتماع الثاني للفريق المتخصص التابع لقطاع تقييس الاتصالات المعني بمعالجة البيانات وإدارتها لدعم إنترنت الأشياء والمدن والمجتمعات الذكية </w:t>
      </w:r>
      <w:r>
        <w:rPr>
          <w:rFonts w:eastAsia="Batang"/>
        </w:rPr>
        <w:t>(FG</w:t>
      </w:r>
      <w:r>
        <w:rPr>
          <w:rFonts w:eastAsia="Batang"/>
        </w:rPr>
        <w:noBreakHyphen/>
        <w:t>DPM)</w:t>
      </w:r>
      <w:r>
        <w:rPr>
          <w:rFonts w:eastAsia="Batang"/>
          <w:rtl/>
        </w:rPr>
        <w:br/>
      </w:r>
      <w:r>
        <w:rPr>
          <w:rFonts w:eastAsia="Batang" w:hint="cs"/>
          <w:rtl/>
        </w:rPr>
        <w:t xml:space="preserve">جنيف، سويسرا، </w:t>
      </w:r>
      <w:r>
        <w:rPr>
          <w:rFonts w:eastAsia="Batang"/>
        </w:rPr>
        <w:t>25</w:t>
      </w:r>
      <w:r w:rsidR="00222BD5">
        <w:rPr>
          <w:rFonts w:eastAsia="Batang"/>
        </w:rPr>
        <w:noBreakHyphen/>
      </w:r>
      <w:r>
        <w:rPr>
          <w:rFonts w:eastAsia="Batang"/>
        </w:rPr>
        <w:t>20</w:t>
      </w:r>
      <w:r>
        <w:rPr>
          <w:rFonts w:eastAsia="Batang" w:hint="cs"/>
          <w:rtl/>
          <w:lang w:bidi="ar-EG"/>
        </w:rPr>
        <w:t xml:space="preserve"> أكتوبر </w:t>
      </w:r>
      <w:r>
        <w:rPr>
          <w:rFonts w:eastAsia="Batang"/>
          <w:lang w:bidi="ar-EG"/>
        </w:rPr>
        <w:t>2017</w:t>
      </w:r>
    </w:p>
    <w:p w:rsidR="00456183" w:rsidRDefault="00456183" w:rsidP="00456183">
      <w:pPr>
        <w:pStyle w:val="Heading1"/>
        <w:spacing w:before="120" w:after="360"/>
        <w:jc w:val="center"/>
        <w:rPr>
          <w:rFonts w:eastAsia="Batang"/>
          <w:rtl/>
        </w:rPr>
      </w:pPr>
      <w:r>
        <w:rPr>
          <w:rFonts w:eastAsia="Batang" w:hint="cs"/>
          <w:rtl/>
        </w:rPr>
        <w:t>معلومات عملية للمشاركين بشأن الاجتماع</w:t>
      </w:r>
    </w:p>
    <w:p w:rsidR="00456183" w:rsidRPr="00456183" w:rsidRDefault="00456183" w:rsidP="00D02A21">
      <w:pPr>
        <w:pStyle w:val="Heading2"/>
        <w:spacing w:before="360"/>
        <w:jc w:val="center"/>
        <w:rPr>
          <w:rFonts w:eastAsia="Batang"/>
          <w:rtl/>
        </w:rPr>
      </w:pPr>
      <w:r w:rsidRPr="00456183">
        <w:rPr>
          <w:rFonts w:eastAsia="Batang" w:hint="cs"/>
          <w:rtl/>
        </w:rPr>
        <w:t>أساليب العمل والمرافق</w:t>
      </w:r>
    </w:p>
    <w:p w:rsidR="00F5677D" w:rsidRPr="00004106" w:rsidRDefault="00F5677D" w:rsidP="00696A57">
      <w:pPr>
        <w:rPr>
          <w:rtl/>
          <w:lang w:bidi="ar-EG"/>
        </w:rPr>
      </w:pPr>
      <w:r w:rsidRPr="00004106">
        <w:rPr>
          <w:rFonts w:hint="cs"/>
          <w:b/>
          <w:bCs/>
          <w:rtl/>
          <w:lang w:val="en-GB"/>
        </w:rPr>
        <w:t>تقديم الوثائق والنفاذ إليها:</w:t>
      </w:r>
      <w:r w:rsidRPr="00004106">
        <w:rPr>
          <w:rFonts w:hint="cs"/>
          <w:rtl/>
          <w:lang w:val="en-GB"/>
        </w:rPr>
        <w:t xml:space="preserve"> سي</w:t>
      </w:r>
      <w:r w:rsidR="00456183" w:rsidRPr="00004106">
        <w:rPr>
          <w:rFonts w:hint="cs"/>
          <w:rtl/>
          <w:lang w:val="en-GB"/>
        </w:rPr>
        <w:t>ُ</w:t>
      </w:r>
      <w:r w:rsidRPr="00004106">
        <w:rPr>
          <w:rFonts w:hint="cs"/>
          <w:rtl/>
          <w:lang w:val="en-GB"/>
        </w:rPr>
        <w:t>جري الاجتماع بدون استخدام</w:t>
      </w:r>
      <w:r w:rsidRPr="00004106">
        <w:rPr>
          <w:rFonts w:hint="eastAsia"/>
          <w:rtl/>
          <w:lang w:val="en-GB"/>
        </w:rPr>
        <w:t> </w:t>
      </w:r>
      <w:r w:rsidRPr="00004106">
        <w:rPr>
          <w:rFonts w:hint="cs"/>
          <w:rtl/>
          <w:lang w:val="en-GB"/>
        </w:rPr>
        <w:t xml:space="preserve">الورق. </w:t>
      </w:r>
      <w:r w:rsidR="00456183" w:rsidRPr="00004106">
        <w:rPr>
          <w:rFonts w:hint="cs"/>
          <w:rtl/>
          <w:lang w:val="en-GB"/>
        </w:rPr>
        <w:t>ويُشجع على</w:t>
      </w:r>
      <w:r w:rsidRPr="00004106">
        <w:rPr>
          <w:rFonts w:hint="cs"/>
          <w:rtl/>
          <w:lang w:val="en-GB"/>
        </w:rPr>
        <w:t xml:space="preserve"> تقديم </w:t>
      </w:r>
      <w:r w:rsidR="00456183" w:rsidRPr="00004106">
        <w:rPr>
          <w:rFonts w:hint="cs"/>
          <w:rtl/>
          <w:lang w:val="en-GB"/>
        </w:rPr>
        <w:t>ال</w:t>
      </w:r>
      <w:r w:rsidRPr="00004106">
        <w:rPr>
          <w:rFonts w:hint="cs"/>
          <w:rtl/>
          <w:lang w:val="en-GB"/>
        </w:rPr>
        <w:t xml:space="preserve">مساهمات </w:t>
      </w:r>
      <w:r w:rsidR="00456183" w:rsidRPr="00004106">
        <w:rPr>
          <w:rFonts w:hint="cs"/>
          <w:rtl/>
          <w:lang w:val="en-GB"/>
        </w:rPr>
        <w:t>المكتوبة و</w:t>
      </w:r>
      <w:r w:rsidRPr="00004106">
        <w:rPr>
          <w:rFonts w:hint="cs"/>
          <w:rtl/>
          <w:lang w:val="en-GB"/>
        </w:rPr>
        <w:t>ينبغي تقديم</w:t>
      </w:r>
      <w:r w:rsidR="00456183" w:rsidRPr="00004106">
        <w:rPr>
          <w:rFonts w:hint="cs"/>
          <w:rtl/>
          <w:lang w:val="en-GB"/>
        </w:rPr>
        <w:t>ها</w:t>
      </w:r>
      <w:r w:rsidRPr="00004106">
        <w:rPr>
          <w:rFonts w:hint="cs"/>
          <w:rtl/>
          <w:lang w:val="en-GB"/>
        </w:rPr>
        <w:t xml:space="preserve"> عن طريق البريد الإلكتروني</w:t>
      </w:r>
      <w:r w:rsidR="00456183" w:rsidRPr="00004106">
        <w:rPr>
          <w:rFonts w:hint="cs"/>
          <w:rtl/>
          <w:lang w:val="en-GB"/>
        </w:rPr>
        <w:t xml:space="preserve"> </w:t>
      </w:r>
      <w:hyperlink r:id="rId15" w:history="1">
        <w:r w:rsidR="00456183" w:rsidRPr="00004106">
          <w:rPr>
            <w:rStyle w:val="Hyperlink"/>
            <w:rFonts w:eastAsia="SimSun"/>
            <w:szCs w:val="22"/>
            <w:lang w:eastAsia="zh-CN"/>
          </w:rPr>
          <w:t>tsbfgdpm@itu.int</w:t>
        </w:r>
      </w:hyperlink>
      <w:r w:rsidRPr="00004106">
        <w:rPr>
          <w:rFonts w:hint="cs"/>
          <w:rtl/>
          <w:lang w:val="en-GB"/>
        </w:rPr>
        <w:t xml:space="preserve"> </w:t>
      </w:r>
      <w:r w:rsidR="00456183" w:rsidRPr="00004106">
        <w:rPr>
          <w:rFonts w:hint="cs"/>
          <w:rtl/>
          <w:lang w:val="en-GB"/>
        </w:rPr>
        <w:t xml:space="preserve">في موعد أقصاه </w:t>
      </w:r>
      <w:r w:rsidR="00456183" w:rsidRPr="00004106">
        <w:rPr>
          <w:b/>
          <w:bCs/>
        </w:rPr>
        <w:t>13</w:t>
      </w:r>
      <w:r w:rsidR="00456183" w:rsidRPr="00004106">
        <w:rPr>
          <w:rFonts w:hint="cs"/>
          <w:b/>
          <w:bCs/>
          <w:rtl/>
          <w:lang w:bidi="ar-EG"/>
        </w:rPr>
        <w:t xml:space="preserve"> أكتوبر </w:t>
      </w:r>
      <w:r w:rsidR="00456183" w:rsidRPr="00004106">
        <w:rPr>
          <w:b/>
          <w:bCs/>
          <w:lang w:bidi="ar-EG"/>
        </w:rPr>
        <w:t>2017</w:t>
      </w:r>
      <w:r w:rsidR="00456183" w:rsidRPr="00004106">
        <w:rPr>
          <w:rFonts w:hint="cs"/>
          <w:rtl/>
          <w:lang w:bidi="ar-EG"/>
        </w:rPr>
        <w:t xml:space="preserve"> </w:t>
      </w:r>
      <w:r w:rsidRPr="00004106">
        <w:rPr>
          <w:rFonts w:hint="cs"/>
          <w:rtl/>
          <w:lang w:val="en-GB"/>
        </w:rPr>
        <w:t xml:space="preserve">باستخدام </w:t>
      </w:r>
      <w:r w:rsidR="00456183" w:rsidRPr="00004106">
        <w:rPr>
          <w:rFonts w:hint="cs"/>
          <w:rtl/>
          <w:lang w:val="en-GB"/>
        </w:rPr>
        <w:t xml:space="preserve">نموذج الوثائق المتاح على </w:t>
      </w:r>
      <w:r w:rsidR="00B84EDA">
        <w:fldChar w:fldCharType="begin"/>
      </w:r>
      <w:r w:rsidR="00B84EDA">
        <w:instrText xml:space="preserve"> HYPERLINK "http://www.itu.int/en/ITU-T/focusgroups/dpm/Pages/default.aspx" </w:instrText>
      </w:r>
      <w:r w:rsidR="00B84EDA">
        <w:fldChar w:fldCharType="separate"/>
      </w:r>
      <w:r w:rsidR="00456183" w:rsidRPr="00004106">
        <w:rPr>
          <w:rStyle w:val="Hyperlink"/>
          <w:rFonts w:hint="cs"/>
          <w:rtl/>
          <w:lang w:val="en-GB"/>
        </w:rPr>
        <w:t>الصفحة</w:t>
      </w:r>
      <w:r w:rsidR="00004106">
        <w:rPr>
          <w:rStyle w:val="Hyperlink"/>
          <w:rFonts w:hint="eastAsia"/>
          <w:rtl/>
          <w:lang w:val="en-GB"/>
        </w:rPr>
        <w:t> </w:t>
      </w:r>
      <w:r w:rsidR="00456183" w:rsidRPr="00004106">
        <w:rPr>
          <w:rStyle w:val="Hyperlink"/>
          <w:rFonts w:hint="cs"/>
          <w:rtl/>
          <w:lang w:val="en-GB"/>
        </w:rPr>
        <w:t>الرئيسية للفريق </w:t>
      </w:r>
      <w:r w:rsidR="00456183" w:rsidRPr="00004106">
        <w:rPr>
          <w:rStyle w:val="Hyperlink"/>
        </w:rPr>
        <w:t>FG</w:t>
      </w:r>
      <w:r w:rsidR="00456183" w:rsidRPr="00004106">
        <w:rPr>
          <w:rStyle w:val="Hyperlink"/>
        </w:rPr>
        <w:noBreakHyphen/>
        <w:t>DPM</w:t>
      </w:r>
      <w:r w:rsidR="00B84EDA">
        <w:rPr>
          <w:rStyle w:val="Hyperlink"/>
        </w:rPr>
        <w:fldChar w:fldCharType="end"/>
      </w:r>
      <w:r w:rsidR="00456183" w:rsidRPr="00004106">
        <w:rPr>
          <w:rFonts w:hint="cs"/>
          <w:rtl/>
          <w:lang w:bidi="ar-EG"/>
        </w:rPr>
        <w:t>.</w:t>
      </w:r>
      <w:r w:rsidRPr="00004106">
        <w:rPr>
          <w:rFonts w:hint="cs"/>
          <w:rtl/>
          <w:lang w:val="en-GB"/>
        </w:rPr>
        <w:t xml:space="preserve"> </w:t>
      </w:r>
      <w:r w:rsidRPr="00004106">
        <w:rPr>
          <w:color w:val="000000"/>
          <w:rtl/>
        </w:rPr>
        <w:t>و</w:t>
      </w:r>
      <w:r w:rsidR="00004106" w:rsidRPr="00004106">
        <w:rPr>
          <w:rFonts w:hint="cs"/>
          <w:color w:val="000000"/>
          <w:rtl/>
        </w:rPr>
        <w:t>سي</w:t>
      </w:r>
      <w:r w:rsidRPr="00004106">
        <w:rPr>
          <w:color w:val="000000"/>
          <w:rtl/>
        </w:rPr>
        <w:t xml:space="preserve">تاح </w:t>
      </w:r>
      <w:r w:rsidRPr="00004106">
        <w:rPr>
          <w:rFonts w:hint="cs"/>
          <w:color w:val="000000"/>
          <w:rtl/>
        </w:rPr>
        <w:t>النفاذ</w:t>
      </w:r>
      <w:r w:rsidRPr="00004106">
        <w:rPr>
          <w:color w:val="000000"/>
          <w:rtl/>
        </w:rPr>
        <w:t xml:space="preserve"> </w:t>
      </w:r>
      <w:r w:rsidRPr="00004106">
        <w:rPr>
          <w:rFonts w:hint="cs"/>
          <w:color w:val="000000"/>
          <w:rtl/>
        </w:rPr>
        <w:t>إ</w:t>
      </w:r>
      <w:r w:rsidRPr="00004106">
        <w:rPr>
          <w:color w:val="000000"/>
          <w:rtl/>
        </w:rPr>
        <w:t xml:space="preserve">لى </w:t>
      </w:r>
      <w:r w:rsidR="00456183" w:rsidRPr="00004106">
        <w:rPr>
          <w:rFonts w:hint="cs"/>
          <w:color w:val="000000"/>
          <w:rtl/>
        </w:rPr>
        <w:t>جميع ال</w:t>
      </w:r>
      <w:r w:rsidRPr="00004106">
        <w:rPr>
          <w:color w:val="000000"/>
          <w:rtl/>
        </w:rPr>
        <w:t xml:space="preserve">وثائق </w:t>
      </w:r>
      <w:r w:rsidR="00456183" w:rsidRPr="00004106">
        <w:rPr>
          <w:rFonts w:hint="cs"/>
          <w:color w:val="000000"/>
          <w:rtl/>
        </w:rPr>
        <w:t xml:space="preserve">الواردة والصادرة من خلال </w:t>
      </w:r>
      <w:r w:rsidR="00B84EDA">
        <w:fldChar w:fldCharType="begin"/>
      </w:r>
      <w:r w:rsidR="00B84EDA">
        <w:instrText xml:space="preserve"> HYPERLINK "http://www.itu.int/en/ITU-T/focusgroups/dpm/Pages/default.aspx" </w:instrText>
      </w:r>
      <w:r w:rsidR="00B84EDA">
        <w:fldChar w:fldCharType="separate"/>
      </w:r>
      <w:r w:rsidRPr="00004106">
        <w:rPr>
          <w:rStyle w:val="Hyperlink"/>
          <w:rtl/>
        </w:rPr>
        <w:t xml:space="preserve">الصفحة الرئيسية </w:t>
      </w:r>
      <w:r w:rsidR="00456183" w:rsidRPr="00004106">
        <w:rPr>
          <w:rStyle w:val="Hyperlink"/>
          <w:rFonts w:hint="cs"/>
          <w:rtl/>
        </w:rPr>
        <w:t>للفريق </w:t>
      </w:r>
      <w:r w:rsidR="00B84EDA">
        <w:rPr>
          <w:rStyle w:val="Hyperlink"/>
        </w:rPr>
        <w:fldChar w:fldCharType="end"/>
      </w:r>
      <w:hyperlink r:id="rId16" w:history="1">
        <w:r w:rsidR="00456183" w:rsidRPr="00004106">
          <w:rPr>
            <w:rStyle w:val="Hyperlink"/>
          </w:rPr>
          <w:t>FG</w:t>
        </w:r>
        <w:r w:rsidR="00456183" w:rsidRPr="00004106">
          <w:rPr>
            <w:rStyle w:val="Hyperlink"/>
          </w:rPr>
          <w:noBreakHyphen/>
          <w:t>DPM</w:t>
        </w:r>
      </w:hyperlink>
      <w:r w:rsidR="00456183" w:rsidRPr="00004106">
        <w:rPr>
          <w:rFonts w:hint="cs"/>
          <w:color w:val="000000"/>
          <w:rtl/>
          <w:lang w:bidi="ar-EG"/>
        </w:rPr>
        <w:t xml:space="preserve"> </w:t>
      </w:r>
      <w:r w:rsidR="00456183" w:rsidRPr="00004106">
        <w:rPr>
          <w:rFonts w:hint="cs"/>
          <w:color w:val="000000"/>
          <w:rtl/>
        </w:rPr>
        <w:t>(</w:t>
      </w:r>
      <w:r w:rsidR="00696A57">
        <w:rPr>
          <w:rFonts w:hint="cs"/>
          <w:color w:val="000000"/>
          <w:rtl/>
        </w:rPr>
        <w:t xml:space="preserve">مطلوب </w:t>
      </w:r>
      <w:r w:rsidR="00456183" w:rsidRPr="00004106">
        <w:rPr>
          <w:rFonts w:hint="cs"/>
          <w:color w:val="000000"/>
          <w:rtl/>
        </w:rPr>
        <w:t>حساب </w:t>
      </w:r>
      <w:r w:rsidR="00456183" w:rsidRPr="00004106">
        <w:rPr>
          <w:color w:val="000000"/>
        </w:rPr>
        <w:t>TIES</w:t>
      </w:r>
      <w:r w:rsidR="00456183" w:rsidRPr="00004106">
        <w:rPr>
          <w:rFonts w:hint="cs"/>
          <w:color w:val="000000"/>
          <w:rtl/>
          <w:lang w:bidi="ar-EG"/>
        </w:rPr>
        <w:t xml:space="preserve"> أو حساب ضيف).</w:t>
      </w:r>
    </w:p>
    <w:p w:rsidR="00F5677D" w:rsidRPr="00EF38CD" w:rsidRDefault="00F5677D" w:rsidP="00456183">
      <w:pPr>
        <w:rPr>
          <w:rtl/>
          <w:lang w:val="en-GB" w:bidi="ar-SY"/>
        </w:rPr>
      </w:pPr>
      <w:r w:rsidRPr="00EF38CD">
        <w:rPr>
          <w:rFonts w:hint="cs"/>
          <w:b/>
          <w:bCs/>
          <w:rtl/>
          <w:lang w:val="en-GB" w:bidi="ar-SY"/>
        </w:rPr>
        <w:t>الشبكة المحلية اللاسلكية:</w:t>
      </w:r>
      <w:r w:rsidRPr="00EF38CD">
        <w:rPr>
          <w:rFonts w:hint="cs"/>
          <w:rtl/>
          <w:lang w:val="en-GB" w:bidi="ar-SY"/>
        </w:rPr>
        <w:t xml:space="preserve"> تُتاح خدمات</w:t>
      </w:r>
      <w:r>
        <w:rPr>
          <w:rFonts w:hint="cs"/>
          <w:rtl/>
          <w:lang w:val="en-GB" w:bidi="ar-SY"/>
        </w:rPr>
        <w:t>ها</w:t>
      </w:r>
      <w:r w:rsidRPr="00EF38CD">
        <w:rPr>
          <w:rFonts w:hint="cs"/>
          <w:rtl/>
          <w:lang w:val="en-GB" w:bidi="ar-SY"/>
        </w:rPr>
        <w:t xml:space="preserve"> </w:t>
      </w:r>
      <w:r w:rsidR="00456183">
        <w:rPr>
          <w:rFonts w:hint="cs"/>
          <w:rtl/>
          <w:lang w:val="en-GB" w:bidi="ar-SY"/>
        </w:rPr>
        <w:t>للمشاركين</w:t>
      </w:r>
      <w:r w:rsidRPr="00EF38CD">
        <w:rPr>
          <w:rFonts w:hint="cs"/>
          <w:rtl/>
          <w:lang w:val="en-GB" w:bidi="ar-SY"/>
        </w:rPr>
        <w:t xml:space="preserve"> في </w:t>
      </w:r>
      <w:r w:rsidR="00456183">
        <w:rPr>
          <w:rFonts w:hint="cs"/>
          <w:rtl/>
          <w:lang w:val="en-GB" w:bidi="ar-SY"/>
        </w:rPr>
        <w:t xml:space="preserve">مقر الاتحاد بالكامل </w:t>
      </w:r>
      <w:r w:rsidRPr="00EF38CD">
        <w:rPr>
          <w:rFonts w:hint="cs"/>
          <w:rtl/>
          <w:lang w:val="en-GB"/>
        </w:rPr>
        <w:t>(معرّف الهوية:</w:t>
      </w:r>
      <w:r>
        <w:rPr>
          <w:rFonts w:hint="cs"/>
          <w:rtl/>
          <w:lang w:val="en-GB"/>
        </w:rPr>
        <w:t xml:space="preserve"> </w:t>
      </w:r>
      <w:r w:rsidRPr="00EF38CD">
        <w:t>“</w:t>
      </w:r>
      <w:proofErr w:type="spellStart"/>
      <w:r w:rsidRPr="00EF38CD">
        <w:t>ITUwifi</w:t>
      </w:r>
      <w:proofErr w:type="spellEnd"/>
      <w:r w:rsidRPr="00EF38CD">
        <w:t>”</w:t>
      </w:r>
      <w:r w:rsidRPr="00EF38CD">
        <w:rPr>
          <w:rFonts w:hint="cs"/>
          <w:rtl/>
          <w:lang w:val="en-GB"/>
        </w:rPr>
        <w:t>، كلمة</w:t>
      </w:r>
      <w:r>
        <w:rPr>
          <w:rFonts w:hint="eastAsia"/>
          <w:rtl/>
          <w:lang w:val="en-GB"/>
        </w:rPr>
        <w:t> </w:t>
      </w:r>
      <w:r w:rsidRPr="00EF38CD">
        <w:rPr>
          <w:rFonts w:hint="cs"/>
          <w:rtl/>
          <w:lang w:val="en-GB"/>
        </w:rPr>
        <w:t>السر:</w:t>
      </w:r>
      <w:r>
        <w:rPr>
          <w:rFonts w:hint="eastAsia"/>
          <w:rtl/>
          <w:lang w:val="en-GB"/>
        </w:rPr>
        <w:t> </w:t>
      </w:r>
      <w:r w:rsidRPr="00EF38CD">
        <w:t>itu@GVA1211</w:t>
      </w:r>
      <w:r w:rsidRPr="00EF38CD">
        <w:rPr>
          <w:rFonts w:hint="cs"/>
          <w:rtl/>
          <w:lang w:val="en-GB" w:bidi="ar-EG"/>
        </w:rPr>
        <w:t xml:space="preserve">). </w:t>
      </w:r>
      <w:r w:rsidRPr="00EF38CD">
        <w:rPr>
          <w:rFonts w:hint="cs"/>
          <w:rtl/>
          <w:lang w:val="en-GB" w:bidi="ar-SY"/>
        </w:rPr>
        <w:t>وتوجد معلومات تفصيلية في</w:t>
      </w:r>
      <w:r w:rsidRPr="00EF38CD">
        <w:rPr>
          <w:rFonts w:hint="cs"/>
          <w:rtl/>
          <w:lang w:val="en-GB"/>
        </w:rPr>
        <w:t xml:space="preserve"> </w:t>
      </w:r>
      <w:r w:rsidRPr="00EF38CD">
        <w:rPr>
          <w:color w:val="000000"/>
          <w:rtl/>
        </w:rPr>
        <w:t>مكان الاجتماع</w:t>
      </w:r>
      <w:r w:rsidRPr="00EF38CD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EF38CD">
        <w:rPr>
          <w:lang w:bidi="ar-SY"/>
        </w:rPr>
        <w:t>(</w:t>
      </w:r>
      <w:hyperlink r:id="rId17" w:history="1">
        <w:r w:rsidRPr="00127B3A">
          <w:rPr>
            <w:rStyle w:val="Hyperlink"/>
            <w:lang w:val="en-GB"/>
          </w:rPr>
          <w:t>http://itu.int/ITU-T/edh/faqs-support.html</w:t>
        </w:r>
      </w:hyperlink>
      <w:r w:rsidRPr="00EF38CD">
        <w:rPr>
          <w:lang w:bidi="ar-SY"/>
        </w:rPr>
        <w:t>)</w:t>
      </w:r>
      <w:r w:rsidRPr="00EF38CD">
        <w:rPr>
          <w:rFonts w:hint="cs"/>
          <w:rtl/>
          <w:lang w:val="en-GB" w:bidi="ar-SY"/>
        </w:rPr>
        <w:t>.</w:t>
      </w:r>
    </w:p>
    <w:p w:rsidR="00F5677D" w:rsidRPr="00EF38CD" w:rsidRDefault="00F5677D" w:rsidP="00456183">
      <w:pPr>
        <w:rPr>
          <w:rtl/>
          <w:lang w:val="en-GB" w:bidi="ar-EG"/>
        </w:rPr>
      </w:pPr>
      <w:r w:rsidRPr="00EF38CD">
        <w:rPr>
          <w:rFonts w:hint="cs"/>
          <w:b/>
          <w:bCs/>
          <w:rtl/>
          <w:lang w:val="en-GB" w:bidi="ar-EG"/>
        </w:rPr>
        <w:t>الخزائن الإلكترونية:</w:t>
      </w:r>
      <w:r w:rsidRPr="00EF38CD">
        <w:rPr>
          <w:rFonts w:hint="cs"/>
          <w:rtl/>
          <w:lang w:val="en-GB" w:bidi="ar-EG"/>
        </w:rPr>
        <w:t xml:space="preserve"> تُتاح </w:t>
      </w:r>
      <w:r w:rsidRPr="00EF38CD">
        <w:rPr>
          <w:rFonts w:hint="cs"/>
          <w:rtl/>
          <w:lang w:val="en-GB" w:bidi="ar-SY"/>
        </w:rPr>
        <w:t xml:space="preserve">طوال فترة الاجتماع </w:t>
      </w:r>
      <w:r w:rsidRPr="00EF38CD">
        <w:rPr>
          <w:rFonts w:hint="cs"/>
          <w:color w:val="000000"/>
          <w:rtl/>
        </w:rPr>
        <w:t xml:space="preserve">باستخدام </w:t>
      </w:r>
      <w:r w:rsidR="00456183">
        <w:rPr>
          <w:rFonts w:hint="cs"/>
          <w:color w:val="000000"/>
          <w:rtl/>
        </w:rPr>
        <w:t>شارة</w:t>
      </w:r>
      <w:r w:rsidRPr="00EF38CD">
        <w:rPr>
          <w:color w:val="000000"/>
          <w:rtl/>
        </w:rPr>
        <w:t xml:space="preserve"> </w:t>
      </w:r>
      <w:r w:rsidRPr="00EF38CD">
        <w:rPr>
          <w:rFonts w:hint="cs"/>
          <w:color w:val="000000"/>
          <w:rtl/>
        </w:rPr>
        <w:t>قطاع تقييس الاتصالات</w:t>
      </w:r>
      <w:r w:rsidRPr="00EF38CD">
        <w:rPr>
          <w:color w:val="000000"/>
          <w:rtl/>
        </w:rPr>
        <w:t xml:space="preserve"> لتعر</w:t>
      </w:r>
      <w:r w:rsidR="001E35E0">
        <w:rPr>
          <w:rFonts w:hint="cs"/>
          <w:color w:val="000000"/>
          <w:rtl/>
        </w:rPr>
        <w:t>ّ</w:t>
      </w:r>
      <w:r w:rsidRPr="00EF38CD">
        <w:rPr>
          <w:color w:val="000000"/>
          <w:rtl/>
        </w:rPr>
        <w:t>ف الهوية</w:t>
      </w:r>
      <w:r w:rsidRPr="00EF38CD">
        <w:rPr>
          <w:rFonts w:hint="cs"/>
          <w:color w:val="000000"/>
          <w:rtl/>
        </w:rPr>
        <w:t xml:space="preserve"> </w:t>
      </w:r>
      <w:r w:rsidRPr="00EF38CD">
        <w:rPr>
          <w:rFonts w:hint="cs"/>
          <w:rtl/>
          <w:lang w:val="en-GB" w:bidi="ar-EG"/>
        </w:rPr>
        <w:t>بواسطة التردد الراديوي</w:t>
      </w:r>
      <w:r w:rsidRPr="00EF38CD">
        <w:rPr>
          <w:rFonts w:hint="eastAsia"/>
          <w:rtl/>
          <w:lang w:val="en-GB" w:bidi="ar-EG"/>
        </w:rPr>
        <w:t> </w:t>
      </w:r>
      <w:r w:rsidRPr="00EF38CD">
        <w:rPr>
          <w:lang w:bidi="ar-SY"/>
        </w:rPr>
        <w:t>(RFID)</w:t>
      </w:r>
      <w:r w:rsidRPr="00EF38CD">
        <w:rPr>
          <w:rtl/>
          <w:lang w:val="en-GB" w:bidi="ar-EG"/>
        </w:rPr>
        <w:t xml:space="preserve">. </w:t>
      </w:r>
      <w:r w:rsidRPr="00EF38CD">
        <w:rPr>
          <w:rFonts w:hint="cs"/>
          <w:rtl/>
          <w:lang w:val="en-GB" w:bidi="ar-EG"/>
        </w:rPr>
        <w:t xml:space="preserve">وتوجد الخزائن الإلكترونية في الطابق الأرضي </w:t>
      </w:r>
      <w:r w:rsidRPr="00EF38CD">
        <w:rPr>
          <w:rtl/>
          <w:lang w:val="en-GB" w:bidi="ar-EG"/>
        </w:rPr>
        <w:t xml:space="preserve">من </w:t>
      </w:r>
      <w:hyperlink r:id="rId18" w:history="1">
        <w:r w:rsidRPr="00EF38CD">
          <w:rPr>
            <w:rStyle w:val="Hyperlink"/>
            <w:rtl/>
            <w:lang w:val="en-GB" w:bidi="ar-EG"/>
          </w:rPr>
          <w:t>مبنى مونبريان</w:t>
        </w:r>
      </w:hyperlink>
      <w:r w:rsidRPr="00EF38CD">
        <w:rPr>
          <w:rFonts w:hint="cs"/>
          <w:rtl/>
          <w:lang w:val="en-GB" w:bidi="ar-EG"/>
        </w:rPr>
        <w:t>.</w:t>
      </w:r>
    </w:p>
    <w:p w:rsidR="00F5677D" w:rsidRPr="005A7AF5" w:rsidRDefault="00F5677D" w:rsidP="00456183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5A7AF5">
        <w:rPr>
          <w:color w:val="000000"/>
          <w:spacing w:val="4"/>
          <w:rtl/>
        </w:rPr>
        <w:t xml:space="preserve">بالقرب من </w:t>
      </w:r>
      <w:r w:rsidRPr="005A7AF5">
        <w:rPr>
          <w:rFonts w:hint="cs"/>
          <w:color w:val="000000"/>
          <w:spacing w:val="4"/>
          <w:rtl/>
        </w:rPr>
        <w:t xml:space="preserve">جميع </w:t>
      </w:r>
      <w:hyperlink r:id="rId19" w:history="1">
        <w:r w:rsidRPr="005A7AF5">
          <w:rPr>
            <w:rStyle w:val="Hyperlink"/>
            <w:spacing w:val="4"/>
            <w:rtl/>
          </w:rPr>
          <w:t>قاعات الاجتماع الرئيسية</w:t>
        </w:r>
      </w:hyperlink>
      <w:r w:rsidRPr="005A7AF5">
        <w:rPr>
          <w:rFonts w:hint="cs"/>
          <w:color w:val="000000"/>
          <w:spacing w:val="4"/>
          <w:rtl/>
        </w:rPr>
        <w:t>.</w:t>
      </w:r>
      <w:r w:rsidRPr="005A7AF5">
        <w:rPr>
          <w:color w:val="000000"/>
          <w:spacing w:val="4"/>
          <w:rtl/>
        </w:rPr>
        <w:t xml:space="preserve"> </w:t>
      </w:r>
      <w:r w:rsidRPr="005A7AF5">
        <w:rPr>
          <w:rFonts w:hint="cs"/>
          <w:spacing w:val="4"/>
          <w:rtl/>
          <w:lang w:val="en-GB" w:bidi="ar-EG"/>
        </w:rPr>
        <w:t>ولتفادي الحاجة إلى تركيب</w:t>
      </w:r>
      <w:r w:rsidRPr="005A7AF5">
        <w:rPr>
          <w:rFonts w:hint="cs"/>
          <w:spacing w:val="4"/>
          <w:rtl/>
          <w:lang w:val="en-GB"/>
        </w:rPr>
        <w:t xml:space="preserve"> برامج </w:t>
      </w:r>
      <w:r w:rsidR="00456183">
        <w:rPr>
          <w:rFonts w:hint="cs"/>
          <w:spacing w:val="4"/>
          <w:rtl/>
          <w:lang w:val="en-GB"/>
        </w:rPr>
        <w:t>في الحاسوب الخاص بك</w:t>
      </w:r>
      <w:r w:rsidRPr="005A7AF5">
        <w:rPr>
          <w:rFonts w:hint="cs"/>
          <w:spacing w:val="4"/>
          <w:rtl/>
          <w:lang w:val="en-GB"/>
        </w:rPr>
        <w:t>، يمكن</w:t>
      </w:r>
      <w:r w:rsidRPr="005A7AF5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5A7AF5">
        <w:rPr>
          <w:rFonts w:hint="cs"/>
          <w:spacing w:val="4"/>
          <w:rtl/>
          <w:lang w:val="en-GB"/>
        </w:rPr>
        <w:t xml:space="preserve"> بإرسالها </w:t>
      </w:r>
      <w:r>
        <w:rPr>
          <w:rFonts w:hint="cs"/>
          <w:spacing w:val="4"/>
          <w:rtl/>
          <w:lang w:val="en-GB"/>
        </w:rPr>
        <w:t xml:space="preserve">إلى الطابعة </w:t>
      </w:r>
      <w:r w:rsidR="00456183">
        <w:rPr>
          <w:rFonts w:hint="cs"/>
          <w:spacing w:val="4"/>
          <w:rtl/>
          <w:lang w:val="en-GB"/>
        </w:rPr>
        <w:t>المرغوبة بالبريد الإلكتروني</w:t>
      </w:r>
      <w:r w:rsidRPr="005A7AF5">
        <w:rPr>
          <w:rFonts w:hint="cs"/>
          <w:spacing w:val="4"/>
          <w:rtl/>
          <w:lang w:val="en-GB"/>
        </w:rPr>
        <w:t>. وتُتاح</w:t>
      </w:r>
      <w:r w:rsidRPr="005A7AF5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التفاصيل في</w:t>
      </w:r>
      <w:r w:rsidRPr="00B533E1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العنوان:</w:t>
      </w:r>
      <w:r w:rsidRPr="00B533E1">
        <w:rPr>
          <w:rFonts w:hint="eastAsia"/>
          <w:spacing w:val="4"/>
          <w:rtl/>
          <w:lang w:val="en-GB"/>
        </w:rPr>
        <w:t> </w:t>
      </w:r>
      <w:hyperlink r:id="rId20" w:history="1">
        <w:r w:rsidRPr="008A71A7">
          <w:rPr>
            <w:rStyle w:val="Hyperlink"/>
            <w:lang w:val="en-GB"/>
          </w:rPr>
          <w:t>http://itu.int/go/e-print</w:t>
        </w:r>
      </w:hyperlink>
      <w:r w:rsidRPr="008A71A7">
        <w:rPr>
          <w:rFonts w:hint="cs"/>
          <w:spacing w:val="4"/>
          <w:rtl/>
        </w:rPr>
        <w:t>.</w:t>
      </w:r>
    </w:p>
    <w:p w:rsidR="00F5677D" w:rsidRPr="005A7AF5" w:rsidRDefault="00F5677D" w:rsidP="001E35E0">
      <w:pPr>
        <w:rPr>
          <w:rtl/>
          <w:lang w:val="en-GB" w:bidi="ar-EG"/>
        </w:rPr>
      </w:pPr>
      <w:r w:rsidRPr="005A7AF5">
        <w:rPr>
          <w:rFonts w:hint="cs"/>
          <w:b/>
          <w:bCs/>
          <w:rtl/>
          <w:lang w:val="en-GB" w:bidi="ar-EG"/>
        </w:rPr>
        <w:t>استعارة الحواسيب المحمولة</w:t>
      </w:r>
      <w:r w:rsidRPr="005A7AF5">
        <w:rPr>
          <w:rFonts w:hint="cs"/>
          <w:rtl/>
          <w:lang w:val="en-GB" w:bidi="ar-EG"/>
        </w:rPr>
        <w:t xml:space="preserve">: </w:t>
      </w:r>
      <w:r w:rsidR="001E35E0">
        <w:rPr>
          <w:rFonts w:hint="cs"/>
          <w:rtl/>
          <w:lang w:val="en-GB" w:bidi="ar-EG"/>
        </w:rPr>
        <w:t>ي</w:t>
      </w:r>
      <w:r w:rsidRPr="005A7AF5">
        <w:rPr>
          <w:rFonts w:hint="cs"/>
          <w:rtl/>
          <w:lang w:val="en-GB" w:bidi="ar-EG"/>
        </w:rPr>
        <w:t xml:space="preserve">وفر مكتب </w:t>
      </w:r>
      <w:r>
        <w:rPr>
          <w:rFonts w:hint="cs"/>
          <w:rtl/>
          <w:lang w:val="en-GB" w:bidi="ar-EG"/>
        </w:rPr>
        <w:t>الخدمة</w:t>
      </w:r>
      <w:r w:rsidRPr="005A7AF5">
        <w:rPr>
          <w:rFonts w:hint="cs"/>
          <w:rtl/>
          <w:lang w:val="en-GB" w:bidi="ar-EG"/>
        </w:rPr>
        <w:t xml:space="preserve"> في </w:t>
      </w:r>
      <w:r>
        <w:rPr>
          <w:rFonts w:hint="cs"/>
          <w:rtl/>
          <w:lang w:val="en-GB" w:bidi="ar-EG"/>
        </w:rPr>
        <w:t>الاتحاد</w:t>
      </w:r>
      <w:r w:rsidRPr="005A7AF5">
        <w:rPr>
          <w:rFonts w:hint="cs"/>
          <w:rtl/>
          <w:lang w:val="en-GB" w:bidi="ar-EG"/>
        </w:rPr>
        <w:t xml:space="preserve"> </w:t>
      </w:r>
      <w:r w:rsidRPr="005A7AF5">
        <w:rPr>
          <w:lang w:bidi="ar-SY"/>
        </w:rPr>
        <w:t>(</w:t>
      </w:r>
      <w:hyperlink r:id="rId21" w:history="1">
        <w:r w:rsidRPr="00CA4F32">
          <w:rPr>
            <w:rStyle w:val="Hyperlink"/>
            <w:lang w:val="en-GB"/>
          </w:rPr>
          <w:t>servicedesk@itu.int</w:t>
        </w:r>
      </w:hyperlink>
      <w:r w:rsidRPr="005A7AF5">
        <w:rPr>
          <w:lang w:bidi="ar-SY"/>
        </w:rPr>
        <w:t>)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حواسيب </w:t>
      </w:r>
      <w:r w:rsidR="007D50AD">
        <w:rPr>
          <w:rFonts w:hint="cs"/>
          <w:rtl/>
          <w:lang w:val="en-GB" w:bidi="ar-EG"/>
        </w:rPr>
        <w:t>محمولة، على أساس أسبقية الطلبات</w:t>
      </w:r>
      <w:r w:rsidR="007D50AD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>المقدمة</w:t>
      </w:r>
      <w:r w:rsidRPr="005A7AF5">
        <w:rPr>
          <w:rFonts w:hint="cs"/>
          <w:rtl/>
          <w:lang w:val="en-GB" w:bidi="ar-EG"/>
        </w:rPr>
        <w:t>.</w:t>
      </w:r>
    </w:p>
    <w:p w:rsidR="00F5677D" w:rsidRPr="009609AD" w:rsidRDefault="00456183" w:rsidP="00D02A21">
      <w:pPr>
        <w:pStyle w:val="Heading2"/>
        <w:spacing w:before="360"/>
        <w:jc w:val="center"/>
        <w:rPr>
          <w:rtl/>
        </w:rPr>
      </w:pPr>
      <w:r>
        <w:rPr>
          <w:rFonts w:hint="cs"/>
          <w:rtl/>
        </w:rPr>
        <w:t>التسجيل المسبق</w:t>
      </w:r>
    </w:p>
    <w:p w:rsidR="00F5677D" w:rsidRPr="00267D07" w:rsidRDefault="00F5677D" w:rsidP="001E35E0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="001E35E0">
        <w:rPr>
          <w:rFonts w:hint="cs"/>
          <w:rtl/>
          <w:lang w:bidi="ar-EG"/>
        </w:rPr>
        <w:t xml:space="preserve">: يتعين التسجيل مسبقاً للمشاركة في الحدث شخصياً أو عن بُعد من خلال </w:t>
      </w:r>
      <w:hyperlink r:id="rId22" w:history="1">
        <w:r w:rsidR="001E35E0" w:rsidRPr="001E35E0">
          <w:rPr>
            <w:rStyle w:val="Hyperlink"/>
            <w:rFonts w:hint="cs"/>
            <w:rtl/>
            <w:lang w:bidi="ar-EG"/>
          </w:rPr>
          <w:t>الصفحة الرئيسية للفريق </w:t>
        </w:r>
        <w:r w:rsidR="001E35E0" w:rsidRPr="001E35E0">
          <w:rPr>
            <w:rStyle w:val="Hyperlink"/>
            <w:lang w:bidi="ar-EG"/>
          </w:rPr>
          <w:t>FG</w:t>
        </w:r>
        <w:r w:rsidR="001E35E0" w:rsidRPr="001E35E0">
          <w:rPr>
            <w:rStyle w:val="Hyperlink"/>
            <w:lang w:bidi="ar-EG"/>
          </w:rPr>
          <w:noBreakHyphen/>
          <w:t>DPM</w:t>
        </w:r>
      </w:hyperlink>
      <w:r w:rsidR="001E35E0">
        <w:rPr>
          <w:rFonts w:hint="cs"/>
          <w:rtl/>
          <w:lang w:bidi="ar-EG"/>
        </w:rPr>
        <w:t xml:space="preserve"> </w:t>
      </w:r>
      <w:r w:rsidR="001E35E0" w:rsidRPr="001E35E0">
        <w:rPr>
          <w:rFonts w:hint="cs"/>
          <w:b/>
          <w:bCs/>
          <w:rtl/>
          <w:lang w:bidi="ar-EG"/>
        </w:rPr>
        <w:t>قبل بدء الاجتماع بأسبوع واحد على الأقل.</w:t>
      </w:r>
    </w:p>
    <w:p w:rsidR="00F5677D" w:rsidRPr="00696F37" w:rsidRDefault="00F5677D" w:rsidP="00D02A21">
      <w:pPr>
        <w:pStyle w:val="Heading2"/>
        <w:spacing w:before="360"/>
        <w:jc w:val="center"/>
        <w:rPr>
          <w:rtl/>
        </w:rPr>
      </w:pPr>
      <w:r w:rsidRPr="00696F37">
        <w:rPr>
          <w:rFonts w:hint="cs"/>
          <w:rtl/>
        </w:rPr>
        <w:t>زيارة جنيف: الفنادق والنقل العام وتأشيرة الدخول</w:t>
      </w:r>
    </w:p>
    <w:p w:rsidR="00F5677D" w:rsidRPr="005A7AF5" w:rsidRDefault="00F5677D" w:rsidP="001E35E0">
      <w:pPr>
        <w:keepNext/>
        <w:spacing w:before="240"/>
        <w:rPr>
          <w:b/>
          <w:bCs/>
          <w:rtl/>
        </w:rPr>
      </w:pPr>
      <w:r w:rsidRPr="005A7AF5">
        <w:rPr>
          <w:rFonts w:hint="cs"/>
          <w:b/>
          <w:bCs/>
          <w:rtl/>
        </w:rPr>
        <w:t>الزائرون القاصدون جنيف:</w:t>
      </w:r>
      <w:r w:rsidRPr="00460A4E">
        <w:rPr>
          <w:rFonts w:hint="cs"/>
          <w:rtl/>
        </w:rPr>
        <w:t xml:space="preserve"> </w:t>
      </w:r>
      <w:r w:rsidRPr="005A7AF5">
        <w:rPr>
          <w:rFonts w:hint="cs"/>
          <w:color w:val="000000"/>
          <w:rtl/>
        </w:rPr>
        <w:t xml:space="preserve">يمكن الحصول على معلومات عملية </w:t>
      </w:r>
      <w:r w:rsidR="001E35E0">
        <w:rPr>
          <w:rFonts w:hint="cs"/>
          <w:color w:val="000000"/>
          <w:rtl/>
        </w:rPr>
        <w:t>للمشاركين</w:t>
      </w:r>
      <w:r w:rsidRPr="005A7AF5">
        <w:rPr>
          <w:rFonts w:hint="cs"/>
          <w:color w:val="000000"/>
          <w:rtl/>
        </w:rPr>
        <w:t xml:space="preserve"> الذين يحضرون اجتماعات الاتحاد التي تُعقد في</w:t>
      </w:r>
      <w:r w:rsidRPr="005A7AF5">
        <w:rPr>
          <w:rFonts w:hint="eastAsia"/>
          <w:color w:val="000000"/>
          <w:rtl/>
        </w:rPr>
        <w:t> </w:t>
      </w:r>
      <w:r w:rsidRPr="005A7AF5">
        <w:rPr>
          <w:rFonts w:hint="cs"/>
          <w:color w:val="000000"/>
          <w:rtl/>
        </w:rPr>
        <w:t xml:space="preserve">جنيف </w:t>
      </w:r>
      <w:r w:rsidR="001E35E0">
        <w:rPr>
          <w:rFonts w:hint="cs"/>
          <w:color w:val="000000"/>
          <w:rtl/>
        </w:rPr>
        <w:t>في</w:t>
      </w:r>
      <w:r w:rsidR="001E35E0">
        <w:rPr>
          <w:rFonts w:hint="eastAsia"/>
          <w:color w:val="000000"/>
          <w:rtl/>
        </w:rPr>
        <w:t> </w:t>
      </w:r>
      <w:r w:rsidRPr="005A7AF5">
        <w:rPr>
          <w:rFonts w:hint="cs"/>
          <w:color w:val="000000"/>
          <w:rtl/>
        </w:rPr>
        <w:t>الموقع التالي</w:t>
      </w:r>
      <w:r>
        <w:rPr>
          <w:rFonts w:hint="cs"/>
          <w:color w:val="000000"/>
          <w:rtl/>
        </w:rPr>
        <w:t>:</w:t>
      </w:r>
      <w:r w:rsidRPr="005A7AF5">
        <w:rPr>
          <w:rFonts w:hint="cs"/>
          <w:color w:val="000000"/>
          <w:rtl/>
        </w:rPr>
        <w:t xml:space="preserve"> </w:t>
      </w:r>
      <w:hyperlink r:id="rId23" w:history="1">
        <w:r w:rsidRPr="00460A4E">
          <w:rPr>
            <w:rStyle w:val="Hyperlink"/>
            <w:lang w:val="en-GB"/>
          </w:rPr>
          <w:t>http://itu.int/en/delegates-corner</w:t>
        </w:r>
      </w:hyperlink>
      <w:r w:rsidRPr="005A7AF5">
        <w:rPr>
          <w:rFonts w:hint="cs"/>
          <w:color w:val="000000"/>
          <w:rtl/>
        </w:rPr>
        <w:t>.</w:t>
      </w:r>
    </w:p>
    <w:p w:rsidR="00F5677D" w:rsidRPr="005A7AF5" w:rsidRDefault="00F5677D" w:rsidP="001E35E0">
      <w:pPr>
        <w:rPr>
          <w:rtl/>
          <w:lang w:bidi="ar-EG"/>
        </w:rPr>
      </w:pPr>
      <w:r w:rsidRPr="005A7AF5">
        <w:rPr>
          <w:rFonts w:hint="cs"/>
          <w:b/>
          <w:bCs/>
          <w:rtl/>
        </w:rPr>
        <w:t>التخفيضات التي تمنحها الفنادق:</w:t>
      </w:r>
      <w:r w:rsidRPr="005A7AF5">
        <w:rPr>
          <w:rFonts w:hint="cs"/>
          <w:rtl/>
        </w:rPr>
        <w:t xml:space="preserve"> يعرض عدد من الفنادق في جنيف أسعاراً تفضيلية </w:t>
      </w:r>
      <w:r w:rsidR="001E35E0">
        <w:rPr>
          <w:rFonts w:hint="cs"/>
          <w:rtl/>
        </w:rPr>
        <w:t>للمشاركين</w:t>
      </w:r>
      <w:r w:rsidRPr="005A7AF5">
        <w:rPr>
          <w:rFonts w:hint="cs"/>
          <w:rtl/>
        </w:rPr>
        <w:t xml:space="preserve"> الذي</w:t>
      </w:r>
      <w:r>
        <w:rPr>
          <w:rFonts w:hint="cs"/>
          <w:rtl/>
        </w:rPr>
        <w:t>ن</w:t>
      </w:r>
      <w:r w:rsidRPr="005A7AF5">
        <w:rPr>
          <w:rFonts w:hint="cs"/>
          <w:rtl/>
        </w:rPr>
        <w:t xml:space="preserve"> يحضرون اجتماعات الاتحاد، وتقدم هذه الفنادق بطاقة تتيح لحاملها النفاذ المجاني إلى خدمة النقل العام في جنيف. ويمكن الاطلاع على قائمة بالفنادق المشاركة وتوجيهات بشأن كيفية طلب </w:t>
      </w:r>
      <w:r>
        <w:rPr>
          <w:rFonts w:hint="cs"/>
          <w:rtl/>
          <w:lang w:bidi="ar-EG"/>
        </w:rPr>
        <w:t>التخفيضات</w:t>
      </w:r>
      <w:r w:rsidRPr="005A7AF5">
        <w:rPr>
          <w:rFonts w:hint="cs"/>
          <w:rtl/>
          <w:lang w:bidi="ar-EG"/>
        </w:rPr>
        <w:t xml:space="preserve"> في الموقع التالي: </w:t>
      </w:r>
      <w:hyperlink r:id="rId24" w:history="1">
        <w:r w:rsidRPr="008970D2">
          <w:rPr>
            <w:rStyle w:val="Hyperlink"/>
            <w:lang w:val="en-GB"/>
          </w:rPr>
          <w:t>http://itu.int/travel/</w:t>
        </w:r>
      </w:hyperlink>
      <w:r w:rsidRPr="005A7AF5">
        <w:rPr>
          <w:rFonts w:hint="cs"/>
          <w:rtl/>
          <w:lang w:bidi="ar-EG"/>
        </w:rPr>
        <w:t>.</w:t>
      </w:r>
    </w:p>
    <w:p w:rsidR="00F5677D" w:rsidRPr="005A7AF5" w:rsidRDefault="00F5677D" w:rsidP="001E35E0">
      <w:pPr>
        <w:rPr>
          <w:rtl/>
        </w:rPr>
      </w:pPr>
      <w:r w:rsidRPr="005A7AF5">
        <w:rPr>
          <w:rFonts w:hint="cs"/>
          <w:b/>
          <w:bCs/>
          <w:rtl/>
          <w:lang w:bidi="ar-EG"/>
        </w:rPr>
        <w:lastRenderedPageBreak/>
        <w:t>رسالة دعم</w:t>
      </w:r>
      <w:r>
        <w:rPr>
          <w:rFonts w:hint="cs"/>
          <w:b/>
          <w:bCs/>
          <w:rtl/>
          <w:lang w:bidi="ar-EG"/>
        </w:rPr>
        <w:t xml:space="preserve"> </w:t>
      </w:r>
      <w:r w:rsidRPr="005A7AF5">
        <w:rPr>
          <w:rFonts w:hint="cs"/>
          <w:b/>
          <w:bCs/>
          <w:rtl/>
          <w:lang w:bidi="ar-EG"/>
        </w:rPr>
        <w:t>التأشيرة</w:t>
      </w:r>
      <w:r w:rsidRPr="005A7AF5">
        <w:rPr>
          <w:rFonts w:hint="cs"/>
          <w:rtl/>
          <w:lang w:bidi="ar-EG"/>
        </w:rPr>
        <w:t xml:space="preserve">: </w:t>
      </w:r>
      <w:r w:rsidRPr="005A7AF5">
        <w:rPr>
          <w:color w:val="000000"/>
          <w:rtl/>
        </w:rPr>
        <w:t xml:space="preserve">يجب طلب التأشيرة </w:t>
      </w:r>
      <w:r w:rsidRPr="005A7AF5">
        <w:rPr>
          <w:rFonts w:hint="cs"/>
          <w:b/>
          <w:bCs/>
          <w:rtl/>
          <w:lang w:bidi="ar-EG"/>
        </w:rPr>
        <w:t>قبل القدوم إلى سويسرا</w:t>
      </w:r>
      <w:r w:rsidRPr="005A7AF5">
        <w:rPr>
          <w:color w:val="000000"/>
          <w:rtl/>
        </w:rPr>
        <w:t xml:space="preserve"> </w:t>
      </w:r>
      <w:r w:rsidR="001E35E0" w:rsidRPr="001E35E0">
        <w:rPr>
          <w:rFonts w:hint="cs"/>
          <w:b/>
          <w:bCs/>
          <w:color w:val="000000"/>
          <w:rtl/>
        </w:rPr>
        <w:t>ب</w:t>
      </w:r>
      <w:r>
        <w:rPr>
          <w:rFonts w:hint="cs"/>
          <w:b/>
          <w:bCs/>
          <w:rtl/>
          <w:lang w:bidi="ar-EG"/>
        </w:rPr>
        <w:t>شهر واحد</w:t>
      </w:r>
      <w:r w:rsidRPr="005A7AF5">
        <w:rPr>
          <w:rFonts w:hint="cs"/>
          <w:rtl/>
          <w:lang w:bidi="ar-EG"/>
        </w:rPr>
        <w:t xml:space="preserve"> </w:t>
      </w:r>
      <w:r w:rsidR="001E35E0" w:rsidRPr="001E35E0">
        <w:rPr>
          <w:rFonts w:hint="cs"/>
          <w:b/>
          <w:bCs/>
          <w:rtl/>
          <w:lang w:bidi="ar-EG"/>
        </w:rPr>
        <w:t>على الأقل</w:t>
      </w:r>
      <w:r w:rsidR="001E35E0">
        <w:rPr>
          <w:rFonts w:hint="cs"/>
          <w:rtl/>
          <w:lang w:bidi="ar-EG"/>
        </w:rPr>
        <w:t xml:space="preserve">، </w:t>
      </w:r>
      <w:r w:rsidRPr="005A7AF5">
        <w:rPr>
          <w:color w:val="000000"/>
          <w:rtl/>
        </w:rPr>
        <w:t>ويتم الحصول عليها من السفارة أو</w:t>
      </w:r>
      <w:r w:rsidR="001E35E0">
        <w:rPr>
          <w:rFonts w:hint="cs"/>
          <w:color w:val="000000"/>
          <w:rtl/>
        </w:rPr>
        <w:t> </w:t>
      </w:r>
      <w:r w:rsidRPr="005A7AF5">
        <w:rPr>
          <w:color w:val="000000"/>
          <w:rtl/>
        </w:rPr>
        <w:t xml:space="preserve">القنصلية </w:t>
      </w:r>
      <w:r w:rsidRPr="005A7AF5">
        <w:rPr>
          <w:rFonts w:hint="cs"/>
          <w:color w:val="000000"/>
          <w:rtl/>
        </w:rPr>
        <w:t>التي</w:t>
      </w:r>
      <w:r w:rsidRPr="005A7AF5">
        <w:rPr>
          <w:color w:val="000000"/>
          <w:rtl/>
        </w:rPr>
        <w:t xml:space="preserve"> </w:t>
      </w:r>
      <w:r w:rsidRPr="005A7AF5">
        <w:rPr>
          <w:rFonts w:hint="cs"/>
          <w:color w:val="000000"/>
          <w:rtl/>
        </w:rPr>
        <w:t>ت</w:t>
      </w:r>
      <w:r w:rsidRPr="005A7AF5">
        <w:rPr>
          <w:color w:val="000000"/>
          <w:rtl/>
        </w:rPr>
        <w:t xml:space="preserve">مثل سويسرا في بلدكم، وإلا </w:t>
      </w:r>
      <w:r>
        <w:rPr>
          <w:rFonts w:hint="cs"/>
          <w:color w:val="000000"/>
          <w:rtl/>
        </w:rPr>
        <w:t>فمن</w:t>
      </w:r>
      <w:r w:rsidRPr="005A7AF5">
        <w:rPr>
          <w:color w:val="000000"/>
          <w:rtl/>
        </w:rPr>
        <w:t xml:space="preserve"> أقرب مكتب لها من بلد المغادرة في حالة عدم وجود مثل هذا</w:t>
      </w:r>
      <w:r>
        <w:rPr>
          <w:rFonts w:hint="cs"/>
          <w:color w:val="000000"/>
          <w:rtl/>
        </w:rPr>
        <w:t> </w:t>
      </w:r>
      <w:r w:rsidRPr="005A7AF5">
        <w:rPr>
          <w:color w:val="000000"/>
          <w:rtl/>
        </w:rPr>
        <w:t>المكتب في</w:t>
      </w:r>
      <w:r w:rsidRPr="005A7AF5">
        <w:rPr>
          <w:rFonts w:hint="cs"/>
          <w:color w:val="000000"/>
          <w:rtl/>
        </w:rPr>
        <w:t> </w:t>
      </w:r>
      <w:r w:rsidRPr="005A7AF5">
        <w:rPr>
          <w:color w:val="000000"/>
          <w:rtl/>
        </w:rPr>
        <w:t>بلدكم</w:t>
      </w:r>
      <w:r w:rsidRPr="005A7AF5">
        <w:rPr>
          <w:color w:val="000000"/>
        </w:rPr>
        <w:t>.</w:t>
      </w:r>
      <w:r w:rsidRPr="005A7AF5">
        <w:rPr>
          <w:rFonts w:hint="cs"/>
          <w:rtl/>
          <w:lang w:bidi="ar-EG"/>
        </w:rPr>
        <w:t xml:space="preserve"> وإذا واجهتم صعوبة بهذا الشأن</w:t>
      </w:r>
      <w:r w:rsidR="001E35E0">
        <w:rPr>
          <w:rFonts w:hint="cs"/>
          <w:rtl/>
          <w:lang w:bidi="ar-EG"/>
        </w:rPr>
        <w:t>،</w:t>
      </w:r>
      <w:r w:rsidRPr="005A7AF5">
        <w:rPr>
          <w:rFonts w:hint="cs"/>
          <w:rtl/>
          <w:lang w:bidi="ar-EG"/>
        </w:rPr>
        <w:t xml:space="preserve"> يمكن </w:t>
      </w:r>
      <w:r>
        <w:rPr>
          <w:rFonts w:hint="cs"/>
          <w:rtl/>
          <w:lang w:bidi="ar-EG"/>
        </w:rPr>
        <w:t>للاتحاد</w:t>
      </w:r>
      <w:r w:rsidRPr="005A7AF5">
        <w:rPr>
          <w:rFonts w:hint="cs"/>
          <w:rtl/>
          <w:lang w:bidi="ar-EG"/>
        </w:rPr>
        <w:t>، بناءً على طلب رسمي من الإدارة</w:t>
      </w:r>
      <w:r w:rsidRPr="005A7AF5">
        <w:rPr>
          <w:rFonts w:hint="cs"/>
          <w:rtl/>
          <w:lang w:bidi="ar-SY"/>
        </w:rPr>
        <w:t xml:space="preserve"> </w:t>
      </w:r>
      <w:r w:rsidRPr="005A7AF5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تمثلونها</w:t>
      </w:r>
      <w:r w:rsidRPr="005A7AF5">
        <w:rPr>
          <w:rFonts w:hint="cs"/>
          <w:rtl/>
          <w:lang w:bidi="ar-EG"/>
        </w:rPr>
        <w:t xml:space="preserve"> أو</w:t>
      </w:r>
      <w:r w:rsidRPr="005A7AF5"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الكيان الذي تمثلونه، الاتصال بالسلطات السويسرية </w:t>
      </w:r>
      <w:r>
        <w:rPr>
          <w:rFonts w:hint="cs"/>
          <w:rtl/>
          <w:lang w:bidi="ar-EG"/>
        </w:rPr>
        <w:t>المختصة</w:t>
      </w:r>
      <w:r w:rsidRPr="005A7AF5">
        <w:rPr>
          <w:rFonts w:hint="cs"/>
          <w:rtl/>
          <w:lang w:bidi="ar-EG"/>
        </w:rPr>
        <w:t xml:space="preserve"> لتيسير إصدار التأشيرة.</w:t>
      </w:r>
      <w:r w:rsidRPr="005A7AF5">
        <w:rPr>
          <w:rFonts w:hint="cs"/>
          <w:rtl/>
        </w:rPr>
        <w:t xml:space="preserve"> </w:t>
      </w:r>
      <w:r w:rsidRPr="005A7AF5">
        <w:rPr>
          <w:rFonts w:hint="cs"/>
          <w:rtl/>
          <w:lang w:bidi="ar-EG"/>
        </w:rPr>
        <w:t xml:space="preserve">وينبغي لطلبات التأشيرة أن </w:t>
      </w:r>
      <w:r>
        <w:rPr>
          <w:rFonts w:hint="cs"/>
          <w:rtl/>
          <w:lang w:bidi="ar-EG"/>
        </w:rPr>
        <w:t>تحدد</w:t>
      </w:r>
      <w:r w:rsidRPr="005A7AF5">
        <w:rPr>
          <w:rFonts w:hint="cs"/>
          <w:rtl/>
          <w:lang w:bidi="ar-EG"/>
        </w:rPr>
        <w:t xml:space="preserve"> الاسم والوظيفة وتاريخ </w:t>
      </w:r>
      <w:r>
        <w:rPr>
          <w:rFonts w:hint="cs"/>
          <w:rtl/>
          <w:lang w:bidi="ar-EG"/>
        </w:rPr>
        <w:t>الميلاد</w:t>
      </w:r>
      <w:r w:rsidRPr="005A7AF5">
        <w:rPr>
          <w:rFonts w:hint="cs"/>
          <w:rtl/>
          <w:lang w:bidi="ar-EG"/>
        </w:rPr>
        <w:t xml:space="preserve"> ومعلومات جواز السفر وتأكيد </w:t>
      </w:r>
      <w:r>
        <w:rPr>
          <w:rFonts w:hint="cs"/>
          <w:rtl/>
          <w:lang w:bidi="ar-EG"/>
        </w:rPr>
        <w:t>التسجيل</w:t>
      </w:r>
      <w:r w:rsidRPr="005A7AF5">
        <w:rPr>
          <w:rFonts w:hint="cs"/>
          <w:rtl/>
          <w:lang w:bidi="ar-EG"/>
        </w:rPr>
        <w:t xml:space="preserve"> لجميع مقدمي الطلبات.</w:t>
      </w:r>
    </w:p>
    <w:p w:rsidR="00F5677D" w:rsidRPr="001E35E0" w:rsidRDefault="001E35E0" w:rsidP="00774BB9">
      <w:pPr>
        <w:rPr>
          <w:spacing w:val="-6"/>
          <w:rtl/>
        </w:rPr>
      </w:pPr>
      <w:r w:rsidRPr="001E35E0">
        <w:rPr>
          <w:rFonts w:hint="cs"/>
          <w:spacing w:val="-6"/>
          <w:rtl/>
          <w:lang w:bidi="ar-EG"/>
        </w:rPr>
        <w:t>وينبغي إرسال</w:t>
      </w:r>
      <w:r w:rsidR="00F5677D" w:rsidRPr="001E35E0">
        <w:rPr>
          <w:rFonts w:hint="cs"/>
          <w:spacing w:val="-6"/>
          <w:rtl/>
          <w:lang w:bidi="ar-EG"/>
        </w:rPr>
        <w:t xml:space="preserve"> طلبات </w:t>
      </w:r>
      <w:r w:rsidRPr="001E35E0">
        <w:rPr>
          <w:rFonts w:hint="cs"/>
          <w:spacing w:val="-6"/>
          <w:rtl/>
          <w:lang w:bidi="ar-EG"/>
        </w:rPr>
        <w:t xml:space="preserve">دعم التأشيرة </w:t>
      </w:r>
      <w:r w:rsidR="00F5677D" w:rsidRPr="001E35E0">
        <w:rPr>
          <w:rFonts w:hint="cs"/>
          <w:spacing w:val="-6"/>
          <w:rtl/>
          <w:lang w:bidi="ar-EG"/>
        </w:rPr>
        <w:t xml:space="preserve">إلى مكتب تقييس الاتصالات حاملة عبارة </w:t>
      </w:r>
      <w:r w:rsidR="00F5677D" w:rsidRPr="001E35E0">
        <w:rPr>
          <w:rFonts w:hint="cs"/>
          <w:b/>
          <w:bCs/>
          <w:spacing w:val="-6"/>
          <w:rtl/>
          <w:lang w:bidi="ar-EG"/>
        </w:rPr>
        <w:t>"طلب تأشيرة"</w:t>
      </w:r>
      <w:r w:rsidR="00F5677D" w:rsidRPr="001E35E0">
        <w:rPr>
          <w:rFonts w:hint="cs"/>
          <w:spacing w:val="-6"/>
          <w:rtl/>
          <w:lang w:bidi="ar-EG"/>
        </w:rPr>
        <w:t xml:space="preserve"> بواسطة البريد الإلكتروني</w:t>
      </w:r>
      <w:r w:rsidR="00774BB9">
        <w:rPr>
          <w:rFonts w:hint="eastAsia"/>
          <w:spacing w:val="-6"/>
          <w:rtl/>
          <w:lang w:bidi="ar-EG"/>
        </w:rPr>
        <w:t> </w:t>
      </w:r>
      <w:r w:rsidR="00F5677D" w:rsidRPr="001E35E0">
        <w:rPr>
          <w:spacing w:val="-6"/>
        </w:rPr>
        <w:t>(</w:t>
      </w:r>
      <w:hyperlink r:id="rId25" w:history="1">
        <w:hyperlink r:id="rId26" w:history="1">
          <w:r w:rsidR="00F5677D" w:rsidRPr="001E35E0">
            <w:rPr>
              <w:rStyle w:val="Hyperlink"/>
              <w:spacing w:val="-6"/>
            </w:rPr>
            <w:t>tsbreg@itu.int</w:t>
          </w:r>
        </w:hyperlink>
        <w:r w:rsidR="00F5677D" w:rsidRPr="001E35E0">
          <w:rPr>
            <w:rStyle w:val="Hyperlink"/>
            <w:color w:val="auto"/>
            <w:spacing w:val="-6"/>
            <w:u w:val="none"/>
          </w:rPr>
          <w:t>)</w:t>
        </w:r>
        <w:r w:rsidR="00F5677D" w:rsidRPr="001E35E0">
          <w:rPr>
            <w:rStyle w:val="Hyperlink"/>
            <w:rFonts w:hint="cs"/>
            <w:color w:val="auto"/>
            <w:spacing w:val="-6"/>
            <w:u w:val="none"/>
            <w:rtl/>
            <w:lang w:bidi="ar-EG"/>
          </w:rPr>
          <w:t xml:space="preserve"> </w:t>
        </w:r>
        <w:r w:rsidR="00F5677D" w:rsidRPr="001E35E0">
          <w:rPr>
            <w:rFonts w:hint="cs"/>
            <w:spacing w:val="-6"/>
            <w:rtl/>
            <w:lang w:bidi="ar-EG"/>
          </w:rPr>
          <w:t>أو</w:t>
        </w:r>
      </w:hyperlink>
      <w:r w:rsidR="00F5677D" w:rsidRPr="001E35E0">
        <w:rPr>
          <w:rFonts w:hint="eastAsia"/>
          <w:spacing w:val="-6"/>
          <w:rtl/>
          <w:lang w:bidi="ar-EG"/>
        </w:rPr>
        <w:t> </w:t>
      </w:r>
      <w:r w:rsidR="00F5677D" w:rsidRPr="001E35E0">
        <w:rPr>
          <w:rFonts w:hint="cs"/>
          <w:spacing w:val="-6"/>
          <w:rtl/>
          <w:lang w:bidi="ar-EG"/>
        </w:rPr>
        <w:t xml:space="preserve">الفاكس </w:t>
      </w:r>
      <w:r w:rsidR="00F5677D" w:rsidRPr="001E35E0">
        <w:rPr>
          <w:spacing w:val="-6"/>
          <w:szCs w:val="22"/>
        </w:rPr>
        <w:t>(+41 22 730 5853)</w:t>
      </w:r>
      <w:r w:rsidR="00F5677D" w:rsidRPr="001E35E0">
        <w:rPr>
          <w:rFonts w:hint="cs"/>
          <w:spacing w:val="-6"/>
          <w:rtl/>
          <w:lang w:bidi="ar-EG"/>
        </w:rPr>
        <w:t xml:space="preserve">. ويمكن الحصول على نموذج الطلب </w:t>
      </w:r>
      <w:r w:rsidRPr="001E35E0">
        <w:rPr>
          <w:rFonts w:hint="cs"/>
          <w:spacing w:val="-6"/>
          <w:rtl/>
          <w:lang w:bidi="ar-EG"/>
        </w:rPr>
        <w:t xml:space="preserve">من </w:t>
      </w:r>
      <w:hyperlink r:id="rId27" w:history="1">
        <w:r w:rsidR="00F5677D" w:rsidRPr="001E35E0">
          <w:rPr>
            <w:rStyle w:val="Hyperlink"/>
            <w:rFonts w:hint="cs"/>
            <w:spacing w:val="-6"/>
            <w:rtl/>
            <w:lang w:bidi="ar-EG"/>
          </w:rPr>
          <w:t>هنا</w:t>
        </w:r>
      </w:hyperlink>
      <w:r w:rsidR="00F5677D" w:rsidRPr="001E35E0">
        <w:rPr>
          <w:rFonts w:hint="cs"/>
          <w:spacing w:val="-6"/>
          <w:rtl/>
        </w:rPr>
        <w:t>.</w:t>
      </w:r>
    </w:p>
    <w:p w:rsidR="008B5B5D" w:rsidRDefault="00F5677D" w:rsidP="00F5677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8B5B5D" w:rsidSect="008B5B5D">
      <w:headerReference w:type="defaul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F4" w:rsidRDefault="00AF24F4" w:rsidP="00E07379">
      <w:pPr>
        <w:spacing w:before="0" w:line="240" w:lineRule="auto"/>
      </w:pPr>
      <w:r>
        <w:separator/>
      </w:r>
    </w:p>
  </w:endnote>
  <w:endnote w:type="continuationSeparator" w:id="0">
    <w:p w:rsidR="00AF24F4" w:rsidRDefault="00AF24F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F4" w:rsidRDefault="00AF24F4" w:rsidP="00E07379">
      <w:pPr>
        <w:spacing w:before="0" w:line="240" w:lineRule="auto"/>
      </w:pPr>
      <w:r>
        <w:separator/>
      </w:r>
    </w:p>
  </w:footnote>
  <w:footnote w:type="continuationSeparator" w:id="0">
    <w:p w:rsidR="00AF24F4" w:rsidRDefault="00AF24F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Default="00A15845" w:rsidP="00955AE4">
    <w:pPr>
      <w:bidi w:val="0"/>
      <w:jc w:val="center"/>
      <w:rPr>
        <w:rStyle w:val="PageNumber"/>
        <w:rtl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B13C50">
      <w:rPr>
        <w:rStyle w:val="PageNumber"/>
        <w:noProof/>
      </w:rPr>
      <w:t>4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  <w:p w:rsidR="00456183" w:rsidRPr="00456183" w:rsidRDefault="00456183" w:rsidP="00955AE4">
    <w:pPr>
      <w:spacing w:before="0" w:after="240"/>
      <w:jc w:val="center"/>
      <w:rPr>
        <w:rStyle w:val="PageNumber"/>
        <w:rFonts w:cs="Traditional Arabic"/>
        <w:szCs w:val="26"/>
        <w:lang w:bidi="ar-EG"/>
      </w:rPr>
    </w:pPr>
    <w:r w:rsidRPr="00456183">
      <w:rPr>
        <w:rStyle w:val="PageNumber"/>
        <w:rFonts w:cs="Traditional Arabic" w:hint="cs"/>
        <w:szCs w:val="26"/>
        <w:rtl/>
      </w:rPr>
      <w:t xml:space="preserve">الرسالة المعممة </w:t>
    </w:r>
    <w:r w:rsidRPr="00456183">
      <w:rPr>
        <w:rStyle w:val="PageNumber"/>
        <w:rFonts w:cs="Traditional Arabic"/>
        <w:szCs w:val="26"/>
      </w:rPr>
      <w:t>TSB</w:t>
    </w:r>
    <w:r w:rsidR="00955AE4">
      <w:rPr>
        <w:rStyle w:val="PageNumber"/>
        <w:rFonts w:cs="Traditional Arabic"/>
        <w:szCs w:val="26"/>
      </w:rPr>
      <w:t> </w:t>
    </w:r>
    <w:r w:rsidRPr="00456183">
      <w:rPr>
        <w:rStyle w:val="PageNumber"/>
        <w:rFonts w:cs="Traditional Arabic"/>
        <w:szCs w:val="26"/>
      </w:rPr>
      <w:t>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4"/>
    <w:rsid w:val="00004106"/>
    <w:rsid w:val="000124CC"/>
    <w:rsid w:val="00041F8B"/>
    <w:rsid w:val="00046444"/>
    <w:rsid w:val="0006023B"/>
    <w:rsid w:val="000629CC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D6351"/>
    <w:rsid w:val="001E35E0"/>
    <w:rsid w:val="00222BD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045B"/>
    <w:rsid w:val="003F678F"/>
    <w:rsid w:val="00425492"/>
    <w:rsid w:val="0042686F"/>
    <w:rsid w:val="004367CE"/>
    <w:rsid w:val="00443869"/>
    <w:rsid w:val="00444ACF"/>
    <w:rsid w:val="00456183"/>
    <w:rsid w:val="004712C6"/>
    <w:rsid w:val="004736FE"/>
    <w:rsid w:val="00497703"/>
    <w:rsid w:val="004F0F06"/>
    <w:rsid w:val="00501E0E"/>
    <w:rsid w:val="005204D7"/>
    <w:rsid w:val="00530420"/>
    <w:rsid w:val="00552BC5"/>
    <w:rsid w:val="0055516A"/>
    <w:rsid w:val="005555A7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08E2"/>
    <w:rsid w:val="0065591D"/>
    <w:rsid w:val="00662C5A"/>
    <w:rsid w:val="00670AF5"/>
    <w:rsid w:val="00696A57"/>
    <w:rsid w:val="006C1556"/>
    <w:rsid w:val="006F267F"/>
    <w:rsid w:val="006F63F7"/>
    <w:rsid w:val="006F6F03"/>
    <w:rsid w:val="00706D7A"/>
    <w:rsid w:val="00726AEC"/>
    <w:rsid w:val="0074375D"/>
    <w:rsid w:val="007530CA"/>
    <w:rsid w:val="00774BB9"/>
    <w:rsid w:val="0079553D"/>
    <w:rsid w:val="007B01CC"/>
    <w:rsid w:val="007B645D"/>
    <w:rsid w:val="007D4F32"/>
    <w:rsid w:val="007D50AD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61D0"/>
    <w:rsid w:val="00874D9C"/>
    <w:rsid w:val="00880D13"/>
    <w:rsid w:val="008A1810"/>
    <w:rsid w:val="008B5B5D"/>
    <w:rsid w:val="00917694"/>
    <w:rsid w:val="009263CD"/>
    <w:rsid w:val="00930E6D"/>
    <w:rsid w:val="00955AE4"/>
    <w:rsid w:val="00957E3C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24F4"/>
    <w:rsid w:val="00AF3FEE"/>
    <w:rsid w:val="00B02F46"/>
    <w:rsid w:val="00B13C50"/>
    <w:rsid w:val="00B2000C"/>
    <w:rsid w:val="00B20ADE"/>
    <w:rsid w:val="00B23C4B"/>
    <w:rsid w:val="00B66B9A"/>
    <w:rsid w:val="00B82089"/>
    <w:rsid w:val="00B84EDA"/>
    <w:rsid w:val="00B90A2A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2F6E"/>
    <w:rsid w:val="00CA2A38"/>
    <w:rsid w:val="00CA50FF"/>
    <w:rsid w:val="00CC3CD2"/>
    <w:rsid w:val="00CC43BE"/>
    <w:rsid w:val="00CD123C"/>
    <w:rsid w:val="00CD2085"/>
    <w:rsid w:val="00CD6025"/>
    <w:rsid w:val="00CE2EE1"/>
    <w:rsid w:val="00CF3FFD"/>
    <w:rsid w:val="00CF5ED3"/>
    <w:rsid w:val="00D02A21"/>
    <w:rsid w:val="00D0494C"/>
    <w:rsid w:val="00D14BEB"/>
    <w:rsid w:val="00D21C89"/>
    <w:rsid w:val="00D45542"/>
    <w:rsid w:val="00D61B37"/>
    <w:rsid w:val="00D77D0F"/>
    <w:rsid w:val="00DA1CF0"/>
    <w:rsid w:val="00DB2271"/>
    <w:rsid w:val="00DB5659"/>
    <w:rsid w:val="00DC24B4"/>
    <w:rsid w:val="00DD37B0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3CB6"/>
    <w:rsid w:val="00E45211"/>
    <w:rsid w:val="00E7380C"/>
    <w:rsid w:val="00E74BE7"/>
    <w:rsid w:val="00E86CC9"/>
    <w:rsid w:val="00E96624"/>
    <w:rsid w:val="00EB5881"/>
    <w:rsid w:val="00F126F1"/>
    <w:rsid w:val="00F2106A"/>
    <w:rsid w:val="00F36D8B"/>
    <w:rsid w:val="00F401D0"/>
    <w:rsid w:val="00F45F2B"/>
    <w:rsid w:val="00F5677D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974EEBCE-74BB-4982-A16E-E54DEC3B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F567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5677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5677D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table" w:customStyle="1" w:styleId="TableGrid2">
    <w:name w:val="Table Grid2"/>
    <w:basedOn w:val="TableNormal"/>
    <w:next w:val="TableGrid"/>
    <w:rsid w:val="001D635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4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fgdpm@itu.int" TargetMode="External"/><Relationship Id="rId18" Type="http://schemas.openxmlformats.org/officeDocument/2006/relationships/hyperlink" Target="https://www.itu.int/en/about/Documents/itu-plan.pdf" TargetMode="External"/><Relationship Id="rId26" Type="http://schemas.openxmlformats.org/officeDocument/2006/relationships/hyperlink" Target="mailto:tsbreg@itu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rvicedesk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focusgroups/dpm" TargetMode="External"/><Relationship Id="rId17" Type="http://schemas.openxmlformats.org/officeDocument/2006/relationships/hyperlink" Target="http://itu.int/ITU-T/edh/faqs-support.html" TargetMode="External"/><Relationship Id="rId25" Type="http://schemas.openxmlformats.org/officeDocument/2006/relationships/hyperlink" Target="mailto:tsbreg@itu.int)%20&#1571;&#1608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focusgroups/dpm/Pages/default.aspx" TargetMode="External"/><Relationship Id="rId20" Type="http://schemas.openxmlformats.org/officeDocument/2006/relationships/hyperlink" Target="http://itu.int/go/e-pr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dpm@itu.int" TargetMode="External"/><Relationship Id="rId24" Type="http://schemas.openxmlformats.org/officeDocument/2006/relationships/hyperlink" Target="http://itu.int/travel/" TargetMode="External"/><Relationship Id="rId5" Type="http://schemas.openxmlformats.org/officeDocument/2006/relationships/styles" Target="styles.xml"/><Relationship Id="rId15" Type="http://schemas.openxmlformats.org/officeDocument/2006/relationships/hyperlink" Target="mailto:tsbfgdpm@itu.int" TargetMode="External"/><Relationship Id="rId23" Type="http://schemas.openxmlformats.org/officeDocument/2006/relationships/hyperlink" Target="http://itu.int/en/delegates-corner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about/Documents/itu-plan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http://www.itu.int/en/ITU-T/focusgroups/dpm/Pages/default.aspx" TargetMode="External"/><Relationship Id="rId27" Type="http://schemas.openxmlformats.org/officeDocument/2006/relationships/hyperlink" Target="http://itu.int/en/ITU-T/info/Documents/Visa-support-letter_MODEL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7D749-BA71-41BA-89A9-8D4FE1C2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159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28</cp:revision>
  <cp:lastPrinted>2017-08-21T15:01:00Z</cp:lastPrinted>
  <dcterms:created xsi:type="dcterms:W3CDTF">2017-08-10T10:19:00Z</dcterms:created>
  <dcterms:modified xsi:type="dcterms:W3CDTF">2017-08-21T15:02:00Z</dcterms:modified>
  <cp:category>Conference document</cp:category>
</cp:coreProperties>
</file>