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3D1CB8">
        <w:trPr>
          <w:cantSplit/>
          <w:trHeight w:val="673"/>
        </w:trPr>
        <w:tc>
          <w:tcPr>
            <w:tcW w:w="5670" w:type="dxa"/>
            <w:gridSpan w:val="3"/>
            <w:vAlign w:val="center"/>
          </w:tcPr>
          <w:p w:rsidR="00F346AB" w:rsidRPr="003D1CB8" w:rsidRDefault="00F346AB" w:rsidP="00865B8E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3D1CB8" w:rsidRDefault="00CE13B6" w:rsidP="00655C74">
            <w:pPr>
              <w:spacing w:before="0"/>
              <w:ind w:left="993" w:hanging="993"/>
              <w:rPr>
                <w:rFonts w:ascii="Calibri" w:hAnsi="Calibri"/>
                <w:sz w:val="18"/>
                <w:szCs w:val="18"/>
                <w:lang w:val="en-US" w:eastAsia="zh-CN"/>
              </w:rPr>
            </w:pPr>
            <w:r w:rsidRPr="003D1CB8">
              <w:rPr>
                <w:rFonts w:ascii="Calibri" w:hAnsi="Calibri"/>
              </w:rPr>
              <w:t>201</w:t>
            </w:r>
            <w:r w:rsidR="00955904" w:rsidRPr="003D1CB8">
              <w:rPr>
                <w:rFonts w:ascii="Calibri" w:hAnsi="Calibri"/>
              </w:rPr>
              <w:t>7</w:t>
            </w:r>
            <w:r w:rsidR="00113BC0" w:rsidRPr="003D1CB8">
              <w:rPr>
                <w:rFonts w:ascii="Calibri" w:hAnsi="Calibri"/>
                <w:lang w:eastAsia="zh-CN"/>
              </w:rPr>
              <w:t>年</w:t>
            </w:r>
            <w:r w:rsidR="00655C74">
              <w:rPr>
                <w:rFonts w:ascii="Calibri" w:hAnsi="Calibri"/>
                <w:lang w:eastAsia="zh-CN"/>
              </w:rPr>
              <w:t>6</w:t>
            </w:r>
            <w:r w:rsidR="00113BC0" w:rsidRPr="003D1CB8">
              <w:rPr>
                <w:rFonts w:ascii="Calibri" w:hAnsi="Calibri"/>
                <w:lang w:eastAsia="zh-CN"/>
              </w:rPr>
              <w:t>月</w:t>
            </w:r>
            <w:r w:rsidR="00D15E11" w:rsidRPr="003D1CB8">
              <w:rPr>
                <w:rFonts w:ascii="Calibri" w:hAnsi="Calibri"/>
              </w:rPr>
              <w:t>2</w:t>
            </w:r>
            <w:r w:rsidR="00655C74">
              <w:rPr>
                <w:rFonts w:ascii="Calibri" w:hAnsi="Calibri"/>
              </w:rPr>
              <w:t>2</w:t>
            </w:r>
            <w:r w:rsidR="00113BC0" w:rsidRPr="003D1CB8">
              <w:rPr>
                <w:rFonts w:ascii="Calibri" w:hAnsi="Calibri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3D1CB8" w:rsidRDefault="00113BC0" w:rsidP="00865B8E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Cs w:val="24"/>
              </w:rPr>
            </w:pPr>
            <w:r w:rsidRPr="003D1CB8">
              <w:rPr>
                <w:rFonts w:ascii="Calibri" w:hAnsi="Calibri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3D1CB8" w:rsidRPr="003D1CB8" w:rsidRDefault="003D1CB8" w:rsidP="00655C74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szCs w:val="24"/>
                <w:lang w:eastAsia="zh-CN"/>
              </w:rPr>
            </w:pPr>
            <w:r w:rsidRPr="003D1CB8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655C74">
              <w:rPr>
                <w:rFonts w:ascii="Calibri" w:hAnsi="Calibri"/>
                <w:b/>
                <w:bCs/>
                <w:lang w:eastAsia="zh-CN"/>
              </w:rPr>
              <w:t>35</w:t>
            </w:r>
            <w:r w:rsidRPr="003D1CB8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113BC0" w:rsidRPr="003D1CB8" w:rsidRDefault="003D1CB8" w:rsidP="003D1CB8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SG2/JZ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3D1CB8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3D1CB8">
              <w:rPr>
                <w:rFonts w:ascii="Calibri" w:hAnsi="Calibri"/>
                <w:b/>
                <w:bCs/>
                <w:szCs w:val="24"/>
                <w:lang w:eastAsia="zh-CN"/>
              </w:rPr>
              <w:t>致：</w:t>
            </w:r>
          </w:p>
          <w:p w:rsidR="00834349" w:rsidRPr="003D1CB8" w:rsidRDefault="003D1CB8" w:rsidP="00011371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61"/>
              <w:rPr>
                <w:rFonts w:ascii="Calibri" w:hAnsi="Calibri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–</w:t>
            </w:r>
            <w:r w:rsidR="00A372A1" w:rsidRPr="003D1CB8">
              <w:rPr>
                <w:rFonts w:ascii="Calibri" w:hAnsi="Calibri"/>
                <w:lang w:eastAsia="zh-CN"/>
              </w:rPr>
              <w:tab/>
            </w:r>
            <w:r w:rsidR="00D57DAD" w:rsidRPr="003D1CB8">
              <w:rPr>
                <w:rFonts w:ascii="Calibri" w:hAnsi="Calibri"/>
                <w:lang w:eastAsia="zh-CN"/>
              </w:rPr>
              <w:t>国际电联各成员国主管部门</w:t>
            </w:r>
            <w:r w:rsidR="00113BC0" w:rsidRPr="003D1CB8">
              <w:rPr>
                <w:rFonts w:ascii="Calibri" w:hAnsi="Calibri"/>
                <w:lang w:eastAsia="zh-CN"/>
              </w:rPr>
              <w:t>；</w:t>
            </w:r>
          </w:p>
        </w:tc>
      </w:tr>
      <w:tr w:rsidR="00994E09" w:rsidRPr="0055099D" w:rsidTr="0057420A">
        <w:trPr>
          <w:cantSplit/>
          <w:trHeight w:val="416"/>
        </w:trPr>
        <w:tc>
          <w:tcPr>
            <w:tcW w:w="1276" w:type="dxa"/>
          </w:tcPr>
          <w:p w:rsidR="00994E09" w:rsidRPr="003D1CB8" w:rsidRDefault="00994E09" w:rsidP="00994E09">
            <w:pPr>
              <w:pStyle w:val="Tabletext"/>
              <w:rPr>
                <w:rFonts w:ascii="Calibri" w:eastAsia="SimSun" w:hAnsi="Calibri"/>
              </w:rPr>
            </w:pPr>
            <w:r w:rsidRPr="003D1CB8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994E09" w:rsidRDefault="00994E09" w:rsidP="00994E09">
            <w:pPr>
              <w:pStyle w:val="Tabletext"/>
              <w:rPr>
                <w:b/>
              </w:rPr>
            </w:pPr>
            <w:r>
              <w:rPr>
                <w:lang w:val="en-US"/>
              </w:rPr>
              <w:t>+41 22 730 5855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994E09" w:rsidRPr="003D1CB8" w:rsidRDefault="00994E09" w:rsidP="00994E09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  <w:tr w:rsidR="00994E09" w:rsidRPr="0055099D" w:rsidTr="0057420A">
        <w:trPr>
          <w:cantSplit/>
        </w:trPr>
        <w:tc>
          <w:tcPr>
            <w:tcW w:w="1276" w:type="dxa"/>
          </w:tcPr>
          <w:p w:rsidR="00994E09" w:rsidRPr="003D1CB8" w:rsidRDefault="00994E09" w:rsidP="00994E09">
            <w:pPr>
              <w:pStyle w:val="Tabletext"/>
              <w:rPr>
                <w:rFonts w:ascii="Calibri" w:eastAsia="SimSun" w:hAnsi="Calibri"/>
              </w:rPr>
            </w:pPr>
            <w:r w:rsidRPr="003D1CB8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994E09" w:rsidRDefault="00994E09" w:rsidP="00994E09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994E09" w:rsidRPr="003D1CB8" w:rsidRDefault="00994E09" w:rsidP="00994E09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3D1CB8" w:rsidRDefault="00113BC0" w:rsidP="00017004">
            <w:pPr>
              <w:pStyle w:val="Tabletext"/>
              <w:rPr>
                <w:rFonts w:ascii="Calibri" w:eastAsia="SimSun" w:hAnsi="Calibri"/>
                <w:b/>
                <w:bCs/>
                <w:iCs/>
                <w:szCs w:val="24"/>
                <w:lang w:eastAsia="zh-CN"/>
              </w:rPr>
            </w:pPr>
            <w:r w:rsidRPr="003D1CB8">
              <w:rPr>
                <w:rFonts w:ascii="Calibri" w:eastAsia="SimSun" w:hAnsi="Calibri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3D1CB8" w:rsidRDefault="002A7D3A" w:rsidP="00017004">
            <w:pPr>
              <w:pStyle w:val="Tabletext"/>
              <w:rPr>
                <w:rFonts w:ascii="Calibri" w:eastAsia="SimSun" w:hAnsi="Calibri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994E09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3969" w:type="dxa"/>
            <w:gridSpan w:val="2"/>
          </w:tcPr>
          <w:p w:rsidR="00834349" w:rsidRPr="003D1CB8" w:rsidRDefault="00834349" w:rsidP="00865B8E">
            <w:pPr>
              <w:tabs>
                <w:tab w:val="left" w:pos="4111"/>
              </w:tabs>
              <w:rPr>
                <w:rFonts w:ascii="Calibri" w:hAnsi="Calibri"/>
                <w:b/>
                <w:lang w:eastAsia="zh-CN"/>
              </w:rPr>
            </w:pPr>
            <w:r w:rsidRPr="003D1CB8">
              <w:rPr>
                <w:rFonts w:ascii="Calibri" w:hAnsi="Calibri"/>
                <w:b/>
                <w:lang w:eastAsia="zh-CN"/>
              </w:rPr>
              <w:t>抄送：</w:t>
            </w:r>
          </w:p>
          <w:p w:rsidR="0085525D" w:rsidRPr="003D1CB8" w:rsidRDefault="003D1CB8" w:rsidP="00011371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61"/>
              <w:rPr>
                <w:rFonts w:ascii="Calibri" w:hAnsi="Calibri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–</w:t>
            </w:r>
            <w:r w:rsidR="00EC4B70" w:rsidRPr="003D1CB8">
              <w:rPr>
                <w:rFonts w:ascii="Calibri" w:hAnsi="Calibri"/>
                <w:lang w:eastAsia="zh-CN"/>
              </w:rPr>
              <w:tab/>
            </w:r>
            <w:r w:rsidRPr="003D1CB8">
              <w:rPr>
                <w:rFonts w:ascii="Calibri" w:hAnsi="Calibri"/>
                <w:lang w:eastAsia="zh-CN"/>
              </w:rPr>
              <w:t>ITU-T</w:t>
            </w:r>
            <w:r w:rsidRPr="003D1CB8">
              <w:rPr>
                <w:rFonts w:ascii="Calibri" w:hAnsi="Calibri"/>
                <w:lang w:eastAsia="zh-CN"/>
              </w:rPr>
              <w:t>部门成员；</w:t>
            </w:r>
          </w:p>
          <w:p w:rsidR="003D1CB8" w:rsidRPr="003D1CB8" w:rsidRDefault="003D1CB8" w:rsidP="00655C74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61"/>
              <w:rPr>
                <w:rFonts w:ascii="Calibri" w:hAnsi="Calibri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–</w:t>
            </w:r>
            <w:r w:rsidRPr="003D1CB8">
              <w:rPr>
                <w:rFonts w:ascii="Calibri" w:hAnsi="Calibri"/>
                <w:lang w:eastAsia="zh-CN"/>
              </w:rPr>
              <w:tab/>
              <w:t>ITU-T</w:t>
            </w:r>
            <w:r w:rsidRPr="003D1CB8">
              <w:rPr>
                <w:rFonts w:ascii="Calibri" w:hAnsi="Calibri"/>
                <w:lang w:eastAsia="zh-CN"/>
              </w:rPr>
              <w:t>部门准成员；</w:t>
            </w:r>
          </w:p>
          <w:p w:rsidR="003D1CB8" w:rsidRPr="003D1CB8" w:rsidRDefault="003D1CB8" w:rsidP="00011371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61"/>
              <w:rPr>
                <w:rFonts w:ascii="Calibri" w:hAnsi="Calibri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–</w:t>
            </w:r>
            <w:r w:rsidRPr="003D1CB8">
              <w:rPr>
                <w:rFonts w:ascii="Calibri" w:hAnsi="Calibri"/>
                <w:lang w:eastAsia="zh-CN"/>
              </w:rPr>
              <w:tab/>
            </w:r>
            <w:r w:rsidRPr="003D1CB8">
              <w:rPr>
                <w:rFonts w:ascii="Calibri" w:hAnsi="Calibri" w:cs="Microsoft YaHei"/>
                <w:lang w:eastAsia="zh-CN"/>
              </w:rPr>
              <w:t>国际电联学术成员</w:t>
            </w:r>
            <w:r w:rsidRPr="003D1CB8">
              <w:rPr>
                <w:rFonts w:ascii="Calibri" w:hAnsi="Calibri"/>
                <w:lang w:eastAsia="zh-CN"/>
              </w:rPr>
              <w:t>；</w:t>
            </w:r>
          </w:p>
          <w:p w:rsidR="003D1CB8" w:rsidRPr="003D1CB8" w:rsidRDefault="003D1CB8" w:rsidP="00011371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61"/>
              <w:rPr>
                <w:rFonts w:ascii="Calibri" w:hAnsi="Calibri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–</w:t>
            </w:r>
            <w:r w:rsidRPr="003D1CB8">
              <w:rPr>
                <w:rFonts w:ascii="Calibri" w:hAnsi="Calibri"/>
                <w:lang w:eastAsia="zh-CN"/>
              </w:rPr>
              <w:tab/>
              <w:t>ITU-T</w:t>
            </w:r>
            <w:r w:rsidRPr="003D1CB8">
              <w:rPr>
                <w:rFonts w:ascii="Calibri" w:hAnsi="Calibri"/>
                <w:lang w:eastAsia="zh-CN"/>
              </w:rPr>
              <w:t>第</w:t>
            </w:r>
            <w:r w:rsidRPr="003D1CB8">
              <w:rPr>
                <w:rFonts w:ascii="Calibri" w:hAnsi="Calibri"/>
                <w:lang w:eastAsia="zh-CN"/>
              </w:rPr>
              <w:t>2</w:t>
            </w:r>
            <w:r w:rsidRPr="003D1CB8">
              <w:rPr>
                <w:rFonts w:ascii="Calibri" w:hAnsi="Calibri"/>
                <w:lang w:eastAsia="zh-CN"/>
              </w:rPr>
              <w:t>研究组正副主席；</w:t>
            </w:r>
          </w:p>
          <w:p w:rsidR="003D1CB8" w:rsidRPr="003D1CB8" w:rsidRDefault="003D1CB8" w:rsidP="00011371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61"/>
              <w:rPr>
                <w:rFonts w:ascii="Calibri" w:hAnsi="Calibri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–</w:t>
            </w:r>
            <w:r w:rsidRPr="003D1CB8">
              <w:rPr>
                <w:rFonts w:ascii="Calibri" w:hAnsi="Calibri"/>
                <w:lang w:eastAsia="zh-CN"/>
              </w:rPr>
              <w:tab/>
            </w:r>
            <w:r w:rsidRPr="003D1CB8">
              <w:rPr>
                <w:rFonts w:ascii="Calibri" w:hAnsi="Calibri"/>
                <w:lang w:eastAsia="zh-CN"/>
              </w:rPr>
              <w:t>电信发展局主任；</w:t>
            </w:r>
          </w:p>
          <w:p w:rsidR="00955904" w:rsidRPr="003D1CB8" w:rsidRDefault="003D1CB8" w:rsidP="00011371">
            <w:pPr>
              <w:tabs>
                <w:tab w:val="clear" w:pos="794"/>
                <w:tab w:val="left" w:pos="426"/>
                <w:tab w:val="left" w:pos="4111"/>
              </w:tabs>
              <w:spacing w:before="0"/>
              <w:ind w:left="61"/>
              <w:rPr>
                <w:rFonts w:ascii="Calibri" w:hAnsi="Calibri"/>
                <w:lang w:eastAsia="zh-CN"/>
              </w:rPr>
            </w:pPr>
            <w:r w:rsidRPr="003D1CB8">
              <w:rPr>
                <w:rFonts w:ascii="Calibri" w:hAnsi="Calibri"/>
                <w:lang w:eastAsia="zh-CN"/>
              </w:rPr>
              <w:t>–</w:t>
            </w:r>
            <w:r w:rsidRPr="003D1CB8">
              <w:rPr>
                <w:rFonts w:ascii="Calibri" w:hAnsi="Calibri"/>
                <w:lang w:eastAsia="zh-CN"/>
              </w:rPr>
              <w:tab/>
            </w:r>
            <w:r w:rsidRPr="003D1CB8">
              <w:rPr>
                <w:rFonts w:ascii="Calibri" w:hAnsi="Calibri"/>
                <w:lang w:eastAsia="zh-CN"/>
              </w:rPr>
              <w:t>无线电通信局主任</w:t>
            </w:r>
          </w:p>
          <w:p w:rsidR="00113BC0" w:rsidRPr="003D1CB8" w:rsidRDefault="00113BC0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994E09" w:rsidRDefault="00113BC0" w:rsidP="00865B8E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Cs w:val="24"/>
                <w:lang w:eastAsia="zh-CN"/>
              </w:rPr>
            </w:pPr>
            <w:r w:rsidRPr="00994E09">
              <w:rPr>
                <w:rFonts w:ascii="Calibri" w:hAnsi="Calibr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994E09" w:rsidRDefault="000474C4" w:rsidP="000474C4">
            <w:pPr>
              <w:tabs>
                <w:tab w:val="left" w:pos="4111"/>
              </w:tabs>
              <w:spacing w:before="0"/>
              <w:ind w:right="28"/>
              <w:rPr>
                <w:rFonts w:ascii="Calibri" w:hAnsi="Calibri"/>
                <w:b/>
                <w:bCs/>
                <w:lang w:eastAsia="zh-CN"/>
              </w:rPr>
            </w:pPr>
            <w:bookmarkStart w:id="1" w:name="lt_pId040"/>
            <w:r>
              <w:rPr>
                <w:rFonts w:hint="eastAsia"/>
                <w:b/>
                <w:bCs/>
                <w:lang w:eastAsia="zh-CN"/>
              </w:rPr>
              <w:t>发</w:t>
            </w:r>
            <w:r>
              <w:rPr>
                <w:b/>
                <w:bCs/>
                <w:lang w:eastAsia="zh-CN"/>
              </w:rPr>
              <w:t>行者标识码（</w:t>
            </w:r>
            <w:r w:rsidR="00F0407F" w:rsidRPr="00290428">
              <w:rPr>
                <w:b/>
                <w:bCs/>
                <w:lang w:eastAsia="zh-CN"/>
              </w:rPr>
              <w:t>IIN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  <w:lang w:eastAsia="zh-CN"/>
              </w:rPr>
              <w:t>注册</w:t>
            </w:r>
            <w:bookmarkEnd w:id="1"/>
          </w:p>
        </w:tc>
      </w:tr>
    </w:tbl>
    <w:p w:rsidR="003D1CB8" w:rsidRPr="008B1EB3" w:rsidRDefault="003D1CB8" w:rsidP="003D1CB8">
      <w:pPr>
        <w:spacing w:before="240"/>
        <w:rPr>
          <w:szCs w:val="22"/>
          <w:lang w:eastAsia="zh-CN"/>
        </w:rPr>
      </w:pPr>
      <w:bookmarkStart w:id="2" w:name="StartTyping_E"/>
      <w:bookmarkStart w:id="3" w:name="lt_pId077"/>
      <w:bookmarkStart w:id="4" w:name="lt_pId059"/>
      <w:bookmarkEnd w:id="2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3D1CB8" w:rsidRDefault="003D1CB8" w:rsidP="00F868D2">
      <w:pPr>
        <w:spacing w:after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0474C4">
        <w:rPr>
          <w:lang w:eastAsia="zh-CN"/>
        </w:rPr>
        <w:t>ITU-</w:t>
      </w:r>
      <w:r w:rsidR="000474C4" w:rsidRPr="00AD64F1">
        <w:rPr>
          <w:lang w:eastAsia="zh-CN"/>
        </w:rPr>
        <w:t>T</w:t>
      </w:r>
      <w:r w:rsidR="000474C4">
        <w:rPr>
          <w:rFonts w:hint="eastAsia"/>
          <w:lang w:eastAsia="zh-CN"/>
        </w:rPr>
        <w:t>第</w:t>
      </w:r>
      <w:r w:rsidR="000474C4">
        <w:rPr>
          <w:rFonts w:hint="eastAsia"/>
          <w:lang w:eastAsia="zh-CN"/>
        </w:rPr>
        <w:t>2</w:t>
      </w:r>
      <w:r w:rsidR="000474C4">
        <w:rPr>
          <w:rFonts w:hint="eastAsia"/>
          <w:lang w:eastAsia="zh-CN"/>
        </w:rPr>
        <w:t>研究</w:t>
      </w:r>
      <w:r w:rsidR="000474C4">
        <w:rPr>
          <w:lang w:eastAsia="zh-CN"/>
        </w:rPr>
        <w:t>组制定了</w:t>
      </w:r>
      <w:hyperlink r:id="rId10" w:history="1">
        <w:r w:rsidR="000474C4" w:rsidRPr="00BF15B8">
          <w:rPr>
            <w:rStyle w:val="Hyperlink"/>
            <w:iCs/>
            <w:lang w:eastAsia="zh-CN"/>
          </w:rPr>
          <w:t>ITU-T E.</w:t>
        </w:r>
        <w:r w:rsidR="000474C4">
          <w:rPr>
            <w:rStyle w:val="Hyperlink"/>
            <w:iCs/>
            <w:lang w:eastAsia="zh-CN"/>
          </w:rPr>
          <w:t>118</w:t>
        </w:r>
        <w:r w:rsidR="000474C4">
          <w:rPr>
            <w:rStyle w:val="Hyperlink"/>
            <w:rFonts w:hint="eastAsia"/>
            <w:iCs/>
            <w:lang w:eastAsia="zh-CN"/>
          </w:rPr>
          <w:t>建议</w:t>
        </w:r>
        <w:r w:rsidR="000474C4">
          <w:rPr>
            <w:rStyle w:val="Hyperlink"/>
            <w:iCs/>
            <w:lang w:eastAsia="zh-CN"/>
          </w:rPr>
          <w:t>书</w:t>
        </w:r>
        <w:r w:rsidR="000474C4" w:rsidRPr="000474C4">
          <w:rPr>
            <w:rStyle w:val="Hyperlink"/>
            <w:rFonts w:ascii="SimSun" w:hAnsi="SimSun"/>
            <w:iCs/>
            <w:lang w:eastAsia="zh-CN"/>
          </w:rPr>
          <w:t>“</w:t>
        </w:r>
        <w:r w:rsidR="000474C4">
          <w:rPr>
            <w:rStyle w:val="Hyperlink"/>
            <w:iCs/>
            <w:lang w:eastAsia="zh-CN"/>
          </w:rPr>
          <w:t>国际电信收费卡</w:t>
        </w:r>
        <w:r w:rsidR="000474C4" w:rsidRPr="000474C4">
          <w:rPr>
            <w:rStyle w:val="Hyperlink"/>
            <w:rFonts w:ascii="SimSun" w:hAnsi="SimSun"/>
            <w:iCs/>
            <w:lang w:eastAsia="zh-CN"/>
          </w:rPr>
          <w:t>”</w:t>
        </w:r>
      </w:hyperlink>
      <w:r w:rsidR="000474C4">
        <w:rPr>
          <w:rFonts w:hint="eastAsia"/>
          <w:iCs/>
          <w:lang w:eastAsia="zh-CN"/>
        </w:rPr>
        <w:t>。该建议</w:t>
      </w:r>
      <w:r w:rsidR="000474C4">
        <w:rPr>
          <w:iCs/>
          <w:lang w:eastAsia="zh-CN"/>
        </w:rPr>
        <w:t>书规定了</w:t>
      </w:r>
      <w:r w:rsidR="00F868D2">
        <w:rPr>
          <w:rFonts w:hint="eastAsia"/>
          <w:iCs/>
          <w:lang w:eastAsia="zh-CN"/>
        </w:rPr>
        <w:t>可</w:t>
      </w:r>
      <w:r w:rsidR="000474C4">
        <w:rPr>
          <w:iCs/>
          <w:lang w:eastAsia="zh-CN"/>
        </w:rPr>
        <w:t>见卡号结构（</w:t>
      </w:r>
      <w:r w:rsidR="00F868D2">
        <w:rPr>
          <w:rFonts w:hint="eastAsia"/>
          <w:iCs/>
          <w:lang w:eastAsia="zh-CN"/>
        </w:rPr>
        <w:t>基本</w:t>
      </w:r>
      <w:r w:rsidR="000474C4">
        <w:rPr>
          <w:rFonts w:hint="eastAsia"/>
          <w:iCs/>
          <w:lang w:eastAsia="zh-CN"/>
        </w:rPr>
        <w:t>帐</w:t>
      </w:r>
      <w:r w:rsidR="000474C4">
        <w:rPr>
          <w:iCs/>
          <w:lang w:eastAsia="zh-CN"/>
        </w:rPr>
        <w:t>号）和</w:t>
      </w:r>
      <w:r w:rsidR="000474C4">
        <w:rPr>
          <w:rFonts w:hint="eastAsia"/>
          <w:iCs/>
          <w:lang w:eastAsia="zh-CN"/>
        </w:rPr>
        <w:t>发</w:t>
      </w:r>
      <w:r w:rsidR="000474C4">
        <w:rPr>
          <w:iCs/>
          <w:lang w:eastAsia="zh-CN"/>
        </w:rPr>
        <w:t>行者标识码（</w:t>
      </w:r>
      <w:r w:rsidR="000474C4">
        <w:rPr>
          <w:iCs/>
          <w:lang w:eastAsia="zh-CN"/>
        </w:rPr>
        <w:t>IIN</w:t>
      </w:r>
      <w:r w:rsidR="000474C4">
        <w:rPr>
          <w:rFonts w:hint="eastAsia"/>
          <w:iCs/>
          <w:lang w:eastAsia="zh-CN"/>
        </w:rPr>
        <w:t>）</w:t>
      </w:r>
      <w:r w:rsidR="00F868D2">
        <w:rPr>
          <w:rFonts w:hint="eastAsia"/>
          <w:iCs/>
          <w:lang w:eastAsia="zh-CN"/>
        </w:rPr>
        <w:t>的</w:t>
      </w:r>
      <w:r w:rsidR="000474C4">
        <w:rPr>
          <w:iCs/>
          <w:lang w:eastAsia="zh-CN"/>
        </w:rPr>
        <w:t>分配和注册程序。</w:t>
      </w:r>
      <w:r w:rsidR="00C8492E" w:rsidRPr="00C8492E">
        <w:rPr>
          <w:rFonts w:hint="eastAsia"/>
          <w:szCs w:val="24"/>
          <w:lang w:eastAsia="zh-CN"/>
        </w:rPr>
        <w:t>发行</w:t>
      </w:r>
      <w:r w:rsidR="00C8492E" w:rsidRPr="00C8492E">
        <w:rPr>
          <w:szCs w:val="24"/>
          <w:lang w:eastAsia="zh-CN"/>
        </w:rPr>
        <w:t>者</w:t>
      </w:r>
      <w:r w:rsidR="00F868D2">
        <w:rPr>
          <w:rFonts w:hint="eastAsia"/>
          <w:szCs w:val="24"/>
          <w:lang w:eastAsia="zh-CN"/>
        </w:rPr>
        <w:t>标识</w:t>
      </w:r>
      <w:r w:rsidR="00C8492E" w:rsidRPr="00C8492E">
        <w:rPr>
          <w:rFonts w:hint="eastAsia"/>
          <w:szCs w:val="24"/>
          <w:lang w:eastAsia="zh-CN"/>
        </w:rPr>
        <w:t>码是可见卡号的一部分，最大长度为</w:t>
      </w:r>
      <w:r w:rsidR="00C8492E" w:rsidRPr="00C8492E">
        <w:rPr>
          <w:rFonts w:hint="eastAsia"/>
          <w:szCs w:val="24"/>
          <w:lang w:eastAsia="zh-CN"/>
        </w:rPr>
        <w:t>19</w:t>
      </w:r>
      <w:r w:rsidR="00C8492E" w:rsidRPr="00C8492E">
        <w:rPr>
          <w:rFonts w:hint="eastAsia"/>
          <w:szCs w:val="24"/>
          <w:lang w:eastAsia="zh-CN"/>
        </w:rPr>
        <w:t>个字符。</w:t>
      </w:r>
      <w:r w:rsidR="00F868D2">
        <w:rPr>
          <w:rFonts w:hint="eastAsia"/>
          <w:szCs w:val="24"/>
          <w:lang w:eastAsia="zh-CN"/>
        </w:rPr>
        <w:t>IIN</w:t>
      </w:r>
      <w:r w:rsidR="00F868D2">
        <w:rPr>
          <w:szCs w:val="24"/>
          <w:lang w:eastAsia="zh-CN"/>
        </w:rPr>
        <w:t>遵循用于电信行业的</w:t>
      </w:r>
      <w:r w:rsidR="00C8492E" w:rsidRPr="00C8492E">
        <w:rPr>
          <w:rFonts w:hint="eastAsia"/>
          <w:szCs w:val="24"/>
          <w:lang w:eastAsia="zh-CN"/>
        </w:rPr>
        <w:t>主要</w:t>
      </w:r>
      <w:r w:rsidR="00F868D2">
        <w:rPr>
          <w:rFonts w:hint="eastAsia"/>
          <w:szCs w:val="24"/>
          <w:lang w:eastAsia="zh-CN"/>
        </w:rPr>
        <w:t>行业</w:t>
      </w:r>
      <w:r w:rsidR="00C8492E" w:rsidRPr="00C8492E">
        <w:rPr>
          <w:rFonts w:hint="eastAsia"/>
          <w:szCs w:val="24"/>
          <w:lang w:eastAsia="zh-CN"/>
        </w:rPr>
        <w:t>标识符（</w:t>
      </w:r>
      <w:r w:rsidR="00C8492E" w:rsidRPr="00C8492E">
        <w:rPr>
          <w:szCs w:val="24"/>
          <w:lang w:eastAsia="zh-CN"/>
        </w:rPr>
        <w:t>MII</w:t>
      </w:r>
      <w:r w:rsidR="00C8492E" w:rsidRPr="00C8492E">
        <w:rPr>
          <w:rFonts w:hint="eastAsia"/>
          <w:szCs w:val="24"/>
          <w:lang w:eastAsia="zh-CN"/>
        </w:rPr>
        <w:t>）“</w:t>
      </w:r>
      <w:r w:rsidR="00C8492E" w:rsidRPr="00C8492E">
        <w:rPr>
          <w:rFonts w:hint="eastAsia"/>
          <w:szCs w:val="24"/>
          <w:lang w:eastAsia="zh-CN"/>
        </w:rPr>
        <w:t>89</w:t>
      </w:r>
      <w:r w:rsidR="00C8492E" w:rsidRPr="00C8492E">
        <w:rPr>
          <w:rFonts w:hint="eastAsia"/>
          <w:szCs w:val="24"/>
          <w:lang w:eastAsia="zh-CN"/>
        </w:rPr>
        <w:t>”，</w:t>
      </w:r>
      <w:r w:rsidR="00F868D2">
        <w:rPr>
          <w:rFonts w:hint="eastAsia"/>
          <w:szCs w:val="24"/>
          <w:lang w:eastAsia="zh-CN"/>
        </w:rPr>
        <w:t>然后</w:t>
      </w:r>
      <w:r w:rsidR="00F868D2">
        <w:rPr>
          <w:szCs w:val="24"/>
          <w:lang w:eastAsia="zh-CN"/>
        </w:rPr>
        <w:t>是</w:t>
      </w:r>
      <w:r w:rsidR="00C8492E" w:rsidRPr="00C8492E">
        <w:rPr>
          <w:szCs w:val="24"/>
          <w:lang w:eastAsia="zh-CN"/>
        </w:rPr>
        <w:t>国家代码</w:t>
      </w:r>
      <w:r w:rsidR="00C8492E" w:rsidRPr="00C8492E">
        <w:rPr>
          <w:rFonts w:hint="eastAsia"/>
          <w:szCs w:val="24"/>
          <w:lang w:eastAsia="zh-CN"/>
        </w:rPr>
        <w:t>E.164</w:t>
      </w:r>
      <w:r w:rsidR="00C8492E">
        <w:rPr>
          <w:rFonts w:hint="eastAsia"/>
          <w:szCs w:val="24"/>
          <w:lang w:eastAsia="zh-CN"/>
        </w:rPr>
        <w:t>，</w:t>
      </w:r>
      <w:r w:rsidR="00F868D2">
        <w:rPr>
          <w:rFonts w:hint="eastAsia"/>
          <w:szCs w:val="24"/>
          <w:lang w:eastAsia="zh-CN"/>
        </w:rPr>
        <w:t>结构</w:t>
      </w:r>
      <w:r w:rsidR="00F868D2">
        <w:rPr>
          <w:szCs w:val="24"/>
          <w:lang w:eastAsia="zh-CN"/>
        </w:rPr>
        <w:t>如下</w:t>
      </w:r>
      <w:r w:rsidR="00BD4237">
        <w:rPr>
          <w:rFonts w:hint="eastAsia"/>
          <w:szCs w:val="24"/>
          <w:lang w:eastAsia="zh-CN"/>
        </w:rPr>
        <w:t>：</w:t>
      </w:r>
    </w:p>
    <w:p w:rsidR="000474C4" w:rsidRPr="000474C4" w:rsidRDefault="000474C4" w:rsidP="000474C4">
      <w:pPr>
        <w:spacing w:after="240"/>
        <w:rPr>
          <w:lang w:eastAsia="zh-CN"/>
        </w:rPr>
      </w:pPr>
      <w:r>
        <w:object w:dxaOrig="8446" w:dyaOrig="5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05pt;height:269.8pt" o:ole="">
            <v:imagedata r:id="rId11" o:title=""/>
          </v:shape>
          <o:OLEObject Type="Embed" ProgID="CorelDRAW.Graphic.14" ShapeID="_x0000_i1025" DrawAspect="Content" ObjectID="_1564904170" r:id="rId12"/>
        </w:object>
      </w:r>
    </w:p>
    <w:p w:rsidR="00BD4237" w:rsidRDefault="00BD4237" w:rsidP="008E42DA">
      <w:pPr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  <w:t>IIN</w:t>
      </w:r>
      <w:r w:rsidR="00F868D2">
        <w:rPr>
          <w:rFonts w:hint="eastAsia"/>
          <w:lang w:eastAsia="zh-CN"/>
        </w:rPr>
        <w:t>用于</w:t>
      </w:r>
      <w:r w:rsidR="00F868D2">
        <w:rPr>
          <w:lang w:eastAsia="zh-CN"/>
        </w:rPr>
        <w:t>区分某个国家</w:t>
      </w:r>
      <w:r w:rsidR="00F868D2">
        <w:rPr>
          <w:rFonts w:hint="eastAsia"/>
          <w:lang w:eastAsia="zh-CN"/>
        </w:rPr>
        <w:t>内</w:t>
      </w:r>
      <w:r w:rsidR="00F868D2">
        <w:rPr>
          <w:lang w:eastAsia="zh-CN"/>
        </w:rPr>
        <w:t>多家发行了卡</w:t>
      </w:r>
      <w:r w:rsidR="00F868D2">
        <w:rPr>
          <w:rFonts w:hint="eastAsia"/>
          <w:lang w:eastAsia="zh-CN"/>
        </w:rPr>
        <w:t>的</w:t>
      </w:r>
      <w:r w:rsidR="00F868D2">
        <w:rPr>
          <w:lang w:eastAsia="zh-CN"/>
        </w:rPr>
        <w:t>运营机构（</w:t>
      </w:r>
      <w:r w:rsidR="00F868D2">
        <w:rPr>
          <w:rFonts w:hint="eastAsia"/>
          <w:lang w:eastAsia="zh-CN"/>
        </w:rPr>
        <w:t>OA</w:t>
      </w:r>
      <w:r w:rsidR="00F868D2">
        <w:rPr>
          <w:lang w:eastAsia="zh-CN"/>
        </w:rPr>
        <w:t>）</w:t>
      </w:r>
      <w:r w:rsidR="00F868D2">
        <w:rPr>
          <w:rFonts w:hint="eastAsia"/>
          <w:lang w:eastAsia="zh-CN"/>
        </w:rPr>
        <w:t>；</w:t>
      </w:r>
      <w:r w:rsidR="00F868D2">
        <w:rPr>
          <w:lang w:eastAsia="zh-CN"/>
        </w:rPr>
        <w:t>或区分共享同一国家代码的不同国家；或区分两个国家和发行者。</w:t>
      </w:r>
      <w:r w:rsidR="008729C6">
        <w:rPr>
          <w:rFonts w:hint="eastAsia"/>
          <w:lang w:eastAsia="zh-CN"/>
        </w:rPr>
        <w:t>典型</w:t>
      </w:r>
      <w:r w:rsidR="008729C6">
        <w:rPr>
          <w:lang w:eastAsia="zh-CN"/>
        </w:rPr>
        <w:t>的用途之一是确定</w:t>
      </w:r>
      <w:r>
        <w:rPr>
          <w:lang w:eastAsia="zh-CN"/>
        </w:rPr>
        <w:t>SIM</w:t>
      </w:r>
      <w:r w:rsidR="008729C6">
        <w:rPr>
          <w:rFonts w:hint="eastAsia"/>
          <w:lang w:eastAsia="zh-CN"/>
        </w:rPr>
        <w:t>（</w:t>
      </w:r>
      <w:r w:rsidR="008729C6">
        <w:rPr>
          <w:lang w:eastAsia="zh-CN"/>
        </w:rPr>
        <w:t>用户身份模块）卡的发行者。</w:t>
      </w:r>
    </w:p>
    <w:p w:rsidR="00BD4237" w:rsidRDefault="00BD4237" w:rsidP="008729C6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IIN</w:t>
      </w:r>
      <w:r w:rsidR="008729C6">
        <w:rPr>
          <w:rFonts w:hint="eastAsia"/>
          <w:lang w:eastAsia="zh-CN"/>
        </w:rPr>
        <w:t>登记</w:t>
      </w:r>
      <w:r w:rsidR="008729C6">
        <w:rPr>
          <w:lang w:eastAsia="zh-CN"/>
        </w:rPr>
        <w:t>处是由国际电联电信标准化局维护的。</w:t>
      </w:r>
      <w:r w:rsidR="008729C6" w:rsidRPr="002A656A">
        <w:rPr>
          <w:rFonts w:hint="eastAsia"/>
          <w:lang w:val="en-US" w:eastAsia="zh-CN"/>
        </w:rPr>
        <w:t>TSB</w:t>
      </w:r>
      <w:r w:rsidR="008729C6" w:rsidRPr="002A656A">
        <w:rPr>
          <w:rFonts w:hint="eastAsia"/>
          <w:lang w:val="en-US" w:eastAsia="zh-CN"/>
        </w:rPr>
        <w:t>分配和注册一个</w:t>
      </w:r>
      <w:r w:rsidR="008729C6" w:rsidRPr="002A656A">
        <w:rPr>
          <w:rFonts w:hint="eastAsia"/>
          <w:lang w:val="en-US" w:eastAsia="zh-CN"/>
        </w:rPr>
        <w:t>IIN</w:t>
      </w:r>
      <w:r w:rsidR="008729C6" w:rsidRPr="002A656A">
        <w:rPr>
          <w:rFonts w:hint="eastAsia"/>
          <w:lang w:val="en-US" w:eastAsia="zh-CN"/>
        </w:rPr>
        <w:t>会收取一次性费用。在提交申请的同时还要提交支付国际电联一次性费用的证明。</w:t>
      </w:r>
      <w:r>
        <w:rPr>
          <w:lang w:eastAsia="zh-CN"/>
        </w:rPr>
        <w:t>1993</w:t>
      </w:r>
      <w:r w:rsidR="008729C6">
        <w:rPr>
          <w:rFonts w:hint="eastAsia"/>
          <w:lang w:eastAsia="zh-CN"/>
        </w:rPr>
        <w:t>年</w:t>
      </w:r>
      <w:r w:rsidR="008729C6">
        <w:rPr>
          <w:lang w:eastAsia="zh-CN"/>
        </w:rPr>
        <w:t>以来，收费一直为</w:t>
      </w:r>
      <w:r w:rsidR="008729C6">
        <w:rPr>
          <w:rFonts w:hint="eastAsia"/>
          <w:lang w:eastAsia="zh-CN"/>
        </w:rPr>
        <w:t>8</w:t>
      </w:r>
      <w:r w:rsidR="008729C6">
        <w:rPr>
          <w:lang w:eastAsia="zh-CN"/>
        </w:rPr>
        <w:t>0</w:t>
      </w:r>
      <w:r w:rsidR="008729C6">
        <w:rPr>
          <w:rFonts w:hint="eastAsia"/>
          <w:lang w:eastAsia="zh-CN"/>
        </w:rPr>
        <w:t>瑞</w:t>
      </w:r>
      <w:r w:rsidR="008729C6">
        <w:rPr>
          <w:lang w:eastAsia="zh-CN"/>
        </w:rPr>
        <w:t>郎（国际电联第</w:t>
      </w:r>
      <w:r w:rsidR="008729C6">
        <w:rPr>
          <w:rFonts w:hint="eastAsia"/>
          <w:lang w:eastAsia="zh-CN"/>
        </w:rPr>
        <w:t>542</w:t>
      </w:r>
      <w:r w:rsidR="008729C6">
        <w:rPr>
          <w:rFonts w:hint="eastAsia"/>
          <w:lang w:eastAsia="zh-CN"/>
        </w:rPr>
        <w:t>期</w:t>
      </w:r>
      <w:r w:rsidR="008729C6">
        <w:rPr>
          <w:lang w:eastAsia="zh-CN"/>
        </w:rPr>
        <w:t>操作公</w:t>
      </w:r>
      <w:r w:rsidR="008729C6">
        <w:rPr>
          <w:rFonts w:hint="eastAsia"/>
          <w:lang w:eastAsia="zh-CN"/>
        </w:rPr>
        <w:t>报（</w:t>
      </w:r>
      <w:r>
        <w:rPr>
          <w:lang w:eastAsia="zh-CN"/>
        </w:rPr>
        <w:t>18.III.1993</w:t>
      </w:r>
      <w:r w:rsidR="008729C6">
        <w:rPr>
          <w:rFonts w:hint="eastAsia"/>
          <w:lang w:eastAsia="zh-CN"/>
        </w:rPr>
        <w:t>）</w:t>
      </w:r>
      <w:r w:rsidR="008729C6">
        <w:rPr>
          <w:lang w:eastAsia="zh-CN"/>
        </w:rPr>
        <w:t>）。</w:t>
      </w:r>
    </w:p>
    <w:p w:rsidR="00BD4237" w:rsidRDefault="00BD4237" w:rsidP="008729C6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8729C6">
        <w:rPr>
          <w:rFonts w:hint="eastAsia"/>
          <w:lang w:eastAsia="zh-CN"/>
        </w:rPr>
        <w:t>国</w:t>
      </w:r>
      <w:r w:rsidR="008729C6">
        <w:rPr>
          <w:lang w:eastAsia="zh-CN"/>
        </w:rPr>
        <w:t>际电联理事会在</w:t>
      </w:r>
      <w:r w:rsidR="008729C6">
        <w:rPr>
          <w:rFonts w:hint="eastAsia"/>
          <w:lang w:eastAsia="zh-CN"/>
        </w:rPr>
        <w:t>2017</w:t>
      </w:r>
      <w:r w:rsidR="008729C6">
        <w:rPr>
          <w:rFonts w:hint="eastAsia"/>
          <w:lang w:eastAsia="zh-CN"/>
        </w:rPr>
        <w:t>年</w:t>
      </w:r>
      <w:r w:rsidR="008729C6">
        <w:rPr>
          <w:lang w:eastAsia="zh-CN"/>
        </w:rPr>
        <w:t>会议上决定继续收取</w:t>
      </w:r>
      <w:r w:rsidR="008729C6">
        <w:rPr>
          <w:lang w:eastAsia="zh-CN"/>
        </w:rPr>
        <w:t>IIN</w:t>
      </w:r>
      <w:r w:rsidR="008729C6">
        <w:rPr>
          <w:lang w:eastAsia="zh-CN"/>
        </w:rPr>
        <w:t>注册费并将每个发行号码的注册费确定在</w:t>
      </w:r>
      <w:r w:rsidR="008729C6">
        <w:rPr>
          <w:rFonts w:hint="eastAsia"/>
          <w:lang w:eastAsia="zh-CN"/>
        </w:rPr>
        <w:t>150</w:t>
      </w:r>
      <w:r w:rsidR="008729C6">
        <w:rPr>
          <w:rFonts w:hint="eastAsia"/>
          <w:lang w:eastAsia="zh-CN"/>
        </w:rPr>
        <w:t>瑞</w:t>
      </w:r>
      <w:r w:rsidR="008729C6">
        <w:rPr>
          <w:lang w:eastAsia="zh-CN"/>
        </w:rPr>
        <w:t>郎并从</w:t>
      </w:r>
      <w:r w:rsidR="008729C6">
        <w:rPr>
          <w:rFonts w:hint="eastAsia"/>
          <w:lang w:eastAsia="zh-CN"/>
        </w:rPr>
        <w:t>2018</w:t>
      </w:r>
      <w:r w:rsidR="008729C6">
        <w:rPr>
          <w:rFonts w:hint="eastAsia"/>
          <w:lang w:eastAsia="zh-CN"/>
        </w:rPr>
        <w:t>年</w:t>
      </w:r>
      <w:r w:rsidR="008729C6">
        <w:rPr>
          <w:rFonts w:hint="eastAsia"/>
          <w:lang w:eastAsia="zh-CN"/>
        </w:rPr>
        <w:t>1</w:t>
      </w:r>
      <w:r w:rsidR="008729C6">
        <w:rPr>
          <w:rFonts w:hint="eastAsia"/>
          <w:lang w:eastAsia="zh-CN"/>
        </w:rPr>
        <w:t>月</w:t>
      </w:r>
      <w:r w:rsidR="008729C6">
        <w:rPr>
          <w:rFonts w:hint="eastAsia"/>
          <w:lang w:eastAsia="zh-CN"/>
        </w:rPr>
        <w:t>1</w:t>
      </w:r>
      <w:r w:rsidR="008729C6">
        <w:rPr>
          <w:rFonts w:hint="eastAsia"/>
          <w:lang w:eastAsia="zh-CN"/>
        </w:rPr>
        <w:t>日</w:t>
      </w:r>
      <w:r w:rsidR="008729C6">
        <w:rPr>
          <w:lang w:eastAsia="zh-CN"/>
        </w:rPr>
        <w:t>起向非</w:t>
      </w:r>
      <w:r>
        <w:rPr>
          <w:lang w:eastAsia="zh-CN"/>
        </w:rPr>
        <w:t>ITU-T</w:t>
      </w:r>
      <w:r w:rsidR="008729C6">
        <w:rPr>
          <w:rFonts w:hint="eastAsia"/>
          <w:lang w:eastAsia="zh-CN"/>
        </w:rPr>
        <w:t>和</w:t>
      </w:r>
      <w:r>
        <w:rPr>
          <w:lang w:eastAsia="zh-CN"/>
        </w:rPr>
        <w:t>ITU-R</w:t>
      </w:r>
      <w:r w:rsidR="008729C6">
        <w:rPr>
          <w:rFonts w:hint="eastAsia"/>
          <w:lang w:eastAsia="zh-CN"/>
        </w:rPr>
        <w:t>部门</w:t>
      </w:r>
      <w:r w:rsidR="008729C6">
        <w:rPr>
          <w:lang w:eastAsia="zh-CN"/>
        </w:rPr>
        <w:t>成员每年收取</w:t>
      </w:r>
      <w:r w:rsidR="008729C6">
        <w:rPr>
          <w:rFonts w:hint="eastAsia"/>
          <w:lang w:eastAsia="zh-CN"/>
        </w:rPr>
        <w:t>100</w:t>
      </w:r>
      <w:r w:rsidR="008729C6">
        <w:rPr>
          <w:rFonts w:hint="eastAsia"/>
          <w:lang w:eastAsia="zh-CN"/>
        </w:rPr>
        <w:t>瑞</w:t>
      </w:r>
      <w:r w:rsidR="008729C6">
        <w:rPr>
          <w:lang w:eastAsia="zh-CN"/>
        </w:rPr>
        <w:t>郎的维护费（国际电联理事会</w:t>
      </w:r>
      <w:r w:rsidR="008729C6">
        <w:rPr>
          <w:rFonts w:hint="eastAsia"/>
          <w:lang w:eastAsia="zh-CN"/>
        </w:rPr>
        <w:t>2017</w:t>
      </w:r>
      <w:r w:rsidR="008729C6">
        <w:rPr>
          <w:rFonts w:hint="eastAsia"/>
          <w:lang w:eastAsia="zh-CN"/>
        </w:rPr>
        <w:t>年</w:t>
      </w:r>
      <w:r w:rsidR="008729C6">
        <w:rPr>
          <w:lang w:eastAsia="zh-CN"/>
        </w:rPr>
        <w:t>会议第</w:t>
      </w:r>
      <w:r w:rsidR="008729C6">
        <w:rPr>
          <w:rFonts w:hint="eastAsia"/>
          <w:lang w:eastAsia="zh-CN"/>
        </w:rPr>
        <w:t>601</w:t>
      </w:r>
      <w:r w:rsidR="008729C6">
        <w:rPr>
          <w:rFonts w:hint="eastAsia"/>
          <w:lang w:eastAsia="zh-CN"/>
        </w:rPr>
        <w:t>号</w:t>
      </w:r>
      <w:r w:rsidR="008729C6">
        <w:rPr>
          <w:lang w:eastAsia="zh-CN"/>
        </w:rPr>
        <w:t>决定）。</w:t>
      </w:r>
    </w:p>
    <w:p w:rsidR="00BD4237" w:rsidRDefault="00BD4237" w:rsidP="00F868D2">
      <w:pPr>
        <w:rPr>
          <w:lang w:eastAsia="zh-CN"/>
        </w:rPr>
      </w:pPr>
      <w:r>
        <w:rPr>
          <w:lang w:eastAsia="zh-CN"/>
        </w:rPr>
        <w:t>5</w:t>
      </w:r>
      <w:r w:rsidRPr="000769AB">
        <w:rPr>
          <w:lang w:eastAsia="zh-CN"/>
        </w:rPr>
        <w:tab/>
      </w:r>
      <w:r w:rsidR="00E01FE6">
        <w:rPr>
          <w:rFonts w:hint="eastAsia"/>
          <w:lang w:eastAsia="zh-CN"/>
        </w:rPr>
        <w:t>年</w:t>
      </w:r>
      <w:r w:rsidR="00E01FE6">
        <w:rPr>
          <w:lang w:eastAsia="zh-CN"/>
        </w:rPr>
        <w:t>费的收取基于</w:t>
      </w:r>
      <w:r w:rsidR="00E01FE6">
        <w:rPr>
          <w:lang w:eastAsia="zh-CN"/>
        </w:rPr>
        <w:t>IIN</w:t>
      </w:r>
      <w:r w:rsidR="00E01FE6">
        <w:rPr>
          <w:rFonts w:hint="eastAsia"/>
          <w:lang w:eastAsia="zh-CN"/>
        </w:rPr>
        <w:t>状况</w:t>
      </w:r>
      <w:r w:rsidR="00E01FE6">
        <w:rPr>
          <w:lang w:eastAsia="zh-CN"/>
        </w:rPr>
        <w:t>以及</w:t>
      </w:r>
      <w:r w:rsidR="00E01FE6">
        <w:rPr>
          <w:rFonts w:hint="eastAsia"/>
          <w:lang w:eastAsia="zh-CN"/>
        </w:rPr>
        <w:t>自</w:t>
      </w:r>
      <w:r w:rsidR="00E01FE6">
        <w:rPr>
          <w:rFonts w:hint="eastAsia"/>
          <w:lang w:eastAsia="zh-CN"/>
        </w:rPr>
        <w:t>2018</w:t>
      </w:r>
      <w:r w:rsidR="00E01FE6">
        <w:rPr>
          <w:rFonts w:hint="eastAsia"/>
          <w:lang w:eastAsia="zh-CN"/>
        </w:rPr>
        <w:t>年</w:t>
      </w:r>
      <w:r w:rsidR="00E01FE6">
        <w:rPr>
          <w:lang w:eastAsia="zh-CN"/>
        </w:rPr>
        <w:t>起每年</w:t>
      </w:r>
      <w:r w:rsidR="00E01FE6">
        <w:rPr>
          <w:rFonts w:hint="eastAsia"/>
          <w:lang w:eastAsia="zh-CN"/>
        </w:rPr>
        <w:t>1</w:t>
      </w:r>
      <w:r w:rsidR="00E01FE6">
        <w:rPr>
          <w:rFonts w:hint="eastAsia"/>
          <w:lang w:eastAsia="zh-CN"/>
        </w:rPr>
        <w:t>月</w:t>
      </w:r>
      <w:r w:rsidR="00E01FE6">
        <w:rPr>
          <w:rFonts w:hint="eastAsia"/>
          <w:lang w:eastAsia="zh-CN"/>
        </w:rPr>
        <w:t>1</w:t>
      </w:r>
      <w:r w:rsidR="00E01FE6">
        <w:rPr>
          <w:rFonts w:hint="eastAsia"/>
          <w:lang w:eastAsia="zh-CN"/>
        </w:rPr>
        <w:t>日</w:t>
      </w:r>
      <w:r w:rsidR="00E01FE6">
        <w:rPr>
          <w:rFonts w:hint="eastAsia"/>
          <w:lang w:eastAsia="zh-CN"/>
        </w:rPr>
        <w:t>0</w:t>
      </w:r>
      <w:r w:rsidR="00E01FE6">
        <w:rPr>
          <w:rFonts w:hint="eastAsia"/>
          <w:lang w:eastAsia="zh-CN"/>
        </w:rPr>
        <w:t>时</w:t>
      </w:r>
      <w:r w:rsidR="00E01FE6">
        <w:rPr>
          <w:lang w:eastAsia="zh-CN"/>
        </w:rPr>
        <w:t>（日内瓦时间）</w:t>
      </w:r>
      <w:r w:rsidR="00F868D2">
        <w:rPr>
          <w:rFonts w:hint="eastAsia"/>
          <w:lang w:eastAsia="zh-CN"/>
        </w:rPr>
        <w:t>以及</w:t>
      </w:r>
      <w:r w:rsidR="00F868D2">
        <w:rPr>
          <w:lang w:eastAsia="zh-CN"/>
        </w:rPr>
        <w:t>获</w:t>
      </w:r>
      <w:r w:rsidR="00E01FE6">
        <w:rPr>
          <w:lang w:eastAsia="zh-CN"/>
        </w:rPr>
        <w:t>分配者是否为成员</w:t>
      </w:r>
      <w:r w:rsidR="00E01FE6">
        <w:rPr>
          <w:rFonts w:hint="eastAsia"/>
          <w:lang w:eastAsia="zh-CN"/>
        </w:rPr>
        <w:t>。</w:t>
      </w:r>
      <w:r w:rsidR="00F868D2">
        <w:rPr>
          <w:rFonts w:hint="eastAsia"/>
          <w:lang w:eastAsia="zh-CN"/>
        </w:rPr>
        <w:t>对于</w:t>
      </w:r>
      <w:r w:rsidR="00E01FE6">
        <w:rPr>
          <w:rFonts w:hint="eastAsia"/>
          <w:lang w:eastAsia="zh-CN"/>
        </w:rPr>
        <w:t>2</w:t>
      </w:r>
      <w:r w:rsidR="00E01FE6">
        <w:rPr>
          <w:lang w:eastAsia="zh-CN"/>
        </w:rPr>
        <w:t>018</w:t>
      </w:r>
      <w:r w:rsidR="00E01FE6">
        <w:rPr>
          <w:rFonts w:hint="eastAsia"/>
          <w:lang w:eastAsia="zh-CN"/>
        </w:rPr>
        <w:t>年及</w:t>
      </w:r>
      <w:r w:rsidR="00E01FE6">
        <w:rPr>
          <w:lang w:eastAsia="zh-CN"/>
        </w:rPr>
        <w:t>之后新分配和注册的</w:t>
      </w:r>
      <w:r w:rsidR="00E01FE6">
        <w:rPr>
          <w:lang w:eastAsia="zh-CN"/>
        </w:rPr>
        <w:t>IIN</w:t>
      </w:r>
      <w:r w:rsidR="00F868D2">
        <w:rPr>
          <w:rFonts w:hint="eastAsia"/>
          <w:lang w:eastAsia="zh-CN"/>
        </w:rPr>
        <w:t>，</w:t>
      </w:r>
      <w:r w:rsidR="00E01FE6">
        <w:rPr>
          <w:lang w:eastAsia="zh-CN"/>
        </w:rPr>
        <w:t>亦将每年收取维护费。如</w:t>
      </w:r>
      <w:r w:rsidR="00E01FE6">
        <w:rPr>
          <w:rFonts w:hint="eastAsia"/>
          <w:lang w:eastAsia="zh-CN"/>
        </w:rPr>
        <w:t>取消</w:t>
      </w:r>
      <w:r w:rsidR="00E01FE6">
        <w:rPr>
          <w:lang w:eastAsia="zh-CN"/>
        </w:rPr>
        <w:t>，无退款。</w:t>
      </w:r>
    </w:p>
    <w:p w:rsidR="00BD4237" w:rsidRDefault="00BD4237" w:rsidP="0074518E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E01FE6">
        <w:rPr>
          <w:rFonts w:hint="eastAsia"/>
          <w:lang w:eastAsia="zh-CN"/>
        </w:rPr>
        <w:t>有</w:t>
      </w:r>
      <w:r w:rsidR="00E01FE6">
        <w:rPr>
          <w:lang w:eastAsia="zh-CN"/>
        </w:rPr>
        <w:t>关的</w:t>
      </w:r>
      <w:r w:rsidR="00E01FE6">
        <w:rPr>
          <w:lang w:eastAsia="zh-CN"/>
        </w:rPr>
        <w:t>IIN</w:t>
      </w:r>
      <w:r w:rsidR="00E01FE6">
        <w:rPr>
          <w:lang w:eastAsia="zh-CN"/>
        </w:rPr>
        <w:t>的更多</w:t>
      </w:r>
      <w:r w:rsidR="00E01FE6">
        <w:rPr>
          <w:rFonts w:hint="eastAsia"/>
          <w:lang w:eastAsia="zh-CN"/>
        </w:rPr>
        <w:t>情况</w:t>
      </w:r>
      <w:r w:rsidR="00E01FE6">
        <w:rPr>
          <w:lang w:eastAsia="zh-CN"/>
        </w:rPr>
        <w:t>，请访问：</w:t>
      </w:r>
      <w:hyperlink r:id="rId13" w:history="1">
        <w:r w:rsidRPr="001A5661">
          <w:rPr>
            <w:rStyle w:val="Hyperlink"/>
            <w:lang w:eastAsia="zh-CN"/>
          </w:rPr>
          <w:t>http://www.itu.int/en/ITU-T/inr/forms/Pages/iin.aspx</w:t>
        </w:r>
      </w:hyperlink>
      <w:r w:rsidR="00E01FE6">
        <w:rPr>
          <w:rFonts w:hint="eastAsia"/>
          <w:lang w:eastAsia="zh-CN"/>
        </w:rPr>
        <w:t>。有</w:t>
      </w:r>
      <w:r w:rsidR="00E01FE6">
        <w:rPr>
          <w:lang w:eastAsia="zh-CN"/>
        </w:rPr>
        <w:t>关成员地位问题，请访问</w:t>
      </w:r>
      <w:r w:rsidR="00E01FE6">
        <w:rPr>
          <w:rFonts w:hint="eastAsia"/>
          <w:lang w:eastAsia="zh-CN"/>
        </w:rPr>
        <w:t>：</w:t>
      </w:r>
      <w:hyperlink r:id="rId14" w:history="1">
        <w:r w:rsidRPr="00DE3DB0">
          <w:rPr>
            <w:rStyle w:val="Hyperlink"/>
            <w:lang w:eastAsia="zh-CN"/>
          </w:rPr>
          <w:t>http://www.itu.int/online/mm/scripts/gensel8</w:t>
        </w:r>
      </w:hyperlink>
      <w:r w:rsidR="0074518E">
        <w:rPr>
          <w:rFonts w:hint="eastAsia"/>
          <w:lang w:eastAsia="zh-CN"/>
        </w:rPr>
        <w:t>。部门</w:t>
      </w:r>
      <w:r w:rsidR="0074518E">
        <w:rPr>
          <w:lang w:eastAsia="zh-CN"/>
        </w:rPr>
        <w:t>成员在</w:t>
      </w:r>
      <w:r w:rsidR="0074518E" w:rsidRPr="0074518E">
        <w:rPr>
          <w:rFonts w:ascii="SimSun" w:hAnsi="SimSun"/>
          <w:lang w:eastAsia="zh-CN"/>
        </w:rPr>
        <w:t>“</w:t>
      </w:r>
      <w:r>
        <w:rPr>
          <w:lang w:eastAsia="zh-CN"/>
        </w:rPr>
        <w:t>ITU-T</w:t>
      </w:r>
      <w:r w:rsidR="0074518E" w:rsidRPr="0074518E">
        <w:rPr>
          <w:rFonts w:ascii="SimSun" w:hAnsi="SimSun"/>
          <w:lang w:eastAsia="zh-CN"/>
        </w:rPr>
        <w:t>”</w:t>
      </w:r>
      <w:r w:rsidR="0074518E">
        <w:rPr>
          <w:rFonts w:hint="eastAsia"/>
          <w:lang w:eastAsia="zh-CN"/>
        </w:rPr>
        <w:t>和</w:t>
      </w:r>
      <w:r>
        <w:rPr>
          <w:lang w:eastAsia="zh-CN"/>
        </w:rPr>
        <w:t>/</w:t>
      </w:r>
      <w:r w:rsidR="0074518E">
        <w:rPr>
          <w:rFonts w:hint="eastAsia"/>
          <w:lang w:eastAsia="zh-CN"/>
        </w:rPr>
        <w:t>或</w:t>
      </w:r>
      <w:r w:rsidR="0074518E" w:rsidRPr="0074518E">
        <w:rPr>
          <w:rFonts w:ascii="SimSun" w:hAnsi="SimSun"/>
          <w:lang w:eastAsia="zh-CN"/>
        </w:rPr>
        <w:t>“</w:t>
      </w:r>
      <w:r w:rsidR="0074518E">
        <w:rPr>
          <w:lang w:eastAsia="zh-CN"/>
        </w:rPr>
        <w:t>ITU-R</w:t>
      </w:r>
      <w:r w:rsidR="0074518E" w:rsidRPr="0074518E">
        <w:rPr>
          <w:rFonts w:ascii="SimSun" w:hAnsi="SimSun"/>
          <w:lang w:eastAsia="zh-CN"/>
        </w:rPr>
        <w:t>”</w:t>
      </w:r>
      <w:r w:rsidR="0074518E">
        <w:rPr>
          <w:rFonts w:hint="eastAsia"/>
          <w:lang w:eastAsia="zh-CN"/>
        </w:rPr>
        <w:t>栏</w:t>
      </w:r>
      <w:r w:rsidR="0074518E">
        <w:rPr>
          <w:lang w:eastAsia="zh-CN"/>
        </w:rPr>
        <w:t>下标有</w:t>
      </w:r>
      <w:r w:rsidR="0074518E" w:rsidRPr="0074518E">
        <w:rPr>
          <w:rFonts w:ascii="SimSun" w:hAnsi="SimSun"/>
          <w:lang w:eastAsia="zh-CN"/>
        </w:rPr>
        <w:t>“</w:t>
      </w:r>
      <w:r w:rsidR="0074518E">
        <w:rPr>
          <w:lang w:eastAsia="zh-CN"/>
        </w:rPr>
        <w:t>X</w:t>
      </w:r>
      <w:r w:rsidR="0074518E" w:rsidRPr="0074518E">
        <w:rPr>
          <w:rFonts w:ascii="SimSun" w:hAnsi="SimSun"/>
          <w:lang w:eastAsia="zh-CN"/>
        </w:rPr>
        <w:t>”</w:t>
      </w:r>
      <w:r w:rsidR="0074518E">
        <w:rPr>
          <w:lang w:eastAsia="zh-CN"/>
        </w:rPr>
        <w:t>。</w:t>
      </w:r>
    </w:p>
    <w:p w:rsidR="00BD4237" w:rsidRDefault="00BD4237" w:rsidP="0074518E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74518E">
        <w:rPr>
          <w:rFonts w:hint="eastAsia"/>
          <w:lang w:eastAsia="zh-CN"/>
        </w:rPr>
        <w:t>请</w:t>
      </w:r>
      <w:r w:rsidR="0074518E">
        <w:rPr>
          <w:lang w:eastAsia="zh-CN"/>
        </w:rPr>
        <w:t>将您的意见提交：</w:t>
      </w:r>
    </w:p>
    <w:p w:rsidR="00BD4237" w:rsidRPr="000769AB" w:rsidRDefault="0074518E" w:rsidP="00BD4237">
      <w:pPr>
        <w:spacing w:before="0"/>
        <w:ind w:left="851"/>
        <w:rPr>
          <w:lang w:val="en-US" w:eastAsia="zh-CN"/>
        </w:rPr>
      </w:pPr>
      <w:r>
        <w:rPr>
          <w:rFonts w:hint="eastAsia"/>
          <w:lang w:val="en-US" w:eastAsia="zh-CN"/>
        </w:rPr>
        <w:t>国</w:t>
      </w:r>
      <w:r>
        <w:rPr>
          <w:lang w:val="en-US" w:eastAsia="zh-CN"/>
        </w:rPr>
        <w:t>际电信</w:t>
      </w:r>
      <w:r>
        <w:rPr>
          <w:rFonts w:hint="eastAsia"/>
          <w:lang w:val="en-US" w:eastAsia="zh-CN"/>
        </w:rPr>
        <w:t>联盟</w:t>
      </w:r>
    </w:p>
    <w:p w:rsidR="00BD4237" w:rsidRDefault="0074518E" w:rsidP="00BD4237">
      <w:pPr>
        <w:spacing w:before="0"/>
        <w:ind w:left="851"/>
        <w:rPr>
          <w:lang w:eastAsia="zh-CN"/>
        </w:rPr>
      </w:pPr>
      <w:r>
        <w:rPr>
          <w:rFonts w:hint="eastAsia"/>
          <w:lang w:eastAsia="zh-CN"/>
        </w:rPr>
        <w:t>电</w:t>
      </w:r>
      <w:r>
        <w:rPr>
          <w:lang w:eastAsia="zh-CN"/>
        </w:rPr>
        <w:t>信标准化局</w:t>
      </w:r>
    </w:p>
    <w:p w:rsidR="00BD4237" w:rsidRPr="00BD4237" w:rsidRDefault="0074518E" w:rsidP="00BD4237">
      <w:pPr>
        <w:spacing w:before="0"/>
        <w:ind w:left="851"/>
        <w:rPr>
          <w:lang w:val="fr-CH" w:eastAsia="zh-CN"/>
        </w:rPr>
      </w:pPr>
      <w:r>
        <w:rPr>
          <w:rFonts w:hint="eastAsia"/>
          <w:lang w:val="fr-CH" w:eastAsia="zh-CN"/>
        </w:rPr>
        <w:t>《操作</w:t>
      </w:r>
      <w:r>
        <w:rPr>
          <w:lang w:val="fr-CH" w:eastAsia="zh-CN"/>
        </w:rPr>
        <w:t>公报》</w:t>
      </w:r>
      <w:r>
        <w:rPr>
          <w:rFonts w:hint="eastAsia"/>
          <w:lang w:val="fr-CH" w:eastAsia="zh-CN"/>
        </w:rPr>
        <w:t>和</w:t>
      </w:r>
      <w:r>
        <w:rPr>
          <w:lang w:val="fr-CH" w:eastAsia="zh-CN"/>
        </w:rPr>
        <w:t>码号管理处</w:t>
      </w:r>
    </w:p>
    <w:p w:rsidR="00BD4237" w:rsidRPr="00BD4237" w:rsidRDefault="00BD4237" w:rsidP="00BD4237">
      <w:pPr>
        <w:spacing w:before="0"/>
        <w:ind w:left="851"/>
        <w:rPr>
          <w:lang w:val="fr-CH"/>
        </w:rPr>
      </w:pPr>
      <w:r w:rsidRPr="00BD4237">
        <w:rPr>
          <w:lang w:val="fr-CH"/>
        </w:rPr>
        <w:t xml:space="preserve">Place des Nations CH - 1211 GENEVA 20, Switzerland </w:t>
      </w:r>
    </w:p>
    <w:p w:rsidR="00BD4237" w:rsidRPr="00F868D2" w:rsidRDefault="0074518E" w:rsidP="00BD4237">
      <w:pPr>
        <w:spacing w:before="0"/>
        <w:ind w:left="851"/>
        <w:rPr>
          <w:lang w:val="fr-CH" w:eastAsia="zh-CN"/>
        </w:rPr>
      </w:pPr>
      <w:r>
        <w:rPr>
          <w:rFonts w:hint="eastAsia"/>
          <w:lang w:eastAsia="zh-CN"/>
        </w:rPr>
        <w:t>电话</w:t>
      </w:r>
      <w:r w:rsidRPr="00F868D2">
        <w:rPr>
          <w:lang w:val="fr-CH" w:eastAsia="zh-CN"/>
        </w:rPr>
        <w:t>：</w:t>
      </w:r>
      <w:r w:rsidR="00BD4237" w:rsidRPr="00F868D2">
        <w:rPr>
          <w:lang w:val="fr-CH" w:eastAsia="zh-CN"/>
        </w:rPr>
        <w:t>+41 22 730 5211</w:t>
      </w:r>
    </w:p>
    <w:p w:rsidR="00BD4237" w:rsidRPr="00F868D2" w:rsidRDefault="0074518E" w:rsidP="00BD4237">
      <w:pPr>
        <w:spacing w:before="0"/>
        <w:ind w:left="851"/>
        <w:rPr>
          <w:lang w:val="fr-CH" w:eastAsia="zh-CN"/>
        </w:rPr>
      </w:pPr>
      <w:r>
        <w:rPr>
          <w:rFonts w:hint="eastAsia"/>
          <w:lang w:eastAsia="zh-CN"/>
        </w:rPr>
        <w:t>传真</w:t>
      </w:r>
      <w:r w:rsidRPr="00F868D2">
        <w:rPr>
          <w:lang w:val="fr-CH" w:eastAsia="zh-CN"/>
        </w:rPr>
        <w:t>：</w:t>
      </w:r>
      <w:r w:rsidR="00BD4237" w:rsidRPr="00F868D2">
        <w:rPr>
          <w:lang w:val="fr-CH" w:eastAsia="zh-CN"/>
        </w:rPr>
        <w:t>+41 22 730 5853</w:t>
      </w:r>
    </w:p>
    <w:p w:rsidR="00BD4237" w:rsidRPr="00F868D2" w:rsidRDefault="0074518E" w:rsidP="0074518E">
      <w:pPr>
        <w:spacing w:before="0"/>
        <w:ind w:left="851"/>
        <w:rPr>
          <w:lang w:val="fr-CH" w:eastAsia="zh-CN"/>
        </w:rPr>
      </w:pPr>
      <w:r>
        <w:rPr>
          <w:rFonts w:hint="eastAsia"/>
          <w:lang w:eastAsia="zh-CN"/>
        </w:rPr>
        <w:t>电子</w:t>
      </w:r>
      <w:r>
        <w:rPr>
          <w:lang w:eastAsia="zh-CN"/>
        </w:rPr>
        <w:t>邮件</w:t>
      </w:r>
      <w:r w:rsidRPr="00F868D2">
        <w:rPr>
          <w:lang w:val="fr-CH" w:eastAsia="zh-CN"/>
        </w:rPr>
        <w:t>：</w:t>
      </w:r>
      <w:hyperlink r:id="rId15" w:history="1">
        <w:r w:rsidR="00BD4237" w:rsidRPr="00F868D2">
          <w:rPr>
            <w:rStyle w:val="Hyperlink"/>
            <w:lang w:val="fr-CH" w:eastAsia="zh-CN"/>
          </w:rPr>
          <w:t>tsbtson@itu.int</w:t>
        </w:r>
      </w:hyperlink>
    </w:p>
    <w:p w:rsidR="003D1CB8" w:rsidRPr="00F868D2" w:rsidRDefault="0074518E" w:rsidP="00BD4237">
      <w:pPr>
        <w:spacing w:after="120"/>
        <w:rPr>
          <w:lang w:val="fr-CH" w:eastAsia="zh-CN"/>
        </w:rPr>
      </w:pPr>
      <w:r>
        <w:rPr>
          <w:rFonts w:hint="eastAsia"/>
          <w:lang w:eastAsia="zh-CN"/>
        </w:rPr>
        <w:t>有关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问题</w:t>
      </w:r>
      <w:r w:rsidRPr="00F868D2">
        <w:rPr>
          <w:lang w:val="fr-CH" w:eastAsia="zh-CN"/>
        </w:rPr>
        <w:t>，</w:t>
      </w:r>
      <w:r>
        <w:rPr>
          <w:lang w:eastAsia="zh-CN"/>
        </w:rPr>
        <w:t>请联系</w:t>
      </w:r>
      <w:hyperlink r:id="rId16" w:history="1">
        <w:r w:rsidR="00BD4237" w:rsidRPr="00F868D2">
          <w:rPr>
            <w:rStyle w:val="Hyperlink"/>
            <w:lang w:val="fr-CH"/>
          </w:rPr>
          <w:t>itu-tmembership@itu.int</w:t>
        </w:r>
      </w:hyperlink>
      <w:r>
        <w:rPr>
          <w:rFonts w:hint="eastAsia"/>
          <w:lang w:eastAsia="zh-CN"/>
        </w:rPr>
        <w:t>。</w:t>
      </w:r>
    </w:p>
    <w:bookmarkEnd w:id="3"/>
    <w:p w:rsidR="00BB4AD2" w:rsidRDefault="00BB4AD2" w:rsidP="00BB4AD2">
      <w:pPr>
        <w:spacing w:before="72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BB4AD2" w:rsidRDefault="002A7D3A" w:rsidP="00BB4AD2">
      <w:pPr>
        <w:spacing w:before="0"/>
        <w:rPr>
          <w:lang w:val="en-US" w:eastAsia="zh-CN"/>
        </w:rPr>
      </w:pPr>
      <w:r>
        <w:rPr>
          <w:noProof/>
          <w:lang w:val="en-US" w:eastAsia="zh-CN"/>
        </w:rPr>
        <w:br/>
      </w:r>
      <w:bookmarkStart w:id="5" w:name="_GoBack"/>
      <w:bookmarkEnd w:id="5"/>
    </w:p>
    <w:p w:rsidR="00017004" w:rsidRPr="00F51C93" w:rsidRDefault="00BB4AD2" w:rsidP="00BB4AD2">
      <w:pPr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  <w:bookmarkEnd w:id="4"/>
    </w:p>
    <w:sectPr w:rsidR="00017004" w:rsidRPr="00F51C93" w:rsidSect="00CC6BEC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FD" w:rsidRDefault="00805AFD">
      <w:r>
        <w:separator/>
      </w:r>
    </w:p>
  </w:endnote>
  <w:endnote w:type="continuationSeparator" w:id="0">
    <w:p w:rsidR="00805AFD" w:rsidRDefault="0080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AE2D4B" w:rsidRDefault="00682EF6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="00A465E1" w:rsidRPr="00A465E1">
      <w:rPr>
        <w:noProof/>
        <w:sz w:val="16"/>
        <w:lang w:val="fr-CH"/>
      </w:rPr>
      <w:t>P:\TRAD\C</w:t>
    </w:r>
    <w:r w:rsidR="00A465E1">
      <w:rPr>
        <w:noProof/>
        <w:lang w:val="fr-CH"/>
      </w:rPr>
      <w:t>\ITU-T\BUREAU\CIRC\000\019C.DOCX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 w:rsidR="00A465E1">
      <w:rPr>
        <w:noProof/>
        <w:sz w:val="16"/>
        <w:lang w:val="fr-CH"/>
      </w:rPr>
      <w:t>416878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2A7D3A">
      <w:rPr>
        <w:noProof/>
        <w:sz w:val="16"/>
      </w:rPr>
      <w:t>22.08.17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FD" w:rsidRDefault="00805AFD">
      <w:r>
        <w:separator/>
      </w:r>
    </w:p>
  </w:footnote>
  <w:footnote w:type="continuationSeparator" w:id="0">
    <w:p w:rsidR="00805AFD" w:rsidRDefault="0080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EF6" w:rsidRPr="00CC6BEC" w:rsidRDefault="00682EF6" w:rsidP="00CC6BEC">
        <w:pPr>
          <w:pStyle w:val="Header"/>
          <w:rPr>
            <w:sz w:val="16"/>
            <w:szCs w:val="16"/>
          </w:rPr>
        </w:pPr>
        <w:r w:rsidRPr="00CC6BEC">
          <w:rPr>
            <w:sz w:val="18"/>
            <w:szCs w:val="18"/>
            <w:lang w:val="en-US"/>
          </w:rPr>
          <w:t xml:space="preserve">- </w:t>
        </w:r>
        <w:r w:rsidRPr="00CC6BEC">
          <w:rPr>
            <w:rStyle w:val="PageNumber"/>
            <w:sz w:val="18"/>
            <w:szCs w:val="18"/>
          </w:rPr>
          <w:fldChar w:fldCharType="begin"/>
        </w:r>
        <w:r w:rsidRPr="00CC6BEC">
          <w:rPr>
            <w:rStyle w:val="PageNumber"/>
            <w:sz w:val="18"/>
            <w:szCs w:val="18"/>
          </w:rPr>
          <w:instrText xml:space="preserve"> PAGE </w:instrText>
        </w:r>
        <w:r w:rsidRPr="00CC6BEC">
          <w:rPr>
            <w:rStyle w:val="PageNumber"/>
            <w:sz w:val="18"/>
            <w:szCs w:val="18"/>
          </w:rPr>
          <w:fldChar w:fldCharType="separate"/>
        </w:r>
        <w:r w:rsidR="002A7D3A">
          <w:rPr>
            <w:rStyle w:val="PageNumber"/>
            <w:noProof/>
            <w:sz w:val="18"/>
            <w:szCs w:val="18"/>
          </w:rPr>
          <w:t>2</w:t>
        </w:r>
        <w:r w:rsidRPr="00CC6BEC">
          <w:rPr>
            <w:rStyle w:val="PageNumber"/>
            <w:sz w:val="18"/>
            <w:szCs w:val="18"/>
          </w:rPr>
          <w:fldChar w:fldCharType="end"/>
        </w:r>
        <w:r w:rsidRPr="00CC6BEC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CC6BEC" w:rsidRDefault="00682EF6" w:rsidP="00955904">
    <w:pPr>
      <w:pStyle w:val="Header"/>
      <w:rPr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 w:rsidR="003D1CB8"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1371"/>
    <w:rsid w:val="00017004"/>
    <w:rsid w:val="00024D31"/>
    <w:rsid w:val="00027EE3"/>
    <w:rsid w:val="00041121"/>
    <w:rsid w:val="000474C4"/>
    <w:rsid w:val="00053301"/>
    <w:rsid w:val="00057CFB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A03EC"/>
    <w:rsid w:val="000A2484"/>
    <w:rsid w:val="000A6A3A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A641B"/>
    <w:rsid w:val="001B7130"/>
    <w:rsid w:val="001B7C08"/>
    <w:rsid w:val="001C5996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565DA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A7D3A"/>
    <w:rsid w:val="002B6C2B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9157A"/>
    <w:rsid w:val="003B0056"/>
    <w:rsid w:val="003B2CB1"/>
    <w:rsid w:val="003B3FAC"/>
    <w:rsid w:val="003D1CB8"/>
    <w:rsid w:val="003D39BC"/>
    <w:rsid w:val="003D74CE"/>
    <w:rsid w:val="003E52C9"/>
    <w:rsid w:val="003F1CCA"/>
    <w:rsid w:val="003F27BD"/>
    <w:rsid w:val="00422060"/>
    <w:rsid w:val="00422E08"/>
    <w:rsid w:val="00433B71"/>
    <w:rsid w:val="00442B64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D29A9"/>
    <w:rsid w:val="004F0EAF"/>
    <w:rsid w:val="004F5BA9"/>
    <w:rsid w:val="004F72BB"/>
    <w:rsid w:val="00533EE6"/>
    <w:rsid w:val="005476D3"/>
    <w:rsid w:val="0055099D"/>
    <w:rsid w:val="00561B75"/>
    <w:rsid w:val="00567360"/>
    <w:rsid w:val="0057420A"/>
    <w:rsid w:val="00590119"/>
    <w:rsid w:val="00594CFE"/>
    <w:rsid w:val="00597BE4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1681"/>
    <w:rsid w:val="00626613"/>
    <w:rsid w:val="00627AE8"/>
    <w:rsid w:val="0063445E"/>
    <w:rsid w:val="00655C74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3574A"/>
    <w:rsid w:val="00740C2A"/>
    <w:rsid w:val="0074518E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05AFD"/>
    <w:rsid w:val="00825A1B"/>
    <w:rsid w:val="00833A21"/>
    <w:rsid w:val="00834349"/>
    <w:rsid w:val="00841612"/>
    <w:rsid w:val="0084436D"/>
    <w:rsid w:val="0085525D"/>
    <w:rsid w:val="00865B8E"/>
    <w:rsid w:val="0087102F"/>
    <w:rsid w:val="008729C6"/>
    <w:rsid w:val="00875758"/>
    <w:rsid w:val="0087618D"/>
    <w:rsid w:val="008A502D"/>
    <w:rsid w:val="008A6258"/>
    <w:rsid w:val="008B2BDA"/>
    <w:rsid w:val="008B676A"/>
    <w:rsid w:val="008E42DA"/>
    <w:rsid w:val="008E7931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4E09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7212"/>
    <w:rsid w:val="00A1090D"/>
    <w:rsid w:val="00A16AB0"/>
    <w:rsid w:val="00A1745B"/>
    <w:rsid w:val="00A372A1"/>
    <w:rsid w:val="00A465E1"/>
    <w:rsid w:val="00A504DB"/>
    <w:rsid w:val="00A55D76"/>
    <w:rsid w:val="00A773E7"/>
    <w:rsid w:val="00A821E4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505CA"/>
    <w:rsid w:val="00B506BA"/>
    <w:rsid w:val="00B56B75"/>
    <w:rsid w:val="00B61A4D"/>
    <w:rsid w:val="00B9194C"/>
    <w:rsid w:val="00B95E1A"/>
    <w:rsid w:val="00B96F44"/>
    <w:rsid w:val="00BA46C8"/>
    <w:rsid w:val="00BB4AD2"/>
    <w:rsid w:val="00BB5392"/>
    <w:rsid w:val="00BC7AEE"/>
    <w:rsid w:val="00BD100F"/>
    <w:rsid w:val="00BD4237"/>
    <w:rsid w:val="00BD56AF"/>
    <w:rsid w:val="00BE339D"/>
    <w:rsid w:val="00BE49E3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8492E"/>
    <w:rsid w:val="00C916ED"/>
    <w:rsid w:val="00CC108C"/>
    <w:rsid w:val="00CC6BEC"/>
    <w:rsid w:val="00CE13B6"/>
    <w:rsid w:val="00CF2A50"/>
    <w:rsid w:val="00CF2CEE"/>
    <w:rsid w:val="00CF2EEC"/>
    <w:rsid w:val="00D05C2D"/>
    <w:rsid w:val="00D15E11"/>
    <w:rsid w:val="00D16F47"/>
    <w:rsid w:val="00D17037"/>
    <w:rsid w:val="00D34F86"/>
    <w:rsid w:val="00D54F3F"/>
    <w:rsid w:val="00D57DAD"/>
    <w:rsid w:val="00D63234"/>
    <w:rsid w:val="00D70DAC"/>
    <w:rsid w:val="00D70E66"/>
    <w:rsid w:val="00D760C2"/>
    <w:rsid w:val="00D92EE2"/>
    <w:rsid w:val="00DA1615"/>
    <w:rsid w:val="00DC0B86"/>
    <w:rsid w:val="00DC1F2E"/>
    <w:rsid w:val="00DC46EC"/>
    <w:rsid w:val="00DD52D5"/>
    <w:rsid w:val="00DF2821"/>
    <w:rsid w:val="00E01FE6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B13DD"/>
    <w:rsid w:val="00EB47C6"/>
    <w:rsid w:val="00EB6547"/>
    <w:rsid w:val="00EC4B70"/>
    <w:rsid w:val="00EC52D2"/>
    <w:rsid w:val="00EE0B16"/>
    <w:rsid w:val="00EF083A"/>
    <w:rsid w:val="00F0407F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76491"/>
    <w:rsid w:val="00F868D2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docId w15:val="{24D7C1A3-F5A8-40F8-A209-CF1BC67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inr/forms/Pages/iin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tu-tmembership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tsbtson@itu.int" TargetMode="External"/><Relationship Id="rId10" Type="http://schemas.openxmlformats.org/officeDocument/2006/relationships/hyperlink" Target="http://www.itu.int/rec/T-REC-E.118-200605-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online/mm/scripts/gensel8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33BE-3F2B-44A3-80F9-6C8E23F5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2</Pages>
  <Words>757</Words>
  <Characters>791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1545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Tianxiang</dc:creator>
  <cp:keywords/>
  <dc:description/>
  <cp:lastModifiedBy>Osvath, Alexandra</cp:lastModifiedBy>
  <cp:revision>3</cp:revision>
  <cp:lastPrinted>2017-08-22T08:49:00Z</cp:lastPrinted>
  <dcterms:created xsi:type="dcterms:W3CDTF">2017-08-22T08:09:00Z</dcterms:created>
  <dcterms:modified xsi:type="dcterms:W3CDTF">2017-08-22T08:49:00Z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