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3D6FBD" w:rsidTr="00C95F49">
        <w:trPr>
          <w:cantSplit/>
        </w:trPr>
        <w:tc>
          <w:tcPr>
            <w:tcW w:w="1418" w:type="dxa"/>
            <w:vAlign w:val="center"/>
          </w:tcPr>
          <w:p w:rsidR="00341117" w:rsidRPr="003D6FBD" w:rsidRDefault="00341117" w:rsidP="00BD64E1">
            <w:pPr>
              <w:tabs>
                <w:tab w:val="right" w:pos="8732"/>
              </w:tabs>
              <w:spacing w:before="0"/>
              <w:rPr>
                <w:rFonts w:asciiTheme="minorHAnsi" w:hAnsiTheme="minorHAnsi"/>
                <w:b/>
                <w:bCs/>
                <w:iCs/>
                <w:color w:val="FFFFFF"/>
                <w:sz w:val="30"/>
                <w:szCs w:val="30"/>
                <w:lang w:val="fr-CH"/>
              </w:rPr>
            </w:pPr>
            <w:r w:rsidRPr="003D6FBD">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3D6FBD" w:rsidRDefault="00341117" w:rsidP="00BD64E1">
            <w:pPr>
              <w:spacing w:before="0"/>
              <w:rPr>
                <w:rFonts w:asciiTheme="minorHAnsi" w:hAnsiTheme="minorHAnsi" w:cs="Times New Roman Bold"/>
                <w:b/>
                <w:bCs/>
                <w:iCs/>
                <w:smallCaps/>
                <w:sz w:val="34"/>
                <w:szCs w:val="34"/>
                <w:lang w:val="fr-CH"/>
              </w:rPr>
            </w:pPr>
            <w:r w:rsidRPr="003D6FBD">
              <w:rPr>
                <w:rFonts w:asciiTheme="minorHAnsi" w:hAnsiTheme="minorHAnsi" w:cs="Times New Roman Bold"/>
                <w:b/>
                <w:bCs/>
                <w:iCs/>
                <w:smallCaps/>
                <w:sz w:val="34"/>
                <w:szCs w:val="34"/>
                <w:lang w:val="fr-CH"/>
              </w:rPr>
              <w:t>Union internationale des télécommunications</w:t>
            </w:r>
          </w:p>
          <w:p w:rsidR="00341117" w:rsidRPr="003D6FBD" w:rsidRDefault="00341117" w:rsidP="00BD64E1">
            <w:pPr>
              <w:tabs>
                <w:tab w:val="right" w:pos="8732"/>
              </w:tabs>
              <w:spacing w:before="0"/>
              <w:rPr>
                <w:rFonts w:asciiTheme="minorHAnsi" w:hAnsiTheme="minorHAnsi"/>
                <w:b/>
                <w:bCs/>
                <w:iCs/>
                <w:color w:val="FFFFFF"/>
                <w:sz w:val="30"/>
                <w:szCs w:val="30"/>
                <w:lang w:val="fr-CH"/>
              </w:rPr>
            </w:pPr>
            <w:r w:rsidRPr="003D6FBD">
              <w:rPr>
                <w:rFonts w:asciiTheme="minorHAnsi" w:hAnsiTheme="minorHAnsi" w:cs="Times New Roman Bold"/>
                <w:b/>
                <w:bCs/>
                <w:iCs/>
                <w:smallCaps/>
                <w:sz w:val="28"/>
                <w:szCs w:val="28"/>
                <w:lang w:val="fr-CH"/>
              </w:rPr>
              <w:t>B</w:t>
            </w:r>
            <w:r w:rsidRPr="003D6FBD">
              <w:rPr>
                <w:rFonts w:asciiTheme="minorHAnsi" w:hAnsiTheme="minorHAnsi"/>
                <w:b/>
                <w:bCs/>
                <w:iCs/>
                <w:smallCaps/>
                <w:sz w:val="28"/>
                <w:szCs w:val="28"/>
                <w:lang w:val="fr-CH"/>
              </w:rPr>
              <w:t>ureau de la Normalisation des Télécommunications</w:t>
            </w:r>
          </w:p>
        </w:tc>
        <w:tc>
          <w:tcPr>
            <w:tcW w:w="1984" w:type="dxa"/>
            <w:vAlign w:val="center"/>
          </w:tcPr>
          <w:p w:rsidR="00341117" w:rsidRPr="003D6FBD" w:rsidRDefault="00341117" w:rsidP="00BD64E1">
            <w:pPr>
              <w:spacing w:before="0"/>
              <w:jc w:val="right"/>
              <w:rPr>
                <w:rFonts w:asciiTheme="minorHAnsi" w:hAnsiTheme="minorHAnsi"/>
                <w:color w:val="FFFFFF"/>
                <w:sz w:val="26"/>
                <w:szCs w:val="26"/>
                <w:lang w:val="fr-CH"/>
              </w:rPr>
            </w:pPr>
          </w:p>
        </w:tc>
      </w:tr>
    </w:tbl>
    <w:p w:rsidR="00341117" w:rsidRPr="003D6FBD" w:rsidRDefault="00341117" w:rsidP="00BD64E1">
      <w:pPr>
        <w:tabs>
          <w:tab w:val="clear" w:pos="794"/>
          <w:tab w:val="clear" w:pos="1191"/>
          <w:tab w:val="clear" w:pos="1588"/>
          <w:tab w:val="clear" w:pos="1985"/>
          <w:tab w:val="left" w:pos="4962"/>
        </w:tabs>
        <w:spacing w:before="0"/>
        <w:rPr>
          <w:rFonts w:asciiTheme="minorHAnsi" w:hAnsiTheme="minorHAnsi"/>
          <w:lang w:val="fr-CH"/>
        </w:rPr>
      </w:pPr>
    </w:p>
    <w:p w:rsidR="00517A03" w:rsidRPr="003D6FBD" w:rsidRDefault="00517A03" w:rsidP="00BD64E1">
      <w:pPr>
        <w:tabs>
          <w:tab w:val="clear" w:pos="794"/>
          <w:tab w:val="clear" w:pos="1191"/>
          <w:tab w:val="clear" w:pos="1588"/>
          <w:tab w:val="clear" w:pos="1985"/>
          <w:tab w:val="left" w:pos="4962"/>
        </w:tabs>
        <w:spacing w:before="0"/>
        <w:rPr>
          <w:rFonts w:asciiTheme="minorHAnsi" w:hAnsiTheme="minorHAnsi"/>
          <w:lang w:val="fr-CH"/>
        </w:rPr>
      </w:pPr>
      <w:r w:rsidRPr="003D6FBD">
        <w:rPr>
          <w:rFonts w:asciiTheme="minorHAnsi" w:hAnsiTheme="minorHAnsi"/>
          <w:lang w:val="fr-CH"/>
        </w:rPr>
        <w:tab/>
        <w:t xml:space="preserve">Genève, le </w:t>
      </w:r>
      <w:r w:rsidR="00F872E0" w:rsidRPr="003D6FBD">
        <w:rPr>
          <w:rFonts w:asciiTheme="minorHAnsi" w:hAnsiTheme="minorHAnsi"/>
          <w:lang w:val="fr-CH"/>
        </w:rPr>
        <w:t>7 juin 2017</w:t>
      </w:r>
    </w:p>
    <w:p w:rsidR="00517A03" w:rsidRPr="003D6FBD" w:rsidRDefault="00517A03" w:rsidP="00BD64E1">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3D6FBD" w:rsidTr="00697BC1">
        <w:trPr>
          <w:cantSplit/>
          <w:trHeight w:val="340"/>
        </w:trPr>
        <w:tc>
          <w:tcPr>
            <w:tcW w:w="822" w:type="dxa"/>
          </w:tcPr>
          <w:p w:rsidR="00517A03" w:rsidRPr="007B110F" w:rsidRDefault="00517A03" w:rsidP="00BD64E1">
            <w:pPr>
              <w:tabs>
                <w:tab w:val="left" w:pos="4111"/>
              </w:tabs>
              <w:spacing w:before="10"/>
              <w:ind w:left="57"/>
              <w:rPr>
                <w:rFonts w:asciiTheme="minorHAnsi" w:hAnsiTheme="minorHAnsi"/>
                <w:b/>
                <w:bCs/>
                <w:lang w:val="fr-CH"/>
              </w:rPr>
            </w:pPr>
            <w:r w:rsidRPr="007B110F">
              <w:rPr>
                <w:rFonts w:asciiTheme="minorHAnsi" w:hAnsiTheme="minorHAnsi"/>
                <w:b/>
                <w:bCs/>
                <w:lang w:val="fr-CH"/>
              </w:rPr>
              <w:t>Réf.:</w:t>
            </w:r>
          </w:p>
          <w:p w:rsidR="00517A03" w:rsidRPr="007B110F" w:rsidRDefault="00517A03" w:rsidP="00BD64E1">
            <w:pPr>
              <w:tabs>
                <w:tab w:val="left" w:pos="4111"/>
              </w:tabs>
              <w:spacing w:before="10"/>
              <w:ind w:left="57"/>
              <w:rPr>
                <w:rFonts w:asciiTheme="minorHAnsi" w:hAnsiTheme="minorHAnsi"/>
                <w:lang w:val="fr-CH"/>
              </w:rPr>
            </w:pPr>
          </w:p>
          <w:p w:rsidR="00517A03" w:rsidRPr="007B110F" w:rsidRDefault="00517A03" w:rsidP="00BD64E1">
            <w:pPr>
              <w:tabs>
                <w:tab w:val="left" w:pos="4111"/>
              </w:tabs>
              <w:spacing w:before="10"/>
              <w:ind w:left="57"/>
              <w:rPr>
                <w:rFonts w:asciiTheme="minorHAnsi" w:hAnsiTheme="minorHAnsi"/>
                <w:lang w:val="fr-CH"/>
              </w:rPr>
            </w:pPr>
          </w:p>
          <w:p w:rsidR="00517A03" w:rsidRPr="007B110F" w:rsidRDefault="00517A03" w:rsidP="00BD64E1">
            <w:pPr>
              <w:tabs>
                <w:tab w:val="left" w:pos="4111"/>
              </w:tabs>
              <w:spacing w:before="10"/>
              <w:ind w:left="57"/>
              <w:rPr>
                <w:rFonts w:asciiTheme="minorHAnsi" w:hAnsiTheme="minorHAnsi"/>
                <w:lang w:val="fr-CH"/>
              </w:rPr>
            </w:pPr>
            <w:r w:rsidRPr="007B110F">
              <w:rPr>
                <w:rFonts w:asciiTheme="minorHAnsi" w:hAnsiTheme="minorHAnsi"/>
                <w:b/>
                <w:bCs/>
                <w:lang w:val="fr-CH"/>
              </w:rPr>
              <w:t>Tél.:</w:t>
            </w:r>
            <w:r w:rsidRPr="007B110F">
              <w:rPr>
                <w:rFonts w:asciiTheme="minorHAnsi" w:hAnsiTheme="minorHAnsi"/>
                <w:lang w:val="fr-CH"/>
              </w:rPr>
              <w:br/>
            </w:r>
            <w:r w:rsidRPr="007B110F">
              <w:rPr>
                <w:rFonts w:asciiTheme="minorHAnsi" w:hAnsiTheme="minorHAnsi"/>
                <w:b/>
                <w:bCs/>
                <w:lang w:val="fr-CH"/>
              </w:rPr>
              <w:t>Fax:</w:t>
            </w:r>
            <w:r w:rsidRPr="007B110F">
              <w:rPr>
                <w:rFonts w:asciiTheme="minorHAnsi" w:hAnsiTheme="minorHAnsi"/>
                <w:lang w:val="fr-CH"/>
              </w:rPr>
              <w:br/>
            </w:r>
            <w:r w:rsidRPr="007B110F">
              <w:rPr>
                <w:rFonts w:asciiTheme="minorHAnsi" w:hAnsiTheme="minorHAnsi"/>
                <w:b/>
                <w:bCs/>
                <w:lang w:val="fr-CH"/>
              </w:rPr>
              <w:t>E-mail:</w:t>
            </w:r>
          </w:p>
        </w:tc>
        <w:tc>
          <w:tcPr>
            <w:tcW w:w="4055" w:type="dxa"/>
          </w:tcPr>
          <w:p w:rsidR="00517A03" w:rsidRPr="007B110F" w:rsidRDefault="00047A60" w:rsidP="00BD64E1">
            <w:pPr>
              <w:tabs>
                <w:tab w:val="left" w:pos="4111"/>
              </w:tabs>
              <w:spacing w:before="10"/>
              <w:ind w:left="57"/>
              <w:rPr>
                <w:rFonts w:asciiTheme="minorHAnsi" w:hAnsiTheme="minorHAnsi"/>
                <w:b/>
                <w:lang w:val="fr-CH"/>
              </w:rPr>
            </w:pPr>
            <w:r w:rsidRPr="007B110F">
              <w:rPr>
                <w:rFonts w:asciiTheme="minorHAnsi" w:hAnsiTheme="minorHAnsi"/>
                <w:b/>
                <w:lang w:val="fr-CH"/>
              </w:rPr>
              <w:t xml:space="preserve">Circulaire TSB </w:t>
            </w:r>
            <w:r w:rsidR="00F872E0" w:rsidRPr="007B110F">
              <w:rPr>
                <w:rFonts w:asciiTheme="minorHAnsi" w:hAnsiTheme="minorHAnsi"/>
                <w:b/>
                <w:lang w:val="fr-CH"/>
              </w:rPr>
              <w:t>33</w:t>
            </w:r>
          </w:p>
          <w:p w:rsidR="00517A03" w:rsidRPr="007B110F" w:rsidRDefault="00517A03" w:rsidP="00BD64E1">
            <w:pPr>
              <w:tabs>
                <w:tab w:val="left" w:pos="4111"/>
              </w:tabs>
              <w:spacing w:before="10"/>
              <w:ind w:left="57"/>
              <w:rPr>
                <w:rFonts w:asciiTheme="minorHAnsi" w:hAnsiTheme="minorHAnsi"/>
                <w:b/>
                <w:lang w:val="fr-CH"/>
              </w:rPr>
            </w:pPr>
          </w:p>
          <w:p w:rsidR="00517A03" w:rsidRPr="007B110F" w:rsidRDefault="00517A03" w:rsidP="00BD64E1">
            <w:pPr>
              <w:tabs>
                <w:tab w:val="left" w:pos="4111"/>
              </w:tabs>
              <w:spacing w:before="10"/>
              <w:ind w:left="57"/>
              <w:rPr>
                <w:rFonts w:asciiTheme="minorHAnsi" w:hAnsiTheme="minorHAnsi"/>
                <w:lang w:val="fr-CH"/>
              </w:rPr>
            </w:pPr>
          </w:p>
          <w:p w:rsidR="00517A03" w:rsidRPr="007B110F" w:rsidRDefault="00517A03" w:rsidP="00BD64E1">
            <w:pPr>
              <w:tabs>
                <w:tab w:val="left" w:pos="4111"/>
              </w:tabs>
              <w:spacing w:before="10"/>
              <w:ind w:left="57"/>
              <w:rPr>
                <w:rFonts w:asciiTheme="minorHAnsi" w:hAnsiTheme="minorHAnsi"/>
                <w:lang w:val="fr-CH"/>
              </w:rPr>
            </w:pPr>
            <w:r w:rsidRPr="007B110F">
              <w:rPr>
                <w:rFonts w:asciiTheme="minorHAnsi" w:hAnsiTheme="minorHAnsi"/>
                <w:lang w:val="fr-CH"/>
              </w:rPr>
              <w:t xml:space="preserve">+41 </w:t>
            </w:r>
            <w:r w:rsidR="00F872E0" w:rsidRPr="007B110F">
              <w:rPr>
                <w:rFonts w:asciiTheme="minorHAnsi" w:hAnsiTheme="minorHAnsi"/>
                <w:lang w:val="fr-CH"/>
              </w:rPr>
              <w:t xml:space="preserve">22 730 </w:t>
            </w:r>
            <w:proofErr w:type="gramStart"/>
            <w:r w:rsidR="00F872E0" w:rsidRPr="007B110F">
              <w:rPr>
                <w:rFonts w:asciiTheme="minorHAnsi" w:hAnsiTheme="minorHAnsi"/>
                <w:lang w:val="fr-CH"/>
              </w:rPr>
              <w:t>6828</w:t>
            </w:r>
            <w:r w:rsidRPr="007B110F">
              <w:rPr>
                <w:rFonts w:asciiTheme="minorHAnsi" w:hAnsiTheme="minorHAnsi"/>
                <w:lang w:val="fr-CH"/>
              </w:rPr>
              <w:br/>
              <w:t>+41 22 730 5853</w:t>
            </w:r>
            <w:r w:rsidRPr="007B110F">
              <w:rPr>
                <w:rFonts w:asciiTheme="minorHAnsi" w:hAnsiTheme="minorHAnsi"/>
                <w:lang w:val="fr-CH"/>
              </w:rPr>
              <w:br/>
            </w:r>
            <w:hyperlink r:id="rId9" w:history="1">
              <w:bookmarkStart w:id="0" w:name="lt_pId031"/>
              <w:r w:rsidR="00F872E0" w:rsidRPr="001E4A3C">
                <w:rPr>
                  <w:rStyle w:val="Hyperlink"/>
                  <w:rFonts w:asciiTheme="minorHAnsi" w:hAnsiTheme="minorHAnsi"/>
                  <w:lang w:val="fr-CH"/>
                </w:rPr>
                <w:t>tsbfgdlt@itu.int</w:t>
              </w:r>
              <w:bookmarkEnd w:id="0"/>
              <w:proofErr w:type="gramEnd"/>
            </w:hyperlink>
          </w:p>
        </w:tc>
        <w:tc>
          <w:tcPr>
            <w:tcW w:w="5046" w:type="dxa"/>
            <w:gridSpan w:val="2"/>
          </w:tcPr>
          <w:p w:rsidR="00517A03" w:rsidRPr="00576A08" w:rsidRDefault="00517A03" w:rsidP="00C7411C">
            <w:pPr>
              <w:tabs>
                <w:tab w:val="clear" w:pos="794"/>
                <w:tab w:val="clear" w:pos="1191"/>
                <w:tab w:val="clear" w:pos="1588"/>
                <w:tab w:val="clear" w:pos="1985"/>
                <w:tab w:val="left" w:pos="284"/>
              </w:tabs>
              <w:spacing w:before="0"/>
              <w:ind w:left="284" w:hanging="227"/>
              <w:rPr>
                <w:rFonts w:asciiTheme="minorHAnsi" w:hAnsiTheme="minorHAnsi"/>
                <w:lang w:val="fr-CH"/>
              </w:rPr>
            </w:pPr>
            <w:bookmarkStart w:id="1" w:name="Addressee_F"/>
            <w:bookmarkEnd w:id="1"/>
            <w:r w:rsidRPr="00576A08">
              <w:rPr>
                <w:rFonts w:asciiTheme="minorHAnsi" w:hAnsiTheme="minorHAnsi"/>
                <w:lang w:val="fr-CH"/>
              </w:rPr>
              <w:t>-</w:t>
            </w:r>
            <w:r w:rsidRPr="00576A08">
              <w:rPr>
                <w:rFonts w:asciiTheme="minorHAnsi" w:hAnsiTheme="minorHAnsi"/>
                <w:lang w:val="fr-CH"/>
              </w:rPr>
              <w:tab/>
              <w:t xml:space="preserve">Aux administrations des </w:t>
            </w:r>
            <w:r w:rsidR="00C7411C" w:rsidRPr="00576A08">
              <w:rPr>
                <w:rFonts w:asciiTheme="minorHAnsi" w:hAnsiTheme="minorHAnsi"/>
                <w:lang w:val="fr-CH"/>
              </w:rPr>
              <w:t>E</w:t>
            </w:r>
            <w:r w:rsidR="003D6FBD" w:rsidRPr="00576A08">
              <w:rPr>
                <w:rFonts w:asciiTheme="minorHAnsi" w:hAnsiTheme="minorHAnsi"/>
                <w:lang w:val="fr-CH"/>
              </w:rPr>
              <w:t>tats</w:t>
            </w:r>
            <w:r w:rsidRPr="00576A08">
              <w:rPr>
                <w:rFonts w:asciiTheme="minorHAnsi" w:hAnsiTheme="minorHAnsi"/>
                <w:lang w:val="fr-CH"/>
              </w:rPr>
              <w:t xml:space="preserve"> Membres de l</w:t>
            </w:r>
            <w:r w:rsidR="00167472" w:rsidRPr="00576A08">
              <w:rPr>
                <w:rFonts w:asciiTheme="minorHAnsi" w:hAnsiTheme="minorHAnsi"/>
                <w:lang w:val="fr-CH"/>
              </w:rPr>
              <w:t>'</w:t>
            </w:r>
            <w:r w:rsidRPr="00576A08">
              <w:rPr>
                <w:rFonts w:asciiTheme="minorHAnsi" w:hAnsiTheme="minorHAnsi"/>
                <w:lang w:val="fr-CH"/>
              </w:rPr>
              <w:t>Union</w:t>
            </w:r>
            <w:r w:rsidR="00047A60" w:rsidRPr="00576A08">
              <w:rPr>
                <w:rFonts w:asciiTheme="minorHAnsi" w:hAnsiTheme="minorHAnsi"/>
                <w:lang w:val="fr-CH"/>
              </w:rPr>
              <w:t>;</w:t>
            </w:r>
          </w:p>
          <w:p w:rsidR="00047A60" w:rsidRPr="00576A08" w:rsidRDefault="00047A60" w:rsidP="00BD64E1">
            <w:pPr>
              <w:tabs>
                <w:tab w:val="clear" w:pos="794"/>
                <w:tab w:val="clear" w:pos="1191"/>
                <w:tab w:val="clear" w:pos="1588"/>
                <w:tab w:val="clear" w:pos="1985"/>
                <w:tab w:val="left" w:pos="284"/>
              </w:tabs>
              <w:spacing w:before="0"/>
              <w:ind w:left="284" w:hanging="227"/>
              <w:rPr>
                <w:rFonts w:asciiTheme="minorHAnsi" w:hAnsiTheme="minorHAnsi"/>
                <w:lang w:val="fr-CH"/>
              </w:rPr>
            </w:pPr>
            <w:r w:rsidRPr="00576A08">
              <w:rPr>
                <w:rFonts w:asciiTheme="minorHAnsi" w:hAnsiTheme="minorHAnsi"/>
                <w:lang w:val="fr-CH"/>
              </w:rPr>
              <w:t>-</w:t>
            </w:r>
            <w:r w:rsidRPr="00576A08">
              <w:rPr>
                <w:rFonts w:asciiTheme="minorHAnsi" w:hAnsiTheme="minorHAnsi"/>
                <w:lang w:val="fr-CH"/>
              </w:rPr>
              <w:tab/>
              <w:t>Aux Membres du Secteur UIT-T;</w:t>
            </w:r>
          </w:p>
          <w:p w:rsidR="00047A60" w:rsidRPr="00576A08" w:rsidRDefault="00047A60" w:rsidP="00BD64E1">
            <w:pPr>
              <w:tabs>
                <w:tab w:val="clear" w:pos="794"/>
                <w:tab w:val="clear" w:pos="1191"/>
                <w:tab w:val="clear" w:pos="1588"/>
                <w:tab w:val="clear" w:pos="1985"/>
                <w:tab w:val="left" w:pos="284"/>
              </w:tabs>
              <w:spacing w:before="0"/>
              <w:ind w:left="284" w:hanging="227"/>
              <w:rPr>
                <w:rFonts w:asciiTheme="minorHAnsi" w:hAnsiTheme="minorHAnsi"/>
                <w:lang w:val="fr-CH"/>
              </w:rPr>
            </w:pPr>
            <w:r w:rsidRPr="00576A08">
              <w:rPr>
                <w:rFonts w:asciiTheme="minorHAnsi" w:hAnsiTheme="minorHAnsi"/>
                <w:lang w:val="fr-CH"/>
              </w:rPr>
              <w:t>-</w:t>
            </w:r>
            <w:r w:rsidRPr="00576A08">
              <w:rPr>
                <w:rFonts w:asciiTheme="minorHAnsi" w:hAnsiTheme="minorHAnsi"/>
                <w:lang w:val="fr-CH"/>
              </w:rPr>
              <w:tab/>
              <w:t>Aux Associés de l'UIT-T;</w:t>
            </w:r>
          </w:p>
          <w:p w:rsidR="00047A60" w:rsidRPr="00576A08" w:rsidRDefault="00047A60" w:rsidP="00BD64E1">
            <w:pPr>
              <w:tabs>
                <w:tab w:val="clear" w:pos="794"/>
                <w:tab w:val="clear" w:pos="1191"/>
                <w:tab w:val="clear" w:pos="1588"/>
                <w:tab w:val="clear" w:pos="1985"/>
                <w:tab w:val="left" w:pos="284"/>
              </w:tabs>
              <w:spacing w:before="0"/>
              <w:ind w:left="284" w:hanging="227"/>
              <w:rPr>
                <w:rFonts w:asciiTheme="minorHAnsi" w:hAnsiTheme="minorHAnsi"/>
                <w:lang w:val="fr-CH"/>
              </w:rPr>
            </w:pPr>
            <w:r w:rsidRPr="00576A08">
              <w:rPr>
                <w:rFonts w:asciiTheme="minorHAnsi" w:hAnsiTheme="minorHAnsi"/>
                <w:lang w:val="fr-CH"/>
              </w:rPr>
              <w:t>-</w:t>
            </w:r>
            <w:r w:rsidRPr="00576A08">
              <w:rPr>
                <w:rFonts w:asciiTheme="minorHAnsi" w:hAnsiTheme="minorHAnsi"/>
                <w:lang w:val="fr-CH"/>
              </w:rPr>
              <w:tab/>
              <w:t>Aux établissements universitaires participant aux travaux de l'UIT</w:t>
            </w:r>
            <w:r w:rsidR="00C7411C" w:rsidRPr="00576A08">
              <w:rPr>
                <w:rFonts w:asciiTheme="minorHAnsi" w:hAnsiTheme="minorHAnsi"/>
                <w:lang w:val="fr-CH"/>
              </w:rPr>
              <w:t>;</w:t>
            </w:r>
          </w:p>
          <w:p w:rsidR="00F872E0" w:rsidRPr="00576A08" w:rsidRDefault="00F872E0" w:rsidP="00BD64E1">
            <w:pPr>
              <w:tabs>
                <w:tab w:val="clear" w:pos="794"/>
                <w:tab w:val="clear" w:pos="1191"/>
                <w:tab w:val="clear" w:pos="1588"/>
                <w:tab w:val="clear" w:pos="1985"/>
                <w:tab w:val="left" w:pos="284"/>
              </w:tabs>
              <w:spacing w:before="0"/>
              <w:ind w:left="284" w:hanging="227"/>
              <w:rPr>
                <w:rFonts w:asciiTheme="minorHAnsi" w:hAnsiTheme="minorHAnsi"/>
                <w:lang w:val="fr-CH"/>
              </w:rPr>
            </w:pPr>
            <w:r w:rsidRPr="00576A08">
              <w:rPr>
                <w:rFonts w:asciiTheme="minorHAnsi" w:hAnsiTheme="minorHAnsi"/>
                <w:szCs w:val="24"/>
                <w:lang w:val="fr-CH"/>
              </w:rPr>
              <w:t>-</w:t>
            </w:r>
            <w:r w:rsidRPr="00576A08">
              <w:rPr>
                <w:rFonts w:asciiTheme="minorHAnsi" w:hAnsiTheme="minorHAnsi"/>
                <w:szCs w:val="24"/>
                <w:lang w:val="fr-CH"/>
              </w:rPr>
              <w:tab/>
            </w:r>
            <w:bookmarkStart w:id="2" w:name="lt_pId025"/>
            <w:r w:rsidR="005434BB" w:rsidRPr="00576A08">
              <w:rPr>
                <w:rFonts w:asciiTheme="minorHAnsi" w:hAnsiTheme="minorHAnsi"/>
                <w:szCs w:val="24"/>
                <w:lang w:val="fr-CH"/>
              </w:rPr>
              <w:t xml:space="preserve">Aux participants à l'atelier de l'UIT sur les aspects de sécurité concernant la chaîne de blocs </w:t>
            </w:r>
            <w:r w:rsidRPr="00576A08">
              <w:rPr>
                <w:rFonts w:asciiTheme="minorHAnsi" w:hAnsiTheme="minorHAnsi"/>
                <w:szCs w:val="24"/>
                <w:lang w:val="fr-CH"/>
              </w:rPr>
              <w:t>(Gen</w:t>
            </w:r>
            <w:r w:rsidR="007B166D" w:rsidRPr="00576A08">
              <w:rPr>
                <w:rFonts w:asciiTheme="minorHAnsi" w:hAnsiTheme="minorHAnsi"/>
                <w:szCs w:val="24"/>
                <w:lang w:val="fr-CH"/>
              </w:rPr>
              <w:t>è</w:t>
            </w:r>
            <w:r w:rsidRPr="00576A08">
              <w:rPr>
                <w:rFonts w:asciiTheme="minorHAnsi" w:hAnsiTheme="minorHAnsi"/>
                <w:szCs w:val="24"/>
                <w:lang w:val="fr-CH"/>
              </w:rPr>
              <w:t>v</w:t>
            </w:r>
            <w:r w:rsidR="007B166D" w:rsidRPr="00576A08">
              <w:rPr>
                <w:rFonts w:asciiTheme="minorHAnsi" w:hAnsiTheme="minorHAnsi"/>
                <w:szCs w:val="24"/>
                <w:lang w:val="fr-CH"/>
              </w:rPr>
              <w:t>e</w:t>
            </w:r>
            <w:r w:rsidRPr="00576A08">
              <w:rPr>
                <w:rFonts w:asciiTheme="minorHAnsi" w:hAnsiTheme="minorHAnsi"/>
                <w:szCs w:val="24"/>
                <w:lang w:val="fr-CH"/>
              </w:rPr>
              <w:t xml:space="preserve">, 21 </w:t>
            </w:r>
            <w:r w:rsidR="007B166D" w:rsidRPr="00576A08">
              <w:rPr>
                <w:rFonts w:asciiTheme="minorHAnsi" w:hAnsiTheme="minorHAnsi"/>
                <w:szCs w:val="24"/>
                <w:lang w:val="fr-CH"/>
              </w:rPr>
              <w:t xml:space="preserve">mars </w:t>
            </w:r>
            <w:r w:rsidRPr="00576A08">
              <w:rPr>
                <w:rFonts w:asciiTheme="minorHAnsi" w:hAnsiTheme="minorHAnsi"/>
                <w:szCs w:val="24"/>
                <w:lang w:val="fr-CH"/>
              </w:rPr>
              <w:t>2017)</w:t>
            </w:r>
            <w:bookmarkEnd w:id="2"/>
          </w:p>
        </w:tc>
      </w:tr>
      <w:tr w:rsidR="00517A03" w:rsidRPr="003D6FBD" w:rsidTr="00697BC1">
        <w:trPr>
          <w:cantSplit/>
        </w:trPr>
        <w:tc>
          <w:tcPr>
            <w:tcW w:w="822" w:type="dxa"/>
          </w:tcPr>
          <w:p w:rsidR="00517A03" w:rsidRPr="003D6FBD" w:rsidRDefault="00517A03" w:rsidP="00BD64E1">
            <w:pPr>
              <w:tabs>
                <w:tab w:val="left" w:pos="4111"/>
              </w:tabs>
              <w:spacing w:before="10"/>
              <w:ind w:left="57"/>
              <w:rPr>
                <w:rFonts w:asciiTheme="minorHAnsi" w:hAnsiTheme="minorHAnsi"/>
                <w:sz w:val="20"/>
                <w:lang w:val="fr-CH"/>
              </w:rPr>
            </w:pPr>
          </w:p>
        </w:tc>
        <w:tc>
          <w:tcPr>
            <w:tcW w:w="4055" w:type="dxa"/>
          </w:tcPr>
          <w:p w:rsidR="00517A03" w:rsidRPr="003D6FBD" w:rsidRDefault="00517A03" w:rsidP="00BD64E1">
            <w:pPr>
              <w:tabs>
                <w:tab w:val="left" w:pos="4111"/>
              </w:tabs>
              <w:spacing w:before="0"/>
              <w:ind w:left="57"/>
              <w:rPr>
                <w:rFonts w:asciiTheme="minorHAnsi" w:hAnsiTheme="minorHAnsi"/>
                <w:lang w:val="fr-CH"/>
              </w:rPr>
            </w:pPr>
          </w:p>
        </w:tc>
        <w:tc>
          <w:tcPr>
            <w:tcW w:w="5046" w:type="dxa"/>
            <w:gridSpan w:val="2"/>
          </w:tcPr>
          <w:p w:rsidR="00517A03" w:rsidRPr="00576A08" w:rsidRDefault="00517A03" w:rsidP="00BD64E1">
            <w:pPr>
              <w:tabs>
                <w:tab w:val="left" w:pos="4111"/>
              </w:tabs>
              <w:spacing w:before="0"/>
              <w:rPr>
                <w:rFonts w:asciiTheme="minorHAnsi" w:hAnsiTheme="minorHAnsi"/>
                <w:lang w:val="fr-CH"/>
              </w:rPr>
            </w:pPr>
            <w:r w:rsidRPr="00576A08">
              <w:rPr>
                <w:rFonts w:asciiTheme="minorHAnsi" w:hAnsiTheme="minorHAnsi"/>
                <w:b/>
                <w:lang w:val="fr-CH"/>
              </w:rPr>
              <w:t>Copie</w:t>
            </w:r>
            <w:r w:rsidRPr="00576A08">
              <w:rPr>
                <w:rFonts w:asciiTheme="minorHAnsi" w:hAnsiTheme="minorHAnsi"/>
                <w:lang w:val="fr-CH"/>
              </w:rPr>
              <w:t>:</w:t>
            </w:r>
          </w:p>
          <w:p w:rsidR="00517A03" w:rsidRPr="00576A08" w:rsidRDefault="00517A03" w:rsidP="00BD64E1">
            <w:pPr>
              <w:tabs>
                <w:tab w:val="clear" w:pos="794"/>
                <w:tab w:val="left" w:pos="226"/>
                <w:tab w:val="left" w:pos="4111"/>
              </w:tabs>
              <w:spacing w:before="0"/>
              <w:ind w:left="226" w:hanging="226"/>
              <w:rPr>
                <w:rFonts w:asciiTheme="minorHAnsi" w:hAnsiTheme="minorHAnsi"/>
                <w:lang w:val="fr-CH"/>
              </w:rPr>
            </w:pPr>
            <w:r w:rsidRPr="00576A08">
              <w:rPr>
                <w:rFonts w:asciiTheme="minorHAnsi" w:hAnsiTheme="minorHAnsi"/>
                <w:lang w:val="fr-CH"/>
              </w:rPr>
              <w:t>-</w:t>
            </w:r>
            <w:r w:rsidRPr="00576A08">
              <w:rPr>
                <w:rFonts w:asciiTheme="minorHAnsi" w:hAnsiTheme="minorHAnsi"/>
                <w:lang w:val="fr-CH"/>
              </w:rPr>
              <w:tab/>
              <w:t>Aux Président</w:t>
            </w:r>
            <w:r w:rsidR="00A90C58" w:rsidRPr="00576A08">
              <w:rPr>
                <w:rFonts w:asciiTheme="minorHAnsi" w:hAnsiTheme="minorHAnsi"/>
                <w:lang w:val="fr-CH"/>
              </w:rPr>
              <w:t>s</w:t>
            </w:r>
            <w:r w:rsidRPr="00576A08">
              <w:rPr>
                <w:rFonts w:asciiTheme="minorHAnsi" w:hAnsiTheme="minorHAnsi"/>
                <w:lang w:val="fr-CH"/>
              </w:rPr>
              <w:t xml:space="preserve"> et Vice-Présidents de</w:t>
            </w:r>
            <w:r w:rsidR="00A90C58" w:rsidRPr="00576A08">
              <w:rPr>
                <w:rFonts w:asciiTheme="minorHAnsi" w:hAnsiTheme="minorHAnsi"/>
                <w:lang w:val="fr-CH"/>
              </w:rPr>
              <w:t>s</w:t>
            </w:r>
            <w:r w:rsidRPr="00576A08">
              <w:rPr>
                <w:rFonts w:asciiTheme="minorHAnsi" w:hAnsiTheme="minorHAnsi"/>
                <w:lang w:val="fr-CH"/>
              </w:rPr>
              <w:t xml:space="preserve"> </w:t>
            </w:r>
            <w:r w:rsidR="00A90C58" w:rsidRPr="00576A08">
              <w:rPr>
                <w:rFonts w:asciiTheme="minorHAnsi" w:hAnsiTheme="minorHAnsi"/>
                <w:lang w:val="fr-CH"/>
              </w:rPr>
              <w:t xml:space="preserve">Commissions </w:t>
            </w:r>
            <w:r w:rsidRPr="00576A08">
              <w:rPr>
                <w:rFonts w:asciiTheme="minorHAnsi" w:hAnsiTheme="minorHAnsi"/>
                <w:lang w:val="fr-CH"/>
              </w:rPr>
              <w:t>d</w:t>
            </w:r>
            <w:r w:rsidR="00167472" w:rsidRPr="00576A08">
              <w:rPr>
                <w:rFonts w:asciiTheme="minorHAnsi" w:hAnsiTheme="minorHAnsi"/>
                <w:lang w:val="fr-CH"/>
              </w:rPr>
              <w:t>'</w:t>
            </w:r>
            <w:r w:rsidRPr="00576A08">
              <w:rPr>
                <w:rFonts w:asciiTheme="minorHAnsi" w:hAnsiTheme="minorHAnsi"/>
                <w:lang w:val="fr-CH"/>
              </w:rPr>
              <w:t>études;</w:t>
            </w:r>
          </w:p>
          <w:p w:rsidR="00517A03" w:rsidRPr="00576A08" w:rsidRDefault="00517A03" w:rsidP="00BD64E1">
            <w:pPr>
              <w:tabs>
                <w:tab w:val="clear" w:pos="794"/>
                <w:tab w:val="left" w:pos="226"/>
                <w:tab w:val="left" w:pos="4111"/>
              </w:tabs>
              <w:spacing w:before="0"/>
              <w:ind w:left="226" w:hanging="226"/>
              <w:rPr>
                <w:rFonts w:asciiTheme="minorHAnsi" w:hAnsiTheme="minorHAnsi"/>
                <w:lang w:val="fr-CH"/>
              </w:rPr>
            </w:pPr>
            <w:r w:rsidRPr="00576A08">
              <w:rPr>
                <w:rFonts w:asciiTheme="minorHAnsi" w:hAnsiTheme="minorHAnsi"/>
                <w:lang w:val="fr-CH"/>
              </w:rPr>
              <w:t>-</w:t>
            </w:r>
            <w:r w:rsidRPr="00576A08">
              <w:rPr>
                <w:rFonts w:asciiTheme="minorHAnsi" w:hAnsiTheme="minorHAnsi"/>
                <w:lang w:val="fr-CH"/>
              </w:rPr>
              <w:tab/>
              <w:t>Au Directeur du Bureau de développement des télécommunications;</w:t>
            </w:r>
          </w:p>
          <w:p w:rsidR="00517A03" w:rsidRPr="00576A08" w:rsidRDefault="00517A03" w:rsidP="00BD64E1">
            <w:pPr>
              <w:tabs>
                <w:tab w:val="clear" w:pos="794"/>
                <w:tab w:val="left" w:pos="226"/>
                <w:tab w:val="left" w:pos="4111"/>
              </w:tabs>
              <w:spacing w:before="0"/>
              <w:ind w:left="226" w:hanging="226"/>
              <w:rPr>
                <w:rFonts w:asciiTheme="minorHAnsi" w:hAnsiTheme="minorHAnsi"/>
                <w:lang w:val="fr-CH"/>
              </w:rPr>
            </w:pPr>
            <w:r w:rsidRPr="00576A08">
              <w:rPr>
                <w:rFonts w:asciiTheme="minorHAnsi" w:hAnsiTheme="minorHAnsi"/>
                <w:lang w:val="fr-CH"/>
              </w:rPr>
              <w:t>-</w:t>
            </w:r>
            <w:r w:rsidRPr="00576A08">
              <w:rPr>
                <w:rFonts w:asciiTheme="minorHAnsi" w:hAnsiTheme="minorHAnsi"/>
                <w:lang w:val="fr-CH"/>
              </w:rPr>
              <w:tab/>
              <w:t>Au Directeur du Bureau des</w:t>
            </w:r>
            <w:r w:rsidRPr="00576A08">
              <w:rPr>
                <w:rFonts w:asciiTheme="minorHAnsi" w:hAnsiTheme="minorHAnsi"/>
                <w:lang w:val="fr-CH"/>
              </w:rPr>
              <w:br/>
              <w:t>radiocommunications</w:t>
            </w:r>
          </w:p>
        </w:tc>
      </w:tr>
      <w:tr w:rsidR="00517A03" w:rsidRPr="003D6FBD" w:rsidTr="00697BC1">
        <w:trPr>
          <w:gridAfter w:val="1"/>
          <w:wAfter w:w="8" w:type="dxa"/>
          <w:cantSplit/>
          <w:trHeight w:val="680"/>
        </w:trPr>
        <w:tc>
          <w:tcPr>
            <w:tcW w:w="822" w:type="dxa"/>
          </w:tcPr>
          <w:p w:rsidR="00517A03" w:rsidRPr="003D6FBD" w:rsidRDefault="00517A03" w:rsidP="00BD64E1">
            <w:pPr>
              <w:tabs>
                <w:tab w:val="left" w:pos="4111"/>
              </w:tabs>
              <w:ind w:left="57"/>
              <w:rPr>
                <w:rFonts w:asciiTheme="minorHAnsi" w:hAnsiTheme="minorHAnsi"/>
                <w:b/>
                <w:bCs/>
                <w:sz w:val="22"/>
                <w:lang w:val="fr-CH"/>
              </w:rPr>
            </w:pPr>
            <w:r w:rsidRPr="003D6FBD">
              <w:rPr>
                <w:rFonts w:asciiTheme="minorHAnsi" w:hAnsiTheme="minorHAnsi"/>
                <w:b/>
                <w:bCs/>
                <w:szCs w:val="22"/>
                <w:lang w:val="fr-CH"/>
              </w:rPr>
              <w:t>Objet:</w:t>
            </w:r>
          </w:p>
        </w:tc>
        <w:tc>
          <w:tcPr>
            <w:tcW w:w="9093" w:type="dxa"/>
            <w:gridSpan w:val="2"/>
          </w:tcPr>
          <w:p w:rsidR="00517A03" w:rsidRPr="00576A08" w:rsidRDefault="00F872E0" w:rsidP="00BD64E1">
            <w:pPr>
              <w:tabs>
                <w:tab w:val="left" w:pos="4111"/>
              </w:tabs>
              <w:ind w:left="57"/>
              <w:rPr>
                <w:rFonts w:asciiTheme="minorHAnsi" w:hAnsiTheme="minorHAnsi"/>
                <w:lang w:val="fr-CH"/>
              </w:rPr>
            </w:pPr>
            <w:bookmarkStart w:id="3" w:name="lt_pId040"/>
            <w:r w:rsidRPr="00576A08">
              <w:rPr>
                <w:rFonts w:asciiTheme="minorHAnsi" w:hAnsiTheme="minorHAnsi"/>
                <w:b/>
                <w:bCs/>
                <w:lang w:val="fr-CH"/>
              </w:rPr>
              <w:t>Cr</w:t>
            </w:r>
            <w:r w:rsidR="007B166D" w:rsidRPr="00576A08">
              <w:rPr>
                <w:rFonts w:asciiTheme="minorHAnsi" w:hAnsiTheme="minorHAnsi"/>
                <w:b/>
                <w:bCs/>
                <w:lang w:val="fr-CH"/>
              </w:rPr>
              <w:t>é</w:t>
            </w:r>
            <w:r w:rsidRPr="00576A08">
              <w:rPr>
                <w:rFonts w:asciiTheme="minorHAnsi" w:hAnsiTheme="minorHAnsi"/>
                <w:b/>
                <w:bCs/>
                <w:lang w:val="fr-CH"/>
              </w:rPr>
              <w:t xml:space="preserve">ation </w:t>
            </w:r>
            <w:r w:rsidR="007B166D" w:rsidRPr="00576A08">
              <w:rPr>
                <w:rFonts w:asciiTheme="minorHAnsi" w:hAnsiTheme="minorHAnsi"/>
                <w:b/>
                <w:bCs/>
                <w:lang w:val="fr-CH"/>
              </w:rPr>
              <w:t>d'un nouveau Groupe spécialisé de l'UIT</w:t>
            </w:r>
            <w:r w:rsidR="007B166D" w:rsidRPr="00576A08">
              <w:rPr>
                <w:rFonts w:asciiTheme="minorHAnsi" w:hAnsiTheme="minorHAnsi"/>
                <w:b/>
                <w:bCs/>
                <w:lang w:val="fr-CH"/>
              </w:rPr>
              <w:noBreakHyphen/>
              <w:t>T sur l'a</w:t>
            </w:r>
            <w:r w:rsidRPr="00576A08">
              <w:rPr>
                <w:rFonts w:asciiTheme="minorHAnsi" w:hAnsiTheme="minorHAnsi" w:cs="Segoe UI"/>
                <w:b/>
                <w:bCs/>
                <w:lang w:val="fr-CH"/>
              </w:rPr>
              <w:t xml:space="preserve">pplication </w:t>
            </w:r>
            <w:r w:rsidR="007B166D" w:rsidRPr="00576A08">
              <w:rPr>
                <w:rFonts w:asciiTheme="minorHAnsi" w:hAnsiTheme="minorHAnsi" w:cs="Segoe UI"/>
                <w:b/>
                <w:bCs/>
                <w:lang w:val="fr-CH"/>
              </w:rPr>
              <w:t xml:space="preserve">de la technologie des registres distribués </w:t>
            </w:r>
            <w:r w:rsidRPr="00576A08">
              <w:rPr>
                <w:rFonts w:asciiTheme="minorHAnsi" w:hAnsiTheme="minorHAnsi"/>
                <w:b/>
                <w:bCs/>
                <w:lang w:val="fr-CH"/>
              </w:rPr>
              <w:t>(FG DL</w:t>
            </w:r>
            <w:r w:rsidR="00057795" w:rsidRPr="00576A08">
              <w:rPr>
                <w:rFonts w:asciiTheme="minorHAnsi" w:hAnsiTheme="minorHAnsi"/>
                <w:b/>
                <w:bCs/>
                <w:lang w:val="fr-CH"/>
              </w:rPr>
              <w:t xml:space="preserve">T) </w:t>
            </w:r>
            <w:r w:rsidR="007B166D" w:rsidRPr="00576A08">
              <w:rPr>
                <w:rFonts w:asciiTheme="minorHAnsi" w:hAnsiTheme="minorHAnsi"/>
                <w:b/>
                <w:bCs/>
                <w:lang w:val="fr-CH"/>
              </w:rPr>
              <w:t xml:space="preserve">et première réunion de ce Groupe à </w:t>
            </w:r>
            <w:r w:rsidR="00057795" w:rsidRPr="00576A08">
              <w:rPr>
                <w:rFonts w:asciiTheme="minorHAnsi" w:hAnsiTheme="minorHAnsi"/>
                <w:b/>
                <w:bCs/>
                <w:lang w:val="fr-CH"/>
              </w:rPr>
              <w:t>Genève</w:t>
            </w:r>
            <w:r w:rsidRPr="00576A08">
              <w:rPr>
                <w:rFonts w:asciiTheme="minorHAnsi" w:hAnsiTheme="minorHAnsi"/>
                <w:b/>
                <w:bCs/>
                <w:lang w:val="fr-CH"/>
              </w:rPr>
              <w:t xml:space="preserve"> </w:t>
            </w:r>
            <w:r w:rsidR="007B166D" w:rsidRPr="00576A08">
              <w:rPr>
                <w:rFonts w:asciiTheme="minorHAnsi" w:hAnsiTheme="minorHAnsi"/>
                <w:b/>
                <w:bCs/>
                <w:lang w:val="fr-CH"/>
              </w:rPr>
              <w:t>(</w:t>
            </w:r>
            <w:r w:rsidRPr="00576A08">
              <w:rPr>
                <w:rFonts w:asciiTheme="minorHAnsi" w:hAnsiTheme="minorHAnsi"/>
                <w:b/>
                <w:bCs/>
                <w:lang w:val="fr-CH"/>
              </w:rPr>
              <w:t>S</w:t>
            </w:r>
            <w:r w:rsidR="00057795" w:rsidRPr="00576A08">
              <w:rPr>
                <w:rFonts w:asciiTheme="minorHAnsi" w:hAnsiTheme="minorHAnsi"/>
                <w:b/>
                <w:bCs/>
                <w:lang w:val="fr-CH"/>
              </w:rPr>
              <w:t>uisse</w:t>
            </w:r>
            <w:r w:rsidR="007B166D" w:rsidRPr="00576A08">
              <w:rPr>
                <w:rFonts w:asciiTheme="minorHAnsi" w:hAnsiTheme="minorHAnsi"/>
                <w:b/>
                <w:bCs/>
                <w:lang w:val="fr-CH"/>
              </w:rPr>
              <w:t>)</w:t>
            </w:r>
            <w:r w:rsidRPr="00576A08">
              <w:rPr>
                <w:rFonts w:asciiTheme="minorHAnsi" w:hAnsiTheme="minorHAnsi"/>
                <w:b/>
                <w:bCs/>
                <w:lang w:val="fr-CH"/>
              </w:rPr>
              <w:t xml:space="preserve"> </w:t>
            </w:r>
            <w:r w:rsidR="007B166D" w:rsidRPr="00576A08">
              <w:rPr>
                <w:rFonts w:asciiTheme="minorHAnsi" w:hAnsiTheme="minorHAnsi"/>
                <w:b/>
                <w:bCs/>
                <w:lang w:val="fr-CH"/>
              </w:rPr>
              <w:t xml:space="preserve">du </w:t>
            </w:r>
            <w:r w:rsidRPr="00576A08">
              <w:rPr>
                <w:rFonts w:asciiTheme="minorHAnsi" w:hAnsiTheme="minorHAnsi"/>
                <w:b/>
                <w:bCs/>
                <w:lang w:val="fr-CH"/>
              </w:rPr>
              <w:t>17</w:t>
            </w:r>
            <w:r w:rsidR="00057795" w:rsidRPr="00576A08">
              <w:rPr>
                <w:rFonts w:asciiTheme="minorHAnsi" w:hAnsiTheme="minorHAnsi"/>
                <w:b/>
                <w:bCs/>
                <w:lang w:val="fr-CH"/>
              </w:rPr>
              <w:t xml:space="preserve"> </w:t>
            </w:r>
            <w:r w:rsidR="007B166D" w:rsidRPr="00576A08">
              <w:rPr>
                <w:rFonts w:asciiTheme="minorHAnsi" w:hAnsiTheme="minorHAnsi"/>
                <w:b/>
                <w:bCs/>
                <w:lang w:val="fr-CH"/>
              </w:rPr>
              <w:t xml:space="preserve">au </w:t>
            </w:r>
            <w:r w:rsidR="00057795" w:rsidRPr="00576A08">
              <w:rPr>
                <w:rFonts w:asciiTheme="minorHAnsi" w:hAnsiTheme="minorHAnsi"/>
                <w:b/>
                <w:bCs/>
                <w:lang w:val="fr-CH"/>
              </w:rPr>
              <w:t xml:space="preserve">19 </w:t>
            </w:r>
            <w:r w:rsidR="007B166D" w:rsidRPr="00576A08">
              <w:rPr>
                <w:rFonts w:asciiTheme="minorHAnsi" w:hAnsiTheme="minorHAnsi"/>
                <w:b/>
                <w:bCs/>
                <w:lang w:val="fr-CH"/>
              </w:rPr>
              <w:t xml:space="preserve">octobre </w:t>
            </w:r>
            <w:r w:rsidRPr="00576A08">
              <w:rPr>
                <w:rFonts w:asciiTheme="minorHAnsi" w:hAnsiTheme="minorHAnsi"/>
                <w:b/>
                <w:bCs/>
                <w:lang w:val="fr-CH"/>
              </w:rPr>
              <w:t>2017</w:t>
            </w:r>
            <w:bookmarkEnd w:id="3"/>
          </w:p>
        </w:tc>
      </w:tr>
    </w:tbl>
    <w:p w:rsidR="00517A03" w:rsidRPr="00576A08" w:rsidRDefault="00517A03" w:rsidP="00BD64E1">
      <w:pPr>
        <w:spacing w:before="360"/>
        <w:rPr>
          <w:rFonts w:asciiTheme="minorHAnsi" w:hAnsiTheme="minorHAnsi"/>
          <w:lang w:val="fr-CH"/>
        </w:rPr>
      </w:pPr>
      <w:bookmarkStart w:id="4" w:name="StartTyping_F"/>
      <w:bookmarkEnd w:id="4"/>
      <w:r w:rsidRPr="00576A08">
        <w:rPr>
          <w:rFonts w:asciiTheme="minorHAnsi" w:hAnsiTheme="minorHAnsi"/>
          <w:lang w:val="fr-CH"/>
        </w:rPr>
        <w:t>Madame, Monsieur,</w:t>
      </w:r>
    </w:p>
    <w:p w:rsidR="007B166D" w:rsidRPr="00576A08" w:rsidRDefault="007B166D" w:rsidP="00BD64E1">
      <w:pPr>
        <w:rPr>
          <w:rFonts w:asciiTheme="minorHAnsi" w:hAnsiTheme="minorHAnsi"/>
          <w:lang w:val="fr-CH"/>
        </w:rPr>
      </w:pPr>
      <w:r w:rsidRPr="00576A08">
        <w:rPr>
          <w:rFonts w:asciiTheme="minorHAnsi" w:hAnsiTheme="minorHAnsi"/>
          <w:lang w:val="fr-CH"/>
        </w:rPr>
        <w:t>1</w:t>
      </w:r>
      <w:r w:rsidRPr="00576A08">
        <w:rPr>
          <w:rFonts w:asciiTheme="minorHAnsi" w:hAnsiTheme="minorHAnsi"/>
          <w:lang w:val="fr-CH"/>
        </w:rPr>
        <w:tab/>
      </w:r>
      <w:r w:rsidR="002C1107" w:rsidRPr="00576A08">
        <w:rPr>
          <w:rFonts w:asciiTheme="minorHAnsi" w:hAnsiTheme="minorHAnsi"/>
          <w:lang w:val="fr-CH"/>
        </w:rPr>
        <w:t xml:space="preserve">Suite à l'accord donné par le GCNT de l'UIT-T à la réunion qu'il a tenue à Genève du </w:t>
      </w:r>
      <w:r w:rsidRPr="00576A08">
        <w:rPr>
          <w:rFonts w:asciiTheme="minorHAnsi" w:hAnsiTheme="minorHAnsi"/>
          <w:lang w:val="fr-CH"/>
        </w:rPr>
        <w:t>1</w:t>
      </w:r>
      <w:r w:rsidR="002C1107" w:rsidRPr="00576A08">
        <w:rPr>
          <w:rFonts w:asciiTheme="minorHAnsi" w:hAnsiTheme="minorHAnsi"/>
          <w:lang w:val="fr-CH"/>
        </w:rPr>
        <w:t>er</w:t>
      </w:r>
      <w:r w:rsidRPr="00576A08">
        <w:rPr>
          <w:rFonts w:asciiTheme="minorHAnsi" w:hAnsiTheme="minorHAnsi"/>
          <w:lang w:val="fr-CH"/>
        </w:rPr>
        <w:t xml:space="preserve"> </w:t>
      </w:r>
      <w:r w:rsidR="002C1107" w:rsidRPr="00576A08">
        <w:rPr>
          <w:rFonts w:asciiTheme="minorHAnsi" w:hAnsiTheme="minorHAnsi"/>
          <w:lang w:val="fr-CH"/>
        </w:rPr>
        <w:t xml:space="preserve">au </w:t>
      </w:r>
      <w:r w:rsidRPr="00576A08">
        <w:rPr>
          <w:rFonts w:asciiTheme="minorHAnsi" w:hAnsiTheme="minorHAnsi"/>
          <w:lang w:val="fr-CH"/>
        </w:rPr>
        <w:t xml:space="preserve">4 </w:t>
      </w:r>
      <w:r w:rsidR="002C1107" w:rsidRPr="00576A08">
        <w:rPr>
          <w:rFonts w:asciiTheme="minorHAnsi" w:hAnsiTheme="minorHAnsi"/>
          <w:lang w:val="fr-CH"/>
        </w:rPr>
        <w:t xml:space="preserve">mai </w:t>
      </w:r>
      <w:r w:rsidRPr="00576A08">
        <w:rPr>
          <w:rFonts w:asciiTheme="minorHAnsi" w:hAnsiTheme="minorHAnsi"/>
          <w:lang w:val="fr-CH"/>
        </w:rPr>
        <w:t xml:space="preserve">2017, </w:t>
      </w:r>
      <w:r w:rsidR="002C1107" w:rsidRPr="00576A08">
        <w:rPr>
          <w:rFonts w:asciiTheme="minorHAnsi" w:hAnsiTheme="minorHAnsi"/>
          <w:lang w:val="fr-CH"/>
        </w:rPr>
        <w:t xml:space="preserve">j'ai l'honneur de vous annoncer la création du </w:t>
      </w:r>
      <w:hyperlink r:id="rId10" w:history="1">
        <w:r w:rsidR="002C1107" w:rsidRPr="00576A08">
          <w:rPr>
            <w:rFonts w:asciiTheme="minorHAnsi" w:hAnsiTheme="minorHAnsi"/>
            <w:color w:val="0000FF"/>
            <w:u w:val="single"/>
            <w:lang w:val="fr-CH"/>
          </w:rPr>
          <w:t>Groupe spécialisé de l'UIT-T sur l'a</w:t>
        </w:r>
        <w:r w:rsidRPr="00576A08">
          <w:rPr>
            <w:rFonts w:asciiTheme="minorHAnsi" w:hAnsiTheme="minorHAnsi" w:cs="Segoe UI"/>
            <w:color w:val="0000FF"/>
            <w:u w:val="single"/>
            <w:lang w:val="fr-CH"/>
          </w:rPr>
          <w:t xml:space="preserve">pplication </w:t>
        </w:r>
        <w:r w:rsidR="002C1107" w:rsidRPr="00576A08">
          <w:rPr>
            <w:rFonts w:asciiTheme="minorHAnsi" w:hAnsiTheme="minorHAnsi" w:cs="Segoe UI"/>
            <w:color w:val="0000FF"/>
            <w:u w:val="single"/>
            <w:lang w:val="fr-CH"/>
          </w:rPr>
          <w:t xml:space="preserve">de la technologie des registres distribués </w:t>
        </w:r>
        <w:r w:rsidRPr="00576A08">
          <w:rPr>
            <w:rFonts w:asciiTheme="minorHAnsi" w:hAnsiTheme="minorHAnsi"/>
            <w:color w:val="0000FF"/>
            <w:u w:val="single"/>
            <w:lang w:val="fr-CH"/>
          </w:rPr>
          <w:t>(FG DLT)</w:t>
        </w:r>
      </w:hyperlink>
      <w:r w:rsidRPr="00576A08">
        <w:rPr>
          <w:rFonts w:asciiTheme="minorHAnsi" w:hAnsiTheme="minorHAnsi"/>
          <w:lang w:val="fr-CH"/>
        </w:rPr>
        <w:t>.</w:t>
      </w:r>
    </w:p>
    <w:p w:rsidR="002C1107" w:rsidRPr="00576A08" w:rsidRDefault="007B166D" w:rsidP="00BD64E1">
      <w:pPr>
        <w:rPr>
          <w:rFonts w:asciiTheme="minorHAnsi" w:hAnsiTheme="minorHAnsi"/>
          <w:lang w:val="fr-CH"/>
        </w:rPr>
      </w:pPr>
      <w:r w:rsidRPr="00576A08">
        <w:rPr>
          <w:rFonts w:asciiTheme="minorHAnsi" w:hAnsiTheme="minorHAnsi"/>
          <w:lang w:val="fr-CH"/>
        </w:rPr>
        <w:t>2</w:t>
      </w:r>
      <w:r w:rsidRPr="00576A08">
        <w:rPr>
          <w:rFonts w:asciiTheme="minorHAnsi" w:hAnsiTheme="minorHAnsi"/>
          <w:lang w:val="fr-CH"/>
        </w:rPr>
        <w:tab/>
      </w:r>
      <w:r w:rsidR="002C1107" w:rsidRPr="00576A08">
        <w:rPr>
          <w:rFonts w:asciiTheme="minorHAnsi" w:hAnsiTheme="minorHAnsi"/>
          <w:lang w:val="fr-CH"/>
        </w:rPr>
        <w:t xml:space="preserve">Le Groupe </w:t>
      </w:r>
      <w:r w:rsidRPr="00576A08">
        <w:rPr>
          <w:rFonts w:asciiTheme="minorHAnsi" w:hAnsiTheme="minorHAnsi"/>
          <w:lang w:val="fr-CH"/>
        </w:rPr>
        <w:t xml:space="preserve">FG DLT </w:t>
      </w:r>
      <w:r w:rsidR="002C1107" w:rsidRPr="00576A08">
        <w:rPr>
          <w:rFonts w:asciiTheme="minorHAnsi" w:hAnsiTheme="minorHAnsi"/>
          <w:lang w:val="fr-CH"/>
        </w:rPr>
        <w:t xml:space="preserve">identifiera et analysera les applications et </w:t>
      </w:r>
      <w:r w:rsidR="00226101" w:rsidRPr="00576A08">
        <w:rPr>
          <w:rFonts w:asciiTheme="minorHAnsi" w:hAnsiTheme="minorHAnsi"/>
          <w:lang w:val="fr-CH"/>
        </w:rPr>
        <w:t xml:space="preserve">les </w:t>
      </w:r>
      <w:r w:rsidR="002C1107" w:rsidRPr="00576A08">
        <w:rPr>
          <w:rFonts w:asciiTheme="minorHAnsi" w:hAnsiTheme="minorHAnsi"/>
          <w:lang w:val="fr-CH"/>
        </w:rPr>
        <w:t xml:space="preserve">services reposant sur la technologie DLT, établira les bonnes pratiques et les orientations propres à faciliter la mise en </w:t>
      </w:r>
      <w:r w:rsidR="003D6FBD" w:rsidRPr="00576A08">
        <w:rPr>
          <w:rFonts w:asciiTheme="minorHAnsi" w:hAnsiTheme="minorHAnsi"/>
          <w:lang w:val="fr-CH"/>
        </w:rPr>
        <w:t>œuvre</w:t>
      </w:r>
      <w:r w:rsidR="002C1107" w:rsidRPr="00576A08">
        <w:rPr>
          <w:rFonts w:asciiTheme="minorHAnsi" w:hAnsiTheme="minorHAnsi"/>
          <w:lang w:val="fr-CH"/>
        </w:rPr>
        <w:t xml:space="preserve"> de ces applications et services à l'échelle mondiale</w:t>
      </w:r>
      <w:r w:rsidR="00226101" w:rsidRPr="00576A08">
        <w:rPr>
          <w:rFonts w:asciiTheme="minorHAnsi" w:hAnsiTheme="minorHAnsi"/>
          <w:lang w:val="fr-CH"/>
        </w:rPr>
        <w:t>,</w:t>
      </w:r>
      <w:r w:rsidR="002C1107" w:rsidRPr="00576A08">
        <w:rPr>
          <w:rFonts w:asciiTheme="minorHAnsi" w:hAnsiTheme="minorHAnsi"/>
          <w:lang w:val="fr-CH"/>
        </w:rPr>
        <w:t xml:space="preserve"> et </w:t>
      </w:r>
      <w:r w:rsidR="00226101" w:rsidRPr="00576A08">
        <w:rPr>
          <w:rFonts w:asciiTheme="minorHAnsi" w:hAnsiTheme="minorHAnsi"/>
          <w:lang w:val="fr-CH"/>
        </w:rPr>
        <w:t>proposera une marche à suivre concernant les t</w:t>
      </w:r>
      <w:r w:rsidR="00BD64E1" w:rsidRPr="00576A08">
        <w:rPr>
          <w:rFonts w:asciiTheme="minorHAnsi" w:hAnsiTheme="minorHAnsi"/>
          <w:lang w:val="fr-CH"/>
        </w:rPr>
        <w:t>ravaux de normalisation correspondants</w:t>
      </w:r>
      <w:r w:rsidR="00226101" w:rsidRPr="00576A08">
        <w:rPr>
          <w:rFonts w:asciiTheme="minorHAnsi" w:hAnsiTheme="minorHAnsi"/>
          <w:lang w:val="fr-CH"/>
        </w:rPr>
        <w:t xml:space="preserve"> à mener par les </w:t>
      </w:r>
      <w:r w:rsidR="00BD64E1" w:rsidRPr="00576A08">
        <w:rPr>
          <w:rFonts w:asciiTheme="minorHAnsi" w:hAnsiTheme="minorHAnsi"/>
          <w:lang w:val="fr-CH"/>
        </w:rPr>
        <w:t>c</w:t>
      </w:r>
      <w:r w:rsidR="00226101" w:rsidRPr="00576A08">
        <w:rPr>
          <w:rFonts w:asciiTheme="minorHAnsi" w:hAnsiTheme="minorHAnsi"/>
          <w:lang w:val="fr-CH"/>
        </w:rPr>
        <w:t>ommissions d'études de l'UIT</w:t>
      </w:r>
      <w:r w:rsidR="00226101" w:rsidRPr="00576A08">
        <w:rPr>
          <w:rFonts w:asciiTheme="minorHAnsi" w:hAnsiTheme="minorHAnsi"/>
          <w:lang w:val="fr-CH"/>
        </w:rPr>
        <w:noBreakHyphen/>
        <w:t>T.</w:t>
      </w:r>
    </w:p>
    <w:p w:rsidR="007B166D" w:rsidRPr="00576A08" w:rsidRDefault="007B166D" w:rsidP="00BD64E1">
      <w:pPr>
        <w:rPr>
          <w:rFonts w:asciiTheme="minorHAnsi" w:hAnsiTheme="minorHAnsi"/>
          <w:b/>
          <w:bCs/>
          <w:lang w:val="fr-CH"/>
        </w:rPr>
      </w:pPr>
      <w:r w:rsidRPr="00576A08">
        <w:rPr>
          <w:rFonts w:asciiTheme="minorHAnsi" w:hAnsiTheme="minorHAnsi"/>
          <w:lang w:val="fr-CH"/>
        </w:rPr>
        <w:t>3</w:t>
      </w:r>
      <w:r w:rsidRPr="00576A08">
        <w:rPr>
          <w:rFonts w:asciiTheme="minorHAnsi" w:hAnsiTheme="minorHAnsi"/>
          <w:lang w:val="fr-CH"/>
        </w:rPr>
        <w:tab/>
        <w:t xml:space="preserve">Le Groupe </w:t>
      </w:r>
      <w:r w:rsidR="00226101" w:rsidRPr="00576A08">
        <w:rPr>
          <w:rFonts w:asciiTheme="minorHAnsi" w:hAnsiTheme="minorHAnsi"/>
          <w:lang w:val="fr-CH"/>
        </w:rPr>
        <w:t xml:space="preserve">FG DLT </w:t>
      </w:r>
      <w:r w:rsidRPr="00576A08">
        <w:rPr>
          <w:rFonts w:asciiTheme="minorHAnsi" w:hAnsiTheme="minorHAnsi"/>
          <w:lang w:val="fr-CH"/>
        </w:rPr>
        <w:t xml:space="preserve">exercera ses activités conformément aux procédures exposées dans la </w:t>
      </w:r>
      <w:hyperlink r:id="rId11" w:history="1">
        <w:r w:rsidRPr="00576A08">
          <w:rPr>
            <w:rFonts w:asciiTheme="minorHAnsi" w:hAnsiTheme="minorHAnsi"/>
            <w:color w:val="0000FF"/>
            <w:u w:val="single"/>
            <w:lang w:val="fr-CH"/>
          </w:rPr>
          <w:t>Recommandation UIT-T A.7</w:t>
        </w:r>
      </w:hyperlink>
      <w:r w:rsidRPr="00576A08">
        <w:rPr>
          <w:rFonts w:asciiTheme="minorHAnsi" w:hAnsiTheme="minorHAnsi"/>
          <w:lang w:val="fr-CH"/>
        </w:rPr>
        <w:t xml:space="preserve"> et dans le cadre du mandat approuvé reproduit à l'</w:t>
      </w:r>
      <w:r w:rsidRPr="00576A08">
        <w:rPr>
          <w:rFonts w:asciiTheme="minorHAnsi" w:hAnsiTheme="minorHAnsi"/>
          <w:b/>
          <w:bCs/>
          <w:lang w:val="fr-CH"/>
        </w:rPr>
        <w:t>Annexe 1.</w:t>
      </w:r>
    </w:p>
    <w:p w:rsidR="007B166D" w:rsidRPr="00576A08" w:rsidRDefault="007B166D" w:rsidP="00BD64E1">
      <w:pPr>
        <w:rPr>
          <w:rFonts w:asciiTheme="minorHAnsi" w:hAnsiTheme="minorHAnsi"/>
          <w:lang w:val="fr-CH"/>
        </w:rPr>
      </w:pPr>
      <w:r w:rsidRPr="00576A08">
        <w:rPr>
          <w:rFonts w:asciiTheme="minorHAnsi" w:hAnsiTheme="minorHAnsi"/>
          <w:lang w:val="fr-CH"/>
        </w:rPr>
        <w:t>4</w:t>
      </w:r>
      <w:r w:rsidRPr="00576A08">
        <w:rPr>
          <w:rFonts w:asciiTheme="minorHAnsi" w:hAnsiTheme="minorHAnsi"/>
          <w:lang w:val="fr-CH"/>
        </w:rPr>
        <w:tab/>
      </w:r>
      <w:bookmarkStart w:id="5" w:name="lt_pId050"/>
      <w:r w:rsidR="00226101" w:rsidRPr="00576A08">
        <w:rPr>
          <w:rFonts w:asciiTheme="minorHAnsi" w:hAnsiTheme="minorHAnsi"/>
          <w:lang w:val="fr-CH"/>
        </w:rPr>
        <w:t xml:space="preserve">Le GCNT a désigné </w:t>
      </w:r>
      <w:r w:rsidRPr="00576A08">
        <w:rPr>
          <w:rFonts w:asciiTheme="minorHAnsi" w:hAnsiTheme="minorHAnsi"/>
          <w:lang w:val="fr-CH"/>
        </w:rPr>
        <w:t>M</w:t>
      </w:r>
      <w:r w:rsidR="00226101" w:rsidRPr="00576A08">
        <w:rPr>
          <w:rFonts w:asciiTheme="minorHAnsi" w:hAnsiTheme="minorHAnsi"/>
          <w:lang w:val="fr-CH"/>
        </w:rPr>
        <w:t>.</w:t>
      </w:r>
      <w:r w:rsidRPr="00576A08">
        <w:rPr>
          <w:rFonts w:asciiTheme="minorHAnsi" w:hAnsiTheme="minorHAnsi"/>
          <w:lang w:val="fr-CH"/>
        </w:rPr>
        <w:t xml:space="preserve"> David Watrin (Swisscom) </w:t>
      </w:r>
      <w:r w:rsidR="00226101" w:rsidRPr="00576A08">
        <w:rPr>
          <w:rFonts w:asciiTheme="minorHAnsi" w:hAnsiTheme="minorHAnsi"/>
          <w:lang w:val="fr-CH"/>
        </w:rPr>
        <w:t xml:space="preserve">Président du Groupe </w:t>
      </w:r>
      <w:r w:rsidRPr="00576A08">
        <w:rPr>
          <w:rFonts w:asciiTheme="minorHAnsi" w:hAnsiTheme="minorHAnsi"/>
          <w:lang w:val="fr-CH"/>
        </w:rPr>
        <w:t>FG DLT.</w:t>
      </w:r>
      <w:bookmarkEnd w:id="5"/>
    </w:p>
    <w:p w:rsidR="00BB3060" w:rsidRPr="00576A08" w:rsidRDefault="00226101" w:rsidP="00BD64E1">
      <w:pPr>
        <w:rPr>
          <w:rFonts w:asciiTheme="minorHAnsi" w:hAnsiTheme="minorHAnsi"/>
          <w:lang w:val="fr-CH"/>
        </w:rPr>
      </w:pPr>
      <w:bookmarkStart w:id="6" w:name="lt_pId051"/>
      <w:r w:rsidRPr="00576A08">
        <w:rPr>
          <w:rFonts w:asciiTheme="minorHAnsi" w:hAnsiTheme="minorHAnsi"/>
          <w:lang w:val="fr-CH"/>
        </w:rPr>
        <w:t>La désignation du vice-président aura lieu à la première réunion, et reposera essentiellement sur les compétences avérées, aussi bien dans le d</w:t>
      </w:r>
      <w:r w:rsidR="00BD64E1" w:rsidRPr="00576A08">
        <w:rPr>
          <w:rFonts w:asciiTheme="minorHAnsi" w:hAnsiTheme="minorHAnsi"/>
          <w:lang w:val="fr-CH"/>
        </w:rPr>
        <w:t>omaine technique traité par le G</w:t>
      </w:r>
      <w:r w:rsidRPr="00576A08">
        <w:rPr>
          <w:rFonts w:asciiTheme="minorHAnsi" w:hAnsiTheme="minorHAnsi"/>
          <w:lang w:val="fr-CH"/>
        </w:rPr>
        <w:t>roupe qu'en matière de gestion</w:t>
      </w:r>
      <w:r w:rsidR="007B166D" w:rsidRPr="00576A08">
        <w:rPr>
          <w:rFonts w:asciiTheme="minorHAnsi" w:hAnsiTheme="minorHAnsi"/>
          <w:lang w:val="fr-CH"/>
        </w:rPr>
        <w:t>.</w:t>
      </w:r>
      <w:bookmarkEnd w:id="6"/>
      <w:r w:rsidR="007B166D" w:rsidRPr="00576A08">
        <w:rPr>
          <w:rFonts w:asciiTheme="minorHAnsi" w:hAnsiTheme="minorHAnsi"/>
          <w:lang w:val="fr-CH"/>
        </w:rPr>
        <w:t xml:space="preserve"> </w:t>
      </w:r>
      <w:bookmarkStart w:id="7" w:name="lt_pId052"/>
      <w:r w:rsidRPr="00576A08">
        <w:rPr>
          <w:rFonts w:asciiTheme="minorHAnsi" w:hAnsiTheme="minorHAnsi"/>
          <w:lang w:val="fr-CH"/>
        </w:rPr>
        <w:t xml:space="preserve">Veuillez noter que </w:t>
      </w:r>
      <w:r w:rsidR="00C72781" w:rsidRPr="00576A08">
        <w:rPr>
          <w:rFonts w:asciiTheme="minorHAnsi" w:hAnsiTheme="minorHAnsi"/>
          <w:lang w:val="fr-CH"/>
        </w:rPr>
        <w:t>la vice-présidence est également ouverte aux non-membres</w:t>
      </w:r>
      <w:r w:rsidR="007B166D" w:rsidRPr="00576A08">
        <w:rPr>
          <w:rFonts w:asciiTheme="minorHAnsi" w:hAnsiTheme="minorHAnsi"/>
          <w:lang w:val="fr-CH"/>
        </w:rPr>
        <w:t>.</w:t>
      </w:r>
      <w:bookmarkEnd w:id="7"/>
    </w:p>
    <w:p w:rsidR="00C7411C" w:rsidRPr="00576A08" w:rsidRDefault="007B166D" w:rsidP="00BD64E1">
      <w:pPr>
        <w:rPr>
          <w:rFonts w:asciiTheme="minorHAnsi" w:hAnsiTheme="minorHAnsi"/>
          <w:lang w:val="fr-CH"/>
        </w:rPr>
      </w:pPr>
      <w:r w:rsidRPr="00576A08">
        <w:rPr>
          <w:rFonts w:asciiTheme="minorHAnsi" w:hAnsiTheme="minorHAnsi"/>
          <w:lang w:val="fr-CH"/>
        </w:rPr>
        <w:t>5</w:t>
      </w:r>
      <w:r w:rsidRPr="00576A08">
        <w:rPr>
          <w:rFonts w:asciiTheme="minorHAnsi" w:hAnsiTheme="minorHAnsi"/>
          <w:lang w:val="fr-CH"/>
        </w:rPr>
        <w:tab/>
      </w:r>
      <w:bookmarkStart w:id="8" w:name="lt_pId054"/>
      <w:r w:rsidR="00C72781" w:rsidRPr="00576A08">
        <w:rPr>
          <w:rFonts w:asciiTheme="minorHAnsi" w:hAnsiTheme="minorHAnsi"/>
          <w:lang w:val="fr-CH"/>
        </w:rPr>
        <w:t xml:space="preserve">Le </w:t>
      </w:r>
      <w:r w:rsidR="00C72781" w:rsidRPr="00576A08">
        <w:rPr>
          <w:rFonts w:asciiTheme="minorHAnsi" w:hAnsiTheme="minorHAnsi"/>
          <w:b/>
          <w:bCs/>
          <w:lang w:val="fr-CH"/>
        </w:rPr>
        <w:t>Groupe</w:t>
      </w:r>
      <w:r w:rsidR="00C72781" w:rsidRPr="00576A08">
        <w:rPr>
          <w:rFonts w:asciiTheme="minorHAnsi" w:hAnsiTheme="minorHAnsi"/>
          <w:lang w:val="fr-CH"/>
        </w:rPr>
        <w:t xml:space="preserve"> </w:t>
      </w:r>
      <w:r w:rsidRPr="00576A08">
        <w:rPr>
          <w:rFonts w:asciiTheme="minorHAnsi" w:hAnsiTheme="minorHAnsi"/>
          <w:b/>
          <w:bCs/>
          <w:lang w:val="fr-CH"/>
        </w:rPr>
        <w:t xml:space="preserve">FG DLT </w:t>
      </w:r>
      <w:r w:rsidR="00C72781" w:rsidRPr="00576A08">
        <w:rPr>
          <w:rFonts w:asciiTheme="minorHAnsi" w:hAnsiTheme="minorHAnsi"/>
          <w:b/>
          <w:bCs/>
          <w:lang w:val="fr-CH"/>
        </w:rPr>
        <w:t>est ouvert</w:t>
      </w:r>
      <w:r w:rsidR="00C72781" w:rsidRPr="00576A08">
        <w:rPr>
          <w:rFonts w:asciiTheme="minorHAnsi" w:hAnsiTheme="minorHAnsi"/>
          <w:lang w:val="fr-CH"/>
        </w:rPr>
        <w:t xml:space="preserve"> aux</w:t>
      </w:r>
      <w:r w:rsidR="00C7411C" w:rsidRPr="00576A08">
        <w:rPr>
          <w:rFonts w:asciiTheme="minorHAnsi" w:hAnsiTheme="minorHAnsi"/>
          <w:lang w:val="fr-CH"/>
        </w:rPr>
        <w:t xml:space="preserve"> E</w:t>
      </w:r>
      <w:r w:rsidR="003D6FBD" w:rsidRPr="00576A08">
        <w:rPr>
          <w:rFonts w:asciiTheme="minorHAnsi" w:hAnsiTheme="minorHAnsi"/>
          <w:lang w:val="fr-CH"/>
        </w:rPr>
        <w:t>tats</w:t>
      </w:r>
      <w:r w:rsidR="00C72781" w:rsidRPr="00576A08">
        <w:rPr>
          <w:rFonts w:asciiTheme="minorHAnsi" w:hAnsiTheme="minorHAnsi"/>
          <w:lang w:val="fr-CH"/>
        </w:rPr>
        <w:t xml:space="preserve"> M</w:t>
      </w:r>
      <w:r w:rsidR="00BD64E1" w:rsidRPr="00576A08">
        <w:rPr>
          <w:rFonts w:asciiTheme="minorHAnsi" w:hAnsiTheme="minorHAnsi"/>
          <w:lang w:val="fr-CH"/>
        </w:rPr>
        <w:t xml:space="preserve">embres, aux Membres de Secteur, aux Associés de l'UIT et </w:t>
      </w:r>
      <w:r w:rsidR="00C72781" w:rsidRPr="00576A08">
        <w:rPr>
          <w:rFonts w:asciiTheme="minorHAnsi" w:hAnsiTheme="minorHAnsi"/>
          <w:lang w:val="fr-CH"/>
        </w:rPr>
        <w:t>aux établissements universitaires p</w:t>
      </w:r>
      <w:r w:rsidR="00BD64E1" w:rsidRPr="00576A08">
        <w:rPr>
          <w:rFonts w:asciiTheme="minorHAnsi" w:hAnsiTheme="minorHAnsi"/>
          <w:lang w:val="fr-CH"/>
        </w:rPr>
        <w:t>articipant aux travaux de l'UIT,</w:t>
      </w:r>
      <w:r w:rsidR="00C72781" w:rsidRPr="00576A08">
        <w:rPr>
          <w:rFonts w:asciiTheme="minorHAnsi" w:hAnsiTheme="minorHAnsi"/>
          <w:lang w:val="fr-CH"/>
        </w:rPr>
        <w:t xml:space="preserve"> </w:t>
      </w:r>
      <w:r w:rsidR="00BD64E1" w:rsidRPr="00576A08">
        <w:rPr>
          <w:rFonts w:asciiTheme="minorHAnsi" w:hAnsiTheme="minorHAnsi"/>
          <w:lang w:val="fr-CH"/>
        </w:rPr>
        <w:t>ainsi qu'à toute personne issue</w:t>
      </w:r>
      <w:r w:rsidR="00C72781" w:rsidRPr="00576A08">
        <w:rPr>
          <w:rFonts w:asciiTheme="minorHAnsi" w:hAnsiTheme="minorHAnsi"/>
          <w:lang w:val="fr-CH"/>
        </w:rPr>
        <w:t xml:space="preserve"> d'un pays membre de l'UIT </w:t>
      </w:r>
      <w:r w:rsidR="00BD64E1" w:rsidRPr="00576A08">
        <w:rPr>
          <w:rFonts w:asciiTheme="minorHAnsi" w:hAnsiTheme="minorHAnsi"/>
          <w:lang w:val="fr-CH"/>
        </w:rPr>
        <w:t>qui souhaite</w:t>
      </w:r>
      <w:r w:rsidR="00C72781" w:rsidRPr="00576A08">
        <w:rPr>
          <w:rFonts w:asciiTheme="minorHAnsi" w:hAnsiTheme="minorHAnsi"/>
          <w:lang w:val="fr-CH"/>
        </w:rPr>
        <w:t xml:space="preserve"> contribuer à ses travaux, </w:t>
      </w:r>
      <w:r w:rsidR="00BD64E1" w:rsidRPr="00576A08">
        <w:rPr>
          <w:rFonts w:asciiTheme="minorHAnsi" w:hAnsiTheme="minorHAnsi"/>
          <w:lang w:val="fr-CH"/>
        </w:rPr>
        <w:t>y compris les</w:t>
      </w:r>
      <w:r w:rsidR="00C72781" w:rsidRPr="00576A08">
        <w:rPr>
          <w:rFonts w:asciiTheme="minorHAnsi" w:hAnsiTheme="minorHAnsi"/>
          <w:lang w:val="fr-CH"/>
        </w:rPr>
        <w:t xml:space="preserve"> membres ou représentants d'organismes de normalisation intéressés.</w:t>
      </w:r>
    </w:p>
    <w:p w:rsidR="007B166D" w:rsidRPr="00576A08" w:rsidRDefault="00C72781" w:rsidP="00BD64E1">
      <w:pPr>
        <w:rPr>
          <w:rFonts w:asciiTheme="minorHAnsi" w:hAnsiTheme="minorHAnsi"/>
          <w:lang w:val="fr-CH"/>
        </w:rPr>
      </w:pPr>
      <w:bookmarkStart w:id="9" w:name="lt_pId055"/>
      <w:bookmarkEnd w:id="8"/>
      <w:r w:rsidRPr="00576A08">
        <w:rPr>
          <w:rFonts w:asciiTheme="minorHAnsi" w:hAnsiTheme="minorHAnsi"/>
          <w:lang w:val="fr-CH"/>
        </w:rPr>
        <w:lastRenderedPageBreak/>
        <w:t xml:space="preserve">Les personnes qui souhaitent recevoir les annonces et les dernières informations relatives à ce Groupe sont invitées à s'inscrire à la </w:t>
      </w:r>
      <w:r w:rsidRPr="00576A08">
        <w:rPr>
          <w:rFonts w:asciiTheme="minorHAnsi" w:hAnsiTheme="minorHAnsi"/>
          <w:b/>
          <w:bCs/>
          <w:lang w:val="fr-CH"/>
        </w:rPr>
        <w:t>liste de diffusion du Groupe FG DLT</w:t>
      </w:r>
      <w:r w:rsidRPr="00576A08">
        <w:rPr>
          <w:rFonts w:asciiTheme="minorHAnsi" w:hAnsiTheme="minorHAnsi"/>
          <w:lang w:val="fr-CH"/>
        </w:rPr>
        <w:t xml:space="preserve">. Des précisions sur les modalités d'inscription sont disponibles sur la page d'accueil du Groupe </w:t>
      </w:r>
      <w:bookmarkStart w:id="10" w:name="lt_pId056"/>
      <w:bookmarkEnd w:id="9"/>
      <w:r w:rsidR="007B166D" w:rsidRPr="00576A08">
        <w:rPr>
          <w:rFonts w:asciiTheme="minorHAnsi" w:hAnsiTheme="minorHAnsi"/>
          <w:lang w:val="fr-CH"/>
        </w:rPr>
        <w:t xml:space="preserve">FG DLT: </w:t>
      </w:r>
      <w:hyperlink r:id="rId12" w:history="1">
        <w:r w:rsidR="007B166D" w:rsidRPr="00576A08">
          <w:rPr>
            <w:rStyle w:val="Hyperlink"/>
            <w:rFonts w:asciiTheme="minorHAnsi" w:hAnsiTheme="minorHAnsi"/>
            <w:lang w:val="fr-CH"/>
          </w:rPr>
          <w:t>https://itu.int/en/ITU-T/focusgroups/dlt/</w:t>
        </w:r>
      </w:hyperlink>
      <w:r w:rsidR="007B166D" w:rsidRPr="00576A08">
        <w:rPr>
          <w:rFonts w:asciiTheme="minorHAnsi" w:hAnsiTheme="minorHAnsi"/>
          <w:lang w:val="fr-CH"/>
        </w:rPr>
        <w:t>.</w:t>
      </w:r>
      <w:bookmarkEnd w:id="10"/>
    </w:p>
    <w:p w:rsidR="00B40040" w:rsidRPr="00576A08" w:rsidRDefault="00C72781" w:rsidP="00C1411F">
      <w:pPr>
        <w:pStyle w:val="headingb"/>
        <w:rPr>
          <w:rFonts w:asciiTheme="minorHAnsi" w:hAnsiTheme="minorHAnsi"/>
          <w:lang w:val="fr-CH"/>
        </w:rPr>
      </w:pPr>
      <w:bookmarkStart w:id="11" w:name="lt_pId057"/>
      <w:r w:rsidRPr="00576A08">
        <w:rPr>
          <w:rFonts w:asciiTheme="minorHAnsi" w:hAnsiTheme="minorHAnsi"/>
          <w:lang w:val="fr-CH"/>
        </w:rPr>
        <w:t xml:space="preserve">Première réunion du Groupe </w:t>
      </w:r>
      <w:r w:rsidR="00B40040" w:rsidRPr="00576A08">
        <w:rPr>
          <w:rFonts w:asciiTheme="minorHAnsi" w:hAnsiTheme="minorHAnsi"/>
          <w:lang w:val="fr-CH"/>
        </w:rPr>
        <w:t>FG DLT</w:t>
      </w:r>
      <w:bookmarkEnd w:id="11"/>
    </w:p>
    <w:p w:rsidR="007B166D" w:rsidRPr="00576A08" w:rsidRDefault="007B166D" w:rsidP="00BD64E1">
      <w:pPr>
        <w:rPr>
          <w:rFonts w:asciiTheme="minorHAnsi" w:hAnsiTheme="minorHAnsi"/>
          <w:lang w:val="fr-CH"/>
        </w:rPr>
      </w:pPr>
      <w:r w:rsidRPr="00576A08">
        <w:rPr>
          <w:rFonts w:asciiTheme="minorHAnsi" w:hAnsiTheme="minorHAnsi"/>
          <w:lang w:val="fr-CH"/>
        </w:rPr>
        <w:t>6</w:t>
      </w:r>
      <w:r w:rsidRPr="00576A08">
        <w:rPr>
          <w:rFonts w:asciiTheme="minorHAnsi" w:hAnsiTheme="minorHAnsi"/>
          <w:lang w:val="fr-CH"/>
        </w:rPr>
        <w:tab/>
      </w:r>
      <w:r w:rsidR="00C72781" w:rsidRPr="00576A08">
        <w:rPr>
          <w:rFonts w:asciiTheme="minorHAnsi" w:hAnsiTheme="minorHAnsi"/>
          <w:lang w:val="fr-CH"/>
        </w:rPr>
        <w:t xml:space="preserve">La première réunion du Groupe </w:t>
      </w:r>
      <w:r w:rsidRPr="00576A08">
        <w:rPr>
          <w:rFonts w:asciiTheme="minorHAnsi" w:hAnsiTheme="minorHAnsi"/>
          <w:lang w:val="fr-CH"/>
        </w:rPr>
        <w:t xml:space="preserve">FG DLT </w:t>
      </w:r>
      <w:r w:rsidR="00C72781" w:rsidRPr="00576A08">
        <w:rPr>
          <w:rFonts w:asciiTheme="minorHAnsi" w:hAnsiTheme="minorHAnsi"/>
          <w:lang w:val="fr-CH"/>
        </w:rPr>
        <w:t>se tiendra au siège de l'UIT</w:t>
      </w:r>
      <w:r w:rsidRPr="00576A08">
        <w:rPr>
          <w:rFonts w:asciiTheme="minorHAnsi" w:hAnsiTheme="minorHAnsi"/>
          <w:lang w:val="fr-CH"/>
        </w:rPr>
        <w:t xml:space="preserve">, </w:t>
      </w:r>
      <w:r w:rsidR="00C72781" w:rsidRPr="00576A08">
        <w:rPr>
          <w:rFonts w:asciiTheme="minorHAnsi" w:hAnsiTheme="minorHAnsi"/>
          <w:lang w:val="fr-CH"/>
        </w:rPr>
        <w:t xml:space="preserve">à </w:t>
      </w:r>
      <w:r w:rsidRPr="00576A08">
        <w:rPr>
          <w:rFonts w:asciiTheme="minorHAnsi" w:hAnsiTheme="minorHAnsi"/>
          <w:b/>
          <w:bCs/>
          <w:lang w:val="fr-CH"/>
        </w:rPr>
        <w:t>Gen</w:t>
      </w:r>
      <w:r w:rsidR="00C72781" w:rsidRPr="00576A08">
        <w:rPr>
          <w:rFonts w:asciiTheme="minorHAnsi" w:hAnsiTheme="minorHAnsi"/>
          <w:b/>
          <w:bCs/>
          <w:lang w:val="fr-CH"/>
        </w:rPr>
        <w:t>ève</w:t>
      </w:r>
      <w:r w:rsidRPr="00576A08">
        <w:rPr>
          <w:rFonts w:asciiTheme="minorHAnsi" w:hAnsiTheme="minorHAnsi"/>
          <w:lang w:val="fr-CH"/>
        </w:rPr>
        <w:t xml:space="preserve"> </w:t>
      </w:r>
      <w:r w:rsidR="00C72781" w:rsidRPr="00576A08">
        <w:rPr>
          <w:rFonts w:asciiTheme="minorHAnsi" w:hAnsiTheme="minorHAnsi"/>
          <w:lang w:val="fr-CH"/>
        </w:rPr>
        <w:t>(Suisse)</w:t>
      </w:r>
      <w:r w:rsidRPr="00576A08">
        <w:rPr>
          <w:rFonts w:asciiTheme="minorHAnsi" w:hAnsiTheme="minorHAnsi"/>
          <w:lang w:val="fr-CH"/>
        </w:rPr>
        <w:t xml:space="preserve">, </w:t>
      </w:r>
      <w:r w:rsidR="00C72781" w:rsidRPr="00576A08">
        <w:rPr>
          <w:rFonts w:asciiTheme="minorHAnsi" w:hAnsiTheme="minorHAnsi"/>
          <w:lang w:val="fr-CH"/>
        </w:rPr>
        <w:t xml:space="preserve">du </w:t>
      </w:r>
      <w:r w:rsidRPr="00576A08">
        <w:rPr>
          <w:rFonts w:asciiTheme="minorHAnsi" w:hAnsiTheme="minorHAnsi"/>
          <w:b/>
          <w:bCs/>
          <w:lang w:val="fr-CH"/>
        </w:rPr>
        <w:t>17 </w:t>
      </w:r>
      <w:r w:rsidR="00C72781" w:rsidRPr="00576A08">
        <w:rPr>
          <w:rFonts w:asciiTheme="minorHAnsi" w:hAnsiTheme="minorHAnsi"/>
          <w:b/>
          <w:bCs/>
          <w:lang w:val="fr-CH"/>
        </w:rPr>
        <w:t xml:space="preserve">au </w:t>
      </w:r>
      <w:r w:rsidRPr="00576A08">
        <w:rPr>
          <w:rFonts w:asciiTheme="minorHAnsi" w:hAnsiTheme="minorHAnsi"/>
          <w:b/>
          <w:bCs/>
          <w:lang w:val="fr-CH"/>
        </w:rPr>
        <w:t xml:space="preserve">19 </w:t>
      </w:r>
      <w:r w:rsidR="00C72781" w:rsidRPr="00576A08">
        <w:rPr>
          <w:rFonts w:asciiTheme="minorHAnsi" w:hAnsiTheme="minorHAnsi"/>
          <w:b/>
          <w:bCs/>
          <w:lang w:val="fr-CH"/>
        </w:rPr>
        <w:t xml:space="preserve">octobre </w:t>
      </w:r>
      <w:r w:rsidRPr="00576A08">
        <w:rPr>
          <w:rFonts w:asciiTheme="minorHAnsi" w:hAnsiTheme="minorHAnsi"/>
          <w:b/>
          <w:bCs/>
          <w:lang w:val="fr-CH"/>
        </w:rPr>
        <w:t>2017</w:t>
      </w:r>
      <w:r w:rsidR="00C72781" w:rsidRPr="00576A08">
        <w:rPr>
          <w:rFonts w:asciiTheme="minorHAnsi" w:hAnsiTheme="minorHAnsi"/>
          <w:lang w:val="fr-CH"/>
        </w:rPr>
        <w:t xml:space="preserve"> inclus</w:t>
      </w:r>
      <w:r w:rsidRPr="00576A08">
        <w:rPr>
          <w:rFonts w:asciiTheme="minorHAnsi" w:hAnsiTheme="minorHAnsi"/>
          <w:lang w:val="fr-CH"/>
        </w:rPr>
        <w:t>.</w:t>
      </w:r>
    </w:p>
    <w:p w:rsidR="00BD3855" w:rsidRPr="00576A08" w:rsidRDefault="007B166D" w:rsidP="00BD64E1">
      <w:pPr>
        <w:rPr>
          <w:rFonts w:asciiTheme="minorHAnsi" w:hAnsiTheme="minorHAnsi"/>
          <w:lang w:val="fr-CH"/>
        </w:rPr>
      </w:pPr>
      <w:r w:rsidRPr="00576A08">
        <w:rPr>
          <w:rFonts w:asciiTheme="minorHAnsi" w:hAnsiTheme="minorHAnsi"/>
          <w:lang w:val="fr-CH"/>
        </w:rPr>
        <w:t>7</w:t>
      </w:r>
      <w:r w:rsidRPr="00576A08">
        <w:rPr>
          <w:rFonts w:asciiTheme="minorHAnsi" w:hAnsiTheme="minorHAnsi"/>
          <w:lang w:val="fr-CH"/>
        </w:rPr>
        <w:tab/>
      </w:r>
      <w:r w:rsidR="00BD3855" w:rsidRPr="00576A08">
        <w:rPr>
          <w:rFonts w:asciiTheme="minorHAnsi" w:hAnsiTheme="minorHAnsi"/>
          <w:lang w:val="fr-CH"/>
        </w:rPr>
        <w:t>En accord avec le Président du Groupe FG DLT</w:t>
      </w:r>
      <w:r w:rsidRPr="00576A08">
        <w:rPr>
          <w:rFonts w:asciiTheme="minorHAnsi" w:hAnsiTheme="minorHAnsi"/>
          <w:lang w:val="fr-CH"/>
        </w:rPr>
        <w:t xml:space="preserve">, </w:t>
      </w:r>
      <w:r w:rsidR="00BD3855" w:rsidRPr="00576A08">
        <w:rPr>
          <w:rFonts w:asciiTheme="minorHAnsi" w:hAnsiTheme="minorHAnsi"/>
          <w:lang w:val="fr-CH"/>
        </w:rPr>
        <w:t xml:space="preserve">les </w:t>
      </w:r>
      <w:r w:rsidR="00BD3855" w:rsidRPr="00576A08">
        <w:rPr>
          <w:rFonts w:asciiTheme="minorHAnsi" w:hAnsiTheme="minorHAnsi"/>
          <w:b/>
          <w:bCs/>
          <w:lang w:val="fr-CH"/>
        </w:rPr>
        <w:t>objectifs de la première réunion</w:t>
      </w:r>
      <w:r w:rsidR="00BD3855" w:rsidRPr="00576A08">
        <w:rPr>
          <w:rFonts w:asciiTheme="minorHAnsi" w:hAnsiTheme="minorHAnsi"/>
          <w:lang w:val="fr-CH"/>
        </w:rPr>
        <w:t xml:space="preserve"> seront les suivants: (1) discussion générale sur la technologie DLT et </w:t>
      </w:r>
      <w:r w:rsidR="00D62F58" w:rsidRPr="00576A08">
        <w:rPr>
          <w:rFonts w:asciiTheme="minorHAnsi" w:hAnsiTheme="minorHAnsi"/>
          <w:lang w:val="fr-CH"/>
        </w:rPr>
        <w:t xml:space="preserve">les questions de </w:t>
      </w:r>
      <w:r w:rsidR="00BD3855" w:rsidRPr="00576A08">
        <w:rPr>
          <w:rFonts w:asciiTheme="minorHAnsi" w:hAnsiTheme="minorHAnsi"/>
          <w:lang w:val="fr-CH"/>
        </w:rPr>
        <w:t xml:space="preserve">normalisation </w:t>
      </w:r>
      <w:r w:rsidR="00BD64E1" w:rsidRPr="00576A08">
        <w:rPr>
          <w:rFonts w:asciiTheme="minorHAnsi" w:hAnsiTheme="minorHAnsi"/>
          <w:lang w:val="fr-CH"/>
        </w:rPr>
        <w:t>associée</w:t>
      </w:r>
      <w:r w:rsidR="00D62F58" w:rsidRPr="00576A08">
        <w:rPr>
          <w:rFonts w:asciiTheme="minorHAnsi" w:hAnsiTheme="minorHAnsi"/>
          <w:lang w:val="fr-CH"/>
        </w:rPr>
        <w:t>s</w:t>
      </w:r>
      <w:r w:rsidR="00BD3855" w:rsidRPr="00576A08">
        <w:rPr>
          <w:rFonts w:asciiTheme="minorHAnsi" w:hAnsiTheme="minorHAnsi"/>
          <w:lang w:val="fr-CH"/>
        </w:rPr>
        <w:t>; (2) discussion sur la structure du Groupe FG DLT, les produit</w:t>
      </w:r>
      <w:r w:rsidR="00BD64E1" w:rsidRPr="00576A08">
        <w:rPr>
          <w:rFonts w:asciiTheme="minorHAnsi" w:hAnsiTheme="minorHAnsi"/>
          <w:lang w:val="fr-CH"/>
        </w:rPr>
        <w:t>s finals attendus, les responsabilités</w:t>
      </w:r>
      <w:r w:rsidR="00BD3855" w:rsidRPr="00576A08">
        <w:rPr>
          <w:rFonts w:asciiTheme="minorHAnsi" w:hAnsiTheme="minorHAnsi"/>
          <w:lang w:val="fr-CH"/>
        </w:rPr>
        <w:t>, le calendrier; (3) examen des contributions et élaboration d'une première version des produits finals.</w:t>
      </w:r>
    </w:p>
    <w:p w:rsidR="007B166D" w:rsidRPr="00576A08" w:rsidRDefault="007B166D" w:rsidP="00BD64E1">
      <w:pPr>
        <w:rPr>
          <w:rFonts w:asciiTheme="minorHAnsi" w:hAnsiTheme="minorHAnsi"/>
          <w:lang w:val="fr-CH"/>
        </w:rPr>
      </w:pPr>
      <w:r w:rsidRPr="00576A08">
        <w:rPr>
          <w:rFonts w:asciiTheme="minorHAnsi" w:hAnsiTheme="minorHAnsi"/>
          <w:lang w:val="fr-CH"/>
        </w:rPr>
        <w:t>8</w:t>
      </w:r>
      <w:r w:rsidRPr="00576A08">
        <w:rPr>
          <w:rFonts w:asciiTheme="minorHAnsi" w:hAnsiTheme="minorHAnsi"/>
          <w:lang w:val="fr-CH"/>
        </w:rPr>
        <w:tab/>
      </w:r>
      <w:r w:rsidR="00BD3855" w:rsidRPr="00576A08">
        <w:rPr>
          <w:rFonts w:asciiTheme="minorHAnsi" w:hAnsiTheme="minorHAnsi"/>
          <w:lang w:val="fr-CH"/>
        </w:rPr>
        <w:t xml:space="preserve">Des </w:t>
      </w:r>
      <w:r w:rsidR="00BD3855" w:rsidRPr="00576A08">
        <w:rPr>
          <w:rFonts w:asciiTheme="minorHAnsi" w:hAnsiTheme="minorHAnsi"/>
          <w:b/>
          <w:bCs/>
          <w:lang w:val="fr-CH"/>
        </w:rPr>
        <w:t>c</w:t>
      </w:r>
      <w:r w:rsidRPr="00576A08">
        <w:rPr>
          <w:rFonts w:asciiTheme="minorHAnsi" w:hAnsiTheme="minorHAnsi"/>
          <w:b/>
          <w:bCs/>
          <w:lang w:val="fr-CH"/>
        </w:rPr>
        <w:t xml:space="preserve">ontributions </w:t>
      </w:r>
      <w:r w:rsidR="00BD3855" w:rsidRPr="00576A08">
        <w:rPr>
          <w:rFonts w:asciiTheme="minorHAnsi" w:hAnsiTheme="minorHAnsi"/>
          <w:b/>
          <w:bCs/>
          <w:lang w:val="fr-CH"/>
        </w:rPr>
        <w:t xml:space="preserve">sont </w:t>
      </w:r>
      <w:r w:rsidR="00D62F58" w:rsidRPr="00576A08">
        <w:rPr>
          <w:rFonts w:asciiTheme="minorHAnsi" w:hAnsiTheme="minorHAnsi"/>
          <w:b/>
          <w:bCs/>
          <w:lang w:val="fr-CH"/>
        </w:rPr>
        <w:t>so</w:t>
      </w:r>
      <w:r w:rsidR="003D6FBD" w:rsidRPr="00576A08">
        <w:rPr>
          <w:rFonts w:asciiTheme="minorHAnsi" w:hAnsiTheme="minorHAnsi"/>
          <w:b/>
          <w:bCs/>
          <w:lang w:val="fr-CH"/>
        </w:rPr>
        <w:t xml:space="preserve">llicitées </w:t>
      </w:r>
      <w:r w:rsidR="00BD3855" w:rsidRPr="00576A08">
        <w:rPr>
          <w:rFonts w:asciiTheme="minorHAnsi" w:hAnsiTheme="minorHAnsi"/>
          <w:lang w:val="fr-CH"/>
        </w:rPr>
        <w:t xml:space="preserve">sur </w:t>
      </w:r>
      <w:r w:rsidRPr="00576A08">
        <w:rPr>
          <w:rFonts w:asciiTheme="minorHAnsi" w:hAnsiTheme="minorHAnsi"/>
          <w:lang w:val="fr-CH"/>
        </w:rPr>
        <w:t xml:space="preserve">(1) </w:t>
      </w:r>
      <w:r w:rsidR="00BD3855" w:rsidRPr="00576A08">
        <w:rPr>
          <w:rFonts w:asciiTheme="minorHAnsi" w:hAnsiTheme="minorHAnsi"/>
          <w:lang w:val="fr-CH"/>
        </w:rPr>
        <w:t xml:space="preserve">l'état de la technologie </w:t>
      </w:r>
      <w:r w:rsidRPr="00576A08">
        <w:rPr>
          <w:rFonts w:asciiTheme="minorHAnsi" w:hAnsiTheme="minorHAnsi"/>
          <w:lang w:val="fr-CH"/>
        </w:rPr>
        <w:t xml:space="preserve">DLT, </w:t>
      </w:r>
      <w:r w:rsidR="00BD3855" w:rsidRPr="00576A08">
        <w:rPr>
          <w:rFonts w:asciiTheme="minorHAnsi" w:hAnsiTheme="minorHAnsi"/>
          <w:lang w:val="fr-CH"/>
        </w:rPr>
        <w:t xml:space="preserve">par exemple les </w:t>
      </w:r>
      <w:r w:rsidRPr="00576A08">
        <w:rPr>
          <w:rFonts w:asciiTheme="minorHAnsi" w:hAnsiTheme="minorHAnsi"/>
          <w:lang w:val="fr-CH"/>
        </w:rPr>
        <w:t>term</w:t>
      </w:r>
      <w:r w:rsidR="00BD3855" w:rsidRPr="00576A08">
        <w:rPr>
          <w:rFonts w:asciiTheme="minorHAnsi" w:hAnsiTheme="minorHAnsi"/>
          <w:lang w:val="fr-CH"/>
        </w:rPr>
        <w:t>e</w:t>
      </w:r>
      <w:r w:rsidRPr="00576A08">
        <w:rPr>
          <w:rFonts w:asciiTheme="minorHAnsi" w:hAnsiTheme="minorHAnsi"/>
          <w:lang w:val="fr-CH"/>
        </w:rPr>
        <w:t xml:space="preserve">s, </w:t>
      </w:r>
      <w:r w:rsidR="00BD3855" w:rsidRPr="00576A08">
        <w:rPr>
          <w:rFonts w:asciiTheme="minorHAnsi" w:hAnsiTheme="minorHAnsi"/>
          <w:lang w:val="fr-CH"/>
        </w:rPr>
        <w:t xml:space="preserve">les </w:t>
      </w:r>
      <w:r w:rsidRPr="00576A08">
        <w:rPr>
          <w:rFonts w:asciiTheme="minorHAnsi" w:hAnsiTheme="minorHAnsi"/>
          <w:lang w:val="fr-CH"/>
        </w:rPr>
        <w:t>d</w:t>
      </w:r>
      <w:r w:rsidR="00BD3855" w:rsidRPr="00576A08">
        <w:rPr>
          <w:rFonts w:asciiTheme="minorHAnsi" w:hAnsiTheme="minorHAnsi"/>
          <w:lang w:val="fr-CH"/>
        </w:rPr>
        <w:t>é</w:t>
      </w:r>
      <w:r w:rsidRPr="00576A08">
        <w:rPr>
          <w:rFonts w:asciiTheme="minorHAnsi" w:hAnsiTheme="minorHAnsi"/>
          <w:lang w:val="fr-CH"/>
        </w:rPr>
        <w:t xml:space="preserve">finitions, </w:t>
      </w:r>
      <w:r w:rsidR="00BD3855" w:rsidRPr="00576A08">
        <w:rPr>
          <w:rFonts w:asciiTheme="minorHAnsi" w:hAnsiTheme="minorHAnsi"/>
          <w:lang w:val="fr-CH"/>
        </w:rPr>
        <w:t xml:space="preserve">les </w:t>
      </w:r>
      <w:r w:rsidRPr="00576A08">
        <w:rPr>
          <w:rFonts w:asciiTheme="minorHAnsi" w:hAnsiTheme="minorHAnsi"/>
          <w:lang w:val="fr-CH"/>
        </w:rPr>
        <w:t xml:space="preserve">concepts, </w:t>
      </w:r>
      <w:r w:rsidR="00BD3855" w:rsidRPr="00576A08">
        <w:rPr>
          <w:rFonts w:asciiTheme="minorHAnsi" w:hAnsiTheme="minorHAnsi"/>
          <w:lang w:val="fr-CH"/>
        </w:rPr>
        <w:t xml:space="preserve">l'écosystème </w:t>
      </w:r>
      <w:r w:rsidRPr="00576A08">
        <w:rPr>
          <w:rFonts w:asciiTheme="minorHAnsi" w:hAnsiTheme="minorHAnsi"/>
          <w:lang w:val="fr-CH"/>
        </w:rPr>
        <w:t>(</w:t>
      </w:r>
      <w:r w:rsidR="00BD3855" w:rsidRPr="00576A08">
        <w:rPr>
          <w:rFonts w:asciiTheme="minorHAnsi" w:hAnsiTheme="minorHAnsi"/>
          <w:lang w:val="fr-CH"/>
        </w:rPr>
        <w:t>des normes</w:t>
      </w:r>
      <w:r w:rsidRPr="00576A08">
        <w:rPr>
          <w:rFonts w:asciiTheme="minorHAnsi" w:hAnsiTheme="minorHAnsi"/>
          <w:lang w:val="fr-CH"/>
        </w:rPr>
        <w:t xml:space="preserve">); </w:t>
      </w:r>
      <w:r w:rsidR="00BD3855" w:rsidRPr="00576A08">
        <w:rPr>
          <w:rFonts w:asciiTheme="minorHAnsi" w:hAnsiTheme="minorHAnsi"/>
          <w:lang w:val="fr-CH"/>
        </w:rPr>
        <w:t xml:space="preserve">et </w:t>
      </w:r>
      <w:r w:rsidRPr="00576A08">
        <w:rPr>
          <w:rFonts w:asciiTheme="minorHAnsi" w:hAnsiTheme="minorHAnsi"/>
          <w:lang w:val="fr-CH"/>
        </w:rPr>
        <w:t xml:space="preserve">(2) </w:t>
      </w:r>
      <w:r w:rsidR="00D62F58" w:rsidRPr="00576A08">
        <w:rPr>
          <w:rFonts w:asciiTheme="minorHAnsi" w:hAnsiTheme="minorHAnsi"/>
          <w:lang w:val="fr-CH"/>
        </w:rPr>
        <w:t>des cas d'utilisation précis et les qu</w:t>
      </w:r>
      <w:r w:rsidR="00BD64E1" w:rsidRPr="00576A08">
        <w:rPr>
          <w:rFonts w:asciiTheme="minorHAnsi" w:hAnsiTheme="minorHAnsi"/>
          <w:lang w:val="fr-CH"/>
        </w:rPr>
        <w:t>estions de normalisation associée</w:t>
      </w:r>
      <w:r w:rsidR="00D62F58" w:rsidRPr="00576A08">
        <w:rPr>
          <w:rFonts w:asciiTheme="minorHAnsi" w:hAnsiTheme="minorHAnsi"/>
          <w:lang w:val="fr-CH"/>
        </w:rPr>
        <w:t>s</w:t>
      </w:r>
      <w:r w:rsidRPr="00576A08">
        <w:rPr>
          <w:rFonts w:asciiTheme="minorHAnsi" w:hAnsiTheme="minorHAnsi"/>
          <w:lang w:val="fr-CH"/>
        </w:rPr>
        <w:t xml:space="preserve">. </w:t>
      </w:r>
      <w:r w:rsidR="00D62F58" w:rsidRPr="00576A08">
        <w:rPr>
          <w:rFonts w:asciiTheme="minorHAnsi" w:hAnsiTheme="minorHAnsi"/>
          <w:lang w:val="fr-CH"/>
        </w:rPr>
        <w:t>Les contributions écrites doivent être soumises au secrétariat de l'UIT</w:t>
      </w:r>
      <w:r w:rsidRPr="00576A08">
        <w:rPr>
          <w:rFonts w:asciiTheme="minorHAnsi" w:hAnsiTheme="minorHAnsi"/>
          <w:lang w:val="fr-CH"/>
        </w:rPr>
        <w:t xml:space="preserve"> (</w:t>
      </w:r>
      <w:hyperlink r:id="rId13" w:history="1">
        <w:r w:rsidRPr="00576A08">
          <w:rPr>
            <w:rFonts w:asciiTheme="minorHAnsi" w:hAnsiTheme="minorHAnsi"/>
            <w:color w:val="0000FF"/>
            <w:u w:val="single"/>
            <w:lang w:val="fr-CH"/>
          </w:rPr>
          <w:t>tsbfgdlt@itu.int</w:t>
        </w:r>
      </w:hyperlink>
      <w:r w:rsidRPr="00576A08">
        <w:rPr>
          <w:rFonts w:asciiTheme="minorHAnsi" w:hAnsiTheme="minorHAnsi"/>
          <w:lang w:val="fr-CH"/>
        </w:rPr>
        <w:t xml:space="preserve">) </w:t>
      </w:r>
      <w:r w:rsidR="00D62F58" w:rsidRPr="00576A08">
        <w:rPr>
          <w:rFonts w:asciiTheme="minorHAnsi" w:hAnsiTheme="minorHAnsi"/>
          <w:lang w:val="fr-CH"/>
        </w:rPr>
        <w:t xml:space="preserve">sous forme électronique en utilisant les gabarits disponibles depuis la </w:t>
      </w:r>
      <w:hyperlink r:id="rId14" w:history="1">
        <w:r w:rsidR="00D62F58" w:rsidRPr="00576A08">
          <w:rPr>
            <w:rFonts w:asciiTheme="minorHAnsi" w:hAnsiTheme="minorHAnsi"/>
            <w:color w:val="0000FF"/>
            <w:u w:val="single"/>
            <w:lang w:val="fr-CH"/>
          </w:rPr>
          <w:t>page d'accueil du Groupe F</w:t>
        </w:r>
        <w:r w:rsidRPr="00576A08">
          <w:rPr>
            <w:rFonts w:asciiTheme="minorHAnsi" w:hAnsiTheme="minorHAnsi"/>
            <w:color w:val="0000FF"/>
            <w:u w:val="single"/>
            <w:lang w:val="fr-CH"/>
          </w:rPr>
          <w:t>G DLT</w:t>
        </w:r>
      </w:hyperlink>
      <w:r w:rsidR="00D62F58" w:rsidRPr="00576A08">
        <w:rPr>
          <w:rFonts w:asciiTheme="minorHAnsi" w:hAnsiTheme="minorHAnsi"/>
          <w:lang w:val="fr-CH"/>
        </w:rPr>
        <w:t>,</w:t>
      </w:r>
      <w:r w:rsidRPr="00576A08">
        <w:rPr>
          <w:rFonts w:asciiTheme="minorHAnsi" w:hAnsiTheme="minorHAnsi"/>
          <w:lang w:val="fr-CH"/>
        </w:rPr>
        <w:t xml:space="preserve"> </w:t>
      </w:r>
      <w:r w:rsidR="00D62F58" w:rsidRPr="00576A08">
        <w:rPr>
          <w:rFonts w:asciiTheme="minorHAnsi" w:hAnsiTheme="minorHAnsi"/>
          <w:b/>
          <w:bCs/>
          <w:lang w:val="fr-CH"/>
        </w:rPr>
        <w:t xml:space="preserve">avant le </w:t>
      </w:r>
      <w:r w:rsidRPr="00576A08">
        <w:rPr>
          <w:rFonts w:asciiTheme="minorHAnsi" w:hAnsiTheme="minorHAnsi"/>
          <w:b/>
          <w:bCs/>
          <w:lang w:val="fr-CH"/>
        </w:rPr>
        <w:t>10 </w:t>
      </w:r>
      <w:r w:rsidR="00D62F58" w:rsidRPr="00576A08">
        <w:rPr>
          <w:rFonts w:asciiTheme="minorHAnsi" w:hAnsiTheme="minorHAnsi"/>
          <w:b/>
          <w:bCs/>
          <w:lang w:val="fr-CH"/>
        </w:rPr>
        <w:t xml:space="preserve">octobre </w:t>
      </w:r>
      <w:r w:rsidRPr="00576A08">
        <w:rPr>
          <w:rFonts w:asciiTheme="minorHAnsi" w:hAnsiTheme="minorHAnsi"/>
          <w:b/>
          <w:bCs/>
          <w:lang w:val="fr-CH"/>
        </w:rPr>
        <w:t>2017.</w:t>
      </w:r>
    </w:p>
    <w:p w:rsidR="00D62F58" w:rsidRPr="00576A08" w:rsidRDefault="007B166D" w:rsidP="00BD64E1">
      <w:pPr>
        <w:rPr>
          <w:rFonts w:asciiTheme="minorHAnsi" w:hAnsiTheme="minorHAnsi"/>
          <w:lang w:val="fr-CH"/>
        </w:rPr>
      </w:pPr>
      <w:r w:rsidRPr="00576A08">
        <w:rPr>
          <w:rFonts w:asciiTheme="minorHAnsi" w:hAnsiTheme="minorHAnsi"/>
          <w:lang w:val="fr-CH"/>
        </w:rPr>
        <w:t>9</w:t>
      </w:r>
      <w:r w:rsidRPr="00576A08">
        <w:rPr>
          <w:rFonts w:asciiTheme="minorHAnsi" w:hAnsiTheme="minorHAnsi"/>
          <w:lang w:val="fr-CH"/>
        </w:rPr>
        <w:tab/>
      </w:r>
      <w:r w:rsidR="00D62F58" w:rsidRPr="00576A08">
        <w:rPr>
          <w:rFonts w:asciiTheme="minorHAnsi" w:hAnsiTheme="minorHAnsi"/>
          <w:lang w:val="fr-CH"/>
        </w:rPr>
        <w:t xml:space="preserve">La réunion s'ouvrira à 9 h 30 le premier jour. L'enregistrement des participants débutera à 8 h 30 à </w:t>
      </w:r>
      <w:hyperlink r:id="rId15" w:history="1">
        <w:r w:rsidR="00D62F58" w:rsidRPr="00576A08">
          <w:rPr>
            <w:rFonts w:asciiTheme="minorHAnsi" w:hAnsiTheme="minorHAnsi"/>
            <w:color w:val="0000FF"/>
            <w:u w:val="single"/>
            <w:lang w:val="fr-CH"/>
          </w:rPr>
          <w:t>l'entrée Montbrillant</w:t>
        </w:r>
      </w:hyperlink>
      <w:r w:rsidRPr="00576A08">
        <w:rPr>
          <w:rFonts w:asciiTheme="minorHAnsi" w:hAnsiTheme="minorHAnsi"/>
          <w:lang w:val="fr-CH"/>
        </w:rPr>
        <w:t xml:space="preserve">. </w:t>
      </w:r>
      <w:r w:rsidR="00D62F58" w:rsidRPr="00576A08">
        <w:rPr>
          <w:rFonts w:asciiTheme="minorHAnsi" w:hAnsiTheme="minorHAnsi"/>
          <w:lang w:val="fr-CH"/>
        </w:rPr>
        <w:t>Des informations pratiques concernant la réunion sont données à l'</w:t>
      </w:r>
      <w:r w:rsidR="00D62F58" w:rsidRPr="00576A08">
        <w:rPr>
          <w:rFonts w:asciiTheme="minorHAnsi" w:hAnsiTheme="minorHAnsi"/>
          <w:b/>
          <w:bCs/>
          <w:lang w:val="fr-CH"/>
        </w:rPr>
        <w:t>Annexe 2</w:t>
      </w:r>
      <w:r w:rsidR="00D62F58" w:rsidRPr="00576A08">
        <w:rPr>
          <w:rFonts w:asciiTheme="minorHAnsi" w:hAnsiTheme="minorHAnsi"/>
          <w:lang w:val="fr-CH"/>
        </w:rPr>
        <w:t xml:space="preserve">. L'ordre du jour et le programme de travail de la réunion seront disponibles depuis la </w:t>
      </w:r>
      <w:hyperlink r:id="rId16" w:history="1">
        <w:r w:rsidR="00D62F58" w:rsidRPr="00576A08">
          <w:rPr>
            <w:rFonts w:asciiTheme="minorHAnsi" w:hAnsiTheme="minorHAnsi"/>
            <w:color w:val="0000FF"/>
            <w:u w:val="single"/>
            <w:lang w:val="fr-CH"/>
          </w:rPr>
          <w:t>page d'accueil du Groupe FG DLT</w:t>
        </w:r>
      </w:hyperlink>
      <w:r w:rsidR="00D62F58" w:rsidRPr="00576A08">
        <w:rPr>
          <w:rFonts w:asciiTheme="minorHAnsi" w:hAnsiTheme="minorHAnsi"/>
          <w:lang w:val="fr-CH"/>
        </w:rPr>
        <w:t xml:space="preserve"> avant la réunion. Les discussions se dérouleront en anglais uniquement.</w:t>
      </w:r>
    </w:p>
    <w:p w:rsidR="00D62F58" w:rsidRPr="00576A08" w:rsidRDefault="007B166D" w:rsidP="00BD64E1">
      <w:pPr>
        <w:rPr>
          <w:rFonts w:asciiTheme="minorHAnsi" w:hAnsiTheme="minorHAnsi"/>
          <w:lang w:val="fr-CH"/>
        </w:rPr>
      </w:pPr>
      <w:r w:rsidRPr="00576A08">
        <w:rPr>
          <w:rFonts w:asciiTheme="minorHAnsi" w:hAnsiTheme="minorHAnsi"/>
          <w:lang w:val="fr-CH"/>
        </w:rPr>
        <w:t>10</w:t>
      </w:r>
      <w:r w:rsidRPr="00576A08">
        <w:rPr>
          <w:rFonts w:asciiTheme="minorHAnsi" w:hAnsiTheme="minorHAnsi"/>
          <w:lang w:val="fr-CH"/>
        </w:rPr>
        <w:tab/>
      </w:r>
      <w:r w:rsidR="00D62F58" w:rsidRPr="00576A08">
        <w:rPr>
          <w:rFonts w:asciiTheme="minorHAnsi" w:hAnsiTheme="minorHAnsi"/>
          <w:lang w:val="fr-CH"/>
        </w:rPr>
        <w:t xml:space="preserve">Pour permettre à l'UIT de prévoir la logistique nécessaire, les participants sont invités à s'inscrire en ligne via la </w:t>
      </w:r>
      <w:hyperlink r:id="rId17" w:history="1">
        <w:r w:rsidR="00D62F58" w:rsidRPr="00576A08">
          <w:rPr>
            <w:rFonts w:asciiTheme="minorHAnsi" w:hAnsiTheme="minorHAnsi"/>
            <w:color w:val="0000FF"/>
            <w:u w:val="single"/>
            <w:lang w:val="fr-CH"/>
          </w:rPr>
          <w:t>page d'accueil du Groupe FG DLT</w:t>
        </w:r>
      </w:hyperlink>
      <w:r w:rsidR="00D62F58" w:rsidRPr="00576A08">
        <w:rPr>
          <w:rFonts w:asciiTheme="minorHAnsi" w:hAnsiTheme="minorHAnsi"/>
          <w:lang w:val="fr-CH"/>
        </w:rPr>
        <w:t xml:space="preserve"> dès que possible, et </w:t>
      </w:r>
      <w:r w:rsidR="00D62F58" w:rsidRPr="00576A08">
        <w:rPr>
          <w:rFonts w:asciiTheme="minorHAnsi" w:hAnsiTheme="minorHAnsi"/>
          <w:b/>
          <w:bCs/>
          <w:lang w:val="fr-CH"/>
        </w:rPr>
        <w:t xml:space="preserve">au plus tard le </w:t>
      </w:r>
      <w:r w:rsidR="00C7411C" w:rsidRPr="00576A08">
        <w:rPr>
          <w:rFonts w:asciiTheme="minorHAnsi" w:hAnsiTheme="minorHAnsi"/>
          <w:b/>
          <w:bCs/>
          <w:lang w:val="fr-CH"/>
        </w:rPr>
        <w:br/>
      </w:r>
      <w:r w:rsidR="00D62F58" w:rsidRPr="00576A08">
        <w:rPr>
          <w:rFonts w:asciiTheme="minorHAnsi" w:hAnsiTheme="minorHAnsi"/>
          <w:b/>
          <w:bCs/>
          <w:lang w:val="fr-CH"/>
        </w:rPr>
        <w:t>10 octobre 2017</w:t>
      </w:r>
      <w:r w:rsidR="00D62F58" w:rsidRPr="00576A08">
        <w:rPr>
          <w:rFonts w:asciiTheme="minorHAnsi" w:hAnsiTheme="minorHAnsi"/>
          <w:lang w:val="fr-CH"/>
        </w:rPr>
        <w:t xml:space="preserve">. L'inscription est obligatoire à la fois pour la participation à distance et pour la participation sur place. Des informations détaillées concernant la </w:t>
      </w:r>
      <w:r w:rsidR="00D62F58" w:rsidRPr="00576A08">
        <w:rPr>
          <w:rFonts w:asciiTheme="minorHAnsi" w:hAnsiTheme="minorHAnsi"/>
          <w:b/>
          <w:bCs/>
          <w:lang w:val="fr-CH"/>
        </w:rPr>
        <w:t>participation à distance</w:t>
      </w:r>
      <w:r w:rsidR="00D62F58" w:rsidRPr="00576A08">
        <w:rPr>
          <w:rFonts w:asciiTheme="minorHAnsi" w:hAnsiTheme="minorHAnsi"/>
          <w:lang w:val="fr-CH"/>
        </w:rPr>
        <w:t xml:space="preserve"> seront publiées sur la </w:t>
      </w:r>
      <w:hyperlink r:id="rId18" w:history="1">
        <w:r w:rsidR="00D62F58" w:rsidRPr="00576A08">
          <w:rPr>
            <w:rFonts w:asciiTheme="minorHAnsi" w:hAnsiTheme="minorHAnsi"/>
            <w:color w:val="0000FF"/>
            <w:u w:val="single"/>
            <w:lang w:val="fr-CH"/>
          </w:rPr>
          <w:t>page d'accueil du Groupe FG DLT</w:t>
        </w:r>
      </w:hyperlink>
      <w:r w:rsidR="00D62F58" w:rsidRPr="00576A08">
        <w:rPr>
          <w:rFonts w:asciiTheme="minorHAnsi" w:hAnsiTheme="minorHAnsi"/>
          <w:lang w:val="fr-CH"/>
        </w:rPr>
        <w:t>.</w:t>
      </w:r>
    </w:p>
    <w:p w:rsidR="00576A08" w:rsidRDefault="00B40040" w:rsidP="00576A08">
      <w:pPr>
        <w:spacing w:before="360"/>
        <w:rPr>
          <w:rFonts w:asciiTheme="minorHAnsi" w:hAnsiTheme="minorHAnsi"/>
          <w:b/>
          <w:bCs/>
          <w:lang w:val="fr-CH"/>
        </w:rPr>
      </w:pPr>
      <w:r w:rsidRPr="00576A08">
        <w:rPr>
          <w:rFonts w:asciiTheme="minorHAnsi" w:hAnsiTheme="minorHAnsi"/>
          <w:b/>
          <w:bCs/>
          <w:lang w:val="fr-CH"/>
        </w:rPr>
        <w:t>Principales échéances: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7B166D" w:rsidRPr="00576A08" w:rsidTr="00A10FA0">
        <w:tc>
          <w:tcPr>
            <w:tcW w:w="1092" w:type="pct"/>
            <w:shd w:val="clear" w:color="auto" w:fill="auto"/>
            <w:vAlign w:val="center"/>
          </w:tcPr>
          <w:p w:rsidR="007B166D" w:rsidRPr="00576A08" w:rsidRDefault="007B166D" w:rsidP="00BD64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 w:val="22"/>
                <w:szCs w:val="22"/>
                <w:lang w:val="fr-CH"/>
              </w:rPr>
            </w:pPr>
            <w:r w:rsidRPr="00576A08">
              <w:rPr>
                <w:rFonts w:asciiTheme="minorHAnsi" w:hAnsiTheme="minorHAnsi"/>
                <w:sz w:val="22"/>
                <w:szCs w:val="22"/>
                <w:lang w:val="fr-CH"/>
              </w:rPr>
              <w:t>17 septembre 2017</w:t>
            </w:r>
          </w:p>
        </w:tc>
        <w:tc>
          <w:tcPr>
            <w:tcW w:w="3908" w:type="pct"/>
            <w:shd w:val="clear" w:color="auto" w:fill="auto"/>
            <w:vAlign w:val="center"/>
          </w:tcPr>
          <w:p w:rsidR="007B166D" w:rsidRPr="00576A08" w:rsidRDefault="00C1411F" w:rsidP="00C141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rFonts w:asciiTheme="minorHAnsi" w:hAnsiTheme="minorHAnsi"/>
                <w:sz w:val="22"/>
                <w:szCs w:val="22"/>
                <w:lang w:val="fr-CH"/>
              </w:rPr>
            </w:pPr>
            <w:r w:rsidRPr="00576A08">
              <w:rPr>
                <w:rFonts w:asciiTheme="minorHAnsi" w:hAnsiTheme="minorHAnsi"/>
                <w:sz w:val="22"/>
                <w:szCs w:val="22"/>
                <w:lang w:val="fr-CH"/>
              </w:rPr>
              <w:t>-</w:t>
            </w:r>
            <w:r w:rsidRPr="00576A08">
              <w:rPr>
                <w:rFonts w:asciiTheme="minorHAnsi" w:hAnsiTheme="minorHAnsi"/>
                <w:sz w:val="22"/>
                <w:szCs w:val="22"/>
                <w:lang w:val="fr-CH"/>
              </w:rPr>
              <w:tab/>
            </w:r>
            <w:r w:rsidR="007B166D" w:rsidRPr="00576A08">
              <w:rPr>
                <w:rFonts w:asciiTheme="minorHAnsi" w:hAnsiTheme="minorHAnsi"/>
                <w:sz w:val="22"/>
                <w:szCs w:val="22"/>
                <w:lang w:val="fr-CH"/>
              </w:rPr>
              <w:t xml:space="preserve">Soumission des demandes de lettres pour faciliter l'obtention du visa (un modèle de demande est disponible </w:t>
            </w:r>
            <w:hyperlink r:id="rId19" w:history="1">
              <w:r w:rsidR="007B166D" w:rsidRPr="00576A08">
                <w:rPr>
                  <w:rFonts w:asciiTheme="minorHAnsi" w:hAnsiTheme="minorHAnsi"/>
                  <w:color w:val="0000FF"/>
                  <w:sz w:val="22"/>
                  <w:szCs w:val="22"/>
                  <w:u w:val="single"/>
                  <w:lang w:val="fr-CH"/>
                </w:rPr>
                <w:t>ici</w:t>
              </w:r>
            </w:hyperlink>
            <w:r w:rsidR="007B166D" w:rsidRPr="00576A08">
              <w:rPr>
                <w:rFonts w:asciiTheme="minorHAnsi" w:hAnsiTheme="minorHAnsi"/>
                <w:sz w:val="22"/>
                <w:szCs w:val="22"/>
                <w:lang w:val="fr-CH"/>
              </w:rPr>
              <w:t>)</w:t>
            </w:r>
          </w:p>
        </w:tc>
      </w:tr>
      <w:tr w:rsidR="007B166D" w:rsidRPr="00576A08" w:rsidTr="00A10FA0">
        <w:tc>
          <w:tcPr>
            <w:tcW w:w="1092" w:type="pct"/>
            <w:shd w:val="clear" w:color="auto" w:fill="auto"/>
            <w:vAlign w:val="center"/>
          </w:tcPr>
          <w:p w:rsidR="007B166D" w:rsidRPr="00576A08" w:rsidRDefault="007B166D" w:rsidP="00BD64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sz w:val="22"/>
                <w:szCs w:val="22"/>
                <w:highlight w:val="yellow"/>
                <w:lang w:val="fr-CH"/>
              </w:rPr>
            </w:pPr>
            <w:r w:rsidRPr="00576A08">
              <w:rPr>
                <w:rFonts w:asciiTheme="minorHAnsi" w:hAnsiTheme="minorHAnsi"/>
                <w:sz w:val="22"/>
                <w:szCs w:val="22"/>
                <w:lang w:val="fr-CH"/>
              </w:rPr>
              <w:t>10 octobre 2017</w:t>
            </w:r>
          </w:p>
        </w:tc>
        <w:tc>
          <w:tcPr>
            <w:tcW w:w="3908" w:type="pct"/>
            <w:shd w:val="clear" w:color="auto" w:fill="auto"/>
            <w:vAlign w:val="center"/>
          </w:tcPr>
          <w:p w:rsidR="007B166D" w:rsidRPr="00576A08" w:rsidRDefault="00C1411F" w:rsidP="00BD64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Theme="minorHAnsi" w:hAnsiTheme="minorHAnsi"/>
                <w:sz w:val="22"/>
                <w:szCs w:val="22"/>
                <w:lang w:val="fr-CH"/>
              </w:rPr>
            </w:pPr>
            <w:r w:rsidRPr="00576A08">
              <w:rPr>
                <w:rFonts w:asciiTheme="minorHAnsi" w:hAnsiTheme="minorHAnsi"/>
                <w:sz w:val="22"/>
                <w:szCs w:val="22"/>
                <w:lang w:val="fr-CH"/>
              </w:rPr>
              <w:t>-</w:t>
            </w:r>
            <w:r w:rsidRPr="00576A08">
              <w:rPr>
                <w:rFonts w:asciiTheme="minorHAnsi" w:hAnsiTheme="minorHAnsi"/>
                <w:sz w:val="22"/>
                <w:szCs w:val="22"/>
                <w:lang w:val="fr-CH"/>
              </w:rPr>
              <w:tab/>
            </w:r>
            <w:r w:rsidR="00D62F58" w:rsidRPr="00576A08">
              <w:rPr>
                <w:rFonts w:asciiTheme="minorHAnsi" w:hAnsiTheme="minorHAnsi"/>
                <w:sz w:val="22"/>
                <w:szCs w:val="22"/>
                <w:lang w:val="fr-CH"/>
              </w:rPr>
              <w:t xml:space="preserve">Inscription préalable (en ligne depuis la </w:t>
            </w:r>
            <w:hyperlink r:id="rId20" w:history="1">
              <w:r w:rsidR="00D62F58" w:rsidRPr="00576A08">
                <w:rPr>
                  <w:rFonts w:asciiTheme="minorHAnsi" w:hAnsiTheme="minorHAnsi"/>
                  <w:color w:val="0000FF"/>
                  <w:sz w:val="22"/>
                  <w:szCs w:val="22"/>
                  <w:u w:val="single"/>
                  <w:lang w:val="fr-CH"/>
                </w:rPr>
                <w:t>page d'accueil du Groupe F</w:t>
              </w:r>
              <w:r w:rsidR="007B166D" w:rsidRPr="00576A08">
                <w:rPr>
                  <w:rFonts w:asciiTheme="minorHAnsi" w:hAnsiTheme="minorHAnsi"/>
                  <w:color w:val="0000FF"/>
                  <w:sz w:val="22"/>
                  <w:szCs w:val="22"/>
                  <w:u w:val="single"/>
                  <w:lang w:val="fr-CH"/>
                </w:rPr>
                <w:t>G DLT</w:t>
              </w:r>
            </w:hyperlink>
            <w:r w:rsidR="007B166D" w:rsidRPr="00576A08">
              <w:rPr>
                <w:rFonts w:asciiTheme="minorHAnsi" w:hAnsiTheme="minorHAnsi"/>
                <w:sz w:val="22"/>
                <w:szCs w:val="22"/>
                <w:lang w:val="fr-CH"/>
              </w:rPr>
              <w:t>)</w:t>
            </w:r>
          </w:p>
          <w:p w:rsidR="007B166D" w:rsidRPr="00576A08" w:rsidRDefault="00C1411F" w:rsidP="00C141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rFonts w:asciiTheme="minorHAnsi" w:hAnsiTheme="minorHAnsi"/>
                <w:sz w:val="22"/>
                <w:szCs w:val="22"/>
                <w:lang w:val="fr-CH"/>
              </w:rPr>
            </w:pPr>
            <w:r w:rsidRPr="00576A08">
              <w:rPr>
                <w:rFonts w:asciiTheme="minorHAnsi" w:hAnsiTheme="minorHAnsi"/>
                <w:sz w:val="22"/>
                <w:szCs w:val="22"/>
                <w:lang w:val="fr-CH"/>
              </w:rPr>
              <w:t>-</w:t>
            </w:r>
            <w:r w:rsidRPr="00576A08">
              <w:rPr>
                <w:rFonts w:asciiTheme="minorHAnsi" w:hAnsiTheme="minorHAnsi"/>
                <w:sz w:val="22"/>
                <w:szCs w:val="22"/>
                <w:lang w:val="fr-CH"/>
              </w:rPr>
              <w:tab/>
            </w:r>
            <w:r w:rsidR="007B166D" w:rsidRPr="00576A08">
              <w:rPr>
                <w:rFonts w:asciiTheme="minorHAnsi" w:hAnsiTheme="minorHAnsi"/>
                <w:sz w:val="22"/>
                <w:szCs w:val="22"/>
                <w:lang w:val="fr-CH"/>
              </w:rPr>
              <w:t>S</w:t>
            </w:r>
            <w:r w:rsidR="00D62F58" w:rsidRPr="00576A08">
              <w:rPr>
                <w:rFonts w:asciiTheme="minorHAnsi" w:hAnsiTheme="minorHAnsi"/>
                <w:sz w:val="22"/>
                <w:szCs w:val="22"/>
                <w:lang w:val="fr-CH"/>
              </w:rPr>
              <w:t xml:space="preserve">oumission des </w:t>
            </w:r>
            <w:r w:rsidR="007B166D" w:rsidRPr="00576A08">
              <w:rPr>
                <w:rFonts w:asciiTheme="minorHAnsi" w:hAnsiTheme="minorHAnsi"/>
                <w:sz w:val="22"/>
                <w:szCs w:val="22"/>
                <w:lang w:val="fr-CH"/>
              </w:rPr>
              <w:t xml:space="preserve">contributions </w:t>
            </w:r>
            <w:r w:rsidR="00D62F58" w:rsidRPr="00576A08">
              <w:rPr>
                <w:rFonts w:asciiTheme="minorHAnsi" w:hAnsiTheme="minorHAnsi"/>
                <w:sz w:val="22"/>
                <w:szCs w:val="22"/>
                <w:lang w:val="fr-CH"/>
              </w:rPr>
              <w:t xml:space="preserve">écrites </w:t>
            </w:r>
            <w:r w:rsidR="007B166D" w:rsidRPr="00576A08">
              <w:rPr>
                <w:rFonts w:asciiTheme="minorHAnsi" w:hAnsiTheme="minorHAnsi"/>
                <w:sz w:val="22"/>
                <w:szCs w:val="22"/>
                <w:lang w:val="fr-CH"/>
              </w:rPr>
              <w:t>(</w:t>
            </w:r>
            <w:r w:rsidR="00D62F58" w:rsidRPr="00576A08">
              <w:rPr>
                <w:rFonts w:asciiTheme="minorHAnsi" w:hAnsiTheme="minorHAnsi"/>
                <w:sz w:val="22"/>
                <w:szCs w:val="22"/>
                <w:lang w:val="fr-CH"/>
              </w:rPr>
              <w:t>par courrier électronique à l'adresse</w:t>
            </w:r>
            <w:r w:rsidR="007B166D" w:rsidRPr="00576A08">
              <w:rPr>
                <w:rFonts w:asciiTheme="minorHAnsi" w:hAnsiTheme="minorHAnsi"/>
                <w:sz w:val="22"/>
                <w:szCs w:val="22"/>
                <w:lang w:val="fr-CH"/>
              </w:rPr>
              <w:t xml:space="preserve"> </w:t>
            </w:r>
            <w:hyperlink r:id="rId21" w:history="1">
              <w:r w:rsidR="007B166D" w:rsidRPr="00576A08">
                <w:rPr>
                  <w:rFonts w:asciiTheme="minorHAnsi" w:hAnsiTheme="minorHAnsi"/>
                  <w:color w:val="0000FF"/>
                  <w:sz w:val="22"/>
                  <w:szCs w:val="22"/>
                  <w:u w:val="single"/>
                  <w:lang w:val="fr-CH"/>
                </w:rPr>
                <w:t>tsbfgdlt@itu.int</w:t>
              </w:r>
            </w:hyperlink>
            <w:r w:rsidR="007B166D" w:rsidRPr="00576A08">
              <w:rPr>
                <w:rFonts w:asciiTheme="minorHAnsi" w:hAnsiTheme="minorHAnsi"/>
                <w:sz w:val="22"/>
                <w:szCs w:val="22"/>
                <w:u w:val="single"/>
                <w:lang w:val="fr-CH"/>
              </w:rPr>
              <w:t>)</w:t>
            </w:r>
            <w:r w:rsidR="007B166D" w:rsidRPr="00576A08">
              <w:rPr>
                <w:rFonts w:asciiTheme="minorHAnsi" w:hAnsiTheme="minorHAnsi"/>
                <w:sz w:val="22"/>
                <w:szCs w:val="22"/>
                <w:lang w:val="fr-CH"/>
              </w:rPr>
              <w:t xml:space="preserve"> </w:t>
            </w:r>
          </w:p>
        </w:tc>
      </w:tr>
    </w:tbl>
    <w:p w:rsidR="00BB3060" w:rsidRDefault="00BB3060">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r>
        <w:rPr>
          <w:rFonts w:asciiTheme="minorHAnsi" w:hAnsiTheme="minorHAnsi"/>
          <w:lang w:val="fr-CH"/>
        </w:rPr>
        <w:br w:type="page"/>
      </w:r>
    </w:p>
    <w:p w:rsidR="00712ADF" w:rsidRDefault="00712ADF" w:rsidP="003610E1">
      <w:pPr>
        <w:spacing w:before="240"/>
        <w:rPr>
          <w:rFonts w:asciiTheme="minorHAnsi" w:hAnsiTheme="minorHAnsi"/>
          <w:lang w:val="fr-CH"/>
        </w:rPr>
      </w:pPr>
    </w:p>
    <w:p w:rsidR="00B40040" w:rsidRDefault="00B40040" w:rsidP="003610E1">
      <w:pPr>
        <w:spacing w:before="240"/>
        <w:rPr>
          <w:rFonts w:asciiTheme="minorHAnsi" w:hAnsiTheme="minorHAnsi"/>
          <w:lang w:val="fr-CH"/>
        </w:rPr>
      </w:pPr>
      <w:r w:rsidRPr="003D6FBD">
        <w:rPr>
          <w:rFonts w:asciiTheme="minorHAnsi" w:hAnsiTheme="minorHAnsi"/>
          <w:lang w:val="fr-CH"/>
        </w:rPr>
        <w:t>Je vous souhaite une réunion constructive et agréable.</w:t>
      </w:r>
    </w:p>
    <w:p w:rsidR="00C253A7" w:rsidRDefault="00C253A7" w:rsidP="00C253A7">
      <w:pPr>
        <w:spacing w:before="240"/>
        <w:rPr>
          <w:rFonts w:asciiTheme="minorHAnsi" w:hAnsiTheme="minorHAnsi"/>
          <w:lang w:val="fr-CH"/>
        </w:rPr>
      </w:pPr>
      <w:r w:rsidRPr="003D6FBD">
        <w:rPr>
          <w:rFonts w:asciiTheme="minorHAnsi" w:hAnsiTheme="minorHAnsi"/>
          <w:lang w:val="fr-CH"/>
        </w:rPr>
        <w:t>Veuillez agréer, Madame, Monsieur, l'assurance de ma considération distinguée.</w:t>
      </w:r>
    </w:p>
    <w:p w:rsidR="00C62157" w:rsidRPr="003D6FBD" w:rsidRDefault="00C62157" w:rsidP="00C253A7">
      <w:pPr>
        <w:spacing w:before="240"/>
        <w:rPr>
          <w:rFonts w:asciiTheme="minorHAnsi" w:hAnsiTheme="minorHAnsi"/>
          <w:lang w:val="fr-CH"/>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6534"/>
        <w:gridCol w:w="3100"/>
      </w:tblGrid>
      <w:tr w:rsidR="00B40040" w:rsidRPr="003D6FBD" w:rsidTr="009B3D15">
        <w:trPr>
          <w:trHeight w:val="1955"/>
        </w:trPr>
        <w:tc>
          <w:tcPr>
            <w:tcW w:w="6534" w:type="dxa"/>
            <w:tcBorders>
              <w:right w:val="single" w:sz="4" w:space="0" w:color="auto"/>
            </w:tcBorders>
          </w:tcPr>
          <w:p w:rsidR="00B40040" w:rsidRDefault="00B40040" w:rsidP="00694A90">
            <w:pPr>
              <w:spacing w:before="840"/>
              <w:rPr>
                <w:rFonts w:asciiTheme="minorHAnsi" w:hAnsiTheme="minorHAnsi"/>
                <w:lang w:val="fr-CH"/>
              </w:rPr>
            </w:pPr>
            <w:r w:rsidRPr="003D6FBD">
              <w:rPr>
                <w:rFonts w:asciiTheme="minorHAnsi" w:hAnsiTheme="minorHAnsi"/>
                <w:lang w:val="fr-CH"/>
              </w:rPr>
              <w:t>Chaesub Lee</w:t>
            </w:r>
            <w:r w:rsidRPr="003D6FBD">
              <w:rPr>
                <w:rFonts w:asciiTheme="minorHAnsi" w:hAnsiTheme="minorHAnsi"/>
                <w:lang w:val="fr-CH"/>
              </w:rPr>
              <w:br/>
              <w:t xml:space="preserve">Directeur du Bureau de la normalisation </w:t>
            </w:r>
            <w:r w:rsidRPr="003D6FBD">
              <w:rPr>
                <w:rFonts w:asciiTheme="minorHAnsi" w:hAnsiTheme="minorHAnsi"/>
                <w:lang w:val="fr-CH"/>
              </w:rPr>
              <w:br/>
              <w:t>des télécommunications</w:t>
            </w:r>
          </w:p>
          <w:p w:rsidR="003610E1" w:rsidRPr="003D6FBD" w:rsidRDefault="003610E1" w:rsidP="00694A90">
            <w:pPr>
              <w:spacing w:before="840"/>
              <w:rPr>
                <w:rFonts w:asciiTheme="minorHAnsi" w:hAnsiTheme="minorHAnsi"/>
                <w:lang w:val="fr-CH"/>
              </w:rPr>
            </w:pP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B40040" w:rsidRPr="003D6FBD" w:rsidRDefault="00B40040" w:rsidP="001E4A3C">
            <w:pPr>
              <w:spacing w:before="360"/>
              <w:jc w:val="center"/>
              <w:rPr>
                <w:rFonts w:asciiTheme="minorHAnsi" w:hAnsiTheme="minorHAnsi"/>
                <w:lang w:val="fr-CH"/>
              </w:rPr>
            </w:pPr>
            <w:r w:rsidRPr="003D6FBD">
              <w:rPr>
                <w:rFonts w:asciiTheme="minorHAnsi" w:hAnsiTheme="minorHAnsi"/>
                <w:noProof/>
                <w:lang w:val="en-GB" w:eastAsia="zh-CN"/>
              </w:rPr>
              <w:drawing>
                <wp:inline distT="0" distB="0" distL="0" distR="0" wp14:anchorId="71177BC1" wp14:editId="2CF37EB2">
                  <wp:extent cx="1440000" cy="1440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40000" cy="1440000"/>
                          </a:xfrm>
                          <a:prstGeom prst="rect">
                            <a:avLst/>
                          </a:prstGeom>
                        </pic:spPr>
                      </pic:pic>
                    </a:graphicData>
                  </a:graphic>
                </wp:inline>
              </w:drawing>
            </w:r>
          </w:p>
          <w:p w:rsidR="00B40040" w:rsidRPr="003610E1" w:rsidRDefault="00B40040" w:rsidP="001E4A3C">
            <w:pPr>
              <w:spacing w:before="360"/>
              <w:jc w:val="center"/>
              <w:rPr>
                <w:rFonts w:asciiTheme="minorHAnsi" w:hAnsiTheme="minorHAnsi"/>
                <w:sz w:val="20"/>
                <w:lang w:val="fr-CH"/>
              </w:rPr>
            </w:pPr>
            <w:r w:rsidRPr="003610E1">
              <w:rPr>
                <w:rFonts w:asciiTheme="minorHAnsi" w:hAnsiTheme="minorHAnsi"/>
                <w:sz w:val="20"/>
                <w:lang w:val="fr-CH"/>
              </w:rPr>
              <w:t>Informations les plus récentes concernant la réunion</w:t>
            </w:r>
          </w:p>
        </w:tc>
      </w:tr>
    </w:tbl>
    <w:p w:rsidR="009B3D15" w:rsidRDefault="009B3D15" w:rsidP="00C253A7">
      <w:pPr>
        <w:rPr>
          <w:lang w:val="fr-CH"/>
        </w:rPr>
      </w:pPr>
    </w:p>
    <w:p w:rsidR="00C62157" w:rsidRDefault="00C253A7" w:rsidP="00C253A7">
      <w:pPr>
        <w:rPr>
          <w:rFonts w:asciiTheme="minorHAnsi" w:hAnsiTheme="minorHAnsi"/>
          <w:lang w:val="fr-CH"/>
        </w:rPr>
      </w:pPr>
      <w:r w:rsidRPr="00BB3060">
        <w:rPr>
          <w:rFonts w:asciiTheme="minorHAnsi" w:hAnsiTheme="minorHAnsi"/>
          <w:b/>
          <w:bCs/>
          <w:lang w:val="fr-CH"/>
        </w:rPr>
        <w:t>Annexes</w:t>
      </w:r>
      <w:r w:rsidRPr="006F33BA">
        <w:rPr>
          <w:rFonts w:asciiTheme="minorHAnsi" w:hAnsiTheme="minorHAnsi"/>
          <w:lang w:val="fr-CH"/>
        </w:rPr>
        <w:t>:</w:t>
      </w:r>
      <w:r w:rsidRPr="003D6FBD">
        <w:rPr>
          <w:rFonts w:asciiTheme="minorHAnsi" w:hAnsiTheme="minorHAnsi"/>
          <w:b/>
          <w:bCs/>
          <w:lang w:val="fr-CH"/>
        </w:rPr>
        <w:t xml:space="preserve"> </w:t>
      </w:r>
      <w:r w:rsidRPr="00C7411C">
        <w:rPr>
          <w:rFonts w:asciiTheme="minorHAnsi" w:hAnsiTheme="minorHAnsi"/>
          <w:lang w:val="fr-CH"/>
        </w:rPr>
        <w:t>2</w:t>
      </w:r>
    </w:p>
    <w:p w:rsidR="00C253A7" w:rsidRDefault="00C253A7" w:rsidP="00C253A7">
      <w:pPr>
        <w:rPr>
          <w:lang w:val="fr-CH"/>
        </w:rPr>
      </w:pPr>
      <w:r w:rsidRPr="003D6FBD">
        <w:rPr>
          <w:rFonts w:asciiTheme="minorHAnsi" w:hAnsiTheme="minorHAnsi"/>
          <w:b/>
          <w:bCs/>
          <w:lang w:val="fr-CH"/>
        </w:rPr>
        <w:br w:type="page"/>
      </w:r>
    </w:p>
    <w:p w:rsidR="00A90C58" w:rsidRPr="007F63B5" w:rsidRDefault="00A90C58" w:rsidP="00BD64E1">
      <w:pPr>
        <w:pStyle w:val="Annex"/>
        <w:rPr>
          <w:rFonts w:asciiTheme="minorHAnsi" w:hAnsiTheme="minorHAnsi"/>
          <w:szCs w:val="24"/>
          <w:lang w:val="fr-CH"/>
        </w:rPr>
      </w:pPr>
      <w:r w:rsidRPr="007F63B5">
        <w:rPr>
          <w:rFonts w:asciiTheme="minorHAnsi" w:hAnsiTheme="minorHAnsi"/>
          <w:szCs w:val="24"/>
          <w:lang w:val="fr-CH"/>
        </w:rPr>
        <w:lastRenderedPageBreak/>
        <w:t>ANNEX</w:t>
      </w:r>
      <w:r w:rsidR="007C1EC3" w:rsidRPr="007F63B5">
        <w:rPr>
          <w:rFonts w:asciiTheme="minorHAnsi" w:hAnsiTheme="minorHAnsi"/>
          <w:szCs w:val="24"/>
          <w:lang w:val="fr-CH"/>
        </w:rPr>
        <w:t>E</w:t>
      </w:r>
      <w:r w:rsidRPr="007F63B5">
        <w:rPr>
          <w:rFonts w:asciiTheme="minorHAnsi" w:hAnsiTheme="minorHAnsi"/>
          <w:szCs w:val="24"/>
          <w:lang w:val="fr-CH"/>
        </w:rPr>
        <w:t xml:space="preserve"> 1</w:t>
      </w:r>
    </w:p>
    <w:p w:rsidR="00A90C58" w:rsidRPr="007F63B5" w:rsidRDefault="00D62F58" w:rsidP="00BD64E1">
      <w:pPr>
        <w:pStyle w:val="AnnexTitle"/>
        <w:rPr>
          <w:rFonts w:asciiTheme="minorHAnsi" w:hAnsiTheme="minorHAnsi"/>
          <w:caps/>
          <w:szCs w:val="24"/>
          <w:lang w:val="fr-CH"/>
        </w:rPr>
      </w:pPr>
      <w:bookmarkStart w:id="12" w:name="lt_pId090"/>
      <w:r w:rsidRPr="007F63B5">
        <w:rPr>
          <w:rFonts w:asciiTheme="minorHAnsi" w:hAnsiTheme="minorHAnsi"/>
          <w:szCs w:val="24"/>
          <w:lang w:val="fr-CH"/>
        </w:rPr>
        <w:t>Mandat</w:t>
      </w:r>
      <w:r w:rsidR="00C15D9A" w:rsidRPr="007F63B5">
        <w:rPr>
          <w:rFonts w:asciiTheme="minorHAnsi" w:hAnsiTheme="minorHAnsi"/>
          <w:szCs w:val="24"/>
          <w:lang w:val="fr-CH"/>
        </w:rPr>
        <w:t xml:space="preserve"> du Groupe spécialisé de l'UIT</w:t>
      </w:r>
      <w:r w:rsidR="00C15D9A" w:rsidRPr="007F63B5">
        <w:rPr>
          <w:rFonts w:asciiTheme="minorHAnsi" w:hAnsiTheme="minorHAnsi"/>
          <w:szCs w:val="24"/>
          <w:lang w:val="fr-CH"/>
        </w:rPr>
        <w:noBreakHyphen/>
        <w:t>T sur l'a</w:t>
      </w:r>
      <w:r w:rsidR="00B40040" w:rsidRPr="007F63B5">
        <w:rPr>
          <w:rFonts w:asciiTheme="minorHAnsi" w:hAnsiTheme="minorHAnsi"/>
          <w:szCs w:val="24"/>
          <w:lang w:val="fr-CH"/>
        </w:rPr>
        <w:t xml:space="preserve">pplication </w:t>
      </w:r>
      <w:r w:rsidR="00C15D9A" w:rsidRPr="007F63B5">
        <w:rPr>
          <w:rFonts w:asciiTheme="minorHAnsi" w:hAnsiTheme="minorHAnsi"/>
          <w:szCs w:val="24"/>
          <w:lang w:val="fr-CH"/>
        </w:rPr>
        <w:t xml:space="preserve">de </w:t>
      </w:r>
      <w:r w:rsidR="00C7411C" w:rsidRPr="007F63B5">
        <w:rPr>
          <w:rFonts w:asciiTheme="minorHAnsi" w:hAnsiTheme="minorHAnsi"/>
          <w:szCs w:val="24"/>
          <w:lang w:val="fr-CH"/>
        </w:rPr>
        <w:br/>
      </w:r>
      <w:r w:rsidR="00C15D9A" w:rsidRPr="007F63B5">
        <w:rPr>
          <w:rFonts w:asciiTheme="minorHAnsi" w:hAnsiTheme="minorHAnsi"/>
          <w:szCs w:val="24"/>
          <w:lang w:val="fr-CH"/>
        </w:rPr>
        <w:t>l</w:t>
      </w:r>
      <w:r w:rsidR="00BD64E1" w:rsidRPr="007F63B5">
        <w:rPr>
          <w:rFonts w:asciiTheme="minorHAnsi" w:hAnsiTheme="minorHAnsi"/>
          <w:szCs w:val="24"/>
          <w:lang w:val="fr-CH"/>
        </w:rPr>
        <w:t>a technologie des registres distribué</w:t>
      </w:r>
      <w:r w:rsidR="00C15D9A" w:rsidRPr="007F63B5">
        <w:rPr>
          <w:rFonts w:asciiTheme="minorHAnsi" w:hAnsiTheme="minorHAnsi"/>
          <w:szCs w:val="24"/>
          <w:lang w:val="fr-CH"/>
        </w:rPr>
        <w:t xml:space="preserve">s </w:t>
      </w:r>
      <w:r w:rsidR="00B40040" w:rsidRPr="007F63B5">
        <w:rPr>
          <w:rFonts w:asciiTheme="minorHAnsi" w:hAnsiTheme="minorHAnsi"/>
          <w:szCs w:val="24"/>
          <w:lang w:val="fr-CH"/>
        </w:rPr>
        <w:t>(FG DLT)</w:t>
      </w:r>
      <w:bookmarkEnd w:id="12"/>
    </w:p>
    <w:p w:rsidR="00A90C58" w:rsidRPr="007F63B5" w:rsidRDefault="00A90C58" w:rsidP="00BD64E1">
      <w:pPr>
        <w:pStyle w:val="Heading1"/>
        <w:rPr>
          <w:rFonts w:asciiTheme="minorHAnsi" w:eastAsia="SimSun" w:hAnsiTheme="minorHAnsi"/>
          <w:szCs w:val="24"/>
          <w:lang w:val="fr-CH" w:eastAsia="ja-JP"/>
        </w:rPr>
      </w:pPr>
      <w:r w:rsidRPr="007F63B5">
        <w:rPr>
          <w:rFonts w:asciiTheme="minorHAnsi" w:eastAsia="SimSun" w:hAnsiTheme="minorHAnsi"/>
          <w:szCs w:val="24"/>
          <w:lang w:val="fr-CH" w:eastAsia="ja-JP"/>
        </w:rPr>
        <w:t>1</w:t>
      </w:r>
      <w:r w:rsidRPr="007F63B5">
        <w:rPr>
          <w:rFonts w:asciiTheme="minorHAnsi" w:eastAsia="SimSun" w:hAnsiTheme="minorHAnsi"/>
          <w:szCs w:val="24"/>
          <w:lang w:val="fr-CH" w:eastAsia="ja-JP"/>
        </w:rPr>
        <w:tab/>
      </w:r>
      <w:r w:rsidR="00DB6E7C" w:rsidRPr="007F63B5">
        <w:rPr>
          <w:rFonts w:asciiTheme="minorHAnsi" w:eastAsia="SimSun" w:hAnsiTheme="minorHAnsi"/>
          <w:szCs w:val="24"/>
          <w:lang w:val="fr-CH" w:eastAsia="ja-JP"/>
        </w:rPr>
        <w:t>Justification et domaine de compétence</w:t>
      </w:r>
    </w:p>
    <w:p w:rsidR="00C15D9A" w:rsidRPr="007F63B5" w:rsidRDefault="003C6246" w:rsidP="00BD64E1">
      <w:pPr>
        <w:rPr>
          <w:rFonts w:asciiTheme="minorHAnsi" w:hAnsiTheme="minorHAnsi"/>
          <w:szCs w:val="24"/>
          <w:lang w:val="fr-CH" w:eastAsia="ko-KR"/>
        </w:rPr>
      </w:pPr>
      <w:bookmarkStart w:id="13" w:name="lt_pId093"/>
      <w:r w:rsidRPr="007F63B5">
        <w:rPr>
          <w:rFonts w:asciiTheme="minorHAnsi" w:hAnsiTheme="minorHAnsi"/>
          <w:szCs w:val="24"/>
          <w:lang w:val="fr-CH" w:eastAsia="ko-KR"/>
        </w:rPr>
        <w:t>Ces derniers temps</w:t>
      </w:r>
      <w:r w:rsidR="00C15D9A" w:rsidRPr="007F63B5">
        <w:rPr>
          <w:rFonts w:asciiTheme="minorHAnsi" w:hAnsiTheme="minorHAnsi"/>
          <w:szCs w:val="24"/>
          <w:lang w:val="fr-CH" w:eastAsia="ko-KR"/>
        </w:rPr>
        <w:t xml:space="preserve">, la </w:t>
      </w:r>
      <w:r w:rsidR="00BD64E1" w:rsidRPr="007F63B5">
        <w:rPr>
          <w:rFonts w:asciiTheme="minorHAnsi" w:hAnsiTheme="minorHAnsi"/>
          <w:szCs w:val="24"/>
          <w:lang w:val="fr-CH" w:eastAsia="ko-KR"/>
        </w:rPr>
        <w:t>technologie des registres distribué</w:t>
      </w:r>
      <w:r w:rsidR="00C15D9A" w:rsidRPr="007F63B5">
        <w:rPr>
          <w:rFonts w:asciiTheme="minorHAnsi" w:hAnsiTheme="minorHAnsi"/>
          <w:szCs w:val="24"/>
          <w:lang w:val="fr-CH" w:eastAsia="ko-KR"/>
        </w:rPr>
        <w:t xml:space="preserve">s (DLT) est devenue l'une des innovations de rupture, au potentiel énorme pour changer radicalement notre économie, notre culture et notre société. La technologie DLT repose sur des registres ouverts, répartis et sécurisés, dans lesquels on peut enregistrer toutes les opérations ou activités en ligne entre les entités concernées </w:t>
      </w:r>
      <w:r w:rsidRPr="007F63B5">
        <w:rPr>
          <w:rFonts w:asciiTheme="minorHAnsi" w:hAnsiTheme="minorHAnsi"/>
          <w:szCs w:val="24"/>
          <w:lang w:val="fr-CH" w:eastAsia="ko-KR"/>
        </w:rPr>
        <w:t>de manière efficace</w:t>
      </w:r>
      <w:r w:rsidR="00C15D9A" w:rsidRPr="007F63B5">
        <w:rPr>
          <w:rFonts w:asciiTheme="minorHAnsi" w:hAnsiTheme="minorHAnsi"/>
          <w:szCs w:val="24"/>
          <w:lang w:val="fr-CH" w:eastAsia="ko-KR"/>
        </w:rPr>
        <w:t xml:space="preserve"> et vérifiable.</w:t>
      </w:r>
    </w:p>
    <w:p w:rsidR="00C15D9A" w:rsidRPr="007F63B5" w:rsidRDefault="005E085D" w:rsidP="00BD64E1">
      <w:pPr>
        <w:rPr>
          <w:rFonts w:asciiTheme="minorHAnsi" w:hAnsiTheme="minorHAnsi"/>
          <w:szCs w:val="24"/>
          <w:lang w:val="fr-CH" w:eastAsia="ko-KR"/>
        </w:rPr>
      </w:pPr>
      <w:bookmarkStart w:id="14" w:name="lt_pId095"/>
      <w:bookmarkEnd w:id="13"/>
      <w:r w:rsidRPr="007F63B5">
        <w:rPr>
          <w:rFonts w:asciiTheme="minorHAnsi" w:hAnsiTheme="minorHAnsi"/>
          <w:szCs w:val="24"/>
          <w:lang w:val="fr-CH" w:eastAsia="ko-KR"/>
        </w:rPr>
        <w:t>Sur le plan théorique, l</w:t>
      </w:r>
      <w:r w:rsidR="00C15D9A" w:rsidRPr="007F63B5">
        <w:rPr>
          <w:rFonts w:asciiTheme="minorHAnsi" w:hAnsiTheme="minorHAnsi"/>
          <w:szCs w:val="24"/>
          <w:lang w:val="fr-CH" w:eastAsia="ko-KR"/>
        </w:rPr>
        <w:t xml:space="preserve">a technologie DLT est sécurisée </w:t>
      </w:r>
      <w:r w:rsidRPr="007F63B5">
        <w:rPr>
          <w:rFonts w:asciiTheme="minorHAnsi" w:hAnsiTheme="minorHAnsi"/>
          <w:szCs w:val="24"/>
          <w:lang w:val="fr-CH" w:eastAsia="ko-KR"/>
        </w:rPr>
        <w:t xml:space="preserve">de par sa conception </w:t>
      </w:r>
      <w:r w:rsidR="00C15D9A" w:rsidRPr="007F63B5">
        <w:rPr>
          <w:rFonts w:asciiTheme="minorHAnsi" w:hAnsiTheme="minorHAnsi"/>
          <w:szCs w:val="24"/>
          <w:lang w:val="fr-CH" w:eastAsia="ko-KR"/>
        </w:rPr>
        <w:t xml:space="preserve">et </w:t>
      </w:r>
      <w:r w:rsidRPr="007F63B5">
        <w:rPr>
          <w:rFonts w:asciiTheme="minorHAnsi" w:hAnsiTheme="minorHAnsi"/>
          <w:szCs w:val="24"/>
          <w:lang w:val="fr-CH" w:eastAsia="ko-KR"/>
        </w:rPr>
        <w:t xml:space="preserve">c'est </w:t>
      </w:r>
      <w:r w:rsidR="00C15D9A" w:rsidRPr="007F63B5">
        <w:rPr>
          <w:rFonts w:asciiTheme="minorHAnsi" w:hAnsiTheme="minorHAnsi"/>
          <w:szCs w:val="24"/>
          <w:lang w:val="fr-CH" w:eastAsia="ko-KR"/>
        </w:rPr>
        <w:t xml:space="preserve">un exemple </w:t>
      </w:r>
      <w:r w:rsidRPr="007F63B5">
        <w:rPr>
          <w:rFonts w:asciiTheme="minorHAnsi" w:hAnsiTheme="minorHAnsi"/>
          <w:szCs w:val="24"/>
          <w:lang w:val="fr-CH" w:eastAsia="ko-KR"/>
        </w:rPr>
        <w:t xml:space="preserve">de </w:t>
      </w:r>
      <w:r w:rsidR="00C15D9A" w:rsidRPr="007F63B5">
        <w:rPr>
          <w:rFonts w:asciiTheme="minorHAnsi" w:hAnsiTheme="minorHAnsi"/>
          <w:szCs w:val="24"/>
          <w:lang w:val="fr-CH" w:eastAsia="ko-KR"/>
        </w:rPr>
        <w:t xml:space="preserve">système informatique </w:t>
      </w:r>
      <w:r w:rsidRPr="007F63B5">
        <w:rPr>
          <w:rFonts w:asciiTheme="minorHAnsi" w:hAnsiTheme="minorHAnsi"/>
          <w:szCs w:val="24"/>
          <w:lang w:val="fr-CH" w:eastAsia="ko-KR"/>
        </w:rPr>
        <w:t xml:space="preserve">réparti ayant </w:t>
      </w:r>
      <w:r w:rsidR="00C15D9A" w:rsidRPr="007F63B5">
        <w:rPr>
          <w:rFonts w:asciiTheme="minorHAnsi" w:hAnsiTheme="minorHAnsi"/>
          <w:szCs w:val="24"/>
          <w:lang w:val="fr-CH" w:eastAsia="ko-KR"/>
        </w:rPr>
        <w:t xml:space="preserve">une </w:t>
      </w:r>
      <w:r w:rsidRPr="007F63B5">
        <w:rPr>
          <w:rFonts w:asciiTheme="minorHAnsi" w:hAnsiTheme="minorHAnsi"/>
          <w:szCs w:val="24"/>
          <w:lang w:val="fr-CH" w:eastAsia="ko-KR"/>
        </w:rPr>
        <w:t xml:space="preserve">grande </w:t>
      </w:r>
      <w:r w:rsidR="00C15D9A" w:rsidRPr="007F63B5">
        <w:rPr>
          <w:rFonts w:asciiTheme="minorHAnsi" w:hAnsiTheme="minorHAnsi"/>
          <w:szCs w:val="24"/>
          <w:lang w:val="fr-CH" w:eastAsia="ko-KR"/>
        </w:rPr>
        <w:t xml:space="preserve">tolérance </w:t>
      </w:r>
      <w:r w:rsidRPr="007F63B5">
        <w:rPr>
          <w:rFonts w:asciiTheme="minorHAnsi" w:hAnsiTheme="minorHAnsi"/>
          <w:szCs w:val="24"/>
          <w:lang w:val="fr-CH" w:eastAsia="ko-KR"/>
        </w:rPr>
        <w:t>aux pannes</w:t>
      </w:r>
      <w:r w:rsidR="00BD64E1" w:rsidRPr="007F63B5">
        <w:rPr>
          <w:rFonts w:asciiTheme="minorHAnsi" w:hAnsiTheme="minorHAnsi"/>
          <w:szCs w:val="24"/>
          <w:lang w:val="fr-CH" w:eastAsia="ko-KR"/>
        </w:rPr>
        <w:t>. La technologie DLT permet donc d'établir des</w:t>
      </w:r>
      <w:r w:rsidR="00C15D9A" w:rsidRPr="007F63B5">
        <w:rPr>
          <w:rFonts w:asciiTheme="minorHAnsi" w:hAnsiTheme="minorHAnsi"/>
          <w:szCs w:val="24"/>
          <w:lang w:val="fr-CH" w:eastAsia="ko-KR"/>
        </w:rPr>
        <w:t xml:space="preserve"> consensus décentralisé</w:t>
      </w:r>
      <w:r w:rsidR="00BD64E1" w:rsidRPr="007F63B5">
        <w:rPr>
          <w:rFonts w:asciiTheme="minorHAnsi" w:hAnsiTheme="minorHAnsi"/>
          <w:szCs w:val="24"/>
          <w:lang w:val="fr-CH" w:eastAsia="ko-KR"/>
        </w:rPr>
        <w:t>s</w:t>
      </w:r>
      <w:r w:rsidR="00C15D9A" w:rsidRPr="007F63B5">
        <w:rPr>
          <w:rFonts w:asciiTheme="minorHAnsi" w:hAnsiTheme="minorHAnsi"/>
          <w:szCs w:val="24"/>
          <w:lang w:val="fr-CH" w:eastAsia="ko-KR"/>
        </w:rPr>
        <w:t>.</w:t>
      </w:r>
    </w:p>
    <w:p w:rsidR="005E085D" w:rsidRPr="007F63B5" w:rsidRDefault="005E085D" w:rsidP="00BD64E1">
      <w:pPr>
        <w:rPr>
          <w:rFonts w:asciiTheme="minorHAnsi" w:hAnsiTheme="minorHAnsi"/>
          <w:szCs w:val="24"/>
          <w:lang w:val="fr-CH" w:eastAsia="ko-KR"/>
        </w:rPr>
      </w:pPr>
      <w:bookmarkStart w:id="15" w:name="lt_pId097"/>
      <w:bookmarkEnd w:id="14"/>
      <w:r w:rsidRPr="007F63B5">
        <w:rPr>
          <w:rFonts w:asciiTheme="minorHAnsi" w:hAnsiTheme="minorHAnsi"/>
          <w:szCs w:val="24"/>
          <w:lang w:val="fr-CH" w:eastAsia="ko-KR"/>
        </w:rPr>
        <w:t xml:space="preserve">La technologie DLT </w:t>
      </w:r>
      <w:r w:rsidR="00252D7B" w:rsidRPr="007F63B5">
        <w:rPr>
          <w:rFonts w:asciiTheme="minorHAnsi" w:hAnsiTheme="minorHAnsi"/>
          <w:szCs w:val="24"/>
          <w:lang w:val="fr-CH" w:eastAsia="ko-KR"/>
        </w:rPr>
        <w:t xml:space="preserve">permet d'assurer </w:t>
      </w:r>
      <w:r w:rsidRPr="007F63B5">
        <w:rPr>
          <w:rFonts w:asciiTheme="minorHAnsi" w:hAnsiTheme="minorHAnsi"/>
          <w:szCs w:val="24"/>
          <w:lang w:val="fr-CH" w:eastAsia="ko-KR"/>
        </w:rPr>
        <w:t xml:space="preserve">des applications/services financiers/non financiers décentralisés novateurs, tels que les services électroniques et les services basés sur l'IoT, ce qui évite de </w:t>
      </w:r>
      <w:r w:rsidR="00252D7B" w:rsidRPr="007F63B5">
        <w:rPr>
          <w:rFonts w:asciiTheme="minorHAnsi" w:hAnsiTheme="minorHAnsi"/>
          <w:szCs w:val="24"/>
          <w:lang w:val="fr-CH" w:eastAsia="ko-KR"/>
        </w:rPr>
        <w:t xml:space="preserve">recourir </w:t>
      </w:r>
      <w:r w:rsidRPr="007F63B5">
        <w:rPr>
          <w:rFonts w:asciiTheme="minorHAnsi" w:hAnsiTheme="minorHAnsi"/>
          <w:szCs w:val="24"/>
          <w:lang w:val="fr-CH" w:eastAsia="ko-KR"/>
        </w:rPr>
        <w:t xml:space="preserve">à des </w:t>
      </w:r>
      <w:r w:rsidR="00BD64E1" w:rsidRPr="007F63B5">
        <w:rPr>
          <w:rFonts w:asciiTheme="minorHAnsi" w:hAnsiTheme="minorHAnsi"/>
          <w:szCs w:val="24"/>
          <w:lang w:val="fr-CH" w:eastAsia="ko-KR"/>
        </w:rPr>
        <w:t>tierces parties intermédiaires</w:t>
      </w:r>
      <w:r w:rsidRPr="007F63B5">
        <w:rPr>
          <w:rFonts w:asciiTheme="minorHAnsi" w:hAnsiTheme="minorHAnsi"/>
          <w:szCs w:val="24"/>
          <w:lang w:val="fr-CH" w:eastAsia="ko-KR"/>
        </w:rPr>
        <w:t>. Les résultats des travaux</w:t>
      </w:r>
      <w:r w:rsidR="00BD64E1" w:rsidRPr="007F63B5">
        <w:rPr>
          <w:rFonts w:asciiTheme="minorHAnsi" w:hAnsiTheme="minorHAnsi"/>
          <w:szCs w:val="24"/>
          <w:lang w:val="fr-CH" w:eastAsia="ko-KR"/>
        </w:rPr>
        <w:t xml:space="preserve"> de ce Groupe spécialisé pourro</w:t>
      </w:r>
      <w:r w:rsidRPr="007F63B5">
        <w:rPr>
          <w:rFonts w:asciiTheme="minorHAnsi" w:hAnsiTheme="minorHAnsi"/>
          <w:szCs w:val="24"/>
          <w:lang w:val="fr-CH" w:eastAsia="ko-KR"/>
        </w:rPr>
        <w:t>nt s'appliquer aux services électroniques.</w:t>
      </w:r>
    </w:p>
    <w:p w:rsidR="00252D7B" w:rsidRPr="007F63B5" w:rsidRDefault="00BD64E1" w:rsidP="00BD64E1">
      <w:pPr>
        <w:rPr>
          <w:rFonts w:asciiTheme="minorHAnsi" w:hAnsiTheme="minorHAnsi"/>
          <w:szCs w:val="24"/>
          <w:lang w:val="fr-CH" w:eastAsia="ko-KR"/>
        </w:rPr>
      </w:pPr>
      <w:bookmarkStart w:id="16" w:name="lt_pId099"/>
      <w:bookmarkEnd w:id="15"/>
      <w:r w:rsidRPr="007F63B5">
        <w:rPr>
          <w:rFonts w:asciiTheme="minorHAnsi" w:hAnsiTheme="minorHAnsi"/>
          <w:szCs w:val="24"/>
          <w:lang w:val="fr-CH" w:eastAsia="ko-KR"/>
        </w:rPr>
        <w:t>Par conséquent, la</w:t>
      </w:r>
      <w:r w:rsidR="00252D7B" w:rsidRPr="007F63B5">
        <w:rPr>
          <w:rFonts w:asciiTheme="minorHAnsi" w:hAnsiTheme="minorHAnsi"/>
          <w:szCs w:val="24"/>
          <w:lang w:val="fr-CH" w:eastAsia="ko-KR"/>
        </w:rPr>
        <w:t xml:space="preserve"> technologie DLT </w:t>
      </w:r>
      <w:r w:rsidR="003C6246" w:rsidRPr="007F63B5">
        <w:rPr>
          <w:rFonts w:asciiTheme="minorHAnsi" w:hAnsiTheme="minorHAnsi"/>
          <w:szCs w:val="24"/>
          <w:lang w:val="fr-CH" w:eastAsia="ko-KR"/>
        </w:rPr>
        <w:t xml:space="preserve">peut s'appliquer </w:t>
      </w:r>
      <w:r w:rsidR="00252D7B" w:rsidRPr="007F63B5">
        <w:rPr>
          <w:rFonts w:asciiTheme="minorHAnsi" w:hAnsiTheme="minorHAnsi"/>
          <w:szCs w:val="24"/>
          <w:lang w:val="fr-CH" w:eastAsia="ko-KR"/>
        </w:rPr>
        <w:t xml:space="preserve">pour l'enregistrement </w:t>
      </w:r>
      <w:r w:rsidRPr="007F63B5">
        <w:rPr>
          <w:rFonts w:asciiTheme="minorHAnsi" w:hAnsiTheme="minorHAnsi"/>
          <w:szCs w:val="24"/>
          <w:lang w:val="fr-CH" w:eastAsia="ko-KR"/>
        </w:rPr>
        <w:t>d'événements, la consignation d'</w:t>
      </w:r>
      <w:r w:rsidR="00252D7B" w:rsidRPr="007F63B5">
        <w:rPr>
          <w:rFonts w:asciiTheme="minorHAnsi" w:hAnsiTheme="minorHAnsi"/>
          <w:szCs w:val="24"/>
          <w:lang w:val="fr-CH" w:eastAsia="ko-KR"/>
        </w:rPr>
        <w:t>opérations de paiement et d'autres activités de ge</w:t>
      </w:r>
      <w:r w:rsidRPr="007F63B5">
        <w:rPr>
          <w:rFonts w:asciiTheme="minorHAnsi" w:hAnsiTheme="minorHAnsi"/>
          <w:szCs w:val="24"/>
          <w:lang w:val="fr-CH" w:eastAsia="ko-KR"/>
        </w:rPr>
        <w:t xml:space="preserve">stion de dossiers, la gestion des </w:t>
      </w:r>
      <w:r w:rsidR="00252D7B" w:rsidRPr="007F63B5">
        <w:rPr>
          <w:rFonts w:asciiTheme="minorHAnsi" w:hAnsiTheme="minorHAnsi"/>
          <w:szCs w:val="24"/>
          <w:lang w:val="fr-CH" w:eastAsia="ko-KR"/>
        </w:rPr>
        <w:t>identité</w:t>
      </w:r>
      <w:r w:rsidRPr="007F63B5">
        <w:rPr>
          <w:rFonts w:asciiTheme="minorHAnsi" w:hAnsiTheme="minorHAnsi"/>
          <w:szCs w:val="24"/>
          <w:lang w:val="fr-CH" w:eastAsia="ko-KR"/>
        </w:rPr>
        <w:t>s</w:t>
      </w:r>
      <w:r w:rsidR="00252D7B" w:rsidRPr="007F63B5">
        <w:rPr>
          <w:rFonts w:asciiTheme="minorHAnsi" w:hAnsiTheme="minorHAnsi"/>
          <w:szCs w:val="24"/>
          <w:lang w:val="fr-CH" w:eastAsia="ko-KR"/>
        </w:rPr>
        <w:t>, le traitement des opérations et la fourniture de preuves de la provenance de données.</w:t>
      </w:r>
    </w:p>
    <w:p w:rsidR="00252D7B" w:rsidRPr="007F63B5" w:rsidRDefault="00252D7B" w:rsidP="00BD64E1">
      <w:pPr>
        <w:rPr>
          <w:rFonts w:asciiTheme="minorHAnsi" w:hAnsiTheme="minorHAnsi"/>
          <w:szCs w:val="24"/>
          <w:lang w:val="fr-CH" w:eastAsia="ko-KR"/>
        </w:rPr>
      </w:pPr>
      <w:bookmarkStart w:id="17" w:name="lt_pId100"/>
      <w:bookmarkEnd w:id="16"/>
      <w:r w:rsidRPr="007F63B5">
        <w:rPr>
          <w:rFonts w:asciiTheme="minorHAnsi" w:hAnsiTheme="minorHAnsi"/>
          <w:szCs w:val="24"/>
          <w:lang w:val="fr-CH" w:eastAsia="ko-KR"/>
        </w:rPr>
        <w:t xml:space="preserve">Le Groupe FG DLT sera une plate-forme ouverte </w:t>
      </w:r>
      <w:r w:rsidR="009E5FF7" w:rsidRPr="007F63B5">
        <w:rPr>
          <w:rFonts w:asciiTheme="minorHAnsi" w:hAnsiTheme="minorHAnsi"/>
          <w:szCs w:val="24"/>
          <w:lang w:val="fr-CH" w:eastAsia="ko-KR"/>
        </w:rPr>
        <w:t xml:space="preserve">qui permettra aux parties prenantes </w:t>
      </w:r>
      <w:r w:rsidRPr="007F63B5">
        <w:rPr>
          <w:rFonts w:asciiTheme="minorHAnsi" w:hAnsiTheme="minorHAnsi"/>
          <w:szCs w:val="24"/>
          <w:lang w:val="fr-CH" w:eastAsia="ko-KR"/>
        </w:rPr>
        <w:t>concerné</w:t>
      </w:r>
      <w:r w:rsidR="009E5FF7" w:rsidRPr="007F63B5">
        <w:rPr>
          <w:rFonts w:asciiTheme="minorHAnsi" w:hAnsiTheme="minorHAnsi"/>
          <w:szCs w:val="24"/>
          <w:lang w:val="fr-CH" w:eastAsia="ko-KR"/>
        </w:rPr>
        <w:t xml:space="preserve">es </w:t>
      </w:r>
      <w:r w:rsidR="008C6F7D" w:rsidRPr="007F63B5">
        <w:rPr>
          <w:rFonts w:asciiTheme="minorHAnsi" w:hAnsiTheme="minorHAnsi"/>
          <w:szCs w:val="24"/>
          <w:lang w:val="fr-CH" w:eastAsia="ko-KR"/>
        </w:rPr>
        <w:t>–</w:t>
      </w:r>
      <w:r w:rsidR="009E5FF7" w:rsidRPr="007F63B5">
        <w:rPr>
          <w:rFonts w:asciiTheme="minorHAnsi" w:hAnsiTheme="minorHAnsi"/>
          <w:szCs w:val="24"/>
          <w:lang w:val="fr-CH" w:eastAsia="ko-KR"/>
        </w:rPr>
        <w:t xml:space="preserve"> </w:t>
      </w:r>
      <w:r w:rsidR="008C6F7D" w:rsidRPr="007F63B5">
        <w:rPr>
          <w:rFonts w:asciiTheme="minorHAnsi" w:hAnsiTheme="minorHAnsi"/>
          <w:szCs w:val="24"/>
          <w:lang w:val="fr-CH" w:eastAsia="ko-KR"/>
        </w:rPr>
        <w:t xml:space="preserve">par exemple </w:t>
      </w:r>
      <w:r w:rsidRPr="007F63B5">
        <w:rPr>
          <w:rFonts w:asciiTheme="minorHAnsi" w:hAnsiTheme="minorHAnsi"/>
          <w:szCs w:val="24"/>
          <w:lang w:val="fr-CH" w:eastAsia="ko-KR"/>
        </w:rPr>
        <w:t>les régulateurs de</w:t>
      </w:r>
      <w:r w:rsidR="009E5FF7" w:rsidRPr="007F63B5">
        <w:rPr>
          <w:rFonts w:asciiTheme="minorHAnsi" w:hAnsiTheme="minorHAnsi"/>
          <w:szCs w:val="24"/>
          <w:lang w:val="fr-CH" w:eastAsia="ko-KR"/>
        </w:rPr>
        <w:t>s</w:t>
      </w:r>
      <w:r w:rsidRPr="007F63B5">
        <w:rPr>
          <w:rFonts w:asciiTheme="minorHAnsi" w:hAnsiTheme="minorHAnsi"/>
          <w:szCs w:val="24"/>
          <w:lang w:val="fr-CH" w:eastAsia="ko-KR"/>
        </w:rPr>
        <w:t xml:space="preserve"> télécommunications, les régulateurs financiers, les </w:t>
      </w:r>
      <w:r w:rsidR="009E5FF7" w:rsidRPr="007F63B5">
        <w:rPr>
          <w:rFonts w:asciiTheme="minorHAnsi" w:hAnsiTheme="minorHAnsi"/>
          <w:szCs w:val="24"/>
          <w:lang w:val="fr-CH" w:eastAsia="ko-KR"/>
        </w:rPr>
        <w:t xml:space="preserve">prestataires </w:t>
      </w:r>
      <w:r w:rsidRPr="007F63B5">
        <w:rPr>
          <w:rFonts w:asciiTheme="minorHAnsi" w:hAnsiTheme="minorHAnsi"/>
          <w:szCs w:val="24"/>
          <w:lang w:val="fr-CH" w:eastAsia="ko-KR"/>
        </w:rPr>
        <w:t>de services, les fournisseurs de plates-f</w:t>
      </w:r>
      <w:r w:rsidR="009E5FF7" w:rsidRPr="007F63B5">
        <w:rPr>
          <w:rFonts w:asciiTheme="minorHAnsi" w:hAnsiTheme="minorHAnsi"/>
          <w:szCs w:val="24"/>
          <w:lang w:val="fr-CH" w:eastAsia="ko-KR"/>
        </w:rPr>
        <w:t>ormes, les opérateurs de réseau,</w:t>
      </w:r>
      <w:r w:rsidRPr="007F63B5">
        <w:rPr>
          <w:rFonts w:asciiTheme="minorHAnsi" w:hAnsiTheme="minorHAnsi"/>
          <w:szCs w:val="24"/>
          <w:lang w:val="fr-CH" w:eastAsia="ko-KR"/>
        </w:rPr>
        <w:t xml:space="preserve"> </w:t>
      </w:r>
      <w:r w:rsidR="009E5FF7" w:rsidRPr="007F63B5">
        <w:rPr>
          <w:rFonts w:asciiTheme="minorHAnsi" w:hAnsiTheme="minorHAnsi"/>
          <w:szCs w:val="24"/>
          <w:lang w:val="fr-CH" w:eastAsia="ko-KR"/>
        </w:rPr>
        <w:t>l</w:t>
      </w:r>
      <w:r w:rsidRPr="007F63B5">
        <w:rPr>
          <w:rFonts w:asciiTheme="minorHAnsi" w:hAnsiTheme="minorHAnsi"/>
          <w:szCs w:val="24"/>
          <w:lang w:val="fr-CH" w:eastAsia="ko-KR"/>
        </w:rPr>
        <w:t>es organisations inter</w:t>
      </w:r>
      <w:r w:rsidR="00BD64E1" w:rsidRPr="007F63B5">
        <w:rPr>
          <w:rFonts w:asciiTheme="minorHAnsi" w:hAnsiTheme="minorHAnsi"/>
          <w:szCs w:val="24"/>
          <w:lang w:val="fr-CH" w:eastAsia="ko-KR"/>
        </w:rPr>
        <w:t>nationales et les forums et consortiums du secteur</w:t>
      </w:r>
      <w:r w:rsidRPr="007F63B5">
        <w:rPr>
          <w:rFonts w:asciiTheme="minorHAnsi" w:hAnsiTheme="minorHAnsi"/>
          <w:szCs w:val="24"/>
          <w:lang w:val="fr-CH" w:eastAsia="ko-KR"/>
        </w:rPr>
        <w:t xml:space="preserve"> </w:t>
      </w:r>
      <w:r w:rsidR="009E5FF7" w:rsidRPr="007F63B5">
        <w:rPr>
          <w:rFonts w:asciiTheme="minorHAnsi" w:hAnsiTheme="minorHAnsi"/>
          <w:szCs w:val="24"/>
          <w:lang w:val="fr-CH" w:eastAsia="ko-KR"/>
        </w:rPr>
        <w:t>–</w:t>
      </w:r>
      <w:r w:rsidRPr="007F63B5">
        <w:rPr>
          <w:rFonts w:asciiTheme="minorHAnsi" w:hAnsiTheme="minorHAnsi"/>
          <w:szCs w:val="24"/>
          <w:lang w:val="fr-CH" w:eastAsia="ko-KR"/>
        </w:rPr>
        <w:t xml:space="preserve"> </w:t>
      </w:r>
      <w:r w:rsidR="009E5FF7" w:rsidRPr="007F63B5">
        <w:rPr>
          <w:rFonts w:asciiTheme="minorHAnsi" w:hAnsiTheme="minorHAnsi"/>
          <w:szCs w:val="24"/>
          <w:lang w:val="fr-CH" w:eastAsia="ko-KR"/>
        </w:rPr>
        <w:t xml:space="preserve">d'échanger des </w:t>
      </w:r>
      <w:r w:rsidRPr="007F63B5">
        <w:rPr>
          <w:rFonts w:asciiTheme="minorHAnsi" w:hAnsiTheme="minorHAnsi"/>
          <w:szCs w:val="24"/>
          <w:lang w:val="fr-CH" w:eastAsia="ko-KR"/>
        </w:rPr>
        <w:t xml:space="preserve">connaissances, </w:t>
      </w:r>
      <w:r w:rsidR="009E5FF7" w:rsidRPr="007F63B5">
        <w:rPr>
          <w:rFonts w:asciiTheme="minorHAnsi" w:hAnsiTheme="minorHAnsi"/>
          <w:szCs w:val="24"/>
          <w:lang w:val="fr-CH" w:eastAsia="ko-KR"/>
        </w:rPr>
        <w:t xml:space="preserve">des bonnes </w:t>
      </w:r>
      <w:r w:rsidRPr="007F63B5">
        <w:rPr>
          <w:rFonts w:asciiTheme="minorHAnsi" w:hAnsiTheme="minorHAnsi"/>
          <w:szCs w:val="24"/>
          <w:lang w:val="fr-CH" w:eastAsia="ko-KR"/>
        </w:rPr>
        <w:t xml:space="preserve">pratiques et </w:t>
      </w:r>
      <w:r w:rsidR="009E5FF7" w:rsidRPr="007F63B5">
        <w:rPr>
          <w:rFonts w:asciiTheme="minorHAnsi" w:hAnsiTheme="minorHAnsi"/>
          <w:szCs w:val="24"/>
          <w:lang w:val="fr-CH" w:eastAsia="ko-KR"/>
        </w:rPr>
        <w:t xml:space="preserve">des enseignements tirés </w:t>
      </w:r>
      <w:r w:rsidRPr="007F63B5">
        <w:rPr>
          <w:rFonts w:asciiTheme="minorHAnsi" w:hAnsiTheme="minorHAnsi"/>
          <w:szCs w:val="24"/>
          <w:lang w:val="fr-CH" w:eastAsia="ko-KR"/>
        </w:rPr>
        <w:t xml:space="preserve">dans le domaine </w:t>
      </w:r>
      <w:r w:rsidR="009E5FF7" w:rsidRPr="007F63B5">
        <w:rPr>
          <w:rFonts w:asciiTheme="minorHAnsi" w:hAnsiTheme="minorHAnsi"/>
          <w:szCs w:val="24"/>
          <w:lang w:val="fr-CH" w:eastAsia="ko-KR"/>
        </w:rPr>
        <w:t xml:space="preserve">afin </w:t>
      </w:r>
      <w:r w:rsidRPr="007F63B5">
        <w:rPr>
          <w:rFonts w:asciiTheme="minorHAnsi" w:hAnsiTheme="minorHAnsi"/>
          <w:szCs w:val="24"/>
          <w:lang w:val="fr-CH" w:eastAsia="ko-KR"/>
        </w:rPr>
        <w:t xml:space="preserve">d'identifier les cadres </w:t>
      </w:r>
      <w:r w:rsidR="009E5FF7" w:rsidRPr="007F63B5">
        <w:rPr>
          <w:rFonts w:asciiTheme="minorHAnsi" w:hAnsiTheme="minorHAnsi"/>
          <w:szCs w:val="24"/>
          <w:lang w:val="fr-CH" w:eastAsia="ko-KR"/>
        </w:rPr>
        <w:t xml:space="preserve">normalisés </w:t>
      </w:r>
      <w:r w:rsidR="008C6F7D" w:rsidRPr="007F63B5">
        <w:rPr>
          <w:rFonts w:asciiTheme="minorHAnsi" w:hAnsiTheme="minorHAnsi"/>
          <w:szCs w:val="24"/>
          <w:lang w:val="fr-CH" w:eastAsia="ko-KR"/>
        </w:rPr>
        <w:t xml:space="preserve">qui sont </w:t>
      </w:r>
      <w:r w:rsidRPr="007F63B5">
        <w:rPr>
          <w:rFonts w:asciiTheme="minorHAnsi" w:hAnsiTheme="minorHAnsi"/>
          <w:szCs w:val="24"/>
          <w:lang w:val="fr-CH" w:eastAsia="ko-KR"/>
        </w:rPr>
        <w:t xml:space="preserve">nécessaires pour </w:t>
      </w:r>
      <w:r w:rsidR="009E5FF7" w:rsidRPr="007F63B5">
        <w:rPr>
          <w:rFonts w:asciiTheme="minorHAnsi" w:hAnsiTheme="minorHAnsi"/>
          <w:szCs w:val="24"/>
          <w:lang w:val="fr-CH" w:eastAsia="ko-KR"/>
        </w:rPr>
        <w:t xml:space="preserve">pouvoir développer les </w:t>
      </w:r>
      <w:r w:rsidR="00BD64E1" w:rsidRPr="007F63B5">
        <w:rPr>
          <w:rFonts w:asciiTheme="minorHAnsi" w:hAnsiTheme="minorHAnsi"/>
          <w:szCs w:val="24"/>
          <w:lang w:val="fr-CH" w:eastAsia="ko-KR"/>
        </w:rPr>
        <w:t>applications et services reposant</w:t>
      </w:r>
      <w:r w:rsidRPr="007F63B5">
        <w:rPr>
          <w:rFonts w:asciiTheme="minorHAnsi" w:hAnsiTheme="minorHAnsi"/>
          <w:szCs w:val="24"/>
          <w:lang w:val="fr-CH" w:eastAsia="ko-KR"/>
        </w:rPr>
        <w:t xml:space="preserve"> sur </w:t>
      </w:r>
      <w:r w:rsidR="009E5FF7" w:rsidRPr="007F63B5">
        <w:rPr>
          <w:rFonts w:asciiTheme="minorHAnsi" w:hAnsiTheme="minorHAnsi"/>
          <w:szCs w:val="24"/>
          <w:lang w:val="fr-CH" w:eastAsia="ko-KR"/>
        </w:rPr>
        <w:t xml:space="preserve">la technologie </w:t>
      </w:r>
      <w:r w:rsidRPr="007F63B5">
        <w:rPr>
          <w:rFonts w:asciiTheme="minorHAnsi" w:hAnsiTheme="minorHAnsi"/>
          <w:szCs w:val="24"/>
          <w:lang w:val="fr-CH" w:eastAsia="ko-KR"/>
        </w:rPr>
        <w:t>DLT à l'échelle mondiale.</w:t>
      </w:r>
    </w:p>
    <w:p w:rsidR="008C6F7D" w:rsidRPr="007F63B5" w:rsidRDefault="008C6F7D" w:rsidP="00053421">
      <w:pPr>
        <w:rPr>
          <w:rFonts w:asciiTheme="minorHAnsi" w:hAnsiTheme="minorHAnsi"/>
          <w:szCs w:val="24"/>
          <w:lang w:val="fr-CH"/>
        </w:rPr>
      </w:pPr>
      <w:bookmarkStart w:id="18" w:name="lt_pId101"/>
      <w:bookmarkEnd w:id="17"/>
      <w:r w:rsidRPr="007F63B5">
        <w:rPr>
          <w:rFonts w:asciiTheme="minorHAnsi" w:hAnsiTheme="minorHAnsi"/>
          <w:szCs w:val="24"/>
          <w:lang w:val="fr-CH"/>
        </w:rPr>
        <w:t>Le Groupe FG DLT, tel qu'il est proposé sous les auspices du GCNT, pourra aborder un certain nombre de sujets liés à la technologie DLT, par exemple les cas d'utilisation et les applications, les exigences pour la mise en œuvre, les aspects réglementaires et de politique générale, les aspects de sécurité et de protection de la vie privée, etc.</w:t>
      </w:r>
    </w:p>
    <w:p w:rsidR="008C6F7D" w:rsidRPr="007F63B5" w:rsidRDefault="008C6F7D" w:rsidP="00C7411C">
      <w:pPr>
        <w:rPr>
          <w:rFonts w:asciiTheme="minorHAnsi" w:hAnsiTheme="minorHAnsi"/>
          <w:szCs w:val="24"/>
          <w:lang w:val="fr-CH"/>
        </w:rPr>
      </w:pPr>
      <w:bookmarkStart w:id="19" w:name="lt_pId102"/>
      <w:bookmarkEnd w:id="18"/>
      <w:r w:rsidRPr="007F63B5">
        <w:rPr>
          <w:rFonts w:asciiTheme="minorHAnsi" w:hAnsiTheme="minorHAnsi"/>
          <w:szCs w:val="24"/>
          <w:lang w:val="fr-CH"/>
        </w:rPr>
        <w:t>Le Groupe FG DLT pourra être constitué de plusieurs groupes de travail chargés des questions et sujets mentionnés ci-dessus.</w:t>
      </w:r>
    </w:p>
    <w:bookmarkEnd w:id="19"/>
    <w:p w:rsidR="0003538C" w:rsidRPr="007F63B5" w:rsidRDefault="00C7411C" w:rsidP="00694A90">
      <w:pPr>
        <w:pStyle w:val="Heading1"/>
        <w:rPr>
          <w:rFonts w:asciiTheme="minorHAnsi" w:hAnsiTheme="minorHAnsi"/>
          <w:szCs w:val="24"/>
          <w:lang w:val="fr-CH"/>
        </w:rPr>
      </w:pPr>
      <w:r w:rsidRPr="007F63B5">
        <w:rPr>
          <w:rFonts w:asciiTheme="minorHAnsi" w:eastAsia="SimSun" w:hAnsiTheme="minorHAnsi"/>
          <w:szCs w:val="24"/>
          <w:lang w:val="fr-CH" w:eastAsia="ja-JP"/>
        </w:rPr>
        <w:t>2</w:t>
      </w:r>
      <w:r w:rsidR="0003538C" w:rsidRPr="007F63B5">
        <w:rPr>
          <w:rFonts w:asciiTheme="minorHAnsi" w:eastAsia="SimSun" w:hAnsiTheme="minorHAnsi"/>
          <w:szCs w:val="24"/>
          <w:lang w:val="fr-CH" w:eastAsia="ja-JP"/>
        </w:rPr>
        <w:tab/>
      </w:r>
      <w:bookmarkStart w:id="20" w:name="lt_pId104"/>
      <w:r w:rsidR="008C6F7D" w:rsidRPr="007F63B5">
        <w:rPr>
          <w:rFonts w:asciiTheme="minorHAnsi" w:eastAsia="SimSun" w:hAnsiTheme="minorHAnsi"/>
          <w:szCs w:val="24"/>
          <w:lang w:val="fr-CH" w:eastAsia="ja-JP"/>
        </w:rPr>
        <w:t xml:space="preserve">Groupe spécialisé de l'UIT T sur l'application de la </w:t>
      </w:r>
      <w:r w:rsidR="00053421" w:rsidRPr="007F63B5">
        <w:rPr>
          <w:rFonts w:asciiTheme="minorHAnsi" w:eastAsia="SimSun" w:hAnsiTheme="minorHAnsi"/>
          <w:szCs w:val="24"/>
          <w:lang w:val="fr-CH" w:eastAsia="ja-JP"/>
        </w:rPr>
        <w:t xml:space="preserve">technologie des registres </w:t>
      </w:r>
      <w:r w:rsidRPr="007F63B5">
        <w:rPr>
          <w:rFonts w:asciiTheme="minorHAnsi" w:eastAsia="SimSun" w:hAnsiTheme="minorHAnsi"/>
          <w:szCs w:val="24"/>
          <w:lang w:val="fr-CH" w:eastAsia="ja-JP"/>
        </w:rPr>
        <w:br/>
      </w:r>
      <w:r w:rsidR="00053421" w:rsidRPr="007F63B5">
        <w:rPr>
          <w:rFonts w:asciiTheme="minorHAnsi" w:eastAsia="SimSun" w:hAnsiTheme="minorHAnsi"/>
          <w:szCs w:val="24"/>
          <w:lang w:val="fr-CH" w:eastAsia="ja-JP"/>
        </w:rPr>
        <w:t>distribué</w:t>
      </w:r>
      <w:r w:rsidR="008C6F7D" w:rsidRPr="007F63B5">
        <w:rPr>
          <w:rFonts w:asciiTheme="minorHAnsi" w:eastAsia="SimSun" w:hAnsiTheme="minorHAnsi"/>
          <w:szCs w:val="24"/>
          <w:lang w:val="fr-CH" w:eastAsia="ja-JP"/>
        </w:rPr>
        <w:t xml:space="preserve">s </w:t>
      </w:r>
      <w:r w:rsidR="0003538C" w:rsidRPr="007F63B5">
        <w:rPr>
          <w:rFonts w:asciiTheme="minorHAnsi" w:eastAsia="SimSun" w:hAnsiTheme="minorHAnsi"/>
          <w:szCs w:val="24"/>
          <w:lang w:val="fr-CH" w:eastAsia="ja-JP"/>
        </w:rPr>
        <w:t>(FG</w:t>
      </w:r>
      <w:r w:rsidR="008C6F7D" w:rsidRPr="007F63B5">
        <w:rPr>
          <w:rFonts w:asciiTheme="minorHAnsi" w:eastAsia="SimSun" w:hAnsiTheme="minorHAnsi"/>
          <w:szCs w:val="24"/>
          <w:lang w:val="fr-CH" w:eastAsia="ja-JP"/>
        </w:rPr>
        <w:t> </w:t>
      </w:r>
      <w:r w:rsidR="0003538C" w:rsidRPr="007F63B5">
        <w:rPr>
          <w:rFonts w:asciiTheme="minorHAnsi" w:eastAsia="SimSun" w:hAnsiTheme="minorHAnsi"/>
          <w:szCs w:val="24"/>
          <w:lang w:val="fr-CH" w:eastAsia="ja-JP"/>
        </w:rPr>
        <w:t>DLT)</w:t>
      </w:r>
      <w:bookmarkEnd w:id="20"/>
    </w:p>
    <w:p w:rsidR="00A10FA0" w:rsidRPr="007F63B5" w:rsidRDefault="00A10FA0" w:rsidP="00053421">
      <w:pPr>
        <w:jc w:val="both"/>
        <w:rPr>
          <w:rFonts w:asciiTheme="minorHAnsi" w:hAnsiTheme="minorHAnsi"/>
          <w:szCs w:val="24"/>
          <w:lang w:val="fr-CH"/>
        </w:rPr>
      </w:pPr>
      <w:bookmarkStart w:id="21" w:name="lt_pId105"/>
      <w:r w:rsidRPr="007F63B5">
        <w:rPr>
          <w:rFonts w:asciiTheme="minorHAnsi" w:hAnsiTheme="minorHAnsi"/>
          <w:szCs w:val="24"/>
          <w:lang w:val="fr-CH"/>
        </w:rPr>
        <w:t xml:space="preserve">Le Groupe </w:t>
      </w:r>
      <w:r w:rsidR="0003538C" w:rsidRPr="007F63B5">
        <w:rPr>
          <w:rFonts w:asciiTheme="minorHAnsi" w:hAnsiTheme="minorHAnsi"/>
          <w:szCs w:val="24"/>
          <w:lang w:val="fr-CH" w:eastAsia="ko-KR"/>
        </w:rPr>
        <w:t>FG DLT</w:t>
      </w:r>
      <w:r w:rsidR="0003538C" w:rsidRPr="007F63B5">
        <w:rPr>
          <w:rFonts w:asciiTheme="minorHAnsi" w:hAnsiTheme="minorHAnsi"/>
          <w:szCs w:val="24"/>
          <w:lang w:val="fr-CH"/>
        </w:rPr>
        <w:t xml:space="preserve"> </w:t>
      </w:r>
      <w:r w:rsidRPr="007F63B5">
        <w:rPr>
          <w:rFonts w:asciiTheme="minorHAnsi" w:hAnsiTheme="minorHAnsi"/>
          <w:szCs w:val="24"/>
          <w:lang w:val="fr-CH"/>
        </w:rPr>
        <w:t>de l'UIT</w:t>
      </w:r>
      <w:r w:rsidRPr="007F63B5">
        <w:rPr>
          <w:rFonts w:asciiTheme="minorHAnsi" w:hAnsiTheme="minorHAnsi"/>
          <w:szCs w:val="24"/>
          <w:lang w:val="fr-CH"/>
        </w:rPr>
        <w:noBreakHyphen/>
        <w:t xml:space="preserve">T analysera les applications et les services reposant sur la technologie DLT qui </w:t>
      </w:r>
      <w:proofErr w:type="gramStart"/>
      <w:r w:rsidRPr="007F63B5">
        <w:rPr>
          <w:rFonts w:asciiTheme="minorHAnsi" w:hAnsiTheme="minorHAnsi"/>
          <w:szCs w:val="24"/>
          <w:lang w:val="fr-CH"/>
        </w:rPr>
        <w:t>peuvent</w:t>
      </w:r>
      <w:proofErr w:type="gramEnd"/>
      <w:r w:rsidRPr="007F63B5">
        <w:rPr>
          <w:rFonts w:asciiTheme="minorHAnsi" w:hAnsiTheme="minorHAnsi"/>
          <w:szCs w:val="24"/>
          <w:lang w:val="fr-CH"/>
        </w:rPr>
        <w:t xml:space="preserve"> être normalisés par les commissio</w:t>
      </w:r>
      <w:r w:rsidR="00053421" w:rsidRPr="007F63B5">
        <w:rPr>
          <w:rFonts w:asciiTheme="minorHAnsi" w:hAnsiTheme="minorHAnsi"/>
          <w:szCs w:val="24"/>
          <w:lang w:val="fr-CH"/>
        </w:rPr>
        <w:t>ns d'études de l'UIT-T, déterminera les bonnes pratiques et</w:t>
      </w:r>
      <w:r w:rsidRPr="007F63B5">
        <w:rPr>
          <w:rFonts w:asciiTheme="minorHAnsi" w:hAnsiTheme="minorHAnsi"/>
          <w:szCs w:val="24"/>
          <w:lang w:val="fr-CH"/>
        </w:rPr>
        <w:t xml:space="preserve"> les orie</w:t>
      </w:r>
      <w:r w:rsidR="00053421" w:rsidRPr="007F63B5">
        <w:rPr>
          <w:rFonts w:asciiTheme="minorHAnsi" w:hAnsiTheme="minorHAnsi"/>
          <w:szCs w:val="24"/>
          <w:lang w:val="fr-CH"/>
        </w:rPr>
        <w:t>ntations susceptibles de facilit</w:t>
      </w:r>
      <w:r w:rsidRPr="007F63B5">
        <w:rPr>
          <w:rFonts w:asciiTheme="minorHAnsi" w:hAnsiTheme="minorHAnsi"/>
          <w:szCs w:val="24"/>
          <w:lang w:val="fr-CH"/>
        </w:rPr>
        <w:t xml:space="preserve">er la mise en </w:t>
      </w:r>
      <w:r w:rsidR="003D6FBD" w:rsidRPr="007F63B5">
        <w:rPr>
          <w:rFonts w:asciiTheme="minorHAnsi" w:hAnsiTheme="minorHAnsi"/>
          <w:szCs w:val="24"/>
          <w:lang w:val="fr-CH"/>
        </w:rPr>
        <w:t>œuvre</w:t>
      </w:r>
      <w:r w:rsidRPr="007F63B5">
        <w:rPr>
          <w:rFonts w:asciiTheme="minorHAnsi" w:hAnsiTheme="minorHAnsi"/>
          <w:szCs w:val="24"/>
          <w:lang w:val="fr-CH"/>
        </w:rPr>
        <w:t xml:space="preserve"> de ces applications et services à l'échelle mondiale et définira </w:t>
      </w:r>
      <w:r w:rsidR="00053421" w:rsidRPr="007F63B5">
        <w:rPr>
          <w:rFonts w:asciiTheme="minorHAnsi" w:hAnsiTheme="minorHAnsi"/>
          <w:szCs w:val="24"/>
          <w:lang w:val="fr-CH"/>
        </w:rPr>
        <w:t>une marche à suivre en ce qui concerne les études à mener par</w:t>
      </w:r>
      <w:r w:rsidRPr="007F63B5">
        <w:rPr>
          <w:rFonts w:asciiTheme="minorHAnsi" w:hAnsiTheme="minorHAnsi"/>
          <w:szCs w:val="24"/>
          <w:lang w:val="fr-CH"/>
        </w:rPr>
        <w:t xml:space="preserve"> les commissions d'é</w:t>
      </w:r>
      <w:r w:rsidR="00EE4D85" w:rsidRPr="007F63B5">
        <w:rPr>
          <w:rFonts w:asciiTheme="minorHAnsi" w:hAnsiTheme="minorHAnsi"/>
          <w:szCs w:val="24"/>
          <w:lang w:val="fr-CH"/>
        </w:rPr>
        <w:t>tudes de l'UIT-T</w:t>
      </w:r>
      <w:r w:rsidRPr="007F63B5">
        <w:rPr>
          <w:rFonts w:asciiTheme="minorHAnsi" w:hAnsiTheme="minorHAnsi"/>
          <w:szCs w:val="24"/>
          <w:lang w:val="fr-CH"/>
        </w:rPr>
        <w:t>, afin de répondre aux besoins urgents du marché.</w:t>
      </w:r>
    </w:p>
    <w:p w:rsidR="00C62157" w:rsidRPr="007F63B5" w:rsidRDefault="00C62157">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fr-CH"/>
        </w:rPr>
      </w:pPr>
      <w:bookmarkStart w:id="22" w:name="lt_pId106"/>
      <w:bookmarkEnd w:id="21"/>
      <w:r w:rsidRPr="007F63B5">
        <w:rPr>
          <w:rFonts w:asciiTheme="minorHAnsi" w:hAnsiTheme="minorHAnsi"/>
          <w:szCs w:val="24"/>
          <w:lang w:val="fr-CH"/>
        </w:rPr>
        <w:br w:type="page"/>
      </w:r>
    </w:p>
    <w:p w:rsidR="00A10FA0" w:rsidRPr="007F63B5" w:rsidRDefault="00A10FA0" w:rsidP="00BD64E1">
      <w:pPr>
        <w:jc w:val="both"/>
        <w:rPr>
          <w:rFonts w:asciiTheme="minorHAnsi" w:hAnsiTheme="minorHAnsi"/>
          <w:szCs w:val="24"/>
          <w:lang w:val="fr-CH"/>
        </w:rPr>
      </w:pPr>
      <w:r w:rsidRPr="007F63B5">
        <w:rPr>
          <w:rFonts w:asciiTheme="minorHAnsi" w:hAnsiTheme="minorHAnsi"/>
          <w:szCs w:val="24"/>
          <w:lang w:val="fr-CH"/>
        </w:rPr>
        <w:lastRenderedPageBreak/>
        <w:t xml:space="preserve">Le Groupe élaborera une feuille de route relative à la normalisation de la sécurité des services interopérables </w:t>
      </w:r>
      <w:r w:rsidR="003C6246" w:rsidRPr="007F63B5">
        <w:rPr>
          <w:rFonts w:asciiTheme="minorHAnsi" w:hAnsiTheme="minorHAnsi"/>
          <w:szCs w:val="24"/>
          <w:lang w:val="fr-CH"/>
        </w:rPr>
        <w:t>reposant sur la technologie DLT</w:t>
      </w:r>
      <w:r w:rsidRPr="007F63B5">
        <w:rPr>
          <w:rFonts w:asciiTheme="minorHAnsi" w:hAnsiTheme="minorHAnsi"/>
          <w:szCs w:val="24"/>
          <w:lang w:val="fr-CH"/>
        </w:rPr>
        <w:t xml:space="preserve">, compte tenu des activités que mènent actuellement les divers </w:t>
      </w:r>
      <w:r w:rsidR="003C6246" w:rsidRPr="007F63B5">
        <w:rPr>
          <w:rFonts w:asciiTheme="minorHAnsi" w:hAnsiTheme="minorHAnsi"/>
          <w:szCs w:val="24"/>
          <w:lang w:val="fr-CH"/>
        </w:rPr>
        <w:t xml:space="preserve">groupes, </w:t>
      </w:r>
      <w:r w:rsidRPr="007F63B5">
        <w:rPr>
          <w:rFonts w:asciiTheme="minorHAnsi" w:hAnsiTheme="minorHAnsi"/>
          <w:szCs w:val="24"/>
          <w:lang w:val="fr-CH"/>
        </w:rPr>
        <w:t>organismes de normalisation</w:t>
      </w:r>
      <w:r w:rsidR="003C6246" w:rsidRPr="007F63B5">
        <w:rPr>
          <w:rFonts w:asciiTheme="minorHAnsi" w:hAnsiTheme="minorHAnsi"/>
          <w:szCs w:val="24"/>
          <w:lang w:val="fr-CH"/>
        </w:rPr>
        <w:t xml:space="preserve"> et forums concernés</w:t>
      </w:r>
      <w:r w:rsidRPr="007F63B5">
        <w:rPr>
          <w:rFonts w:asciiTheme="minorHAnsi" w:hAnsiTheme="minorHAnsi"/>
          <w:szCs w:val="24"/>
          <w:lang w:val="fr-CH"/>
        </w:rPr>
        <w:t>. Il mettra également au point un kit pratique réglementaire à l'intention des décideurs nationaux et des autorités nationales de régulation des</w:t>
      </w:r>
      <w:r w:rsidR="00C7411C" w:rsidRPr="007F63B5">
        <w:rPr>
          <w:rFonts w:asciiTheme="minorHAnsi" w:hAnsiTheme="minorHAnsi"/>
          <w:szCs w:val="24"/>
          <w:lang w:val="fr-CH"/>
        </w:rPr>
        <w:t xml:space="preserve"> E</w:t>
      </w:r>
      <w:r w:rsidR="003D6FBD" w:rsidRPr="007F63B5">
        <w:rPr>
          <w:rFonts w:asciiTheme="minorHAnsi" w:hAnsiTheme="minorHAnsi"/>
          <w:szCs w:val="24"/>
          <w:lang w:val="fr-CH"/>
        </w:rPr>
        <w:t>tats</w:t>
      </w:r>
      <w:r w:rsidRPr="007F63B5">
        <w:rPr>
          <w:rFonts w:asciiTheme="minorHAnsi" w:hAnsiTheme="minorHAnsi"/>
          <w:szCs w:val="24"/>
          <w:lang w:val="fr-CH"/>
        </w:rPr>
        <w:t xml:space="preserve"> Membres de l'UIT</w:t>
      </w:r>
      <w:r w:rsidR="003C6246" w:rsidRPr="007F63B5">
        <w:rPr>
          <w:rFonts w:asciiTheme="minorHAnsi" w:hAnsiTheme="minorHAnsi"/>
          <w:szCs w:val="24"/>
          <w:lang w:val="fr-CH"/>
        </w:rPr>
        <w:t>.</w:t>
      </w:r>
    </w:p>
    <w:p w:rsidR="00A10FA0" w:rsidRPr="007F63B5" w:rsidRDefault="00A10FA0" w:rsidP="00C62157">
      <w:pPr>
        <w:rPr>
          <w:rFonts w:asciiTheme="minorHAnsi" w:hAnsiTheme="minorHAnsi"/>
          <w:szCs w:val="24"/>
          <w:lang w:val="fr-CH"/>
        </w:rPr>
      </w:pPr>
      <w:bookmarkStart w:id="23" w:name="lt_pId107"/>
      <w:bookmarkEnd w:id="22"/>
      <w:r w:rsidRPr="007F63B5">
        <w:rPr>
          <w:rFonts w:asciiTheme="minorHAnsi" w:hAnsiTheme="minorHAnsi"/>
          <w:szCs w:val="24"/>
          <w:lang w:val="fr-CH"/>
        </w:rPr>
        <w:t>Le Groupe spécialisé entretiendra une collaboration étroite avec les commissions d'études concernées de l'UIT-T et invitera également des entités non membres de l'UIT-T à prendre part à ses travaux.</w:t>
      </w:r>
    </w:p>
    <w:bookmarkEnd w:id="23"/>
    <w:p w:rsidR="0003538C" w:rsidRPr="007F63B5" w:rsidRDefault="0003538C" w:rsidP="00694A90">
      <w:pPr>
        <w:pStyle w:val="Heading2"/>
        <w:rPr>
          <w:rFonts w:asciiTheme="minorHAnsi" w:hAnsiTheme="minorHAnsi"/>
          <w:b w:val="0"/>
          <w:bCs/>
          <w:szCs w:val="24"/>
          <w:lang w:val="fr-CH"/>
        </w:rPr>
      </w:pPr>
      <w:r w:rsidRPr="007F63B5">
        <w:rPr>
          <w:rFonts w:asciiTheme="minorHAnsi" w:hAnsiTheme="minorHAnsi"/>
          <w:szCs w:val="24"/>
          <w:lang w:val="fr-CH"/>
        </w:rPr>
        <w:t>2.1</w:t>
      </w:r>
      <w:r w:rsidRPr="007F63B5">
        <w:rPr>
          <w:rFonts w:asciiTheme="minorHAnsi" w:hAnsiTheme="minorHAnsi"/>
          <w:szCs w:val="24"/>
          <w:lang w:val="fr-CH"/>
        </w:rPr>
        <w:tab/>
        <w:t>Objectifs</w:t>
      </w:r>
    </w:p>
    <w:p w:rsidR="003C6246" w:rsidRPr="007F63B5" w:rsidRDefault="003C6246" w:rsidP="00C62157">
      <w:pPr>
        <w:pStyle w:val="enumlev1"/>
        <w:tabs>
          <w:tab w:val="clear" w:pos="794"/>
          <w:tab w:val="clear" w:pos="1191"/>
          <w:tab w:val="left" w:pos="851"/>
          <w:tab w:val="left" w:pos="1134"/>
        </w:tabs>
        <w:ind w:left="0" w:firstLine="0"/>
        <w:rPr>
          <w:rFonts w:asciiTheme="minorHAnsi" w:hAnsiTheme="minorHAnsi"/>
          <w:szCs w:val="24"/>
          <w:lang w:val="fr-CH"/>
        </w:rPr>
      </w:pPr>
      <w:bookmarkStart w:id="24" w:name="lt_pId110"/>
      <w:r w:rsidRPr="007F63B5">
        <w:rPr>
          <w:rFonts w:asciiTheme="minorHAnsi" w:hAnsiTheme="minorHAnsi"/>
          <w:szCs w:val="24"/>
          <w:lang w:val="fr-CH"/>
        </w:rPr>
        <w:t>Pour faciliter l'élaboration de ressources destinées à servir de base à la mise au point de normes mondiales sur les applications et services reposant sur la technologie DLT, le Groupe spécialisé poursuivra les objectifs suivants:</w:t>
      </w:r>
    </w:p>
    <w:p w:rsidR="00070D35" w:rsidRPr="007F63B5" w:rsidRDefault="00C7411C" w:rsidP="00C7411C">
      <w:pPr>
        <w:pStyle w:val="enumlev1"/>
        <w:rPr>
          <w:rFonts w:asciiTheme="minorHAnsi" w:hAnsiTheme="minorHAnsi"/>
          <w:szCs w:val="24"/>
        </w:rPr>
      </w:pPr>
      <w:bookmarkStart w:id="25" w:name="lt_pId111"/>
      <w:bookmarkEnd w:id="24"/>
      <w:r w:rsidRPr="007F63B5">
        <w:rPr>
          <w:rFonts w:asciiTheme="minorHAnsi" w:hAnsiTheme="minorHAnsi"/>
          <w:szCs w:val="24"/>
        </w:rPr>
        <w:t>•</w:t>
      </w:r>
      <w:r w:rsidRPr="007F63B5">
        <w:rPr>
          <w:rFonts w:asciiTheme="minorHAnsi" w:hAnsiTheme="minorHAnsi"/>
          <w:szCs w:val="24"/>
        </w:rPr>
        <w:tab/>
        <w:t>E</w:t>
      </w:r>
      <w:r w:rsidR="003D6FBD" w:rsidRPr="007F63B5">
        <w:rPr>
          <w:rFonts w:asciiTheme="minorHAnsi" w:hAnsiTheme="minorHAnsi"/>
          <w:szCs w:val="24"/>
        </w:rPr>
        <w:t>tablir</w:t>
      </w:r>
      <w:r w:rsidR="00070D35" w:rsidRPr="007F63B5">
        <w:rPr>
          <w:rFonts w:asciiTheme="minorHAnsi" w:hAnsiTheme="minorHAnsi"/>
          <w:szCs w:val="24"/>
        </w:rPr>
        <w:t xml:space="preserve"> des liaisons et des relations avec d'autres organisations susceptibles de contribuer aux activités de normalisation basées sur la technologie DLT.</w:t>
      </w:r>
    </w:p>
    <w:p w:rsidR="00070D35" w:rsidRPr="007F63B5" w:rsidRDefault="00C7411C" w:rsidP="00C7411C">
      <w:pPr>
        <w:pStyle w:val="enumlev1"/>
        <w:rPr>
          <w:rFonts w:asciiTheme="minorHAnsi" w:hAnsiTheme="minorHAnsi"/>
          <w:szCs w:val="24"/>
        </w:rPr>
      </w:pPr>
      <w:bookmarkStart w:id="26" w:name="lt_pId112"/>
      <w:bookmarkEnd w:id="25"/>
      <w:r w:rsidRPr="007F63B5">
        <w:rPr>
          <w:rFonts w:asciiTheme="minorHAnsi" w:hAnsiTheme="minorHAnsi"/>
          <w:szCs w:val="24"/>
        </w:rPr>
        <w:t>•</w:t>
      </w:r>
      <w:r w:rsidRPr="007F63B5">
        <w:rPr>
          <w:rFonts w:asciiTheme="minorHAnsi" w:hAnsiTheme="minorHAnsi"/>
          <w:szCs w:val="24"/>
        </w:rPr>
        <w:tab/>
      </w:r>
      <w:r w:rsidR="003D6FBD" w:rsidRPr="007F63B5">
        <w:rPr>
          <w:rFonts w:asciiTheme="minorHAnsi" w:hAnsiTheme="minorHAnsi"/>
          <w:szCs w:val="24"/>
        </w:rPr>
        <w:t>Décrire</w:t>
      </w:r>
      <w:r w:rsidR="00070D35" w:rsidRPr="007F63B5">
        <w:rPr>
          <w:rFonts w:asciiTheme="minorHAnsi" w:hAnsiTheme="minorHAnsi"/>
          <w:szCs w:val="24"/>
        </w:rPr>
        <w:t xml:space="preserve"> l'écosystème des applications et services reposant sur la technologie DLT et déterminer les rôles et responsabilités respectifs des parties prenantes dans cet écosystème.</w:t>
      </w:r>
    </w:p>
    <w:p w:rsidR="00070D35" w:rsidRPr="007F63B5" w:rsidRDefault="00C7411C" w:rsidP="00C7411C">
      <w:pPr>
        <w:pStyle w:val="enumlev1"/>
        <w:rPr>
          <w:rFonts w:asciiTheme="minorHAnsi" w:hAnsiTheme="minorHAnsi"/>
          <w:szCs w:val="24"/>
        </w:rPr>
      </w:pPr>
      <w:bookmarkStart w:id="27" w:name="lt_pId113"/>
      <w:bookmarkEnd w:id="26"/>
      <w:r w:rsidRPr="007F63B5">
        <w:rPr>
          <w:rFonts w:asciiTheme="minorHAnsi" w:hAnsiTheme="minorHAnsi"/>
          <w:szCs w:val="24"/>
        </w:rPr>
        <w:t>•</w:t>
      </w:r>
      <w:r w:rsidRPr="007F63B5">
        <w:rPr>
          <w:rFonts w:asciiTheme="minorHAnsi" w:hAnsiTheme="minorHAnsi"/>
          <w:szCs w:val="24"/>
        </w:rPr>
        <w:tab/>
      </w:r>
      <w:r w:rsidR="00070D35" w:rsidRPr="007F63B5">
        <w:rPr>
          <w:rFonts w:asciiTheme="minorHAnsi" w:hAnsiTheme="minorHAnsi"/>
          <w:szCs w:val="24"/>
        </w:rPr>
        <w:t xml:space="preserve">Recenser les cas d'utilisation dans lesquels ont été mis en </w:t>
      </w:r>
      <w:r w:rsidR="003D6FBD" w:rsidRPr="007F63B5">
        <w:rPr>
          <w:rFonts w:asciiTheme="minorHAnsi" w:hAnsiTheme="minorHAnsi"/>
          <w:szCs w:val="24"/>
        </w:rPr>
        <w:t>œuvre</w:t>
      </w:r>
      <w:r w:rsidR="00070D35" w:rsidRPr="007F63B5">
        <w:rPr>
          <w:rFonts w:asciiTheme="minorHAnsi" w:hAnsiTheme="minorHAnsi"/>
          <w:szCs w:val="24"/>
        </w:rPr>
        <w:t xml:space="preserve"> avec succès des applications et services reposant sur la </w:t>
      </w:r>
      <w:r w:rsidR="003D6FBD" w:rsidRPr="007F63B5">
        <w:rPr>
          <w:rFonts w:asciiTheme="minorHAnsi" w:hAnsiTheme="minorHAnsi"/>
          <w:szCs w:val="24"/>
        </w:rPr>
        <w:t>technologie</w:t>
      </w:r>
      <w:r w:rsidR="00070D35" w:rsidRPr="007F63B5">
        <w:rPr>
          <w:rFonts w:asciiTheme="minorHAnsi" w:hAnsiTheme="minorHAnsi"/>
          <w:szCs w:val="24"/>
        </w:rPr>
        <w:t xml:space="preserve"> DLT.</w:t>
      </w:r>
    </w:p>
    <w:p w:rsidR="00070D35" w:rsidRPr="007F63B5" w:rsidRDefault="00C7411C" w:rsidP="00C7411C">
      <w:pPr>
        <w:pStyle w:val="enumlev1"/>
        <w:rPr>
          <w:rFonts w:asciiTheme="minorHAnsi" w:hAnsiTheme="minorHAnsi"/>
          <w:szCs w:val="24"/>
          <w:lang w:val="fr-CH"/>
        </w:rPr>
      </w:pPr>
      <w:bookmarkStart w:id="28" w:name="lt_pId114"/>
      <w:bookmarkEnd w:id="27"/>
      <w:r w:rsidRPr="007F63B5">
        <w:rPr>
          <w:rFonts w:asciiTheme="minorHAnsi" w:hAnsiTheme="minorHAnsi"/>
          <w:szCs w:val="24"/>
        </w:rPr>
        <w:t>•</w:t>
      </w:r>
      <w:r w:rsidRPr="007F63B5">
        <w:rPr>
          <w:rFonts w:asciiTheme="minorHAnsi" w:hAnsiTheme="minorHAnsi"/>
          <w:szCs w:val="24"/>
        </w:rPr>
        <w:tab/>
      </w:r>
      <w:r w:rsidR="00070D35" w:rsidRPr="007F63B5">
        <w:rPr>
          <w:rFonts w:asciiTheme="minorHAnsi" w:hAnsiTheme="minorHAnsi"/>
          <w:szCs w:val="24"/>
        </w:rPr>
        <w:t>Proposer de futurs sujets d'étude pour l'UIT-T, en indiquant les activités correspondantes pour les diverses commissions d'étu</w:t>
      </w:r>
      <w:r w:rsidR="00053421" w:rsidRPr="007F63B5">
        <w:rPr>
          <w:rFonts w:asciiTheme="minorHAnsi" w:hAnsiTheme="minorHAnsi"/>
          <w:szCs w:val="24"/>
        </w:rPr>
        <w:t>des de l'UIT-T,</w:t>
      </w:r>
      <w:r w:rsidR="00070D35" w:rsidRPr="007F63B5">
        <w:rPr>
          <w:rFonts w:asciiTheme="minorHAnsi" w:hAnsiTheme="minorHAnsi"/>
          <w:szCs w:val="24"/>
        </w:rPr>
        <w:t xml:space="preserve"> par exemple:</w:t>
      </w:r>
    </w:p>
    <w:p w:rsidR="00070D35" w:rsidRPr="007F63B5" w:rsidRDefault="00C7411C" w:rsidP="00C7411C">
      <w:pPr>
        <w:pStyle w:val="enumlev2"/>
        <w:rPr>
          <w:rFonts w:asciiTheme="minorHAnsi" w:hAnsiTheme="minorHAnsi"/>
          <w:szCs w:val="24"/>
        </w:rPr>
      </w:pPr>
      <w:bookmarkStart w:id="29" w:name="lt_pId115"/>
      <w:bookmarkEnd w:id="28"/>
      <w:r w:rsidRPr="007F63B5">
        <w:rPr>
          <w:rFonts w:asciiTheme="minorHAnsi" w:hAnsiTheme="minorHAnsi"/>
          <w:szCs w:val="24"/>
        </w:rPr>
        <w:t>–</w:t>
      </w:r>
      <w:r w:rsidRPr="007F63B5">
        <w:rPr>
          <w:rFonts w:asciiTheme="minorHAnsi" w:hAnsiTheme="minorHAnsi"/>
          <w:szCs w:val="24"/>
        </w:rPr>
        <w:tab/>
      </w:r>
      <w:r w:rsidR="00053421" w:rsidRPr="007F63B5">
        <w:rPr>
          <w:rFonts w:asciiTheme="minorHAnsi" w:hAnsiTheme="minorHAnsi"/>
          <w:szCs w:val="24"/>
        </w:rPr>
        <w:t xml:space="preserve">étudier </w:t>
      </w:r>
      <w:r w:rsidR="00070D35" w:rsidRPr="007F63B5">
        <w:rPr>
          <w:rFonts w:asciiTheme="minorHAnsi" w:hAnsiTheme="minorHAnsi"/>
          <w:szCs w:val="24"/>
        </w:rPr>
        <w:t>les principes, le champ d'application, le cadre conceptuel et les cas d'utilisation liés aux services reposant sur la technologie DLT;</w:t>
      </w:r>
    </w:p>
    <w:p w:rsidR="00070D35" w:rsidRPr="007F63B5" w:rsidRDefault="00C7411C" w:rsidP="00C7411C">
      <w:pPr>
        <w:pStyle w:val="enumlev2"/>
        <w:rPr>
          <w:rFonts w:asciiTheme="minorHAnsi" w:hAnsiTheme="minorHAnsi"/>
          <w:szCs w:val="24"/>
        </w:rPr>
      </w:pPr>
      <w:bookmarkStart w:id="30" w:name="lt_pId116"/>
      <w:bookmarkEnd w:id="29"/>
      <w:r w:rsidRPr="007F63B5">
        <w:rPr>
          <w:rFonts w:asciiTheme="minorHAnsi" w:hAnsiTheme="minorHAnsi"/>
          <w:szCs w:val="24"/>
        </w:rPr>
        <w:t>–</w:t>
      </w:r>
      <w:r w:rsidRPr="007F63B5">
        <w:rPr>
          <w:rFonts w:asciiTheme="minorHAnsi" w:hAnsiTheme="minorHAnsi"/>
          <w:szCs w:val="24"/>
        </w:rPr>
        <w:tab/>
      </w:r>
      <w:r w:rsidR="00053421" w:rsidRPr="007F63B5">
        <w:rPr>
          <w:rFonts w:asciiTheme="minorHAnsi" w:hAnsiTheme="minorHAnsi"/>
          <w:szCs w:val="24"/>
        </w:rPr>
        <w:t>étudier l</w:t>
      </w:r>
      <w:r w:rsidR="00070D35" w:rsidRPr="007F63B5">
        <w:rPr>
          <w:rFonts w:asciiTheme="minorHAnsi" w:hAnsiTheme="minorHAnsi"/>
          <w:szCs w:val="24"/>
        </w:rPr>
        <w:t xml:space="preserve">es caractéristiques des services </w:t>
      </w:r>
      <w:r w:rsidR="003D6FBD" w:rsidRPr="007F63B5">
        <w:rPr>
          <w:rFonts w:asciiTheme="minorHAnsi" w:hAnsiTheme="minorHAnsi"/>
          <w:szCs w:val="24"/>
        </w:rPr>
        <w:t>reposant</w:t>
      </w:r>
      <w:r w:rsidR="00070D35" w:rsidRPr="007F63B5">
        <w:rPr>
          <w:rFonts w:asciiTheme="minorHAnsi" w:hAnsiTheme="minorHAnsi"/>
          <w:szCs w:val="24"/>
        </w:rPr>
        <w:t xml:space="preserve"> sur la technologie DLT et les exigences relatives à ces services;</w:t>
      </w:r>
    </w:p>
    <w:p w:rsidR="0003538C" w:rsidRPr="007F63B5" w:rsidRDefault="00C7411C" w:rsidP="00C7411C">
      <w:pPr>
        <w:pStyle w:val="enumlev2"/>
        <w:rPr>
          <w:rFonts w:asciiTheme="minorHAnsi" w:hAnsiTheme="minorHAnsi"/>
          <w:szCs w:val="24"/>
        </w:rPr>
      </w:pPr>
      <w:bookmarkStart w:id="31" w:name="lt_pId117"/>
      <w:bookmarkEnd w:id="30"/>
      <w:r w:rsidRPr="007F63B5">
        <w:rPr>
          <w:rFonts w:asciiTheme="minorHAnsi" w:hAnsiTheme="minorHAnsi"/>
          <w:szCs w:val="24"/>
        </w:rPr>
        <w:t>–</w:t>
      </w:r>
      <w:r w:rsidRPr="007F63B5">
        <w:rPr>
          <w:rFonts w:asciiTheme="minorHAnsi" w:hAnsiTheme="minorHAnsi"/>
          <w:szCs w:val="24"/>
        </w:rPr>
        <w:tab/>
      </w:r>
      <w:r w:rsidR="00053421" w:rsidRPr="007F63B5">
        <w:rPr>
          <w:rFonts w:asciiTheme="minorHAnsi" w:hAnsiTheme="minorHAnsi"/>
          <w:szCs w:val="24"/>
        </w:rPr>
        <w:t xml:space="preserve">étudier </w:t>
      </w:r>
      <w:r w:rsidR="00070D35" w:rsidRPr="007F63B5">
        <w:rPr>
          <w:rFonts w:asciiTheme="minorHAnsi" w:hAnsiTheme="minorHAnsi"/>
          <w:szCs w:val="24"/>
        </w:rPr>
        <w:t>le cadre architectural et les technologies de communication pour les services reposant sur la technologie</w:t>
      </w:r>
      <w:r w:rsidR="0003538C" w:rsidRPr="007F63B5">
        <w:rPr>
          <w:rFonts w:asciiTheme="minorHAnsi" w:hAnsiTheme="minorHAnsi"/>
          <w:szCs w:val="24"/>
        </w:rPr>
        <w:t xml:space="preserve"> DLT</w:t>
      </w:r>
      <w:bookmarkEnd w:id="31"/>
      <w:r w:rsidR="00070D35" w:rsidRPr="007F63B5">
        <w:rPr>
          <w:rFonts w:asciiTheme="minorHAnsi" w:hAnsiTheme="minorHAnsi"/>
          <w:szCs w:val="24"/>
        </w:rPr>
        <w:t>;</w:t>
      </w:r>
    </w:p>
    <w:p w:rsidR="00070D35" w:rsidRPr="007F63B5" w:rsidRDefault="00C7411C" w:rsidP="00C7411C">
      <w:pPr>
        <w:pStyle w:val="enumlev2"/>
        <w:rPr>
          <w:rFonts w:asciiTheme="minorHAnsi" w:hAnsiTheme="minorHAnsi"/>
          <w:szCs w:val="24"/>
        </w:rPr>
      </w:pPr>
      <w:bookmarkStart w:id="32" w:name="lt_pId118"/>
      <w:r w:rsidRPr="007F63B5">
        <w:rPr>
          <w:rFonts w:asciiTheme="minorHAnsi" w:hAnsiTheme="minorHAnsi"/>
          <w:szCs w:val="24"/>
        </w:rPr>
        <w:t>–</w:t>
      </w:r>
      <w:r w:rsidRPr="007F63B5">
        <w:rPr>
          <w:rFonts w:asciiTheme="minorHAnsi" w:hAnsiTheme="minorHAnsi"/>
          <w:szCs w:val="24"/>
        </w:rPr>
        <w:tab/>
      </w:r>
      <w:r w:rsidR="00070D35" w:rsidRPr="007F63B5">
        <w:rPr>
          <w:rFonts w:asciiTheme="minorHAnsi" w:hAnsiTheme="minorHAnsi"/>
          <w:szCs w:val="24"/>
        </w:rPr>
        <w:t>analyser et évaluer l'état actuel de la technologie DLT et sa maturité;</w:t>
      </w:r>
    </w:p>
    <w:p w:rsidR="00070D35" w:rsidRPr="007F63B5" w:rsidRDefault="00C7411C" w:rsidP="00C7411C">
      <w:pPr>
        <w:pStyle w:val="enumlev2"/>
        <w:rPr>
          <w:rFonts w:asciiTheme="minorHAnsi" w:hAnsiTheme="minorHAnsi"/>
          <w:szCs w:val="24"/>
        </w:rPr>
      </w:pPr>
      <w:bookmarkStart w:id="33" w:name="lt_pId119"/>
      <w:bookmarkEnd w:id="32"/>
      <w:r w:rsidRPr="007F63B5">
        <w:rPr>
          <w:rFonts w:asciiTheme="minorHAnsi" w:hAnsiTheme="minorHAnsi"/>
          <w:szCs w:val="24"/>
        </w:rPr>
        <w:t>–</w:t>
      </w:r>
      <w:r w:rsidRPr="007F63B5">
        <w:rPr>
          <w:rFonts w:asciiTheme="minorHAnsi" w:hAnsiTheme="minorHAnsi"/>
          <w:szCs w:val="24"/>
        </w:rPr>
        <w:tab/>
      </w:r>
      <w:r w:rsidR="00070D35" w:rsidRPr="007F63B5">
        <w:rPr>
          <w:rFonts w:asciiTheme="minorHAnsi" w:hAnsiTheme="minorHAnsi"/>
          <w:szCs w:val="24"/>
        </w:rPr>
        <w:t>étudier les aspects de sécurité et de protection de la vie privée liés aux applications et services reposant sur la technologie DLT;</w:t>
      </w:r>
    </w:p>
    <w:p w:rsidR="00070D35" w:rsidRPr="007F63B5" w:rsidRDefault="00C7411C" w:rsidP="00C7411C">
      <w:pPr>
        <w:pStyle w:val="enumlev2"/>
        <w:rPr>
          <w:rFonts w:asciiTheme="minorHAnsi" w:hAnsiTheme="minorHAnsi"/>
          <w:szCs w:val="24"/>
        </w:rPr>
      </w:pPr>
      <w:bookmarkStart w:id="34" w:name="lt_pId120"/>
      <w:bookmarkEnd w:id="33"/>
      <w:r w:rsidRPr="007F63B5">
        <w:rPr>
          <w:rFonts w:asciiTheme="minorHAnsi" w:hAnsiTheme="minorHAnsi"/>
          <w:szCs w:val="24"/>
        </w:rPr>
        <w:t>–</w:t>
      </w:r>
      <w:r w:rsidRPr="007F63B5">
        <w:rPr>
          <w:rFonts w:asciiTheme="minorHAnsi" w:hAnsiTheme="minorHAnsi"/>
          <w:szCs w:val="24"/>
        </w:rPr>
        <w:tab/>
      </w:r>
      <w:r w:rsidR="00070D35" w:rsidRPr="007F63B5">
        <w:rPr>
          <w:rFonts w:asciiTheme="minorHAnsi" w:hAnsiTheme="minorHAnsi"/>
          <w:szCs w:val="24"/>
        </w:rPr>
        <w:t>examiner les moyens d'accroître la confiance en ligne grâce à la technologie DLT;</w:t>
      </w:r>
    </w:p>
    <w:p w:rsidR="00070D35" w:rsidRPr="007F63B5" w:rsidRDefault="00C7411C" w:rsidP="00C7411C">
      <w:pPr>
        <w:pStyle w:val="enumlev2"/>
        <w:rPr>
          <w:rFonts w:asciiTheme="minorHAnsi" w:hAnsiTheme="minorHAnsi"/>
          <w:szCs w:val="24"/>
        </w:rPr>
      </w:pPr>
      <w:bookmarkStart w:id="35" w:name="lt_pId121"/>
      <w:bookmarkEnd w:id="34"/>
      <w:r w:rsidRPr="007F63B5">
        <w:rPr>
          <w:rFonts w:asciiTheme="minorHAnsi" w:hAnsiTheme="minorHAnsi"/>
          <w:szCs w:val="24"/>
        </w:rPr>
        <w:t>–</w:t>
      </w:r>
      <w:r w:rsidRPr="007F63B5">
        <w:rPr>
          <w:rFonts w:asciiTheme="minorHAnsi" w:hAnsiTheme="minorHAnsi"/>
          <w:szCs w:val="24"/>
        </w:rPr>
        <w:tab/>
      </w:r>
      <w:r w:rsidR="00070D35" w:rsidRPr="007F63B5">
        <w:rPr>
          <w:rFonts w:asciiTheme="minorHAnsi" w:hAnsiTheme="minorHAnsi"/>
          <w:szCs w:val="24"/>
        </w:rPr>
        <w:t>offrir un cadre pour échanger des conclusions et pour faciliter le dialogue sur les incidences politiques et réglementaires de la technologie DLT entre les entreprises travaillant sur des applications DLT et les régulateurs de divers secteurs industriels/économiques;</w:t>
      </w:r>
    </w:p>
    <w:p w:rsidR="009B3D15" w:rsidRPr="007F63B5" w:rsidRDefault="00C7411C" w:rsidP="00C7411C">
      <w:pPr>
        <w:pStyle w:val="enumlev2"/>
        <w:rPr>
          <w:rFonts w:asciiTheme="minorHAnsi" w:hAnsiTheme="minorHAnsi"/>
          <w:szCs w:val="24"/>
        </w:rPr>
      </w:pPr>
      <w:bookmarkStart w:id="36" w:name="lt_pId122"/>
      <w:bookmarkEnd w:id="35"/>
      <w:r w:rsidRPr="007F63B5">
        <w:rPr>
          <w:rFonts w:asciiTheme="minorHAnsi" w:hAnsiTheme="minorHAnsi"/>
          <w:szCs w:val="24"/>
        </w:rPr>
        <w:t>–</w:t>
      </w:r>
      <w:r w:rsidRPr="007F63B5">
        <w:rPr>
          <w:rFonts w:asciiTheme="minorHAnsi" w:hAnsiTheme="minorHAnsi"/>
          <w:szCs w:val="24"/>
        </w:rPr>
        <w:tab/>
      </w:r>
      <w:r w:rsidR="00070D35" w:rsidRPr="007F63B5">
        <w:rPr>
          <w:rFonts w:asciiTheme="minorHAnsi" w:hAnsiTheme="minorHAnsi"/>
          <w:szCs w:val="24"/>
        </w:rPr>
        <w:t>identifier les parties prenantes avec lesquelles l'UIT</w:t>
      </w:r>
      <w:r w:rsidR="00070D35" w:rsidRPr="007F63B5">
        <w:rPr>
          <w:rFonts w:asciiTheme="minorHAnsi" w:hAnsiTheme="minorHAnsi"/>
          <w:szCs w:val="24"/>
        </w:rPr>
        <w:noBreakHyphen/>
        <w:t xml:space="preserve">T pourrait poursuivre la collaboration et déterminer les </w:t>
      </w:r>
      <w:r w:rsidR="00053421" w:rsidRPr="007F63B5">
        <w:rPr>
          <w:rFonts w:asciiTheme="minorHAnsi" w:hAnsiTheme="minorHAnsi"/>
          <w:szCs w:val="24"/>
        </w:rPr>
        <w:t>activités</w:t>
      </w:r>
      <w:r w:rsidR="00070D35" w:rsidRPr="007F63B5">
        <w:rPr>
          <w:rFonts w:asciiTheme="minorHAnsi" w:hAnsiTheme="minorHAnsi"/>
          <w:szCs w:val="24"/>
        </w:rPr>
        <w:t xml:space="preserve"> qui pourraient être </w:t>
      </w:r>
      <w:r w:rsidR="00053421" w:rsidRPr="007F63B5">
        <w:rPr>
          <w:rFonts w:asciiTheme="minorHAnsi" w:hAnsiTheme="minorHAnsi"/>
          <w:szCs w:val="24"/>
        </w:rPr>
        <w:t>menées collectivement</w:t>
      </w:r>
      <w:r w:rsidR="00070D35" w:rsidRPr="007F63B5">
        <w:rPr>
          <w:rFonts w:asciiTheme="minorHAnsi" w:hAnsiTheme="minorHAnsi"/>
          <w:szCs w:val="24"/>
        </w:rPr>
        <w:t xml:space="preserve"> </w:t>
      </w:r>
      <w:r w:rsidR="00334365" w:rsidRPr="007F63B5">
        <w:rPr>
          <w:rFonts w:asciiTheme="minorHAnsi" w:hAnsiTheme="minorHAnsi"/>
          <w:szCs w:val="24"/>
        </w:rPr>
        <w:t>ainsi que l</w:t>
      </w:r>
      <w:r w:rsidR="00053421" w:rsidRPr="007F63B5">
        <w:rPr>
          <w:rFonts w:asciiTheme="minorHAnsi" w:hAnsiTheme="minorHAnsi"/>
          <w:szCs w:val="24"/>
        </w:rPr>
        <w:t>es prochaines étapes</w:t>
      </w:r>
      <w:r w:rsidR="00334365" w:rsidRPr="007F63B5">
        <w:rPr>
          <w:rFonts w:asciiTheme="minorHAnsi" w:hAnsiTheme="minorHAnsi"/>
          <w:szCs w:val="24"/>
        </w:rPr>
        <w:t>.</w:t>
      </w:r>
    </w:p>
    <w:p w:rsidR="009B3D15" w:rsidRPr="007F63B5" w:rsidRDefault="009B3D15">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p>
    <w:p w:rsidR="00070D35" w:rsidRPr="007F63B5" w:rsidRDefault="00070D35" w:rsidP="00C7411C">
      <w:pPr>
        <w:pStyle w:val="enumlev2"/>
        <w:rPr>
          <w:rFonts w:asciiTheme="minorHAnsi" w:hAnsiTheme="minorHAnsi"/>
          <w:szCs w:val="24"/>
          <w:lang w:val="fr-CH"/>
        </w:rPr>
      </w:pPr>
    </w:p>
    <w:bookmarkEnd w:id="36"/>
    <w:p w:rsidR="0003538C" w:rsidRPr="007F63B5" w:rsidRDefault="0003538C" w:rsidP="00694A90">
      <w:pPr>
        <w:pStyle w:val="Heading2"/>
        <w:rPr>
          <w:rFonts w:asciiTheme="minorHAnsi" w:hAnsiTheme="minorHAnsi"/>
          <w:b w:val="0"/>
          <w:bCs/>
          <w:szCs w:val="24"/>
          <w:lang w:val="fr-CH"/>
        </w:rPr>
      </w:pPr>
      <w:r w:rsidRPr="007F63B5">
        <w:rPr>
          <w:rFonts w:asciiTheme="minorHAnsi" w:hAnsiTheme="minorHAnsi"/>
          <w:szCs w:val="24"/>
          <w:lang w:val="fr-CH"/>
        </w:rPr>
        <w:lastRenderedPageBreak/>
        <w:t>2.2</w:t>
      </w:r>
      <w:r w:rsidRPr="007F63B5">
        <w:rPr>
          <w:rFonts w:asciiTheme="minorHAnsi" w:hAnsiTheme="minorHAnsi"/>
          <w:szCs w:val="24"/>
          <w:lang w:val="fr-CH"/>
        </w:rPr>
        <w:tab/>
        <w:t>Relations</w:t>
      </w:r>
    </w:p>
    <w:p w:rsidR="0003538C" w:rsidRPr="007F63B5" w:rsidRDefault="006E6814" w:rsidP="007F63B5">
      <w:pPr>
        <w:rPr>
          <w:rFonts w:asciiTheme="minorHAnsi" w:hAnsiTheme="minorHAnsi"/>
          <w:szCs w:val="24"/>
          <w:lang w:val="fr-CH"/>
        </w:rPr>
      </w:pPr>
      <w:bookmarkStart w:id="37" w:name="lt_pId127"/>
      <w:r w:rsidRPr="007F63B5">
        <w:rPr>
          <w:rFonts w:asciiTheme="minorHAnsi" w:hAnsiTheme="minorHAnsi" w:cstheme="majorBidi"/>
          <w:szCs w:val="24"/>
          <w:lang w:val="fr-CH"/>
        </w:rPr>
        <w:t>Le Groupe spécialisé travaillera en étroite collaboration avec toutes les commissions d'études de l'UIT</w:t>
      </w:r>
      <w:r w:rsidRPr="007F63B5">
        <w:rPr>
          <w:rFonts w:asciiTheme="minorHAnsi" w:hAnsiTheme="minorHAnsi" w:cstheme="majorBidi"/>
          <w:szCs w:val="24"/>
          <w:lang w:val="fr-CH"/>
        </w:rPr>
        <w:noBreakHyphen/>
        <w:t xml:space="preserve">T, en particulier les CE </w:t>
      </w:r>
      <w:r w:rsidR="001C7AD4" w:rsidRPr="007F63B5">
        <w:rPr>
          <w:rFonts w:asciiTheme="minorHAnsi" w:hAnsiTheme="minorHAnsi" w:cstheme="majorBidi"/>
          <w:szCs w:val="24"/>
          <w:lang w:val="fr-CH"/>
        </w:rPr>
        <w:t xml:space="preserve">11, 13, </w:t>
      </w:r>
      <w:r w:rsidRPr="007F63B5">
        <w:rPr>
          <w:rFonts w:asciiTheme="minorHAnsi" w:hAnsiTheme="minorHAnsi" w:cstheme="majorBidi"/>
          <w:szCs w:val="24"/>
          <w:lang w:val="fr-CH"/>
        </w:rPr>
        <w:t>16, 17 et 20.</w:t>
      </w:r>
      <w:r w:rsidR="001C7AD4" w:rsidRPr="007F63B5">
        <w:rPr>
          <w:rFonts w:asciiTheme="minorHAnsi" w:hAnsiTheme="minorHAnsi" w:cstheme="majorBidi"/>
          <w:szCs w:val="24"/>
          <w:lang w:val="fr-CH"/>
        </w:rPr>
        <w:t xml:space="preserve"> </w:t>
      </w:r>
      <w:r w:rsidR="00E32688" w:rsidRPr="007F63B5">
        <w:rPr>
          <w:rFonts w:asciiTheme="minorHAnsi" w:hAnsiTheme="minorHAnsi"/>
          <w:szCs w:val="24"/>
          <w:lang w:val="fr-CH"/>
        </w:rPr>
        <w:t>Il assurera une coordination</w:t>
      </w:r>
      <w:r w:rsidR="0003538C" w:rsidRPr="007F63B5">
        <w:rPr>
          <w:rFonts w:asciiTheme="minorHAnsi" w:hAnsiTheme="minorHAnsi"/>
          <w:szCs w:val="24"/>
          <w:lang w:val="fr-CH"/>
        </w:rPr>
        <w:t xml:space="preserve"> </w:t>
      </w:r>
      <w:r w:rsidR="00E32688" w:rsidRPr="007F63B5">
        <w:rPr>
          <w:rFonts w:asciiTheme="minorHAnsi" w:hAnsiTheme="minorHAnsi"/>
          <w:szCs w:val="24"/>
          <w:lang w:val="fr-CH"/>
        </w:rPr>
        <w:t xml:space="preserve">avec le Groupe </w:t>
      </w:r>
      <w:r w:rsidR="0003538C" w:rsidRPr="007F63B5">
        <w:rPr>
          <w:rFonts w:asciiTheme="minorHAnsi" w:hAnsiTheme="minorHAnsi"/>
          <w:szCs w:val="24"/>
          <w:lang w:val="fr-CH"/>
        </w:rPr>
        <w:t xml:space="preserve">FG DPM </w:t>
      </w:r>
      <w:r w:rsidR="00E32688" w:rsidRPr="007F63B5">
        <w:rPr>
          <w:rFonts w:asciiTheme="minorHAnsi" w:hAnsiTheme="minorHAnsi"/>
          <w:szCs w:val="24"/>
          <w:lang w:val="fr-CH"/>
        </w:rPr>
        <w:t>et avec l'initiative Tous unis pour des villes intelligentes et durables</w:t>
      </w:r>
      <w:r w:rsidR="0003538C" w:rsidRPr="007F63B5">
        <w:rPr>
          <w:rFonts w:asciiTheme="minorHAnsi" w:hAnsiTheme="minorHAnsi"/>
          <w:szCs w:val="24"/>
          <w:lang w:val="fr-CH"/>
        </w:rPr>
        <w:t xml:space="preserve"> (U4SSC) </w:t>
      </w:r>
      <w:r w:rsidR="00E32688" w:rsidRPr="007F63B5">
        <w:rPr>
          <w:rFonts w:asciiTheme="minorHAnsi" w:hAnsiTheme="minorHAnsi"/>
          <w:szCs w:val="24"/>
          <w:lang w:val="fr-CH"/>
        </w:rPr>
        <w:t>sous les auspices de la Commission d'études 20 de l'UIT, selon qu'il conviendra</w:t>
      </w:r>
      <w:r w:rsidR="0003538C" w:rsidRPr="007F63B5">
        <w:rPr>
          <w:rFonts w:asciiTheme="minorHAnsi" w:hAnsiTheme="minorHAnsi"/>
          <w:szCs w:val="24"/>
          <w:lang w:val="fr-CH"/>
        </w:rPr>
        <w:t>.</w:t>
      </w:r>
      <w:bookmarkEnd w:id="37"/>
    </w:p>
    <w:p w:rsidR="0003538C" w:rsidRPr="007F63B5" w:rsidRDefault="006E6814" w:rsidP="007F63B5">
      <w:pPr>
        <w:rPr>
          <w:rFonts w:asciiTheme="minorHAnsi" w:hAnsiTheme="minorHAnsi"/>
          <w:szCs w:val="24"/>
          <w:lang w:val="fr-CH"/>
        </w:rPr>
      </w:pPr>
      <w:bookmarkStart w:id="38" w:name="lt_pId128"/>
      <w:r w:rsidRPr="007F63B5">
        <w:rPr>
          <w:rFonts w:asciiTheme="minorHAnsi" w:hAnsiTheme="minorHAnsi" w:cstheme="majorBidi"/>
          <w:szCs w:val="24"/>
          <w:lang w:val="fr-CH"/>
        </w:rPr>
        <w:t xml:space="preserve">Le Groupe spécialisé </w:t>
      </w:r>
      <w:r w:rsidR="0003538C" w:rsidRPr="007F63B5">
        <w:rPr>
          <w:rFonts w:asciiTheme="minorHAnsi" w:hAnsiTheme="minorHAnsi"/>
          <w:szCs w:val="24"/>
          <w:lang w:val="fr-CH"/>
        </w:rPr>
        <w:t xml:space="preserve">FG DLT </w:t>
      </w:r>
      <w:bookmarkEnd w:id="38"/>
      <w:r w:rsidRPr="007F63B5">
        <w:rPr>
          <w:rFonts w:asciiTheme="minorHAnsi" w:hAnsiTheme="minorHAnsi" w:cstheme="majorBidi"/>
          <w:szCs w:val="24"/>
          <w:lang w:val="fr-CH"/>
        </w:rPr>
        <w:t xml:space="preserve">collaborera avec les entités </w:t>
      </w:r>
      <w:r w:rsidR="00E32688" w:rsidRPr="007F63B5">
        <w:rPr>
          <w:rFonts w:asciiTheme="minorHAnsi" w:hAnsiTheme="minorHAnsi" w:cstheme="majorBidi"/>
          <w:szCs w:val="24"/>
          <w:lang w:val="fr-CH"/>
        </w:rPr>
        <w:t>pertinentes</w:t>
      </w:r>
      <w:r w:rsidRPr="007F63B5">
        <w:rPr>
          <w:rFonts w:asciiTheme="minorHAnsi" w:hAnsiTheme="minorHAnsi" w:cstheme="majorBidi"/>
          <w:szCs w:val="24"/>
          <w:lang w:val="fr-CH"/>
        </w:rPr>
        <w:t>, conformément aux dispositions de la Recommandation UIT</w:t>
      </w:r>
      <w:r w:rsidRPr="007F63B5">
        <w:rPr>
          <w:rFonts w:asciiTheme="minorHAnsi" w:hAnsiTheme="minorHAnsi" w:cstheme="majorBidi"/>
          <w:szCs w:val="24"/>
          <w:lang w:val="fr-CH"/>
        </w:rPr>
        <w:noBreakHyphen/>
        <w:t>T A.7.</w:t>
      </w:r>
    </w:p>
    <w:p w:rsidR="006E6814" w:rsidRPr="007F63B5" w:rsidRDefault="006E6814" w:rsidP="007F63B5">
      <w:pPr>
        <w:rPr>
          <w:rFonts w:asciiTheme="minorHAnsi" w:hAnsiTheme="minorHAnsi" w:cstheme="majorBidi"/>
          <w:szCs w:val="24"/>
          <w:lang w:val="fr-CH"/>
        </w:rPr>
      </w:pPr>
      <w:bookmarkStart w:id="39" w:name="lt_pId129"/>
      <w:r w:rsidRPr="007F63B5">
        <w:rPr>
          <w:rFonts w:asciiTheme="minorHAnsi" w:hAnsiTheme="minorHAnsi" w:cstheme="majorBidi"/>
          <w:szCs w:val="24"/>
          <w:lang w:val="fr-CH"/>
        </w:rPr>
        <w:t xml:space="preserve">Ces entités </w:t>
      </w:r>
      <w:r w:rsidR="00E32688" w:rsidRPr="007F63B5">
        <w:rPr>
          <w:rFonts w:asciiTheme="minorHAnsi" w:hAnsiTheme="minorHAnsi" w:cstheme="majorBidi"/>
          <w:szCs w:val="24"/>
          <w:lang w:val="fr-CH"/>
        </w:rPr>
        <w:t>sont les suivantes</w:t>
      </w:r>
      <w:r w:rsidR="00053421" w:rsidRPr="007F63B5">
        <w:rPr>
          <w:rFonts w:asciiTheme="minorHAnsi" w:hAnsiTheme="minorHAnsi" w:cstheme="majorBidi"/>
          <w:szCs w:val="24"/>
          <w:lang w:val="fr-CH"/>
        </w:rPr>
        <w:t xml:space="preserve">: </w:t>
      </w:r>
      <w:r w:rsidRPr="007F63B5">
        <w:rPr>
          <w:rFonts w:asciiTheme="minorHAnsi" w:hAnsiTheme="minorHAnsi" w:cstheme="majorBidi"/>
          <w:szCs w:val="24"/>
          <w:lang w:val="fr-CH"/>
        </w:rPr>
        <w:t>institutions financières, régulateurs des télécommunications, régulateurs financiers, organisations non gouvernementales (ONG),</w:t>
      </w:r>
      <w:r w:rsidR="00053421" w:rsidRPr="007F63B5">
        <w:rPr>
          <w:rFonts w:asciiTheme="minorHAnsi" w:hAnsiTheme="minorHAnsi" w:cstheme="majorBidi"/>
          <w:szCs w:val="24"/>
          <w:lang w:val="fr-CH"/>
        </w:rPr>
        <w:t xml:space="preserve"> </w:t>
      </w:r>
      <w:r w:rsidRPr="007F63B5">
        <w:rPr>
          <w:rFonts w:asciiTheme="minorHAnsi" w:hAnsiTheme="minorHAnsi" w:cstheme="majorBidi"/>
          <w:szCs w:val="24"/>
          <w:lang w:val="fr-CH"/>
        </w:rPr>
        <w:t>décideurs,</w:t>
      </w:r>
      <w:r w:rsidR="00053421" w:rsidRPr="007F63B5">
        <w:rPr>
          <w:rFonts w:asciiTheme="minorHAnsi" w:hAnsiTheme="minorHAnsi" w:cstheme="majorBidi"/>
          <w:szCs w:val="24"/>
          <w:lang w:val="fr-CH"/>
        </w:rPr>
        <w:t xml:space="preserve"> </w:t>
      </w:r>
      <w:r w:rsidRPr="007F63B5">
        <w:rPr>
          <w:rFonts w:asciiTheme="minorHAnsi" w:hAnsiTheme="minorHAnsi" w:cstheme="majorBidi"/>
          <w:szCs w:val="24"/>
          <w:lang w:val="fr-CH"/>
        </w:rPr>
        <w:t>o</w:t>
      </w:r>
      <w:r w:rsidR="00053421" w:rsidRPr="007F63B5">
        <w:rPr>
          <w:rFonts w:asciiTheme="minorHAnsi" w:hAnsiTheme="minorHAnsi" w:cstheme="majorBidi"/>
          <w:szCs w:val="24"/>
          <w:lang w:val="fr-CH"/>
        </w:rPr>
        <w:t xml:space="preserve">rganismes de normalisation, </w:t>
      </w:r>
      <w:r w:rsidRPr="007F63B5">
        <w:rPr>
          <w:rFonts w:asciiTheme="minorHAnsi" w:hAnsiTheme="minorHAnsi" w:cstheme="majorBidi"/>
          <w:szCs w:val="24"/>
          <w:lang w:val="fr-CH"/>
        </w:rPr>
        <w:t>forums et consortiums du secteur (tels que: ISO</w:t>
      </w:r>
      <w:r w:rsidR="00E32688" w:rsidRPr="007F63B5">
        <w:rPr>
          <w:rFonts w:asciiTheme="minorHAnsi" w:hAnsiTheme="minorHAnsi" w:cstheme="majorBidi"/>
          <w:szCs w:val="24"/>
          <w:lang w:val="fr-CH"/>
        </w:rPr>
        <w:t xml:space="preserve"> </w:t>
      </w:r>
      <w:r w:rsidR="0003538C" w:rsidRPr="007F63B5">
        <w:rPr>
          <w:rFonts w:asciiTheme="minorHAnsi" w:hAnsiTheme="minorHAnsi"/>
          <w:szCs w:val="24"/>
          <w:lang w:val="fr-CH"/>
        </w:rPr>
        <w:t xml:space="preserve">TC </w:t>
      </w:r>
      <w:r w:rsidR="0003538C" w:rsidRPr="007F63B5">
        <w:rPr>
          <w:rFonts w:asciiTheme="minorHAnsi" w:hAnsiTheme="minorHAnsi"/>
          <w:szCs w:val="24"/>
          <w:lang w:val="fr-CH" w:eastAsia="ko-KR"/>
        </w:rPr>
        <w:t>307</w:t>
      </w:r>
      <w:bookmarkEnd w:id="39"/>
      <w:r w:rsidR="00E32688" w:rsidRPr="007F63B5">
        <w:rPr>
          <w:rFonts w:asciiTheme="minorHAnsi" w:hAnsiTheme="minorHAnsi"/>
          <w:szCs w:val="24"/>
          <w:lang w:val="fr-CH" w:eastAsia="ko-KR"/>
        </w:rPr>
        <w:t>,</w:t>
      </w:r>
      <w:r w:rsidRPr="007F63B5">
        <w:rPr>
          <w:rFonts w:asciiTheme="minorHAnsi" w:hAnsiTheme="minorHAnsi" w:cstheme="majorBidi"/>
          <w:szCs w:val="24"/>
          <w:lang w:val="fr-CH"/>
        </w:rPr>
        <w:t xml:space="preserve"> ISO/CEI JTC 1, GSM</w:t>
      </w:r>
      <w:r w:rsidR="00E32688" w:rsidRPr="007F63B5">
        <w:rPr>
          <w:rFonts w:asciiTheme="minorHAnsi" w:hAnsiTheme="minorHAnsi" w:cstheme="majorBidi"/>
          <w:szCs w:val="24"/>
          <w:lang w:val="fr-CH"/>
        </w:rPr>
        <w:t>A</w:t>
      </w:r>
      <w:r w:rsidRPr="007F63B5">
        <w:rPr>
          <w:rFonts w:asciiTheme="minorHAnsi" w:hAnsiTheme="minorHAnsi" w:cstheme="majorBidi"/>
          <w:szCs w:val="24"/>
          <w:lang w:val="fr-CH"/>
        </w:rPr>
        <w:t>, SWIFT, etc.), réseaux de systèmes de paiement, sociétés de transfert d'argent, e</w:t>
      </w:r>
      <w:r w:rsidR="00053421" w:rsidRPr="007F63B5">
        <w:rPr>
          <w:rFonts w:asciiTheme="minorHAnsi" w:hAnsiTheme="minorHAnsi" w:cstheme="majorBidi"/>
          <w:szCs w:val="24"/>
          <w:lang w:val="fr-CH"/>
        </w:rPr>
        <w:t xml:space="preserve">ntreprises du secteur des TIC, </w:t>
      </w:r>
      <w:r w:rsidRPr="007F63B5">
        <w:rPr>
          <w:rFonts w:asciiTheme="minorHAnsi" w:hAnsiTheme="minorHAnsi" w:cstheme="majorBidi"/>
          <w:szCs w:val="24"/>
          <w:lang w:val="fr-CH"/>
        </w:rPr>
        <w:t>établissements universitaires, instituts de recherche et autres organisations pertinentes.</w:t>
      </w:r>
    </w:p>
    <w:p w:rsidR="0003538C" w:rsidRPr="007F63B5" w:rsidRDefault="006E6814" w:rsidP="00694A90">
      <w:pPr>
        <w:pStyle w:val="Heading2"/>
        <w:rPr>
          <w:rFonts w:asciiTheme="minorHAnsi" w:hAnsiTheme="minorHAnsi"/>
          <w:b w:val="0"/>
          <w:bCs/>
          <w:szCs w:val="24"/>
          <w:lang w:val="fr-CH"/>
        </w:rPr>
      </w:pPr>
      <w:r w:rsidRPr="007F63B5">
        <w:rPr>
          <w:rFonts w:asciiTheme="minorHAnsi" w:hAnsiTheme="minorHAnsi"/>
          <w:szCs w:val="24"/>
          <w:lang w:val="fr-CH"/>
        </w:rPr>
        <w:t>2.3</w:t>
      </w:r>
      <w:r w:rsidRPr="007F63B5">
        <w:rPr>
          <w:rFonts w:asciiTheme="minorHAnsi" w:hAnsiTheme="minorHAnsi"/>
          <w:szCs w:val="24"/>
          <w:lang w:val="fr-CH"/>
        </w:rPr>
        <w:tab/>
        <w:t>Tâches spécifiques et produits finals</w:t>
      </w:r>
    </w:p>
    <w:p w:rsidR="0003538C" w:rsidRPr="007F63B5" w:rsidRDefault="00C7411C" w:rsidP="00C7411C">
      <w:pPr>
        <w:pStyle w:val="enumlev1"/>
        <w:rPr>
          <w:rFonts w:asciiTheme="minorHAnsi" w:hAnsiTheme="minorHAnsi"/>
          <w:szCs w:val="24"/>
        </w:rPr>
      </w:pPr>
      <w:bookmarkStart w:id="40" w:name="lt_pId132"/>
      <w:r w:rsidRPr="007F63B5">
        <w:rPr>
          <w:rFonts w:asciiTheme="minorHAnsi" w:hAnsiTheme="minorHAnsi"/>
          <w:szCs w:val="24"/>
        </w:rPr>
        <w:t>•</w:t>
      </w:r>
      <w:r w:rsidRPr="007F63B5">
        <w:rPr>
          <w:rFonts w:asciiTheme="minorHAnsi" w:hAnsiTheme="minorHAnsi"/>
          <w:szCs w:val="24"/>
        </w:rPr>
        <w:tab/>
      </w:r>
      <w:r w:rsidR="00E32688" w:rsidRPr="007F63B5">
        <w:rPr>
          <w:rFonts w:asciiTheme="minorHAnsi" w:hAnsiTheme="minorHAnsi"/>
          <w:szCs w:val="24"/>
        </w:rPr>
        <w:t xml:space="preserve">Utiliser les produits finals relatifs à la technologie </w:t>
      </w:r>
      <w:r w:rsidR="0003538C" w:rsidRPr="007F63B5">
        <w:rPr>
          <w:rFonts w:asciiTheme="minorHAnsi" w:eastAsia="Malgun Gothic" w:hAnsiTheme="minorHAnsi"/>
          <w:szCs w:val="24"/>
        </w:rPr>
        <w:t xml:space="preserve">DLT </w:t>
      </w:r>
      <w:r w:rsidR="00E32688" w:rsidRPr="007F63B5">
        <w:rPr>
          <w:rFonts w:asciiTheme="minorHAnsi" w:eastAsia="Malgun Gothic" w:hAnsiTheme="minorHAnsi"/>
          <w:szCs w:val="24"/>
        </w:rPr>
        <w:t xml:space="preserve">qui ont été élaborés par le Groupe </w:t>
      </w:r>
      <w:r w:rsidR="0003538C" w:rsidRPr="007F63B5">
        <w:rPr>
          <w:rFonts w:asciiTheme="minorHAnsi" w:hAnsiTheme="minorHAnsi"/>
          <w:szCs w:val="24"/>
        </w:rPr>
        <w:t xml:space="preserve">FG DFS </w:t>
      </w:r>
      <w:r w:rsidR="00E32688" w:rsidRPr="007F63B5">
        <w:rPr>
          <w:rFonts w:asciiTheme="minorHAnsi" w:hAnsiTheme="minorHAnsi"/>
          <w:szCs w:val="24"/>
        </w:rPr>
        <w:t xml:space="preserve">et </w:t>
      </w:r>
      <w:r w:rsidR="007568BB" w:rsidRPr="007F63B5">
        <w:rPr>
          <w:rFonts w:asciiTheme="minorHAnsi" w:hAnsiTheme="minorHAnsi"/>
          <w:szCs w:val="24"/>
        </w:rPr>
        <w:t xml:space="preserve">étudier </w:t>
      </w:r>
      <w:r w:rsidR="00E32688" w:rsidRPr="007F63B5">
        <w:rPr>
          <w:rFonts w:asciiTheme="minorHAnsi" w:hAnsiTheme="minorHAnsi"/>
          <w:szCs w:val="24"/>
        </w:rPr>
        <w:t xml:space="preserve">les </w:t>
      </w:r>
      <w:r w:rsidR="00053421" w:rsidRPr="007F63B5">
        <w:rPr>
          <w:rFonts w:asciiTheme="minorHAnsi" w:hAnsiTheme="minorHAnsi"/>
          <w:szCs w:val="24"/>
        </w:rPr>
        <w:t>lacunes que présentent</w:t>
      </w:r>
      <w:r w:rsidR="00CD7DCB" w:rsidRPr="007F63B5">
        <w:rPr>
          <w:rFonts w:asciiTheme="minorHAnsi" w:hAnsiTheme="minorHAnsi"/>
          <w:szCs w:val="24"/>
        </w:rPr>
        <w:t xml:space="preserve"> </w:t>
      </w:r>
      <w:r w:rsidR="007568BB" w:rsidRPr="007F63B5">
        <w:rPr>
          <w:rFonts w:asciiTheme="minorHAnsi" w:hAnsiTheme="minorHAnsi"/>
          <w:szCs w:val="24"/>
        </w:rPr>
        <w:t xml:space="preserve">ces produits finals </w:t>
      </w:r>
      <w:r w:rsidR="00CD7DCB" w:rsidRPr="007F63B5">
        <w:rPr>
          <w:rFonts w:asciiTheme="minorHAnsi" w:hAnsiTheme="minorHAnsi"/>
          <w:szCs w:val="24"/>
        </w:rPr>
        <w:t xml:space="preserve">par rapport aux objectifs </w:t>
      </w:r>
      <w:r w:rsidR="007568BB" w:rsidRPr="007F63B5">
        <w:rPr>
          <w:rFonts w:asciiTheme="minorHAnsi" w:hAnsiTheme="minorHAnsi"/>
          <w:szCs w:val="24"/>
        </w:rPr>
        <w:t xml:space="preserve">à </w:t>
      </w:r>
      <w:r w:rsidR="00CD7DCB" w:rsidRPr="007F63B5">
        <w:rPr>
          <w:rFonts w:asciiTheme="minorHAnsi" w:hAnsiTheme="minorHAnsi"/>
          <w:szCs w:val="24"/>
        </w:rPr>
        <w:t>atteindre</w:t>
      </w:r>
      <w:r w:rsidR="0003538C" w:rsidRPr="007F63B5">
        <w:rPr>
          <w:rFonts w:asciiTheme="minorHAnsi" w:hAnsiTheme="minorHAnsi"/>
          <w:szCs w:val="24"/>
        </w:rPr>
        <w:t>.</w:t>
      </w:r>
      <w:bookmarkEnd w:id="40"/>
    </w:p>
    <w:p w:rsidR="00CD7DCB" w:rsidRPr="007F63B5" w:rsidRDefault="00C7411C" w:rsidP="00C7411C">
      <w:pPr>
        <w:pStyle w:val="enumlev1"/>
        <w:rPr>
          <w:rFonts w:asciiTheme="minorHAnsi" w:hAnsiTheme="minorHAnsi"/>
          <w:szCs w:val="24"/>
        </w:rPr>
      </w:pPr>
      <w:bookmarkStart w:id="41" w:name="lt_pId133"/>
      <w:r w:rsidRPr="007F63B5">
        <w:rPr>
          <w:rFonts w:asciiTheme="minorHAnsi" w:hAnsiTheme="minorHAnsi"/>
          <w:szCs w:val="24"/>
        </w:rPr>
        <w:t>•</w:t>
      </w:r>
      <w:r w:rsidRPr="007F63B5">
        <w:rPr>
          <w:rFonts w:asciiTheme="minorHAnsi" w:hAnsiTheme="minorHAnsi"/>
          <w:szCs w:val="24"/>
        </w:rPr>
        <w:tab/>
      </w:r>
      <w:r w:rsidR="00053421" w:rsidRPr="007F63B5">
        <w:rPr>
          <w:rFonts w:asciiTheme="minorHAnsi" w:hAnsiTheme="minorHAnsi"/>
          <w:szCs w:val="24"/>
        </w:rPr>
        <w:t>Recueillir et rassembler</w:t>
      </w:r>
      <w:r w:rsidR="00CD7DCB" w:rsidRPr="007F63B5">
        <w:rPr>
          <w:rFonts w:asciiTheme="minorHAnsi" w:hAnsiTheme="minorHAnsi"/>
          <w:szCs w:val="24"/>
        </w:rPr>
        <w:t xml:space="preserve"> des informations </w:t>
      </w:r>
      <w:r w:rsidR="00053421" w:rsidRPr="007F63B5">
        <w:rPr>
          <w:rFonts w:asciiTheme="minorHAnsi" w:hAnsiTheme="minorHAnsi"/>
          <w:szCs w:val="24"/>
        </w:rPr>
        <w:t xml:space="preserve">sur les </w:t>
      </w:r>
      <w:r w:rsidR="00CD7DCB" w:rsidRPr="007F63B5">
        <w:rPr>
          <w:rFonts w:asciiTheme="minorHAnsi" w:hAnsiTheme="minorHAnsi"/>
          <w:szCs w:val="24"/>
        </w:rPr>
        <w:t>initiatives et activités que mènent actuellement les parties prenantes s'intéressant aux applications et services reposant sur la technologie DLT. Cett</w:t>
      </w:r>
      <w:r w:rsidR="00053421" w:rsidRPr="007F63B5">
        <w:rPr>
          <w:rFonts w:asciiTheme="minorHAnsi" w:hAnsiTheme="minorHAnsi"/>
          <w:szCs w:val="24"/>
        </w:rPr>
        <w:t>e tâche consistera notamment à exposer</w:t>
      </w:r>
      <w:r w:rsidR="00CD7DCB" w:rsidRPr="007F63B5">
        <w:rPr>
          <w:rFonts w:asciiTheme="minorHAnsi" w:hAnsiTheme="minorHAnsi"/>
          <w:szCs w:val="24"/>
        </w:rPr>
        <w:t xml:space="preserve"> des cas d'utilisation et à recenser les normes relatives aux services reposant sur la technologie DLT dans le monde. </w:t>
      </w:r>
    </w:p>
    <w:p w:rsidR="00CD7DCB" w:rsidRPr="007F63B5" w:rsidRDefault="00C7411C" w:rsidP="00C7411C">
      <w:pPr>
        <w:pStyle w:val="enumlev1"/>
        <w:rPr>
          <w:rFonts w:asciiTheme="minorHAnsi" w:hAnsiTheme="minorHAnsi"/>
          <w:szCs w:val="24"/>
        </w:rPr>
      </w:pPr>
      <w:bookmarkStart w:id="42" w:name="lt_pId135"/>
      <w:bookmarkEnd w:id="41"/>
      <w:r w:rsidRPr="007F63B5">
        <w:rPr>
          <w:rFonts w:asciiTheme="minorHAnsi" w:hAnsiTheme="minorHAnsi"/>
          <w:szCs w:val="24"/>
        </w:rPr>
        <w:t>•</w:t>
      </w:r>
      <w:r w:rsidRPr="007F63B5">
        <w:rPr>
          <w:rFonts w:asciiTheme="minorHAnsi" w:hAnsiTheme="minorHAnsi"/>
          <w:szCs w:val="24"/>
        </w:rPr>
        <w:tab/>
        <w:t>E</w:t>
      </w:r>
      <w:r w:rsidR="00CD7DCB" w:rsidRPr="007F63B5">
        <w:rPr>
          <w:rFonts w:asciiTheme="minorHAnsi" w:hAnsiTheme="minorHAnsi"/>
          <w:szCs w:val="24"/>
        </w:rPr>
        <w:t>laborer un document qui rende compte de la manière dont les technologies permettent d'assurer des applications et des services grâce à la nature sous-jacente de l'écosystème, y compris le</w:t>
      </w:r>
      <w:r w:rsidR="0046020E" w:rsidRPr="007F63B5">
        <w:rPr>
          <w:rFonts w:asciiTheme="minorHAnsi" w:hAnsiTheme="minorHAnsi"/>
          <w:szCs w:val="24"/>
        </w:rPr>
        <w:t>s bonnes pratiques relatives au cadre</w:t>
      </w:r>
      <w:r w:rsidR="00CD7DCB" w:rsidRPr="007F63B5">
        <w:rPr>
          <w:rFonts w:asciiTheme="minorHAnsi" w:hAnsiTheme="minorHAnsi"/>
          <w:szCs w:val="24"/>
        </w:rPr>
        <w:t xml:space="preserve"> </w:t>
      </w:r>
      <w:r w:rsidR="0046020E" w:rsidRPr="007F63B5">
        <w:rPr>
          <w:rFonts w:asciiTheme="minorHAnsi" w:hAnsiTheme="minorHAnsi"/>
          <w:szCs w:val="24"/>
        </w:rPr>
        <w:t>réglementaire et de politique générale</w:t>
      </w:r>
      <w:r w:rsidR="00CD7DCB" w:rsidRPr="007F63B5">
        <w:rPr>
          <w:rFonts w:asciiTheme="minorHAnsi" w:hAnsiTheme="minorHAnsi"/>
          <w:szCs w:val="24"/>
        </w:rPr>
        <w:t xml:space="preserve">, les méthodes d'évaluation des risques et les modèles économiques utilisés. </w:t>
      </w:r>
    </w:p>
    <w:p w:rsidR="0046020E" w:rsidRPr="007F63B5" w:rsidRDefault="00C7411C" w:rsidP="00C7411C">
      <w:pPr>
        <w:pStyle w:val="enumlev1"/>
        <w:rPr>
          <w:rFonts w:asciiTheme="minorHAnsi" w:hAnsiTheme="minorHAnsi"/>
          <w:szCs w:val="24"/>
        </w:rPr>
      </w:pPr>
      <w:bookmarkStart w:id="43" w:name="lt_pId136"/>
      <w:bookmarkEnd w:id="42"/>
      <w:r w:rsidRPr="007F63B5">
        <w:rPr>
          <w:rFonts w:asciiTheme="minorHAnsi" w:hAnsiTheme="minorHAnsi"/>
          <w:szCs w:val="24"/>
        </w:rPr>
        <w:t>•</w:t>
      </w:r>
      <w:r w:rsidRPr="007F63B5">
        <w:rPr>
          <w:rFonts w:asciiTheme="minorHAnsi" w:hAnsiTheme="minorHAnsi"/>
          <w:szCs w:val="24"/>
        </w:rPr>
        <w:tab/>
        <w:t>E</w:t>
      </w:r>
      <w:r w:rsidR="0046020E" w:rsidRPr="007F63B5">
        <w:rPr>
          <w:rFonts w:asciiTheme="minorHAnsi" w:hAnsiTheme="minorHAnsi"/>
          <w:szCs w:val="24"/>
        </w:rPr>
        <w:t xml:space="preserve">laborer un rapport sur la terminologie (y compris la définition des termes) et la taxinomie des applications et services reposant sur la technologie DLT et de leur écosystème. </w:t>
      </w:r>
    </w:p>
    <w:p w:rsidR="0046020E" w:rsidRPr="007F63B5" w:rsidRDefault="00C7411C" w:rsidP="00C7411C">
      <w:pPr>
        <w:pStyle w:val="enumlev1"/>
        <w:rPr>
          <w:rFonts w:asciiTheme="minorHAnsi" w:hAnsiTheme="minorHAnsi"/>
          <w:szCs w:val="24"/>
        </w:rPr>
      </w:pPr>
      <w:bookmarkStart w:id="44" w:name="lt_pId137"/>
      <w:bookmarkEnd w:id="43"/>
      <w:r w:rsidRPr="007F63B5">
        <w:rPr>
          <w:rFonts w:asciiTheme="minorHAnsi" w:hAnsiTheme="minorHAnsi"/>
          <w:szCs w:val="24"/>
        </w:rPr>
        <w:t>•</w:t>
      </w:r>
      <w:r w:rsidRPr="007F63B5">
        <w:rPr>
          <w:rFonts w:asciiTheme="minorHAnsi" w:hAnsiTheme="minorHAnsi"/>
          <w:szCs w:val="24"/>
        </w:rPr>
        <w:tab/>
        <w:t>E</w:t>
      </w:r>
      <w:r w:rsidR="0046020E" w:rsidRPr="007F63B5">
        <w:rPr>
          <w:rFonts w:asciiTheme="minorHAnsi" w:hAnsiTheme="minorHAnsi"/>
          <w:szCs w:val="24"/>
        </w:rPr>
        <w:t>laborer un rapport sur les obstacles potentiels au déploiement des services reposant sur la technologie DLT.</w:t>
      </w:r>
    </w:p>
    <w:p w:rsidR="0046020E" w:rsidRPr="007F63B5" w:rsidRDefault="00C7411C" w:rsidP="00C7411C">
      <w:pPr>
        <w:pStyle w:val="enumlev1"/>
        <w:rPr>
          <w:rFonts w:asciiTheme="minorHAnsi" w:hAnsiTheme="minorHAnsi"/>
          <w:szCs w:val="24"/>
        </w:rPr>
      </w:pPr>
      <w:bookmarkStart w:id="45" w:name="lt_pId138"/>
      <w:bookmarkEnd w:id="44"/>
      <w:r w:rsidRPr="007F63B5">
        <w:rPr>
          <w:rFonts w:asciiTheme="minorHAnsi" w:hAnsiTheme="minorHAnsi"/>
          <w:szCs w:val="24"/>
        </w:rPr>
        <w:t>•</w:t>
      </w:r>
      <w:r w:rsidRPr="007F63B5">
        <w:rPr>
          <w:rFonts w:asciiTheme="minorHAnsi" w:hAnsiTheme="minorHAnsi"/>
          <w:szCs w:val="24"/>
        </w:rPr>
        <w:tab/>
        <w:t>E</w:t>
      </w:r>
      <w:r w:rsidR="003D6FBD" w:rsidRPr="007F63B5">
        <w:rPr>
          <w:rFonts w:asciiTheme="minorHAnsi" w:hAnsiTheme="minorHAnsi"/>
          <w:szCs w:val="24"/>
        </w:rPr>
        <w:t>tudier</w:t>
      </w:r>
      <w:r w:rsidR="0046020E" w:rsidRPr="007F63B5">
        <w:rPr>
          <w:rFonts w:asciiTheme="minorHAnsi" w:hAnsiTheme="minorHAnsi"/>
          <w:szCs w:val="24"/>
        </w:rPr>
        <w:t xml:space="preserve"> et analyser les incidences de l'exigence d'interopérabilité et d'interconnexion des services reposant sur la technologie DLT. Il s'agira notamment d'élaborer une feuille de route relative à la normalisation des services interopérables reposant sur la technologie DLT, compte tenu des difficultés et des bonnes pratiques en matière d'interopérabilité.</w:t>
      </w:r>
    </w:p>
    <w:bookmarkEnd w:id="45"/>
    <w:p w:rsidR="0003538C" w:rsidRPr="007F63B5" w:rsidRDefault="00C7411C" w:rsidP="00C7411C">
      <w:pPr>
        <w:pStyle w:val="enumlev1"/>
        <w:rPr>
          <w:rFonts w:asciiTheme="minorHAnsi" w:hAnsiTheme="minorHAnsi"/>
          <w:szCs w:val="24"/>
        </w:rPr>
      </w:pPr>
      <w:r w:rsidRPr="007F63B5">
        <w:rPr>
          <w:rFonts w:asciiTheme="minorHAnsi" w:hAnsiTheme="minorHAnsi"/>
          <w:szCs w:val="24"/>
        </w:rPr>
        <w:t>•</w:t>
      </w:r>
      <w:r w:rsidRPr="007F63B5">
        <w:rPr>
          <w:rFonts w:asciiTheme="minorHAnsi" w:hAnsiTheme="minorHAnsi"/>
          <w:szCs w:val="24"/>
        </w:rPr>
        <w:tab/>
        <w:t>E</w:t>
      </w:r>
      <w:r w:rsidR="003D6FBD" w:rsidRPr="007F63B5">
        <w:rPr>
          <w:rFonts w:asciiTheme="minorHAnsi" w:hAnsiTheme="minorHAnsi"/>
          <w:szCs w:val="24"/>
        </w:rPr>
        <w:t>tudier</w:t>
      </w:r>
      <w:r w:rsidR="006E6814" w:rsidRPr="007F63B5">
        <w:rPr>
          <w:rFonts w:asciiTheme="minorHAnsi" w:hAnsiTheme="minorHAnsi"/>
          <w:szCs w:val="24"/>
        </w:rPr>
        <w:t xml:space="preserve"> et analyser les incidences de</w:t>
      </w:r>
      <w:r w:rsidR="0046020E" w:rsidRPr="007F63B5">
        <w:rPr>
          <w:rFonts w:asciiTheme="minorHAnsi" w:hAnsiTheme="minorHAnsi"/>
          <w:szCs w:val="24"/>
        </w:rPr>
        <w:t>s</w:t>
      </w:r>
      <w:r w:rsidR="006E6814" w:rsidRPr="007F63B5">
        <w:rPr>
          <w:rFonts w:asciiTheme="minorHAnsi" w:hAnsiTheme="minorHAnsi"/>
          <w:szCs w:val="24"/>
        </w:rPr>
        <w:t xml:space="preserve"> normes pour les transferts d'argent transfrontaliers</w:t>
      </w:r>
    </w:p>
    <w:p w:rsidR="0046020E" w:rsidRPr="007F63B5" w:rsidRDefault="00C7411C" w:rsidP="00C7411C">
      <w:pPr>
        <w:pStyle w:val="enumlev1"/>
        <w:rPr>
          <w:rFonts w:asciiTheme="minorHAnsi" w:hAnsiTheme="minorHAnsi"/>
          <w:szCs w:val="24"/>
        </w:rPr>
      </w:pPr>
      <w:bookmarkStart w:id="46" w:name="lt_pId141"/>
      <w:r w:rsidRPr="007F63B5">
        <w:rPr>
          <w:rFonts w:asciiTheme="minorHAnsi" w:hAnsiTheme="minorHAnsi"/>
          <w:szCs w:val="24"/>
        </w:rPr>
        <w:t>•</w:t>
      </w:r>
      <w:r w:rsidRPr="007F63B5">
        <w:rPr>
          <w:rFonts w:asciiTheme="minorHAnsi" w:hAnsiTheme="minorHAnsi"/>
          <w:szCs w:val="24"/>
        </w:rPr>
        <w:tab/>
        <w:t>E</w:t>
      </w:r>
      <w:r w:rsidR="003D6FBD" w:rsidRPr="007F63B5">
        <w:rPr>
          <w:rFonts w:asciiTheme="minorHAnsi" w:hAnsiTheme="minorHAnsi"/>
          <w:szCs w:val="24"/>
        </w:rPr>
        <w:t>tudier</w:t>
      </w:r>
      <w:r w:rsidR="0046020E" w:rsidRPr="007F63B5">
        <w:rPr>
          <w:rFonts w:asciiTheme="minorHAnsi" w:hAnsiTheme="minorHAnsi"/>
          <w:szCs w:val="24"/>
        </w:rPr>
        <w:t xml:space="preserve"> et analyser les problèmes de compétitivité technique qui pourraient freiner le déploiement des services reposant sur la technologie DLT.</w:t>
      </w:r>
    </w:p>
    <w:p w:rsidR="0046020E" w:rsidRPr="007F63B5" w:rsidRDefault="00C7411C" w:rsidP="00C7411C">
      <w:pPr>
        <w:pStyle w:val="enumlev1"/>
        <w:rPr>
          <w:rFonts w:asciiTheme="minorHAnsi" w:hAnsiTheme="minorHAnsi"/>
          <w:szCs w:val="24"/>
        </w:rPr>
      </w:pPr>
      <w:bookmarkStart w:id="47" w:name="lt_pId142"/>
      <w:bookmarkEnd w:id="46"/>
      <w:r w:rsidRPr="007F63B5">
        <w:rPr>
          <w:rFonts w:asciiTheme="minorHAnsi" w:hAnsiTheme="minorHAnsi"/>
          <w:szCs w:val="24"/>
        </w:rPr>
        <w:t>•</w:t>
      </w:r>
      <w:r w:rsidRPr="007F63B5">
        <w:rPr>
          <w:rFonts w:asciiTheme="minorHAnsi" w:hAnsiTheme="minorHAnsi"/>
          <w:szCs w:val="24"/>
        </w:rPr>
        <w:tab/>
        <w:t>E</w:t>
      </w:r>
      <w:r w:rsidR="0046020E" w:rsidRPr="007F63B5">
        <w:rPr>
          <w:rFonts w:asciiTheme="minorHAnsi" w:hAnsiTheme="minorHAnsi"/>
          <w:szCs w:val="24"/>
        </w:rPr>
        <w:t xml:space="preserve">laborer un kit pratique réglementaire à l'intention des décideurs et des autorités de régulation pour faire progresser l'adoption des services reposant sur la technologie DLT. </w:t>
      </w:r>
    </w:p>
    <w:p w:rsidR="002722D7" w:rsidRPr="007F63B5" w:rsidRDefault="00C7411C" w:rsidP="00C7411C">
      <w:pPr>
        <w:pStyle w:val="enumlev1"/>
        <w:rPr>
          <w:rFonts w:asciiTheme="minorHAnsi" w:hAnsiTheme="minorHAnsi"/>
          <w:szCs w:val="24"/>
        </w:rPr>
      </w:pPr>
      <w:bookmarkStart w:id="48" w:name="lt_pId143"/>
      <w:bookmarkEnd w:id="47"/>
      <w:r w:rsidRPr="007F63B5">
        <w:rPr>
          <w:rFonts w:asciiTheme="minorHAnsi" w:hAnsiTheme="minorHAnsi"/>
          <w:szCs w:val="24"/>
        </w:rPr>
        <w:t>•</w:t>
      </w:r>
      <w:r w:rsidRPr="007F63B5">
        <w:rPr>
          <w:rFonts w:asciiTheme="minorHAnsi" w:hAnsiTheme="minorHAnsi"/>
          <w:szCs w:val="24"/>
        </w:rPr>
        <w:tab/>
      </w:r>
      <w:r w:rsidR="0046020E" w:rsidRPr="007F63B5">
        <w:rPr>
          <w:rFonts w:asciiTheme="minorHAnsi" w:hAnsiTheme="minorHAnsi"/>
          <w:szCs w:val="24"/>
        </w:rPr>
        <w:t>Organiser des ateliers thématiques</w:t>
      </w:r>
      <w:r w:rsidR="00053421" w:rsidRPr="007F63B5">
        <w:rPr>
          <w:rFonts w:asciiTheme="minorHAnsi" w:hAnsiTheme="minorHAnsi"/>
          <w:szCs w:val="24"/>
        </w:rPr>
        <w:t xml:space="preserve"> régionaux</w:t>
      </w:r>
      <w:r w:rsidR="0046020E" w:rsidRPr="007F63B5">
        <w:rPr>
          <w:rFonts w:asciiTheme="minorHAnsi" w:hAnsiTheme="minorHAnsi"/>
          <w:szCs w:val="24"/>
        </w:rPr>
        <w:t xml:space="preserve"> afin de </w:t>
      </w:r>
      <w:r w:rsidR="00884D14" w:rsidRPr="007F63B5">
        <w:rPr>
          <w:rFonts w:asciiTheme="minorHAnsi" w:hAnsiTheme="minorHAnsi"/>
          <w:szCs w:val="24"/>
        </w:rPr>
        <w:t xml:space="preserve">recueillir les </w:t>
      </w:r>
      <w:r w:rsidR="0046020E" w:rsidRPr="007F63B5">
        <w:rPr>
          <w:rFonts w:asciiTheme="minorHAnsi" w:hAnsiTheme="minorHAnsi"/>
          <w:szCs w:val="24"/>
        </w:rPr>
        <w:t xml:space="preserve">contributions </w:t>
      </w:r>
      <w:r w:rsidR="00884D14" w:rsidRPr="007F63B5">
        <w:rPr>
          <w:rFonts w:asciiTheme="minorHAnsi" w:hAnsiTheme="minorHAnsi"/>
          <w:szCs w:val="24"/>
        </w:rPr>
        <w:t xml:space="preserve">des </w:t>
      </w:r>
      <w:r w:rsidR="0046020E" w:rsidRPr="007F63B5">
        <w:rPr>
          <w:rFonts w:asciiTheme="minorHAnsi" w:hAnsiTheme="minorHAnsi"/>
          <w:szCs w:val="24"/>
        </w:rPr>
        <w:t>diverses parties prenantes</w:t>
      </w:r>
      <w:r w:rsidR="00884D14" w:rsidRPr="007F63B5">
        <w:rPr>
          <w:rFonts w:asciiTheme="minorHAnsi" w:hAnsiTheme="minorHAnsi"/>
          <w:szCs w:val="24"/>
        </w:rPr>
        <w:t>. Ces ateliers offriront un cadre pour étudier les bonnes pratiques relatives à l'harmonisation des cadres juridiques et réglementaires pour les applications et services reposant sur la technologie DLT au niveau mondial.</w:t>
      </w:r>
      <w:r w:rsidR="0046020E" w:rsidRPr="007F63B5">
        <w:rPr>
          <w:rFonts w:asciiTheme="minorHAnsi" w:hAnsiTheme="minorHAnsi"/>
          <w:szCs w:val="24"/>
        </w:rPr>
        <w:t xml:space="preserve"> </w:t>
      </w:r>
      <w:bookmarkEnd w:id="48"/>
      <w:r w:rsidR="006E6814" w:rsidRPr="007F63B5">
        <w:rPr>
          <w:rFonts w:asciiTheme="minorHAnsi" w:hAnsiTheme="minorHAnsi"/>
          <w:szCs w:val="24"/>
        </w:rPr>
        <w:t xml:space="preserve">Les ateliers </w:t>
      </w:r>
      <w:r w:rsidR="002722D7" w:rsidRPr="007F63B5">
        <w:rPr>
          <w:rFonts w:asciiTheme="minorHAnsi" w:hAnsiTheme="minorHAnsi"/>
          <w:szCs w:val="24"/>
        </w:rPr>
        <w:br w:type="page"/>
      </w:r>
    </w:p>
    <w:p w:rsidR="0003538C" w:rsidRPr="007F63B5" w:rsidRDefault="002722D7" w:rsidP="002722D7">
      <w:pPr>
        <w:pStyle w:val="enumlev1"/>
        <w:rPr>
          <w:rFonts w:asciiTheme="minorHAnsi" w:hAnsiTheme="minorHAnsi"/>
          <w:szCs w:val="24"/>
        </w:rPr>
      </w:pPr>
      <w:r w:rsidRPr="007F63B5">
        <w:rPr>
          <w:rFonts w:asciiTheme="minorHAnsi" w:hAnsiTheme="minorHAnsi"/>
          <w:szCs w:val="24"/>
        </w:rPr>
        <w:lastRenderedPageBreak/>
        <w:tab/>
      </w:r>
      <w:proofErr w:type="gramStart"/>
      <w:r w:rsidR="006E6814" w:rsidRPr="007F63B5">
        <w:rPr>
          <w:rFonts w:asciiTheme="minorHAnsi" w:hAnsiTheme="minorHAnsi"/>
          <w:szCs w:val="24"/>
        </w:rPr>
        <w:t>rassembleront</w:t>
      </w:r>
      <w:proofErr w:type="gramEnd"/>
      <w:r w:rsidR="006E6814" w:rsidRPr="007F63B5">
        <w:rPr>
          <w:rFonts w:asciiTheme="minorHAnsi" w:hAnsiTheme="minorHAnsi"/>
          <w:szCs w:val="24"/>
        </w:rPr>
        <w:t xml:space="preserve"> des régulateurs des télécommunications, des régulateurs financiers, des d</w:t>
      </w:r>
      <w:r w:rsidR="00053421" w:rsidRPr="007F63B5">
        <w:rPr>
          <w:rFonts w:asciiTheme="minorHAnsi" w:hAnsiTheme="minorHAnsi"/>
          <w:szCs w:val="24"/>
        </w:rPr>
        <w:t>écideurs et autres parties</w:t>
      </w:r>
      <w:r w:rsidR="006E6814" w:rsidRPr="007F63B5">
        <w:rPr>
          <w:rFonts w:asciiTheme="minorHAnsi" w:hAnsiTheme="minorHAnsi"/>
          <w:szCs w:val="24"/>
        </w:rPr>
        <w:t xml:space="preserve"> concernées, afin de cerner les enjeux et de définir les priorités, d'échanger des informations et des bonnes pratiques dans le cadre de l'apprentissage entre pairs et à l'aide de processus de diffusion des connaissances, et de dégager des possibilités d'intervention en matière de politiques pour promouvoir l'inclusion financière.</w:t>
      </w:r>
    </w:p>
    <w:p w:rsidR="00884D14" w:rsidRPr="007F63B5" w:rsidRDefault="00C7411C" w:rsidP="00C7411C">
      <w:pPr>
        <w:pStyle w:val="enumlev1"/>
        <w:rPr>
          <w:rFonts w:asciiTheme="minorHAnsi" w:hAnsiTheme="minorHAnsi"/>
          <w:szCs w:val="24"/>
        </w:rPr>
      </w:pPr>
      <w:bookmarkStart w:id="49" w:name="lt_pId146"/>
      <w:r w:rsidRPr="007F63B5">
        <w:rPr>
          <w:rFonts w:asciiTheme="minorHAnsi" w:hAnsiTheme="minorHAnsi"/>
          <w:szCs w:val="24"/>
        </w:rPr>
        <w:t>•</w:t>
      </w:r>
      <w:r w:rsidRPr="007F63B5">
        <w:rPr>
          <w:rFonts w:asciiTheme="minorHAnsi" w:hAnsiTheme="minorHAnsi"/>
          <w:szCs w:val="24"/>
        </w:rPr>
        <w:tab/>
      </w:r>
      <w:r w:rsidR="00884D14" w:rsidRPr="007F63B5">
        <w:rPr>
          <w:rFonts w:asciiTheme="minorHAnsi" w:hAnsiTheme="minorHAnsi"/>
          <w:szCs w:val="24"/>
        </w:rPr>
        <w:t>Rédiger des rapports techniques qui rendent compte des lacunes en matière de normalisation et présentent des solutions pour y remédier, et qui définissent les futurs travaux de normalisation à mener par les commissions d'études de l'UIT-T dans le domaine des services reposant sur la technologie DLT.</w:t>
      </w:r>
    </w:p>
    <w:bookmarkEnd w:id="49"/>
    <w:p w:rsidR="0003538C" w:rsidRPr="007F63B5" w:rsidRDefault="00C7411C" w:rsidP="00C7411C">
      <w:pPr>
        <w:pStyle w:val="enumlev1"/>
        <w:rPr>
          <w:rStyle w:val="hps"/>
          <w:rFonts w:asciiTheme="minorHAnsi" w:hAnsiTheme="minorHAnsi"/>
          <w:szCs w:val="24"/>
        </w:rPr>
      </w:pPr>
      <w:r w:rsidRPr="007F63B5">
        <w:rPr>
          <w:rFonts w:asciiTheme="minorHAnsi" w:hAnsiTheme="minorHAnsi"/>
          <w:szCs w:val="24"/>
        </w:rPr>
        <w:t>•</w:t>
      </w:r>
      <w:r w:rsidRPr="007F63B5">
        <w:rPr>
          <w:rFonts w:asciiTheme="minorHAnsi" w:hAnsiTheme="minorHAnsi"/>
          <w:szCs w:val="24"/>
        </w:rPr>
        <w:tab/>
      </w:r>
      <w:r w:rsidR="006E6814" w:rsidRPr="007F63B5">
        <w:rPr>
          <w:rFonts w:asciiTheme="minorHAnsi" w:hAnsiTheme="minorHAnsi"/>
          <w:szCs w:val="24"/>
        </w:rPr>
        <w:t>Transmettre les produits finals à l'entité de rattachement, au moins quatre semaines calendaires avant que celle-ci se réunisse.</w:t>
      </w:r>
    </w:p>
    <w:p w:rsidR="006E6814" w:rsidRPr="007F63B5" w:rsidRDefault="006E6814" w:rsidP="00BD64E1">
      <w:pPr>
        <w:pStyle w:val="Heading2"/>
        <w:rPr>
          <w:rFonts w:asciiTheme="minorHAnsi" w:hAnsiTheme="minorHAnsi"/>
          <w:szCs w:val="24"/>
          <w:lang w:val="fr-CH"/>
        </w:rPr>
      </w:pPr>
      <w:r w:rsidRPr="007F63B5">
        <w:rPr>
          <w:rFonts w:asciiTheme="minorHAnsi" w:hAnsiTheme="minorHAnsi"/>
          <w:szCs w:val="24"/>
          <w:lang w:val="fr-CH"/>
        </w:rPr>
        <w:t>2.4</w:t>
      </w:r>
      <w:r w:rsidRPr="007F63B5">
        <w:rPr>
          <w:rFonts w:asciiTheme="minorHAnsi" w:hAnsiTheme="minorHAnsi"/>
          <w:szCs w:val="24"/>
          <w:lang w:val="fr-CH"/>
        </w:rPr>
        <w:tab/>
        <w:t>Rattachement</w:t>
      </w:r>
    </w:p>
    <w:p w:rsidR="0003538C" w:rsidRPr="007F63B5" w:rsidRDefault="006E6814" w:rsidP="00BD64E1">
      <w:pPr>
        <w:jc w:val="both"/>
        <w:rPr>
          <w:rFonts w:asciiTheme="minorHAnsi" w:hAnsiTheme="minorHAnsi"/>
          <w:szCs w:val="24"/>
          <w:lang w:val="fr-CH" w:eastAsia="ko-KR"/>
        </w:rPr>
      </w:pPr>
      <w:r w:rsidRPr="007F63B5">
        <w:rPr>
          <w:rFonts w:asciiTheme="minorHAnsi" w:hAnsiTheme="minorHAnsi" w:cstheme="majorBidi"/>
          <w:szCs w:val="24"/>
          <w:lang w:val="fr-CH"/>
        </w:rPr>
        <w:t>Le Groupe spécialisé est rattaché au GCNT.</w:t>
      </w:r>
    </w:p>
    <w:p w:rsidR="006E6814" w:rsidRPr="007F63B5" w:rsidRDefault="006E6814" w:rsidP="00C7411C">
      <w:pPr>
        <w:pStyle w:val="Heading2"/>
        <w:rPr>
          <w:rFonts w:asciiTheme="minorHAnsi" w:hAnsiTheme="minorHAnsi"/>
          <w:szCs w:val="24"/>
          <w:lang w:val="fr-CH"/>
        </w:rPr>
      </w:pPr>
      <w:r w:rsidRPr="007F63B5">
        <w:rPr>
          <w:rFonts w:asciiTheme="minorHAnsi" w:hAnsiTheme="minorHAnsi"/>
          <w:szCs w:val="24"/>
          <w:lang w:val="fr-CH"/>
        </w:rPr>
        <w:t>2.5</w:t>
      </w:r>
      <w:r w:rsidRPr="007F63B5">
        <w:rPr>
          <w:rFonts w:asciiTheme="minorHAnsi" w:hAnsiTheme="minorHAnsi"/>
          <w:szCs w:val="24"/>
          <w:lang w:val="fr-CH"/>
        </w:rPr>
        <w:tab/>
      </w:r>
      <w:r w:rsidR="00C7411C" w:rsidRPr="007F63B5">
        <w:rPr>
          <w:rFonts w:asciiTheme="minorHAnsi" w:hAnsiTheme="minorHAnsi"/>
          <w:szCs w:val="24"/>
          <w:lang w:val="fr-CH"/>
        </w:rPr>
        <w:t>E</w:t>
      </w:r>
      <w:r w:rsidR="003D6FBD" w:rsidRPr="007F63B5">
        <w:rPr>
          <w:rFonts w:asciiTheme="minorHAnsi" w:hAnsiTheme="minorHAnsi"/>
          <w:szCs w:val="24"/>
          <w:lang w:val="fr-CH"/>
        </w:rPr>
        <w:t>quipe</w:t>
      </w:r>
      <w:r w:rsidRPr="007F63B5">
        <w:rPr>
          <w:rFonts w:asciiTheme="minorHAnsi" w:hAnsiTheme="minorHAnsi"/>
          <w:szCs w:val="24"/>
          <w:lang w:val="fr-CH"/>
        </w:rPr>
        <w:t xml:space="preserve"> de direction</w:t>
      </w:r>
    </w:p>
    <w:p w:rsidR="0003538C" w:rsidRPr="007F63B5" w:rsidRDefault="006E6814" w:rsidP="00BD64E1">
      <w:pPr>
        <w:jc w:val="both"/>
        <w:rPr>
          <w:rFonts w:asciiTheme="minorHAnsi" w:hAnsiTheme="minorHAnsi"/>
          <w:szCs w:val="24"/>
          <w:lang w:val="fr-CH"/>
        </w:rPr>
      </w:pPr>
      <w:r w:rsidRPr="007F63B5">
        <w:rPr>
          <w:rFonts w:asciiTheme="minorHAnsi" w:hAnsiTheme="minorHAnsi"/>
          <w:color w:val="000000"/>
          <w:szCs w:val="24"/>
          <w:lang w:val="fr-CH"/>
        </w:rPr>
        <w:t>Voir le § 2.3 de la Recommandation UIT-T A.7.</w:t>
      </w:r>
    </w:p>
    <w:p w:rsidR="0003538C" w:rsidRPr="007F63B5" w:rsidRDefault="006E6814" w:rsidP="00BD64E1">
      <w:pPr>
        <w:pStyle w:val="Heading2"/>
        <w:rPr>
          <w:rFonts w:asciiTheme="minorHAnsi" w:hAnsiTheme="minorHAnsi"/>
          <w:b w:val="0"/>
          <w:bCs/>
          <w:szCs w:val="24"/>
          <w:lang w:val="fr-CH"/>
        </w:rPr>
      </w:pPr>
      <w:r w:rsidRPr="007F63B5">
        <w:rPr>
          <w:rFonts w:asciiTheme="minorHAnsi" w:hAnsiTheme="minorHAnsi"/>
          <w:szCs w:val="24"/>
          <w:lang w:val="fr-CH"/>
        </w:rPr>
        <w:t>2.6</w:t>
      </w:r>
      <w:r w:rsidRPr="007F63B5">
        <w:rPr>
          <w:rFonts w:asciiTheme="minorHAnsi" w:hAnsiTheme="minorHAnsi"/>
          <w:szCs w:val="24"/>
          <w:lang w:val="fr-CH"/>
        </w:rPr>
        <w:tab/>
        <w:t>Participation</w:t>
      </w:r>
    </w:p>
    <w:p w:rsidR="006E6814" w:rsidRPr="007F63B5" w:rsidRDefault="006E6814" w:rsidP="00BD64E1">
      <w:pPr>
        <w:spacing w:before="100" w:after="100"/>
        <w:rPr>
          <w:rFonts w:asciiTheme="minorHAnsi" w:hAnsiTheme="minorHAnsi"/>
          <w:color w:val="000000"/>
          <w:szCs w:val="24"/>
          <w:lang w:val="fr-CH"/>
        </w:rPr>
      </w:pPr>
      <w:r w:rsidRPr="007F63B5">
        <w:rPr>
          <w:rFonts w:asciiTheme="minorHAnsi" w:hAnsiTheme="minorHAnsi"/>
          <w:color w:val="000000"/>
          <w:szCs w:val="24"/>
          <w:lang w:val="fr-CH"/>
        </w:rPr>
        <w:t xml:space="preserve">Voir le § 3 de la Recommandation UIT-T A.7. Une liste des participants sera tenue à jour pour référence et transmise à l'entité de rattachement. </w:t>
      </w:r>
    </w:p>
    <w:p w:rsidR="0003538C" w:rsidRPr="007F63B5" w:rsidRDefault="006E6814" w:rsidP="00BD64E1">
      <w:pPr>
        <w:jc w:val="both"/>
        <w:rPr>
          <w:rFonts w:asciiTheme="minorHAnsi" w:hAnsiTheme="minorHAnsi"/>
          <w:szCs w:val="24"/>
          <w:lang w:val="fr-CH"/>
        </w:rPr>
      </w:pPr>
      <w:r w:rsidRPr="007F63B5">
        <w:rPr>
          <w:rFonts w:asciiTheme="minorHAnsi" w:hAnsiTheme="minorHAnsi"/>
          <w:szCs w:val="24"/>
          <w:lang w:val="fr-CH"/>
        </w:rPr>
        <w:t>Il est important de mentionner que les participants aux travaux du Groupe spécialisé doivent soumettre des contributions et participer activement.</w:t>
      </w:r>
    </w:p>
    <w:p w:rsidR="0003538C" w:rsidRPr="007F63B5" w:rsidRDefault="006E6814" w:rsidP="00BD64E1">
      <w:pPr>
        <w:pStyle w:val="Heading2"/>
        <w:rPr>
          <w:rFonts w:asciiTheme="minorHAnsi" w:hAnsiTheme="minorHAnsi"/>
          <w:b w:val="0"/>
          <w:bCs/>
          <w:szCs w:val="24"/>
          <w:lang w:val="fr-CH"/>
        </w:rPr>
      </w:pPr>
      <w:r w:rsidRPr="007F63B5">
        <w:rPr>
          <w:rFonts w:asciiTheme="minorHAnsi" w:hAnsiTheme="minorHAnsi"/>
          <w:szCs w:val="24"/>
          <w:lang w:val="fr-CH"/>
        </w:rPr>
        <w:t>2.7</w:t>
      </w:r>
      <w:r w:rsidRPr="007F63B5">
        <w:rPr>
          <w:rFonts w:asciiTheme="minorHAnsi" w:hAnsiTheme="minorHAnsi"/>
          <w:szCs w:val="24"/>
          <w:lang w:val="fr-CH"/>
        </w:rPr>
        <w:tab/>
        <w:t>Appui administratif</w:t>
      </w:r>
    </w:p>
    <w:p w:rsidR="0003538C" w:rsidRPr="007F63B5" w:rsidRDefault="006E6814" w:rsidP="00BD64E1">
      <w:pPr>
        <w:jc w:val="both"/>
        <w:rPr>
          <w:rFonts w:asciiTheme="minorHAnsi" w:hAnsiTheme="minorHAnsi"/>
          <w:szCs w:val="24"/>
          <w:lang w:val="fr-CH"/>
        </w:rPr>
      </w:pPr>
      <w:r w:rsidRPr="007F63B5">
        <w:rPr>
          <w:rFonts w:asciiTheme="minorHAnsi" w:hAnsiTheme="minorHAnsi"/>
          <w:color w:val="000000"/>
          <w:szCs w:val="24"/>
          <w:lang w:val="fr-CH"/>
        </w:rPr>
        <w:t>Voir le § 5 de la Recommandation UIT-T A.7.</w:t>
      </w:r>
    </w:p>
    <w:p w:rsidR="0003538C" w:rsidRPr="007F63B5" w:rsidRDefault="006E6814" w:rsidP="00BD64E1">
      <w:pPr>
        <w:pStyle w:val="Heading2"/>
        <w:rPr>
          <w:rFonts w:asciiTheme="minorHAnsi" w:hAnsiTheme="minorHAnsi"/>
          <w:b w:val="0"/>
          <w:bCs/>
          <w:szCs w:val="24"/>
          <w:lang w:val="fr-CH"/>
        </w:rPr>
      </w:pPr>
      <w:r w:rsidRPr="007F63B5">
        <w:rPr>
          <w:rFonts w:asciiTheme="minorHAnsi" w:hAnsiTheme="minorHAnsi"/>
          <w:szCs w:val="24"/>
          <w:lang w:val="fr-CH"/>
        </w:rPr>
        <w:t>2.8</w:t>
      </w:r>
      <w:r w:rsidRPr="007F63B5">
        <w:rPr>
          <w:rFonts w:asciiTheme="minorHAnsi" w:hAnsiTheme="minorHAnsi"/>
          <w:szCs w:val="24"/>
          <w:lang w:val="fr-CH"/>
        </w:rPr>
        <w:tab/>
        <w:t>Aspects financiers généraux</w:t>
      </w:r>
    </w:p>
    <w:p w:rsidR="0003538C" w:rsidRPr="007F63B5" w:rsidRDefault="006E6814" w:rsidP="00BD64E1">
      <w:pPr>
        <w:jc w:val="both"/>
        <w:rPr>
          <w:rFonts w:asciiTheme="minorHAnsi" w:hAnsiTheme="minorHAnsi"/>
          <w:szCs w:val="24"/>
          <w:lang w:val="fr-CH"/>
        </w:rPr>
      </w:pPr>
      <w:r w:rsidRPr="007F63B5">
        <w:rPr>
          <w:rFonts w:asciiTheme="minorHAnsi" w:hAnsiTheme="minorHAnsi"/>
          <w:color w:val="000000"/>
          <w:szCs w:val="24"/>
          <w:lang w:val="fr-CH"/>
        </w:rPr>
        <w:t>Voir les § 4 et 10.2 de la Recommandation UIT-T A.7.</w:t>
      </w:r>
    </w:p>
    <w:p w:rsidR="0003538C" w:rsidRPr="007F63B5" w:rsidRDefault="006E6814" w:rsidP="00BD64E1">
      <w:pPr>
        <w:pStyle w:val="Heading2"/>
        <w:rPr>
          <w:rFonts w:asciiTheme="minorHAnsi" w:hAnsiTheme="minorHAnsi"/>
          <w:b w:val="0"/>
          <w:bCs/>
          <w:szCs w:val="24"/>
          <w:lang w:val="fr-CH"/>
        </w:rPr>
      </w:pPr>
      <w:r w:rsidRPr="007F63B5">
        <w:rPr>
          <w:rFonts w:asciiTheme="minorHAnsi" w:hAnsiTheme="minorHAnsi"/>
          <w:szCs w:val="24"/>
          <w:lang w:val="fr-CH"/>
        </w:rPr>
        <w:t>2.9</w:t>
      </w:r>
      <w:r w:rsidRPr="007F63B5">
        <w:rPr>
          <w:rFonts w:asciiTheme="minorHAnsi" w:hAnsiTheme="minorHAnsi"/>
          <w:szCs w:val="24"/>
          <w:lang w:val="fr-CH"/>
        </w:rPr>
        <w:tab/>
        <w:t>Réunions</w:t>
      </w:r>
    </w:p>
    <w:p w:rsidR="003D6FBD" w:rsidRPr="007F63B5" w:rsidRDefault="006E6814" w:rsidP="00BD64E1">
      <w:pPr>
        <w:jc w:val="both"/>
        <w:rPr>
          <w:rFonts w:asciiTheme="minorHAnsi" w:hAnsiTheme="minorHAnsi"/>
          <w:szCs w:val="24"/>
          <w:lang w:val="fr-CH"/>
        </w:rPr>
      </w:pPr>
      <w:bookmarkStart w:id="50" w:name="lt_pId168"/>
      <w:r w:rsidRPr="007F63B5">
        <w:rPr>
          <w:rFonts w:asciiTheme="minorHAnsi" w:hAnsiTheme="minorHAnsi"/>
          <w:color w:val="000000"/>
          <w:szCs w:val="24"/>
          <w:lang w:val="fr-CH"/>
        </w:rPr>
        <w:t>La fréquence et le lieu des réunions seront fixés par le Groupe spécialisé et le calendrier général des réunions sera annoncé dès que possible</w:t>
      </w:r>
      <w:r w:rsidR="0049216A">
        <w:rPr>
          <w:rFonts w:asciiTheme="minorHAnsi" w:hAnsiTheme="minorHAnsi"/>
          <w:color w:val="000000"/>
          <w:szCs w:val="24"/>
          <w:lang w:val="fr-CH"/>
        </w:rPr>
        <w:t>.</w:t>
      </w:r>
      <w:r w:rsidRPr="007F63B5">
        <w:rPr>
          <w:rFonts w:asciiTheme="minorHAnsi" w:hAnsiTheme="minorHAnsi"/>
          <w:szCs w:val="24"/>
          <w:lang w:val="fr-CH"/>
        </w:rPr>
        <w:t xml:space="preserve"> </w:t>
      </w:r>
      <w:r w:rsidR="00884D14" w:rsidRPr="007F63B5">
        <w:rPr>
          <w:rFonts w:asciiTheme="minorHAnsi" w:hAnsiTheme="minorHAnsi"/>
          <w:szCs w:val="24"/>
          <w:lang w:val="fr-CH"/>
        </w:rPr>
        <w:t>Pour ses travaux, le Groupe spécialisé organisera des téléconférences ainsi que des réunions physiques</w:t>
      </w:r>
      <w:r w:rsidR="0003538C" w:rsidRPr="007F63B5">
        <w:rPr>
          <w:rFonts w:asciiTheme="minorHAnsi" w:hAnsiTheme="minorHAnsi"/>
          <w:szCs w:val="24"/>
          <w:lang w:val="fr-CH"/>
        </w:rPr>
        <w:t>.</w:t>
      </w:r>
      <w:bookmarkEnd w:id="50"/>
      <w:r w:rsidR="0003538C" w:rsidRPr="007F63B5">
        <w:rPr>
          <w:rFonts w:asciiTheme="minorHAnsi" w:hAnsiTheme="minorHAnsi"/>
          <w:szCs w:val="24"/>
          <w:lang w:val="fr-CH"/>
        </w:rPr>
        <w:t xml:space="preserve"> </w:t>
      </w:r>
      <w:bookmarkStart w:id="51" w:name="lt_pId169"/>
      <w:r w:rsidR="003D6FBD" w:rsidRPr="007F63B5">
        <w:rPr>
          <w:rFonts w:asciiTheme="minorHAnsi" w:hAnsiTheme="minorHAnsi"/>
          <w:szCs w:val="24"/>
          <w:lang w:val="fr-CH"/>
        </w:rPr>
        <w:t xml:space="preserve">Le Groupe spécialisé décidera de la tenue des réunions, qu'il annoncera par voie électronique (courrier électronique, site web, etc.) au moins quatre semaines à l'avance. </w:t>
      </w:r>
    </w:p>
    <w:bookmarkEnd w:id="51"/>
    <w:p w:rsidR="006E6814" w:rsidRPr="007F63B5" w:rsidRDefault="006E6814" w:rsidP="00BD64E1">
      <w:pPr>
        <w:pStyle w:val="Heading2"/>
        <w:rPr>
          <w:rFonts w:asciiTheme="minorHAnsi" w:hAnsiTheme="minorHAnsi"/>
          <w:szCs w:val="24"/>
          <w:lang w:val="fr-CH"/>
        </w:rPr>
      </w:pPr>
      <w:r w:rsidRPr="007F63B5">
        <w:rPr>
          <w:rFonts w:asciiTheme="minorHAnsi" w:hAnsiTheme="minorHAnsi"/>
          <w:szCs w:val="24"/>
          <w:lang w:val="fr-CH"/>
        </w:rPr>
        <w:t>2.10</w:t>
      </w:r>
      <w:r w:rsidRPr="007F63B5">
        <w:rPr>
          <w:rFonts w:asciiTheme="minorHAnsi" w:hAnsiTheme="minorHAnsi"/>
          <w:szCs w:val="24"/>
          <w:lang w:val="fr-CH"/>
        </w:rPr>
        <w:tab/>
        <w:t>Contributions techniques</w:t>
      </w:r>
    </w:p>
    <w:p w:rsidR="006E6814" w:rsidRPr="007F63B5" w:rsidRDefault="006E6814" w:rsidP="00BD64E1">
      <w:pPr>
        <w:pStyle w:val="enumlev1"/>
        <w:tabs>
          <w:tab w:val="clear" w:pos="794"/>
          <w:tab w:val="clear" w:pos="1191"/>
          <w:tab w:val="left" w:pos="851"/>
          <w:tab w:val="left" w:pos="1134"/>
        </w:tabs>
        <w:spacing w:before="120"/>
        <w:ind w:left="0" w:firstLine="0"/>
        <w:rPr>
          <w:rFonts w:asciiTheme="minorHAnsi" w:hAnsiTheme="minorHAnsi"/>
          <w:color w:val="000000"/>
          <w:szCs w:val="24"/>
          <w:lang w:val="fr-CH"/>
        </w:rPr>
      </w:pPr>
      <w:r w:rsidRPr="007F63B5">
        <w:rPr>
          <w:rFonts w:asciiTheme="minorHAnsi" w:hAnsiTheme="minorHAnsi"/>
          <w:color w:val="000000"/>
          <w:szCs w:val="24"/>
          <w:lang w:val="fr-CH"/>
        </w:rPr>
        <w:t>Les contributions doivent être soumises au moins douze jours calendaires avant l'ouverture de la réunion.</w:t>
      </w:r>
    </w:p>
    <w:p w:rsidR="006E6814" w:rsidRPr="007F63B5" w:rsidRDefault="006E6814" w:rsidP="00BD64E1">
      <w:pPr>
        <w:pStyle w:val="Heading2"/>
        <w:rPr>
          <w:rFonts w:asciiTheme="minorHAnsi" w:hAnsiTheme="minorHAnsi"/>
          <w:szCs w:val="24"/>
          <w:lang w:val="fr-CH"/>
        </w:rPr>
      </w:pPr>
      <w:r w:rsidRPr="007F63B5">
        <w:rPr>
          <w:rFonts w:asciiTheme="minorHAnsi" w:hAnsiTheme="minorHAnsi"/>
          <w:szCs w:val="24"/>
          <w:lang w:val="fr-CH"/>
        </w:rPr>
        <w:t>2.11</w:t>
      </w:r>
      <w:r w:rsidRPr="007F63B5">
        <w:rPr>
          <w:rFonts w:asciiTheme="minorHAnsi" w:hAnsiTheme="minorHAnsi"/>
          <w:szCs w:val="24"/>
          <w:lang w:val="fr-CH"/>
        </w:rPr>
        <w:tab/>
        <w:t>Langue de travail</w:t>
      </w:r>
    </w:p>
    <w:p w:rsidR="006E6814" w:rsidRPr="007F63B5" w:rsidRDefault="006E6814" w:rsidP="00BD64E1">
      <w:pPr>
        <w:pStyle w:val="enumlev1"/>
        <w:tabs>
          <w:tab w:val="clear" w:pos="794"/>
          <w:tab w:val="clear" w:pos="1191"/>
          <w:tab w:val="left" w:pos="851"/>
          <w:tab w:val="left" w:pos="1134"/>
        </w:tabs>
        <w:spacing w:before="120"/>
        <w:ind w:left="0" w:firstLine="0"/>
        <w:rPr>
          <w:rFonts w:asciiTheme="minorHAnsi" w:hAnsiTheme="minorHAnsi"/>
          <w:color w:val="000000"/>
          <w:szCs w:val="24"/>
          <w:lang w:val="fr-CH"/>
        </w:rPr>
      </w:pPr>
      <w:r w:rsidRPr="007F63B5">
        <w:rPr>
          <w:rFonts w:asciiTheme="minorHAnsi" w:hAnsiTheme="minorHAnsi"/>
          <w:color w:val="000000"/>
          <w:szCs w:val="24"/>
          <w:lang w:val="fr-CH"/>
        </w:rPr>
        <w:t>La langue de travail est l'anglais.</w:t>
      </w:r>
    </w:p>
    <w:p w:rsidR="006E6814" w:rsidRPr="007F63B5" w:rsidRDefault="006E6814" w:rsidP="00BD64E1">
      <w:pPr>
        <w:pStyle w:val="Heading2"/>
        <w:rPr>
          <w:rFonts w:asciiTheme="minorHAnsi" w:hAnsiTheme="minorHAnsi"/>
          <w:szCs w:val="24"/>
          <w:lang w:val="fr-CH"/>
        </w:rPr>
      </w:pPr>
      <w:r w:rsidRPr="007F63B5">
        <w:rPr>
          <w:rFonts w:asciiTheme="minorHAnsi" w:hAnsiTheme="minorHAnsi"/>
          <w:szCs w:val="24"/>
          <w:lang w:val="fr-CH"/>
        </w:rPr>
        <w:lastRenderedPageBreak/>
        <w:t>2.12</w:t>
      </w:r>
      <w:r w:rsidRPr="007F63B5">
        <w:rPr>
          <w:rFonts w:asciiTheme="minorHAnsi" w:hAnsiTheme="minorHAnsi"/>
          <w:szCs w:val="24"/>
          <w:lang w:val="fr-CH"/>
        </w:rPr>
        <w:tab/>
        <w:t>Approbation des produits finals</w:t>
      </w:r>
    </w:p>
    <w:p w:rsidR="006E6814" w:rsidRPr="007F63B5" w:rsidRDefault="006E6814" w:rsidP="00BD64E1">
      <w:pPr>
        <w:pStyle w:val="enumlev1"/>
        <w:tabs>
          <w:tab w:val="clear" w:pos="794"/>
          <w:tab w:val="clear" w:pos="1191"/>
          <w:tab w:val="left" w:pos="851"/>
          <w:tab w:val="left" w:pos="1134"/>
        </w:tabs>
        <w:spacing w:before="120"/>
        <w:ind w:left="0" w:firstLine="0"/>
        <w:rPr>
          <w:rFonts w:asciiTheme="minorHAnsi" w:hAnsiTheme="minorHAnsi"/>
          <w:color w:val="000000"/>
          <w:szCs w:val="24"/>
          <w:lang w:val="fr-CH"/>
        </w:rPr>
      </w:pPr>
      <w:r w:rsidRPr="007F63B5">
        <w:rPr>
          <w:rFonts w:asciiTheme="minorHAnsi" w:hAnsiTheme="minorHAnsi"/>
          <w:color w:val="000000"/>
          <w:szCs w:val="24"/>
          <w:lang w:val="fr-CH"/>
        </w:rPr>
        <w:t>Les produits finals doivent être approuvés par consensus.</w:t>
      </w:r>
    </w:p>
    <w:p w:rsidR="006E6814" w:rsidRPr="007F63B5" w:rsidRDefault="006E6814" w:rsidP="00BD64E1">
      <w:pPr>
        <w:pStyle w:val="Heading2"/>
        <w:rPr>
          <w:rFonts w:asciiTheme="minorHAnsi" w:hAnsiTheme="minorHAnsi"/>
          <w:szCs w:val="24"/>
          <w:lang w:val="fr-CH"/>
        </w:rPr>
      </w:pPr>
      <w:r w:rsidRPr="007F63B5">
        <w:rPr>
          <w:rFonts w:asciiTheme="minorHAnsi" w:hAnsiTheme="minorHAnsi"/>
          <w:szCs w:val="24"/>
          <w:lang w:val="fr-CH"/>
        </w:rPr>
        <w:t>2.13</w:t>
      </w:r>
      <w:r w:rsidRPr="007F63B5">
        <w:rPr>
          <w:rFonts w:asciiTheme="minorHAnsi" w:hAnsiTheme="minorHAnsi"/>
          <w:szCs w:val="24"/>
          <w:lang w:val="fr-CH"/>
        </w:rPr>
        <w:tab/>
        <w:t>Lignes directrices de travail</w:t>
      </w:r>
    </w:p>
    <w:p w:rsidR="006E6814" w:rsidRPr="007F63B5" w:rsidRDefault="006E6814" w:rsidP="00BD64E1">
      <w:pPr>
        <w:pStyle w:val="enumlev1"/>
        <w:tabs>
          <w:tab w:val="clear" w:pos="794"/>
          <w:tab w:val="clear" w:pos="1191"/>
          <w:tab w:val="left" w:pos="851"/>
          <w:tab w:val="left" w:pos="1134"/>
        </w:tabs>
        <w:spacing w:before="120"/>
        <w:ind w:left="0" w:firstLine="0"/>
        <w:rPr>
          <w:rFonts w:asciiTheme="minorHAnsi" w:hAnsiTheme="minorHAnsi"/>
          <w:color w:val="000000"/>
          <w:szCs w:val="24"/>
          <w:lang w:val="fr-CH"/>
        </w:rPr>
      </w:pPr>
      <w:r w:rsidRPr="007F63B5">
        <w:rPr>
          <w:rFonts w:asciiTheme="minorHAnsi" w:hAnsiTheme="minorHAnsi"/>
          <w:color w:val="000000"/>
          <w:szCs w:val="24"/>
          <w:lang w:val="fr-CH"/>
        </w:rPr>
        <w:t>Voir le § 13 de la Recommandation UIT</w:t>
      </w:r>
      <w:r w:rsidRPr="007F63B5">
        <w:rPr>
          <w:rFonts w:asciiTheme="minorHAnsi" w:hAnsiTheme="minorHAnsi"/>
          <w:color w:val="000000"/>
          <w:szCs w:val="24"/>
          <w:lang w:val="fr-CH"/>
        </w:rPr>
        <w:noBreakHyphen/>
        <w:t>T A.7.</w:t>
      </w:r>
    </w:p>
    <w:p w:rsidR="006E6814" w:rsidRPr="007F63B5" w:rsidRDefault="006E6814" w:rsidP="00BD64E1">
      <w:pPr>
        <w:pStyle w:val="Heading2"/>
        <w:rPr>
          <w:rFonts w:asciiTheme="minorHAnsi" w:hAnsiTheme="minorHAnsi"/>
          <w:szCs w:val="24"/>
          <w:lang w:val="fr-CH"/>
        </w:rPr>
      </w:pPr>
      <w:r w:rsidRPr="007F63B5">
        <w:rPr>
          <w:rFonts w:asciiTheme="minorHAnsi" w:hAnsiTheme="minorHAnsi"/>
          <w:szCs w:val="24"/>
          <w:lang w:val="fr-CH"/>
        </w:rPr>
        <w:t>2.14</w:t>
      </w:r>
      <w:r w:rsidRPr="007F63B5">
        <w:rPr>
          <w:rFonts w:asciiTheme="minorHAnsi" w:hAnsiTheme="minorHAnsi"/>
          <w:szCs w:val="24"/>
          <w:lang w:val="fr-CH"/>
        </w:rPr>
        <w:tab/>
        <w:t>Rapports d'activité</w:t>
      </w:r>
    </w:p>
    <w:p w:rsidR="006E6814" w:rsidRPr="007F63B5" w:rsidRDefault="006E6814" w:rsidP="00BD64E1">
      <w:pPr>
        <w:pStyle w:val="enumlev1"/>
        <w:tabs>
          <w:tab w:val="clear" w:pos="794"/>
          <w:tab w:val="clear" w:pos="1191"/>
          <w:tab w:val="left" w:pos="851"/>
          <w:tab w:val="left" w:pos="1134"/>
        </w:tabs>
        <w:spacing w:before="120"/>
        <w:ind w:left="0" w:firstLine="0"/>
        <w:rPr>
          <w:rFonts w:asciiTheme="minorHAnsi" w:hAnsiTheme="minorHAnsi"/>
          <w:color w:val="000000"/>
          <w:szCs w:val="24"/>
          <w:lang w:val="fr-CH"/>
        </w:rPr>
      </w:pPr>
      <w:r w:rsidRPr="007F63B5">
        <w:rPr>
          <w:rFonts w:asciiTheme="minorHAnsi" w:hAnsiTheme="minorHAnsi"/>
          <w:color w:val="000000"/>
          <w:szCs w:val="24"/>
          <w:lang w:val="fr-CH"/>
        </w:rPr>
        <w:t>Voir le § 11 de la Recommandation UIT-T A.7.</w:t>
      </w:r>
    </w:p>
    <w:p w:rsidR="006E6814" w:rsidRPr="007F63B5" w:rsidRDefault="006E6814" w:rsidP="00BD64E1">
      <w:pPr>
        <w:pStyle w:val="Heading2"/>
        <w:rPr>
          <w:rFonts w:asciiTheme="minorHAnsi" w:hAnsiTheme="minorHAnsi"/>
          <w:szCs w:val="24"/>
          <w:lang w:val="fr-CH"/>
        </w:rPr>
      </w:pPr>
      <w:r w:rsidRPr="007F63B5">
        <w:rPr>
          <w:rFonts w:asciiTheme="minorHAnsi" w:hAnsiTheme="minorHAnsi"/>
          <w:szCs w:val="24"/>
          <w:lang w:val="fr-CH"/>
        </w:rPr>
        <w:t>2.15</w:t>
      </w:r>
      <w:r w:rsidRPr="007F63B5">
        <w:rPr>
          <w:rFonts w:asciiTheme="minorHAnsi" w:hAnsiTheme="minorHAnsi"/>
          <w:szCs w:val="24"/>
          <w:lang w:val="fr-CH"/>
        </w:rPr>
        <w:tab/>
        <w:t>Annonce de la création du Groupe spécialisé</w:t>
      </w:r>
    </w:p>
    <w:p w:rsidR="006E6814" w:rsidRPr="007F63B5" w:rsidRDefault="006E6814" w:rsidP="00BD64E1">
      <w:pPr>
        <w:pStyle w:val="enumlev1"/>
        <w:tabs>
          <w:tab w:val="clear" w:pos="794"/>
          <w:tab w:val="clear" w:pos="1191"/>
          <w:tab w:val="left" w:pos="851"/>
          <w:tab w:val="left" w:pos="1134"/>
        </w:tabs>
        <w:spacing w:before="120"/>
        <w:ind w:left="0" w:firstLine="0"/>
        <w:rPr>
          <w:rFonts w:asciiTheme="minorHAnsi" w:hAnsiTheme="minorHAnsi"/>
          <w:szCs w:val="24"/>
          <w:lang w:val="fr-CH"/>
        </w:rPr>
      </w:pPr>
      <w:r w:rsidRPr="007F63B5">
        <w:rPr>
          <w:rFonts w:asciiTheme="minorHAnsi" w:hAnsiTheme="minorHAnsi"/>
          <w:color w:val="000000"/>
          <w:szCs w:val="24"/>
          <w:lang w:val="fr-CH"/>
        </w:rPr>
        <w:t>La création du Groupe spécialisé sera annoncée par l'intermédiaire d'une Circulaire du TSB adressée à l'ensemble des membres de l'UIT, dans le bulletin d'actualités de l'UIT-T, et par d'autres moyens, y compris la communication avec les autres organisations concernées.</w:t>
      </w:r>
    </w:p>
    <w:p w:rsidR="0003538C" w:rsidRPr="007F63B5" w:rsidRDefault="006E6814" w:rsidP="00C7411C">
      <w:pPr>
        <w:pStyle w:val="Heading2"/>
        <w:rPr>
          <w:rFonts w:asciiTheme="minorHAnsi" w:hAnsiTheme="minorHAnsi"/>
          <w:b w:val="0"/>
          <w:bCs/>
          <w:szCs w:val="24"/>
          <w:lang w:val="fr-CH"/>
        </w:rPr>
      </w:pPr>
      <w:r w:rsidRPr="007F63B5">
        <w:rPr>
          <w:rFonts w:asciiTheme="minorHAnsi" w:hAnsiTheme="minorHAnsi"/>
          <w:szCs w:val="24"/>
          <w:lang w:val="fr-CH"/>
        </w:rPr>
        <w:t>2.16</w:t>
      </w:r>
      <w:r w:rsidRPr="007F63B5">
        <w:rPr>
          <w:rFonts w:asciiTheme="minorHAnsi" w:hAnsiTheme="minorHAnsi"/>
          <w:szCs w:val="24"/>
          <w:lang w:val="fr-CH"/>
        </w:rPr>
        <w:tab/>
      </w:r>
      <w:r w:rsidR="00C7411C" w:rsidRPr="007F63B5">
        <w:rPr>
          <w:rFonts w:asciiTheme="minorHAnsi" w:hAnsiTheme="minorHAnsi"/>
          <w:szCs w:val="24"/>
          <w:lang w:val="fr-CH"/>
        </w:rPr>
        <w:t>E</w:t>
      </w:r>
      <w:r w:rsidR="003D6FBD" w:rsidRPr="007F63B5">
        <w:rPr>
          <w:rFonts w:asciiTheme="minorHAnsi" w:hAnsiTheme="minorHAnsi"/>
          <w:szCs w:val="24"/>
          <w:lang w:val="fr-CH"/>
        </w:rPr>
        <w:t>chéances</w:t>
      </w:r>
      <w:r w:rsidR="00053421" w:rsidRPr="007F63B5">
        <w:rPr>
          <w:rFonts w:asciiTheme="minorHAnsi" w:hAnsiTheme="minorHAnsi"/>
          <w:szCs w:val="24"/>
          <w:lang w:val="fr-CH"/>
        </w:rPr>
        <w:t xml:space="preserve"> et durée du mandat</w:t>
      </w:r>
      <w:r w:rsidRPr="007F63B5">
        <w:rPr>
          <w:rFonts w:asciiTheme="minorHAnsi" w:hAnsiTheme="minorHAnsi"/>
          <w:szCs w:val="24"/>
          <w:lang w:val="fr-CH"/>
        </w:rPr>
        <w:t xml:space="preserve"> du Groupe spécialisé</w:t>
      </w:r>
    </w:p>
    <w:p w:rsidR="003D6FBD" w:rsidRPr="007F63B5" w:rsidRDefault="003D6FBD" w:rsidP="00BD64E1">
      <w:pPr>
        <w:jc w:val="both"/>
        <w:rPr>
          <w:rFonts w:asciiTheme="minorHAnsi" w:hAnsiTheme="minorHAnsi"/>
          <w:szCs w:val="24"/>
          <w:lang w:val="fr-CH"/>
        </w:rPr>
      </w:pPr>
      <w:bookmarkStart w:id="52" w:name="lt_pId190"/>
      <w:r w:rsidRPr="007F63B5">
        <w:rPr>
          <w:rFonts w:asciiTheme="minorHAnsi" w:hAnsiTheme="minorHAnsi"/>
          <w:szCs w:val="24"/>
          <w:lang w:val="fr-CH"/>
        </w:rPr>
        <w:t xml:space="preserve">La durée du mandat du Groupe spécialisé est d'un an et demi à compter de la première réunion du Groupe, mais pourra être prorogée le cas échéant sur décision de l'entité de rattachement. </w:t>
      </w:r>
    </w:p>
    <w:bookmarkEnd w:id="52"/>
    <w:p w:rsidR="0003538C" w:rsidRPr="007F63B5" w:rsidRDefault="006E6814" w:rsidP="00BD64E1">
      <w:pPr>
        <w:jc w:val="both"/>
        <w:rPr>
          <w:rFonts w:asciiTheme="minorHAnsi" w:hAnsiTheme="minorHAnsi"/>
          <w:szCs w:val="24"/>
          <w:lang w:val="fr-CH"/>
        </w:rPr>
      </w:pPr>
      <w:r w:rsidRPr="007F63B5">
        <w:rPr>
          <w:rFonts w:asciiTheme="minorHAnsi" w:hAnsiTheme="minorHAnsi"/>
          <w:szCs w:val="24"/>
          <w:lang w:val="fr-CH"/>
        </w:rPr>
        <w:t>La première échéance prévue est la suivante:</w:t>
      </w:r>
    </w:p>
    <w:p w:rsidR="0003538C" w:rsidRPr="007F63B5" w:rsidRDefault="00C7411C" w:rsidP="00C7411C">
      <w:pPr>
        <w:pStyle w:val="enumlev1"/>
        <w:rPr>
          <w:rFonts w:asciiTheme="minorHAnsi" w:hAnsiTheme="minorHAnsi"/>
          <w:szCs w:val="24"/>
        </w:rPr>
      </w:pPr>
      <w:bookmarkStart w:id="53" w:name="lt_pId192"/>
      <w:r w:rsidRPr="007F63B5">
        <w:rPr>
          <w:rFonts w:asciiTheme="minorHAnsi" w:hAnsiTheme="minorHAnsi"/>
          <w:szCs w:val="24"/>
        </w:rPr>
        <w:t>•</w:t>
      </w:r>
      <w:r w:rsidRPr="007F63B5">
        <w:rPr>
          <w:rFonts w:asciiTheme="minorHAnsi" w:hAnsiTheme="minorHAnsi"/>
          <w:szCs w:val="24"/>
        </w:rPr>
        <w:tab/>
      </w:r>
      <w:r w:rsidR="003D6FBD" w:rsidRPr="007F63B5">
        <w:rPr>
          <w:rFonts w:asciiTheme="minorHAnsi" w:hAnsiTheme="minorHAnsi"/>
          <w:szCs w:val="24"/>
        </w:rPr>
        <w:t>Première réunion du Groupe spécialisé</w:t>
      </w:r>
      <w:r w:rsidR="0003538C" w:rsidRPr="007F63B5">
        <w:rPr>
          <w:rFonts w:asciiTheme="minorHAnsi" w:hAnsiTheme="minorHAnsi"/>
          <w:szCs w:val="24"/>
        </w:rPr>
        <w:t xml:space="preserve">: </w:t>
      </w:r>
      <w:r w:rsidR="003D6FBD" w:rsidRPr="007F63B5">
        <w:rPr>
          <w:rFonts w:asciiTheme="minorHAnsi" w:eastAsia="Malgun Gothic" w:hAnsiTheme="minorHAnsi"/>
          <w:szCs w:val="24"/>
        </w:rPr>
        <w:t xml:space="preserve">troisième trimestre de </w:t>
      </w:r>
      <w:r w:rsidR="0003538C" w:rsidRPr="007F63B5">
        <w:rPr>
          <w:rFonts w:asciiTheme="minorHAnsi" w:hAnsiTheme="minorHAnsi"/>
          <w:szCs w:val="24"/>
        </w:rPr>
        <w:t>201</w:t>
      </w:r>
      <w:r w:rsidR="0003538C" w:rsidRPr="007F63B5">
        <w:rPr>
          <w:rFonts w:asciiTheme="minorHAnsi" w:eastAsia="Malgun Gothic" w:hAnsiTheme="minorHAnsi"/>
          <w:szCs w:val="24"/>
        </w:rPr>
        <w:t>7</w:t>
      </w:r>
      <w:bookmarkEnd w:id="53"/>
    </w:p>
    <w:p w:rsidR="00522EEE" w:rsidRPr="007F63B5" w:rsidRDefault="00522EEE" w:rsidP="00BD64E1">
      <w:pPr>
        <w:pStyle w:val="Heading2"/>
        <w:rPr>
          <w:rFonts w:asciiTheme="minorHAnsi" w:hAnsiTheme="minorHAnsi"/>
          <w:szCs w:val="24"/>
          <w:lang w:val="fr-CH"/>
        </w:rPr>
      </w:pPr>
      <w:r w:rsidRPr="007F63B5">
        <w:rPr>
          <w:rFonts w:asciiTheme="minorHAnsi" w:hAnsiTheme="minorHAnsi"/>
          <w:szCs w:val="24"/>
          <w:lang w:val="fr-CH"/>
        </w:rPr>
        <w:t>2.17</w:t>
      </w:r>
      <w:r w:rsidRPr="007F63B5">
        <w:rPr>
          <w:rFonts w:asciiTheme="minorHAnsi" w:hAnsiTheme="minorHAnsi"/>
          <w:szCs w:val="24"/>
          <w:lang w:val="fr-CH"/>
        </w:rPr>
        <w:tab/>
        <w:t xml:space="preserve">Politique en matière de </w:t>
      </w:r>
      <w:r w:rsidR="003D6FBD" w:rsidRPr="007F63B5">
        <w:rPr>
          <w:rFonts w:asciiTheme="minorHAnsi" w:hAnsiTheme="minorHAnsi"/>
          <w:szCs w:val="24"/>
          <w:lang w:val="fr-CH"/>
        </w:rPr>
        <w:t>brevets</w:t>
      </w:r>
    </w:p>
    <w:p w:rsidR="009B3D15" w:rsidRPr="007F63B5" w:rsidRDefault="00522EEE" w:rsidP="00C7411C">
      <w:pPr>
        <w:jc w:val="both"/>
        <w:rPr>
          <w:rFonts w:asciiTheme="minorHAnsi" w:hAnsiTheme="minorHAnsi"/>
          <w:color w:val="000000"/>
          <w:szCs w:val="24"/>
          <w:lang w:val="fr-CH"/>
        </w:rPr>
      </w:pPr>
      <w:r w:rsidRPr="007F63B5">
        <w:rPr>
          <w:rFonts w:asciiTheme="minorHAnsi" w:hAnsiTheme="minorHAnsi"/>
          <w:color w:val="000000"/>
          <w:szCs w:val="24"/>
          <w:lang w:val="fr-CH"/>
        </w:rPr>
        <w:t>Voir le § 9 de la Recommandation UIT-T A.7.</w:t>
      </w:r>
    </w:p>
    <w:p w:rsidR="009B3D15" w:rsidRPr="007F63B5" w:rsidRDefault="009B3D15">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Cs w:val="24"/>
          <w:lang w:val="fr-CH"/>
        </w:rPr>
      </w:pPr>
      <w:r w:rsidRPr="007F63B5">
        <w:rPr>
          <w:rFonts w:asciiTheme="minorHAnsi" w:hAnsiTheme="minorHAnsi"/>
          <w:color w:val="000000"/>
          <w:szCs w:val="24"/>
          <w:lang w:val="fr-CH"/>
        </w:rPr>
        <w:br w:type="page"/>
      </w:r>
    </w:p>
    <w:p w:rsidR="0003538C" w:rsidRPr="007F63B5" w:rsidRDefault="0003538C" w:rsidP="00694A90">
      <w:pPr>
        <w:pStyle w:val="Annex"/>
        <w:rPr>
          <w:rFonts w:asciiTheme="minorHAnsi" w:hAnsiTheme="minorHAnsi"/>
          <w:szCs w:val="24"/>
          <w:highlight w:val="green"/>
          <w:lang w:val="fr-CH"/>
        </w:rPr>
      </w:pPr>
      <w:bookmarkStart w:id="54" w:name="lt_pId198"/>
      <w:r w:rsidRPr="007F63B5">
        <w:rPr>
          <w:rFonts w:asciiTheme="minorHAnsi" w:hAnsiTheme="minorHAnsi"/>
          <w:lang w:val="fr-CH"/>
        </w:rPr>
        <w:lastRenderedPageBreak/>
        <w:t>ANNEX</w:t>
      </w:r>
      <w:r w:rsidR="00522EEE" w:rsidRPr="007F63B5">
        <w:rPr>
          <w:rFonts w:asciiTheme="minorHAnsi" w:hAnsiTheme="minorHAnsi"/>
          <w:lang w:val="fr-CH"/>
        </w:rPr>
        <w:t>E</w:t>
      </w:r>
      <w:r w:rsidRPr="007F63B5">
        <w:rPr>
          <w:rFonts w:asciiTheme="minorHAnsi" w:hAnsiTheme="minorHAnsi"/>
          <w:lang w:val="fr-CH"/>
        </w:rPr>
        <w:t xml:space="preserve"> 2</w:t>
      </w:r>
      <w:bookmarkEnd w:id="54"/>
    </w:p>
    <w:p w:rsidR="0003538C" w:rsidRPr="008D76F8" w:rsidRDefault="00522EEE" w:rsidP="007F63B5">
      <w:pPr>
        <w:pStyle w:val="AnnexTitle"/>
        <w:rPr>
          <w:rFonts w:asciiTheme="minorHAnsi" w:hAnsiTheme="minorHAnsi"/>
          <w:b w:val="0"/>
          <w:szCs w:val="24"/>
          <w:lang w:val="fr-CH"/>
        </w:rPr>
      </w:pPr>
      <w:bookmarkStart w:id="55" w:name="lt_pId199"/>
      <w:r w:rsidRPr="008D76F8">
        <w:rPr>
          <w:rFonts w:asciiTheme="minorHAnsi" w:hAnsiTheme="minorHAnsi"/>
          <w:szCs w:val="24"/>
          <w:lang w:val="fr-CH"/>
        </w:rPr>
        <w:t>Première réunion du Groupe FG</w:t>
      </w:r>
      <w:r w:rsidR="003D6FBD" w:rsidRPr="008D76F8">
        <w:rPr>
          <w:rFonts w:asciiTheme="minorHAnsi" w:hAnsiTheme="minorHAnsi"/>
          <w:szCs w:val="24"/>
          <w:lang w:val="fr-CH"/>
        </w:rPr>
        <w:t xml:space="preserve"> </w:t>
      </w:r>
      <w:r w:rsidRPr="008D76F8">
        <w:rPr>
          <w:rFonts w:asciiTheme="minorHAnsi" w:hAnsiTheme="minorHAnsi"/>
          <w:szCs w:val="24"/>
          <w:lang w:val="fr-CH"/>
        </w:rPr>
        <w:t>DLT de l'UIT</w:t>
      </w:r>
      <w:r w:rsidRPr="008D76F8">
        <w:rPr>
          <w:rFonts w:asciiTheme="minorHAnsi" w:hAnsiTheme="minorHAnsi"/>
          <w:szCs w:val="24"/>
          <w:lang w:val="fr-CH"/>
        </w:rPr>
        <w:noBreakHyphen/>
        <w:t>T</w:t>
      </w:r>
      <w:bookmarkEnd w:id="55"/>
      <w:r w:rsidR="0003538C" w:rsidRPr="008D76F8">
        <w:rPr>
          <w:rFonts w:asciiTheme="minorHAnsi" w:hAnsiTheme="minorHAnsi"/>
          <w:szCs w:val="24"/>
          <w:lang w:val="fr-CH"/>
        </w:rPr>
        <w:br/>
      </w:r>
      <w:bookmarkStart w:id="56" w:name="lt_pId200"/>
      <w:r w:rsidR="009B3D15" w:rsidRPr="008D76F8">
        <w:rPr>
          <w:rFonts w:asciiTheme="minorHAnsi" w:hAnsiTheme="minorHAnsi"/>
          <w:szCs w:val="24"/>
          <w:lang w:val="fr-CH"/>
        </w:rPr>
        <w:t>Gen</w:t>
      </w:r>
      <w:r w:rsidR="007F63B5" w:rsidRPr="008D76F8">
        <w:rPr>
          <w:rFonts w:asciiTheme="minorHAnsi" w:hAnsiTheme="minorHAnsi"/>
          <w:szCs w:val="24"/>
          <w:lang w:val="fr-CH"/>
        </w:rPr>
        <w:t>è</w:t>
      </w:r>
      <w:r w:rsidRPr="008D76F8">
        <w:rPr>
          <w:rFonts w:asciiTheme="minorHAnsi" w:hAnsiTheme="minorHAnsi"/>
          <w:szCs w:val="24"/>
          <w:lang w:val="fr-CH"/>
        </w:rPr>
        <w:t xml:space="preserve">ve </w:t>
      </w:r>
      <w:r w:rsidR="009B3D15" w:rsidRPr="008D76F8">
        <w:rPr>
          <w:rFonts w:asciiTheme="minorHAnsi" w:hAnsiTheme="minorHAnsi"/>
          <w:szCs w:val="24"/>
          <w:lang w:val="fr-CH"/>
        </w:rPr>
        <w:t>(Suisse), 17-19 o</w:t>
      </w:r>
      <w:r w:rsidRPr="008D76F8">
        <w:rPr>
          <w:rFonts w:asciiTheme="minorHAnsi" w:hAnsiTheme="minorHAnsi"/>
          <w:szCs w:val="24"/>
          <w:lang w:val="fr-CH"/>
        </w:rPr>
        <w:t>ctob</w:t>
      </w:r>
      <w:r w:rsidR="0003538C" w:rsidRPr="008D76F8">
        <w:rPr>
          <w:rFonts w:asciiTheme="minorHAnsi" w:hAnsiTheme="minorHAnsi"/>
          <w:szCs w:val="24"/>
          <w:lang w:val="fr-CH"/>
        </w:rPr>
        <w:t>r</w:t>
      </w:r>
      <w:r w:rsidRPr="008D76F8">
        <w:rPr>
          <w:rFonts w:asciiTheme="minorHAnsi" w:hAnsiTheme="minorHAnsi"/>
          <w:szCs w:val="24"/>
          <w:lang w:val="fr-CH"/>
        </w:rPr>
        <w:t>e</w:t>
      </w:r>
      <w:r w:rsidR="0003538C" w:rsidRPr="008D76F8">
        <w:rPr>
          <w:rFonts w:asciiTheme="minorHAnsi" w:hAnsiTheme="minorHAnsi"/>
          <w:szCs w:val="24"/>
          <w:lang w:val="fr-CH"/>
        </w:rPr>
        <w:t xml:space="preserve"> 2017</w:t>
      </w:r>
      <w:bookmarkEnd w:id="56"/>
    </w:p>
    <w:p w:rsidR="00522EEE" w:rsidRPr="008D76F8" w:rsidRDefault="00522EEE" w:rsidP="00BD64E1">
      <w:pPr>
        <w:pStyle w:val="AnnexTitle"/>
        <w:rPr>
          <w:rFonts w:asciiTheme="minorHAnsi" w:eastAsia="SimSun" w:hAnsiTheme="minorHAnsi"/>
          <w:szCs w:val="24"/>
          <w:lang w:val="fr-CH" w:eastAsia="ja-JP"/>
        </w:rPr>
      </w:pPr>
      <w:r w:rsidRPr="008D76F8">
        <w:rPr>
          <w:rFonts w:asciiTheme="minorHAnsi" w:hAnsiTheme="minorHAnsi"/>
          <w:szCs w:val="24"/>
          <w:lang w:val="fr-CH"/>
        </w:rPr>
        <w:t>Informations pratiques pour les participants</w:t>
      </w:r>
    </w:p>
    <w:p w:rsidR="0003538C" w:rsidRPr="007F63B5" w:rsidRDefault="009B3D15" w:rsidP="009B3D15">
      <w:pPr>
        <w:tabs>
          <w:tab w:val="left" w:pos="1418"/>
          <w:tab w:val="left" w:pos="1702"/>
          <w:tab w:val="left" w:pos="2160"/>
        </w:tabs>
        <w:spacing w:before="360" w:after="120"/>
        <w:ind w:right="91"/>
        <w:jc w:val="center"/>
        <w:rPr>
          <w:rFonts w:asciiTheme="minorHAnsi" w:hAnsiTheme="minorHAnsi"/>
          <w:b/>
          <w:bCs/>
          <w:szCs w:val="24"/>
          <w:lang w:val="fr-CH"/>
        </w:rPr>
      </w:pPr>
      <w:r w:rsidRPr="007F63B5">
        <w:rPr>
          <w:rFonts w:asciiTheme="minorHAnsi" w:hAnsiTheme="minorHAnsi"/>
          <w:b/>
          <w:bCs/>
          <w:szCs w:val="24"/>
        </w:rPr>
        <w:t xml:space="preserve">MÉTHODES </w:t>
      </w:r>
      <w:r w:rsidR="00522EEE" w:rsidRPr="007F63B5">
        <w:rPr>
          <w:rFonts w:asciiTheme="minorHAnsi" w:hAnsiTheme="minorHAnsi"/>
          <w:b/>
          <w:bCs/>
          <w:szCs w:val="24"/>
        </w:rPr>
        <w:t>DE TRAVAIL ET INSTALLATIONS</w:t>
      </w:r>
    </w:p>
    <w:p w:rsidR="0003538C" w:rsidRPr="007F63B5" w:rsidRDefault="00522EEE" w:rsidP="00BD64E1">
      <w:pPr>
        <w:spacing w:after="120"/>
        <w:rPr>
          <w:rFonts w:asciiTheme="minorHAnsi" w:eastAsia="SimSun" w:hAnsiTheme="minorHAnsi"/>
          <w:b/>
          <w:bCs/>
          <w:szCs w:val="24"/>
          <w:lang w:val="fr-CH" w:eastAsia="zh-CN"/>
        </w:rPr>
      </w:pPr>
      <w:bookmarkStart w:id="57" w:name="lt_pId204"/>
      <w:r w:rsidRPr="007F63B5">
        <w:rPr>
          <w:rFonts w:asciiTheme="minorHAnsi" w:eastAsia="SimSun" w:hAnsiTheme="minorHAnsi"/>
          <w:b/>
          <w:bCs/>
          <w:szCs w:val="24"/>
          <w:lang w:val="fr-CH" w:eastAsia="zh-CN"/>
        </w:rPr>
        <w:t>SOUMISSION DES DOCUMENTS ET ACCÈS</w:t>
      </w:r>
      <w:r w:rsidRPr="007F63B5">
        <w:rPr>
          <w:rFonts w:asciiTheme="minorHAnsi" w:eastAsia="SimSun" w:hAnsiTheme="minorHAnsi"/>
          <w:szCs w:val="24"/>
          <w:lang w:val="fr-CH" w:eastAsia="zh-CN"/>
        </w:rPr>
        <w:t>:</w:t>
      </w:r>
      <w:r w:rsidRPr="007F63B5">
        <w:rPr>
          <w:rFonts w:asciiTheme="minorHAnsi" w:eastAsia="SimSun" w:hAnsiTheme="minorHAnsi"/>
          <w:b/>
          <w:bCs/>
          <w:szCs w:val="24"/>
          <w:lang w:val="fr-CH" w:eastAsia="zh-CN"/>
        </w:rPr>
        <w:t xml:space="preserve"> </w:t>
      </w:r>
      <w:r w:rsidRPr="007F63B5">
        <w:rPr>
          <w:rFonts w:asciiTheme="minorHAnsi" w:hAnsiTheme="minorHAnsi" w:cstheme="majorBidi"/>
          <w:szCs w:val="24"/>
          <w:lang w:val="fr-CH"/>
        </w:rPr>
        <w:t xml:space="preserve">La réunion se déroulera sans document papier. </w:t>
      </w:r>
      <w:r w:rsidRPr="007F63B5">
        <w:rPr>
          <w:rFonts w:asciiTheme="minorHAnsi" w:hAnsiTheme="minorHAnsi"/>
          <w:szCs w:val="24"/>
          <w:lang w:val="fr-CH"/>
        </w:rPr>
        <w:t xml:space="preserve">Des contributions écrites sont souhaitées. Elles doivent être envoyées par courrier électronique à l'adresse </w:t>
      </w:r>
      <w:hyperlink r:id="rId23" w:history="1">
        <w:r w:rsidR="0003538C" w:rsidRPr="007F63B5">
          <w:rPr>
            <w:rStyle w:val="Hyperlink"/>
            <w:rFonts w:asciiTheme="minorHAnsi" w:eastAsia="SimSun" w:hAnsiTheme="minorHAnsi"/>
            <w:szCs w:val="24"/>
            <w:lang w:val="fr-CH" w:eastAsia="zh-CN"/>
          </w:rPr>
          <w:t>tsbfgdlt@itu.int</w:t>
        </w:r>
      </w:hyperlink>
      <w:r w:rsidR="0003538C" w:rsidRPr="007F63B5">
        <w:rPr>
          <w:rFonts w:asciiTheme="minorHAnsi" w:eastAsia="SimSun" w:hAnsiTheme="minorHAnsi"/>
          <w:szCs w:val="24"/>
          <w:lang w:val="fr-CH" w:eastAsia="zh-CN"/>
        </w:rPr>
        <w:t xml:space="preserve"> </w:t>
      </w:r>
      <w:r w:rsidRPr="007F63B5">
        <w:rPr>
          <w:rFonts w:asciiTheme="minorHAnsi" w:hAnsiTheme="minorHAnsi"/>
          <w:szCs w:val="24"/>
          <w:lang w:val="fr-CH"/>
        </w:rPr>
        <w:t>au plus tard</w:t>
      </w:r>
      <w:r w:rsidRPr="007F63B5">
        <w:rPr>
          <w:rFonts w:asciiTheme="minorHAnsi" w:hAnsiTheme="minorHAnsi"/>
          <w:b/>
          <w:bCs/>
          <w:szCs w:val="24"/>
          <w:lang w:val="fr-CH"/>
        </w:rPr>
        <w:t xml:space="preserve"> </w:t>
      </w:r>
      <w:r w:rsidR="00053421" w:rsidRPr="007F63B5">
        <w:rPr>
          <w:rFonts w:asciiTheme="minorHAnsi" w:eastAsia="SimSun" w:hAnsiTheme="minorHAnsi"/>
          <w:b/>
          <w:bCs/>
          <w:szCs w:val="24"/>
          <w:lang w:val="fr-CH" w:eastAsia="zh-CN"/>
        </w:rPr>
        <w:t>10 o</w:t>
      </w:r>
      <w:r w:rsidRPr="007F63B5">
        <w:rPr>
          <w:rFonts w:asciiTheme="minorHAnsi" w:eastAsia="SimSun" w:hAnsiTheme="minorHAnsi"/>
          <w:b/>
          <w:bCs/>
          <w:szCs w:val="24"/>
          <w:lang w:val="fr-CH" w:eastAsia="zh-CN"/>
        </w:rPr>
        <w:t>ctob</w:t>
      </w:r>
      <w:r w:rsidR="0003538C" w:rsidRPr="007F63B5">
        <w:rPr>
          <w:rFonts w:asciiTheme="minorHAnsi" w:eastAsia="SimSun" w:hAnsiTheme="minorHAnsi"/>
          <w:b/>
          <w:bCs/>
          <w:szCs w:val="24"/>
          <w:lang w:val="fr-CH" w:eastAsia="zh-CN"/>
        </w:rPr>
        <w:t>r</w:t>
      </w:r>
      <w:r w:rsidRPr="007F63B5">
        <w:rPr>
          <w:rFonts w:asciiTheme="minorHAnsi" w:eastAsia="SimSun" w:hAnsiTheme="minorHAnsi"/>
          <w:b/>
          <w:bCs/>
          <w:szCs w:val="24"/>
          <w:lang w:val="fr-CH" w:eastAsia="zh-CN"/>
        </w:rPr>
        <w:t>e</w:t>
      </w:r>
      <w:r w:rsidR="0003538C" w:rsidRPr="007F63B5">
        <w:rPr>
          <w:rFonts w:asciiTheme="minorHAnsi" w:eastAsia="SimSun" w:hAnsiTheme="minorHAnsi"/>
          <w:b/>
          <w:bCs/>
          <w:szCs w:val="24"/>
          <w:lang w:val="fr-CH" w:eastAsia="zh-CN"/>
        </w:rPr>
        <w:t xml:space="preserve"> 2017</w:t>
      </w:r>
      <w:r w:rsidR="0003538C" w:rsidRPr="007F63B5">
        <w:rPr>
          <w:rFonts w:asciiTheme="minorHAnsi" w:eastAsia="SimSun" w:hAnsiTheme="minorHAnsi"/>
          <w:szCs w:val="24"/>
          <w:lang w:val="fr-CH" w:eastAsia="zh-CN"/>
        </w:rPr>
        <w:t xml:space="preserve"> </w:t>
      </w:r>
      <w:r w:rsidRPr="007F63B5">
        <w:rPr>
          <w:rFonts w:asciiTheme="minorHAnsi" w:hAnsiTheme="minorHAnsi"/>
          <w:szCs w:val="24"/>
          <w:lang w:val="fr-CH"/>
        </w:rPr>
        <w:t xml:space="preserve">en utilisant le modèle de document disponible sur la </w:t>
      </w:r>
      <w:hyperlink r:id="rId24" w:history="1">
        <w:r w:rsidRPr="007F63B5">
          <w:rPr>
            <w:rStyle w:val="Hyperlink"/>
            <w:rFonts w:asciiTheme="minorHAnsi" w:eastAsia="SimSun" w:hAnsiTheme="minorHAnsi"/>
            <w:szCs w:val="24"/>
            <w:lang w:val="fr-CH" w:eastAsia="zh-CN"/>
          </w:rPr>
          <w:t>page d'accueil du Groupe FG</w:t>
        </w:r>
        <w:r w:rsidR="003D6FBD" w:rsidRPr="007F63B5">
          <w:rPr>
            <w:rStyle w:val="Hyperlink"/>
            <w:rFonts w:asciiTheme="minorHAnsi" w:eastAsia="SimSun" w:hAnsiTheme="minorHAnsi"/>
            <w:szCs w:val="24"/>
            <w:lang w:val="fr-CH" w:eastAsia="zh-CN"/>
          </w:rPr>
          <w:t xml:space="preserve"> DLT</w:t>
        </w:r>
      </w:hyperlink>
      <w:r w:rsidR="0003538C" w:rsidRPr="007F63B5">
        <w:rPr>
          <w:rFonts w:asciiTheme="minorHAnsi" w:eastAsia="SimSun" w:hAnsiTheme="minorHAnsi"/>
          <w:szCs w:val="24"/>
          <w:lang w:val="fr-CH" w:eastAsia="zh-CN"/>
        </w:rPr>
        <w:t>.</w:t>
      </w:r>
      <w:bookmarkEnd w:id="57"/>
      <w:r w:rsidR="0003538C" w:rsidRPr="007F63B5">
        <w:rPr>
          <w:rFonts w:asciiTheme="minorHAnsi" w:eastAsia="SimSun" w:hAnsiTheme="minorHAnsi"/>
          <w:szCs w:val="24"/>
          <w:lang w:val="fr-CH" w:eastAsia="zh-CN"/>
        </w:rPr>
        <w:t xml:space="preserve"> </w:t>
      </w:r>
      <w:bookmarkStart w:id="58" w:name="lt_pId205"/>
      <w:r w:rsidRPr="007F63B5">
        <w:rPr>
          <w:rFonts w:asciiTheme="minorHAnsi" w:hAnsiTheme="minorHAnsi"/>
          <w:szCs w:val="24"/>
          <w:lang w:val="fr-CH"/>
        </w:rPr>
        <w:t xml:space="preserve">Tous les documents de travail et tous les documents finals seront accessibles </w:t>
      </w:r>
      <w:r w:rsidRPr="007F63B5">
        <w:rPr>
          <w:rFonts w:asciiTheme="minorHAnsi" w:eastAsia="SimSun" w:hAnsiTheme="minorHAnsi"/>
          <w:szCs w:val="24"/>
          <w:lang w:val="fr-CH" w:eastAsia="zh-CN"/>
        </w:rPr>
        <w:t xml:space="preserve">depuis la </w:t>
      </w:r>
      <w:hyperlink r:id="rId25" w:history="1">
        <w:r w:rsidRPr="007F63B5">
          <w:rPr>
            <w:rStyle w:val="Hyperlink"/>
            <w:rFonts w:asciiTheme="minorHAnsi" w:hAnsiTheme="minorHAnsi"/>
            <w:szCs w:val="24"/>
            <w:lang w:val="fr-CH"/>
          </w:rPr>
          <w:t>page d'accueil du Groupe FG</w:t>
        </w:r>
        <w:r w:rsidR="003D6FBD" w:rsidRPr="007F63B5">
          <w:rPr>
            <w:rStyle w:val="Hyperlink"/>
            <w:rFonts w:asciiTheme="minorHAnsi" w:hAnsiTheme="minorHAnsi"/>
            <w:szCs w:val="24"/>
            <w:lang w:val="fr-CH"/>
          </w:rPr>
          <w:t xml:space="preserve"> DLT</w:t>
        </w:r>
      </w:hyperlink>
      <w:r w:rsidR="0003538C" w:rsidRPr="007F63B5">
        <w:rPr>
          <w:rFonts w:asciiTheme="minorHAnsi" w:eastAsia="SimSun" w:hAnsiTheme="minorHAnsi"/>
          <w:szCs w:val="24"/>
          <w:lang w:val="fr-CH" w:eastAsia="zh-CN"/>
        </w:rPr>
        <w:t xml:space="preserve"> </w:t>
      </w:r>
      <w:bookmarkEnd w:id="58"/>
      <w:r w:rsidRPr="007F63B5">
        <w:rPr>
          <w:rFonts w:asciiTheme="minorHAnsi" w:eastAsia="SimSun" w:hAnsiTheme="minorHAnsi"/>
          <w:szCs w:val="24"/>
          <w:lang w:val="fr-CH" w:eastAsia="zh-CN"/>
        </w:rPr>
        <w:t>(un compte TIES ou un compte Invité est nécessaire).</w:t>
      </w:r>
    </w:p>
    <w:p w:rsidR="00522EEE" w:rsidRPr="007F63B5" w:rsidRDefault="00522EEE" w:rsidP="009B3D15">
      <w:pPr>
        <w:rPr>
          <w:rFonts w:asciiTheme="minorHAnsi" w:hAnsiTheme="minorHAnsi"/>
          <w:szCs w:val="24"/>
          <w:lang w:val="fr-CH"/>
        </w:rPr>
      </w:pPr>
      <w:r w:rsidRPr="007F63B5">
        <w:rPr>
          <w:rFonts w:asciiTheme="minorHAnsi" w:hAnsiTheme="minorHAnsi"/>
          <w:szCs w:val="24"/>
          <w:lang w:val="fr-CH"/>
        </w:rPr>
        <w:t xml:space="preserve">Des équipements de </w:t>
      </w:r>
      <w:r w:rsidRPr="007F63B5">
        <w:rPr>
          <w:rFonts w:asciiTheme="minorHAnsi" w:hAnsiTheme="minorHAnsi"/>
          <w:b/>
          <w:bCs/>
          <w:szCs w:val="24"/>
          <w:lang w:val="fr-CH"/>
        </w:rPr>
        <w:t>R</w:t>
      </w:r>
      <w:r w:rsidR="009B3D15" w:rsidRPr="007F63B5">
        <w:rPr>
          <w:rFonts w:asciiTheme="minorHAnsi" w:hAnsiTheme="minorHAnsi"/>
          <w:b/>
          <w:bCs/>
          <w:szCs w:val="24"/>
          <w:lang w:val="fr-CH"/>
        </w:rPr>
        <w:t>É</w:t>
      </w:r>
      <w:r w:rsidRPr="007F63B5">
        <w:rPr>
          <w:rFonts w:asciiTheme="minorHAnsi" w:hAnsiTheme="minorHAnsi"/>
          <w:b/>
          <w:bCs/>
          <w:szCs w:val="24"/>
          <w:lang w:val="fr-CH"/>
        </w:rPr>
        <w:t xml:space="preserve">SEAU LOCAL SANS FIL </w:t>
      </w:r>
      <w:r w:rsidRPr="007F63B5">
        <w:rPr>
          <w:rFonts w:asciiTheme="minorHAnsi" w:hAnsiTheme="minorHAnsi"/>
          <w:szCs w:val="24"/>
          <w:lang w:val="fr-CH"/>
        </w:rPr>
        <w:t>sont à la disposition des participants dans les locaux du siège de l'UIT (SSID: "ITUwifi", mot de passe: itu@GVA1211). Des informations détaillées sont disponibles sur place et sur le site web de l'UIT</w:t>
      </w:r>
      <w:r w:rsidRPr="007F63B5">
        <w:rPr>
          <w:rFonts w:asciiTheme="minorHAnsi" w:hAnsiTheme="minorHAnsi"/>
          <w:szCs w:val="24"/>
          <w:lang w:val="fr-CH"/>
        </w:rPr>
        <w:noBreakHyphen/>
        <w:t>T (</w:t>
      </w:r>
      <w:hyperlink r:id="rId26" w:history="1">
        <w:r w:rsidRPr="007F63B5">
          <w:rPr>
            <w:rFonts w:asciiTheme="minorHAnsi" w:hAnsiTheme="minorHAnsi"/>
            <w:color w:val="0000FF"/>
            <w:szCs w:val="24"/>
            <w:u w:val="single"/>
            <w:lang w:val="fr-CH"/>
          </w:rPr>
          <w:t>http://itu.int/ITU-T/edh/faqs-support.html</w:t>
        </w:r>
      </w:hyperlink>
      <w:r w:rsidR="00C63223" w:rsidRPr="007F63B5">
        <w:rPr>
          <w:rFonts w:asciiTheme="minorHAnsi" w:hAnsiTheme="minorHAnsi"/>
          <w:szCs w:val="24"/>
          <w:lang w:val="fr-CH"/>
        </w:rPr>
        <w:t>).</w:t>
      </w:r>
    </w:p>
    <w:p w:rsidR="00522EEE" w:rsidRPr="007F63B5" w:rsidRDefault="00522EEE" w:rsidP="00BD64E1">
      <w:pPr>
        <w:rPr>
          <w:rFonts w:asciiTheme="minorHAnsi" w:eastAsia="SimSun" w:hAnsiTheme="minorHAnsi"/>
          <w:szCs w:val="24"/>
          <w:lang w:val="fr-CH" w:eastAsia="zh-CN"/>
        </w:rPr>
      </w:pPr>
      <w:r w:rsidRPr="007F63B5">
        <w:rPr>
          <w:rFonts w:asciiTheme="minorHAnsi" w:eastAsia="SimSun" w:hAnsiTheme="minorHAnsi"/>
          <w:szCs w:val="24"/>
          <w:lang w:val="fr-CH" w:eastAsia="zh-CN"/>
        </w:rPr>
        <w:t xml:space="preserve">Les participants ont accès, pendant la durée de la réunion, à des </w:t>
      </w:r>
      <w:r w:rsidRPr="007F63B5">
        <w:rPr>
          <w:rFonts w:asciiTheme="minorHAnsi" w:eastAsia="SimSun" w:hAnsiTheme="minorHAnsi"/>
          <w:b/>
          <w:bCs/>
          <w:szCs w:val="24"/>
          <w:lang w:val="fr-CH" w:eastAsia="zh-CN"/>
        </w:rPr>
        <w:t xml:space="preserve">CONSIGNES </w:t>
      </w:r>
      <w:r w:rsidR="009B3D15" w:rsidRPr="007F63B5">
        <w:rPr>
          <w:rFonts w:asciiTheme="minorHAnsi" w:eastAsia="SimSun" w:hAnsiTheme="minorHAnsi"/>
          <w:b/>
          <w:bCs/>
          <w:szCs w:val="24"/>
          <w:lang w:val="fr-CH" w:eastAsia="zh-CN"/>
        </w:rPr>
        <w:t>ÉLECTRONIQUES</w:t>
      </w:r>
      <w:r w:rsidRPr="007F63B5">
        <w:rPr>
          <w:rFonts w:asciiTheme="minorHAnsi" w:eastAsia="SimSun" w:hAnsiTheme="minorHAnsi"/>
          <w:szCs w:val="24"/>
          <w:lang w:val="fr-CH" w:eastAsia="zh-CN"/>
        </w:rPr>
        <w:t xml:space="preserve"> au moyen de leur badge d'identification RFID de l'UIT-T. Les casiers sont situés au rez</w:t>
      </w:r>
      <w:r w:rsidRPr="007F63B5">
        <w:rPr>
          <w:rFonts w:asciiTheme="minorHAnsi" w:eastAsia="SimSun" w:hAnsiTheme="minorHAnsi"/>
          <w:szCs w:val="24"/>
          <w:lang w:val="fr-CH" w:eastAsia="zh-CN"/>
        </w:rPr>
        <w:noBreakHyphen/>
        <w:t xml:space="preserve">de-chaussée du </w:t>
      </w:r>
      <w:hyperlink r:id="rId27" w:history="1">
        <w:r w:rsidRPr="007F63B5">
          <w:rPr>
            <w:rFonts w:asciiTheme="minorHAnsi" w:eastAsia="SimSun" w:hAnsiTheme="minorHAnsi"/>
            <w:color w:val="0000FF"/>
            <w:szCs w:val="24"/>
            <w:u w:val="single"/>
            <w:lang w:val="fr-CH" w:eastAsia="zh-CN"/>
          </w:rPr>
          <w:t>bâtiment Montbrillant</w:t>
        </w:r>
      </w:hyperlink>
      <w:r w:rsidRPr="007F63B5">
        <w:rPr>
          <w:rFonts w:asciiTheme="minorHAnsi" w:eastAsia="SimSun" w:hAnsiTheme="minorHAnsi"/>
          <w:szCs w:val="24"/>
          <w:lang w:val="fr-CH" w:eastAsia="zh-CN"/>
        </w:rPr>
        <w:t>.</w:t>
      </w:r>
    </w:p>
    <w:p w:rsidR="00522EEE" w:rsidRPr="007F63B5" w:rsidRDefault="00522EEE" w:rsidP="00BD64E1">
      <w:pPr>
        <w:rPr>
          <w:rFonts w:asciiTheme="minorHAnsi" w:hAnsiTheme="minorHAnsi"/>
          <w:szCs w:val="24"/>
          <w:lang w:val="fr-CH"/>
        </w:rPr>
      </w:pPr>
      <w:r w:rsidRPr="007F63B5">
        <w:rPr>
          <w:rFonts w:asciiTheme="minorHAnsi" w:hAnsiTheme="minorHAnsi"/>
          <w:szCs w:val="24"/>
          <w:lang w:val="fr-CH"/>
        </w:rPr>
        <w:t xml:space="preserve">Des </w:t>
      </w:r>
      <w:r w:rsidRPr="007F63B5">
        <w:rPr>
          <w:rFonts w:asciiTheme="minorHAnsi" w:hAnsiTheme="minorHAnsi"/>
          <w:b/>
          <w:bCs/>
          <w:szCs w:val="24"/>
          <w:lang w:val="fr-CH"/>
        </w:rPr>
        <w:t>IMPRIMANTES</w:t>
      </w:r>
      <w:r w:rsidRPr="007F63B5">
        <w:rPr>
          <w:rFonts w:asciiTheme="minorHAnsi" w:hAnsiTheme="minorHAnsi"/>
          <w:szCs w:val="24"/>
          <w:lang w:val="fr-CH"/>
        </w:rPr>
        <w:t xml:space="preserve"> sont disponibles dans les salons des délégués et près de toutes les </w:t>
      </w:r>
      <w:hyperlink r:id="rId28" w:history="1">
        <w:r w:rsidRPr="007F63B5">
          <w:rPr>
            <w:rFonts w:asciiTheme="minorHAnsi" w:hAnsiTheme="minorHAnsi"/>
            <w:color w:val="0000FF"/>
            <w:szCs w:val="24"/>
            <w:u w:val="single"/>
            <w:lang w:val="fr-CH"/>
          </w:rPr>
          <w:t>principales salles de réunion</w:t>
        </w:r>
      </w:hyperlink>
      <w:r w:rsidRPr="007F63B5">
        <w:rPr>
          <w:rFonts w:asciiTheme="minorHAnsi" w:hAnsiTheme="minorHAnsi"/>
          <w:szCs w:val="24"/>
          <w:lang w:val="fr-CH"/>
        </w:rPr>
        <w:t>. Pour éviter de devoir installer des pilotes sur leur ordinateur, les participants peuvent imprimer des documents en les envoyant par courrier électronique à l'imprimante souhaitée ("e-</w:t>
      </w:r>
      <w:proofErr w:type="spellStart"/>
      <w:r w:rsidRPr="007F63B5">
        <w:rPr>
          <w:rFonts w:asciiTheme="minorHAnsi" w:hAnsiTheme="minorHAnsi"/>
          <w:szCs w:val="24"/>
          <w:lang w:val="fr-CH"/>
        </w:rPr>
        <w:t>print</w:t>
      </w:r>
      <w:proofErr w:type="spellEnd"/>
      <w:r w:rsidRPr="007F63B5">
        <w:rPr>
          <w:rFonts w:asciiTheme="minorHAnsi" w:hAnsiTheme="minorHAnsi"/>
          <w:szCs w:val="24"/>
          <w:lang w:val="fr-CH"/>
        </w:rPr>
        <w:t xml:space="preserve">"). Voir les détails à l'adresse: </w:t>
      </w:r>
      <w:hyperlink r:id="rId29" w:history="1">
        <w:r w:rsidRPr="007F63B5">
          <w:rPr>
            <w:rFonts w:asciiTheme="minorHAnsi" w:hAnsiTheme="minorHAnsi"/>
            <w:color w:val="0000FF"/>
            <w:szCs w:val="24"/>
            <w:u w:val="single"/>
            <w:lang w:val="fr-CH"/>
          </w:rPr>
          <w:t>http://itu.int/ITU-T/go/e-print</w:t>
        </w:r>
      </w:hyperlink>
      <w:r w:rsidRPr="007F63B5">
        <w:rPr>
          <w:rFonts w:asciiTheme="minorHAnsi" w:hAnsiTheme="minorHAnsi"/>
          <w:szCs w:val="24"/>
          <w:lang w:val="fr-CH"/>
        </w:rPr>
        <w:t>.</w:t>
      </w:r>
    </w:p>
    <w:p w:rsidR="0003538C" w:rsidRPr="007F63B5" w:rsidRDefault="00522EEE" w:rsidP="00BD64E1">
      <w:pPr>
        <w:rPr>
          <w:rFonts w:asciiTheme="minorHAnsi" w:hAnsiTheme="minorHAnsi"/>
          <w:szCs w:val="24"/>
          <w:lang w:val="fr-CH"/>
        </w:rPr>
      </w:pPr>
      <w:r w:rsidRPr="007F63B5">
        <w:rPr>
          <w:rFonts w:asciiTheme="minorHAnsi" w:hAnsiTheme="minorHAnsi"/>
          <w:szCs w:val="24"/>
          <w:lang w:val="fr-CH"/>
        </w:rPr>
        <w:t>Le Service d'assistance informatique de l'UIT (</w:t>
      </w:r>
      <w:hyperlink r:id="rId30" w:history="1">
        <w:r w:rsidRPr="007F63B5">
          <w:rPr>
            <w:rFonts w:asciiTheme="minorHAnsi" w:hAnsiTheme="minorHAnsi"/>
            <w:color w:val="0000FF"/>
            <w:szCs w:val="24"/>
            <w:u w:val="single"/>
            <w:lang w:val="fr-CH"/>
          </w:rPr>
          <w:t>servicedesk@itu.int</w:t>
        </w:r>
      </w:hyperlink>
      <w:r w:rsidRPr="007F63B5">
        <w:rPr>
          <w:rFonts w:asciiTheme="minorHAnsi" w:hAnsiTheme="minorHAnsi"/>
          <w:szCs w:val="24"/>
          <w:lang w:val="fr-CH"/>
        </w:rPr>
        <w:t xml:space="preserve">) peut </w:t>
      </w:r>
      <w:r w:rsidRPr="007F63B5">
        <w:rPr>
          <w:rFonts w:asciiTheme="minorHAnsi" w:hAnsiTheme="minorHAnsi"/>
          <w:b/>
          <w:bCs/>
          <w:szCs w:val="24"/>
          <w:lang w:val="fr-CH"/>
        </w:rPr>
        <w:t>PRÊTER DES ORDINATEURS PORTABLES</w:t>
      </w:r>
      <w:r w:rsidRPr="007F63B5">
        <w:rPr>
          <w:rFonts w:asciiTheme="minorHAnsi" w:hAnsiTheme="minorHAnsi"/>
          <w:szCs w:val="24"/>
          <w:lang w:val="fr-CH"/>
        </w:rPr>
        <w:t>, dans l'ordre d'arrivée des demandes.</w:t>
      </w:r>
    </w:p>
    <w:p w:rsidR="00522EEE" w:rsidRPr="007F63B5" w:rsidRDefault="00522EEE" w:rsidP="009B3D15">
      <w:pPr>
        <w:keepNext/>
        <w:keepLines/>
        <w:spacing w:before="360" w:after="280"/>
        <w:jc w:val="center"/>
        <w:rPr>
          <w:rFonts w:asciiTheme="minorHAnsi" w:hAnsiTheme="minorHAnsi"/>
          <w:b/>
          <w:szCs w:val="24"/>
          <w:lang w:val="fr-CH"/>
        </w:rPr>
      </w:pPr>
      <w:r w:rsidRPr="007F63B5">
        <w:rPr>
          <w:rFonts w:asciiTheme="minorHAnsi" w:hAnsiTheme="minorHAnsi"/>
          <w:b/>
          <w:szCs w:val="24"/>
          <w:lang w:val="fr-CH"/>
        </w:rPr>
        <w:t>INSCRIPTION</w:t>
      </w:r>
      <w:r w:rsidRPr="007F63B5">
        <w:rPr>
          <w:rFonts w:asciiTheme="minorHAnsi" w:hAnsiTheme="minorHAnsi"/>
          <w:bCs/>
          <w:szCs w:val="24"/>
          <w:lang w:val="fr-CH"/>
        </w:rPr>
        <w:t xml:space="preserve"> </w:t>
      </w:r>
      <w:r w:rsidRPr="007F63B5">
        <w:rPr>
          <w:rFonts w:asciiTheme="minorHAnsi" w:hAnsiTheme="minorHAnsi"/>
          <w:b/>
          <w:szCs w:val="24"/>
          <w:lang w:val="fr-CH"/>
        </w:rPr>
        <w:t>PR</w:t>
      </w:r>
      <w:r w:rsidR="009B3D15" w:rsidRPr="007F63B5">
        <w:rPr>
          <w:rFonts w:asciiTheme="minorHAnsi" w:hAnsiTheme="minorHAnsi"/>
          <w:b/>
          <w:szCs w:val="24"/>
          <w:lang w:val="fr-CH"/>
        </w:rPr>
        <w:t>É</w:t>
      </w:r>
      <w:r w:rsidRPr="007F63B5">
        <w:rPr>
          <w:rFonts w:asciiTheme="minorHAnsi" w:hAnsiTheme="minorHAnsi"/>
          <w:b/>
          <w:szCs w:val="24"/>
          <w:lang w:val="fr-CH"/>
        </w:rPr>
        <w:t>ALABLE</w:t>
      </w:r>
    </w:p>
    <w:p w:rsidR="00522EEE" w:rsidRPr="007F63B5" w:rsidRDefault="00522EEE" w:rsidP="009B3D15">
      <w:pPr>
        <w:pStyle w:val="Normalaftertitle"/>
        <w:rPr>
          <w:rFonts w:asciiTheme="minorHAnsi" w:hAnsiTheme="minorHAnsi"/>
          <w:szCs w:val="24"/>
          <w:lang w:val="fr-CH"/>
        </w:rPr>
      </w:pPr>
      <w:r w:rsidRPr="007F63B5">
        <w:rPr>
          <w:rFonts w:asciiTheme="minorHAnsi" w:hAnsiTheme="minorHAnsi"/>
          <w:b/>
          <w:bCs/>
          <w:szCs w:val="24"/>
          <w:lang w:val="fr-CH"/>
        </w:rPr>
        <w:t>INSCRIPTION PR</w:t>
      </w:r>
      <w:r w:rsidR="009B3D15" w:rsidRPr="007F63B5">
        <w:rPr>
          <w:rFonts w:asciiTheme="minorHAnsi" w:hAnsiTheme="minorHAnsi"/>
          <w:b/>
          <w:bCs/>
          <w:szCs w:val="24"/>
          <w:lang w:val="fr-CH"/>
        </w:rPr>
        <w:t>É</w:t>
      </w:r>
      <w:r w:rsidRPr="007F63B5">
        <w:rPr>
          <w:rFonts w:asciiTheme="minorHAnsi" w:hAnsiTheme="minorHAnsi"/>
          <w:b/>
          <w:bCs/>
          <w:szCs w:val="24"/>
          <w:lang w:val="fr-CH"/>
        </w:rPr>
        <w:t>ALABLE</w:t>
      </w:r>
      <w:r w:rsidRPr="007F63B5">
        <w:rPr>
          <w:rFonts w:asciiTheme="minorHAnsi" w:hAnsiTheme="minorHAnsi"/>
          <w:szCs w:val="24"/>
          <w:lang w:val="fr-CH"/>
        </w:rPr>
        <w:t>:</w:t>
      </w:r>
      <w:r w:rsidRPr="007F63B5">
        <w:rPr>
          <w:rFonts w:asciiTheme="minorHAnsi" w:hAnsiTheme="minorHAnsi"/>
          <w:b/>
          <w:bCs/>
          <w:szCs w:val="24"/>
          <w:lang w:val="fr-CH"/>
        </w:rPr>
        <w:t xml:space="preserve"> </w:t>
      </w:r>
      <w:r w:rsidRPr="007F63B5">
        <w:rPr>
          <w:rFonts w:asciiTheme="minorHAnsi" w:hAnsiTheme="minorHAnsi"/>
          <w:szCs w:val="24"/>
          <w:lang w:val="fr-CH"/>
        </w:rPr>
        <w:t xml:space="preserve">L'inscription préalable pour la participation sur place ou la participation à distance doit se faire via la </w:t>
      </w:r>
      <w:hyperlink r:id="rId31" w:history="1">
        <w:r w:rsidR="00694A90" w:rsidRPr="007F63B5">
          <w:rPr>
            <w:rStyle w:val="Hyperlink"/>
            <w:rFonts w:asciiTheme="minorHAnsi" w:hAnsiTheme="minorHAnsi"/>
            <w:szCs w:val="24"/>
            <w:lang w:val="fr-CH"/>
          </w:rPr>
          <w:t>page d'accueil du Groupe FG DLT</w:t>
        </w:r>
      </w:hyperlink>
      <w:r w:rsidRPr="007F63B5">
        <w:rPr>
          <w:rFonts w:asciiTheme="minorHAnsi" w:hAnsiTheme="minorHAnsi"/>
          <w:szCs w:val="24"/>
          <w:lang w:val="fr-CH"/>
        </w:rPr>
        <w:t xml:space="preserve"> </w:t>
      </w:r>
      <w:r w:rsidRPr="007F63B5">
        <w:rPr>
          <w:rFonts w:asciiTheme="minorHAnsi" w:hAnsiTheme="minorHAnsi"/>
          <w:b/>
          <w:bCs/>
          <w:szCs w:val="24"/>
          <w:lang w:val="fr-CH"/>
        </w:rPr>
        <w:t>au moins une semaine avant le début de la réunion</w:t>
      </w:r>
      <w:r w:rsidR="00C63223" w:rsidRPr="007F63B5">
        <w:rPr>
          <w:rFonts w:asciiTheme="minorHAnsi" w:hAnsiTheme="minorHAnsi"/>
          <w:szCs w:val="24"/>
          <w:lang w:val="fr-CH"/>
        </w:rPr>
        <w:t>.</w:t>
      </w:r>
    </w:p>
    <w:p w:rsidR="00522EEE" w:rsidRPr="007F63B5" w:rsidRDefault="00522EEE" w:rsidP="009B3D15">
      <w:pPr>
        <w:tabs>
          <w:tab w:val="left" w:pos="1418"/>
          <w:tab w:val="left" w:pos="1702"/>
          <w:tab w:val="left" w:pos="2160"/>
        </w:tabs>
        <w:spacing w:before="200" w:after="120"/>
        <w:ind w:right="91"/>
        <w:jc w:val="center"/>
        <w:rPr>
          <w:rFonts w:asciiTheme="minorHAnsi" w:hAnsiTheme="minorHAnsi"/>
          <w:b/>
          <w:bCs/>
          <w:szCs w:val="24"/>
          <w:lang w:val="fr-CH"/>
        </w:rPr>
      </w:pPr>
      <w:r w:rsidRPr="007F63B5">
        <w:rPr>
          <w:rFonts w:asciiTheme="minorHAnsi" w:hAnsiTheme="minorHAnsi"/>
          <w:b/>
          <w:bCs/>
          <w:szCs w:val="24"/>
          <w:lang w:val="fr-CH"/>
        </w:rPr>
        <w:t>S</w:t>
      </w:r>
      <w:r w:rsidR="004B63BD">
        <w:rPr>
          <w:rFonts w:asciiTheme="minorHAnsi" w:hAnsiTheme="minorHAnsi"/>
          <w:b/>
          <w:bCs/>
          <w:szCs w:val="24"/>
          <w:lang w:val="fr-CH"/>
        </w:rPr>
        <w:t>É</w:t>
      </w:r>
      <w:r w:rsidRPr="007F63B5">
        <w:rPr>
          <w:rFonts w:asciiTheme="minorHAnsi" w:hAnsiTheme="minorHAnsi"/>
          <w:b/>
          <w:bCs/>
          <w:szCs w:val="24"/>
          <w:lang w:val="fr-CH"/>
        </w:rPr>
        <w:t xml:space="preserve">JOUR À GENÈVE: HÔTELS, TRANSPORTS PUBLICS ET VISAS </w:t>
      </w:r>
    </w:p>
    <w:p w:rsidR="00522EEE" w:rsidRPr="007F63B5" w:rsidRDefault="00522EEE" w:rsidP="004B63BD">
      <w:pPr>
        <w:spacing w:before="320"/>
        <w:rPr>
          <w:rFonts w:asciiTheme="minorHAnsi" w:hAnsiTheme="minorHAnsi"/>
          <w:b/>
          <w:bCs/>
          <w:szCs w:val="24"/>
          <w:lang w:val="fr-CH"/>
        </w:rPr>
      </w:pPr>
      <w:r w:rsidRPr="007F63B5">
        <w:rPr>
          <w:rFonts w:asciiTheme="minorHAnsi" w:hAnsiTheme="minorHAnsi"/>
          <w:b/>
          <w:bCs/>
          <w:szCs w:val="24"/>
          <w:lang w:val="fr-CH"/>
        </w:rPr>
        <w:t>S</w:t>
      </w:r>
      <w:r w:rsidR="004B63BD">
        <w:rPr>
          <w:rFonts w:asciiTheme="minorHAnsi" w:hAnsiTheme="minorHAnsi"/>
          <w:b/>
          <w:bCs/>
          <w:szCs w:val="24"/>
          <w:lang w:val="fr-CH"/>
        </w:rPr>
        <w:t>É</w:t>
      </w:r>
      <w:bookmarkStart w:id="59" w:name="_GoBack"/>
      <w:bookmarkEnd w:id="59"/>
      <w:r w:rsidRPr="007F63B5">
        <w:rPr>
          <w:rFonts w:asciiTheme="minorHAnsi" w:hAnsiTheme="minorHAnsi"/>
          <w:b/>
          <w:bCs/>
          <w:szCs w:val="24"/>
          <w:lang w:val="fr-CH"/>
        </w:rPr>
        <w:t>JOUR À GENÈVE</w:t>
      </w:r>
      <w:r w:rsidRPr="007F63B5">
        <w:rPr>
          <w:rFonts w:asciiTheme="minorHAnsi" w:hAnsiTheme="minorHAnsi"/>
          <w:szCs w:val="24"/>
          <w:lang w:val="fr-CH"/>
        </w:rPr>
        <w:t xml:space="preserve">: Des informations pratiques à l'intention des participants aux réunions de l'UIT à Genève sont disponibles à l'adresse: </w:t>
      </w:r>
      <w:hyperlink r:id="rId32" w:history="1">
        <w:r w:rsidRPr="007F63B5">
          <w:rPr>
            <w:rFonts w:asciiTheme="minorHAnsi" w:hAnsiTheme="minorHAnsi"/>
            <w:color w:val="0000FF"/>
            <w:szCs w:val="24"/>
            <w:u w:val="single"/>
            <w:lang w:val="fr-CH"/>
          </w:rPr>
          <w:t>http://itu.int/en/delegates-corner</w:t>
        </w:r>
      </w:hyperlink>
      <w:r w:rsidRPr="007F63B5">
        <w:rPr>
          <w:rFonts w:asciiTheme="minorHAnsi" w:hAnsiTheme="minorHAnsi"/>
          <w:szCs w:val="24"/>
          <w:lang w:val="fr-CH"/>
        </w:rPr>
        <w:t>.</w:t>
      </w:r>
    </w:p>
    <w:p w:rsidR="00522EEE" w:rsidRPr="007F63B5" w:rsidRDefault="00522EEE" w:rsidP="00BD64E1">
      <w:pPr>
        <w:rPr>
          <w:rFonts w:asciiTheme="minorHAnsi" w:hAnsiTheme="minorHAnsi"/>
          <w:szCs w:val="24"/>
          <w:lang w:val="fr-CH"/>
        </w:rPr>
      </w:pPr>
      <w:r w:rsidRPr="007F63B5">
        <w:rPr>
          <w:rFonts w:asciiTheme="minorHAnsi" w:hAnsiTheme="minorHAnsi"/>
          <w:b/>
          <w:bCs/>
          <w:szCs w:val="24"/>
          <w:lang w:val="fr-CH"/>
        </w:rPr>
        <w:t>HÔTELS OFFRANT DES TARIFS R</w:t>
      </w:r>
      <w:r w:rsidR="009B3D15" w:rsidRPr="007F63B5">
        <w:rPr>
          <w:rFonts w:asciiTheme="minorHAnsi" w:hAnsiTheme="minorHAnsi"/>
          <w:b/>
          <w:bCs/>
          <w:szCs w:val="24"/>
          <w:lang w:val="fr-CH"/>
        </w:rPr>
        <w:t>É</w:t>
      </w:r>
      <w:r w:rsidRPr="007F63B5">
        <w:rPr>
          <w:rFonts w:asciiTheme="minorHAnsi" w:hAnsiTheme="minorHAnsi"/>
          <w:b/>
          <w:bCs/>
          <w:szCs w:val="24"/>
          <w:lang w:val="fr-CH"/>
        </w:rPr>
        <w:t>DUITS</w:t>
      </w:r>
      <w:r w:rsidRPr="007F63B5">
        <w:rPr>
          <w:rFonts w:asciiTheme="minorHAnsi" w:hAnsiTheme="minorHAnsi"/>
          <w:szCs w:val="24"/>
          <w:lang w:val="fr-CH"/>
        </w:rPr>
        <w:t xml:space="preserve">: Un certain nombre d'hôtels à Genève offrent des tarifs préférentiels aux participants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7F63B5">
          <w:rPr>
            <w:rFonts w:asciiTheme="minorHAnsi" w:hAnsiTheme="minorHAnsi"/>
            <w:color w:val="0000FF"/>
            <w:szCs w:val="24"/>
            <w:u w:val="single"/>
            <w:lang w:val="fr-CH"/>
          </w:rPr>
          <w:t>http://itu.int/travel/</w:t>
        </w:r>
      </w:hyperlink>
      <w:r w:rsidR="00C63223" w:rsidRPr="007F63B5">
        <w:rPr>
          <w:rFonts w:asciiTheme="minorHAnsi" w:hAnsiTheme="minorHAnsi"/>
          <w:szCs w:val="24"/>
          <w:lang w:val="fr-CH"/>
        </w:rPr>
        <w:t>.</w:t>
      </w:r>
    </w:p>
    <w:p w:rsidR="00522EEE" w:rsidRPr="007F63B5" w:rsidRDefault="00522EEE" w:rsidP="00BD64E1">
      <w:pPr>
        <w:rPr>
          <w:rFonts w:asciiTheme="minorHAnsi" w:hAnsiTheme="minorHAnsi"/>
          <w:szCs w:val="24"/>
          <w:lang w:val="fr-CH"/>
        </w:rPr>
      </w:pPr>
      <w:r w:rsidRPr="007F63B5">
        <w:rPr>
          <w:rFonts w:asciiTheme="minorHAnsi" w:hAnsiTheme="minorHAnsi"/>
          <w:b/>
          <w:bCs/>
          <w:szCs w:val="24"/>
          <w:lang w:val="fr-CH"/>
        </w:rPr>
        <w:t>DEMANDE DE VISA</w:t>
      </w:r>
      <w:r w:rsidRPr="007F63B5">
        <w:rPr>
          <w:rFonts w:asciiTheme="minorHAnsi" w:hAnsiTheme="minorHAnsi"/>
          <w:szCs w:val="24"/>
          <w:lang w:val="fr-CH"/>
        </w:rPr>
        <w:t xml:space="preserve">: Si vous avez besoin d'un visa, celui-ci doit être demandé </w:t>
      </w:r>
      <w:r w:rsidRPr="007F63B5">
        <w:rPr>
          <w:rFonts w:asciiTheme="minorHAnsi" w:hAnsiTheme="minorHAnsi"/>
          <w:b/>
          <w:bCs/>
          <w:szCs w:val="24"/>
          <w:lang w:val="fr-CH"/>
        </w:rPr>
        <w:t>au moins un mois avant la date de votre arrivée en Suisse</w:t>
      </w:r>
      <w:r w:rsidRPr="007F63B5">
        <w:rPr>
          <w:rFonts w:asciiTheme="minorHAnsi" w:hAnsiTheme="minorHAnsi"/>
          <w:szCs w:val="24"/>
          <w:lang w:val="fr-CH"/>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w:t>
      </w:r>
      <w:r w:rsidRPr="007F63B5">
        <w:rPr>
          <w:rFonts w:asciiTheme="minorHAnsi" w:hAnsiTheme="minorHAnsi"/>
          <w:szCs w:val="24"/>
          <w:lang w:val="fr-CH"/>
        </w:rPr>
        <w:lastRenderedPageBreak/>
        <w:t>Pour cette demande, il faut fournir le nom, la fonction, la date de naissance, les informations figurant sur le passeport et la confirmation d'inscription pour tous les requérants.</w:t>
      </w:r>
    </w:p>
    <w:p w:rsidR="00522EEE" w:rsidRPr="007F63B5" w:rsidRDefault="00522EEE" w:rsidP="00BD64E1">
      <w:pPr>
        <w:pStyle w:val="Reasons"/>
        <w:rPr>
          <w:rFonts w:asciiTheme="minorHAnsi" w:hAnsiTheme="minorHAnsi"/>
          <w:szCs w:val="24"/>
          <w:lang w:val="fr-CH"/>
        </w:rPr>
      </w:pPr>
      <w:r w:rsidRPr="007F63B5">
        <w:rPr>
          <w:rFonts w:asciiTheme="minorHAnsi" w:hAnsiTheme="minorHAnsi"/>
          <w:szCs w:val="24"/>
          <w:lang w:val="fr-CH"/>
        </w:rPr>
        <w:t>Les demandes d'assistance pour l'obtention d'un visa doivent être envoyées au TSB, avec la mention "</w:t>
      </w:r>
      <w:r w:rsidRPr="007F63B5">
        <w:rPr>
          <w:rFonts w:asciiTheme="minorHAnsi" w:hAnsiTheme="minorHAnsi"/>
          <w:b/>
          <w:bCs/>
          <w:szCs w:val="24"/>
          <w:lang w:val="fr-CH"/>
        </w:rPr>
        <w:t>demande de visa</w:t>
      </w:r>
      <w:r w:rsidRPr="007F63B5">
        <w:rPr>
          <w:rFonts w:asciiTheme="minorHAnsi" w:hAnsiTheme="minorHAnsi"/>
          <w:szCs w:val="24"/>
          <w:lang w:val="fr-CH"/>
        </w:rPr>
        <w:t>", par courrier électronique (</w:t>
      </w:r>
      <w:hyperlink r:id="rId34" w:history="1">
        <w:r w:rsidRPr="007F63B5">
          <w:rPr>
            <w:rFonts w:asciiTheme="minorHAnsi" w:hAnsiTheme="minorHAnsi"/>
            <w:color w:val="0000FF"/>
            <w:szCs w:val="24"/>
            <w:u w:val="single"/>
            <w:lang w:val="fr-CH"/>
          </w:rPr>
          <w:t>tsbreg@itu.int</w:t>
        </w:r>
      </w:hyperlink>
      <w:r w:rsidRPr="007F63B5">
        <w:rPr>
          <w:rFonts w:asciiTheme="minorHAnsi" w:hAnsiTheme="minorHAnsi"/>
          <w:szCs w:val="24"/>
          <w:lang w:val="fr-CH"/>
        </w:rPr>
        <w:t xml:space="preserve">) ou par télécopie (+41 22 730 5853). Un modèle de demande est disponible </w:t>
      </w:r>
      <w:hyperlink r:id="rId35" w:history="1">
        <w:r w:rsidRPr="007F63B5">
          <w:rPr>
            <w:rFonts w:asciiTheme="minorHAnsi" w:hAnsiTheme="minorHAnsi"/>
            <w:color w:val="0000FF"/>
            <w:szCs w:val="24"/>
            <w:u w:val="single"/>
            <w:lang w:val="fr-CH"/>
          </w:rPr>
          <w:t>ici</w:t>
        </w:r>
      </w:hyperlink>
      <w:r w:rsidRPr="007F63B5">
        <w:rPr>
          <w:rFonts w:asciiTheme="minorHAnsi" w:hAnsiTheme="minorHAnsi"/>
          <w:szCs w:val="24"/>
          <w:lang w:val="fr-CH"/>
        </w:rPr>
        <w:t>.</w:t>
      </w:r>
    </w:p>
    <w:p w:rsidR="00522EEE" w:rsidRPr="003D6FBD" w:rsidRDefault="00522EEE" w:rsidP="00C7411C">
      <w:pPr>
        <w:spacing w:before="480"/>
        <w:jc w:val="center"/>
        <w:rPr>
          <w:lang w:val="fr-CH"/>
        </w:rPr>
      </w:pPr>
      <w:r w:rsidRPr="003D6FBD">
        <w:rPr>
          <w:lang w:val="fr-CH"/>
        </w:rPr>
        <w:t>______________</w:t>
      </w:r>
    </w:p>
    <w:sectPr w:rsidR="00522EEE" w:rsidRPr="003D6FBD" w:rsidSect="005E3026">
      <w:headerReference w:type="default" r:id="rId36"/>
      <w:footerReference w:type="first" r:id="rId37"/>
      <w:pgSz w:w="11907" w:h="16840" w:code="9"/>
      <w:pgMar w:top="1134" w:right="1089" w:bottom="1134" w:left="1089" w:header="56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C9" w:rsidRDefault="00485EC9">
      <w:r>
        <w:separator/>
      </w:r>
    </w:p>
  </w:endnote>
  <w:endnote w:type="continuationSeparator" w:id="0">
    <w:p w:rsidR="00485EC9" w:rsidRDefault="0048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A0" w:rsidRPr="006160D2" w:rsidRDefault="00BB3060" w:rsidP="006160D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C9" w:rsidRDefault="00485EC9">
      <w:r>
        <w:t>____________________</w:t>
      </w:r>
    </w:p>
  </w:footnote>
  <w:footnote w:type="continuationSeparator" w:id="0">
    <w:p w:rsidR="00485EC9" w:rsidRDefault="0048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A0" w:rsidRPr="001E4A3C" w:rsidRDefault="004B63BD" w:rsidP="00C95771">
    <w:pPr>
      <w:spacing w:before="0"/>
      <w:jc w:val="center"/>
      <w:rPr>
        <w:rFonts w:asciiTheme="minorHAnsi" w:hAnsiTheme="minorHAnsi"/>
        <w:noProof/>
        <w:sz w:val="18"/>
        <w:lang w:val="en-GB"/>
      </w:rPr>
    </w:pPr>
    <w:sdt>
      <w:sdtPr>
        <w:rPr>
          <w:rFonts w:asciiTheme="minorHAnsi" w:hAnsiTheme="minorHAnsi"/>
          <w:sz w:val="18"/>
          <w:lang w:val="en-GB"/>
        </w:rPr>
        <w:id w:val="1456373811"/>
        <w:docPartObj>
          <w:docPartGallery w:val="Page Numbers (Top of Page)"/>
          <w:docPartUnique/>
        </w:docPartObj>
      </w:sdtPr>
      <w:sdtEndPr>
        <w:rPr>
          <w:noProof/>
        </w:rPr>
      </w:sdtEndPr>
      <w:sdtContent>
        <w:r w:rsidR="00A10FA0" w:rsidRPr="001E4A3C">
          <w:rPr>
            <w:rFonts w:asciiTheme="minorHAnsi" w:hAnsiTheme="minorHAnsi"/>
            <w:noProof/>
            <w:sz w:val="18"/>
            <w:lang w:val="en-GB"/>
          </w:rPr>
          <w:t>-</w:t>
        </w:r>
        <w:r w:rsidR="00A10FA0" w:rsidRPr="001E4A3C">
          <w:rPr>
            <w:rFonts w:asciiTheme="minorHAnsi" w:hAnsiTheme="minorHAnsi"/>
            <w:sz w:val="18"/>
            <w:lang w:val="en-GB"/>
          </w:rPr>
          <w:t xml:space="preserve"> </w:t>
        </w:r>
        <w:r w:rsidR="00A10FA0" w:rsidRPr="001E4A3C">
          <w:rPr>
            <w:rFonts w:asciiTheme="minorHAnsi" w:hAnsiTheme="minorHAnsi"/>
            <w:sz w:val="18"/>
            <w:lang w:val="en-GB"/>
          </w:rPr>
          <w:fldChar w:fldCharType="begin"/>
        </w:r>
        <w:r w:rsidR="00A10FA0" w:rsidRPr="001E4A3C">
          <w:rPr>
            <w:rFonts w:asciiTheme="minorHAnsi" w:hAnsiTheme="minorHAnsi"/>
            <w:sz w:val="18"/>
            <w:lang w:val="en-GB"/>
          </w:rPr>
          <w:instrText xml:space="preserve"> PAGE   \* MERGEFORMAT </w:instrText>
        </w:r>
        <w:r w:rsidR="00A10FA0" w:rsidRPr="001E4A3C">
          <w:rPr>
            <w:rFonts w:asciiTheme="minorHAnsi" w:hAnsiTheme="minorHAnsi"/>
            <w:sz w:val="18"/>
            <w:lang w:val="en-GB"/>
          </w:rPr>
          <w:fldChar w:fldCharType="separate"/>
        </w:r>
        <w:r>
          <w:rPr>
            <w:rFonts w:asciiTheme="minorHAnsi" w:hAnsiTheme="minorHAnsi"/>
            <w:noProof/>
            <w:sz w:val="18"/>
            <w:lang w:val="en-GB"/>
          </w:rPr>
          <w:t>10</w:t>
        </w:r>
        <w:r w:rsidR="00A10FA0" w:rsidRPr="001E4A3C">
          <w:rPr>
            <w:rFonts w:asciiTheme="minorHAnsi" w:hAnsiTheme="minorHAnsi"/>
            <w:noProof/>
            <w:sz w:val="18"/>
            <w:lang w:val="en-GB"/>
          </w:rPr>
          <w:fldChar w:fldCharType="end"/>
        </w:r>
      </w:sdtContent>
    </w:sdt>
    <w:r w:rsidR="00A10FA0" w:rsidRPr="001E4A3C">
      <w:rPr>
        <w:rFonts w:asciiTheme="minorHAnsi" w:hAnsiTheme="minorHAnsi"/>
        <w:noProof/>
        <w:sz w:val="18"/>
        <w:lang w:val="en-GB"/>
      </w:rPr>
      <w:t xml:space="preserve"> -</w:t>
    </w:r>
  </w:p>
  <w:p w:rsidR="00A10FA0" w:rsidRPr="001E4A3C" w:rsidRDefault="00A10FA0" w:rsidP="00C95771">
    <w:pPr>
      <w:spacing w:before="0"/>
      <w:jc w:val="center"/>
      <w:rPr>
        <w:rFonts w:asciiTheme="minorHAnsi" w:hAnsiTheme="minorHAnsi"/>
        <w:sz w:val="18"/>
        <w:lang w:val="en-US"/>
      </w:rPr>
    </w:pPr>
    <w:r w:rsidRPr="001E4A3C">
      <w:rPr>
        <w:rFonts w:asciiTheme="minorHAnsi" w:hAnsiTheme="minorHAnsi"/>
        <w:noProof/>
        <w:sz w:val="18"/>
        <w:lang w:val="en-GB"/>
      </w:rPr>
      <w:t>Circulaire TSB 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BE513A6"/>
    <w:multiLevelType w:val="hybridMultilevel"/>
    <w:tmpl w:val="0D98E864"/>
    <w:lvl w:ilvl="0" w:tplc="F746E3D2">
      <w:start w:val="1"/>
      <w:numFmt w:val="bullet"/>
      <w:lvlText w:val=""/>
      <w:lvlJc w:val="left"/>
      <w:pPr>
        <w:ind w:left="720" w:hanging="360"/>
      </w:pPr>
      <w:rPr>
        <w:rFonts w:ascii="Symbol" w:hAnsi="Symbol" w:hint="default"/>
      </w:rPr>
    </w:lvl>
    <w:lvl w:ilvl="1" w:tplc="A34AE6CA">
      <w:start w:val="1"/>
      <w:numFmt w:val="bullet"/>
      <w:lvlText w:val="o"/>
      <w:lvlJc w:val="left"/>
      <w:pPr>
        <w:ind w:left="1440" w:hanging="360"/>
      </w:pPr>
      <w:rPr>
        <w:rFonts w:ascii="Courier New" w:hAnsi="Courier New" w:cs="Courier New" w:hint="default"/>
      </w:rPr>
    </w:lvl>
    <w:lvl w:ilvl="2" w:tplc="545A718C" w:tentative="1">
      <w:start w:val="1"/>
      <w:numFmt w:val="bullet"/>
      <w:lvlText w:val=""/>
      <w:lvlJc w:val="left"/>
      <w:pPr>
        <w:ind w:left="2160" w:hanging="360"/>
      </w:pPr>
      <w:rPr>
        <w:rFonts w:ascii="Wingdings" w:hAnsi="Wingdings" w:hint="default"/>
      </w:rPr>
    </w:lvl>
    <w:lvl w:ilvl="3" w:tplc="9A4CDC54" w:tentative="1">
      <w:start w:val="1"/>
      <w:numFmt w:val="bullet"/>
      <w:lvlText w:val=""/>
      <w:lvlJc w:val="left"/>
      <w:pPr>
        <w:ind w:left="2880" w:hanging="360"/>
      </w:pPr>
      <w:rPr>
        <w:rFonts w:ascii="Symbol" w:hAnsi="Symbol" w:hint="default"/>
      </w:rPr>
    </w:lvl>
    <w:lvl w:ilvl="4" w:tplc="FC8E6C90" w:tentative="1">
      <w:start w:val="1"/>
      <w:numFmt w:val="bullet"/>
      <w:lvlText w:val="o"/>
      <w:lvlJc w:val="left"/>
      <w:pPr>
        <w:ind w:left="3600" w:hanging="360"/>
      </w:pPr>
      <w:rPr>
        <w:rFonts w:ascii="Courier New" w:hAnsi="Courier New" w:cs="Courier New" w:hint="default"/>
      </w:rPr>
    </w:lvl>
    <w:lvl w:ilvl="5" w:tplc="2D68749A" w:tentative="1">
      <w:start w:val="1"/>
      <w:numFmt w:val="bullet"/>
      <w:lvlText w:val=""/>
      <w:lvlJc w:val="left"/>
      <w:pPr>
        <w:ind w:left="4320" w:hanging="360"/>
      </w:pPr>
      <w:rPr>
        <w:rFonts w:ascii="Wingdings" w:hAnsi="Wingdings" w:hint="default"/>
      </w:rPr>
    </w:lvl>
    <w:lvl w:ilvl="6" w:tplc="D7AA5562" w:tentative="1">
      <w:start w:val="1"/>
      <w:numFmt w:val="bullet"/>
      <w:lvlText w:val=""/>
      <w:lvlJc w:val="left"/>
      <w:pPr>
        <w:ind w:left="5040" w:hanging="360"/>
      </w:pPr>
      <w:rPr>
        <w:rFonts w:ascii="Symbol" w:hAnsi="Symbol" w:hint="default"/>
      </w:rPr>
    </w:lvl>
    <w:lvl w:ilvl="7" w:tplc="EE48E75E" w:tentative="1">
      <w:start w:val="1"/>
      <w:numFmt w:val="bullet"/>
      <w:lvlText w:val="o"/>
      <w:lvlJc w:val="left"/>
      <w:pPr>
        <w:ind w:left="5760" w:hanging="360"/>
      </w:pPr>
      <w:rPr>
        <w:rFonts w:ascii="Courier New" w:hAnsi="Courier New" w:cs="Courier New" w:hint="default"/>
      </w:rPr>
    </w:lvl>
    <w:lvl w:ilvl="8" w:tplc="B7D4BA10" w:tentative="1">
      <w:start w:val="1"/>
      <w:numFmt w:val="bullet"/>
      <w:lvlText w:val=""/>
      <w:lvlJc w:val="left"/>
      <w:pPr>
        <w:ind w:left="6480" w:hanging="360"/>
      </w:pPr>
      <w:rPr>
        <w:rFonts w:ascii="Wingdings" w:hAnsi="Wingdings" w:hint="default"/>
      </w:rPr>
    </w:lvl>
  </w:abstractNum>
  <w:abstractNum w:abstractNumId="3"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C278A"/>
    <w:multiLevelType w:val="hybridMultilevel"/>
    <w:tmpl w:val="A1B64F00"/>
    <w:lvl w:ilvl="0" w:tplc="F298460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90DDB"/>
    <w:multiLevelType w:val="hybridMultilevel"/>
    <w:tmpl w:val="51CC8826"/>
    <w:lvl w:ilvl="0" w:tplc="A354469C">
      <w:start w:val="1"/>
      <w:numFmt w:val="bullet"/>
      <w:lvlText w:val=""/>
      <w:lvlJc w:val="left"/>
      <w:pPr>
        <w:ind w:left="720" w:hanging="360"/>
      </w:pPr>
      <w:rPr>
        <w:rFonts w:ascii="Symbol" w:hAnsi="Symbol" w:hint="default"/>
      </w:rPr>
    </w:lvl>
    <w:lvl w:ilvl="1" w:tplc="3E06F212">
      <w:start w:val="1"/>
      <w:numFmt w:val="bullet"/>
      <w:lvlText w:val="̶"/>
      <w:lvlJc w:val="left"/>
      <w:pPr>
        <w:ind w:left="1440" w:hanging="360"/>
      </w:pPr>
      <w:rPr>
        <w:rFonts w:ascii="Times New Roman" w:hAnsi="Times New Roman" w:cs="Times New Roman" w:hint="default"/>
      </w:rPr>
    </w:lvl>
    <w:lvl w:ilvl="2" w:tplc="1D627F4C">
      <w:numFmt w:val="bullet"/>
      <w:lvlText w:val="-"/>
      <w:lvlJc w:val="left"/>
      <w:pPr>
        <w:ind w:left="2595" w:hanging="795"/>
      </w:pPr>
      <w:rPr>
        <w:rFonts w:ascii="Times New Roman" w:eastAsia="Times New Roman" w:hAnsi="Times New Roman" w:cs="Times New Roman" w:hint="default"/>
      </w:rPr>
    </w:lvl>
    <w:lvl w:ilvl="3" w:tplc="EE0244C2" w:tentative="1">
      <w:start w:val="1"/>
      <w:numFmt w:val="bullet"/>
      <w:lvlText w:val=""/>
      <w:lvlJc w:val="left"/>
      <w:pPr>
        <w:ind w:left="2880" w:hanging="360"/>
      </w:pPr>
      <w:rPr>
        <w:rFonts w:ascii="Symbol" w:hAnsi="Symbol" w:hint="default"/>
      </w:rPr>
    </w:lvl>
    <w:lvl w:ilvl="4" w:tplc="493C1434" w:tentative="1">
      <w:start w:val="1"/>
      <w:numFmt w:val="bullet"/>
      <w:lvlText w:val="o"/>
      <w:lvlJc w:val="left"/>
      <w:pPr>
        <w:ind w:left="3600" w:hanging="360"/>
      </w:pPr>
      <w:rPr>
        <w:rFonts w:ascii="Courier New" w:hAnsi="Courier New" w:cs="Courier New" w:hint="default"/>
      </w:rPr>
    </w:lvl>
    <w:lvl w:ilvl="5" w:tplc="85A6A6C6" w:tentative="1">
      <w:start w:val="1"/>
      <w:numFmt w:val="bullet"/>
      <w:lvlText w:val=""/>
      <w:lvlJc w:val="left"/>
      <w:pPr>
        <w:ind w:left="4320" w:hanging="360"/>
      </w:pPr>
      <w:rPr>
        <w:rFonts w:ascii="Wingdings" w:hAnsi="Wingdings" w:hint="default"/>
      </w:rPr>
    </w:lvl>
    <w:lvl w:ilvl="6" w:tplc="979A6704" w:tentative="1">
      <w:start w:val="1"/>
      <w:numFmt w:val="bullet"/>
      <w:lvlText w:val=""/>
      <w:lvlJc w:val="left"/>
      <w:pPr>
        <w:ind w:left="5040" w:hanging="360"/>
      </w:pPr>
      <w:rPr>
        <w:rFonts w:ascii="Symbol" w:hAnsi="Symbol" w:hint="default"/>
      </w:rPr>
    </w:lvl>
    <w:lvl w:ilvl="7" w:tplc="7C728D4C" w:tentative="1">
      <w:start w:val="1"/>
      <w:numFmt w:val="bullet"/>
      <w:lvlText w:val="o"/>
      <w:lvlJc w:val="left"/>
      <w:pPr>
        <w:ind w:left="5760" w:hanging="360"/>
      </w:pPr>
      <w:rPr>
        <w:rFonts w:ascii="Courier New" w:hAnsi="Courier New" w:cs="Courier New" w:hint="default"/>
      </w:rPr>
    </w:lvl>
    <w:lvl w:ilvl="8" w:tplc="3AECFD6C" w:tentative="1">
      <w:start w:val="1"/>
      <w:numFmt w:val="bullet"/>
      <w:lvlText w:val=""/>
      <w:lvlJc w:val="left"/>
      <w:pPr>
        <w:ind w:left="6480" w:hanging="360"/>
      </w:pPr>
      <w:rPr>
        <w:rFonts w:ascii="Wingdings" w:hAnsi="Wingdings" w:hint="default"/>
      </w:rPr>
    </w:lvl>
  </w:abstractNum>
  <w:abstractNum w:abstractNumId="9"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3"/>
  </w:num>
  <w:num w:numId="10">
    <w:abstractNumId w:val="9"/>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60"/>
    <w:rsid w:val="000039EE"/>
    <w:rsid w:val="00005622"/>
    <w:rsid w:val="00007F91"/>
    <w:rsid w:val="0002519E"/>
    <w:rsid w:val="0003168D"/>
    <w:rsid w:val="0003538C"/>
    <w:rsid w:val="00035B43"/>
    <w:rsid w:val="00047A60"/>
    <w:rsid w:val="00053421"/>
    <w:rsid w:val="00056C87"/>
    <w:rsid w:val="00057795"/>
    <w:rsid w:val="00070D35"/>
    <w:rsid w:val="000758B3"/>
    <w:rsid w:val="000B0D96"/>
    <w:rsid w:val="000B325C"/>
    <w:rsid w:val="000B4223"/>
    <w:rsid w:val="000B59D8"/>
    <w:rsid w:val="000C1F6B"/>
    <w:rsid w:val="000C56BE"/>
    <w:rsid w:val="000D1F71"/>
    <w:rsid w:val="000E2464"/>
    <w:rsid w:val="000F3EF6"/>
    <w:rsid w:val="001026FD"/>
    <w:rsid w:val="001077FD"/>
    <w:rsid w:val="001150F5"/>
    <w:rsid w:val="00115DD7"/>
    <w:rsid w:val="00143174"/>
    <w:rsid w:val="00145616"/>
    <w:rsid w:val="00167472"/>
    <w:rsid w:val="00167F92"/>
    <w:rsid w:val="00173738"/>
    <w:rsid w:val="001B2229"/>
    <w:rsid w:val="001B79A3"/>
    <w:rsid w:val="001C0FD0"/>
    <w:rsid w:val="001C7AD4"/>
    <w:rsid w:val="001E4A3C"/>
    <w:rsid w:val="001F10DC"/>
    <w:rsid w:val="00205A28"/>
    <w:rsid w:val="00207180"/>
    <w:rsid w:val="002152A3"/>
    <w:rsid w:val="00226101"/>
    <w:rsid w:val="00252D7B"/>
    <w:rsid w:val="002641EB"/>
    <w:rsid w:val="002655CB"/>
    <w:rsid w:val="00267C0A"/>
    <w:rsid w:val="002722D7"/>
    <w:rsid w:val="002802AE"/>
    <w:rsid w:val="00283424"/>
    <w:rsid w:val="00285455"/>
    <w:rsid w:val="00286914"/>
    <w:rsid w:val="002A6256"/>
    <w:rsid w:val="002C1107"/>
    <w:rsid w:val="002C5E4C"/>
    <w:rsid w:val="002D7F7C"/>
    <w:rsid w:val="002E395D"/>
    <w:rsid w:val="003131F0"/>
    <w:rsid w:val="00333A80"/>
    <w:rsid w:val="00334365"/>
    <w:rsid w:val="00341117"/>
    <w:rsid w:val="003610E1"/>
    <w:rsid w:val="00364E95"/>
    <w:rsid w:val="00371DA4"/>
    <w:rsid w:val="00372875"/>
    <w:rsid w:val="00375BD1"/>
    <w:rsid w:val="003B1E80"/>
    <w:rsid w:val="003B66E8"/>
    <w:rsid w:val="003C6246"/>
    <w:rsid w:val="003D6FBD"/>
    <w:rsid w:val="004033F1"/>
    <w:rsid w:val="00414B0C"/>
    <w:rsid w:val="00423C21"/>
    <w:rsid w:val="004257AC"/>
    <w:rsid w:val="0043711B"/>
    <w:rsid w:val="004403B2"/>
    <w:rsid w:val="00440BAB"/>
    <w:rsid w:val="004414F6"/>
    <w:rsid w:val="0046020E"/>
    <w:rsid w:val="00482416"/>
    <w:rsid w:val="00483AEB"/>
    <w:rsid w:val="00485EC9"/>
    <w:rsid w:val="0049216A"/>
    <w:rsid w:val="004977C9"/>
    <w:rsid w:val="004B63BD"/>
    <w:rsid w:val="004B732E"/>
    <w:rsid w:val="004D4E5C"/>
    <w:rsid w:val="004D51F4"/>
    <w:rsid w:val="004D64E0"/>
    <w:rsid w:val="00500D7D"/>
    <w:rsid w:val="005120A2"/>
    <w:rsid w:val="0051210D"/>
    <w:rsid w:val="005136D2"/>
    <w:rsid w:val="00516EB7"/>
    <w:rsid w:val="00517A03"/>
    <w:rsid w:val="00522EEE"/>
    <w:rsid w:val="005434BB"/>
    <w:rsid w:val="00576A08"/>
    <w:rsid w:val="005A3DD9"/>
    <w:rsid w:val="005B1DFC"/>
    <w:rsid w:val="005D085E"/>
    <w:rsid w:val="005D2FD5"/>
    <w:rsid w:val="005E085D"/>
    <w:rsid w:val="005E10D7"/>
    <w:rsid w:val="005E3026"/>
    <w:rsid w:val="00601682"/>
    <w:rsid w:val="00604D2F"/>
    <w:rsid w:val="006160D2"/>
    <w:rsid w:val="00625357"/>
    <w:rsid w:val="00625E79"/>
    <w:rsid w:val="006333F7"/>
    <w:rsid w:val="006427A1"/>
    <w:rsid w:val="00644741"/>
    <w:rsid w:val="00656154"/>
    <w:rsid w:val="00656FDC"/>
    <w:rsid w:val="00672956"/>
    <w:rsid w:val="00680A31"/>
    <w:rsid w:val="00694A90"/>
    <w:rsid w:val="006967C9"/>
    <w:rsid w:val="00697BC1"/>
    <w:rsid w:val="006A6FFE"/>
    <w:rsid w:val="006C5A91"/>
    <w:rsid w:val="006E6814"/>
    <w:rsid w:val="006F33BA"/>
    <w:rsid w:val="00712ADF"/>
    <w:rsid w:val="00716BBC"/>
    <w:rsid w:val="00730967"/>
    <w:rsid w:val="007321BC"/>
    <w:rsid w:val="007568BB"/>
    <w:rsid w:val="00760063"/>
    <w:rsid w:val="00775E4B"/>
    <w:rsid w:val="00777277"/>
    <w:rsid w:val="0079553B"/>
    <w:rsid w:val="00795679"/>
    <w:rsid w:val="007A40FE"/>
    <w:rsid w:val="007B110F"/>
    <w:rsid w:val="007B166D"/>
    <w:rsid w:val="007C1EC3"/>
    <w:rsid w:val="007D042A"/>
    <w:rsid w:val="007F63B5"/>
    <w:rsid w:val="00810105"/>
    <w:rsid w:val="008157E0"/>
    <w:rsid w:val="008314F5"/>
    <w:rsid w:val="00853459"/>
    <w:rsid w:val="00854E1D"/>
    <w:rsid w:val="00884D14"/>
    <w:rsid w:val="00887FA6"/>
    <w:rsid w:val="008B267D"/>
    <w:rsid w:val="008C215C"/>
    <w:rsid w:val="008C4397"/>
    <w:rsid w:val="008C465A"/>
    <w:rsid w:val="008C6F7D"/>
    <w:rsid w:val="008D76F8"/>
    <w:rsid w:val="008F2C9B"/>
    <w:rsid w:val="00923CD6"/>
    <w:rsid w:val="00935AA8"/>
    <w:rsid w:val="00960F89"/>
    <w:rsid w:val="00971C9A"/>
    <w:rsid w:val="009B3D15"/>
    <w:rsid w:val="009D0866"/>
    <w:rsid w:val="009D51FA"/>
    <w:rsid w:val="009E5FF7"/>
    <w:rsid w:val="009F1E23"/>
    <w:rsid w:val="00A10FA0"/>
    <w:rsid w:val="00A15179"/>
    <w:rsid w:val="00A51537"/>
    <w:rsid w:val="00A5280F"/>
    <w:rsid w:val="00A60FC1"/>
    <w:rsid w:val="00A90C14"/>
    <w:rsid w:val="00A90C58"/>
    <w:rsid w:val="00A97C37"/>
    <w:rsid w:val="00AC37B5"/>
    <w:rsid w:val="00AD752F"/>
    <w:rsid w:val="00AF08A4"/>
    <w:rsid w:val="00AF1C98"/>
    <w:rsid w:val="00AF67D0"/>
    <w:rsid w:val="00B27B41"/>
    <w:rsid w:val="00B305E0"/>
    <w:rsid w:val="00B40040"/>
    <w:rsid w:val="00B42659"/>
    <w:rsid w:val="00B43464"/>
    <w:rsid w:val="00B84142"/>
    <w:rsid w:val="00B8573E"/>
    <w:rsid w:val="00BB24C0"/>
    <w:rsid w:val="00BB3060"/>
    <w:rsid w:val="00BC0268"/>
    <w:rsid w:val="00BD3855"/>
    <w:rsid w:val="00BD64E1"/>
    <w:rsid w:val="00C1411F"/>
    <w:rsid w:val="00C15D9A"/>
    <w:rsid w:val="00C1726C"/>
    <w:rsid w:val="00C253A7"/>
    <w:rsid w:val="00C26F2E"/>
    <w:rsid w:val="00C302E3"/>
    <w:rsid w:val="00C45376"/>
    <w:rsid w:val="00C468F2"/>
    <w:rsid w:val="00C62157"/>
    <w:rsid w:val="00C63223"/>
    <w:rsid w:val="00C72781"/>
    <w:rsid w:val="00C7411C"/>
    <w:rsid w:val="00C9028F"/>
    <w:rsid w:val="00C95771"/>
    <w:rsid w:val="00C95F49"/>
    <w:rsid w:val="00CA0416"/>
    <w:rsid w:val="00CB1125"/>
    <w:rsid w:val="00CD042E"/>
    <w:rsid w:val="00CD7DCB"/>
    <w:rsid w:val="00CF2560"/>
    <w:rsid w:val="00CF5B46"/>
    <w:rsid w:val="00D46B68"/>
    <w:rsid w:val="00D542A5"/>
    <w:rsid w:val="00D62F58"/>
    <w:rsid w:val="00DB2593"/>
    <w:rsid w:val="00DB5326"/>
    <w:rsid w:val="00DB6E7C"/>
    <w:rsid w:val="00DC0134"/>
    <w:rsid w:val="00DC3D47"/>
    <w:rsid w:val="00DD77DA"/>
    <w:rsid w:val="00DF367E"/>
    <w:rsid w:val="00DF4528"/>
    <w:rsid w:val="00E06C61"/>
    <w:rsid w:val="00E13DB3"/>
    <w:rsid w:val="00E2408B"/>
    <w:rsid w:val="00E32688"/>
    <w:rsid w:val="00E62CEA"/>
    <w:rsid w:val="00E72AE1"/>
    <w:rsid w:val="00E9542E"/>
    <w:rsid w:val="00EA1DD8"/>
    <w:rsid w:val="00ED6A7A"/>
    <w:rsid w:val="00EE4C36"/>
    <w:rsid w:val="00EE4D85"/>
    <w:rsid w:val="00F33A65"/>
    <w:rsid w:val="00F346CE"/>
    <w:rsid w:val="00F34F98"/>
    <w:rsid w:val="00F40540"/>
    <w:rsid w:val="00F67402"/>
    <w:rsid w:val="00F766A2"/>
    <w:rsid w:val="00F872E0"/>
    <w:rsid w:val="00F9451D"/>
    <w:rsid w:val="00FA1E50"/>
    <w:rsid w:val="00FA2F6C"/>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3724042-5C58-4794-BF36-3946D064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1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B110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B110F"/>
    <w:pPr>
      <w:spacing w:before="320"/>
      <w:outlineLvl w:val="1"/>
    </w:pPr>
  </w:style>
  <w:style w:type="paragraph" w:styleId="Heading3">
    <w:name w:val="heading 3"/>
    <w:basedOn w:val="Heading1"/>
    <w:next w:val="Normal"/>
    <w:qFormat/>
    <w:rsid w:val="007B110F"/>
    <w:pPr>
      <w:spacing w:before="200"/>
      <w:outlineLvl w:val="2"/>
    </w:pPr>
  </w:style>
  <w:style w:type="paragraph" w:styleId="Heading4">
    <w:name w:val="heading 4"/>
    <w:basedOn w:val="Heading3"/>
    <w:next w:val="Normal"/>
    <w:qFormat/>
    <w:rsid w:val="007B110F"/>
    <w:pPr>
      <w:tabs>
        <w:tab w:val="clear" w:pos="794"/>
        <w:tab w:val="left" w:pos="1191"/>
      </w:tabs>
      <w:ind w:left="993" w:hanging="993"/>
      <w:outlineLvl w:val="3"/>
    </w:pPr>
  </w:style>
  <w:style w:type="paragraph" w:styleId="Heading5">
    <w:name w:val="heading 5"/>
    <w:basedOn w:val="Heading3"/>
    <w:next w:val="Normal"/>
    <w:qFormat/>
    <w:rsid w:val="007B110F"/>
    <w:pPr>
      <w:tabs>
        <w:tab w:val="clear" w:pos="794"/>
        <w:tab w:val="left" w:pos="1191"/>
      </w:tabs>
      <w:outlineLvl w:val="4"/>
    </w:pPr>
  </w:style>
  <w:style w:type="paragraph" w:styleId="Heading6">
    <w:name w:val="heading 6"/>
    <w:basedOn w:val="Heading3"/>
    <w:next w:val="Normal"/>
    <w:qFormat/>
    <w:rsid w:val="007B110F"/>
    <w:pPr>
      <w:tabs>
        <w:tab w:val="clear" w:pos="794"/>
        <w:tab w:val="left" w:pos="1191"/>
      </w:tabs>
      <w:outlineLvl w:val="5"/>
    </w:pPr>
  </w:style>
  <w:style w:type="paragraph" w:styleId="Heading7">
    <w:name w:val="heading 7"/>
    <w:basedOn w:val="Heading3"/>
    <w:next w:val="Normal"/>
    <w:qFormat/>
    <w:rsid w:val="007B110F"/>
    <w:pPr>
      <w:tabs>
        <w:tab w:val="clear" w:pos="794"/>
        <w:tab w:val="left" w:pos="1191"/>
      </w:tabs>
      <w:outlineLvl w:val="6"/>
    </w:pPr>
  </w:style>
  <w:style w:type="paragraph" w:styleId="Heading8">
    <w:name w:val="heading 8"/>
    <w:basedOn w:val="Heading3"/>
    <w:next w:val="Normal"/>
    <w:qFormat/>
    <w:rsid w:val="007B110F"/>
    <w:pPr>
      <w:tabs>
        <w:tab w:val="clear" w:pos="794"/>
        <w:tab w:val="left" w:pos="1191"/>
      </w:tabs>
      <w:outlineLvl w:val="7"/>
    </w:pPr>
  </w:style>
  <w:style w:type="paragraph" w:styleId="Heading9">
    <w:name w:val="heading 9"/>
    <w:basedOn w:val="Heading3"/>
    <w:next w:val="Normal"/>
    <w:qFormat/>
    <w:rsid w:val="007B110F"/>
    <w:pPr>
      <w:tabs>
        <w:tab w:val="clear" w:pos="794"/>
        <w:tab w:val="left" w:pos="1191"/>
      </w:tabs>
      <w:outlineLvl w:val="8"/>
    </w:pPr>
  </w:style>
  <w:style w:type="character" w:default="1" w:styleId="DefaultParagraphFont">
    <w:name w:val="Default Paragraph Font"/>
    <w:uiPriority w:val="1"/>
    <w:semiHidden/>
    <w:unhideWhenUsed/>
    <w:rsid w:val="007B11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110F"/>
  </w:style>
  <w:style w:type="paragraph" w:styleId="TOC8">
    <w:name w:val="toc 8"/>
    <w:basedOn w:val="TOC3"/>
    <w:semiHidden/>
    <w:rsid w:val="007B110F"/>
  </w:style>
  <w:style w:type="paragraph" w:styleId="TOC7">
    <w:name w:val="toc 7"/>
    <w:basedOn w:val="TOC3"/>
    <w:semiHidden/>
    <w:rsid w:val="007B110F"/>
  </w:style>
  <w:style w:type="paragraph" w:styleId="TOC6">
    <w:name w:val="toc 6"/>
    <w:basedOn w:val="TOC3"/>
    <w:semiHidden/>
    <w:rsid w:val="007B110F"/>
  </w:style>
  <w:style w:type="paragraph" w:styleId="TOC5">
    <w:name w:val="toc 5"/>
    <w:basedOn w:val="TOC3"/>
    <w:semiHidden/>
    <w:rsid w:val="007B110F"/>
  </w:style>
  <w:style w:type="paragraph" w:styleId="TOC4">
    <w:name w:val="toc 4"/>
    <w:basedOn w:val="TOC3"/>
    <w:semiHidden/>
    <w:rsid w:val="007B110F"/>
  </w:style>
  <w:style w:type="paragraph" w:styleId="TOC3">
    <w:name w:val="toc 3"/>
    <w:basedOn w:val="TOC2"/>
    <w:semiHidden/>
    <w:rsid w:val="007B110F"/>
    <w:pPr>
      <w:spacing w:before="80"/>
    </w:pPr>
  </w:style>
  <w:style w:type="paragraph" w:styleId="TOC2">
    <w:name w:val="toc 2"/>
    <w:basedOn w:val="TOC1"/>
    <w:semiHidden/>
    <w:rsid w:val="007B110F"/>
    <w:pPr>
      <w:spacing w:before="120"/>
    </w:pPr>
  </w:style>
  <w:style w:type="paragraph" w:styleId="TOC1">
    <w:name w:val="toc 1"/>
    <w:basedOn w:val="Normal"/>
    <w:semiHidden/>
    <w:rsid w:val="007B110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B110F"/>
    <w:pPr>
      <w:ind w:left="1698"/>
    </w:pPr>
  </w:style>
  <w:style w:type="paragraph" w:styleId="Index6">
    <w:name w:val="index 6"/>
    <w:basedOn w:val="Normal"/>
    <w:next w:val="Normal"/>
    <w:semiHidden/>
    <w:rsid w:val="007B110F"/>
    <w:pPr>
      <w:ind w:left="1415"/>
    </w:pPr>
  </w:style>
  <w:style w:type="paragraph" w:styleId="Index5">
    <w:name w:val="index 5"/>
    <w:basedOn w:val="Normal"/>
    <w:next w:val="Normal"/>
    <w:semiHidden/>
    <w:rsid w:val="007B110F"/>
    <w:pPr>
      <w:ind w:left="1132"/>
    </w:pPr>
  </w:style>
  <w:style w:type="paragraph" w:styleId="Index4">
    <w:name w:val="index 4"/>
    <w:basedOn w:val="Normal"/>
    <w:next w:val="Normal"/>
    <w:semiHidden/>
    <w:rsid w:val="007B110F"/>
    <w:pPr>
      <w:ind w:left="849"/>
    </w:pPr>
  </w:style>
  <w:style w:type="paragraph" w:styleId="Index3">
    <w:name w:val="index 3"/>
    <w:basedOn w:val="Normal"/>
    <w:next w:val="Normal"/>
    <w:semiHidden/>
    <w:rsid w:val="007B110F"/>
    <w:pPr>
      <w:ind w:left="566"/>
    </w:pPr>
  </w:style>
  <w:style w:type="paragraph" w:styleId="Index2">
    <w:name w:val="index 2"/>
    <w:basedOn w:val="Normal"/>
    <w:next w:val="Normal"/>
    <w:semiHidden/>
    <w:rsid w:val="007B110F"/>
    <w:pPr>
      <w:ind w:left="283"/>
    </w:pPr>
  </w:style>
  <w:style w:type="paragraph" w:styleId="Index1">
    <w:name w:val="index 1"/>
    <w:basedOn w:val="Normal"/>
    <w:next w:val="Normal"/>
    <w:semiHidden/>
    <w:rsid w:val="007B110F"/>
  </w:style>
  <w:style w:type="character" w:styleId="LineNumber">
    <w:name w:val="line number"/>
    <w:basedOn w:val="DefaultParagraphFont"/>
    <w:rsid w:val="007B110F"/>
  </w:style>
  <w:style w:type="paragraph" w:styleId="IndexHeading">
    <w:name w:val="index heading"/>
    <w:basedOn w:val="Normal"/>
    <w:next w:val="Index1"/>
    <w:semiHidden/>
    <w:rsid w:val="007B110F"/>
  </w:style>
  <w:style w:type="paragraph" w:styleId="Footer">
    <w:name w:val="footer"/>
    <w:basedOn w:val="Normal"/>
    <w:link w:val="FooterChar"/>
    <w:rsid w:val="007B110F"/>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7B110F"/>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7B110F"/>
    <w:rPr>
      <w:position w:val="6"/>
      <w:sz w:val="16"/>
    </w:rPr>
  </w:style>
  <w:style w:type="paragraph" w:styleId="FootnoteText">
    <w:name w:val="footnote text"/>
    <w:basedOn w:val="Normal"/>
    <w:semiHidden/>
    <w:rsid w:val="007B110F"/>
    <w:pPr>
      <w:keepLines/>
      <w:tabs>
        <w:tab w:val="left" w:pos="256"/>
      </w:tabs>
      <w:ind w:left="256" w:hanging="256"/>
    </w:pPr>
  </w:style>
  <w:style w:type="paragraph" w:styleId="NormalIndent">
    <w:name w:val="Normal Indent"/>
    <w:basedOn w:val="Normal"/>
    <w:rsid w:val="007B110F"/>
    <w:pPr>
      <w:ind w:left="794"/>
    </w:pPr>
  </w:style>
  <w:style w:type="paragraph" w:customStyle="1" w:styleId="TableLegend">
    <w:name w:val="Table_Legend"/>
    <w:basedOn w:val="TableText"/>
    <w:rsid w:val="007B110F"/>
    <w:pPr>
      <w:spacing w:before="120"/>
    </w:pPr>
  </w:style>
  <w:style w:type="paragraph" w:customStyle="1" w:styleId="TableText">
    <w:name w:val="Table_Text"/>
    <w:basedOn w:val="Normal"/>
    <w:rsid w:val="007B11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B110F"/>
    <w:pPr>
      <w:keepLines/>
      <w:spacing w:before="0"/>
    </w:pPr>
    <w:rPr>
      <w:b/>
      <w:caps w:val="0"/>
    </w:rPr>
  </w:style>
  <w:style w:type="paragraph" w:customStyle="1" w:styleId="Table">
    <w:name w:val="Table_#"/>
    <w:basedOn w:val="Normal"/>
    <w:next w:val="TableTitle"/>
    <w:rsid w:val="007B110F"/>
    <w:pPr>
      <w:keepNext/>
      <w:spacing w:before="560" w:after="120"/>
      <w:jc w:val="center"/>
    </w:pPr>
    <w:rPr>
      <w:caps/>
    </w:rPr>
  </w:style>
  <w:style w:type="paragraph" w:customStyle="1" w:styleId="enumlev1">
    <w:name w:val="enumlev1"/>
    <w:basedOn w:val="Normal"/>
    <w:link w:val="enumlev1Char"/>
    <w:rsid w:val="007B110F"/>
    <w:pPr>
      <w:spacing w:before="80"/>
      <w:ind w:left="794" w:hanging="794"/>
    </w:pPr>
  </w:style>
  <w:style w:type="paragraph" w:customStyle="1" w:styleId="enumlev2">
    <w:name w:val="enumlev2"/>
    <w:basedOn w:val="enumlev1"/>
    <w:rsid w:val="007B110F"/>
    <w:pPr>
      <w:ind w:left="1191" w:hanging="397"/>
    </w:pPr>
  </w:style>
  <w:style w:type="paragraph" w:customStyle="1" w:styleId="enumlev3">
    <w:name w:val="enumlev3"/>
    <w:basedOn w:val="enumlev2"/>
    <w:rsid w:val="007B110F"/>
    <w:pPr>
      <w:ind w:left="1588"/>
    </w:pPr>
  </w:style>
  <w:style w:type="paragraph" w:customStyle="1" w:styleId="TableHead">
    <w:name w:val="Table_Head"/>
    <w:basedOn w:val="TableText"/>
    <w:rsid w:val="007B110F"/>
    <w:pPr>
      <w:keepNext/>
      <w:spacing w:before="80" w:after="80"/>
      <w:jc w:val="center"/>
    </w:pPr>
    <w:rPr>
      <w:b/>
    </w:rPr>
  </w:style>
  <w:style w:type="paragraph" w:customStyle="1" w:styleId="FigureLegend">
    <w:name w:val="Figure_Legend"/>
    <w:basedOn w:val="Normal"/>
    <w:rsid w:val="007B110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B110F"/>
    <w:pPr>
      <w:spacing w:before="480"/>
    </w:pPr>
  </w:style>
  <w:style w:type="paragraph" w:customStyle="1" w:styleId="FigureTitle">
    <w:name w:val="Figure_Title"/>
    <w:basedOn w:val="TableTitle"/>
    <w:next w:val="Normal"/>
    <w:rsid w:val="007B110F"/>
    <w:pPr>
      <w:keepNext w:val="0"/>
      <w:spacing w:after="480"/>
    </w:pPr>
  </w:style>
  <w:style w:type="paragraph" w:customStyle="1" w:styleId="Annex">
    <w:name w:val="Annex_#"/>
    <w:basedOn w:val="Normal"/>
    <w:next w:val="AnnexRef"/>
    <w:rsid w:val="007B110F"/>
    <w:pPr>
      <w:keepNext/>
      <w:keepLines/>
      <w:spacing w:before="480" w:after="80"/>
      <w:jc w:val="center"/>
    </w:pPr>
    <w:rPr>
      <w:caps/>
    </w:rPr>
  </w:style>
  <w:style w:type="paragraph" w:customStyle="1" w:styleId="AnnexRef">
    <w:name w:val="Annex_Ref"/>
    <w:basedOn w:val="Normal"/>
    <w:next w:val="AnnexTitle"/>
    <w:rsid w:val="007B110F"/>
    <w:pPr>
      <w:keepNext/>
      <w:keepLines/>
      <w:jc w:val="center"/>
    </w:pPr>
  </w:style>
  <w:style w:type="paragraph" w:customStyle="1" w:styleId="AnnexTitle">
    <w:name w:val="Annex_Title"/>
    <w:basedOn w:val="Normal"/>
    <w:next w:val="Normal"/>
    <w:rsid w:val="007B110F"/>
    <w:pPr>
      <w:keepNext/>
      <w:keepLines/>
      <w:spacing w:before="240" w:after="280"/>
      <w:jc w:val="center"/>
    </w:pPr>
    <w:rPr>
      <w:b/>
    </w:rPr>
  </w:style>
  <w:style w:type="paragraph" w:customStyle="1" w:styleId="Appendix">
    <w:name w:val="Appendix_#"/>
    <w:basedOn w:val="Annex"/>
    <w:next w:val="AppendixRef"/>
    <w:rsid w:val="007B110F"/>
  </w:style>
  <w:style w:type="paragraph" w:customStyle="1" w:styleId="AppendixRef">
    <w:name w:val="Appendix_Ref"/>
    <w:basedOn w:val="AnnexRef"/>
    <w:next w:val="AppendixTitle"/>
    <w:rsid w:val="007B110F"/>
  </w:style>
  <w:style w:type="paragraph" w:customStyle="1" w:styleId="AppendixTitle">
    <w:name w:val="Appendix_Title"/>
    <w:basedOn w:val="AnnexTitle"/>
    <w:next w:val="Normal"/>
    <w:rsid w:val="007B110F"/>
  </w:style>
  <w:style w:type="paragraph" w:customStyle="1" w:styleId="RefTitle">
    <w:name w:val="Ref_Title"/>
    <w:basedOn w:val="Normal"/>
    <w:next w:val="RefText"/>
    <w:rsid w:val="007B110F"/>
    <w:pPr>
      <w:spacing w:before="480"/>
      <w:jc w:val="center"/>
    </w:pPr>
    <w:rPr>
      <w:caps/>
    </w:rPr>
  </w:style>
  <w:style w:type="paragraph" w:customStyle="1" w:styleId="RefText">
    <w:name w:val="Ref_Text"/>
    <w:basedOn w:val="Normal"/>
    <w:rsid w:val="007B110F"/>
    <w:pPr>
      <w:ind w:left="794" w:hanging="794"/>
    </w:pPr>
  </w:style>
  <w:style w:type="paragraph" w:customStyle="1" w:styleId="Equation">
    <w:name w:val="Equation"/>
    <w:basedOn w:val="Normal"/>
    <w:rsid w:val="007B110F"/>
    <w:pPr>
      <w:tabs>
        <w:tab w:val="clear" w:pos="1191"/>
        <w:tab w:val="clear" w:pos="1588"/>
        <w:tab w:val="clear" w:pos="1985"/>
        <w:tab w:val="center" w:pos="4876"/>
        <w:tab w:val="right" w:pos="9752"/>
      </w:tabs>
    </w:pPr>
  </w:style>
  <w:style w:type="paragraph" w:customStyle="1" w:styleId="Head">
    <w:name w:val="Head"/>
    <w:basedOn w:val="Normal"/>
    <w:rsid w:val="007B110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B110F"/>
    <w:pPr>
      <w:keepNext/>
      <w:keepLines/>
      <w:spacing w:before="240"/>
      <w:jc w:val="center"/>
    </w:pPr>
    <w:rPr>
      <w:b/>
      <w:caps/>
    </w:rPr>
  </w:style>
  <w:style w:type="paragraph" w:customStyle="1" w:styleId="Normalaftertitle">
    <w:name w:val="Normal after title"/>
    <w:basedOn w:val="Normal"/>
    <w:next w:val="Normal"/>
    <w:rsid w:val="007B110F"/>
    <w:pPr>
      <w:spacing w:before="320"/>
    </w:pPr>
  </w:style>
  <w:style w:type="paragraph" w:customStyle="1" w:styleId="call">
    <w:name w:val="call"/>
    <w:basedOn w:val="Normal"/>
    <w:next w:val="Normal"/>
    <w:rsid w:val="007B110F"/>
    <w:pPr>
      <w:keepNext/>
      <w:keepLines/>
      <w:spacing w:before="160"/>
      <w:ind w:left="794"/>
    </w:pPr>
    <w:rPr>
      <w:i/>
    </w:rPr>
  </w:style>
  <w:style w:type="paragraph" w:customStyle="1" w:styleId="Rec">
    <w:name w:val="Rec_#"/>
    <w:basedOn w:val="Normal"/>
    <w:next w:val="RecTitle"/>
    <w:rsid w:val="007B110F"/>
    <w:pPr>
      <w:keepNext/>
      <w:keepLines/>
      <w:spacing w:before="480"/>
      <w:jc w:val="center"/>
    </w:pPr>
    <w:rPr>
      <w:caps/>
    </w:rPr>
  </w:style>
  <w:style w:type="paragraph" w:customStyle="1" w:styleId="toc0">
    <w:name w:val="toc 0"/>
    <w:basedOn w:val="Normal"/>
    <w:next w:val="TOC1"/>
    <w:rsid w:val="007B110F"/>
    <w:pPr>
      <w:tabs>
        <w:tab w:val="clear" w:pos="794"/>
        <w:tab w:val="clear" w:pos="1191"/>
        <w:tab w:val="clear" w:pos="1588"/>
        <w:tab w:val="clear" w:pos="1985"/>
        <w:tab w:val="right" w:pos="9781"/>
      </w:tabs>
    </w:pPr>
    <w:rPr>
      <w:b/>
    </w:rPr>
  </w:style>
  <w:style w:type="paragraph" w:styleId="List">
    <w:name w:val="List"/>
    <w:basedOn w:val="Normal"/>
    <w:rsid w:val="007B110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B110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B110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B110F"/>
    <w:pPr>
      <w:tabs>
        <w:tab w:val="clear" w:pos="794"/>
        <w:tab w:val="clear" w:pos="1191"/>
        <w:tab w:val="clear" w:pos="1588"/>
        <w:tab w:val="clear" w:pos="1985"/>
        <w:tab w:val="left" w:pos="4820"/>
        <w:tab w:val="left" w:pos="5529"/>
      </w:tabs>
      <w:ind w:left="794"/>
    </w:pPr>
  </w:style>
  <w:style w:type="character" w:styleId="Hyperlink">
    <w:name w:val="Hyperlink"/>
    <w:aliases w:val="CEO_Hyperlink"/>
    <w:rsid w:val="007B110F"/>
    <w:rPr>
      <w:color w:val="0000FF"/>
      <w:u w:val="single"/>
    </w:rPr>
  </w:style>
  <w:style w:type="paragraph" w:customStyle="1" w:styleId="Keywords">
    <w:name w:val="Keywords"/>
    <w:basedOn w:val="Normal"/>
    <w:rsid w:val="007B110F"/>
    <w:pPr>
      <w:tabs>
        <w:tab w:val="clear" w:pos="1191"/>
        <w:tab w:val="clear" w:pos="1588"/>
      </w:tabs>
      <w:ind w:left="794" w:hanging="794"/>
    </w:pPr>
  </w:style>
  <w:style w:type="paragraph" w:styleId="BodyText">
    <w:name w:val="Body Text"/>
    <w:basedOn w:val="Normal"/>
    <w:rsid w:val="007B110F"/>
    <w:pPr>
      <w:spacing w:after="120"/>
    </w:pPr>
  </w:style>
  <w:style w:type="paragraph" w:customStyle="1" w:styleId="EquationLegend">
    <w:name w:val="Equation_Legend"/>
    <w:basedOn w:val="Normal"/>
    <w:rsid w:val="007B110F"/>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7B110F"/>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7B110F"/>
    <w:pPr>
      <w:tabs>
        <w:tab w:val="left" w:pos="7371"/>
      </w:tabs>
      <w:spacing w:after="560"/>
    </w:pPr>
  </w:style>
  <w:style w:type="paragraph" w:customStyle="1" w:styleId="ASN1">
    <w:name w:val="ASN.1"/>
    <w:basedOn w:val="Normal"/>
    <w:rsid w:val="007B110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7B110F"/>
    <w:pPr>
      <w:tabs>
        <w:tab w:val="clear" w:pos="5954"/>
        <w:tab w:val="clear" w:pos="9639"/>
      </w:tabs>
    </w:pPr>
    <w:rPr>
      <w:caps w:val="0"/>
    </w:rPr>
  </w:style>
  <w:style w:type="paragraph" w:customStyle="1" w:styleId="Note">
    <w:name w:val="Note"/>
    <w:basedOn w:val="Normal"/>
    <w:rsid w:val="007B110F"/>
    <w:pPr>
      <w:tabs>
        <w:tab w:val="left" w:pos="397"/>
      </w:tabs>
    </w:pPr>
  </w:style>
  <w:style w:type="paragraph" w:styleId="TOC9">
    <w:name w:val="toc 9"/>
    <w:basedOn w:val="TOC3"/>
    <w:semiHidden/>
    <w:rsid w:val="007B110F"/>
  </w:style>
  <w:style w:type="paragraph" w:customStyle="1" w:styleId="headingb">
    <w:name w:val="heading_b"/>
    <w:basedOn w:val="Heading3"/>
    <w:next w:val="Normal"/>
    <w:rsid w:val="007B110F"/>
    <w:pPr>
      <w:spacing w:before="160"/>
      <w:ind w:left="0" w:firstLine="0"/>
      <w:outlineLvl w:val="9"/>
    </w:pPr>
  </w:style>
  <w:style w:type="paragraph" w:customStyle="1" w:styleId="headingi">
    <w:name w:val="heading_i"/>
    <w:basedOn w:val="Heading3"/>
    <w:next w:val="Normal"/>
    <w:rsid w:val="007B110F"/>
    <w:pPr>
      <w:spacing w:before="160"/>
      <w:ind w:left="0" w:firstLine="0"/>
      <w:outlineLvl w:val="9"/>
    </w:pPr>
    <w:rPr>
      <w:b w:val="0"/>
      <w:i/>
    </w:rPr>
  </w:style>
  <w:style w:type="character" w:styleId="PageNumber">
    <w:name w:val="page number"/>
    <w:basedOn w:val="DefaultParagraphFont"/>
    <w:rsid w:val="007B110F"/>
  </w:style>
  <w:style w:type="paragraph" w:customStyle="1" w:styleId="Style1">
    <w:name w:val="Style1"/>
    <w:basedOn w:val="Normal"/>
    <w:next w:val="Index1"/>
    <w:rsid w:val="007B110F"/>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7B110F"/>
    <w:rPr>
      <w:rFonts w:ascii="Times New Roman" w:hAnsi="Times New Roman"/>
      <w:sz w:val="22"/>
      <w:lang w:val="fr-FR" w:eastAsia="en-US"/>
    </w:rPr>
  </w:style>
  <w:style w:type="paragraph" w:customStyle="1" w:styleId="ITUintr">
    <w:name w:val="ITU_intr"/>
    <w:basedOn w:val="Normal"/>
    <w:next w:val="Normal"/>
    <w:rsid w:val="007B110F"/>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7B110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7B110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7B110F"/>
    <w:rPr>
      <w:rFonts w:ascii="Times New Roman" w:hAnsi="Times New Roman"/>
      <w:caps/>
      <w:sz w:val="18"/>
      <w:lang w:val="fr-FR"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286914"/>
    <w:rPr>
      <w:rFonts w:ascii="Calibri" w:eastAsia="MS Mincho" w:hAnsi="Calibri" w:cs="Arial"/>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286914"/>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eastAsia="MS Mincho" w:cs="Arial"/>
      <w:sz w:val="20"/>
      <w:lang w:val="en-US" w:eastAsia="zh-CN"/>
    </w:rPr>
  </w:style>
  <w:style w:type="paragraph" w:customStyle="1" w:styleId="Reasons">
    <w:name w:val="Reasons"/>
    <w:basedOn w:val="Normal"/>
    <w:qFormat/>
    <w:rsid w:val="0028691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314F5"/>
    <w:rPr>
      <w:color w:val="800080" w:themeColor="followedHyperlink"/>
      <w:u w:val="single"/>
    </w:rPr>
  </w:style>
  <w:style w:type="table" w:styleId="TableGrid">
    <w:name w:val="Table Grid"/>
    <w:basedOn w:val="TableNormal"/>
    <w:rsid w:val="00A9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3538C"/>
  </w:style>
  <w:style w:type="character" w:customStyle="1" w:styleId="enumlev1Char">
    <w:name w:val="enumlev1 Char"/>
    <w:link w:val="enumlev1"/>
    <w:rsid w:val="006E681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3172">
      <w:bodyDiv w:val="1"/>
      <w:marLeft w:val="0"/>
      <w:marRight w:val="0"/>
      <w:marTop w:val="0"/>
      <w:marBottom w:val="0"/>
      <w:divBdr>
        <w:top w:val="none" w:sz="0" w:space="0" w:color="auto"/>
        <w:left w:val="none" w:sz="0" w:space="0" w:color="auto"/>
        <w:bottom w:val="none" w:sz="0" w:space="0" w:color="auto"/>
        <w:right w:val="none" w:sz="0" w:space="0" w:color="auto"/>
      </w:divBdr>
    </w:div>
    <w:div w:id="72557952">
      <w:bodyDiv w:val="1"/>
      <w:marLeft w:val="0"/>
      <w:marRight w:val="0"/>
      <w:marTop w:val="0"/>
      <w:marBottom w:val="0"/>
      <w:divBdr>
        <w:top w:val="none" w:sz="0" w:space="0" w:color="auto"/>
        <w:left w:val="none" w:sz="0" w:space="0" w:color="auto"/>
        <w:bottom w:val="none" w:sz="0" w:space="0" w:color="auto"/>
        <w:right w:val="none" w:sz="0" w:space="0" w:color="auto"/>
      </w:divBdr>
    </w:div>
    <w:div w:id="167451107">
      <w:bodyDiv w:val="1"/>
      <w:marLeft w:val="0"/>
      <w:marRight w:val="0"/>
      <w:marTop w:val="0"/>
      <w:marBottom w:val="0"/>
      <w:divBdr>
        <w:top w:val="none" w:sz="0" w:space="0" w:color="auto"/>
        <w:left w:val="none" w:sz="0" w:space="0" w:color="auto"/>
        <w:bottom w:val="none" w:sz="0" w:space="0" w:color="auto"/>
        <w:right w:val="none" w:sz="0" w:space="0" w:color="auto"/>
      </w:divBdr>
    </w:div>
    <w:div w:id="421951560">
      <w:bodyDiv w:val="1"/>
      <w:marLeft w:val="0"/>
      <w:marRight w:val="0"/>
      <w:marTop w:val="0"/>
      <w:marBottom w:val="0"/>
      <w:divBdr>
        <w:top w:val="none" w:sz="0" w:space="0" w:color="auto"/>
        <w:left w:val="none" w:sz="0" w:space="0" w:color="auto"/>
        <w:bottom w:val="none" w:sz="0" w:space="0" w:color="auto"/>
        <w:right w:val="none" w:sz="0" w:space="0" w:color="auto"/>
      </w:divBdr>
    </w:div>
    <w:div w:id="437869538">
      <w:bodyDiv w:val="1"/>
      <w:marLeft w:val="0"/>
      <w:marRight w:val="0"/>
      <w:marTop w:val="0"/>
      <w:marBottom w:val="0"/>
      <w:divBdr>
        <w:top w:val="none" w:sz="0" w:space="0" w:color="auto"/>
        <w:left w:val="none" w:sz="0" w:space="0" w:color="auto"/>
        <w:bottom w:val="none" w:sz="0" w:space="0" w:color="auto"/>
        <w:right w:val="none" w:sz="0" w:space="0" w:color="auto"/>
      </w:divBdr>
    </w:div>
    <w:div w:id="438373104">
      <w:bodyDiv w:val="1"/>
      <w:marLeft w:val="0"/>
      <w:marRight w:val="0"/>
      <w:marTop w:val="0"/>
      <w:marBottom w:val="0"/>
      <w:divBdr>
        <w:top w:val="none" w:sz="0" w:space="0" w:color="auto"/>
        <w:left w:val="none" w:sz="0" w:space="0" w:color="auto"/>
        <w:bottom w:val="none" w:sz="0" w:space="0" w:color="auto"/>
        <w:right w:val="none" w:sz="0" w:space="0" w:color="auto"/>
      </w:divBdr>
    </w:div>
    <w:div w:id="491915847">
      <w:bodyDiv w:val="1"/>
      <w:marLeft w:val="0"/>
      <w:marRight w:val="0"/>
      <w:marTop w:val="0"/>
      <w:marBottom w:val="0"/>
      <w:divBdr>
        <w:top w:val="none" w:sz="0" w:space="0" w:color="auto"/>
        <w:left w:val="none" w:sz="0" w:space="0" w:color="auto"/>
        <w:bottom w:val="none" w:sz="0" w:space="0" w:color="auto"/>
        <w:right w:val="none" w:sz="0" w:space="0" w:color="auto"/>
      </w:divBdr>
    </w:div>
    <w:div w:id="538861115">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580598353">
      <w:bodyDiv w:val="1"/>
      <w:marLeft w:val="0"/>
      <w:marRight w:val="0"/>
      <w:marTop w:val="0"/>
      <w:marBottom w:val="0"/>
      <w:divBdr>
        <w:top w:val="none" w:sz="0" w:space="0" w:color="auto"/>
        <w:left w:val="none" w:sz="0" w:space="0" w:color="auto"/>
        <w:bottom w:val="none" w:sz="0" w:space="0" w:color="auto"/>
        <w:right w:val="none" w:sz="0" w:space="0" w:color="auto"/>
      </w:divBdr>
    </w:div>
    <w:div w:id="739015044">
      <w:bodyDiv w:val="1"/>
      <w:marLeft w:val="0"/>
      <w:marRight w:val="0"/>
      <w:marTop w:val="0"/>
      <w:marBottom w:val="0"/>
      <w:divBdr>
        <w:top w:val="none" w:sz="0" w:space="0" w:color="auto"/>
        <w:left w:val="none" w:sz="0" w:space="0" w:color="auto"/>
        <w:bottom w:val="none" w:sz="0" w:space="0" w:color="auto"/>
        <w:right w:val="none" w:sz="0" w:space="0" w:color="auto"/>
      </w:divBdr>
    </w:div>
    <w:div w:id="747046116">
      <w:bodyDiv w:val="1"/>
      <w:marLeft w:val="0"/>
      <w:marRight w:val="0"/>
      <w:marTop w:val="0"/>
      <w:marBottom w:val="0"/>
      <w:divBdr>
        <w:top w:val="none" w:sz="0" w:space="0" w:color="auto"/>
        <w:left w:val="none" w:sz="0" w:space="0" w:color="auto"/>
        <w:bottom w:val="none" w:sz="0" w:space="0" w:color="auto"/>
        <w:right w:val="none" w:sz="0" w:space="0" w:color="auto"/>
      </w:divBdr>
    </w:div>
    <w:div w:id="836849275">
      <w:bodyDiv w:val="1"/>
      <w:marLeft w:val="0"/>
      <w:marRight w:val="0"/>
      <w:marTop w:val="0"/>
      <w:marBottom w:val="0"/>
      <w:divBdr>
        <w:top w:val="none" w:sz="0" w:space="0" w:color="auto"/>
        <w:left w:val="none" w:sz="0" w:space="0" w:color="auto"/>
        <w:bottom w:val="none" w:sz="0" w:space="0" w:color="auto"/>
        <w:right w:val="none" w:sz="0" w:space="0" w:color="auto"/>
      </w:divBdr>
    </w:div>
    <w:div w:id="995232015">
      <w:bodyDiv w:val="1"/>
      <w:marLeft w:val="0"/>
      <w:marRight w:val="0"/>
      <w:marTop w:val="0"/>
      <w:marBottom w:val="0"/>
      <w:divBdr>
        <w:top w:val="none" w:sz="0" w:space="0" w:color="auto"/>
        <w:left w:val="none" w:sz="0" w:space="0" w:color="auto"/>
        <w:bottom w:val="none" w:sz="0" w:space="0" w:color="auto"/>
        <w:right w:val="none" w:sz="0" w:space="0" w:color="auto"/>
      </w:divBdr>
    </w:div>
    <w:div w:id="1000426922">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238779899">
      <w:bodyDiv w:val="1"/>
      <w:marLeft w:val="0"/>
      <w:marRight w:val="0"/>
      <w:marTop w:val="0"/>
      <w:marBottom w:val="0"/>
      <w:divBdr>
        <w:top w:val="none" w:sz="0" w:space="0" w:color="auto"/>
        <w:left w:val="none" w:sz="0" w:space="0" w:color="auto"/>
        <w:bottom w:val="none" w:sz="0" w:space="0" w:color="auto"/>
        <w:right w:val="none" w:sz="0" w:space="0" w:color="auto"/>
      </w:divBdr>
    </w:div>
    <w:div w:id="1355809036">
      <w:bodyDiv w:val="1"/>
      <w:marLeft w:val="0"/>
      <w:marRight w:val="0"/>
      <w:marTop w:val="0"/>
      <w:marBottom w:val="0"/>
      <w:divBdr>
        <w:top w:val="none" w:sz="0" w:space="0" w:color="auto"/>
        <w:left w:val="none" w:sz="0" w:space="0" w:color="auto"/>
        <w:bottom w:val="none" w:sz="0" w:space="0" w:color="auto"/>
        <w:right w:val="none" w:sz="0" w:space="0" w:color="auto"/>
      </w:divBdr>
    </w:div>
    <w:div w:id="1520312727">
      <w:bodyDiv w:val="1"/>
      <w:marLeft w:val="0"/>
      <w:marRight w:val="0"/>
      <w:marTop w:val="0"/>
      <w:marBottom w:val="0"/>
      <w:divBdr>
        <w:top w:val="none" w:sz="0" w:space="0" w:color="auto"/>
        <w:left w:val="none" w:sz="0" w:space="0" w:color="auto"/>
        <w:bottom w:val="none" w:sz="0" w:space="0" w:color="auto"/>
        <w:right w:val="none" w:sz="0" w:space="0" w:color="auto"/>
      </w:divBdr>
    </w:div>
    <w:div w:id="1521508062">
      <w:bodyDiv w:val="1"/>
      <w:marLeft w:val="0"/>
      <w:marRight w:val="0"/>
      <w:marTop w:val="0"/>
      <w:marBottom w:val="0"/>
      <w:divBdr>
        <w:top w:val="none" w:sz="0" w:space="0" w:color="auto"/>
        <w:left w:val="none" w:sz="0" w:space="0" w:color="auto"/>
        <w:bottom w:val="none" w:sz="0" w:space="0" w:color="auto"/>
        <w:right w:val="none" w:sz="0" w:space="0" w:color="auto"/>
      </w:divBdr>
    </w:div>
    <w:div w:id="1717316787">
      <w:bodyDiv w:val="1"/>
      <w:marLeft w:val="0"/>
      <w:marRight w:val="0"/>
      <w:marTop w:val="0"/>
      <w:marBottom w:val="0"/>
      <w:divBdr>
        <w:top w:val="none" w:sz="0" w:space="0" w:color="auto"/>
        <w:left w:val="none" w:sz="0" w:space="0" w:color="auto"/>
        <w:bottom w:val="none" w:sz="0" w:space="0" w:color="auto"/>
        <w:right w:val="none" w:sz="0" w:space="0" w:color="auto"/>
      </w:divBdr>
    </w:div>
    <w:div w:id="1940063522">
      <w:bodyDiv w:val="1"/>
      <w:marLeft w:val="0"/>
      <w:marRight w:val="0"/>
      <w:marTop w:val="0"/>
      <w:marBottom w:val="0"/>
      <w:divBdr>
        <w:top w:val="none" w:sz="0" w:space="0" w:color="auto"/>
        <w:left w:val="none" w:sz="0" w:space="0" w:color="auto"/>
        <w:bottom w:val="none" w:sz="0" w:space="0" w:color="auto"/>
        <w:right w:val="none" w:sz="0" w:space="0" w:color="auto"/>
      </w:divBdr>
    </w:div>
    <w:div w:id="2042709426">
      <w:bodyDiv w:val="1"/>
      <w:marLeft w:val="0"/>
      <w:marRight w:val="0"/>
      <w:marTop w:val="0"/>
      <w:marBottom w:val="0"/>
      <w:divBdr>
        <w:top w:val="none" w:sz="0" w:space="0" w:color="auto"/>
        <w:left w:val="none" w:sz="0" w:space="0" w:color="auto"/>
        <w:bottom w:val="none" w:sz="0" w:space="0" w:color="auto"/>
        <w:right w:val="none" w:sz="0" w:space="0" w:color="auto"/>
      </w:divBdr>
    </w:div>
    <w:div w:id="2145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dlt@itu.int" TargetMode="External"/><Relationship Id="rId18" Type="http://schemas.openxmlformats.org/officeDocument/2006/relationships/hyperlink" Target="https://itu.int/en/ITU-T/focusgroups/dlt/" TargetMode="External"/><Relationship Id="rId26" Type="http://schemas.openxmlformats.org/officeDocument/2006/relationships/hyperlink" Target="http://itu.int/ITU-T/edh/faqs-support.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fgdlt@itu.int" TargetMode="External"/><Relationship Id="rId34"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s://itu.int/en/ITU-T/focusgroups/dlt/" TargetMode="External"/><Relationship Id="rId17" Type="http://schemas.openxmlformats.org/officeDocument/2006/relationships/hyperlink" Target="https://itu.int/en/ITU-T/focusgroups/dlt/" TargetMode="External"/><Relationship Id="rId25" Type="http://schemas.openxmlformats.org/officeDocument/2006/relationships/hyperlink" Target="https://itu.int/en/ITU-T/focusgroups/dlt/" TargetMode="External"/><Relationship Id="rId33" Type="http://schemas.openxmlformats.org/officeDocument/2006/relationships/hyperlink" Target="http://itu.int/trave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u.int/en/ITU-T/focusgroups/dlt/" TargetMode="External"/><Relationship Id="rId20" Type="http://schemas.openxmlformats.org/officeDocument/2006/relationships/hyperlink" Target="https://itu.int/en/ITU-T/focusgroups/dlt/" TargetMode="External"/><Relationship Id="rId29" Type="http://schemas.openxmlformats.org/officeDocument/2006/relationships/hyperlink" Target="http://itu.int/ITU-T/go/e-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A.7" TargetMode="External"/><Relationship Id="rId24" Type="http://schemas.openxmlformats.org/officeDocument/2006/relationships/hyperlink" Target="https://itu.int/en/ITU-T/focusgroups/dlt/" TargetMode="External"/><Relationship Id="rId32" Type="http://schemas.openxmlformats.org/officeDocument/2006/relationships/hyperlink" Target="http://itu.int/en/delegates-corne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mailto:tsbfgdlt@itu.int" TargetMode="External"/><Relationship Id="rId28" Type="http://schemas.openxmlformats.org/officeDocument/2006/relationships/hyperlink" Target="https://www.itu.int/en/about/Documents/itu-plan.pdf" TargetMode="External"/><Relationship Id="rId36" Type="http://schemas.openxmlformats.org/officeDocument/2006/relationships/header" Target="header1.xml"/><Relationship Id="rId10" Type="http://schemas.openxmlformats.org/officeDocument/2006/relationships/hyperlink" Target="https://itu.int/en/ITU-T/focusgroups/dlt/" TargetMode="External"/><Relationship Id="rId19" Type="http://schemas.openxmlformats.org/officeDocument/2006/relationships/hyperlink" Target="http://itu.int/en/ITU-T/info/Documents/Visa-support-letter_MODEL.pdf" TargetMode="External"/><Relationship Id="rId31" Type="http://schemas.openxmlformats.org/officeDocument/2006/relationships/hyperlink" Target="https://itu.int/en/ITU-T/focusgroups/dlt/" TargetMode="External"/><Relationship Id="rId4" Type="http://schemas.openxmlformats.org/officeDocument/2006/relationships/settings" Target="settings.xml"/><Relationship Id="rId9" Type="http://schemas.openxmlformats.org/officeDocument/2006/relationships/hyperlink" Target="mailto:tsbfgdlt@itu.int" TargetMode="External"/><Relationship Id="rId14" Type="http://schemas.openxmlformats.org/officeDocument/2006/relationships/hyperlink" Target="https://itu.int/en/ITU-T/focusgroups/dlt/"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ITU-T/info/Documents/Visa-support-letter_MODE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C318-116A-435C-A84D-D62896FA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301</TotalTime>
  <Pages>10</Pages>
  <Words>3098</Words>
  <Characters>19283</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22337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Gozel, Elsa</dc:creator>
  <cp:keywords/>
  <dc:description/>
  <cp:lastModifiedBy>Millet, Lia</cp:lastModifiedBy>
  <cp:revision>19</cp:revision>
  <cp:lastPrinted>2017-06-23T14:16:00Z</cp:lastPrinted>
  <dcterms:created xsi:type="dcterms:W3CDTF">2017-06-23T06:06:00Z</dcterms:created>
  <dcterms:modified xsi:type="dcterms:W3CDTF">2017-06-27T11:59:00Z</dcterms:modified>
</cp:coreProperties>
</file>