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5150"/>
        <w:gridCol w:w="1371"/>
        <w:gridCol w:w="1984"/>
      </w:tblGrid>
      <w:tr w:rsidR="006E4F7B" w:rsidRPr="007D47CF" w:rsidTr="006E4F7B">
        <w:trPr>
          <w:cantSplit/>
        </w:trPr>
        <w:tc>
          <w:tcPr>
            <w:tcW w:w="1276" w:type="dxa"/>
            <w:vAlign w:val="center"/>
          </w:tcPr>
          <w:p w:rsidR="006E4F7B" w:rsidRPr="007D47CF" w:rsidRDefault="006E4F7B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bookmarkStart w:id="0" w:name="ditulogo"/>
            <w:bookmarkEnd w:id="0"/>
            <w:r w:rsidRPr="007D47CF">
              <w:rPr>
                <w:noProof/>
                <w:lang w:val="en-US" w:eastAsia="zh-CN"/>
              </w:rPr>
              <w:drawing>
                <wp:inline distT="0" distB="0" distL="0" distR="0" wp14:anchorId="7CFBF1EB" wp14:editId="687CCCE3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vAlign w:val="center"/>
          </w:tcPr>
          <w:p w:rsidR="00085662" w:rsidRPr="007D47CF" w:rsidRDefault="00085662" w:rsidP="00085662">
            <w:pPr>
              <w:spacing w:before="0"/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7D47CF"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  <w:t>Unión Internacional de Telecomunicaciones</w:t>
            </w:r>
          </w:p>
          <w:p w:rsidR="006E4F7B" w:rsidRPr="007D47CF" w:rsidRDefault="00085662" w:rsidP="000856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r w:rsidRPr="007D47CF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:rsidR="006E4F7B" w:rsidRPr="007D47CF" w:rsidRDefault="006E4F7B" w:rsidP="00303D6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C34772" w:rsidRPr="007D47CF" w:rsidTr="00303D62">
        <w:trPr>
          <w:cantSplit/>
        </w:trPr>
        <w:tc>
          <w:tcPr>
            <w:tcW w:w="6426" w:type="dxa"/>
            <w:gridSpan w:val="2"/>
            <w:vAlign w:val="center"/>
          </w:tcPr>
          <w:p w:rsidR="00C34772" w:rsidRPr="007D47CF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gridSpan w:val="2"/>
            <w:vAlign w:val="center"/>
          </w:tcPr>
          <w:p w:rsidR="00C34772" w:rsidRPr="007D47CF" w:rsidRDefault="00C34772" w:rsidP="00303D6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34772" w:rsidRPr="007D47CF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C34772" w:rsidRPr="007D47CF" w:rsidRDefault="00C34772" w:rsidP="0032517E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7D47CF">
        <w:tab/>
      </w:r>
      <w:r w:rsidR="00DF7979" w:rsidRPr="007D47CF">
        <w:t xml:space="preserve">Ginebra, </w:t>
      </w:r>
      <w:r w:rsidR="002570D4" w:rsidRPr="007D47CF">
        <w:t>20 de junio de</w:t>
      </w:r>
      <w:r w:rsidR="00977C64" w:rsidRPr="007D47CF">
        <w:t xml:space="preserve"> 201</w:t>
      </w:r>
      <w:r w:rsidR="0032517E">
        <w:t>7</w:t>
      </w:r>
    </w:p>
    <w:p w:rsidR="00C34772" w:rsidRPr="007D47CF" w:rsidRDefault="00C34772" w:rsidP="00303D62">
      <w:pPr>
        <w:spacing w:before="0"/>
      </w:pPr>
    </w:p>
    <w:tbl>
      <w:tblPr>
        <w:tblW w:w="970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3807"/>
        <w:gridCol w:w="4762"/>
      </w:tblGrid>
      <w:tr w:rsidR="000D14EF" w:rsidRPr="007D47CF" w:rsidTr="000D14EF">
        <w:trPr>
          <w:cantSplit/>
          <w:trHeight w:val="260"/>
        </w:trPr>
        <w:tc>
          <w:tcPr>
            <w:tcW w:w="1134" w:type="dxa"/>
          </w:tcPr>
          <w:p w:rsidR="000D14EF" w:rsidRPr="00FD7C42" w:rsidRDefault="000D14EF" w:rsidP="000D14EF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  <w:szCs w:val="24"/>
              </w:rPr>
            </w:pPr>
            <w:r w:rsidRPr="00FD7C42">
              <w:rPr>
                <w:b/>
                <w:bCs/>
                <w:szCs w:val="24"/>
              </w:rPr>
              <w:t>Ref.:</w:t>
            </w:r>
          </w:p>
        </w:tc>
        <w:tc>
          <w:tcPr>
            <w:tcW w:w="3807" w:type="dxa"/>
          </w:tcPr>
          <w:p w:rsidR="000D14EF" w:rsidRPr="007D47CF" w:rsidRDefault="002570D4" w:rsidP="002570D4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 w:rsidRPr="007D47CF">
              <w:rPr>
                <w:b/>
              </w:rPr>
              <w:t>Circular TSB 31</w:t>
            </w:r>
          </w:p>
          <w:p w:rsidR="000D14EF" w:rsidRPr="007D47CF" w:rsidRDefault="002570D4" w:rsidP="000D14EF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 w:rsidRPr="007D47CF">
              <w:t>SG</w:t>
            </w:r>
            <w:r w:rsidR="00DF7979" w:rsidRPr="007D47CF">
              <w:t>5</w:t>
            </w:r>
            <w:r w:rsidR="000D14EF" w:rsidRPr="007D47CF">
              <w:rPr>
                <w:rFonts w:cstheme="minorHAnsi"/>
                <w:szCs w:val="24"/>
              </w:rPr>
              <w:t>/</w:t>
            </w:r>
            <w:r w:rsidR="007472D9" w:rsidRPr="007D47CF">
              <w:t>CB</w:t>
            </w:r>
          </w:p>
        </w:tc>
        <w:tc>
          <w:tcPr>
            <w:tcW w:w="4762" w:type="dxa"/>
            <w:vMerge w:val="restart"/>
          </w:tcPr>
          <w:p w:rsidR="000D14EF" w:rsidRPr="007D47CF" w:rsidRDefault="000D14EF" w:rsidP="00132B0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1" w:name="Addressee_S"/>
            <w:bookmarkEnd w:id="1"/>
            <w:r w:rsidRPr="007D47CF">
              <w:t>-</w:t>
            </w:r>
            <w:r w:rsidRPr="007D47CF">
              <w:tab/>
              <w:t>A las Administraciones de los Estados Miembros de la Unión;</w:t>
            </w:r>
          </w:p>
          <w:p w:rsidR="000D14EF" w:rsidRPr="007D47CF" w:rsidRDefault="000D14EF" w:rsidP="00132B0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7D47CF">
              <w:t>-</w:t>
            </w:r>
            <w:r w:rsidRPr="007D47CF">
              <w:tab/>
              <w:t>A los Miembros del Sector UIT-T;</w:t>
            </w:r>
          </w:p>
          <w:p w:rsidR="000D14EF" w:rsidRPr="007D47CF" w:rsidRDefault="000D14EF" w:rsidP="00F475D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7D47CF">
              <w:t>-</w:t>
            </w:r>
            <w:r w:rsidRPr="007D47CF">
              <w:tab/>
              <w:t>A los Asociados del UIT-T;</w:t>
            </w:r>
          </w:p>
          <w:p w:rsidR="000D14EF" w:rsidRPr="007D47CF" w:rsidRDefault="000D14EF" w:rsidP="00CF57D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7D47CF">
              <w:t>-</w:t>
            </w:r>
            <w:r w:rsidRPr="007D47CF">
              <w:tab/>
              <w:t>A las Instituciones Académicas de la UIT</w:t>
            </w:r>
          </w:p>
        </w:tc>
      </w:tr>
      <w:tr w:rsidR="000D14EF" w:rsidRPr="007D47CF" w:rsidTr="003D246A">
        <w:trPr>
          <w:cantSplit/>
          <w:trHeight w:val="258"/>
        </w:trPr>
        <w:tc>
          <w:tcPr>
            <w:tcW w:w="1134" w:type="dxa"/>
          </w:tcPr>
          <w:p w:rsidR="000D14EF" w:rsidRPr="00FD7C42" w:rsidRDefault="0032517E" w:rsidP="00307D9B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  <w:szCs w:val="24"/>
              </w:rPr>
            </w:pPr>
            <w:r w:rsidRPr="00FD7C42">
              <w:rPr>
                <w:b/>
                <w:bCs/>
                <w:szCs w:val="24"/>
              </w:rPr>
              <w:t>Tel.:</w:t>
            </w:r>
          </w:p>
        </w:tc>
        <w:tc>
          <w:tcPr>
            <w:tcW w:w="3807" w:type="dxa"/>
          </w:tcPr>
          <w:p w:rsidR="000D14EF" w:rsidRPr="007D47CF" w:rsidRDefault="0032517E" w:rsidP="00977C64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 w:rsidRPr="007D47CF">
              <w:t>+41 22 730 6301</w:t>
            </w:r>
          </w:p>
        </w:tc>
        <w:tc>
          <w:tcPr>
            <w:tcW w:w="4762" w:type="dxa"/>
            <w:vMerge/>
          </w:tcPr>
          <w:p w:rsidR="000D14EF" w:rsidRPr="007D47CF" w:rsidRDefault="000D14EF" w:rsidP="00132B0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</w:p>
        </w:tc>
      </w:tr>
      <w:tr w:rsidR="000D14EF" w:rsidRPr="007D47CF" w:rsidTr="003D246A">
        <w:trPr>
          <w:cantSplit/>
          <w:trHeight w:val="258"/>
        </w:trPr>
        <w:tc>
          <w:tcPr>
            <w:tcW w:w="1134" w:type="dxa"/>
          </w:tcPr>
          <w:p w:rsidR="000D14EF" w:rsidRPr="00FD7C42" w:rsidRDefault="0032517E" w:rsidP="00307D9B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  <w:szCs w:val="24"/>
              </w:rPr>
            </w:pPr>
            <w:r w:rsidRPr="00FD7C42">
              <w:rPr>
                <w:b/>
                <w:bCs/>
                <w:szCs w:val="24"/>
              </w:rPr>
              <w:t>Fax:</w:t>
            </w:r>
          </w:p>
        </w:tc>
        <w:tc>
          <w:tcPr>
            <w:tcW w:w="3807" w:type="dxa"/>
          </w:tcPr>
          <w:p w:rsidR="000D14EF" w:rsidRPr="007D47CF" w:rsidRDefault="0032517E" w:rsidP="00977C64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 w:rsidRPr="007D47CF">
              <w:t>+41 22 730 5853</w:t>
            </w:r>
          </w:p>
        </w:tc>
        <w:tc>
          <w:tcPr>
            <w:tcW w:w="4762" w:type="dxa"/>
            <w:vMerge/>
          </w:tcPr>
          <w:p w:rsidR="000D14EF" w:rsidRPr="007D47CF" w:rsidRDefault="000D14EF" w:rsidP="00132B0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</w:p>
        </w:tc>
      </w:tr>
      <w:tr w:rsidR="000D14EF" w:rsidRPr="007D47CF" w:rsidTr="003D246A">
        <w:trPr>
          <w:cantSplit/>
          <w:trHeight w:val="258"/>
        </w:trPr>
        <w:tc>
          <w:tcPr>
            <w:tcW w:w="1134" w:type="dxa"/>
          </w:tcPr>
          <w:p w:rsidR="000D14EF" w:rsidRPr="00FD7C42" w:rsidRDefault="000D14EF" w:rsidP="00307D9B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  <w:szCs w:val="24"/>
              </w:rPr>
            </w:pPr>
          </w:p>
        </w:tc>
        <w:tc>
          <w:tcPr>
            <w:tcW w:w="3807" w:type="dxa"/>
          </w:tcPr>
          <w:p w:rsidR="000D14EF" w:rsidRPr="007D47CF" w:rsidRDefault="000D14EF" w:rsidP="00977C64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</w:p>
        </w:tc>
        <w:tc>
          <w:tcPr>
            <w:tcW w:w="4762" w:type="dxa"/>
            <w:vMerge/>
          </w:tcPr>
          <w:p w:rsidR="000D14EF" w:rsidRPr="007D47CF" w:rsidRDefault="000D14EF" w:rsidP="00132B0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</w:p>
        </w:tc>
      </w:tr>
      <w:tr w:rsidR="00C34772" w:rsidRPr="007D47CF" w:rsidTr="003D246A">
        <w:trPr>
          <w:cantSplit/>
        </w:trPr>
        <w:tc>
          <w:tcPr>
            <w:tcW w:w="1134" w:type="dxa"/>
          </w:tcPr>
          <w:p w:rsidR="00C34772" w:rsidRPr="00FD7C42" w:rsidRDefault="00C34772" w:rsidP="0032517E">
            <w:pPr>
              <w:tabs>
                <w:tab w:val="left" w:pos="4111"/>
              </w:tabs>
              <w:spacing w:before="40"/>
              <w:ind w:left="57"/>
              <w:rPr>
                <w:b/>
                <w:bCs/>
                <w:szCs w:val="24"/>
              </w:rPr>
            </w:pPr>
            <w:r w:rsidRPr="00FD7C42">
              <w:rPr>
                <w:b/>
                <w:bCs/>
                <w:szCs w:val="24"/>
              </w:rPr>
              <w:t>Correo-e:</w:t>
            </w:r>
          </w:p>
        </w:tc>
        <w:tc>
          <w:tcPr>
            <w:tcW w:w="3807" w:type="dxa"/>
          </w:tcPr>
          <w:p w:rsidR="00C34772" w:rsidRPr="007D47CF" w:rsidRDefault="00B33554" w:rsidP="0032517E">
            <w:pPr>
              <w:tabs>
                <w:tab w:val="left" w:pos="4111"/>
              </w:tabs>
              <w:spacing w:before="40"/>
              <w:ind w:left="57"/>
            </w:pPr>
            <w:hyperlink r:id="rId9" w:history="1">
              <w:r w:rsidR="00877527" w:rsidRPr="007D47CF">
                <w:rPr>
                  <w:rStyle w:val="Hyperlink"/>
                </w:rPr>
                <w:t>tsbsg5@itu.int</w:t>
              </w:r>
            </w:hyperlink>
          </w:p>
        </w:tc>
        <w:tc>
          <w:tcPr>
            <w:tcW w:w="4762" w:type="dxa"/>
          </w:tcPr>
          <w:p w:rsidR="00C34772" w:rsidRPr="007D47CF" w:rsidRDefault="00C34772" w:rsidP="0032517E">
            <w:pPr>
              <w:tabs>
                <w:tab w:val="left" w:pos="4111"/>
              </w:tabs>
              <w:spacing w:before="40"/>
            </w:pPr>
            <w:r w:rsidRPr="007D47CF">
              <w:rPr>
                <w:b/>
              </w:rPr>
              <w:t>Copia</w:t>
            </w:r>
            <w:r w:rsidRPr="007D47CF">
              <w:t>:</w:t>
            </w:r>
          </w:p>
          <w:p w:rsidR="00132B0C" w:rsidRPr="007D47CF" w:rsidRDefault="00132B0C" w:rsidP="00177D3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  <w:r w:rsidRPr="007D47CF">
              <w:t>-</w:t>
            </w:r>
            <w:r w:rsidRPr="007D47CF">
              <w:tab/>
            </w:r>
            <w:r w:rsidR="008708CC">
              <w:t>A la Presidenta</w:t>
            </w:r>
            <w:r w:rsidR="00977C64" w:rsidRPr="007D47CF">
              <w:t xml:space="preserve"> y </w:t>
            </w:r>
            <w:r w:rsidR="00A36899" w:rsidRPr="007D47CF">
              <w:t xml:space="preserve">a los </w:t>
            </w:r>
            <w:r w:rsidR="00977C64" w:rsidRPr="007D47CF">
              <w:t>Vicepresidente</w:t>
            </w:r>
            <w:r w:rsidR="00A36899" w:rsidRPr="007D47CF">
              <w:t>s</w:t>
            </w:r>
            <w:r w:rsidR="00977C64" w:rsidRPr="007D47CF">
              <w:t xml:space="preserve"> </w:t>
            </w:r>
            <w:r w:rsidR="00177D3A" w:rsidRPr="007D47CF">
              <w:t xml:space="preserve">de la Comisión de Estudio </w:t>
            </w:r>
            <w:r w:rsidR="00DF7979" w:rsidRPr="007D47CF">
              <w:t>5</w:t>
            </w:r>
            <w:r w:rsidR="00977C64" w:rsidRPr="007D47CF">
              <w:t xml:space="preserve"> del UIT-T;</w:t>
            </w:r>
          </w:p>
          <w:p w:rsidR="00132B0C" w:rsidRPr="007D47CF" w:rsidRDefault="00132B0C" w:rsidP="00132B0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  <w:r w:rsidRPr="007D47CF">
              <w:t>-</w:t>
            </w:r>
            <w:r w:rsidRPr="007D47CF">
              <w:tab/>
              <w:t>Al Director de la Oficina de Desarrollo de las Telecomunicaciones;</w:t>
            </w:r>
          </w:p>
          <w:p w:rsidR="00C34772" w:rsidRPr="007D47CF" w:rsidRDefault="00132B0C" w:rsidP="00DF797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  <w:r w:rsidRPr="007D47CF">
              <w:t>-</w:t>
            </w:r>
            <w:r w:rsidRPr="007D47CF">
              <w:tab/>
              <w:t>Al Director de la Oficina de R</w:t>
            </w:r>
            <w:r w:rsidR="00C507DA" w:rsidRPr="007D47CF">
              <w:t>adiocomunicaciones</w:t>
            </w:r>
          </w:p>
        </w:tc>
      </w:tr>
    </w:tbl>
    <w:p w:rsidR="00C34772" w:rsidRPr="007D47CF" w:rsidRDefault="00C34772" w:rsidP="00CF0536">
      <w:pPr>
        <w:spacing w:before="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8646"/>
      </w:tblGrid>
      <w:tr w:rsidR="00C34772" w:rsidRPr="007D47CF" w:rsidTr="00DF7979">
        <w:trPr>
          <w:cantSplit/>
        </w:trPr>
        <w:tc>
          <w:tcPr>
            <w:tcW w:w="985" w:type="dxa"/>
          </w:tcPr>
          <w:p w:rsidR="00C34772" w:rsidRPr="0032517E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Cs w:val="24"/>
              </w:rPr>
            </w:pPr>
            <w:r w:rsidRPr="0032517E">
              <w:rPr>
                <w:b/>
                <w:bCs/>
                <w:szCs w:val="24"/>
                <w:lang w:val="fr-FR"/>
              </w:rPr>
              <w:t>Asunto:</w:t>
            </w:r>
          </w:p>
        </w:tc>
        <w:tc>
          <w:tcPr>
            <w:tcW w:w="8646" w:type="dxa"/>
          </w:tcPr>
          <w:p w:rsidR="00C34772" w:rsidRPr="0032517E" w:rsidRDefault="00DF7979" w:rsidP="0032517E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Cs w:val="24"/>
              </w:rPr>
            </w:pPr>
            <w:r w:rsidRPr="0032517E">
              <w:rPr>
                <w:b/>
                <w:bCs/>
                <w:szCs w:val="24"/>
              </w:rPr>
              <w:t>Situación de la</w:t>
            </w:r>
            <w:r w:rsidR="002570D4" w:rsidRPr="0032517E">
              <w:rPr>
                <w:b/>
                <w:bCs/>
                <w:szCs w:val="24"/>
              </w:rPr>
              <w:t>s</w:t>
            </w:r>
            <w:r w:rsidRPr="0032517E">
              <w:rPr>
                <w:b/>
                <w:bCs/>
                <w:szCs w:val="24"/>
              </w:rPr>
              <w:t xml:space="preserve"> Recomendaci</w:t>
            </w:r>
            <w:r w:rsidR="002570D4" w:rsidRPr="0032517E">
              <w:rPr>
                <w:b/>
                <w:bCs/>
                <w:szCs w:val="24"/>
              </w:rPr>
              <w:t>ones</w:t>
            </w:r>
            <w:r w:rsidRPr="0032517E">
              <w:rPr>
                <w:b/>
                <w:bCs/>
                <w:szCs w:val="24"/>
              </w:rPr>
              <w:t xml:space="preserve"> </w:t>
            </w:r>
            <w:r w:rsidR="002570D4" w:rsidRPr="0032517E">
              <w:rPr>
                <w:b/>
                <w:bCs/>
                <w:szCs w:val="24"/>
              </w:rPr>
              <w:t xml:space="preserve">UIT-T K.44 </w:t>
            </w:r>
            <w:r w:rsidR="00C03BAB" w:rsidRPr="0032517E">
              <w:rPr>
                <w:b/>
                <w:bCs/>
                <w:szCs w:val="24"/>
              </w:rPr>
              <w:t xml:space="preserve">(Rev.) y UIT-T L.1315 (antigua </w:t>
            </w:r>
            <w:proofErr w:type="spellStart"/>
            <w:r w:rsidR="002570D4" w:rsidRPr="0032517E">
              <w:rPr>
                <w:b/>
                <w:bCs/>
                <w:szCs w:val="24"/>
              </w:rPr>
              <w:t>L.std</w:t>
            </w:r>
            <w:proofErr w:type="spellEnd"/>
            <w:r w:rsidR="0032517E">
              <w:rPr>
                <w:b/>
                <w:bCs/>
                <w:szCs w:val="24"/>
              </w:rPr>
              <w:t> </w:t>
            </w:r>
            <w:proofErr w:type="spellStart"/>
            <w:r w:rsidR="002570D4" w:rsidRPr="0032517E">
              <w:rPr>
                <w:b/>
                <w:bCs/>
                <w:szCs w:val="24"/>
              </w:rPr>
              <w:t>tandt</w:t>
            </w:r>
            <w:proofErr w:type="spellEnd"/>
            <w:r w:rsidR="002570D4" w:rsidRPr="0032517E">
              <w:rPr>
                <w:b/>
                <w:bCs/>
                <w:szCs w:val="24"/>
              </w:rPr>
              <w:t xml:space="preserve"> in EE) </w:t>
            </w:r>
            <w:r w:rsidRPr="0032517E">
              <w:rPr>
                <w:b/>
                <w:bCs/>
                <w:szCs w:val="24"/>
              </w:rPr>
              <w:t>tras la reunión de la Comisión de Estudio 5 del UIT-T (1</w:t>
            </w:r>
            <w:r w:rsidR="002570D4" w:rsidRPr="0032517E">
              <w:rPr>
                <w:b/>
                <w:bCs/>
                <w:szCs w:val="24"/>
              </w:rPr>
              <w:t>5</w:t>
            </w:r>
            <w:r w:rsidRPr="0032517E">
              <w:rPr>
                <w:b/>
                <w:bCs/>
                <w:szCs w:val="24"/>
              </w:rPr>
              <w:t>-2</w:t>
            </w:r>
            <w:r w:rsidR="002570D4" w:rsidRPr="0032517E">
              <w:rPr>
                <w:b/>
                <w:bCs/>
                <w:szCs w:val="24"/>
              </w:rPr>
              <w:t>4</w:t>
            </w:r>
            <w:r w:rsidRPr="0032517E">
              <w:rPr>
                <w:b/>
                <w:bCs/>
                <w:szCs w:val="24"/>
              </w:rPr>
              <w:t xml:space="preserve"> de </w:t>
            </w:r>
            <w:r w:rsidR="002570D4" w:rsidRPr="0032517E">
              <w:rPr>
                <w:b/>
                <w:bCs/>
                <w:szCs w:val="24"/>
              </w:rPr>
              <w:t>mayo</w:t>
            </w:r>
            <w:r w:rsidR="007D47CF" w:rsidRPr="0032517E">
              <w:rPr>
                <w:b/>
                <w:bCs/>
                <w:szCs w:val="24"/>
              </w:rPr>
              <w:t xml:space="preserve"> de </w:t>
            </w:r>
            <w:r w:rsidRPr="0032517E">
              <w:rPr>
                <w:b/>
                <w:bCs/>
                <w:szCs w:val="24"/>
              </w:rPr>
              <w:t>201</w:t>
            </w:r>
            <w:r w:rsidR="0032517E">
              <w:rPr>
                <w:b/>
                <w:bCs/>
                <w:szCs w:val="24"/>
              </w:rPr>
              <w:t>7</w:t>
            </w:r>
            <w:r w:rsidRPr="0032517E">
              <w:rPr>
                <w:b/>
                <w:bCs/>
                <w:szCs w:val="24"/>
              </w:rPr>
              <w:t>, Ginebra)</w:t>
            </w:r>
          </w:p>
        </w:tc>
      </w:tr>
    </w:tbl>
    <w:p w:rsidR="00DF7979" w:rsidRPr="007D47CF" w:rsidRDefault="00DF7979" w:rsidP="007C7A1C">
      <w:pPr>
        <w:spacing w:before="480"/>
      </w:pPr>
      <w:bookmarkStart w:id="2" w:name="StartTyping_S"/>
      <w:bookmarkStart w:id="3" w:name="suitetext"/>
      <w:bookmarkStart w:id="4" w:name="text"/>
      <w:bookmarkEnd w:id="2"/>
      <w:bookmarkEnd w:id="3"/>
      <w:bookmarkEnd w:id="4"/>
      <w:r w:rsidRPr="007D47CF">
        <w:t>Estimada Señora/Estimado Señor:</w:t>
      </w:r>
    </w:p>
    <w:p w:rsidR="007472D9" w:rsidRPr="007D47CF" w:rsidRDefault="007472D9" w:rsidP="000012B1">
      <w:pPr>
        <w:spacing w:after="120"/>
      </w:pPr>
      <w:r w:rsidRPr="007D47CF">
        <w:rPr>
          <w:bCs/>
        </w:rPr>
        <w:t>1</w:t>
      </w:r>
      <w:r w:rsidRPr="007D47CF">
        <w:tab/>
        <w:t xml:space="preserve">Tras el </w:t>
      </w:r>
      <w:r w:rsidR="00A1129A" w:rsidRPr="007D47CF">
        <w:t xml:space="preserve">Anuncio </w:t>
      </w:r>
      <w:hyperlink r:id="rId10" w:history="1">
        <w:r w:rsidR="00167880" w:rsidRPr="007D47CF">
          <w:rPr>
            <w:rFonts w:ascii="Calibri" w:hAnsi="Calibri"/>
            <w:color w:val="0000FF"/>
            <w:u w:val="single"/>
          </w:rPr>
          <w:t>AAP-4</w:t>
        </w:r>
      </w:hyperlink>
      <w:r w:rsidR="00167880" w:rsidRPr="007D47CF">
        <w:rPr>
          <w:rFonts w:ascii="Calibri" w:hAnsi="Calibri"/>
        </w:rPr>
        <w:t xml:space="preserve"> </w:t>
      </w:r>
      <w:r w:rsidRPr="007D47CF">
        <w:t xml:space="preserve">de la TSB del </w:t>
      </w:r>
      <w:r w:rsidR="00167880" w:rsidRPr="007D47CF">
        <w:t>16 de enero</w:t>
      </w:r>
      <w:r w:rsidR="008708CC">
        <w:t xml:space="preserve"> de 2017</w:t>
      </w:r>
      <w:r w:rsidRPr="007D47CF">
        <w:t xml:space="preserve"> </w:t>
      </w:r>
      <w:r w:rsidR="00167880" w:rsidRPr="007D47CF">
        <w:rPr>
          <w:rFonts w:ascii="Calibri" w:hAnsi="Calibri"/>
        </w:rPr>
        <w:t>y</w:t>
      </w:r>
      <w:r w:rsidR="00167880" w:rsidRPr="007D47CF">
        <w:t xml:space="preserve"> </w:t>
      </w:r>
      <w:r w:rsidR="00167880" w:rsidRPr="007D47CF">
        <w:rPr>
          <w:rFonts w:ascii="Calibri" w:hAnsi="Calibri"/>
        </w:rPr>
        <w:t xml:space="preserve">el Anuncio </w:t>
      </w:r>
      <w:hyperlink r:id="rId11" w:history="1">
        <w:r w:rsidR="00167880" w:rsidRPr="007D47CF">
          <w:rPr>
            <w:rFonts w:ascii="Calibri" w:hAnsi="Calibri"/>
            <w:color w:val="0000FF"/>
            <w:u w:val="single"/>
          </w:rPr>
          <w:t>AAP-9</w:t>
        </w:r>
      </w:hyperlink>
      <w:r w:rsidR="00167880" w:rsidRPr="007D47CF">
        <w:rPr>
          <w:rFonts w:ascii="Calibri" w:hAnsi="Calibri"/>
        </w:rPr>
        <w:t xml:space="preserve"> del 1 de abril </w:t>
      </w:r>
      <w:r w:rsidR="00C03BAB">
        <w:rPr>
          <w:rFonts w:ascii="Calibri" w:hAnsi="Calibri"/>
        </w:rPr>
        <w:t xml:space="preserve">de </w:t>
      </w:r>
      <w:r w:rsidR="00167880" w:rsidRPr="007D47CF">
        <w:rPr>
          <w:rFonts w:ascii="Calibri" w:hAnsi="Calibri"/>
        </w:rPr>
        <w:t xml:space="preserve">2017 </w:t>
      </w:r>
      <w:r w:rsidRPr="007D47CF">
        <w:t xml:space="preserve">y con arreglo al § 6.2 de la Recomendación </w:t>
      </w:r>
      <w:r w:rsidR="00A1129A" w:rsidRPr="007D47CF">
        <w:t>UIT</w:t>
      </w:r>
      <w:r w:rsidR="00A1129A" w:rsidRPr="007D47CF">
        <w:noBreakHyphen/>
        <w:t>T </w:t>
      </w:r>
      <w:r w:rsidRPr="007D47CF">
        <w:t xml:space="preserve">A.8 (Johannesburgo, 2008), me complace informarle que la Comisión de Estudio 5 </w:t>
      </w:r>
      <w:r w:rsidR="00A1129A" w:rsidRPr="007D47CF">
        <w:t>del UIT</w:t>
      </w:r>
      <w:r w:rsidR="00A1129A" w:rsidRPr="007D47CF">
        <w:noBreakHyphen/>
        <w:t xml:space="preserve">T </w:t>
      </w:r>
      <w:r w:rsidRPr="007D47CF">
        <w:t>tomó la siguiente decisión durante su Sesión Plenaria celebrada el 2</w:t>
      </w:r>
      <w:r w:rsidR="00131F17" w:rsidRPr="007D47CF">
        <w:t>4</w:t>
      </w:r>
      <w:r w:rsidRPr="007D47CF">
        <w:t xml:space="preserve"> de </w:t>
      </w:r>
      <w:r w:rsidR="00131F17" w:rsidRPr="007D47CF">
        <w:t>mayo</w:t>
      </w:r>
      <w:r w:rsidRPr="007D47CF">
        <w:t xml:space="preserve"> de 201</w:t>
      </w:r>
      <w:r w:rsidR="00131F17" w:rsidRPr="007D47CF">
        <w:t>7</w:t>
      </w:r>
      <w:r w:rsidRPr="007D47CF">
        <w:t xml:space="preserve"> en lo que respecta </w:t>
      </w:r>
      <w:r w:rsidR="00167880" w:rsidRPr="007D47CF">
        <w:t>a los</w:t>
      </w:r>
      <w:r w:rsidRPr="007D47CF">
        <w:t xml:space="preserve"> </w:t>
      </w:r>
      <w:r w:rsidR="00131F17" w:rsidRPr="007D47CF">
        <w:t>2</w:t>
      </w:r>
      <w:r w:rsidR="00167880" w:rsidRPr="007D47CF">
        <w:t xml:space="preserve"> </w:t>
      </w:r>
      <w:r w:rsidRPr="007D47CF">
        <w:t>siguiente</w:t>
      </w:r>
      <w:r w:rsidR="00167880" w:rsidRPr="007D47CF">
        <w:t>s</w:t>
      </w:r>
      <w:r w:rsidRPr="007D47CF">
        <w:t xml:space="preserve"> proyecto</w:t>
      </w:r>
      <w:r w:rsidR="00167880" w:rsidRPr="007D47CF">
        <w:t>s</w:t>
      </w:r>
      <w:r w:rsidRPr="007D47CF">
        <w:t xml:space="preserve"> de nueva Recomendación UIT-T:</w:t>
      </w:r>
    </w:p>
    <w:p w:rsidR="000012B1" w:rsidRPr="007D47CF" w:rsidRDefault="000012B1" w:rsidP="00CF0536">
      <w:pPr>
        <w:spacing w:before="0"/>
      </w:pPr>
    </w:p>
    <w:tbl>
      <w:tblPr>
        <w:tblW w:w="97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9"/>
        <w:gridCol w:w="6565"/>
        <w:gridCol w:w="1202"/>
      </w:tblGrid>
      <w:tr w:rsidR="007C7A1C" w:rsidRPr="007D47CF" w:rsidTr="000012B1">
        <w:trPr>
          <w:tblHeader/>
          <w:jc w:val="center"/>
        </w:trPr>
        <w:tc>
          <w:tcPr>
            <w:tcW w:w="2029" w:type="dxa"/>
            <w:tcBorders>
              <w:bottom w:val="single" w:sz="12" w:space="0" w:color="auto"/>
            </w:tcBorders>
          </w:tcPr>
          <w:p w:rsidR="007C7A1C" w:rsidRPr="007D47CF" w:rsidRDefault="007C7A1C" w:rsidP="001D5B83">
            <w:pPr>
              <w:pStyle w:val="Tablehead0"/>
              <w:rPr>
                <w:sz w:val="24"/>
                <w:szCs w:val="24"/>
              </w:rPr>
            </w:pPr>
            <w:r w:rsidRPr="007D47CF">
              <w:rPr>
                <w:rFonts w:ascii="Calibri" w:hAnsi="Calibri"/>
                <w:sz w:val="24"/>
                <w:szCs w:val="24"/>
              </w:rPr>
              <w:t>Número</w:t>
            </w:r>
          </w:p>
        </w:tc>
        <w:tc>
          <w:tcPr>
            <w:tcW w:w="6565" w:type="dxa"/>
            <w:tcBorders>
              <w:bottom w:val="single" w:sz="12" w:space="0" w:color="auto"/>
            </w:tcBorders>
          </w:tcPr>
          <w:p w:rsidR="007C7A1C" w:rsidRPr="007D47CF" w:rsidRDefault="007C7A1C" w:rsidP="001D5B83">
            <w:pPr>
              <w:pStyle w:val="Tablehead0"/>
              <w:rPr>
                <w:sz w:val="24"/>
                <w:szCs w:val="24"/>
              </w:rPr>
            </w:pPr>
            <w:r w:rsidRPr="007D47CF">
              <w:rPr>
                <w:sz w:val="24"/>
                <w:szCs w:val="24"/>
              </w:rPr>
              <w:t>Título</w:t>
            </w:r>
          </w:p>
        </w:tc>
        <w:tc>
          <w:tcPr>
            <w:tcW w:w="1202" w:type="dxa"/>
            <w:tcBorders>
              <w:bottom w:val="single" w:sz="12" w:space="0" w:color="auto"/>
            </w:tcBorders>
          </w:tcPr>
          <w:p w:rsidR="007C7A1C" w:rsidRPr="007D47CF" w:rsidRDefault="007C7A1C" w:rsidP="001D5B83">
            <w:pPr>
              <w:pStyle w:val="Tablehead0"/>
              <w:rPr>
                <w:sz w:val="24"/>
                <w:szCs w:val="24"/>
              </w:rPr>
            </w:pPr>
            <w:r w:rsidRPr="007D47CF">
              <w:rPr>
                <w:sz w:val="24"/>
                <w:szCs w:val="24"/>
              </w:rPr>
              <w:t>Decisión</w:t>
            </w:r>
          </w:p>
        </w:tc>
      </w:tr>
      <w:tr w:rsidR="007C7A1C" w:rsidRPr="007D47CF" w:rsidTr="000012B1">
        <w:trPr>
          <w:cantSplit/>
          <w:jc w:val="center"/>
        </w:trPr>
        <w:tc>
          <w:tcPr>
            <w:tcW w:w="2029" w:type="dxa"/>
          </w:tcPr>
          <w:p w:rsidR="007C7A1C" w:rsidRPr="007D47CF" w:rsidRDefault="00B33554" w:rsidP="001D5B83">
            <w:pPr>
              <w:pStyle w:val="Tabletext0"/>
              <w:rPr>
                <w:sz w:val="24"/>
                <w:szCs w:val="24"/>
              </w:rPr>
            </w:pPr>
            <w:hyperlink r:id="rId12" w:history="1">
              <w:r w:rsidR="000012B1" w:rsidRPr="007D47CF">
                <w:rPr>
                  <w:rFonts w:ascii="Calibri" w:hAnsi="Calibri"/>
                  <w:color w:val="0000FF"/>
                  <w:sz w:val="24"/>
                  <w:szCs w:val="24"/>
                  <w:u w:val="single"/>
                </w:rPr>
                <w:t>K.44</w:t>
              </w:r>
            </w:hyperlink>
          </w:p>
        </w:tc>
        <w:tc>
          <w:tcPr>
            <w:tcW w:w="6565" w:type="dxa"/>
          </w:tcPr>
          <w:p w:rsidR="007C7A1C" w:rsidRPr="007D47CF" w:rsidRDefault="000012B1" w:rsidP="000012B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</w:pPr>
            <w:r w:rsidRPr="007D47CF">
              <w:rPr>
                <w:rFonts w:ascii="Calibri" w:hAnsi="Calibri"/>
              </w:rPr>
              <w:t xml:space="preserve">Pruebas de inmunidad de los equipos de telecomunicaciones expuestos a las sobretensiones y </w:t>
            </w:r>
            <w:proofErr w:type="spellStart"/>
            <w:r w:rsidRPr="007D47CF">
              <w:rPr>
                <w:rFonts w:ascii="Calibri" w:hAnsi="Calibri"/>
              </w:rPr>
              <w:t>sobrecorrientes</w:t>
            </w:r>
            <w:proofErr w:type="spellEnd"/>
            <w:r w:rsidRPr="007D47CF">
              <w:rPr>
                <w:rFonts w:ascii="Calibri" w:hAnsi="Calibri"/>
              </w:rPr>
              <w:t xml:space="preserve"> – Recomendación básica</w:t>
            </w:r>
          </w:p>
        </w:tc>
        <w:tc>
          <w:tcPr>
            <w:tcW w:w="1202" w:type="dxa"/>
          </w:tcPr>
          <w:p w:rsidR="007C7A1C" w:rsidRPr="007D47CF" w:rsidRDefault="007C7A1C" w:rsidP="001D5B83">
            <w:pPr>
              <w:pStyle w:val="Tabletext0"/>
              <w:rPr>
                <w:sz w:val="24"/>
                <w:szCs w:val="24"/>
              </w:rPr>
            </w:pPr>
            <w:r w:rsidRPr="007D47CF">
              <w:rPr>
                <w:rFonts w:ascii="Calibri" w:hAnsi="Calibri"/>
                <w:sz w:val="24"/>
                <w:szCs w:val="24"/>
              </w:rPr>
              <w:t>Aprobada</w:t>
            </w:r>
          </w:p>
        </w:tc>
      </w:tr>
      <w:tr w:rsidR="007C7A1C" w:rsidRPr="007D47CF" w:rsidTr="000012B1">
        <w:trPr>
          <w:cantSplit/>
          <w:jc w:val="center"/>
        </w:trPr>
        <w:tc>
          <w:tcPr>
            <w:tcW w:w="2029" w:type="dxa"/>
          </w:tcPr>
          <w:p w:rsidR="007C7A1C" w:rsidRPr="007D47CF" w:rsidRDefault="00B33554" w:rsidP="001D5B83">
            <w:pPr>
              <w:pStyle w:val="Tabletext0"/>
              <w:rPr>
                <w:sz w:val="24"/>
                <w:szCs w:val="24"/>
              </w:rPr>
            </w:pPr>
            <w:hyperlink r:id="rId13" w:history="1">
              <w:r w:rsidR="007C7A1C" w:rsidRPr="007D47CF">
                <w:rPr>
                  <w:rFonts w:ascii="Calibri" w:hAnsi="Calibri"/>
                  <w:color w:val="0000FF"/>
                  <w:sz w:val="24"/>
                  <w:szCs w:val="24"/>
                  <w:u w:val="single"/>
                </w:rPr>
                <w:t xml:space="preserve">L.1315 (antigua </w:t>
              </w:r>
              <w:proofErr w:type="spellStart"/>
              <w:r w:rsidR="007C7A1C" w:rsidRPr="007D47CF">
                <w:rPr>
                  <w:rFonts w:ascii="Calibri" w:hAnsi="Calibri"/>
                  <w:color w:val="0000FF"/>
                  <w:sz w:val="24"/>
                  <w:szCs w:val="24"/>
                  <w:u w:val="single"/>
                </w:rPr>
                <w:t>L.std</w:t>
              </w:r>
              <w:proofErr w:type="spellEnd"/>
              <w:r w:rsidR="007C7A1C" w:rsidRPr="007D47CF">
                <w:rPr>
                  <w:rFonts w:ascii="Calibri" w:hAnsi="Calibri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7C7A1C" w:rsidRPr="007D47CF">
                <w:rPr>
                  <w:rFonts w:ascii="Calibri" w:hAnsi="Calibri"/>
                  <w:color w:val="0000FF"/>
                  <w:sz w:val="24"/>
                  <w:szCs w:val="24"/>
                  <w:u w:val="single"/>
                </w:rPr>
                <w:t>tandt</w:t>
              </w:r>
              <w:proofErr w:type="spellEnd"/>
              <w:r w:rsidR="007C7A1C" w:rsidRPr="007D47CF">
                <w:rPr>
                  <w:rFonts w:ascii="Calibri" w:hAnsi="Calibri"/>
                  <w:color w:val="0000FF"/>
                  <w:sz w:val="24"/>
                  <w:szCs w:val="24"/>
                  <w:u w:val="single"/>
                </w:rPr>
                <w:t xml:space="preserve"> in EE)</w:t>
              </w:r>
            </w:hyperlink>
          </w:p>
        </w:tc>
        <w:tc>
          <w:tcPr>
            <w:tcW w:w="6565" w:type="dxa"/>
          </w:tcPr>
          <w:p w:rsidR="007C7A1C" w:rsidRPr="007D47CF" w:rsidRDefault="000012B1" w:rsidP="001D5B83">
            <w:pPr>
              <w:pStyle w:val="Tabletext0"/>
              <w:rPr>
                <w:sz w:val="24"/>
                <w:szCs w:val="24"/>
              </w:rPr>
            </w:pPr>
            <w:r w:rsidRPr="007D47CF">
              <w:rPr>
                <w:rFonts w:ascii="Calibri" w:hAnsi="Calibri"/>
                <w:sz w:val="24"/>
                <w:szCs w:val="24"/>
              </w:rPr>
              <w:t>Términos y tendencias de normalización en materia de eficiencia energética</w:t>
            </w:r>
          </w:p>
        </w:tc>
        <w:tc>
          <w:tcPr>
            <w:tcW w:w="1202" w:type="dxa"/>
          </w:tcPr>
          <w:p w:rsidR="007C7A1C" w:rsidRPr="007D47CF" w:rsidRDefault="000012B1" w:rsidP="001D5B83">
            <w:pPr>
              <w:pStyle w:val="Tabletext0"/>
              <w:rPr>
                <w:sz w:val="24"/>
                <w:szCs w:val="24"/>
              </w:rPr>
            </w:pPr>
            <w:r w:rsidRPr="007D47CF">
              <w:rPr>
                <w:rFonts w:ascii="Calibri" w:hAnsi="Calibri"/>
                <w:sz w:val="24"/>
                <w:szCs w:val="24"/>
              </w:rPr>
              <w:t>Aprobada</w:t>
            </w:r>
          </w:p>
        </w:tc>
      </w:tr>
    </w:tbl>
    <w:p w:rsidR="007C7A1C" w:rsidRPr="007D47CF" w:rsidRDefault="007C7A1C" w:rsidP="007C7A1C">
      <w:pPr>
        <w:spacing w:before="360"/>
      </w:pPr>
    </w:p>
    <w:p w:rsidR="007C7A1C" w:rsidRPr="007D47CF" w:rsidRDefault="007C7A1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 w:rsidRPr="007D47CF">
        <w:br w:type="page"/>
      </w:r>
    </w:p>
    <w:p w:rsidR="007472D9" w:rsidRPr="007D47CF" w:rsidRDefault="007472D9" w:rsidP="00A43049">
      <w:r w:rsidRPr="007D47CF">
        <w:rPr>
          <w:bCs/>
        </w:rPr>
        <w:lastRenderedPageBreak/>
        <w:t>2</w:t>
      </w:r>
      <w:r w:rsidRPr="007D47CF">
        <w:tab/>
        <w:t xml:space="preserve">Puede accederse en línea a la información disponible sobre patentes a través del </w:t>
      </w:r>
      <w:hyperlink r:id="rId14" w:history="1">
        <w:r w:rsidRPr="007D47CF">
          <w:rPr>
            <w:rStyle w:val="Hyperlink"/>
          </w:rPr>
          <w:t>sitio web del UIT-T</w:t>
        </w:r>
      </w:hyperlink>
      <w:r w:rsidRPr="007D47CF">
        <w:t>.</w:t>
      </w:r>
    </w:p>
    <w:p w:rsidR="007472D9" w:rsidRPr="007D47CF" w:rsidRDefault="007472D9" w:rsidP="00167880">
      <w:r w:rsidRPr="007D47CF">
        <w:t>3</w:t>
      </w:r>
      <w:r w:rsidRPr="007D47CF">
        <w:tab/>
      </w:r>
      <w:r w:rsidR="009E6916" w:rsidRPr="007D47CF">
        <w:t>El texto</w:t>
      </w:r>
      <w:r w:rsidRPr="007D47CF">
        <w:t xml:space="preserve"> de la</w:t>
      </w:r>
      <w:r w:rsidR="00167880" w:rsidRPr="007D47CF">
        <w:t>s</w:t>
      </w:r>
      <w:r w:rsidRPr="007D47CF">
        <w:t xml:space="preserve"> Recomendaci</w:t>
      </w:r>
      <w:r w:rsidR="00167880" w:rsidRPr="007D47CF">
        <w:t>ones</w:t>
      </w:r>
      <w:r w:rsidRPr="007D47CF">
        <w:t xml:space="preserve"> </w:t>
      </w:r>
      <w:proofErr w:type="spellStart"/>
      <w:r w:rsidRPr="007D47CF">
        <w:t>prepublicada</w:t>
      </w:r>
      <w:r w:rsidR="00167880" w:rsidRPr="007D47CF">
        <w:t>s</w:t>
      </w:r>
      <w:proofErr w:type="spellEnd"/>
      <w:r w:rsidRPr="007D47CF">
        <w:t xml:space="preserve"> pronto estará disponible en el sitio web del</w:t>
      </w:r>
      <w:r w:rsidR="002E15D4">
        <w:t> </w:t>
      </w:r>
      <w:r w:rsidR="006850AC" w:rsidRPr="007D47CF">
        <w:t>UIT</w:t>
      </w:r>
      <w:r w:rsidR="006850AC" w:rsidRPr="007D47CF">
        <w:noBreakHyphen/>
      </w:r>
      <w:r w:rsidRPr="007D47CF">
        <w:t>T</w:t>
      </w:r>
      <w:r w:rsidR="00DC082D" w:rsidRPr="007D47CF">
        <w:t xml:space="preserve">: </w:t>
      </w:r>
      <w:hyperlink r:id="rId15" w:history="1">
        <w:r w:rsidR="00DC082D" w:rsidRPr="007D47CF">
          <w:rPr>
            <w:rStyle w:val="Hyperlink"/>
          </w:rPr>
          <w:t>http://itu.int/itu-t/recommendations/</w:t>
        </w:r>
      </w:hyperlink>
      <w:r w:rsidR="00DC082D" w:rsidRPr="007D47CF">
        <w:t>.</w:t>
      </w:r>
    </w:p>
    <w:p w:rsidR="00977C64" w:rsidRPr="007D47CF" w:rsidRDefault="007472D9" w:rsidP="00167880">
      <w:r w:rsidRPr="007D47CF">
        <w:t>4</w:t>
      </w:r>
      <w:r w:rsidRPr="007D47CF">
        <w:tab/>
        <w:t xml:space="preserve">La UIT publicará lo antes posible </w:t>
      </w:r>
      <w:r w:rsidR="00CD3B40" w:rsidRPr="007D47CF">
        <w:t>el</w:t>
      </w:r>
      <w:r w:rsidRPr="007D47CF">
        <w:t xml:space="preserve"> texto de esta</w:t>
      </w:r>
      <w:r w:rsidR="00167880" w:rsidRPr="007D47CF">
        <w:t>s</w:t>
      </w:r>
      <w:r w:rsidRPr="007D47CF">
        <w:t xml:space="preserve"> Recomendaci</w:t>
      </w:r>
      <w:r w:rsidR="00167880" w:rsidRPr="007D47CF">
        <w:t>ones</w:t>
      </w:r>
      <w:r w:rsidRPr="007D47CF">
        <w:t>.</w:t>
      </w:r>
    </w:p>
    <w:p w:rsidR="00977C64" w:rsidRDefault="00257D0F" w:rsidP="00F513B4">
      <w:r w:rsidRPr="007D47CF">
        <w:t>Le saluda muy atentamente,</w:t>
      </w:r>
    </w:p>
    <w:p w:rsidR="00B33554" w:rsidRDefault="00B33554" w:rsidP="00F513B4"/>
    <w:p w:rsidR="00B33554" w:rsidRPr="007D47CF" w:rsidRDefault="00B33554" w:rsidP="00F513B4">
      <w:bookmarkStart w:id="5" w:name="_GoBack"/>
      <w:bookmarkEnd w:id="5"/>
    </w:p>
    <w:p w:rsidR="00D64895" w:rsidRPr="007D47CF" w:rsidRDefault="008B6E8F" w:rsidP="00B33554">
      <w:pPr>
        <w:spacing w:before="0"/>
        <w:ind w:right="91"/>
        <w:rPr>
          <w:rFonts w:cstheme="minorHAnsi"/>
        </w:rPr>
      </w:pPr>
      <w:r w:rsidRPr="007D47CF">
        <w:rPr>
          <w:rFonts w:cstheme="minorHAnsi"/>
        </w:rPr>
        <w:t>Chaesub Lee</w:t>
      </w:r>
      <w:r w:rsidR="00D64895" w:rsidRPr="007D47CF">
        <w:rPr>
          <w:rFonts w:cstheme="minorHAnsi"/>
        </w:rPr>
        <w:br/>
        <w:t xml:space="preserve">Director de la Oficina de </w:t>
      </w:r>
      <w:r w:rsidR="007472D9" w:rsidRPr="007D47CF">
        <w:rPr>
          <w:rFonts w:cstheme="minorHAnsi"/>
        </w:rPr>
        <w:br/>
      </w:r>
      <w:r w:rsidR="00D64895" w:rsidRPr="007D47CF">
        <w:rPr>
          <w:rFonts w:cstheme="minorHAnsi"/>
        </w:rPr>
        <w:t>Normalización</w:t>
      </w:r>
      <w:r w:rsidR="007472D9" w:rsidRPr="007D47CF">
        <w:rPr>
          <w:rFonts w:cstheme="minorHAnsi"/>
        </w:rPr>
        <w:t xml:space="preserve"> </w:t>
      </w:r>
      <w:r w:rsidR="00D64895" w:rsidRPr="007D47CF">
        <w:rPr>
          <w:rFonts w:cstheme="minorHAnsi"/>
        </w:rPr>
        <w:t>de las Telecomunicaciones</w:t>
      </w:r>
    </w:p>
    <w:p w:rsidR="00E32F25" w:rsidRPr="007D47CF" w:rsidRDefault="00E32F25">
      <w:pPr>
        <w:jc w:val="center"/>
      </w:pPr>
    </w:p>
    <w:sectPr w:rsidR="00E32F25" w:rsidRPr="007D47CF" w:rsidSect="00451933">
      <w:headerReference w:type="default" r:id="rId16"/>
      <w:footerReference w:type="first" r:id="rId17"/>
      <w:type w:val="oddPage"/>
      <w:pgSz w:w="11907" w:h="16834" w:code="9"/>
      <w:pgMar w:top="1134" w:right="1089" w:bottom="1134" w:left="1089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90E" w:rsidRDefault="0045490E">
      <w:r>
        <w:separator/>
      </w:r>
    </w:p>
  </w:endnote>
  <w:endnote w:type="continuationSeparator" w:id="0">
    <w:p w:rsidR="0045490E" w:rsidRDefault="00454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A1C" w:rsidRPr="007C7A1C" w:rsidRDefault="007C7A1C" w:rsidP="007C7A1C">
    <w:pPr>
      <w:pStyle w:val="FirstFooter"/>
      <w:ind w:left="-397" w:right="-397"/>
      <w:jc w:val="center"/>
      <w:rPr>
        <w:szCs w:val="18"/>
      </w:rPr>
    </w:pPr>
    <w:r w:rsidRPr="007C7A1C">
      <w:rPr>
        <w:szCs w:val="18"/>
      </w:rPr>
      <w:t xml:space="preserve">Unión Internacional de Telecomunicaciones • Place des </w:t>
    </w:r>
    <w:proofErr w:type="spellStart"/>
    <w:r w:rsidRPr="007C7A1C">
      <w:rPr>
        <w:szCs w:val="18"/>
      </w:rPr>
      <w:t>Nations</w:t>
    </w:r>
    <w:proofErr w:type="spellEnd"/>
    <w:r w:rsidRPr="007C7A1C">
      <w:rPr>
        <w:szCs w:val="18"/>
      </w:rPr>
      <w:t>, CH</w:t>
    </w:r>
    <w:r w:rsidRPr="007C7A1C">
      <w:rPr>
        <w:szCs w:val="18"/>
      </w:rPr>
      <w:noBreakHyphen/>
      <w:t xml:space="preserve">1211 Ginebra 20, Suiza </w:t>
    </w:r>
    <w:r w:rsidRPr="007C7A1C">
      <w:rPr>
        <w:szCs w:val="18"/>
      </w:rPr>
      <w:br/>
      <w:t>Tel</w:t>
    </w:r>
    <w:r>
      <w:rPr>
        <w:szCs w:val="18"/>
      </w:rPr>
      <w:t>.</w:t>
    </w:r>
    <w:r w:rsidRPr="007C7A1C">
      <w:rPr>
        <w:szCs w:val="18"/>
      </w:rPr>
      <w:t xml:space="preserve">: +41 22 730 5111 • Fax: +41 22 733 7256 • Correo-e: </w:t>
    </w:r>
    <w:hyperlink r:id="rId1" w:history="1">
      <w:r w:rsidRPr="007C7A1C">
        <w:rPr>
          <w:rStyle w:val="Hyperlink"/>
        </w:rPr>
        <w:t>itumail@itu.int</w:t>
      </w:r>
    </w:hyperlink>
    <w:r w:rsidRPr="007C7A1C">
      <w:rPr>
        <w:szCs w:val="18"/>
      </w:rPr>
      <w:t xml:space="preserve"> • </w:t>
    </w:r>
    <w:hyperlink r:id="rId2" w:history="1">
      <w:r w:rsidRPr="007C7A1C">
        <w:rPr>
          <w:rStyle w:val="Hyperlink"/>
        </w:rPr>
        <w:t>www.itu.int</w:t>
      </w:r>
    </w:hyperlink>
    <w:r w:rsidRPr="007C7A1C">
      <w:rPr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90E" w:rsidRDefault="0045490E">
      <w:r>
        <w:t>____________________</w:t>
      </w:r>
    </w:p>
  </w:footnote>
  <w:footnote w:type="continuationSeparator" w:id="0">
    <w:p w:rsidR="0045490E" w:rsidRDefault="00454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4EF" w:rsidRPr="000D14EF" w:rsidRDefault="00515C8D" w:rsidP="00451933">
    <w:pPr>
      <w:pStyle w:val="Header"/>
      <w:rPr>
        <w:rStyle w:val="PageNumber"/>
        <w:sz w:val="18"/>
        <w:szCs w:val="18"/>
      </w:rPr>
    </w:pPr>
    <w:r w:rsidRPr="000D14EF">
      <w:rPr>
        <w:sz w:val="18"/>
        <w:szCs w:val="18"/>
        <w:lang w:val="en-US"/>
      </w:rPr>
      <w:t xml:space="preserve">- </w:t>
    </w:r>
    <w:r w:rsidRPr="000D14EF">
      <w:rPr>
        <w:rStyle w:val="PageNumber"/>
        <w:sz w:val="18"/>
        <w:szCs w:val="18"/>
      </w:rPr>
      <w:fldChar w:fldCharType="begin"/>
    </w:r>
    <w:r w:rsidRPr="000D14EF">
      <w:rPr>
        <w:rStyle w:val="PageNumber"/>
        <w:sz w:val="18"/>
        <w:szCs w:val="18"/>
      </w:rPr>
      <w:instrText xml:space="preserve"> PAGE </w:instrText>
    </w:r>
    <w:r w:rsidRPr="000D14EF">
      <w:rPr>
        <w:rStyle w:val="PageNumber"/>
        <w:sz w:val="18"/>
        <w:szCs w:val="18"/>
      </w:rPr>
      <w:fldChar w:fldCharType="separate"/>
    </w:r>
    <w:r w:rsidR="00B33554">
      <w:rPr>
        <w:rStyle w:val="PageNumber"/>
        <w:noProof/>
        <w:sz w:val="18"/>
        <w:szCs w:val="18"/>
      </w:rPr>
      <w:t>2</w:t>
    </w:r>
    <w:r w:rsidRPr="000D14EF">
      <w:rPr>
        <w:rStyle w:val="PageNumber"/>
        <w:sz w:val="18"/>
        <w:szCs w:val="18"/>
      </w:rPr>
      <w:fldChar w:fldCharType="end"/>
    </w:r>
    <w:r w:rsidRPr="000D14EF">
      <w:rPr>
        <w:rStyle w:val="PageNumber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5865E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787B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C2B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307A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1608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6E9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FC38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7648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863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861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5310B"/>
    <w:multiLevelType w:val="hybridMultilevel"/>
    <w:tmpl w:val="7DEA1D88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 w15:restartNumberingAfterBreak="0">
    <w:nsid w:val="16D23778"/>
    <w:multiLevelType w:val="hybridMultilevel"/>
    <w:tmpl w:val="18420AB4"/>
    <w:lvl w:ilvl="0" w:tplc="C4E069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45882FED"/>
    <w:multiLevelType w:val="hybridMultilevel"/>
    <w:tmpl w:val="C4EAC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5E2F7E49"/>
    <w:multiLevelType w:val="hybridMultilevel"/>
    <w:tmpl w:val="232EE3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684087"/>
    <w:multiLevelType w:val="hybridMultilevel"/>
    <w:tmpl w:val="923C840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7"/>
  </w:num>
  <w:num w:numId="4">
    <w:abstractNumId w:val="14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B0C"/>
    <w:rsid w:val="000012B1"/>
    <w:rsid w:val="00002529"/>
    <w:rsid w:val="00046539"/>
    <w:rsid w:val="00051BDB"/>
    <w:rsid w:val="00056331"/>
    <w:rsid w:val="00085662"/>
    <w:rsid w:val="00097F41"/>
    <w:rsid w:val="000B32CA"/>
    <w:rsid w:val="000C382F"/>
    <w:rsid w:val="000D14EF"/>
    <w:rsid w:val="000E76AF"/>
    <w:rsid w:val="001173CC"/>
    <w:rsid w:val="00117AE8"/>
    <w:rsid w:val="00131F17"/>
    <w:rsid w:val="00132B0C"/>
    <w:rsid w:val="001459C9"/>
    <w:rsid w:val="00161403"/>
    <w:rsid w:val="00167880"/>
    <w:rsid w:val="00174B89"/>
    <w:rsid w:val="00177D3A"/>
    <w:rsid w:val="001A54CC"/>
    <w:rsid w:val="001E7F33"/>
    <w:rsid w:val="00203937"/>
    <w:rsid w:val="002150A9"/>
    <w:rsid w:val="0021651B"/>
    <w:rsid w:val="00216866"/>
    <w:rsid w:val="002357DF"/>
    <w:rsid w:val="0025493C"/>
    <w:rsid w:val="00256F52"/>
    <w:rsid w:val="002570D4"/>
    <w:rsid w:val="00257D0F"/>
    <w:rsid w:val="00257FB4"/>
    <w:rsid w:val="00272759"/>
    <w:rsid w:val="00276E4C"/>
    <w:rsid w:val="002939DA"/>
    <w:rsid w:val="002E15D4"/>
    <w:rsid w:val="002E496E"/>
    <w:rsid w:val="00303D62"/>
    <w:rsid w:val="00307D9B"/>
    <w:rsid w:val="00311441"/>
    <w:rsid w:val="0032517E"/>
    <w:rsid w:val="00335367"/>
    <w:rsid w:val="00370C2D"/>
    <w:rsid w:val="00370D27"/>
    <w:rsid w:val="0038327E"/>
    <w:rsid w:val="003C6A82"/>
    <w:rsid w:val="003D1E8D"/>
    <w:rsid w:val="003D246A"/>
    <w:rsid w:val="003D673B"/>
    <w:rsid w:val="003E48E0"/>
    <w:rsid w:val="003E7B53"/>
    <w:rsid w:val="003F0A5A"/>
    <w:rsid w:val="003F2855"/>
    <w:rsid w:val="00401C20"/>
    <w:rsid w:val="00402E46"/>
    <w:rsid w:val="00414600"/>
    <w:rsid w:val="00430812"/>
    <w:rsid w:val="00435C42"/>
    <w:rsid w:val="00451933"/>
    <w:rsid w:val="0045490E"/>
    <w:rsid w:val="00471BA1"/>
    <w:rsid w:val="0047666E"/>
    <w:rsid w:val="004C4144"/>
    <w:rsid w:val="004E0089"/>
    <w:rsid w:val="00515C8D"/>
    <w:rsid w:val="00530E2E"/>
    <w:rsid w:val="0053364B"/>
    <w:rsid w:val="005D2051"/>
    <w:rsid w:val="005E2866"/>
    <w:rsid w:val="00607B25"/>
    <w:rsid w:val="006748EB"/>
    <w:rsid w:val="006850AC"/>
    <w:rsid w:val="0069149C"/>
    <w:rsid w:val="006969B4"/>
    <w:rsid w:val="006E4F7B"/>
    <w:rsid w:val="006F1E0C"/>
    <w:rsid w:val="00711A6A"/>
    <w:rsid w:val="00717004"/>
    <w:rsid w:val="007472D9"/>
    <w:rsid w:val="007666DD"/>
    <w:rsid w:val="00781E2A"/>
    <w:rsid w:val="007933A2"/>
    <w:rsid w:val="007963BF"/>
    <w:rsid w:val="007B2715"/>
    <w:rsid w:val="007C7A1C"/>
    <w:rsid w:val="007D47CF"/>
    <w:rsid w:val="007E1E16"/>
    <w:rsid w:val="00801038"/>
    <w:rsid w:val="00807F98"/>
    <w:rsid w:val="00814503"/>
    <w:rsid w:val="008256E8"/>
    <w:rsid w:val="008258C2"/>
    <w:rsid w:val="00840B7B"/>
    <w:rsid w:val="008505BD"/>
    <w:rsid w:val="00850C78"/>
    <w:rsid w:val="00852C4F"/>
    <w:rsid w:val="00865031"/>
    <w:rsid w:val="008708CC"/>
    <w:rsid w:val="00877527"/>
    <w:rsid w:val="0088749E"/>
    <w:rsid w:val="008A396A"/>
    <w:rsid w:val="008B6E8F"/>
    <w:rsid w:val="008C17AD"/>
    <w:rsid w:val="008D02CD"/>
    <w:rsid w:val="008D40E3"/>
    <w:rsid w:val="009175CF"/>
    <w:rsid w:val="009513CE"/>
    <w:rsid w:val="0095172A"/>
    <w:rsid w:val="00977C64"/>
    <w:rsid w:val="009A0BA0"/>
    <w:rsid w:val="009E6916"/>
    <w:rsid w:val="00A06466"/>
    <w:rsid w:val="00A1129A"/>
    <w:rsid w:val="00A36899"/>
    <w:rsid w:val="00A43049"/>
    <w:rsid w:val="00A54E47"/>
    <w:rsid w:val="00A572C8"/>
    <w:rsid w:val="00AA1FFC"/>
    <w:rsid w:val="00AA310A"/>
    <w:rsid w:val="00AB6E3A"/>
    <w:rsid w:val="00AE7093"/>
    <w:rsid w:val="00B06845"/>
    <w:rsid w:val="00B33554"/>
    <w:rsid w:val="00B422BC"/>
    <w:rsid w:val="00B43F77"/>
    <w:rsid w:val="00B55A3E"/>
    <w:rsid w:val="00B87E9E"/>
    <w:rsid w:val="00B95F0A"/>
    <w:rsid w:val="00B96180"/>
    <w:rsid w:val="00B96A1E"/>
    <w:rsid w:val="00BF7519"/>
    <w:rsid w:val="00C03BAB"/>
    <w:rsid w:val="00C04B7D"/>
    <w:rsid w:val="00C17AC0"/>
    <w:rsid w:val="00C2209B"/>
    <w:rsid w:val="00C34772"/>
    <w:rsid w:val="00C507DA"/>
    <w:rsid w:val="00C5465A"/>
    <w:rsid w:val="00CA2084"/>
    <w:rsid w:val="00CD3B40"/>
    <w:rsid w:val="00CF0536"/>
    <w:rsid w:val="00CF57D3"/>
    <w:rsid w:val="00D22DF9"/>
    <w:rsid w:val="00D54642"/>
    <w:rsid w:val="00D64895"/>
    <w:rsid w:val="00D71734"/>
    <w:rsid w:val="00D868F1"/>
    <w:rsid w:val="00D91DFC"/>
    <w:rsid w:val="00D94421"/>
    <w:rsid w:val="00DC082D"/>
    <w:rsid w:val="00DD0F41"/>
    <w:rsid w:val="00DD281B"/>
    <w:rsid w:val="00DD77C9"/>
    <w:rsid w:val="00DF3538"/>
    <w:rsid w:val="00DF7979"/>
    <w:rsid w:val="00E255DD"/>
    <w:rsid w:val="00E32F25"/>
    <w:rsid w:val="00E41E00"/>
    <w:rsid w:val="00E46C02"/>
    <w:rsid w:val="00E839B0"/>
    <w:rsid w:val="00E92C09"/>
    <w:rsid w:val="00ED0C86"/>
    <w:rsid w:val="00EF0580"/>
    <w:rsid w:val="00F02C21"/>
    <w:rsid w:val="00F06B21"/>
    <w:rsid w:val="00F14380"/>
    <w:rsid w:val="00F475D9"/>
    <w:rsid w:val="00F513B4"/>
    <w:rsid w:val="00F6461F"/>
    <w:rsid w:val="00F77D00"/>
    <w:rsid w:val="00F826ED"/>
    <w:rsid w:val="00F8381E"/>
    <w:rsid w:val="00FA2E47"/>
    <w:rsid w:val="00FC2F2C"/>
    <w:rsid w:val="00FD2B2D"/>
    <w:rsid w:val="00FD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;"/>
  <w15:docId w15:val="{A82329D7-0DEA-4844-8F0C-74A7D8C9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27275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71700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7004"/>
    <w:rPr>
      <w:rFonts w:ascii="Segoe UI" w:hAnsi="Segoe UI" w:cs="Segoe UI"/>
      <w:sz w:val="18"/>
      <w:szCs w:val="18"/>
      <w:lang w:val="es-ES_tradnl" w:eastAsia="en-US"/>
    </w:rPr>
  </w:style>
  <w:style w:type="character" w:styleId="Strong">
    <w:name w:val="Strong"/>
    <w:basedOn w:val="DefaultParagraphFont"/>
    <w:uiPriority w:val="22"/>
    <w:qFormat/>
    <w:rsid w:val="0047666E"/>
    <w:rPr>
      <w:b/>
      <w:bCs/>
    </w:rPr>
  </w:style>
  <w:style w:type="paragraph" w:customStyle="1" w:styleId="Reasons">
    <w:name w:val="Reasons"/>
    <w:basedOn w:val="Normal"/>
    <w:qFormat/>
    <w:rsid w:val="000D14E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paragraph" w:customStyle="1" w:styleId="AnnexNo">
    <w:name w:val="Annex_No"/>
    <w:basedOn w:val="AppendixRef"/>
    <w:rsid w:val="00DD0F41"/>
    <w:rPr>
      <w:lang w:val="es-ES"/>
    </w:rPr>
  </w:style>
  <w:style w:type="paragraph" w:customStyle="1" w:styleId="Annex0">
    <w:name w:val="Annex_"/>
    <w:basedOn w:val="AnnexNo"/>
    <w:rsid w:val="000B3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ITU-T/workprog/wp_item.aspx?isn=1388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workprog/wp_item.aspx?isn=1394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dms_pubaap/01/T0101001009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tu.int/itu-t/recommendations/" TargetMode="External"/><Relationship Id="rId10" Type="http://schemas.openxmlformats.org/officeDocument/2006/relationships/hyperlink" Target="https://www.itu.int/dms_pubaap/01/T0101001004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sg5@itu.int" TargetMode="External"/><Relationship Id="rId14" Type="http://schemas.openxmlformats.org/officeDocument/2006/relationships/hyperlink" Target="http://www.itu.int/net4/ipr/search.aspx?sector=ITU&amp;class=P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S%20-%20ITU\PS_TSBCIRC1-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48009-1A1E-4656-B23E-59B82ED28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PS_TSBCIRC1-S.dotx</Template>
  <TotalTime>30</TotalTime>
  <Pages>2</Pages>
  <Words>313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2399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Saez, Grau Ricardo</dc:creator>
  <cp:lastModifiedBy>Osvath, Alexandra</cp:lastModifiedBy>
  <cp:revision>9</cp:revision>
  <cp:lastPrinted>2017-07-03T14:52:00Z</cp:lastPrinted>
  <dcterms:created xsi:type="dcterms:W3CDTF">2017-06-29T08:44:00Z</dcterms:created>
  <dcterms:modified xsi:type="dcterms:W3CDTF">2017-07-03T14:52:00Z</dcterms:modified>
</cp:coreProperties>
</file>