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A3201" w:rsidRPr="00550E31" w:rsidTr="00DA0FA1">
        <w:trPr>
          <w:cantSplit/>
        </w:trPr>
        <w:tc>
          <w:tcPr>
            <w:tcW w:w="1418" w:type="dxa"/>
            <w:vAlign w:val="center"/>
          </w:tcPr>
          <w:p w:rsidR="005A3201" w:rsidRPr="00B54B88" w:rsidRDefault="005A3201" w:rsidP="005F286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A3201" w:rsidRPr="00BF1173" w:rsidRDefault="005A3201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BF1173" w:rsidRDefault="005A3201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B54B88" w:rsidRDefault="005A3201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5A3201" w:rsidRPr="00550E31" w:rsidTr="00DA0FA1">
        <w:trPr>
          <w:cantSplit/>
        </w:trPr>
        <w:tc>
          <w:tcPr>
            <w:tcW w:w="7086" w:type="dxa"/>
            <w:gridSpan w:val="2"/>
            <w:vAlign w:val="center"/>
          </w:tcPr>
          <w:p w:rsidR="005A3201" w:rsidRPr="00336A9F" w:rsidRDefault="005A3201" w:rsidP="00DA0FA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5A3201" w:rsidRPr="00336A9F" w:rsidRDefault="005A3201" w:rsidP="00DA0FA1">
            <w:pPr>
              <w:rPr>
                <w:lang w:val="ru-RU"/>
              </w:rPr>
            </w:pPr>
          </w:p>
        </w:tc>
      </w:tr>
    </w:tbl>
    <w:p w:rsidR="001629DC" w:rsidRPr="00B54B88" w:rsidRDefault="001629DC" w:rsidP="00336A9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336A9F">
        <w:rPr>
          <w:lang w:val="ru-RU"/>
        </w:rPr>
        <w:t>20</w:t>
      </w:r>
      <w:r w:rsidR="008A1336" w:rsidRPr="009E7AD7">
        <w:rPr>
          <w:lang w:val="ru-RU"/>
        </w:rPr>
        <w:t xml:space="preserve"> </w:t>
      </w:r>
      <w:r w:rsidR="00336A9F">
        <w:rPr>
          <w:lang w:val="ru-RU"/>
        </w:rPr>
        <w:t>июня</w:t>
      </w:r>
      <w:r w:rsidR="008A1336" w:rsidRPr="009E7AD7">
        <w:rPr>
          <w:lang w:val="ru-RU"/>
        </w:rPr>
        <w:t xml:space="preserve"> 201</w:t>
      </w:r>
      <w:r w:rsidR="00336A9F">
        <w:rPr>
          <w:lang w:val="ru-RU"/>
        </w:rPr>
        <w:t>7</w:t>
      </w:r>
      <w:r w:rsidR="008A1336" w:rsidRPr="009E7AD7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550E31" w:rsidTr="00A16F08">
        <w:trPr>
          <w:cantSplit/>
        </w:trPr>
        <w:tc>
          <w:tcPr>
            <w:tcW w:w="1276" w:type="dxa"/>
          </w:tcPr>
          <w:p w:rsidR="001629DC" w:rsidRPr="000F676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0F6767">
              <w:rPr>
                <w:b/>
                <w:bCs/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8A1336" w:rsidRDefault="001629DC" w:rsidP="00336A9F">
            <w:pPr>
              <w:spacing w:before="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Циркуляр </w:t>
            </w:r>
            <w:r w:rsidR="00336A9F">
              <w:rPr>
                <w:b/>
                <w:bCs/>
                <w:lang w:val="ru-RU"/>
              </w:rPr>
              <w:t>31</w:t>
            </w:r>
            <w:r w:rsidRPr="00B54B88">
              <w:rPr>
                <w:b/>
                <w:bCs/>
                <w:lang w:val="ru-RU"/>
              </w:rPr>
              <w:t xml:space="preserve"> БСЭ</w:t>
            </w:r>
            <w:r w:rsidR="00867192" w:rsidRPr="00867192">
              <w:rPr>
                <w:b/>
                <w:bCs/>
                <w:lang w:val="ru-RU"/>
              </w:rPr>
              <w:br/>
            </w:r>
            <w:bookmarkStart w:id="1" w:name="lt_pId015"/>
            <w:r w:rsidR="00336A9F" w:rsidRPr="00336A9F">
              <w:t>SG5/CB</w:t>
            </w:r>
            <w:bookmarkEnd w:id="1"/>
          </w:p>
          <w:p w:rsidR="001629DC" w:rsidRPr="00B54B88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Администрациям Государств – Членов Союза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Членам Сектора МСЭ-Т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Ассоциированным членам МСЭ-Т</w:t>
            </w:r>
          </w:p>
          <w:p w:rsidR="001629DC" w:rsidRPr="00B54B88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29DC" w:rsidRPr="00550E31" w:rsidTr="00A16F08">
        <w:trPr>
          <w:cantSplit/>
        </w:trPr>
        <w:tc>
          <w:tcPr>
            <w:tcW w:w="1276" w:type="dxa"/>
          </w:tcPr>
          <w:p w:rsidR="001629DC" w:rsidRPr="000F676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0F6767">
              <w:rPr>
                <w:b/>
                <w:bCs/>
                <w:lang w:val="ru-RU"/>
              </w:rPr>
              <w:t>Тел.:</w:t>
            </w:r>
            <w:r w:rsidR="00867192" w:rsidRPr="000F6767">
              <w:rPr>
                <w:b/>
                <w:bCs/>
                <w:lang w:val="ru-RU"/>
              </w:rPr>
              <w:br/>
            </w:r>
            <w:r w:rsidRPr="000F6767">
              <w:rPr>
                <w:b/>
                <w:bCs/>
                <w:lang w:val="ru-RU"/>
              </w:rPr>
              <w:t>Факс:</w:t>
            </w:r>
            <w:r w:rsidR="00867192" w:rsidRPr="000F6767">
              <w:rPr>
                <w:b/>
                <w:bCs/>
                <w:lang w:val="ru-RU"/>
              </w:rPr>
              <w:br/>
            </w:r>
            <w:r w:rsidRPr="000F6767">
              <w:rPr>
                <w:b/>
                <w:bCs/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54B88" w:rsidRDefault="001629DC" w:rsidP="007752C4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8A1336" w:rsidRPr="009E7AD7">
              <w:rPr>
                <w:lang w:val="ru-RU"/>
              </w:rPr>
              <w:t>63</w:t>
            </w:r>
            <w:r w:rsidR="008A1336">
              <w:rPr>
                <w:lang w:val="fr-CH"/>
              </w:rPr>
              <w:t>01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9" w:history="1">
              <w:r w:rsidR="008A1336" w:rsidRPr="00F75C58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>Копии</w:t>
            </w:r>
            <w:r w:rsidRPr="00B54B88">
              <w:rPr>
                <w:lang w:val="ru-RU"/>
              </w:rPr>
              <w:t>: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Председателю и заместителям председателя 5-й Исследовательской комиссии</w:t>
            </w:r>
            <w:r>
              <w:rPr>
                <w:lang w:val="ru-RU"/>
              </w:rPr>
              <w:t xml:space="preserve"> МСЭ-Т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4B88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54B88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550E31" w:rsidTr="00A16F08">
        <w:trPr>
          <w:cantSplit/>
        </w:trPr>
        <w:tc>
          <w:tcPr>
            <w:tcW w:w="1276" w:type="dxa"/>
          </w:tcPr>
          <w:p w:rsidR="001629DC" w:rsidRPr="000F6767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0F6767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B54B88" w:rsidRDefault="008A1336" w:rsidP="00C96A62">
            <w:pPr>
              <w:spacing w:before="0"/>
              <w:ind w:left="-10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Статус</w:t>
            </w:r>
            <w:r w:rsidRPr="005079E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Рекомендации</w:t>
            </w:r>
            <w:r w:rsidRPr="005079E5">
              <w:rPr>
                <w:b/>
                <w:bCs/>
                <w:lang w:val="ru-RU"/>
              </w:rPr>
              <w:t xml:space="preserve"> </w:t>
            </w:r>
            <w:r w:rsidR="00336A9F">
              <w:rPr>
                <w:b/>
                <w:bCs/>
                <w:lang w:val="ru-RU"/>
              </w:rPr>
              <w:t xml:space="preserve">МСЭ-Т </w:t>
            </w:r>
            <w:r w:rsidR="00336A9F">
              <w:rPr>
                <w:b/>
                <w:lang w:val="ru-RU"/>
              </w:rPr>
              <w:t>К</w:t>
            </w:r>
            <w:r w:rsidRPr="005079E5">
              <w:rPr>
                <w:b/>
                <w:lang w:val="ru-RU"/>
              </w:rPr>
              <w:t>.44</w:t>
            </w:r>
            <w:r w:rsidR="00336A9F" w:rsidRPr="00336A9F">
              <w:rPr>
                <w:b/>
                <w:lang w:val="ru-RU"/>
              </w:rPr>
              <w:t>(</w:t>
            </w:r>
            <w:r w:rsidR="00362A1C">
              <w:rPr>
                <w:b/>
                <w:lang w:val="ru-RU"/>
              </w:rPr>
              <w:t>Пересм.</w:t>
            </w:r>
            <w:r w:rsidR="00336A9F" w:rsidRPr="00336A9F">
              <w:rPr>
                <w:b/>
                <w:lang w:val="ru-RU"/>
              </w:rPr>
              <w:t xml:space="preserve">) </w:t>
            </w:r>
            <w:r w:rsidR="00336A9F">
              <w:rPr>
                <w:b/>
                <w:lang w:val="ru-RU"/>
              </w:rPr>
              <w:t xml:space="preserve">и МСЭ-Т </w:t>
            </w:r>
            <w:r w:rsidR="00336A9F" w:rsidRPr="00336A9F">
              <w:rPr>
                <w:b/>
              </w:rPr>
              <w:t>L</w:t>
            </w:r>
            <w:r w:rsidR="00336A9F" w:rsidRPr="00336A9F">
              <w:rPr>
                <w:b/>
                <w:lang w:val="ru-RU"/>
              </w:rPr>
              <w:t>.1315 (</w:t>
            </w:r>
            <w:r w:rsidR="00362A1C">
              <w:rPr>
                <w:b/>
                <w:lang w:val="ru-RU"/>
              </w:rPr>
              <w:t>ранее</w:t>
            </w:r>
            <w:r w:rsidR="00336A9F" w:rsidRPr="00336A9F">
              <w:rPr>
                <w:b/>
                <w:lang w:val="ru-RU"/>
              </w:rPr>
              <w:t xml:space="preserve"> </w:t>
            </w:r>
            <w:r w:rsidR="00336A9F" w:rsidRPr="00336A9F">
              <w:rPr>
                <w:b/>
              </w:rPr>
              <w:t>L</w:t>
            </w:r>
            <w:r w:rsidR="00336A9F" w:rsidRPr="00336A9F">
              <w:rPr>
                <w:b/>
                <w:lang w:val="ru-RU"/>
              </w:rPr>
              <w:t>.</w:t>
            </w:r>
            <w:proofErr w:type="spellStart"/>
            <w:r w:rsidR="00336A9F" w:rsidRPr="00336A9F">
              <w:rPr>
                <w:b/>
              </w:rPr>
              <w:t>std</w:t>
            </w:r>
            <w:proofErr w:type="spellEnd"/>
            <w:r w:rsidR="00336A9F" w:rsidRPr="00336A9F">
              <w:rPr>
                <w:b/>
                <w:lang w:val="ru-RU"/>
              </w:rPr>
              <w:t xml:space="preserve"> </w:t>
            </w:r>
            <w:proofErr w:type="spellStart"/>
            <w:r w:rsidR="00336A9F" w:rsidRPr="00336A9F">
              <w:rPr>
                <w:b/>
              </w:rPr>
              <w:t>tandt</w:t>
            </w:r>
            <w:proofErr w:type="spellEnd"/>
            <w:r w:rsidR="00336A9F" w:rsidRPr="00336A9F">
              <w:rPr>
                <w:b/>
                <w:lang w:val="ru-RU"/>
              </w:rPr>
              <w:t xml:space="preserve"> </w:t>
            </w:r>
            <w:r w:rsidR="00336A9F" w:rsidRPr="00336A9F">
              <w:rPr>
                <w:b/>
              </w:rPr>
              <w:t>in</w:t>
            </w:r>
            <w:r w:rsidR="00336A9F" w:rsidRPr="00336A9F">
              <w:rPr>
                <w:b/>
                <w:lang w:val="ru-RU"/>
              </w:rPr>
              <w:t xml:space="preserve"> </w:t>
            </w:r>
            <w:r w:rsidR="00336A9F" w:rsidRPr="00336A9F">
              <w:rPr>
                <w:b/>
              </w:rPr>
              <w:t>EE</w:t>
            </w:r>
            <w:r w:rsidR="00336A9F" w:rsidRPr="00336A9F">
              <w:rPr>
                <w:b/>
                <w:lang w:val="ru-RU"/>
              </w:rPr>
              <w:t xml:space="preserve">) </w:t>
            </w:r>
            <w:r>
              <w:rPr>
                <w:b/>
                <w:lang w:val="ru-RU"/>
              </w:rPr>
              <w:t>после</w:t>
            </w:r>
            <w:r w:rsidRPr="005079E5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собрания</w:t>
            </w:r>
            <w:r w:rsidRPr="005079E5">
              <w:rPr>
                <w:b/>
                <w:lang w:val="ru-RU"/>
              </w:rPr>
              <w:t xml:space="preserve"> 5</w:t>
            </w:r>
            <w:r>
              <w:rPr>
                <w:b/>
                <w:lang w:val="ru-RU"/>
              </w:rPr>
              <w:noBreakHyphen/>
            </w:r>
            <w:r w:rsidRPr="005079E5">
              <w:rPr>
                <w:b/>
                <w:lang w:val="ru-RU"/>
              </w:rPr>
              <w:t>й</w:t>
            </w:r>
            <w:r>
              <w:rPr>
                <w:b/>
                <w:lang w:val="ru-RU"/>
              </w:rPr>
              <w:t> </w:t>
            </w:r>
            <w:r w:rsidRPr="005079E5">
              <w:rPr>
                <w:b/>
                <w:lang w:val="ru-RU"/>
              </w:rPr>
              <w:t>Исследовательской комиссии</w:t>
            </w:r>
            <w:r>
              <w:rPr>
                <w:b/>
                <w:lang w:val="ru-RU"/>
              </w:rPr>
              <w:t xml:space="preserve"> МСЭ-Т</w:t>
            </w:r>
            <w:r w:rsidR="00336A9F">
              <w:rPr>
                <w:b/>
                <w:lang w:val="ru-RU"/>
              </w:rPr>
              <w:t xml:space="preserve"> (15</w:t>
            </w:r>
            <w:r>
              <w:rPr>
                <w:b/>
                <w:lang w:val="ru-RU"/>
              </w:rPr>
              <w:t>–</w:t>
            </w:r>
            <w:r w:rsidRPr="005079E5">
              <w:rPr>
                <w:b/>
                <w:lang w:val="ru-RU"/>
              </w:rPr>
              <w:t>2</w:t>
            </w:r>
            <w:r w:rsidR="00336A9F">
              <w:rPr>
                <w:b/>
                <w:lang w:val="ru-RU"/>
              </w:rPr>
              <w:t>4</w:t>
            </w:r>
            <w:r w:rsidRPr="005079E5">
              <w:rPr>
                <w:b/>
                <w:lang w:val="ru-RU"/>
              </w:rPr>
              <w:t xml:space="preserve"> </w:t>
            </w:r>
            <w:r w:rsidR="00336A9F">
              <w:rPr>
                <w:b/>
                <w:lang w:val="ru-RU"/>
              </w:rPr>
              <w:t>мая</w:t>
            </w:r>
            <w:r>
              <w:rPr>
                <w:b/>
                <w:lang w:val="ru-RU"/>
              </w:rPr>
              <w:t xml:space="preserve"> </w:t>
            </w:r>
            <w:r w:rsidRPr="005079E5">
              <w:rPr>
                <w:b/>
                <w:lang w:val="ru-RU"/>
              </w:rPr>
              <w:t>201</w:t>
            </w:r>
            <w:r w:rsidR="00336A9F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 xml:space="preserve"> г</w:t>
            </w:r>
            <w:r w:rsidR="00C96A62">
              <w:rPr>
                <w:b/>
                <w:lang w:val="ru-RU"/>
              </w:rPr>
              <w:t>.</w:t>
            </w:r>
            <w:r w:rsidRPr="005079E5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Женева</w:t>
            </w:r>
            <w:r w:rsidRPr="005079E5">
              <w:rPr>
                <w:b/>
                <w:lang w:val="ru-RU"/>
              </w:rPr>
              <w:t>)</w:t>
            </w:r>
          </w:p>
        </w:tc>
      </w:tr>
    </w:tbl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8A1336" w:rsidRDefault="008A1336" w:rsidP="00C96A62">
      <w:pPr>
        <w:spacing w:before="80" w:line="260" w:lineRule="exact"/>
        <w:jc w:val="both"/>
        <w:rPr>
          <w:color w:val="000000"/>
          <w:lang w:val="ru-RU"/>
        </w:rPr>
      </w:pPr>
      <w:r w:rsidRPr="009E7AD7">
        <w:rPr>
          <w:lang w:val="ru-RU"/>
        </w:rPr>
        <w:t>1</w:t>
      </w:r>
      <w:r w:rsidRPr="009E7AD7">
        <w:rPr>
          <w:lang w:val="ru-RU"/>
        </w:rPr>
        <w:tab/>
        <w:t>В дополнение к Извещени</w:t>
      </w:r>
      <w:r w:rsidR="00C96A62">
        <w:rPr>
          <w:lang w:val="ru-RU"/>
        </w:rPr>
        <w:t>ям</w:t>
      </w:r>
      <w:r w:rsidRPr="009E7AD7">
        <w:rPr>
          <w:lang w:val="ru-RU"/>
        </w:rPr>
        <w:t xml:space="preserve"> </w:t>
      </w:r>
      <w:hyperlink r:id="rId10" w:history="1">
        <w:r>
          <w:rPr>
            <w:rStyle w:val="Hyperlink"/>
          </w:rPr>
          <w:t>AAP</w:t>
        </w:r>
        <w:r w:rsidR="00336A9F">
          <w:rPr>
            <w:rStyle w:val="Hyperlink"/>
            <w:lang w:val="ru-RU"/>
          </w:rPr>
          <w:t>-</w:t>
        </w:r>
        <w:r w:rsidRPr="005079E5">
          <w:rPr>
            <w:rStyle w:val="Hyperlink"/>
            <w:lang w:val="ru-RU"/>
          </w:rPr>
          <w:t>4</w:t>
        </w:r>
      </w:hyperlink>
      <w:r w:rsidRPr="009E7AD7">
        <w:rPr>
          <w:lang w:val="ru-RU"/>
        </w:rPr>
        <w:t xml:space="preserve"> БСЭ от 1</w:t>
      </w:r>
      <w:r w:rsidR="00336A9F">
        <w:rPr>
          <w:lang w:val="ru-RU"/>
        </w:rPr>
        <w:t>6</w:t>
      </w:r>
      <w:r w:rsidRPr="009E7AD7">
        <w:rPr>
          <w:lang w:val="ru-RU"/>
        </w:rPr>
        <w:t xml:space="preserve"> </w:t>
      </w:r>
      <w:r w:rsidR="00336A9F">
        <w:rPr>
          <w:lang w:val="ru-RU"/>
        </w:rPr>
        <w:t>января</w:t>
      </w:r>
      <w:r>
        <w:rPr>
          <w:lang w:val="ru-RU"/>
        </w:rPr>
        <w:t xml:space="preserve"> </w:t>
      </w:r>
      <w:r w:rsidRPr="009E7AD7">
        <w:rPr>
          <w:lang w:val="ru-RU"/>
        </w:rPr>
        <w:t>201</w:t>
      </w:r>
      <w:r w:rsidR="00336A9F">
        <w:rPr>
          <w:lang w:val="ru-RU"/>
        </w:rPr>
        <w:t>7</w:t>
      </w:r>
      <w:r w:rsidRPr="009E7AD7">
        <w:rPr>
          <w:lang w:val="ru-RU"/>
        </w:rPr>
        <w:t xml:space="preserve"> года</w:t>
      </w:r>
      <w:r w:rsidR="00336A9F">
        <w:rPr>
          <w:lang w:val="ru-RU"/>
        </w:rPr>
        <w:t xml:space="preserve"> и </w:t>
      </w:r>
      <w:hyperlink r:id="rId11" w:history="1">
        <w:r w:rsidR="00336A9F" w:rsidRPr="00336A9F">
          <w:rPr>
            <w:rStyle w:val="Hyperlink"/>
          </w:rPr>
          <w:t>AAP</w:t>
        </w:r>
        <w:r w:rsidR="00336A9F" w:rsidRPr="00336A9F">
          <w:rPr>
            <w:rStyle w:val="Hyperlink"/>
            <w:lang w:val="ru-RU"/>
          </w:rPr>
          <w:t>-9</w:t>
        </w:r>
      </w:hyperlink>
      <w:r w:rsidRPr="009E7AD7">
        <w:rPr>
          <w:lang w:val="ru-RU"/>
        </w:rPr>
        <w:t xml:space="preserve"> </w:t>
      </w:r>
      <w:r w:rsidR="00336A9F">
        <w:rPr>
          <w:lang w:val="ru-RU"/>
        </w:rPr>
        <w:t xml:space="preserve">от 1 апреля 2017 года </w:t>
      </w:r>
      <w:r w:rsidRPr="009E7AD7">
        <w:rPr>
          <w:lang w:val="ru-RU"/>
        </w:rPr>
        <w:t xml:space="preserve">и в соответствии с </w:t>
      </w:r>
      <w:r w:rsidRPr="009E7AD7">
        <w:rPr>
          <w:color w:val="000000"/>
          <w:lang w:val="ru-RU"/>
        </w:rPr>
        <w:t>п</w:t>
      </w:r>
      <w:r>
        <w:rPr>
          <w:color w:val="000000"/>
          <w:lang w:val="ru-RU"/>
        </w:rPr>
        <w:t xml:space="preserve">. </w:t>
      </w:r>
      <w:r w:rsidRPr="009E7AD7">
        <w:rPr>
          <w:color w:val="000000"/>
          <w:lang w:val="ru-RU"/>
        </w:rPr>
        <w:t xml:space="preserve">6.2 Рекомендации </w:t>
      </w:r>
      <w:r>
        <w:rPr>
          <w:color w:val="000000"/>
          <w:lang w:val="ru-RU"/>
        </w:rPr>
        <w:t xml:space="preserve">МСЭ-Т </w:t>
      </w:r>
      <w:r w:rsidRPr="009E7AD7">
        <w:rPr>
          <w:color w:val="000000"/>
          <w:lang w:val="ru-RU"/>
        </w:rPr>
        <w:t>А.8 (Йоханнесбург, 2008 г.) настоящим довожу до вашего сведения, что 5</w:t>
      </w:r>
      <w:r w:rsidRPr="009E7AD7">
        <w:rPr>
          <w:color w:val="000000"/>
          <w:lang w:val="ru-RU"/>
        </w:rPr>
        <w:noBreakHyphen/>
        <w:t xml:space="preserve">я Исследовательская комиссия </w:t>
      </w:r>
      <w:r>
        <w:rPr>
          <w:color w:val="000000"/>
          <w:lang w:val="ru-RU"/>
        </w:rPr>
        <w:t xml:space="preserve">МСЭ-Т </w:t>
      </w:r>
      <w:r w:rsidRPr="009E7AD7">
        <w:rPr>
          <w:color w:val="000000"/>
          <w:lang w:val="ru-RU"/>
        </w:rPr>
        <w:t xml:space="preserve">на своем пленарном заседании, состоявшемся </w:t>
      </w:r>
      <w:r>
        <w:rPr>
          <w:color w:val="000000"/>
          <w:lang w:val="ru-RU"/>
        </w:rPr>
        <w:t>2</w:t>
      </w:r>
      <w:r w:rsidR="00336A9F">
        <w:rPr>
          <w:color w:val="000000"/>
          <w:lang w:val="ru-RU"/>
        </w:rPr>
        <w:t>4</w:t>
      </w:r>
      <w:r w:rsidRPr="009E7AD7">
        <w:rPr>
          <w:color w:val="000000"/>
          <w:lang w:val="ru-RU"/>
        </w:rPr>
        <w:t xml:space="preserve"> </w:t>
      </w:r>
      <w:r w:rsidR="00336A9F">
        <w:rPr>
          <w:color w:val="000000"/>
          <w:lang w:val="ru-RU"/>
        </w:rPr>
        <w:t>мая</w:t>
      </w:r>
      <w:r>
        <w:rPr>
          <w:color w:val="000000"/>
          <w:lang w:val="ru-RU"/>
        </w:rPr>
        <w:t xml:space="preserve"> </w:t>
      </w:r>
      <w:r w:rsidRPr="009E7AD7">
        <w:rPr>
          <w:color w:val="000000"/>
          <w:lang w:val="ru-RU"/>
        </w:rPr>
        <w:t>201</w:t>
      </w:r>
      <w:r w:rsidR="00336A9F">
        <w:rPr>
          <w:color w:val="000000"/>
          <w:lang w:val="ru-RU"/>
        </w:rPr>
        <w:t>7</w:t>
      </w:r>
      <w:r w:rsidRPr="009E7AD7">
        <w:rPr>
          <w:color w:val="000000"/>
          <w:lang w:val="ru-RU"/>
        </w:rPr>
        <w:t xml:space="preserve"> года</w:t>
      </w:r>
      <w:r>
        <w:rPr>
          <w:color w:val="000000"/>
          <w:lang w:val="ru-RU"/>
        </w:rPr>
        <w:t>, приняла следующее решение по указанн</w:t>
      </w:r>
      <w:r w:rsidR="00336A9F">
        <w:rPr>
          <w:color w:val="000000"/>
          <w:lang w:val="ru-RU"/>
        </w:rPr>
        <w:t xml:space="preserve">ым </w:t>
      </w:r>
      <w:r>
        <w:rPr>
          <w:color w:val="000000"/>
          <w:lang w:val="ru-RU"/>
        </w:rPr>
        <w:t>ниже проект</w:t>
      </w:r>
      <w:r w:rsidR="00336A9F">
        <w:rPr>
          <w:color w:val="000000"/>
          <w:lang w:val="ru-RU"/>
        </w:rPr>
        <w:t>ам</w:t>
      </w:r>
      <w:r>
        <w:rPr>
          <w:color w:val="000000"/>
          <w:lang w:val="ru-RU"/>
        </w:rPr>
        <w:t xml:space="preserve"> </w:t>
      </w:r>
      <w:r w:rsidR="00336A9F">
        <w:rPr>
          <w:color w:val="000000"/>
          <w:lang w:val="ru-RU"/>
        </w:rPr>
        <w:t xml:space="preserve">двух </w:t>
      </w:r>
      <w:r>
        <w:rPr>
          <w:color w:val="000000"/>
          <w:lang w:val="ru-RU"/>
        </w:rPr>
        <w:t>Рекомендаци</w:t>
      </w:r>
      <w:r w:rsidR="00336A9F">
        <w:rPr>
          <w:color w:val="000000"/>
          <w:lang w:val="ru-RU"/>
        </w:rPr>
        <w:t>й</w:t>
      </w:r>
      <w:r>
        <w:rPr>
          <w:color w:val="000000"/>
          <w:lang w:val="ru-RU"/>
        </w:rPr>
        <w:t xml:space="preserve"> МСЭ-Т:</w:t>
      </w:r>
    </w:p>
    <w:p w:rsidR="008A1336" w:rsidRPr="009970C5" w:rsidRDefault="008A1336" w:rsidP="00121425">
      <w:pPr>
        <w:spacing w:before="0"/>
        <w:rPr>
          <w:lang w:val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556"/>
        <w:gridCol w:w="1355"/>
      </w:tblGrid>
      <w:tr w:rsidR="008A1336" w:rsidRPr="009970C5" w:rsidTr="003D5622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A1336" w:rsidRPr="005079E5" w:rsidRDefault="008A1336" w:rsidP="003D5622">
            <w:pPr>
              <w:pStyle w:val="Tablehe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A1336" w:rsidRPr="005079E5" w:rsidRDefault="008A1336" w:rsidP="003D5622">
            <w:pPr>
              <w:pStyle w:val="Tablehe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A1336" w:rsidRPr="005079E5" w:rsidRDefault="008A1336" w:rsidP="003D5622">
            <w:pPr>
              <w:pStyle w:val="Tablehe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Решение</w:t>
            </w:r>
          </w:p>
        </w:tc>
      </w:tr>
      <w:tr w:rsidR="00336A9F" w:rsidRPr="005079E5" w:rsidTr="003D5622">
        <w:trPr>
          <w:cantSplit/>
          <w:jc w:val="center"/>
        </w:trPr>
        <w:tc>
          <w:tcPr>
            <w:tcW w:w="0" w:type="auto"/>
          </w:tcPr>
          <w:p w:rsidR="00336A9F" w:rsidRPr="00336A9F" w:rsidRDefault="00404DBB" w:rsidP="00336A9F">
            <w:pPr>
              <w:pStyle w:val="Tabletext0"/>
              <w:rPr>
                <w:sz w:val="22"/>
                <w:szCs w:val="22"/>
                <w:lang w:val="es-ES"/>
              </w:rPr>
            </w:pPr>
            <w:hyperlink r:id="rId12" w:history="1">
              <w:bookmarkStart w:id="2" w:name="lt_pId046"/>
              <w:r w:rsidR="00336A9F" w:rsidRPr="00336A9F">
                <w:rPr>
                  <w:rStyle w:val="Hyperlink"/>
                  <w:sz w:val="22"/>
                  <w:szCs w:val="22"/>
                  <w:lang w:val="es-ES"/>
                </w:rPr>
                <w:t>K.44</w:t>
              </w:r>
              <w:bookmarkEnd w:id="2"/>
            </w:hyperlink>
          </w:p>
        </w:tc>
        <w:tc>
          <w:tcPr>
            <w:tcW w:w="0" w:type="auto"/>
          </w:tcPr>
          <w:p w:rsidR="00336A9F" w:rsidRPr="00336A9F" w:rsidRDefault="00336A9F" w:rsidP="00336A9F">
            <w:pPr>
              <w:spacing w:before="80" w:line="260" w:lineRule="exact"/>
              <w:rPr>
                <w:color w:val="000000"/>
                <w:lang w:val="ru-RU"/>
              </w:rPr>
            </w:pPr>
            <w:r w:rsidRPr="00336A9F">
              <w:rPr>
                <w:color w:val="000000"/>
                <w:lang w:val="ru-RU"/>
              </w:rPr>
              <w:t>Испытания на стойкость оборудования электросвязи, находящегося под действием перенапряжения и сверхтоков – Базовая Рекомендация</w:t>
            </w:r>
          </w:p>
        </w:tc>
        <w:tc>
          <w:tcPr>
            <w:tcW w:w="0" w:type="auto"/>
          </w:tcPr>
          <w:p w:rsidR="00336A9F" w:rsidRPr="00612115" w:rsidRDefault="00336A9F" w:rsidP="00336A9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Утверждена</w:t>
            </w:r>
          </w:p>
        </w:tc>
      </w:tr>
      <w:tr w:rsidR="00336A9F" w:rsidRPr="00336A9F" w:rsidTr="003D5622">
        <w:trPr>
          <w:cantSplit/>
          <w:jc w:val="center"/>
        </w:trPr>
        <w:tc>
          <w:tcPr>
            <w:tcW w:w="0" w:type="auto"/>
          </w:tcPr>
          <w:p w:rsidR="00336A9F" w:rsidRPr="000F6767" w:rsidRDefault="00404DBB" w:rsidP="00362A1C">
            <w:pPr>
              <w:pStyle w:val="Tabletext0"/>
              <w:rPr>
                <w:sz w:val="22"/>
                <w:szCs w:val="22"/>
                <w:lang w:val="de-CH"/>
              </w:rPr>
            </w:pPr>
            <w:hyperlink r:id="rId13" w:history="1">
              <w:bookmarkStart w:id="3" w:name="lt_pId049"/>
              <w:r w:rsidR="00336A9F" w:rsidRPr="000F6767">
                <w:rPr>
                  <w:rStyle w:val="Hyperlink"/>
                  <w:sz w:val="22"/>
                  <w:szCs w:val="22"/>
                  <w:lang w:val="de-CH"/>
                </w:rPr>
                <w:t>L.1315 (</w:t>
              </w:r>
              <w:r w:rsidR="00362A1C">
                <w:rPr>
                  <w:rStyle w:val="Hyperlink"/>
                  <w:sz w:val="22"/>
                  <w:szCs w:val="22"/>
                  <w:lang w:val="ru-RU"/>
                </w:rPr>
                <w:t>ранее</w:t>
              </w:r>
              <w:r w:rsidR="00336A9F" w:rsidRPr="000F6767">
                <w:rPr>
                  <w:rStyle w:val="Hyperlink"/>
                  <w:sz w:val="22"/>
                  <w:szCs w:val="22"/>
                  <w:lang w:val="de-CH"/>
                </w:rPr>
                <w:t xml:space="preserve"> L.std tandt in EE)</w:t>
              </w:r>
              <w:bookmarkEnd w:id="3"/>
            </w:hyperlink>
          </w:p>
        </w:tc>
        <w:tc>
          <w:tcPr>
            <w:tcW w:w="0" w:type="auto"/>
          </w:tcPr>
          <w:p w:rsidR="00336A9F" w:rsidRPr="00F51C50" w:rsidRDefault="00F51C50" w:rsidP="00F51C50">
            <w:pPr>
              <w:spacing w:before="80" w:line="260" w:lineRule="exact"/>
              <w:rPr>
                <w:color w:val="000000"/>
                <w:lang w:val="ru-RU"/>
              </w:rPr>
            </w:pPr>
            <w:r w:rsidRPr="00F51C50">
              <w:rPr>
                <w:color w:val="000000"/>
                <w:lang w:val="ru-RU"/>
              </w:rPr>
              <w:t>Терминология в области стандартизации и тенденции в энергоэффективности</w:t>
            </w:r>
          </w:p>
        </w:tc>
        <w:tc>
          <w:tcPr>
            <w:tcW w:w="0" w:type="auto"/>
          </w:tcPr>
          <w:p w:rsidR="00336A9F" w:rsidRPr="00612115" w:rsidRDefault="00336A9F" w:rsidP="00336A9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Утверждена</w:t>
            </w:r>
          </w:p>
        </w:tc>
      </w:tr>
    </w:tbl>
    <w:p w:rsidR="008A1336" w:rsidRPr="009E7AD7" w:rsidRDefault="008A1336" w:rsidP="00F51C50">
      <w:pPr>
        <w:keepNext/>
        <w:spacing w:before="80" w:line="260" w:lineRule="exact"/>
        <w:jc w:val="both"/>
        <w:rPr>
          <w:lang w:val="ru-RU"/>
        </w:rPr>
      </w:pPr>
      <w:r>
        <w:rPr>
          <w:lang w:val="ru-RU"/>
        </w:rPr>
        <w:t>2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 xml:space="preserve">С имеющейся патентной информацией можно ознакомиться в онлайновом режиме на </w:t>
      </w:r>
      <w:r w:rsidR="000F6767" w:rsidRPr="00550E31">
        <w:fldChar w:fldCharType="begin"/>
      </w:r>
      <w:r w:rsidR="000F6767" w:rsidRPr="00550E31">
        <w:rPr>
          <w:lang w:val="ru-RU"/>
        </w:rPr>
        <w:instrText xml:space="preserve"> </w:instrText>
      </w:r>
      <w:r w:rsidR="000F6767" w:rsidRPr="00550E31">
        <w:instrText>HYPERLINK</w:instrText>
      </w:r>
      <w:r w:rsidR="000F6767" w:rsidRPr="00550E31">
        <w:rPr>
          <w:lang w:val="ru-RU"/>
        </w:rPr>
        <w:instrText xml:space="preserve"> "</w:instrText>
      </w:r>
      <w:r w:rsidR="000F6767" w:rsidRPr="00550E31">
        <w:instrText>http</w:instrText>
      </w:r>
      <w:r w:rsidR="000F6767" w:rsidRPr="00550E31">
        <w:rPr>
          <w:lang w:val="ru-RU"/>
        </w:rPr>
        <w:instrText>://</w:instrText>
      </w:r>
      <w:r w:rsidR="000F6767" w:rsidRPr="00550E31">
        <w:instrText>www</w:instrText>
      </w:r>
      <w:r w:rsidR="000F6767" w:rsidRPr="00550E31">
        <w:rPr>
          <w:lang w:val="ru-RU"/>
        </w:rPr>
        <w:instrText>.</w:instrText>
      </w:r>
      <w:r w:rsidR="000F6767" w:rsidRPr="00550E31">
        <w:instrText>itu</w:instrText>
      </w:r>
      <w:r w:rsidR="000F6767" w:rsidRPr="00550E31">
        <w:rPr>
          <w:lang w:val="ru-RU"/>
        </w:rPr>
        <w:instrText>.</w:instrText>
      </w:r>
      <w:r w:rsidR="000F6767" w:rsidRPr="00550E31">
        <w:instrText>int</w:instrText>
      </w:r>
      <w:r w:rsidR="000F6767" w:rsidRPr="00550E31">
        <w:rPr>
          <w:lang w:val="ru-RU"/>
        </w:rPr>
        <w:instrText>/</w:instrText>
      </w:r>
      <w:r w:rsidR="000F6767" w:rsidRPr="00550E31">
        <w:instrText>net</w:instrText>
      </w:r>
      <w:r w:rsidR="000F6767" w:rsidRPr="00550E31">
        <w:rPr>
          <w:lang w:val="ru-RU"/>
        </w:rPr>
        <w:instrText>4/</w:instrText>
      </w:r>
      <w:r w:rsidR="000F6767" w:rsidRPr="00550E31">
        <w:instrText>ipr</w:instrText>
      </w:r>
      <w:r w:rsidR="000F6767" w:rsidRPr="00550E31">
        <w:rPr>
          <w:lang w:val="ru-RU"/>
        </w:rPr>
        <w:instrText>/</w:instrText>
      </w:r>
      <w:r w:rsidR="000F6767" w:rsidRPr="00550E31">
        <w:instrText>search</w:instrText>
      </w:r>
      <w:r w:rsidR="000F6767" w:rsidRPr="00550E31">
        <w:rPr>
          <w:lang w:val="ru-RU"/>
        </w:rPr>
        <w:instrText>.</w:instrText>
      </w:r>
      <w:r w:rsidR="000F6767" w:rsidRPr="00550E31">
        <w:instrText>aspx</w:instrText>
      </w:r>
      <w:r w:rsidR="000F6767" w:rsidRPr="00550E31">
        <w:rPr>
          <w:lang w:val="ru-RU"/>
        </w:rPr>
        <w:instrText>?</w:instrText>
      </w:r>
      <w:r w:rsidR="000F6767" w:rsidRPr="00550E31">
        <w:instrText>sector</w:instrText>
      </w:r>
      <w:r w:rsidR="000F6767" w:rsidRPr="00550E31">
        <w:rPr>
          <w:lang w:val="ru-RU"/>
        </w:rPr>
        <w:instrText>=</w:instrText>
      </w:r>
      <w:r w:rsidR="000F6767" w:rsidRPr="00550E31">
        <w:instrText>ITU</w:instrText>
      </w:r>
      <w:r w:rsidR="000F6767" w:rsidRPr="00550E31">
        <w:rPr>
          <w:lang w:val="ru-RU"/>
        </w:rPr>
        <w:instrText>&amp;</w:instrText>
      </w:r>
      <w:r w:rsidR="000F6767" w:rsidRPr="00550E31">
        <w:instrText>class</w:instrText>
      </w:r>
      <w:r w:rsidR="000F6767" w:rsidRPr="00550E31">
        <w:rPr>
          <w:lang w:val="ru-RU"/>
        </w:rPr>
        <w:instrText>=</w:instrText>
      </w:r>
      <w:r w:rsidR="000F6767" w:rsidRPr="00550E31">
        <w:instrText>PS</w:instrText>
      </w:r>
      <w:r w:rsidR="000F6767" w:rsidRPr="00550E31">
        <w:rPr>
          <w:lang w:val="ru-RU"/>
        </w:rPr>
        <w:instrText xml:space="preserve">" </w:instrText>
      </w:r>
      <w:r w:rsidR="000F6767" w:rsidRPr="00550E31">
        <w:fldChar w:fldCharType="separate"/>
      </w:r>
      <w:r w:rsidR="00C96A62" w:rsidRPr="00550E31">
        <w:rPr>
          <w:rStyle w:val="Hyperlink"/>
          <w:u w:val="none"/>
          <w:lang w:val="ru-RU"/>
        </w:rPr>
        <w:t>веб</w:t>
      </w:r>
      <w:r w:rsidR="00C96A62" w:rsidRPr="00550E31">
        <w:rPr>
          <w:rStyle w:val="Hyperlink"/>
          <w:u w:val="none"/>
          <w:lang w:val="ru-RU"/>
        </w:rPr>
        <w:noBreakHyphen/>
      </w:r>
      <w:r w:rsidRPr="00550E31">
        <w:rPr>
          <w:rStyle w:val="Hyperlink"/>
          <w:u w:val="none"/>
          <w:lang w:val="ru-RU"/>
        </w:rPr>
        <w:t>сайте МСЭ-</w:t>
      </w:r>
      <w:r w:rsidRPr="00550E31">
        <w:rPr>
          <w:rStyle w:val="Hyperlink"/>
          <w:u w:val="none"/>
        </w:rPr>
        <w:t>T</w:t>
      </w:r>
      <w:r w:rsidR="000F6767" w:rsidRPr="00550E31">
        <w:rPr>
          <w:rStyle w:val="Hyperlink"/>
          <w:u w:val="none"/>
        </w:rPr>
        <w:fldChar w:fldCharType="end"/>
      </w:r>
      <w:r w:rsidRPr="009E7AD7">
        <w:rPr>
          <w:lang w:val="ru-RU"/>
        </w:rPr>
        <w:t>.</w:t>
      </w:r>
    </w:p>
    <w:p w:rsidR="008A1336" w:rsidRPr="009E7AD7" w:rsidRDefault="008A1336" w:rsidP="00362A1C">
      <w:pPr>
        <w:keepNext/>
        <w:spacing w:before="80" w:line="260" w:lineRule="exact"/>
        <w:jc w:val="both"/>
        <w:rPr>
          <w:lang w:val="ru-RU"/>
        </w:rPr>
      </w:pPr>
      <w:r>
        <w:rPr>
          <w:lang w:val="ru-RU"/>
        </w:rPr>
        <w:t>3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>Текст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предварительно опубликованн</w:t>
      </w:r>
      <w:r w:rsidR="00362A1C">
        <w:rPr>
          <w:rFonts w:cstheme="majorBidi"/>
          <w:szCs w:val="22"/>
          <w:lang w:val="ru-RU"/>
        </w:rPr>
        <w:t>ых</w:t>
      </w:r>
      <w:r w:rsidRPr="009E7AD7">
        <w:rPr>
          <w:rFonts w:cstheme="majorBidi"/>
          <w:szCs w:val="22"/>
          <w:lang w:val="ru-RU"/>
        </w:rPr>
        <w:t xml:space="preserve"> Рекомендаци</w:t>
      </w:r>
      <w:r w:rsidR="00362A1C">
        <w:rPr>
          <w:rFonts w:cstheme="majorBidi"/>
          <w:szCs w:val="22"/>
          <w:lang w:val="ru-RU"/>
        </w:rPr>
        <w:t>й</w:t>
      </w:r>
      <w:r w:rsidRPr="009E7AD7">
        <w:rPr>
          <w:rFonts w:cstheme="majorBidi"/>
          <w:szCs w:val="22"/>
          <w:lang w:val="ru-RU"/>
        </w:rPr>
        <w:t xml:space="preserve"> буд</w:t>
      </w:r>
      <w:r w:rsidR="00362A1C">
        <w:rPr>
          <w:rFonts w:cstheme="majorBidi"/>
          <w:szCs w:val="22"/>
          <w:lang w:val="ru-RU"/>
        </w:rPr>
        <w:t>у</w:t>
      </w:r>
      <w:r w:rsidRPr="009E7AD7">
        <w:rPr>
          <w:rFonts w:cstheme="majorBidi"/>
          <w:szCs w:val="22"/>
          <w:lang w:val="ru-RU"/>
        </w:rPr>
        <w:t>т в ближайшее время размещен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на веб-сайте МСЭ</w:t>
      </w:r>
      <w:r w:rsidRPr="009E7AD7">
        <w:rPr>
          <w:rFonts w:cstheme="majorBidi"/>
          <w:szCs w:val="22"/>
          <w:lang w:val="ru-RU"/>
        </w:rPr>
        <w:noBreakHyphen/>
        <w:t>Т</w:t>
      </w:r>
      <w:r>
        <w:rPr>
          <w:rFonts w:cstheme="majorBidi"/>
          <w:szCs w:val="22"/>
          <w:lang w:val="ru-RU"/>
        </w:rPr>
        <w:t xml:space="preserve"> по адресу: </w:t>
      </w:r>
      <w:r w:rsidR="000F6767">
        <w:fldChar w:fldCharType="begin"/>
      </w:r>
      <w:r w:rsidR="000F6767" w:rsidRPr="000F6767">
        <w:rPr>
          <w:lang w:val="ru-RU"/>
        </w:rPr>
        <w:instrText xml:space="preserve"> </w:instrText>
      </w:r>
      <w:r w:rsidR="000F6767">
        <w:instrText>HYPERLINK</w:instrText>
      </w:r>
      <w:r w:rsidR="000F6767" w:rsidRPr="000F6767">
        <w:rPr>
          <w:lang w:val="ru-RU"/>
        </w:rPr>
        <w:instrText xml:space="preserve"> "</w:instrText>
      </w:r>
      <w:r w:rsidR="000F6767">
        <w:instrText>http</w:instrText>
      </w:r>
      <w:r w:rsidR="000F6767" w:rsidRPr="000F6767">
        <w:rPr>
          <w:lang w:val="ru-RU"/>
        </w:rPr>
        <w:instrText>://</w:instrText>
      </w:r>
      <w:r w:rsidR="000F6767">
        <w:instrText>itu</w:instrText>
      </w:r>
      <w:r w:rsidR="000F6767" w:rsidRPr="000F6767">
        <w:rPr>
          <w:lang w:val="ru-RU"/>
        </w:rPr>
        <w:instrText>.</w:instrText>
      </w:r>
      <w:r w:rsidR="000F6767">
        <w:instrText>int</w:instrText>
      </w:r>
      <w:r w:rsidR="000F6767" w:rsidRPr="000F6767">
        <w:rPr>
          <w:lang w:val="ru-RU"/>
        </w:rPr>
        <w:instrText>/</w:instrText>
      </w:r>
      <w:r w:rsidR="000F6767">
        <w:instrText>itu</w:instrText>
      </w:r>
      <w:r w:rsidR="000F6767" w:rsidRPr="000F6767">
        <w:rPr>
          <w:lang w:val="ru-RU"/>
        </w:rPr>
        <w:instrText>-</w:instrText>
      </w:r>
      <w:r w:rsidR="000F6767">
        <w:instrText>t</w:instrText>
      </w:r>
      <w:r w:rsidR="000F6767" w:rsidRPr="000F6767">
        <w:rPr>
          <w:lang w:val="ru-RU"/>
        </w:rPr>
        <w:instrText>/</w:instrText>
      </w:r>
      <w:r w:rsidR="000F6767">
        <w:instrText>recommendations</w:instrText>
      </w:r>
      <w:r w:rsidR="000F6767" w:rsidRPr="000F6767">
        <w:rPr>
          <w:lang w:val="ru-RU"/>
        </w:rPr>
        <w:instrText xml:space="preserve">/" </w:instrText>
      </w:r>
      <w:r w:rsidR="000F6767">
        <w:fldChar w:fldCharType="separate"/>
      </w:r>
      <w:r>
        <w:rPr>
          <w:rStyle w:val="Hyperlink"/>
        </w:rPr>
        <w:t>http</w:t>
      </w:r>
      <w:r w:rsidRPr="00612115">
        <w:rPr>
          <w:rStyle w:val="Hyperlink"/>
          <w:lang w:val="ru-RU"/>
        </w:rPr>
        <w:t>://</w:t>
      </w:r>
      <w:proofErr w:type="spellStart"/>
      <w:r>
        <w:rPr>
          <w:rStyle w:val="Hyperlink"/>
        </w:rPr>
        <w:t>itu</w:t>
      </w:r>
      <w:proofErr w:type="spellEnd"/>
      <w:r w:rsidRPr="0061211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612115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itu</w:t>
      </w:r>
      <w:proofErr w:type="spellEnd"/>
      <w:r w:rsidRPr="00612115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Pr="00612115">
        <w:rPr>
          <w:rStyle w:val="Hyperlink"/>
          <w:lang w:val="ru-RU"/>
        </w:rPr>
        <w:t>/</w:t>
      </w:r>
      <w:r>
        <w:rPr>
          <w:rStyle w:val="Hyperlink"/>
        </w:rPr>
        <w:t>recommendations</w:t>
      </w:r>
      <w:r w:rsidRPr="00612115">
        <w:rPr>
          <w:rStyle w:val="Hyperlink"/>
          <w:lang w:val="ru-RU"/>
        </w:rPr>
        <w:t>/</w:t>
      </w:r>
      <w:r w:rsidR="000F6767">
        <w:rPr>
          <w:rStyle w:val="Hyperlink"/>
          <w:lang w:val="ru-RU"/>
        </w:rPr>
        <w:fldChar w:fldCharType="end"/>
      </w:r>
      <w:r w:rsidRPr="009E7AD7">
        <w:rPr>
          <w:lang w:val="ru-RU"/>
        </w:rPr>
        <w:t>.</w:t>
      </w:r>
    </w:p>
    <w:p w:rsidR="001629DC" w:rsidRPr="00B54B88" w:rsidRDefault="008A1336" w:rsidP="00362A1C">
      <w:pPr>
        <w:keepNext/>
        <w:jc w:val="both"/>
        <w:rPr>
          <w:lang w:val="ru-RU"/>
        </w:rPr>
      </w:pPr>
      <w:r>
        <w:rPr>
          <w:lang w:val="ru-RU"/>
        </w:rPr>
        <w:t>4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>Текст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данн</w:t>
      </w:r>
      <w:r w:rsidR="00362A1C">
        <w:rPr>
          <w:rFonts w:cstheme="majorBidi"/>
          <w:szCs w:val="22"/>
          <w:lang w:val="ru-RU"/>
        </w:rPr>
        <w:t>ых</w:t>
      </w:r>
      <w:r w:rsidRPr="009E7AD7">
        <w:rPr>
          <w:rFonts w:cstheme="majorBidi"/>
          <w:szCs w:val="22"/>
          <w:lang w:val="ru-RU"/>
        </w:rPr>
        <w:t xml:space="preserve"> Рекомендаци</w:t>
      </w:r>
      <w:r w:rsidR="00362A1C">
        <w:rPr>
          <w:rFonts w:cstheme="majorBidi"/>
          <w:szCs w:val="22"/>
          <w:lang w:val="ru-RU"/>
        </w:rPr>
        <w:t>й</w:t>
      </w:r>
      <w:r w:rsidRPr="009E7AD7">
        <w:rPr>
          <w:rFonts w:cstheme="majorBidi"/>
          <w:szCs w:val="22"/>
          <w:lang w:val="ru-RU"/>
        </w:rPr>
        <w:t xml:space="preserve"> буд</w:t>
      </w:r>
      <w:r w:rsidR="00362A1C">
        <w:rPr>
          <w:rFonts w:cstheme="majorBidi"/>
          <w:szCs w:val="22"/>
          <w:lang w:val="ru-RU"/>
        </w:rPr>
        <w:t>у</w:t>
      </w:r>
      <w:r w:rsidRPr="009E7AD7">
        <w:rPr>
          <w:rFonts w:cstheme="majorBidi"/>
          <w:szCs w:val="22"/>
          <w:lang w:val="ru-RU"/>
        </w:rPr>
        <w:t>т опубликован</w:t>
      </w:r>
      <w:r w:rsidR="00362A1C">
        <w:rPr>
          <w:rFonts w:cstheme="majorBidi"/>
          <w:szCs w:val="22"/>
          <w:lang w:val="ru-RU"/>
        </w:rPr>
        <w:t>ы</w:t>
      </w:r>
      <w:r w:rsidRPr="009E7AD7">
        <w:rPr>
          <w:rFonts w:cstheme="majorBidi"/>
          <w:szCs w:val="22"/>
          <w:lang w:val="ru-RU"/>
        </w:rPr>
        <w:t xml:space="preserve"> МСЭ в самое ближайшее время.</w:t>
      </w:r>
    </w:p>
    <w:p w:rsidR="001629DC" w:rsidRDefault="001629DC" w:rsidP="00F51C50">
      <w:pPr>
        <w:pStyle w:val="Normalaftertitle"/>
        <w:keepNext/>
        <w:rPr>
          <w:lang w:val="ru-RU"/>
        </w:rPr>
      </w:pPr>
      <w:bookmarkStart w:id="4" w:name="_GoBack"/>
      <w:bookmarkEnd w:id="4"/>
      <w:r w:rsidRPr="00B54B88">
        <w:rPr>
          <w:lang w:val="ru-RU"/>
        </w:rPr>
        <w:t>С уважением,</w:t>
      </w:r>
    </w:p>
    <w:p w:rsidR="00550E31" w:rsidRPr="00550E31" w:rsidRDefault="00550E31" w:rsidP="00550E31"/>
    <w:p w:rsidR="00550E31" w:rsidRPr="00550E31" w:rsidRDefault="00550E31" w:rsidP="00550E31">
      <w:pPr>
        <w:rPr>
          <w:lang w:val="ru-RU"/>
        </w:rPr>
      </w:pPr>
    </w:p>
    <w:p w:rsidR="001629DC" w:rsidRPr="00B54B88" w:rsidRDefault="00C20FE5" w:rsidP="00550E31">
      <w:pPr>
        <w:spacing w:before="0"/>
        <w:rPr>
          <w:lang w:val="ru-RU"/>
        </w:rPr>
      </w:pPr>
      <w:r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sectPr w:rsidR="001629DC" w:rsidRPr="00B54B88" w:rsidSect="00F93AE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E1" w:rsidRDefault="009166E1">
      <w:r>
        <w:separator/>
      </w:r>
    </w:p>
  </w:endnote>
  <w:endnote w:type="continuationSeparator" w:id="0">
    <w:p w:rsidR="009166E1" w:rsidRDefault="009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0F6767" w:rsidRDefault="005A3201" w:rsidP="000F6767">
    <w:pPr>
      <w:pStyle w:val="FirstFooter"/>
      <w:spacing w:before="0" w:line="240" w:lineRule="auto"/>
      <w:ind w:left="-397" w:right="-397"/>
      <w:jc w:val="center"/>
      <w:rPr>
        <w:sz w:val="18"/>
        <w:szCs w:val="18"/>
        <w:lang w:val="fr-CH"/>
      </w:rPr>
    </w:pPr>
    <w:r w:rsidRPr="000F6767">
      <w:rPr>
        <w:sz w:val="18"/>
        <w:szCs w:val="18"/>
        <w:lang w:val="fr-CH"/>
      </w:rPr>
      <w:t>International Telecommunication Union • Place des Nations, CH</w:t>
    </w:r>
    <w:r w:rsidRPr="000F6767">
      <w:rPr>
        <w:sz w:val="18"/>
        <w:szCs w:val="18"/>
        <w:lang w:val="fr-CH"/>
      </w:rPr>
      <w:noBreakHyphen/>
      <w:t xml:space="preserve">1211 Geneva 20, Switzerland </w:t>
    </w:r>
    <w:r w:rsidRPr="000F6767">
      <w:rPr>
        <w:sz w:val="18"/>
        <w:szCs w:val="18"/>
        <w:lang w:val="fr-CH"/>
      </w:rPr>
      <w:br/>
    </w:r>
    <w:proofErr w:type="gramStart"/>
    <w:r w:rsidRPr="000F6767">
      <w:rPr>
        <w:sz w:val="18"/>
        <w:szCs w:val="18"/>
        <w:lang w:val="ru-RU"/>
      </w:rPr>
      <w:t>Тел.</w:t>
    </w:r>
    <w:r w:rsidRPr="000F6767">
      <w:rPr>
        <w:sz w:val="18"/>
        <w:szCs w:val="18"/>
        <w:lang w:val="fr-CH"/>
      </w:rPr>
      <w:t>:</w:t>
    </w:r>
    <w:proofErr w:type="gramEnd"/>
    <w:r w:rsidRPr="000F6767">
      <w:rPr>
        <w:sz w:val="18"/>
        <w:szCs w:val="18"/>
        <w:lang w:val="fr-CH"/>
      </w:rPr>
      <w:t xml:space="preserve"> +41 22 730 5111 • </w:t>
    </w:r>
    <w:r w:rsidRPr="000F6767">
      <w:rPr>
        <w:sz w:val="18"/>
        <w:szCs w:val="18"/>
        <w:lang w:val="ru-RU"/>
      </w:rPr>
      <w:t>Факс</w:t>
    </w:r>
    <w:r w:rsidRPr="000F6767">
      <w:rPr>
        <w:sz w:val="18"/>
        <w:szCs w:val="18"/>
        <w:lang w:val="fr-CH"/>
      </w:rPr>
      <w:t>: +41 22 733 7256</w:t>
    </w:r>
    <w:r w:rsidR="00336A9F" w:rsidRPr="000F6767">
      <w:rPr>
        <w:sz w:val="18"/>
        <w:szCs w:val="18"/>
        <w:lang w:val="ru-RU"/>
      </w:rPr>
      <w:t xml:space="preserve"> </w:t>
    </w:r>
    <w:r w:rsidR="00336A9F" w:rsidRPr="000F6767">
      <w:rPr>
        <w:sz w:val="18"/>
        <w:szCs w:val="18"/>
        <w:lang w:val="fr-CH"/>
      </w:rPr>
      <w:t>•</w:t>
    </w:r>
    <w:r w:rsidR="00336A9F" w:rsidRPr="000F6767">
      <w:rPr>
        <w:sz w:val="18"/>
        <w:szCs w:val="18"/>
        <w:lang w:val="ru-RU"/>
      </w:rPr>
      <w:t xml:space="preserve"> </w:t>
    </w:r>
    <w:r w:rsidRPr="000F6767">
      <w:rPr>
        <w:sz w:val="18"/>
        <w:szCs w:val="18"/>
        <w:lang w:val="ru-RU"/>
      </w:rPr>
      <w:t>Эл. почта</w:t>
    </w:r>
    <w:r w:rsidRPr="000F6767">
      <w:rPr>
        <w:sz w:val="18"/>
        <w:szCs w:val="18"/>
        <w:lang w:val="fr-CH"/>
      </w:rPr>
      <w:t xml:space="preserve">: </w:t>
    </w:r>
    <w:hyperlink r:id="rId1" w:history="1">
      <w:r w:rsidR="000F6767" w:rsidRPr="00AD1FCF">
        <w:rPr>
          <w:rStyle w:val="Hyperlink"/>
          <w:sz w:val="18"/>
          <w:szCs w:val="18"/>
          <w:lang w:val="fr-CH"/>
        </w:rPr>
        <w:t>itumail@itu.int</w:t>
      </w:r>
    </w:hyperlink>
    <w:r w:rsidR="000F6767">
      <w:rPr>
        <w:color w:val="3E8EDE"/>
        <w:sz w:val="18"/>
        <w:szCs w:val="18"/>
        <w:lang w:val="fr-CH"/>
      </w:rPr>
      <w:t xml:space="preserve"> </w:t>
    </w:r>
    <w:r w:rsidRPr="000F676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="000F6767" w:rsidRPr="00AD1FCF">
        <w:rPr>
          <w:rStyle w:val="Hyperlink"/>
          <w:sz w:val="18"/>
          <w:szCs w:val="18"/>
          <w:lang w:val="fr-CH"/>
        </w:rPr>
        <w:t>www.itu.int</w:t>
      </w:r>
    </w:hyperlink>
    <w:r w:rsidR="000F6767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E1" w:rsidRDefault="009166E1">
      <w:r>
        <w:separator/>
      </w:r>
    </w:p>
  </w:footnote>
  <w:footnote w:type="continuationSeparator" w:id="0">
    <w:p w:rsidR="009166E1" w:rsidRDefault="0091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E3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F87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4D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701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EE5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A4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C3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F23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08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E6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82B7B"/>
    <w:rsid w:val="00095EA0"/>
    <w:rsid w:val="000C2147"/>
    <w:rsid w:val="000C7D98"/>
    <w:rsid w:val="000F6767"/>
    <w:rsid w:val="00103310"/>
    <w:rsid w:val="00115B49"/>
    <w:rsid w:val="00121425"/>
    <w:rsid w:val="001629DC"/>
    <w:rsid w:val="001B4A74"/>
    <w:rsid w:val="001D261C"/>
    <w:rsid w:val="00207341"/>
    <w:rsid w:val="0025701E"/>
    <w:rsid w:val="0026232A"/>
    <w:rsid w:val="002736E9"/>
    <w:rsid w:val="002B37F9"/>
    <w:rsid w:val="002C2501"/>
    <w:rsid w:val="002D06B7"/>
    <w:rsid w:val="002D26FD"/>
    <w:rsid w:val="002E4C41"/>
    <w:rsid w:val="0033434F"/>
    <w:rsid w:val="00336A9F"/>
    <w:rsid w:val="00340304"/>
    <w:rsid w:val="00362A1C"/>
    <w:rsid w:val="003F5B77"/>
    <w:rsid w:val="00404DBB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50E31"/>
    <w:rsid w:val="00553FE9"/>
    <w:rsid w:val="005A3201"/>
    <w:rsid w:val="005D044D"/>
    <w:rsid w:val="005E616E"/>
    <w:rsid w:val="005F2867"/>
    <w:rsid w:val="005F761F"/>
    <w:rsid w:val="00610F52"/>
    <w:rsid w:val="006139B2"/>
    <w:rsid w:val="00625BAF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67192"/>
    <w:rsid w:val="00871131"/>
    <w:rsid w:val="008A1336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B6144"/>
    <w:rsid w:val="009F2A29"/>
    <w:rsid w:val="00A16F08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67F0"/>
    <w:rsid w:val="00B54B88"/>
    <w:rsid w:val="00BC33B4"/>
    <w:rsid w:val="00C20FE5"/>
    <w:rsid w:val="00C22D6C"/>
    <w:rsid w:val="00C60E38"/>
    <w:rsid w:val="00C623F1"/>
    <w:rsid w:val="00C96A62"/>
    <w:rsid w:val="00CE41A7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C5E44"/>
    <w:rsid w:val="00EF273F"/>
    <w:rsid w:val="00F15118"/>
    <w:rsid w:val="00F205F5"/>
    <w:rsid w:val="00F51C50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8A133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A1336"/>
    <w:pPr>
      <w:keepNext/>
      <w:spacing w:before="80" w:after="80"/>
      <w:jc w:val="center"/>
    </w:pPr>
    <w:rPr>
      <w:b/>
    </w:rPr>
  </w:style>
  <w:style w:type="paragraph" w:customStyle="1" w:styleId="AppendixRef">
    <w:name w:val="Appendix_Ref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8A133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3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39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009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004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71E2-86AC-4A54-8F59-69FC5A48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20</TotalTime>
  <Pages>1</Pages>
  <Words>231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Osvath, Alexandra</cp:lastModifiedBy>
  <cp:revision>10</cp:revision>
  <cp:lastPrinted>2017-07-03T14:57:00Z</cp:lastPrinted>
  <dcterms:created xsi:type="dcterms:W3CDTF">2017-06-22T09:48:00Z</dcterms:created>
  <dcterms:modified xsi:type="dcterms:W3CDTF">2017-07-03T14:57:00Z</dcterms:modified>
</cp:coreProperties>
</file>