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81" w:type="dxa"/>
        <w:tblLayout w:type="fixed"/>
        <w:tblCellMar>
          <w:left w:w="0" w:type="dxa"/>
          <w:right w:w="0" w:type="dxa"/>
        </w:tblCellMar>
        <w:tblLook w:val="0000" w:firstRow="0" w:lastRow="0" w:firstColumn="0" w:lastColumn="0" w:noHBand="0" w:noVBand="0"/>
      </w:tblPr>
      <w:tblGrid>
        <w:gridCol w:w="1418"/>
        <w:gridCol w:w="6379"/>
        <w:gridCol w:w="1984"/>
      </w:tblGrid>
      <w:tr w:rsidR="00341117" w:rsidRPr="006E091A" w:rsidTr="00276B15">
        <w:trPr>
          <w:cantSplit/>
        </w:trPr>
        <w:tc>
          <w:tcPr>
            <w:tcW w:w="1418" w:type="dxa"/>
            <w:vAlign w:val="center"/>
          </w:tcPr>
          <w:p w:rsidR="00341117" w:rsidRPr="006E091A" w:rsidRDefault="00341117" w:rsidP="00CF33CB">
            <w:pPr>
              <w:tabs>
                <w:tab w:val="right" w:pos="8732"/>
              </w:tabs>
              <w:spacing w:before="0"/>
              <w:rPr>
                <w:rFonts w:asciiTheme="minorHAnsi" w:hAnsiTheme="minorHAnsi"/>
                <w:b/>
                <w:bCs/>
                <w:iCs/>
                <w:color w:val="FFFFFF"/>
                <w:sz w:val="30"/>
                <w:szCs w:val="30"/>
              </w:rPr>
            </w:pPr>
            <w:r w:rsidRPr="006E091A">
              <w:rPr>
                <w:rFonts w:asciiTheme="minorHAnsi" w:hAnsiTheme="minorHAnsi"/>
                <w:noProof/>
                <w:lang w:val="en-US" w:eastAsia="zh-CN"/>
              </w:rPr>
              <w:drawing>
                <wp:inline distT="0" distB="0" distL="0" distR="0" wp14:anchorId="6FFCF6D3" wp14:editId="5695E0D5">
                  <wp:extent cx="717701" cy="799465"/>
                  <wp:effectExtent l="0" t="0" r="6350" b="635"/>
                  <wp:docPr id="8" name="Picture 8" descr="itu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u_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4623" cy="818314"/>
                          </a:xfrm>
                          <a:prstGeom prst="rect">
                            <a:avLst/>
                          </a:prstGeom>
                          <a:noFill/>
                          <a:ln>
                            <a:noFill/>
                          </a:ln>
                        </pic:spPr>
                      </pic:pic>
                    </a:graphicData>
                  </a:graphic>
                </wp:inline>
              </w:drawing>
            </w:r>
          </w:p>
        </w:tc>
        <w:tc>
          <w:tcPr>
            <w:tcW w:w="6379" w:type="dxa"/>
            <w:vAlign w:val="center"/>
          </w:tcPr>
          <w:p w:rsidR="00341117" w:rsidRPr="006E091A" w:rsidRDefault="00341117" w:rsidP="00CF33CB">
            <w:pPr>
              <w:spacing w:before="0"/>
              <w:rPr>
                <w:rFonts w:asciiTheme="minorHAnsi" w:hAnsiTheme="minorHAnsi" w:cs="Times New Roman Bold"/>
                <w:b/>
                <w:bCs/>
                <w:iCs/>
                <w:smallCaps/>
                <w:sz w:val="34"/>
                <w:szCs w:val="34"/>
              </w:rPr>
            </w:pPr>
            <w:r w:rsidRPr="006E091A">
              <w:rPr>
                <w:rFonts w:asciiTheme="minorHAnsi" w:hAnsiTheme="minorHAnsi" w:cs="Times New Roman Bold"/>
                <w:b/>
                <w:bCs/>
                <w:iCs/>
                <w:smallCaps/>
                <w:sz w:val="34"/>
                <w:szCs w:val="34"/>
              </w:rPr>
              <w:t>Union internationale des télécommunications</w:t>
            </w:r>
          </w:p>
          <w:p w:rsidR="00341117" w:rsidRPr="006E091A" w:rsidRDefault="00341117" w:rsidP="00CF33CB">
            <w:pPr>
              <w:tabs>
                <w:tab w:val="right" w:pos="8732"/>
              </w:tabs>
              <w:spacing w:before="0"/>
              <w:rPr>
                <w:rFonts w:asciiTheme="minorHAnsi" w:hAnsiTheme="minorHAnsi"/>
                <w:b/>
                <w:bCs/>
                <w:iCs/>
                <w:color w:val="FFFFFF"/>
                <w:sz w:val="30"/>
                <w:szCs w:val="30"/>
              </w:rPr>
            </w:pPr>
            <w:r w:rsidRPr="006E091A">
              <w:rPr>
                <w:rFonts w:asciiTheme="minorHAnsi" w:hAnsiTheme="minorHAnsi" w:cs="Times New Roman Bold"/>
                <w:b/>
                <w:bCs/>
                <w:iCs/>
                <w:smallCaps/>
                <w:sz w:val="28"/>
                <w:szCs w:val="28"/>
              </w:rPr>
              <w:t>B</w:t>
            </w:r>
            <w:r w:rsidRPr="006E091A">
              <w:rPr>
                <w:rFonts w:asciiTheme="minorHAnsi" w:hAnsiTheme="minorHAnsi"/>
                <w:b/>
                <w:bCs/>
                <w:iCs/>
                <w:smallCaps/>
                <w:sz w:val="28"/>
                <w:szCs w:val="28"/>
              </w:rPr>
              <w:t>ureau de la Normalisation des Télécommunications</w:t>
            </w:r>
          </w:p>
        </w:tc>
        <w:tc>
          <w:tcPr>
            <w:tcW w:w="1984" w:type="dxa"/>
            <w:vAlign w:val="center"/>
          </w:tcPr>
          <w:p w:rsidR="00341117" w:rsidRPr="006E091A" w:rsidRDefault="00341117" w:rsidP="00CF33CB">
            <w:pPr>
              <w:spacing w:before="0"/>
              <w:jc w:val="right"/>
              <w:rPr>
                <w:rFonts w:asciiTheme="minorHAnsi" w:hAnsiTheme="minorHAnsi"/>
                <w:color w:val="FFFFFF"/>
                <w:sz w:val="26"/>
                <w:szCs w:val="26"/>
              </w:rPr>
            </w:pPr>
          </w:p>
        </w:tc>
      </w:tr>
    </w:tbl>
    <w:p w:rsidR="00341117" w:rsidRPr="006E091A" w:rsidRDefault="00341117" w:rsidP="00CF33CB">
      <w:pPr>
        <w:tabs>
          <w:tab w:val="clear" w:pos="794"/>
          <w:tab w:val="clear" w:pos="1191"/>
          <w:tab w:val="clear" w:pos="1588"/>
          <w:tab w:val="clear" w:pos="1985"/>
          <w:tab w:val="left" w:pos="4962"/>
        </w:tabs>
        <w:spacing w:before="0"/>
        <w:rPr>
          <w:rFonts w:asciiTheme="minorHAnsi" w:hAnsiTheme="minorHAnsi"/>
        </w:rPr>
      </w:pPr>
    </w:p>
    <w:p w:rsidR="00517A03" w:rsidRPr="006E091A" w:rsidRDefault="00517A03" w:rsidP="00CF33CB">
      <w:pPr>
        <w:tabs>
          <w:tab w:val="clear" w:pos="794"/>
          <w:tab w:val="clear" w:pos="1191"/>
          <w:tab w:val="clear" w:pos="1588"/>
          <w:tab w:val="clear" w:pos="1985"/>
          <w:tab w:val="left" w:pos="4962"/>
        </w:tabs>
        <w:spacing w:before="0"/>
        <w:rPr>
          <w:rFonts w:asciiTheme="minorHAnsi" w:hAnsiTheme="minorHAnsi"/>
        </w:rPr>
      </w:pPr>
      <w:r w:rsidRPr="006E091A">
        <w:rPr>
          <w:rFonts w:asciiTheme="minorHAnsi" w:hAnsiTheme="minorHAnsi"/>
        </w:rPr>
        <w:tab/>
        <w:t xml:space="preserve">Genève, le </w:t>
      </w:r>
      <w:r w:rsidR="00E22E1A" w:rsidRPr="006E091A">
        <w:rPr>
          <w:rFonts w:asciiTheme="minorHAnsi" w:hAnsiTheme="minorHAnsi"/>
        </w:rPr>
        <w:t>17 mai 2017</w:t>
      </w:r>
    </w:p>
    <w:p w:rsidR="00517A03" w:rsidRPr="006E091A" w:rsidRDefault="00517A03" w:rsidP="00CF33CB">
      <w:pPr>
        <w:spacing w:before="0"/>
        <w:rPr>
          <w:rFonts w:asciiTheme="minorHAnsi" w:hAnsiTheme="minorHAnsi"/>
        </w:rPr>
      </w:pPr>
    </w:p>
    <w:tbl>
      <w:tblPr>
        <w:tblW w:w="9923" w:type="dxa"/>
        <w:tblInd w:w="8" w:type="dxa"/>
        <w:tblLayout w:type="fixed"/>
        <w:tblCellMar>
          <w:left w:w="0" w:type="dxa"/>
          <w:right w:w="0" w:type="dxa"/>
        </w:tblCellMar>
        <w:tblLook w:val="0000" w:firstRow="0" w:lastRow="0" w:firstColumn="0" w:lastColumn="0" w:noHBand="0" w:noVBand="0"/>
      </w:tblPr>
      <w:tblGrid>
        <w:gridCol w:w="822"/>
        <w:gridCol w:w="4055"/>
        <w:gridCol w:w="5038"/>
        <w:gridCol w:w="8"/>
      </w:tblGrid>
      <w:tr w:rsidR="00517A03" w:rsidRPr="006E091A" w:rsidTr="00697BC1">
        <w:trPr>
          <w:cantSplit/>
          <w:trHeight w:val="340"/>
        </w:trPr>
        <w:tc>
          <w:tcPr>
            <w:tcW w:w="822" w:type="dxa"/>
          </w:tcPr>
          <w:p w:rsidR="00517A03" w:rsidRPr="006E091A" w:rsidRDefault="00517A03" w:rsidP="00CF33CB">
            <w:pPr>
              <w:tabs>
                <w:tab w:val="left" w:pos="4111"/>
              </w:tabs>
              <w:spacing w:before="10"/>
              <w:ind w:left="57"/>
              <w:rPr>
                <w:rFonts w:asciiTheme="minorHAnsi" w:hAnsiTheme="minorHAnsi"/>
              </w:rPr>
            </w:pPr>
            <w:r w:rsidRPr="006E091A">
              <w:rPr>
                <w:rFonts w:asciiTheme="minorHAnsi" w:hAnsiTheme="minorHAnsi"/>
              </w:rPr>
              <w:t>Réf.:</w:t>
            </w:r>
          </w:p>
          <w:p w:rsidR="00517A03" w:rsidRPr="006E091A" w:rsidRDefault="00517A03" w:rsidP="00CF33CB">
            <w:pPr>
              <w:tabs>
                <w:tab w:val="left" w:pos="4111"/>
              </w:tabs>
              <w:spacing w:before="10"/>
              <w:ind w:left="57"/>
              <w:rPr>
                <w:rFonts w:asciiTheme="minorHAnsi" w:hAnsiTheme="minorHAnsi"/>
              </w:rPr>
            </w:pPr>
          </w:p>
          <w:p w:rsidR="00517A03" w:rsidRPr="006E091A" w:rsidRDefault="00517A03" w:rsidP="00CF33CB">
            <w:pPr>
              <w:tabs>
                <w:tab w:val="left" w:pos="4111"/>
              </w:tabs>
              <w:spacing w:before="10"/>
              <w:ind w:left="57"/>
              <w:rPr>
                <w:rFonts w:asciiTheme="minorHAnsi" w:hAnsiTheme="minorHAnsi"/>
              </w:rPr>
            </w:pPr>
          </w:p>
          <w:p w:rsidR="00517A03" w:rsidRPr="006E091A" w:rsidRDefault="00517A03" w:rsidP="00CF33CB">
            <w:pPr>
              <w:tabs>
                <w:tab w:val="left" w:pos="4111"/>
              </w:tabs>
              <w:spacing w:before="10"/>
              <w:ind w:left="57"/>
              <w:rPr>
                <w:rFonts w:asciiTheme="minorHAnsi" w:hAnsiTheme="minorHAnsi"/>
              </w:rPr>
            </w:pPr>
            <w:r w:rsidRPr="006E091A">
              <w:rPr>
                <w:rFonts w:asciiTheme="minorHAnsi" w:hAnsiTheme="minorHAnsi"/>
              </w:rPr>
              <w:t>Tél.:</w:t>
            </w:r>
            <w:r w:rsidRPr="006E091A">
              <w:rPr>
                <w:rFonts w:asciiTheme="minorHAnsi" w:hAnsiTheme="minorHAnsi"/>
              </w:rPr>
              <w:br/>
              <w:t>Fax:</w:t>
            </w:r>
            <w:r w:rsidRPr="006E091A">
              <w:rPr>
                <w:rFonts w:asciiTheme="minorHAnsi" w:hAnsiTheme="minorHAnsi"/>
              </w:rPr>
              <w:br/>
              <w:t>E-mail:</w:t>
            </w:r>
          </w:p>
        </w:tc>
        <w:tc>
          <w:tcPr>
            <w:tcW w:w="4055" w:type="dxa"/>
          </w:tcPr>
          <w:p w:rsidR="00517A03" w:rsidRPr="006E091A" w:rsidRDefault="00E22E1A" w:rsidP="00CF33CB">
            <w:pPr>
              <w:tabs>
                <w:tab w:val="left" w:pos="4111"/>
              </w:tabs>
              <w:spacing w:before="10"/>
              <w:ind w:left="57"/>
              <w:rPr>
                <w:rFonts w:asciiTheme="minorHAnsi" w:hAnsiTheme="minorHAnsi"/>
                <w:b/>
              </w:rPr>
            </w:pPr>
            <w:r w:rsidRPr="006E091A">
              <w:rPr>
                <w:rFonts w:asciiTheme="minorHAnsi" w:hAnsiTheme="minorHAnsi"/>
                <w:b/>
              </w:rPr>
              <w:t>Circulaire TSB 29</w:t>
            </w:r>
          </w:p>
          <w:p w:rsidR="00517A03" w:rsidRPr="006E091A" w:rsidRDefault="00E22E1A" w:rsidP="00CF33CB">
            <w:pPr>
              <w:tabs>
                <w:tab w:val="left" w:pos="4111"/>
              </w:tabs>
              <w:spacing w:before="10"/>
              <w:ind w:left="57"/>
              <w:rPr>
                <w:rFonts w:asciiTheme="minorHAnsi" w:hAnsiTheme="minorHAnsi"/>
                <w:b/>
              </w:rPr>
            </w:pPr>
            <w:r w:rsidRPr="006E091A">
              <w:rPr>
                <w:rFonts w:asciiTheme="minorHAnsi" w:hAnsiTheme="minorHAnsi"/>
              </w:rPr>
              <w:t>SG17/XY</w:t>
            </w:r>
          </w:p>
          <w:p w:rsidR="00517A03" w:rsidRPr="006E091A" w:rsidRDefault="00517A03" w:rsidP="00CF33CB">
            <w:pPr>
              <w:tabs>
                <w:tab w:val="left" w:pos="4111"/>
              </w:tabs>
              <w:spacing w:before="10"/>
              <w:ind w:left="57"/>
              <w:rPr>
                <w:rFonts w:asciiTheme="minorHAnsi" w:hAnsiTheme="minorHAnsi"/>
              </w:rPr>
            </w:pPr>
          </w:p>
          <w:p w:rsidR="00517A03" w:rsidRPr="006E091A" w:rsidRDefault="00517A03" w:rsidP="00CF33CB">
            <w:pPr>
              <w:tabs>
                <w:tab w:val="left" w:pos="4111"/>
              </w:tabs>
              <w:spacing w:before="10"/>
              <w:ind w:left="57"/>
              <w:rPr>
                <w:rFonts w:asciiTheme="minorHAnsi" w:hAnsiTheme="minorHAnsi"/>
              </w:rPr>
            </w:pPr>
            <w:r w:rsidRPr="006E091A">
              <w:rPr>
                <w:rFonts w:asciiTheme="minorHAnsi" w:hAnsiTheme="minorHAnsi"/>
              </w:rPr>
              <w:t xml:space="preserve">+41 22 730 </w:t>
            </w:r>
            <w:proofErr w:type="gramStart"/>
            <w:r w:rsidR="00E22E1A" w:rsidRPr="006E091A">
              <w:rPr>
                <w:rFonts w:asciiTheme="minorHAnsi" w:hAnsiTheme="minorHAnsi"/>
              </w:rPr>
              <w:t>6206</w:t>
            </w:r>
            <w:r w:rsidRPr="006E091A">
              <w:rPr>
                <w:rFonts w:asciiTheme="minorHAnsi" w:hAnsiTheme="minorHAnsi"/>
              </w:rPr>
              <w:br/>
              <w:t>+41 22 730 5853</w:t>
            </w:r>
            <w:r w:rsidRPr="006E091A">
              <w:rPr>
                <w:rFonts w:asciiTheme="minorHAnsi" w:hAnsiTheme="minorHAnsi"/>
              </w:rPr>
              <w:br/>
            </w:r>
            <w:hyperlink r:id="rId9" w:history="1">
              <w:r w:rsidR="00E22E1A" w:rsidRPr="006E091A">
                <w:rPr>
                  <w:rStyle w:val="Hyperlink"/>
                  <w:rFonts w:asciiTheme="minorHAnsi" w:hAnsiTheme="minorHAnsi"/>
                </w:rPr>
                <w:t>tsbsg17@itu.int</w:t>
              </w:r>
              <w:proofErr w:type="gramEnd"/>
            </w:hyperlink>
          </w:p>
        </w:tc>
        <w:tc>
          <w:tcPr>
            <w:tcW w:w="5046" w:type="dxa"/>
            <w:gridSpan w:val="2"/>
          </w:tcPr>
          <w:p w:rsidR="00517A03" w:rsidRPr="006E091A" w:rsidRDefault="00517A03" w:rsidP="00CF33CB">
            <w:pPr>
              <w:tabs>
                <w:tab w:val="clear" w:pos="794"/>
                <w:tab w:val="clear" w:pos="1191"/>
                <w:tab w:val="clear" w:pos="1588"/>
                <w:tab w:val="clear" w:pos="1985"/>
                <w:tab w:val="left" w:pos="284"/>
              </w:tabs>
              <w:spacing w:before="0"/>
              <w:ind w:left="284" w:hanging="227"/>
              <w:rPr>
                <w:rFonts w:asciiTheme="minorHAnsi" w:hAnsiTheme="minorHAnsi"/>
              </w:rPr>
            </w:pPr>
            <w:bookmarkStart w:id="0" w:name="Addressee_F"/>
            <w:bookmarkEnd w:id="0"/>
            <w:r w:rsidRPr="006E091A">
              <w:rPr>
                <w:rFonts w:asciiTheme="minorHAnsi" w:hAnsiTheme="minorHAnsi"/>
              </w:rPr>
              <w:t>-</w:t>
            </w:r>
            <w:r w:rsidRPr="006E091A">
              <w:rPr>
                <w:rFonts w:asciiTheme="minorHAnsi" w:hAnsiTheme="minorHAnsi"/>
              </w:rPr>
              <w:tab/>
              <w:t>Aux administrations des Etats Membres de l</w:t>
            </w:r>
            <w:r w:rsidR="00167472" w:rsidRPr="006E091A">
              <w:rPr>
                <w:rFonts w:asciiTheme="minorHAnsi" w:hAnsiTheme="minorHAnsi"/>
              </w:rPr>
              <w:t>'</w:t>
            </w:r>
            <w:r w:rsidRPr="006E091A">
              <w:rPr>
                <w:rFonts w:asciiTheme="minorHAnsi" w:hAnsiTheme="minorHAnsi"/>
              </w:rPr>
              <w:t>Union</w:t>
            </w:r>
          </w:p>
        </w:tc>
      </w:tr>
      <w:tr w:rsidR="00517A03" w:rsidRPr="006E091A" w:rsidTr="00697BC1">
        <w:trPr>
          <w:cantSplit/>
        </w:trPr>
        <w:tc>
          <w:tcPr>
            <w:tcW w:w="822" w:type="dxa"/>
          </w:tcPr>
          <w:p w:rsidR="00517A03" w:rsidRPr="006E091A" w:rsidRDefault="00517A03" w:rsidP="00CF33CB">
            <w:pPr>
              <w:tabs>
                <w:tab w:val="left" w:pos="4111"/>
              </w:tabs>
              <w:spacing w:before="10"/>
              <w:ind w:left="57"/>
              <w:rPr>
                <w:rFonts w:asciiTheme="minorHAnsi" w:hAnsiTheme="minorHAnsi"/>
                <w:sz w:val="20"/>
              </w:rPr>
            </w:pPr>
          </w:p>
        </w:tc>
        <w:tc>
          <w:tcPr>
            <w:tcW w:w="4055" w:type="dxa"/>
          </w:tcPr>
          <w:p w:rsidR="00517A03" w:rsidRPr="006E091A" w:rsidRDefault="00517A03" w:rsidP="00CF33CB">
            <w:pPr>
              <w:tabs>
                <w:tab w:val="left" w:pos="4111"/>
              </w:tabs>
              <w:spacing w:before="0"/>
              <w:ind w:left="57"/>
              <w:rPr>
                <w:rFonts w:asciiTheme="minorHAnsi" w:hAnsiTheme="minorHAnsi"/>
              </w:rPr>
            </w:pPr>
          </w:p>
        </w:tc>
        <w:tc>
          <w:tcPr>
            <w:tcW w:w="5046" w:type="dxa"/>
            <w:gridSpan w:val="2"/>
          </w:tcPr>
          <w:p w:rsidR="00517A03" w:rsidRPr="006E091A" w:rsidRDefault="00517A03" w:rsidP="00CF33CB">
            <w:pPr>
              <w:tabs>
                <w:tab w:val="left" w:pos="4111"/>
              </w:tabs>
              <w:spacing w:before="0"/>
              <w:rPr>
                <w:rFonts w:asciiTheme="minorHAnsi" w:hAnsiTheme="minorHAnsi"/>
              </w:rPr>
            </w:pPr>
            <w:r w:rsidRPr="006E091A">
              <w:rPr>
                <w:rFonts w:asciiTheme="minorHAnsi" w:hAnsiTheme="minorHAnsi"/>
                <w:b/>
              </w:rPr>
              <w:t>Copie</w:t>
            </w:r>
            <w:r w:rsidRPr="006E091A">
              <w:rPr>
                <w:rFonts w:asciiTheme="minorHAnsi" w:hAnsiTheme="minorHAnsi"/>
              </w:rPr>
              <w:t>:</w:t>
            </w:r>
          </w:p>
          <w:p w:rsidR="00517A03" w:rsidRPr="006E091A" w:rsidRDefault="00517A03" w:rsidP="00CF33CB">
            <w:pPr>
              <w:tabs>
                <w:tab w:val="clear" w:pos="794"/>
                <w:tab w:val="left" w:pos="226"/>
                <w:tab w:val="left" w:pos="4111"/>
              </w:tabs>
              <w:spacing w:before="0"/>
              <w:rPr>
                <w:rFonts w:asciiTheme="minorHAnsi" w:hAnsiTheme="minorHAnsi"/>
              </w:rPr>
            </w:pPr>
            <w:r w:rsidRPr="006E091A">
              <w:rPr>
                <w:rFonts w:asciiTheme="minorHAnsi" w:hAnsiTheme="minorHAnsi"/>
              </w:rPr>
              <w:t>-</w:t>
            </w:r>
            <w:r w:rsidRPr="006E091A">
              <w:rPr>
                <w:rFonts w:asciiTheme="minorHAnsi" w:hAnsiTheme="minorHAnsi"/>
              </w:rPr>
              <w:tab/>
              <w:t>Aux Membres du Secteur UIT-T;</w:t>
            </w:r>
          </w:p>
          <w:p w:rsidR="00517A03" w:rsidRPr="006E091A" w:rsidRDefault="00517A03" w:rsidP="00CF33CB">
            <w:pPr>
              <w:tabs>
                <w:tab w:val="clear" w:pos="794"/>
                <w:tab w:val="left" w:pos="226"/>
                <w:tab w:val="left" w:pos="4111"/>
              </w:tabs>
              <w:spacing w:before="0"/>
              <w:ind w:left="226" w:hanging="226"/>
              <w:rPr>
                <w:rFonts w:asciiTheme="minorHAnsi" w:hAnsiTheme="minorHAnsi"/>
              </w:rPr>
            </w:pPr>
            <w:r w:rsidRPr="006E091A">
              <w:rPr>
                <w:rFonts w:asciiTheme="minorHAnsi" w:hAnsiTheme="minorHAnsi"/>
              </w:rPr>
              <w:t>-</w:t>
            </w:r>
            <w:r w:rsidRPr="006E091A">
              <w:rPr>
                <w:rFonts w:asciiTheme="minorHAnsi" w:hAnsiTheme="minorHAnsi"/>
              </w:rPr>
              <w:tab/>
              <w:t xml:space="preserve">Aux Associés </w:t>
            </w:r>
            <w:r w:rsidR="00523337" w:rsidRPr="006E091A">
              <w:rPr>
                <w:rFonts w:asciiTheme="minorHAnsi" w:hAnsiTheme="minorHAnsi"/>
              </w:rPr>
              <w:t>de l'UIT</w:t>
            </w:r>
            <w:r w:rsidR="00523337" w:rsidRPr="006E091A">
              <w:rPr>
                <w:rFonts w:asciiTheme="minorHAnsi" w:hAnsiTheme="minorHAnsi"/>
              </w:rPr>
              <w:noBreakHyphen/>
              <w:t xml:space="preserve">T participant aux travaux </w:t>
            </w:r>
            <w:r w:rsidR="00B73C14" w:rsidRPr="006E091A">
              <w:rPr>
                <w:rFonts w:asciiTheme="minorHAnsi" w:hAnsiTheme="minorHAnsi"/>
              </w:rPr>
              <w:t>de la Commission d</w:t>
            </w:r>
            <w:r w:rsidR="00CF33CB" w:rsidRPr="006E091A">
              <w:rPr>
                <w:rFonts w:asciiTheme="minorHAnsi" w:hAnsiTheme="minorHAnsi"/>
              </w:rPr>
              <w:t>'</w:t>
            </w:r>
            <w:r w:rsidR="00B73C14" w:rsidRPr="006E091A">
              <w:rPr>
                <w:rFonts w:asciiTheme="minorHAnsi" w:hAnsiTheme="minorHAnsi"/>
              </w:rPr>
              <w:t>études 17</w:t>
            </w:r>
            <w:r w:rsidRPr="006E091A">
              <w:rPr>
                <w:rFonts w:asciiTheme="minorHAnsi" w:hAnsiTheme="minorHAnsi"/>
              </w:rPr>
              <w:t>;</w:t>
            </w:r>
          </w:p>
          <w:p w:rsidR="00517A03" w:rsidRPr="006E091A" w:rsidRDefault="00517A03" w:rsidP="00CF33CB">
            <w:pPr>
              <w:tabs>
                <w:tab w:val="clear" w:pos="794"/>
                <w:tab w:val="left" w:pos="226"/>
                <w:tab w:val="left" w:pos="4111"/>
              </w:tabs>
              <w:spacing w:before="0"/>
              <w:ind w:left="226" w:hanging="226"/>
              <w:rPr>
                <w:rFonts w:asciiTheme="minorHAnsi" w:hAnsiTheme="minorHAnsi"/>
              </w:rPr>
            </w:pPr>
            <w:r w:rsidRPr="006E091A">
              <w:rPr>
                <w:rFonts w:asciiTheme="minorHAnsi" w:hAnsiTheme="minorHAnsi"/>
              </w:rPr>
              <w:t>-</w:t>
            </w:r>
            <w:r w:rsidRPr="006E091A">
              <w:rPr>
                <w:rFonts w:asciiTheme="minorHAnsi" w:hAnsiTheme="minorHAnsi"/>
              </w:rPr>
              <w:tab/>
            </w:r>
            <w:r w:rsidR="000C56BE" w:rsidRPr="006E091A">
              <w:rPr>
                <w:rFonts w:asciiTheme="minorHAnsi" w:hAnsiTheme="minorHAnsi"/>
              </w:rPr>
              <w:t xml:space="preserve">Aux établissements universitaires participant </w:t>
            </w:r>
            <w:r w:rsidR="00B73C14" w:rsidRPr="006E091A">
              <w:rPr>
                <w:rFonts w:asciiTheme="minorHAnsi" w:hAnsiTheme="minorHAnsi"/>
              </w:rPr>
              <w:t>aux travaux de l'UIT</w:t>
            </w:r>
            <w:r w:rsidR="000C56BE" w:rsidRPr="006E091A">
              <w:rPr>
                <w:rFonts w:asciiTheme="minorHAnsi" w:hAnsiTheme="minorHAnsi"/>
              </w:rPr>
              <w:t>;</w:t>
            </w:r>
          </w:p>
          <w:p w:rsidR="00517A03" w:rsidRPr="006E091A" w:rsidRDefault="00517A03" w:rsidP="00CF33CB">
            <w:pPr>
              <w:tabs>
                <w:tab w:val="clear" w:pos="794"/>
                <w:tab w:val="left" w:pos="226"/>
                <w:tab w:val="left" w:pos="4111"/>
              </w:tabs>
              <w:spacing w:before="0"/>
              <w:ind w:left="226" w:hanging="226"/>
              <w:rPr>
                <w:rFonts w:asciiTheme="minorHAnsi" w:hAnsiTheme="minorHAnsi"/>
              </w:rPr>
            </w:pPr>
            <w:r w:rsidRPr="006E091A">
              <w:rPr>
                <w:rFonts w:asciiTheme="minorHAnsi" w:hAnsiTheme="minorHAnsi"/>
              </w:rPr>
              <w:t>-</w:t>
            </w:r>
            <w:r w:rsidRPr="006E091A">
              <w:rPr>
                <w:rFonts w:asciiTheme="minorHAnsi" w:hAnsiTheme="minorHAnsi"/>
              </w:rPr>
              <w:tab/>
              <w:t>Aux Président et Vice-Présidents de la Commission d</w:t>
            </w:r>
            <w:r w:rsidR="00167472" w:rsidRPr="006E091A">
              <w:rPr>
                <w:rFonts w:asciiTheme="minorHAnsi" w:hAnsiTheme="minorHAnsi"/>
              </w:rPr>
              <w:t>'</w:t>
            </w:r>
            <w:r w:rsidR="00B73C14" w:rsidRPr="006E091A">
              <w:rPr>
                <w:rFonts w:asciiTheme="minorHAnsi" w:hAnsiTheme="minorHAnsi"/>
              </w:rPr>
              <w:t>études 17</w:t>
            </w:r>
            <w:r w:rsidR="00523337" w:rsidRPr="006E091A">
              <w:rPr>
                <w:rFonts w:asciiTheme="minorHAnsi" w:hAnsiTheme="minorHAnsi"/>
              </w:rPr>
              <w:t xml:space="preserve"> de l'UIT</w:t>
            </w:r>
            <w:r w:rsidR="00523337" w:rsidRPr="006E091A">
              <w:rPr>
                <w:rFonts w:asciiTheme="minorHAnsi" w:hAnsiTheme="minorHAnsi"/>
              </w:rPr>
              <w:noBreakHyphen/>
              <w:t>T</w:t>
            </w:r>
            <w:r w:rsidRPr="006E091A">
              <w:rPr>
                <w:rFonts w:asciiTheme="minorHAnsi" w:hAnsiTheme="minorHAnsi"/>
              </w:rPr>
              <w:t>;</w:t>
            </w:r>
          </w:p>
          <w:p w:rsidR="00517A03" w:rsidRPr="006E091A" w:rsidRDefault="00517A03" w:rsidP="00CF33CB">
            <w:pPr>
              <w:tabs>
                <w:tab w:val="clear" w:pos="794"/>
                <w:tab w:val="left" w:pos="226"/>
                <w:tab w:val="left" w:pos="4111"/>
              </w:tabs>
              <w:spacing w:before="0"/>
              <w:ind w:left="226" w:hanging="226"/>
              <w:rPr>
                <w:rFonts w:asciiTheme="minorHAnsi" w:hAnsiTheme="minorHAnsi"/>
              </w:rPr>
            </w:pPr>
            <w:r w:rsidRPr="006E091A">
              <w:rPr>
                <w:rFonts w:asciiTheme="minorHAnsi" w:hAnsiTheme="minorHAnsi"/>
              </w:rPr>
              <w:t>-</w:t>
            </w:r>
            <w:r w:rsidRPr="006E091A">
              <w:rPr>
                <w:rFonts w:asciiTheme="minorHAnsi" w:hAnsiTheme="minorHAnsi"/>
              </w:rPr>
              <w:tab/>
              <w:t>Au Directeur du Bureau de développement des télécommunications;</w:t>
            </w:r>
          </w:p>
          <w:p w:rsidR="00517A03" w:rsidRPr="006E091A" w:rsidRDefault="00517A03" w:rsidP="00CF33CB">
            <w:pPr>
              <w:tabs>
                <w:tab w:val="clear" w:pos="794"/>
                <w:tab w:val="left" w:pos="226"/>
                <w:tab w:val="left" w:pos="4111"/>
              </w:tabs>
              <w:spacing w:before="0"/>
              <w:ind w:left="226" w:hanging="226"/>
              <w:rPr>
                <w:rFonts w:asciiTheme="minorHAnsi" w:hAnsiTheme="minorHAnsi"/>
              </w:rPr>
            </w:pPr>
            <w:r w:rsidRPr="006E091A">
              <w:rPr>
                <w:rFonts w:asciiTheme="minorHAnsi" w:hAnsiTheme="minorHAnsi"/>
              </w:rPr>
              <w:t>-</w:t>
            </w:r>
            <w:r w:rsidRPr="006E091A">
              <w:rPr>
                <w:rFonts w:asciiTheme="minorHAnsi" w:hAnsiTheme="minorHAnsi"/>
              </w:rPr>
              <w:tab/>
              <w:t>Au Directeur du Bureau des</w:t>
            </w:r>
            <w:r w:rsidRPr="006E091A">
              <w:rPr>
                <w:rFonts w:asciiTheme="minorHAnsi" w:hAnsiTheme="minorHAnsi"/>
              </w:rPr>
              <w:br/>
              <w:t>radiocommunications</w:t>
            </w:r>
            <w:r w:rsidR="00F1573C" w:rsidRPr="006E091A">
              <w:rPr>
                <w:rFonts w:asciiTheme="minorHAnsi" w:hAnsiTheme="minorHAnsi"/>
              </w:rPr>
              <w:t>.</w:t>
            </w:r>
          </w:p>
        </w:tc>
      </w:tr>
      <w:tr w:rsidR="00517A03" w:rsidRPr="006E091A" w:rsidTr="00697BC1">
        <w:trPr>
          <w:gridAfter w:val="1"/>
          <w:wAfter w:w="8" w:type="dxa"/>
          <w:cantSplit/>
          <w:trHeight w:val="680"/>
        </w:trPr>
        <w:tc>
          <w:tcPr>
            <w:tcW w:w="822" w:type="dxa"/>
          </w:tcPr>
          <w:p w:rsidR="00517A03" w:rsidRPr="006E091A" w:rsidRDefault="00517A03" w:rsidP="00F1573C">
            <w:pPr>
              <w:tabs>
                <w:tab w:val="left" w:pos="4111"/>
              </w:tabs>
              <w:ind w:left="57"/>
              <w:rPr>
                <w:rFonts w:asciiTheme="minorHAnsi" w:hAnsiTheme="minorHAnsi"/>
                <w:sz w:val="22"/>
              </w:rPr>
            </w:pPr>
            <w:r w:rsidRPr="006E091A">
              <w:rPr>
                <w:rFonts w:asciiTheme="minorHAnsi" w:hAnsiTheme="minorHAnsi"/>
                <w:szCs w:val="22"/>
              </w:rPr>
              <w:t>Objet:</w:t>
            </w:r>
          </w:p>
        </w:tc>
        <w:tc>
          <w:tcPr>
            <w:tcW w:w="9093" w:type="dxa"/>
            <w:gridSpan w:val="2"/>
          </w:tcPr>
          <w:p w:rsidR="00517A03" w:rsidRPr="006E091A" w:rsidRDefault="00B73C14" w:rsidP="00F1573C">
            <w:pPr>
              <w:tabs>
                <w:tab w:val="left" w:pos="4111"/>
              </w:tabs>
              <w:ind w:left="57"/>
              <w:rPr>
                <w:rFonts w:asciiTheme="minorHAnsi" w:hAnsiTheme="minorHAnsi"/>
              </w:rPr>
            </w:pPr>
            <w:r w:rsidRPr="006E091A">
              <w:rPr>
                <w:rFonts w:asciiTheme="minorHAnsi" w:hAnsiTheme="minorHAnsi"/>
                <w:b/>
              </w:rPr>
              <w:t>Consultation des Etats Membres au sujet des projets de Recommandation déterminés UIT</w:t>
            </w:r>
            <w:r w:rsidR="00F1573C" w:rsidRPr="006E091A">
              <w:rPr>
                <w:rFonts w:asciiTheme="minorHAnsi" w:hAnsiTheme="minorHAnsi"/>
                <w:b/>
              </w:rPr>
              <w:noBreakHyphen/>
            </w:r>
            <w:r w:rsidRPr="006E091A">
              <w:rPr>
                <w:rFonts w:asciiTheme="minorHAnsi" w:hAnsiTheme="minorHAnsi"/>
                <w:b/>
              </w:rPr>
              <w:t>T X.1127 (</w:t>
            </w:r>
            <w:r w:rsidR="00141FAF" w:rsidRPr="006E091A">
              <w:rPr>
                <w:rFonts w:asciiTheme="minorHAnsi" w:hAnsiTheme="minorHAnsi"/>
                <w:b/>
              </w:rPr>
              <w:t>anciennement</w:t>
            </w:r>
            <w:r w:rsidR="00CF33CB" w:rsidRPr="006E091A">
              <w:rPr>
                <w:rFonts w:asciiTheme="minorHAnsi" w:hAnsiTheme="minorHAnsi"/>
                <w:b/>
              </w:rPr>
              <w:t xml:space="preserve"> X.msec-9), UIT</w:t>
            </w:r>
            <w:r w:rsidRPr="006E091A">
              <w:rPr>
                <w:rFonts w:asciiTheme="minorHAnsi" w:hAnsiTheme="minorHAnsi"/>
                <w:b/>
              </w:rPr>
              <w:t>-T X.1213 (</w:t>
            </w:r>
            <w:r w:rsidR="00141FAF" w:rsidRPr="006E091A">
              <w:rPr>
                <w:rFonts w:asciiTheme="minorHAnsi" w:hAnsiTheme="minorHAnsi"/>
                <w:b/>
              </w:rPr>
              <w:t xml:space="preserve">anciennement </w:t>
            </w:r>
            <w:proofErr w:type="spellStart"/>
            <w:r w:rsidR="00CF33CB" w:rsidRPr="006E091A">
              <w:rPr>
                <w:rFonts w:asciiTheme="minorHAnsi" w:hAnsiTheme="minorHAnsi"/>
                <w:b/>
              </w:rPr>
              <w:t>X.sbb</w:t>
            </w:r>
            <w:proofErr w:type="spellEnd"/>
            <w:r w:rsidR="00CF33CB" w:rsidRPr="006E091A">
              <w:rPr>
                <w:rFonts w:asciiTheme="minorHAnsi" w:hAnsiTheme="minorHAnsi"/>
                <w:b/>
              </w:rPr>
              <w:t>), UIT</w:t>
            </w:r>
            <w:r w:rsidRPr="006E091A">
              <w:rPr>
                <w:rFonts w:asciiTheme="minorHAnsi" w:hAnsiTheme="minorHAnsi"/>
                <w:b/>
              </w:rPr>
              <w:t>-T X.1248 (</w:t>
            </w:r>
            <w:r w:rsidR="00141FAF" w:rsidRPr="006E091A">
              <w:rPr>
                <w:rFonts w:asciiTheme="minorHAnsi" w:hAnsiTheme="minorHAnsi"/>
                <w:b/>
              </w:rPr>
              <w:t xml:space="preserve">anciennement </w:t>
            </w:r>
            <w:proofErr w:type="spellStart"/>
            <w:r w:rsidR="00CF33CB" w:rsidRPr="006E091A">
              <w:rPr>
                <w:rFonts w:asciiTheme="minorHAnsi" w:hAnsiTheme="minorHAnsi"/>
                <w:b/>
              </w:rPr>
              <w:t>X.cspim</w:t>
            </w:r>
            <w:proofErr w:type="spellEnd"/>
            <w:r w:rsidR="00CF33CB" w:rsidRPr="006E091A">
              <w:rPr>
                <w:rFonts w:asciiTheme="minorHAnsi" w:hAnsiTheme="minorHAnsi"/>
                <w:b/>
              </w:rPr>
              <w:t>) et UIT</w:t>
            </w:r>
            <w:r w:rsidRPr="006E091A">
              <w:rPr>
                <w:rFonts w:asciiTheme="minorHAnsi" w:hAnsiTheme="minorHAnsi"/>
                <w:b/>
              </w:rPr>
              <w:t>-T X.1541, qu</w:t>
            </w:r>
            <w:r w:rsidR="00CF33CB" w:rsidRPr="006E091A">
              <w:rPr>
                <w:rFonts w:asciiTheme="minorHAnsi" w:hAnsiTheme="minorHAnsi"/>
                <w:b/>
              </w:rPr>
              <w:t>'</w:t>
            </w:r>
            <w:r w:rsidRPr="006E091A">
              <w:rPr>
                <w:rFonts w:asciiTheme="minorHAnsi" w:hAnsiTheme="minorHAnsi"/>
                <w:b/>
              </w:rPr>
              <w:t>il est proposé d</w:t>
            </w:r>
            <w:r w:rsidR="00CF33CB" w:rsidRPr="006E091A">
              <w:rPr>
                <w:rFonts w:asciiTheme="minorHAnsi" w:hAnsiTheme="minorHAnsi"/>
                <w:b/>
              </w:rPr>
              <w:t>'</w:t>
            </w:r>
            <w:r w:rsidRPr="006E091A">
              <w:rPr>
                <w:rFonts w:asciiTheme="minorHAnsi" w:hAnsiTheme="minorHAnsi"/>
                <w:b/>
              </w:rPr>
              <w:t>approuver à la réunion de la Commission d</w:t>
            </w:r>
            <w:r w:rsidR="00CF33CB" w:rsidRPr="006E091A">
              <w:rPr>
                <w:rFonts w:asciiTheme="minorHAnsi" w:hAnsiTheme="minorHAnsi"/>
                <w:b/>
              </w:rPr>
              <w:t>'</w:t>
            </w:r>
            <w:r w:rsidRPr="006E091A">
              <w:rPr>
                <w:rFonts w:asciiTheme="minorHAnsi" w:hAnsiTheme="minorHAnsi"/>
                <w:b/>
              </w:rPr>
              <w:t>études 17 de l</w:t>
            </w:r>
            <w:r w:rsidR="00CF33CB" w:rsidRPr="006E091A">
              <w:rPr>
                <w:rFonts w:asciiTheme="minorHAnsi" w:hAnsiTheme="minorHAnsi"/>
                <w:b/>
              </w:rPr>
              <w:t>'</w:t>
            </w:r>
            <w:r w:rsidRPr="006E091A">
              <w:rPr>
                <w:rFonts w:asciiTheme="minorHAnsi" w:hAnsiTheme="minorHAnsi"/>
                <w:b/>
              </w:rPr>
              <w:t>UIT-T (Genève, du 29 août au 6 septembre 2017)</w:t>
            </w:r>
          </w:p>
        </w:tc>
      </w:tr>
    </w:tbl>
    <w:p w:rsidR="00517A03" w:rsidRPr="006E091A" w:rsidRDefault="00517A03" w:rsidP="00CF33CB">
      <w:pPr>
        <w:rPr>
          <w:rFonts w:asciiTheme="minorHAnsi" w:hAnsiTheme="minorHAnsi"/>
        </w:rPr>
      </w:pPr>
      <w:bookmarkStart w:id="1" w:name="StartTyping_F"/>
      <w:bookmarkEnd w:id="1"/>
      <w:r w:rsidRPr="006E091A">
        <w:rPr>
          <w:rFonts w:asciiTheme="minorHAnsi" w:hAnsiTheme="minorHAnsi"/>
        </w:rPr>
        <w:t>Madame, Monsieur,</w:t>
      </w:r>
    </w:p>
    <w:p w:rsidR="00517A03" w:rsidRPr="006E091A" w:rsidRDefault="00517A03" w:rsidP="00F1573C">
      <w:pPr>
        <w:rPr>
          <w:rFonts w:asciiTheme="minorHAnsi" w:hAnsiTheme="minorHAnsi"/>
        </w:rPr>
      </w:pPr>
      <w:r w:rsidRPr="006E091A">
        <w:rPr>
          <w:rFonts w:asciiTheme="minorHAnsi" w:hAnsiTheme="minorHAnsi"/>
          <w:bCs/>
        </w:rPr>
        <w:t>1</w:t>
      </w:r>
      <w:r w:rsidRPr="006E091A">
        <w:rPr>
          <w:rFonts w:asciiTheme="minorHAnsi" w:hAnsiTheme="minorHAnsi"/>
        </w:rPr>
        <w:tab/>
      </w:r>
      <w:r w:rsidR="00B73C14" w:rsidRPr="006E091A">
        <w:rPr>
          <w:rFonts w:asciiTheme="minorHAnsi" w:hAnsiTheme="minorHAnsi"/>
        </w:rPr>
        <w:t>La Commission d</w:t>
      </w:r>
      <w:r w:rsidR="00CF33CB" w:rsidRPr="006E091A">
        <w:rPr>
          <w:rFonts w:asciiTheme="minorHAnsi" w:hAnsiTheme="minorHAnsi"/>
        </w:rPr>
        <w:t>'</w:t>
      </w:r>
      <w:r w:rsidR="00B73C14" w:rsidRPr="006E091A">
        <w:rPr>
          <w:rFonts w:asciiTheme="minorHAnsi" w:hAnsiTheme="minorHAnsi"/>
        </w:rPr>
        <w:t>études 17 de l</w:t>
      </w:r>
      <w:r w:rsidR="00CF33CB" w:rsidRPr="006E091A">
        <w:rPr>
          <w:rFonts w:asciiTheme="minorHAnsi" w:hAnsiTheme="minorHAnsi"/>
        </w:rPr>
        <w:t>'</w:t>
      </w:r>
      <w:r w:rsidR="00B73C14" w:rsidRPr="006E091A">
        <w:rPr>
          <w:rFonts w:asciiTheme="minorHAnsi" w:hAnsiTheme="minorHAnsi"/>
        </w:rPr>
        <w:t>UIT-T (Sécurité) a l</w:t>
      </w:r>
      <w:r w:rsidR="00CF33CB" w:rsidRPr="006E091A">
        <w:rPr>
          <w:rFonts w:asciiTheme="minorHAnsi" w:hAnsiTheme="minorHAnsi"/>
        </w:rPr>
        <w:t>'</w:t>
      </w:r>
      <w:r w:rsidR="00B73C14" w:rsidRPr="006E091A">
        <w:rPr>
          <w:rFonts w:asciiTheme="minorHAnsi" w:hAnsiTheme="minorHAnsi"/>
        </w:rPr>
        <w:t>intention d</w:t>
      </w:r>
      <w:r w:rsidR="00CF33CB" w:rsidRPr="006E091A">
        <w:rPr>
          <w:rFonts w:asciiTheme="minorHAnsi" w:hAnsiTheme="minorHAnsi"/>
        </w:rPr>
        <w:t>'</w:t>
      </w:r>
      <w:r w:rsidR="00B73C14" w:rsidRPr="006E091A">
        <w:rPr>
          <w:rFonts w:asciiTheme="minorHAnsi" w:hAnsiTheme="minorHAnsi"/>
        </w:rPr>
        <w:t>appliquer la procédure d</w:t>
      </w:r>
      <w:r w:rsidR="00CF33CB" w:rsidRPr="006E091A">
        <w:rPr>
          <w:rFonts w:asciiTheme="minorHAnsi" w:hAnsiTheme="minorHAnsi"/>
        </w:rPr>
        <w:t>'</w:t>
      </w:r>
      <w:r w:rsidR="00B73C14" w:rsidRPr="006E091A">
        <w:rPr>
          <w:rFonts w:asciiTheme="minorHAnsi" w:hAnsiTheme="minorHAnsi"/>
        </w:rPr>
        <w:t>approbation</w:t>
      </w:r>
      <w:r w:rsidR="00CE38DB" w:rsidRPr="006E091A">
        <w:rPr>
          <w:rFonts w:asciiTheme="minorHAnsi" w:hAnsiTheme="minorHAnsi"/>
        </w:rPr>
        <w:t xml:space="preserve"> traditionnelle énoncée </w:t>
      </w:r>
      <w:r w:rsidR="00CF33CB" w:rsidRPr="006E091A">
        <w:rPr>
          <w:rFonts w:asciiTheme="minorHAnsi" w:hAnsiTheme="minorHAnsi"/>
        </w:rPr>
        <w:t>au</w:t>
      </w:r>
      <w:r w:rsidR="00CE38DB" w:rsidRPr="006E091A">
        <w:rPr>
          <w:rFonts w:asciiTheme="minorHAnsi" w:hAnsiTheme="minorHAnsi"/>
        </w:rPr>
        <w:t xml:space="preserve"> paragraphe </w:t>
      </w:r>
      <w:r w:rsidR="00B73C14" w:rsidRPr="006E091A">
        <w:rPr>
          <w:rFonts w:asciiTheme="minorHAnsi" w:hAnsiTheme="minorHAnsi"/>
        </w:rPr>
        <w:t>9 de la Résolution 1 de l</w:t>
      </w:r>
      <w:r w:rsidR="00CF33CB" w:rsidRPr="006E091A">
        <w:rPr>
          <w:rFonts w:asciiTheme="minorHAnsi" w:hAnsiTheme="minorHAnsi"/>
        </w:rPr>
        <w:t>'</w:t>
      </w:r>
      <w:r w:rsidR="00B73C14" w:rsidRPr="006E091A">
        <w:rPr>
          <w:rFonts w:asciiTheme="minorHAnsi" w:hAnsiTheme="minorHAnsi"/>
        </w:rPr>
        <w:t>AMNT (</w:t>
      </w:r>
      <w:proofErr w:type="spellStart"/>
      <w:r w:rsidR="00B73C14" w:rsidRPr="006E091A">
        <w:rPr>
          <w:rFonts w:asciiTheme="minorHAnsi" w:hAnsiTheme="minorHAnsi"/>
        </w:rPr>
        <w:t>Rév</w:t>
      </w:r>
      <w:proofErr w:type="spellEnd"/>
      <w:r w:rsidR="00B73C14" w:rsidRPr="006E091A">
        <w:rPr>
          <w:rFonts w:asciiTheme="minorHAnsi" w:hAnsiTheme="minorHAnsi"/>
        </w:rPr>
        <w:t>.</w:t>
      </w:r>
      <w:r w:rsidR="00F1573C" w:rsidRPr="006E091A">
        <w:rPr>
          <w:rFonts w:asciiTheme="minorHAnsi" w:hAnsiTheme="minorHAnsi"/>
        </w:rPr>
        <w:t> </w:t>
      </w:r>
      <w:r w:rsidR="00B73C14" w:rsidRPr="006E091A">
        <w:rPr>
          <w:rFonts w:asciiTheme="minorHAnsi" w:hAnsiTheme="minorHAnsi"/>
        </w:rPr>
        <w:t>Hammamet, 2016) pour l</w:t>
      </w:r>
      <w:r w:rsidR="00CF33CB" w:rsidRPr="006E091A">
        <w:rPr>
          <w:rFonts w:asciiTheme="minorHAnsi" w:hAnsiTheme="minorHAnsi"/>
        </w:rPr>
        <w:t>'</w:t>
      </w:r>
      <w:r w:rsidR="00B73C14" w:rsidRPr="006E091A">
        <w:rPr>
          <w:rFonts w:asciiTheme="minorHAnsi" w:hAnsiTheme="minorHAnsi"/>
        </w:rPr>
        <w:t xml:space="preserve">approbation des </w:t>
      </w:r>
      <w:r w:rsidR="00E20AE6" w:rsidRPr="006E091A">
        <w:rPr>
          <w:rFonts w:asciiTheme="minorHAnsi" w:hAnsiTheme="minorHAnsi"/>
        </w:rPr>
        <w:t>projets de Recommandation UIT-T X.1127 (</w:t>
      </w:r>
      <w:r w:rsidR="00141FAF" w:rsidRPr="006E091A">
        <w:rPr>
          <w:rFonts w:asciiTheme="minorHAnsi" w:hAnsiTheme="minorHAnsi"/>
          <w:szCs w:val="22"/>
        </w:rPr>
        <w:t xml:space="preserve">anciennement </w:t>
      </w:r>
      <w:r w:rsidR="00E20AE6" w:rsidRPr="006E091A">
        <w:rPr>
          <w:rFonts w:asciiTheme="minorHAnsi" w:hAnsiTheme="minorHAnsi"/>
        </w:rPr>
        <w:t>X.msec-9), UIT</w:t>
      </w:r>
      <w:r w:rsidR="00CF33CB" w:rsidRPr="006E091A">
        <w:rPr>
          <w:rFonts w:asciiTheme="minorHAnsi" w:hAnsiTheme="minorHAnsi"/>
        </w:rPr>
        <w:t>-</w:t>
      </w:r>
      <w:r w:rsidR="00E20AE6" w:rsidRPr="006E091A">
        <w:rPr>
          <w:rFonts w:asciiTheme="minorHAnsi" w:hAnsiTheme="minorHAnsi"/>
        </w:rPr>
        <w:t>T X.1213 (</w:t>
      </w:r>
      <w:r w:rsidR="00141FAF" w:rsidRPr="006E091A">
        <w:rPr>
          <w:rFonts w:asciiTheme="minorHAnsi" w:hAnsiTheme="minorHAnsi"/>
          <w:szCs w:val="22"/>
        </w:rPr>
        <w:t xml:space="preserve">anciennement </w:t>
      </w:r>
      <w:proofErr w:type="spellStart"/>
      <w:r w:rsidR="00E20AE6" w:rsidRPr="006E091A">
        <w:rPr>
          <w:rFonts w:asciiTheme="minorHAnsi" w:hAnsiTheme="minorHAnsi"/>
        </w:rPr>
        <w:t>X.sbb</w:t>
      </w:r>
      <w:proofErr w:type="spellEnd"/>
      <w:r w:rsidR="00E20AE6" w:rsidRPr="006E091A">
        <w:rPr>
          <w:rFonts w:asciiTheme="minorHAnsi" w:hAnsiTheme="minorHAnsi"/>
        </w:rPr>
        <w:t>), UIT</w:t>
      </w:r>
      <w:r w:rsidR="00CF33CB" w:rsidRPr="006E091A">
        <w:rPr>
          <w:rFonts w:asciiTheme="minorHAnsi" w:hAnsiTheme="minorHAnsi"/>
        </w:rPr>
        <w:t>-</w:t>
      </w:r>
      <w:r w:rsidR="00E20AE6" w:rsidRPr="006E091A">
        <w:rPr>
          <w:rFonts w:asciiTheme="minorHAnsi" w:hAnsiTheme="minorHAnsi"/>
        </w:rPr>
        <w:t>T X.1248 (</w:t>
      </w:r>
      <w:r w:rsidR="00141FAF" w:rsidRPr="006E091A">
        <w:rPr>
          <w:rFonts w:asciiTheme="minorHAnsi" w:hAnsiTheme="minorHAnsi"/>
          <w:szCs w:val="22"/>
        </w:rPr>
        <w:t xml:space="preserve">anciennement </w:t>
      </w:r>
      <w:proofErr w:type="spellStart"/>
      <w:r w:rsidR="00E20AE6" w:rsidRPr="006E091A">
        <w:rPr>
          <w:rFonts w:asciiTheme="minorHAnsi" w:hAnsiTheme="minorHAnsi"/>
        </w:rPr>
        <w:t>X.cspim</w:t>
      </w:r>
      <w:proofErr w:type="spellEnd"/>
      <w:r w:rsidR="00E20AE6" w:rsidRPr="006E091A">
        <w:rPr>
          <w:rFonts w:asciiTheme="minorHAnsi" w:hAnsiTheme="minorHAnsi"/>
        </w:rPr>
        <w:t>) et UIT</w:t>
      </w:r>
      <w:r w:rsidR="00CF33CB" w:rsidRPr="006E091A">
        <w:rPr>
          <w:rFonts w:asciiTheme="minorHAnsi" w:hAnsiTheme="minorHAnsi"/>
        </w:rPr>
        <w:t>-</w:t>
      </w:r>
      <w:r w:rsidR="00E20AE6" w:rsidRPr="006E091A">
        <w:rPr>
          <w:rFonts w:asciiTheme="minorHAnsi" w:hAnsiTheme="minorHAnsi"/>
        </w:rPr>
        <w:t xml:space="preserve">T X.1541 </w:t>
      </w:r>
      <w:r w:rsidR="00C13936" w:rsidRPr="006E091A">
        <w:rPr>
          <w:rFonts w:asciiTheme="minorHAnsi" w:hAnsiTheme="minorHAnsi"/>
        </w:rPr>
        <w:t>mentionné</w:t>
      </w:r>
      <w:r w:rsidR="00E20AE6" w:rsidRPr="006E091A">
        <w:rPr>
          <w:rFonts w:asciiTheme="minorHAnsi" w:hAnsiTheme="minorHAnsi"/>
        </w:rPr>
        <w:t xml:space="preserve">s ci-dessus, à sa prochaine réunion, qui se tiendra à Genève du 29 août au 6 septembre 2017. </w:t>
      </w:r>
      <w:r w:rsidR="00E22E1A" w:rsidRPr="006E091A">
        <w:rPr>
          <w:rFonts w:asciiTheme="minorHAnsi" w:hAnsiTheme="minorHAnsi"/>
        </w:rPr>
        <w:t>L'ordre du jour ainsi que tous les renseignements pertinents concernant la réunion de la Commission d'études 17 de l'UIT</w:t>
      </w:r>
      <w:r w:rsidR="00E22E1A" w:rsidRPr="006E091A">
        <w:rPr>
          <w:rFonts w:asciiTheme="minorHAnsi" w:hAnsiTheme="minorHAnsi"/>
        </w:rPr>
        <w:noBreakHyphen/>
        <w:t>T seront disponibles dans la Lettre</w:t>
      </w:r>
      <w:r w:rsidR="00F038B4" w:rsidRPr="006E091A">
        <w:rPr>
          <w:rFonts w:asciiTheme="minorHAnsi" w:hAnsiTheme="minorHAnsi"/>
        </w:rPr>
        <w:t> </w:t>
      </w:r>
      <w:r w:rsidR="00E22E1A" w:rsidRPr="006E091A">
        <w:rPr>
          <w:rFonts w:asciiTheme="minorHAnsi" w:hAnsiTheme="minorHAnsi"/>
        </w:rPr>
        <w:t xml:space="preserve">collective </w:t>
      </w:r>
      <w:hyperlink r:id="rId10" w:history="1">
        <w:r w:rsidR="00B256A1" w:rsidRPr="006E091A">
          <w:rPr>
            <w:rStyle w:val="Hyperlink"/>
            <w:rFonts w:asciiTheme="minorHAnsi" w:hAnsiTheme="minorHAnsi"/>
          </w:rPr>
          <w:t>2</w:t>
        </w:r>
        <w:r w:rsidR="00E22E1A" w:rsidRPr="006E091A">
          <w:rPr>
            <w:rStyle w:val="Hyperlink"/>
            <w:rFonts w:asciiTheme="minorHAnsi" w:hAnsiTheme="minorHAnsi"/>
          </w:rPr>
          <w:t>/17</w:t>
        </w:r>
      </w:hyperlink>
      <w:r w:rsidR="007E1AEA" w:rsidRPr="006E091A">
        <w:rPr>
          <w:rStyle w:val="Hyperlink"/>
          <w:rFonts w:asciiTheme="minorHAnsi" w:hAnsiTheme="minorHAnsi"/>
          <w:u w:val="none"/>
        </w:rPr>
        <w:t>.</w:t>
      </w:r>
    </w:p>
    <w:p w:rsidR="00517A03" w:rsidRPr="006E091A" w:rsidRDefault="00517A03" w:rsidP="00CF33CB">
      <w:pPr>
        <w:rPr>
          <w:rFonts w:asciiTheme="minorHAnsi" w:hAnsiTheme="minorHAnsi"/>
        </w:rPr>
      </w:pPr>
      <w:r w:rsidRPr="006E091A">
        <w:rPr>
          <w:rFonts w:asciiTheme="minorHAnsi" w:hAnsiTheme="minorHAnsi"/>
          <w:bCs/>
        </w:rPr>
        <w:t>2</w:t>
      </w:r>
      <w:r w:rsidRPr="006E091A">
        <w:rPr>
          <w:rFonts w:asciiTheme="minorHAnsi" w:hAnsiTheme="minorHAnsi"/>
        </w:rPr>
        <w:tab/>
      </w:r>
      <w:r w:rsidR="00E22E1A" w:rsidRPr="006E091A">
        <w:rPr>
          <w:rFonts w:asciiTheme="minorHAnsi" w:hAnsiTheme="minorHAnsi"/>
        </w:rPr>
        <w:t>Vous trouverez dans l'Annexe 1 le titre, le résumé et la localisation des projets de Recommandation UIT-T proposés pour approbation.</w:t>
      </w:r>
    </w:p>
    <w:p w:rsidR="007E1AEA" w:rsidRPr="006E091A" w:rsidRDefault="00517A03" w:rsidP="00907509">
      <w:pPr>
        <w:rPr>
          <w:rFonts w:asciiTheme="minorHAnsi" w:hAnsiTheme="minorHAnsi"/>
        </w:rPr>
      </w:pPr>
      <w:r w:rsidRPr="006E091A">
        <w:rPr>
          <w:rFonts w:asciiTheme="minorHAnsi" w:hAnsiTheme="minorHAnsi"/>
          <w:bCs/>
        </w:rPr>
        <w:t>3</w:t>
      </w:r>
      <w:r w:rsidRPr="006E091A">
        <w:rPr>
          <w:rFonts w:asciiTheme="minorHAnsi" w:hAnsiTheme="minorHAnsi"/>
        </w:rPr>
        <w:tab/>
      </w:r>
      <w:r w:rsidR="007E1AEA" w:rsidRPr="006E091A">
        <w:rPr>
          <w:rFonts w:asciiTheme="minorHAnsi" w:hAnsiTheme="minorHAnsi"/>
        </w:rPr>
        <w:t xml:space="preserve">La présente Circulaire </w:t>
      </w:r>
      <w:r w:rsidR="00CF33CB" w:rsidRPr="006E091A">
        <w:rPr>
          <w:rFonts w:asciiTheme="minorHAnsi" w:hAnsiTheme="minorHAnsi"/>
        </w:rPr>
        <w:t>a pour objet d'engager</w:t>
      </w:r>
      <w:r w:rsidR="007E1AEA" w:rsidRPr="006E091A">
        <w:rPr>
          <w:rFonts w:asciiTheme="minorHAnsi" w:hAnsiTheme="minorHAnsi"/>
        </w:rPr>
        <w:t xml:space="preserve"> le processus de consultation formelle des </w:t>
      </w:r>
      <w:r w:rsidR="00CF33CB" w:rsidRPr="006E091A">
        <w:rPr>
          <w:rFonts w:asciiTheme="minorHAnsi" w:hAnsiTheme="minorHAnsi"/>
        </w:rPr>
        <w:t>E</w:t>
      </w:r>
      <w:r w:rsidR="007E1AEA" w:rsidRPr="006E091A">
        <w:rPr>
          <w:rFonts w:asciiTheme="minorHAnsi" w:hAnsiTheme="minorHAnsi"/>
        </w:rPr>
        <w:t>tats Membres de l</w:t>
      </w:r>
      <w:r w:rsidR="00CF33CB" w:rsidRPr="006E091A">
        <w:rPr>
          <w:rFonts w:asciiTheme="minorHAnsi" w:hAnsiTheme="minorHAnsi"/>
        </w:rPr>
        <w:t>'</w:t>
      </w:r>
      <w:r w:rsidR="00CE38DB" w:rsidRPr="006E091A">
        <w:rPr>
          <w:rFonts w:asciiTheme="minorHAnsi" w:hAnsiTheme="minorHAnsi"/>
        </w:rPr>
        <w:t xml:space="preserve">UIT, </w:t>
      </w:r>
      <w:r w:rsidR="00C743FC" w:rsidRPr="006E091A">
        <w:rPr>
          <w:rFonts w:asciiTheme="minorHAnsi" w:hAnsiTheme="minorHAnsi"/>
        </w:rPr>
        <w:t>qui devront indiquer</w:t>
      </w:r>
      <w:r w:rsidR="00CE38DB" w:rsidRPr="006E091A">
        <w:rPr>
          <w:rFonts w:asciiTheme="minorHAnsi" w:hAnsiTheme="minorHAnsi"/>
        </w:rPr>
        <w:t xml:space="preserve"> si ces Recommandations peuvent être examinées en vue de leur approbation à la prochaine réunion, conformément au paragraphe 9.4 de la Résolution</w:t>
      </w:r>
      <w:r w:rsidR="00907509">
        <w:rPr>
          <w:rFonts w:asciiTheme="minorHAnsi" w:hAnsiTheme="minorHAnsi"/>
        </w:rPr>
        <w:t> </w:t>
      </w:r>
      <w:r w:rsidR="00CE38DB" w:rsidRPr="006E091A">
        <w:rPr>
          <w:rFonts w:asciiTheme="minorHAnsi" w:hAnsiTheme="minorHAnsi"/>
        </w:rPr>
        <w:t xml:space="preserve">1. </w:t>
      </w:r>
      <w:r w:rsidR="00C13936" w:rsidRPr="006E091A">
        <w:rPr>
          <w:rFonts w:asciiTheme="minorHAnsi" w:hAnsiTheme="minorHAnsi"/>
        </w:rPr>
        <w:t>Les</w:t>
      </w:r>
      <w:r w:rsidR="00CE38DB" w:rsidRPr="006E091A">
        <w:rPr>
          <w:rFonts w:asciiTheme="minorHAnsi" w:hAnsiTheme="minorHAnsi"/>
        </w:rPr>
        <w:t xml:space="preserve"> Etats Membres </w:t>
      </w:r>
      <w:r w:rsidR="00C13936" w:rsidRPr="006E091A">
        <w:rPr>
          <w:rFonts w:asciiTheme="minorHAnsi" w:hAnsiTheme="minorHAnsi"/>
        </w:rPr>
        <w:t>sont priés de</w:t>
      </w:r>
      <w:r w:rsidR="00CE38DB" w:rsidRPr="006E091A">
        <w:rPr>
          <w:rFonts w:asciiTheme="minorHAnsi" w:hAnsiTheme="minorHAnsi"/>
        </w:rPr>
        <w:t xml:space="preserve"> remplir le formulaire </w:t>
      </w:r>
      <w:r w:rsidR="00C743FC" w:rsidRPr="006E091A">
        <w:rPr>
          <w:rFonts w:asciiTheme="minorHAnsi" w:hAnsiTheme="minorHAnsi"/>
        </w:rPr>
        <w:t>d</w:t>
      </w:r>
      <w:r w:rsidR="00CF33CB" w:rsidRPr="006E091A">
        <w:rPr>
          <w:rFonts w:asciiTheme="minorHAnsi" w:hAnsiTheme="minorHAnsi"/>
        </w:rPr>
        <w:t>e</w:t>
      </w:r>
      <w:r w:rsidR="00CE38DB" w:rsidRPr="006E091A">
        <w:rPr>
          <w:rFonts w:asciiTheme="minorHAnsi" w:hAnsiTheme="minorHAnsi"/>
        </w:rPr>
        <w:t xml:space="preserve"> l</w:t>
      </w:r>
      <w:r w:rsidR="00CF33CB" w:rsidRPr="006E091A">
        <w:rPr>
          <w:rFonts w:asciiTheme="minorHAnsi" w:hAnsiTheme="minorHAnsi"/>
        </w:rPr>
        <w:t>'</w:t>
      </w:r>
      <w:r w:rsidR="00CE38DB" w:rsidRPr="006E091A">
        <w:rPr>
          <w:rFonts w:asciiTheme="minorHAnsi" w:hAnsiTheme="minorHAnsi"/>
        </w:rPr>
        <w:t xml:space="preserve">Annexe 2 </w:t>
      </w:r>
      <w:r w:rsidR="00CF33CB" w:rsidRPr="006E091A">
        <w:rPr>
          <w:rFonts w:asciiTheme="minorHAnsi" w:hAnsiTheme="minorHAnsi"/>
        </w:rPr>
        <w:t xml:space="preserve">et de le renvoyer </w:t>
      </w:r>
      <w:r w:rsidR="00CE38DB" w:rsidRPr="006E091A">
        <w:rPr>
          <w:rFonts w:asciiTheme="minorHAnsi" w:hAnsiTheme="minorHAnsi"/>
        </w:rPr>
        <w:t>d</w:t>
      </w:r>
      <w:r w:rsidR="00CF33CB" w:rsidRPr="006E091A">
        <w:rPr>
          <w:rFonts w:asciiTheme="minorHAnsi" w:hAnsiTheme="minorHAnsi"/>
        </w:rPr>
        <w:t>'</w:t>
      </w:r>
      <w:r w:rsidR="00CE38DB" w:rsidRPr="006E091A">
        <w:rPr>
          <w:rFonts w:asciiTheme="minorHAnsi" w:hAnsiTheme="minorHAnsi"/>
        </w:rPr>
        <w:t>ici au 17</w:t>
      </w:r>
      <w:r w:rsidR="00CF33CB" w:rsidRPr="006E091A">
        <w:rPr>
          <w:rFonts w:asciiTheme="minorHAnsi" w:hAnsiTheme="minorHAnsi"/>
        </w:rPr>
        <w:t> </w:t>
      </w:r>
      <w:r w:rsidR="00CE38DB" w:rsidRPr="006E091A">
        <w:rPr>
          <w:rFonts w:asciiTheme="minorHAnsi" w:hAnsiTheme="minorHAnsi"/>
        </w:rPr>
        <w:t>août 2017 à 23</w:t>
      </w:r>
      <w:r w:rsidR="00C13936" w:rsidRPr="006E091A">
        <w:rPr>
          <w:rFonts w:asciiTheme="minorHAnsi" w:hAnsiTheme="minorHAnsi"/>
        </w:rPr>
        <w:t> </w:t>
      </w:r>
      <w:r w:rsidR="00CE38DB" w:rsidRPr="006E091A">
        <w:rPr>
          <w:rFonts w:asciiTheme="minorHAnsi" w:hAnsiTheme="minorHAnsi"/>
        </w:rPr>
        <w:t>h</w:t>
      </w:r>
      <w:r w:rsidR="00C13936" w:rsidRPr="006E091A">
        <w:rPr>
          <w:rFonts w:asciiTheme="minorHAnsi" w:hAnsiTheme="minorHAnsi"/>
        </w:rPr>
        <w:t> </w:t>
      </w:r>
      <w:r w:rsidR="00CE38DB" w:rsidRPr="006E091A">
        <w:rPr>
          <w:rFonts w:asciiTheme="minorHAnsi" w:hAnsiTheme="minorHAnsi"/>
        </w:rPr>
        <w:t>59</w:t>
      </w:r>
      <w:r w:rsidR="00C13936" w:rsidRPr="006E091A">
        <w:rPr>
          <w:rFonts w:asciiTheme="minorHAnsi" w:hAnsiTheme="minorHAnsi"/>
        </w:rPr>
        <w:t xml:space="preserve"> (UTC)</w:t>
      </w:r>
      <w:r w:rsidR="00CE38DB" w:rsidRPr="006E091A">
        <w:rPr>
          <w:rFonts w:asciiTheme="minorHAnsi" w:hAnsiTheme="minorHAnsi"/>
        </w:rPr>
        <w:t>.</w:t>
      </w:r>
    </w:p>
    <w:p w:rsidR="00C51A78" w:rsidRPr="006E091A" w:rsidRDefault="00517A03" w:rsidP="00CF33CB">
      <w:pPr>
        <w:keepNext/>
        <w:keepLines/>
        <w:rPr>
          <w:rFonts w:asciiTheme="minorHAnsi" w:hAnsiTheme="minorHAnsi"/>
          <w:bCs/>
        </w:rPr>
      </w:pPr>
      <w:r w:rsidRPr="006E091A">
        <w:rPr>
          <w:rFonts w:asciiTheme="minorHAnsi" w:hAnsiTheme="minorHAnsi"/>
          <w:bCs/>
        </w:rPr>
        <w:lastRenderedPageBreak/>
        <w:t>4</w:t>
      </w:r>
      <w:r w:rsidRPr="006E091A">
        <w:rPr>
          <w:rFonts w:asciiTheme="minorHAnsi" w:hAnsiTheme="minorHAnsi"/>
        </w:rPr>
        <w:tab/>
      </w:r>
      <w:r w:rsidR="00103246" w:rsidRPr="006E091A">
        <w:rPr>
          <w:rFonts w:asciiTheme="minorHAnsi" w:hAnsiTheme="minorHAnsi"/>
        </w:rPr>
        <w:t>Si au moins 70% des réponses des Etats Membres sont en faveur de l'examen, aux fins d'approbation, de ce</w:t>
      </w:r>
      <w:r w:rsidR="00A5717A" w:rsidRPr="006E091A">
        <w:rPr>
          <w:rFonts w:asciiTheme="minorHAnsi" w:hAnsiTheme="minorHAnsi"/>
        </w:rPr>
        <w:t>s</w:t>
      </w:r>
      <w:r w:rsidR="00103246" w:rsidRPr="006E091A">
        <w:rPr>
          <w:rFonts w:asciiTheme="minorHAnsi" w:hAnsiTheme="minorHAnsi"/>
        </w:rPr>
        <w:t xml:space="preserve"> projet</w:t>
      </w:r>
      <w:r w:rsidR="00274D4E" w:rsidRPr="006E091A">
        <w:rPr>
          <w:rFonts w:asciiTheme="minorHAnsi" w:hAnsiTheme="minorHAnsi"/>
        </w:rPr>
        <w:t>s</w:t>
      </w:r>
      <w:r w:rsidR="00103246" w:rsidRPr="006E091A">
        <w:rPr>
          <w:rFonts w:asciiTheme="minorHAnsi" w:hAnsiTheme="minorHAnsi"/>
        </w:rPr>
        <w:t xml:space="preserve"> de Recommandation, </w:t>
      </w:r>
      <w:r w:rsidR="00CF33CB" w:rsidRPr="006E091A">
        <w:rPr>
          <w:rFonts w:asciiTheme="minorHAnsi" w:hAnsiTheme="minorHAnsi"/>
        </w:rPr>
        <w:t>une</w:t>
      </w:r>
      <w:r w:rsidR="00103246" w:rsidRPr="006E091A">
        <w:rPr>
          <w:rFonts w:asciiTheme="minorHAnsi" w:hAnsiTheme="minorHAnsi"/>
          <w:bCs/>
        </w:rPr>
        <w:t xml:space="preserve"> séance plénière </w:t>
      </w:r>
      <w:r w:rsidR="00A5717A" w:rsidRPr="006E091A">
        <w:rPr>
          <w:rFonts w:asciiTheme="minorHAnsi" w:hAnsiTheme="minorHAnsi"/>
          <w:bCs/>
        </w:rPr>
        <w:t>sera consacrée à l</w:t>
      </w:r>
      <w:r w:rsidR="00CF33CB" w:rsidRPr="006E091A">
        <w:rPr>
          <w:rFonts w:asciiTheme="minorHAnsi" w:hAnsiTheme="minorHAnsi"/>
          <w:bCs/>
        </w:rPr>
        <w:t>'</w:t>
      </w:r>
      <w:r w:rsidR="00A5717A" w:rsidRPr="006E091A">
        <w:rPr>
          <w:rFonts w:asciiTheme="minorHAnsi" w:hAnsiTheme="minorHAnsi"/>
          <w:bCs/>
        </w:rPr>
        <w:t>application de la procédure d</w:t>
      </w:r>
      <w:r w:rsidR="00CF33CB" w:rsidRPr="006E091A">
        <w:rPr>
          <w:rFonts w:asciiTheme="minorHAnsi" w:hAnsiTheme="minorHAnsi"/>
          <w:bCs/>
        </w:rPr>
        <w:t>'</w:t>
      </w:r>
      <w:r w:rsidR="00A5717A" w:rsidRPr="006E091A">
        <w:rPr>
          <w:rFonts w:asciiTheme="minorHAnsi" w:hAnsiTheme="minorHAnsi"/>
          <w:bCs/>
        </w:rPr>
        <w:t>approbation</w:t>
      </w:r>
      <w:r w:rsidR="00103246" w:rsidRPr="006E091A">
        <w:rPr>
          <w:rFonts w:asciiTheme="minorHAnsi" w:hAnsiTheme="minorHAnsi"/>
          <w:bCs/>
        </w:rPr>
        <w:t xml:space="preserve">. </w:t>
      </w:r>
      <w:r w:rsidR="00C51A78" w:rsidRPr="006E091A">
        <w:rPr>
          <w:rFonts w:asciiTheme="minorHAnsi" w:hAnsiTheme="minorHAnsi"/>
          <w:szCs w:val="22"/>
        </w:rPr>
        <w:t>Les Etats Membres qui n</w:t>
      </w:r>
      <w:r w:rsidR="00CF33CB" w:rsidRPr="006E091A">
        <w:rPr>
          <w:rFonts w:asciiTheme="minorHAnsi" w:hAnsiTheme="minorHAnsi"/>
          <w:szCs w:val="22"/>
        </w:rPr>
        <w:t>'</w:t>
      </w:r>
      <w:r w:rsidR="00C51A78" w:rsidRPr="006E091A">
        <w:rPr>
          <w:rFonts w:asciiTheme="minorHAnsi" w:hAnsiTheme="minorHAnsi"/>
          <w:szCs w:val="22"/>
        </w:rPr>
        <w:t>autorisent pas la Commission d</w:t>
      </w:r>
      <w:r w:rsidR="00CF33CB" w:rsidRPr="006E091A">
        <w:rPr>
          <w:rFonts w:asciiTheme="minorHAnsi" w:hAnsiTheme="minorHAnsi"/>
          <w:szCs w:val="22"/>
        </w:rPr>
        <w:t>'</w:t>
      </w:r>
      <w:r w:rsidR="00C51A78" w:rsidRPr="006E091A">
        <w:rPr>
          <w:rFonts w:asciiTheme="minorHAnsi" w:hAnsiTheme="minorHAnsi"/>
          <w:szCs w:val="22"/>
        </w:rPr>
        <w:t xml:space="preserve">études à </w:t>
      </w:r>
      <w:r w:rsidR="00274D4E" w:rsidRPr="006E091A">
        <w:rPr>
          <w:rFonts w:asciiTheme="minorHAnsi" w:hAnsiTheme="minorHAnsi"/>
          <w:szCs w:val="22"/>
        </w:rPr>
        <w:t>procéder ainsi</w:t>
      </w:r>
      <w:r w:rsidR="00C51A78" w:rsidRPr="006E091A">
        <w:rPr>
          <w:rFonts w:asciiTheme="minorHAnsi" w:hAnsiTheme="minorHAnsi"/>
          <w:szCs w:val="22"/>
        </w:rPr>
        <w:t xml:space="preserve"> doivent informer le Directeur du TSB des </w:t>
      </w:r>
      <w:r w:rsidR="00045A2C" w:rsidRPr="006E091A">
        <w:rPr>
          <w:rFonts w:asciiTheme="minorHAnsi" w:hAnsiTheme="minorHAnsi"/>
          <w:szCs w:val="22"/>
        </w:rPr>
        <w:t>motifs</w:t>
      </w:r>
      <w:r w:rsidR="00C51A78" w:rsidRPr="006E091A">
        <w:rPr>
          <w:rFonts w:asciiTheme="minorHAnsi" w:hAnsiTheme="minorHAnsi"/>
          <w:szCs w:val="22"/>
        </w:rPr>
        <w:t xml:space="preserve"> de cette décision et lui faire part des éventuel</w:t>
      </w:r>
      <w:r w:rsidR="00D22DC1" w:rsidRPr="006E091A">
        <w:rPr>
          <w:rFonts w:asciiTheme="minorHAnsi" w:hAnsiTheme="minorHAnsi"/>
          <w:szCs w:val="22"/>
        </w:rPr>
        <w:t>le</w:t>
      </w:r>
      <w:r w:rsidR="00C51A78" w:rsidRPr="006E091A">
        <w:rPr>
          <w:rFonts w:asciiTheme="minorHAnsi" w:hAnsiTheme="minorHAnsi"/>
          <w:szCs w:val="22"/>
        </w:rPr>
        <w:t xml:space="preserve">s </w:t>
      </w:r>
      <w:r w:rsidR="00D22DC1" w:rsidRPr="006E091A">
        <w:rPr>
          <w:rFonts w:asciiTheme="minorHAnsi" w:hAnsiTheme="minorHAnsi"/>
          <w:szCs w:val="22"/>
        </w:rPr>
        <w:t>modifications</w:t>
      </w:r>
      <w:r w:rsidR="00C51A78" w:rsidRPr="006E091A">
        <w:rPr>
          <w:rFonts w:asciiTheme="minorHAnsi" w:hAnsiTheme="minorHAnsi"/>
          <w:szCs w:val="22"/>
        </w:rPr>
        <w:t xml:space="preserve"> qui permettraient la poursuite des travaux.</w:t>
      </w:r>
    </w:p>
    <w:p w:rsidR="00517A03" w:rsidRDefault="00517A03" w:rsidP="00CF33CB">
      <w:pPr>
        <w:spacing w:before="360"/>
        <w:rPr>
          <w:rFonts w:asciiTheme="minorHAnsi" w:hAnsiTheme="minorHAnsi"/>
        </w:rPr>
      </w:pPr>
      <w:r w:rsidRPr="006E091A">
        <w:rPr>
          <w:rFonts w:asciiTheme="minorHAnsi" w:hAnsiTheme="minorHAnsi"/>
        </w:rPr>
        <w:t>Veuillez agréer, Madame, Monsieur, l</w:t>
      </w:r>
      <w:r w:rsidR="00167472" w:rsidRPr="006E091A">
        <w:rPr>
          <w:rFonts w:asciiTheme="minorHAnsi" w:hAnsiTheme="minorHAnsi"/>
        </w:rPr>
        <w:t>'</w:t>
      </w:r>
      <w:r w:rsidRPr="006E091A">
        <w:rPr>
          <w:rFonts w:asciiTheme="minorHAnsi" w:hAnsiTheme="minorHAnsi"/>
        </w:rPr>
        <w:t>assurance de ma haute considération.</w:t>
      </w:r>
    </w:p>
    <w:p w:rsidR="0050567C" w:rsidRPr="006E091A" w:rsidRDefault="0050567C" w:rsidP="00CF33CB">
      <w:pPr>
        <w:spacing w:before="360"/>
        <w:rPr>
          <w:rFonts w:asciiTheme="minorHAnsi" w:hAnsiTheme="minorHAnsi"/>
        </w:rPr>
      </w:pPr>
      <w:r>
        <w:rPr>
          <w:rFonts w:asciiTheme="minorHAnsi" w:hAnsiTheme="minorHAnsi"/>
        </w:rPr>
        <w:t>[</w:t>
      </w:r>
      <w:proofErr w:type="gramStart"/>
      <w:r>
        <w:rPr>
          <w:rFonts w:asciiTheme="minorHAnsi" w:hAnsiTheme="minorHAnsi"/>
        </w:rPr>
        <w:t>signé</w:t>
      </w:r>
      <w:proofErr w:type="gramEnd"/>
      <w:r>
        <w:rPr>
          <w:rFonts w:asciiTheme="minorHAnsi" w:hAnsiTheme="minorHAnsi"/>
        </w:rPr>
        <w:t>]</w:t>
      </w:r>
    </w:p>
    <w:p w:rsidR="00517A03" w:rsidRPr="006E091A" w:rsidRDefault="00423C21" w:rsidP="007B1AF7">
      <w:pPr>
        <w:spacing w:before="480"/>
        <w:ind w:right="-284"/>
        <w:rPr>
          <w:rFonts w:asciiTheme="minorHAnsi" w:hAnsiTheme="minorHAnsi"/>
        </w:rPr>
      </w:pPr>
      <w:r w:rsidRPr="006E091A">
        <w:rPr>
          <w:rFonts w:asciiTheme="minorHAnsi" w:hAnsiTheme="minorHAnsi"/>
        </w:rPr>
        <w:t>Chaesub Lee</w:t>
      </w:r>
      <w:bookmarkStart w:id="2" w:name="_GoBack"/>
      <w:bookmarkEnd w:id="2"/>
      <w:r w:rsidR="00517A03" w:rsidRPr="006E091A">
        <w:rPr>
          <w:rFonts w:asciiTheme="minorHAnsi" w:hAnsiTheme="minorHAnsi"/>
        </w:rPr>
        <w:br/>
        <w:t>Directeur du Bureau de la</w:t>
      </w:r>
      <w:r w:rsidR="00517A03" w:rsidRPr="006E091A">
        <w:rPr>
          <w:rFonts w:asciiTheme="minorHAnsi" w:hAnsiTheme="minorHAnsi"/>
        </w:rPr>
        <w:br/>
        <w:t>normalisation des télécommunications</w:t>
      </w:r>
    </w:p>
    <w:p w:rsidR="008F384F" w:rsidRPr="006E091A" w:rsidRDefault="00517A03" w:rsidP="00CF33CB">
      <w:pPr>
        <w:spacing w:before="360"/>
        <w:ind w:right="-284"/>
        <w:rPr>
          <w:rFonts w:asciiTheme="minorHAnsi" w:hAnsiTheme="minorHAnsi"/>
          <w:b/>
        </w:rPr>
      </w:pPr>
      <w:r w:rsidRPr="006E091A">
        <w:rPr>
          <w:rFonts w:asciiTheme="minorHAnsi" w:hAnsiTheme="minorHAnsi"/>
          <w:b/>
        </w:rPr>
        <w:t>Annexe</w:t>
      </w:r>
      <w:r w:rsidR="00C51A78" w:rsidRPr="006E091A">
        <w:rPr>
          <w:rFonts w:asciiTheme="minorHAnsi" w:hAnsiTheme="minorHAnsi"/>
          <w:b/>
        </w:rPr>
        <w:t>s</w:t>
      </w:r>
      <w:r w:rsidRPr="006E091A">
        <w:rPr>
          <w:rFonts w:asciiTheme="minorHAnsi" w:hAnsiTheme="minorHAnsi"/>
          <w:bCs/>
        </w:rPr>
        <w:t xml:space="preserve">: </w:t>
      </w:r>
      <w:r w:rsidR="008F384F" w:rsidRPr="006E091A">
        <w:rPr>
          <w:rFonts w:asciiTheme="minorHAnsi" w:hAnsiTheme="minorHAnsi"/>
          <w:bCs/>
        </w:rPr>
        <w:t>2</w:t>
      </w:r>
    </w:p>
    <w:p w:rsidR="008F384F" w:rsidRPr="006E091A" w:rsidRDefault="008F384F" w:rsidP="006E091A">
      <w:pPr>
        <w:pStyle w:val="Annextitle0"/>
        <w:rPr>
          <w:lang w:val="fr-FR"/>
        </w:rPr>
      </w:pPr>
      <w:r w:rsidRPr="006E091A">
        <w:rPr>
          <w:b w:val="0"/>
          <w:lang w:val="fr-FR"/>
        </w:rPr>
        <w:br w:type="page"/>
      </w:r>
      <w:r w:rsidRPr="006E091A">
        <w:rPr>
          <w:lang w:val="fr-FR"/>
        </w:rPr>
        <w:lastRenderedPageBreak/>
        <w:t>Annexe 1</w:t>
      </w:r>
    </w:p>
    <w:p w:rsidR="00C51A78" w:rsidRPr="006E091A" w:rsidRDefault="005156AF" w:rsidP="006E091A">
      <w:pPr>
        <w:pStyle w:val="Annextitle0"/>
        <w:rPr>
          <w:lang w:val="fr-FR"/>
        </w:rPr>
      </w:pPr>
      <w:r w:rsidRPr="006E091A">
        <w:rPr>
          <w:lang w:val="fr-FR"/>
        </w:rPr>
        <w:t>Résumé</w:t>
      </w:r>
      <w:r w:rsidR="00C51A78" w:rsidRPr="006E091A">
        <w:rPr>
          <w:lang w:val="fr-FR"/>
        </w:rPr>
        <w:t xml:space="preserve"> et localisation des projets de Recommandation déterminés UIT-T X.1127 (</w:t>
      </w:r>
      <w:r w:rsidR="00141FAF" w:rsidRPr="006E091A">
        <w:rPr>
          <w:lang w:val="fr-FR"/>
        </w:rPr>
        <w:t xml:space="preserve">anciennement </w:t>
      </w:r>
      <w:r w:rsidR="00C51A78" w:rsidRPr="006E091A">
        <w:rPr>
          <w:lang w:val="fr-FR"/>
        </w:rPr>
        <w:t>X.msec-9), UIT</w:t>
      </w:r>
      <w:r w:rsidR="00CF33CB" w:rsidRPr="006E091A">
        <w:rPr>
          <w:lang w:val="fr-FR"/>
        </w:rPr>
        <w:t>-</w:t>
      </w:r>
      <w:r w:rsidR="00C51A78" w:rsidRPr="006E091A">
        <w:rPr>
          <w:lang w:val="fr-FR"/>
        </w:rPr>
        <w:t>T X.1213 (</w:t>
      </w:r>
      <w:r w:rsidR="00141FAF" w:rsidRPr="006E091A">
        <w:rPr>
          <w:lang w:val="fr-FR"/>
        </w:rPr>
        <w:t xml:space="preserve">anciennement </w:t>
      </w:r>
      <w:proofErr w:type="spellStart"/>
      <w:r w:rsidR="00C51A78" w:rsidRPr="006E091A">
        <w:rPr>
          <w:lang w:val="fr-FR"/>
        </w:rPr>
        <w:t>X.sbb</w:t>
      </w:r>
      <w:proofErr w:type="spellEnd"/>
      <w:r w:rsidR="00C51A78" w:rsidRPr="006E091A">
        <w:rPr>
          <w:lang w:val="fr-FR"/>
        </w:rPr>
        <w:t>), UIT</w:t>
      </w:r>
      <w:r w:rsidR="00CF33CB" w:rsidRPr="006E091A">
        <w:rPr>
          <w:lang w:val="fr-FR"/>
        </w:rPr>
        <w:t>-</w:t>
      </w:r>
      <w:r w:rsidR="00C51A78" w:rsidRPr="006E091A">
        <w:rPr>
          <w:lang w:val="fr-FR"/>
        </w:rPr>
        <w:t>T X.1248 (</w:t>
      </w:r>
      <w:r w:rsidR="00141FAF" w:rsidRPr="006E091A">
        <w:rPr>
          <w:lang w:val="fr-FR"/>
        </w:rPr>
        <w:t xml:space="preserve">anciennement </w:t>
      </w:r>
      <w:proofErr w:type="spellStart"/>
      <w:r w:rsidR="00C51A78" w:rsidRPr="006E091A">
        <w:rPr>
          <w:lang w:val="fr-FR"/>
        </w:rPr>
        <w:t>X.cspim</w:t>
      </w:r>
      <w:proofErr w:type="spellEnd"/>
      <w:r w:rsidR="00C51A78" w:rsidRPr="006E091A">
        <w:rPr>
          <w:lang w:val="fr-FR"/>
        </w:rPr>
        <w:t>) et UIT</w:t>
      </w:r>
      <w:r w:rsidR="00CF33CB" w:rsidRPr="006E091A">
        <w:rPr>
          <w:lang w:val="fr-FR"/>
        </w:rPr>
        <w:t>-</w:t>
      </w:r>
      <w:r w:rsidR="00C51A78" w:rsidRPr="006E091A">
        <w:rPr>
          <w:lang w:val="fr-FR"/>
        </w:rPr>
        <w:t>T X.1541</w:t>
      </w:r>
    </w:p>
    <w:p w:rsidR="008F384F" w:rsidRPr="006E091A" w:rsidRDefault="008F384F" w:rsidP="00CF33CB">
      <w:pPr>
        <w:pStyle w:val="Heading1"/>
        <w:rPr>
          <w:rFonts w:asciiTheme="minorHAnsi" w:hAnsiTheme="minorHAnsi"/>
        </w:rPr>
      </w:pPr>
      <w:r w:rsidRPr="006E091A">
        <w:rPr>
          <w:rFonts w:asciiTheme="minorHAnsi" w:hAnsiTheme="minorHAnsi"/>
        </w:rPr>
        <w:t>1</w:t>
      </w:r>
      <w:r w:rsidRPr="006E091A">
        <w:rPr>
          <w:rFonts w:asciiTheme="minorHAnsi" w:hAnsiTheme="minorHAnsi"/>
        </w:rPr>
        <w:tab/>
      </w:r>
      <w:r w:rsidR="00C51A78" w:rsidRPr="006E091A">
        <w:rPr>
          <w:rFonts w:asciiTheme="minorHAnsi" w:hAnsiTheme="minorHAnsi"/>
        </w:rPr>
        <w:t>Projet de nouvelle</w:t>
      </w:r>
      <w:r w:rsidRPr="006E091A">
        <w:rPr>
          <w:rFonts w:asciiTheme="minorHAnsi" w:hAnsiTheme="minorHAnsi"/>
        </w:rPr>
        <w:t xml:space="preserve"> </w:t>
      </w:r>
      <w:r w:rsidR="00C51A78" w:rsidRPr="006E091A">
        <w:rPr>
          <w:rFonts w:asciiTheme="minorHAnsi" w:hAnsiTheme="minorHAnsi"/>
        </w:rPr>
        <w:t>Recommandation</w:t>
      </w:r>
      <w:r w:rsidRPr="006E091A">
        <w:rPr>
          <w:rFonts w:asciiTheme="minorHAnsi" w:hAnsiTheme="minorHAnsi"/>
        </w:rPr>
        <w:t xml:space="preserve"> </w:t>
      </w:r>
      <w:r w:rsidR="00C51A78" w:rsidRPr="006E091A">
        <w:rPr>
          <w:rFonts w:asciiTheme="minorHAnsi" w:hAnsiTheme="minorHAnsi"/>
        </w:rPr>
        <w:t>UIT</w:t>
      </w:r>
      <w:r w:rsidRPr="006E091A">
        <w:rPr>
          <w:rFonts w:asciiTheme="minorHAnsi" w:hAnsiTheme="minorHAnsi"/>
        </w:rPr>
        <w:t>-T X.1127 (</w:t>
      </w:r>
      <w:r w:rsidR="00141FAF" w:rsidRPr="006E091A">
        <w:rPr>
          <w:rFonts w:asciiTheme="minorHAnsi" w:hAnsiTheme="minorHAnsi"/>
          <w:szCs w:val="22"/>
        </w:rPr>
        <w:t xml:space="preserve">anciennement </w:t>
      </w:r>
      <w:r w:rsidRPr="006E091A">
        <w:rPr>
          <w:rFonts w:asciiTheme="minorHAnsi" w:hAnsiTheme="minorHAnsi"/>
        </w:rPr>
        <w:t>X.msec-9) (</w:t>
      </w:r>
      <w:hyperlink r:id="rId11" w:history="1">
        <w:r w:rsidRPr="006E091A">
          <w:rPr>
            <w:rFonts w:asciiTheme="minorHAnsi" w:hAnsiTheme="minorHAnsi"/>
            <w:color w:val="0000FF"/>
            <w:u w:val="single"/>
          </w:rPr>
          <w:t>SG17-R03</w:t>
        </w:r>
      </w:hyperlink>
      <w:r w:rsidRPr="006E091A">
        <w:rPr>
          <w:rFonts w:asciiTheme="minorHAnsi" w:hAnsiTheme="minorHAnsi"/>
        </w:rPr>
        <w:t>)</w:t>
      </w:r>
    </w:p>
    <w:p w:rsidR="008F384F" w:rsidRPr="006E091A" w:rsidRDefault="005156AF" w:rsidP="00CF33CB">
      <w:pPr>
        <w:pStyle w:val="headingb"/>
        <w:rPr>
          <w:rFonts w:asciiTheme="minorHAnsi" w:hAnsiTheme="minorHAnsi"/>
        </w:rPr>
      </w:pPr>
      <w:r w:rsidRPr="006E091A">
        <w:rPr>
          <w:rFonts w:asciiTheme="minorHAnsi" w:hAnsiTheme="minorHAnsi"/>
        </w:rPr>
        <w:t xml:space="preserve">Exigences </w:t>
      </w:r>
      <w:r w:rsidR="008F384F" w:rsidRPr="006E091A">
        <w:rPr>
          <w:rFonts w:asciiTheme="minorHAnsi" w:hAnsiTheme="minorHAnsi"/>
        </w:rPr>
        <w:t xml:space="preserve">fonctionnelles de sécurité </w:t>
      </w:r>
      <w:r w:rsidRPr="006E091A">
        <w:rPr>
          <w:rFonts w:asciiTheme="minorHAnsi" w:hAnsiTheme="minorHAnsi"/>
        </w:rPr>
        <w:t xml:space="preserve">et architecture fonctionnelle </w:t>
      </w:r>
      <w:r w:rsidR="008F384F" w:rsidRPr="006E091A">
        <w:rPr>
          <w:rFonts w:asciiTheme="minorHAnsi" w:hAnsiTheme="minorHAnsi"/>
        </w:rPr>
        <w:t>pour les mesures de lutte contre le vol de téléphones mobiles</w:t>
      </w:r>
    </w:p>
    <w:p w:rsidR="00517A03" w:rsidRPr="006E091A" w:rsidRDefault="00AB2464" w:rsidP="00CF33CB">
      <w:pPr>
        <w:pStyle w:val="headingb"/>
        <w:rPr>
          <w:rFonts w:asciiTheme="minorHAnsi" w:hAnsiTheme="minorHAnsi"/>
          <w:bCs/>
        </w:rPr>
      </w:pPr>
      <w:r w:rsidRPr="006E091A">
        <w:rPr>
          <w:rFonts w:asciiTheme="minorHAnsi" w:hAnsiTheme="minorHAnsi"/>
          <w:bCs/>
        </w:rPr>
        <w:t>Résumé</w:t>
      </w:r>
    </w:p>
    <w:p w:rsidR="0094282A" w:rsidRPr="006E091A" w:rsidRDefault="005156AF" w:rsidP="00CF33CB">
      <w:pPr>
        <w:rPr>
          <w:rFonts w:asciiTheme="minorHAnsi" w:hAnsiTheme="minorHAnsi"/>
        </w:rPr>
      </w:pPr>
      <w:r w:rsidRPr="006E091A">
        <w:rPr>
          <w:rFonts w:asciiTheme="minorHAnsi" w:hAnsiTheme="minorHAnsi"/>
        </w:rPr>
        <w:t>La Recommandation UIT-T X.1127 traite essentiellement des exigences fonctionnelles de sécurité et de l'architecture fonctionnelle concernant les mécanismes de protection contre le vol de smartphones, compte tenu des prescriptions générales décrites par la Global System Mobile Association (GSMA).</w:t>
      </w:r>
    </w:p>
    <w:p w:rsidR="0094282A" w:rsidRPr="006E091A" w:rsidRDefault="005156AF" w:rsidP="00CF33CB">
      <w:pPr>
        <w:rPr>
          <w:rFonts w:asciiTheme="minorHAnsi" w:hAnsiTheme="minorHAnsi"/>
        </w:rPr>
      </w:pPr>
      <w:r w:rsidRPr="006E091A">
        <w:rPr>
          <w:rFonts w:asciiTheme="minorHAnsi" w:hAnsiTheme="minorHAnsi"/>
        </w:rPr>
        <w:t>Les smartphones, qui connaissent un développement rapide, sont devenus des éléments pratiquement indispensables de notre vie quotidienne. Malheureusement, un grand nombre d'utilisateurs de smartphones se sont fait voler leur téléphone. Un mécanisme de protection contre le vol de smartphones, à savoir un outil de neutralisation à distance, destiné à être utilisé en cas de perte ou de vol, devrait être doté de fonctionnalités permettant:</w:t>
      </w:r>
    </w:p>
    <w:p w:rsidR="00A35693" w:rsidRPr="006E091A" w:rsidRDefault="008F384F" w:rsidP="00CF33CB">
      <w:pPr>
        <w:pStyle w:val="enumlev1"/>
        <w:tabs>
          <w:tab w:val="clear" w:pos="794"/>
          <w:tab w:val="clear" w:pos="1191"/>
          <w:tab w:val="clear" w:pos="1588"/>
          <w:tab w:val="clear" w:pos="1985"/>
        </w:tabs>
        <w:ind w:left="567" w:hanging="567"/>
        <w:rPr>
          <w:rFonts w:asciiTheme="minorHAnsi" w:hAnsiTheme="minorHAnsi"/>
        </w:rPr>
      </w:pPr>
      <w:r w:rsidRPr="006E091A">
        <w:rPr>
          <w:rFonts w:asciiTheme="minorHAnsi" w:hAnsiTheme="minorHAnsi"/>
        </w:rPr>
        <w:t>‒</w:t>
      </w:r>
      <w:r w:rsidRPr="006E091A">
        <w:rPr>
          <w:rFonts w:asciiTheme="minorHAnsi" w:hAnsiTheme="minorHAnsi"/>
        </w:rPr>
        <w:tab/>
      </w:r>
      <w:proofErr w:type="gramStart"/>
      <w:r w:rsidR="005156AF" w:rsidRPr="006E091A">
        <w:rPr>
          <w:rFonts w:asciiTheme="minorHAnsi" w:hAnsiTheme="minorHAnsi"/>
        </w:rPr>
        <w:t>de</w:t>
      </w:r>
      <w:proofErr w:type="gramEnd"/>
      <w:r w:rsidR="005156AF" w:rsidRPr="006E091A">
        <w:rPr>
          <w:rFonts w:asciiTheme="minorHAnsi" w:hAnsiTheme="minorHAnsi"/>
        </w:rPr>
        <w:t xml:space="preserve"> supprimer à distance les données de l'utilisateur autorisé qui se trouvent sur le smartphone;</w:t>
      </w:r>
    </w:p>
    <w:p w:rsidR="00A35693" w:rsidRPr="006E091A" w:rsidRDefault="008F384F" w:rsidP="00CF33CB">
      <w:pPr>
        <w:pStyle w:val="enumlev1"/>
        <w:tabs>
          <w:tab w:val="clear" w:pos="794"/>
          <w:tab w:val="clear" w:pos="1191"/>
          <w:tab w:val="clear" w:pos="1588"/>
          <w:tab w:val="clear" w:pos="1985"/>
        </w:tabs>
        <w:ind w:left="567" w:hanging="567"/>
        <w:rPr>
          <w:rFonts w:asciiTheme="minorHAnsi" w:hAnsiTheme="minorHAnsi"/>
        </w:rPr>
      </w:pPr>
      <w:r w:rsidRPr="006E091A">
        <w:rPr>
          <w:rFonts w:asciiTheme="minorHAnsi" w:hAnsiTheme="minorHAnsi"/>
        </w:rPr>
        <w:t>‒</w:t>
      </w:r>
      <w:r w:rsidRPr="006E091A">
        <w:rPr>
          <w:rFonts w:asciiTheme="minorHAnsi" w:hAnsiTheme="minorHAnsi"/>
        </w:rPr>
        <w:tab/>
      </w:r>
      <w:proofErr w:type="gramStart"/>
      <w:r w:rsidR="005156AF" w:rsidRPr="006E091A">
        <w:rPr>
          <w:rFonts w:asciiTheme="minorHAnsi" w:hAnsiTheme="minorHAnsi"/>
        </w:rPr>
        <w:t>de</w:t>
      </w:r>
      <w:proofErr w:type="gramEnd"/>
      <w:r w:rsidR="005156AF" w:rsidRPr="006E091A">
        <w:rPr>
          <w:rFonts w:asciiTheme="minorHAnsi" w:hAnsiTheme="minorHAnsi"/>
        </w:rPr>
        <w:t xml:space="preserve"> rendre le smartphone inutilisable pour un utilisateur non autorisé;</w:t>
      </w:r>
    </w:p>
    <w:p w:rsidR="00A35693" w:rsidRPr="006E091A" w:rsidRDefault="008F384F" w:rsidP="00CF33CB">
      <w:pPr>
        <w:pStyle w:val="enumlev1"/>
        <w:tabs>
          <w:tab w:val="clear" w:pos="794"/>
          <w:tab w:val="clear" w:pos="1191"/>
          <w:tab w:val="clear" w:pos="1588"/>
          <w:tab w:val="clear" w:pos="1985"/>
        </w:tabs>
        <w:ind w:left="567" w:hanging="567"/>
        <w:rPr>
          <w:rFonts w:asciiTheme="minorHAnsi" w:hAnsiTheme="minorHAnsi"/>
        </w:rPr>
      </w:pPr>
      <w:r w:rsidRPr="006E091A">
        <w:rPr>
          <w:rFonts w:asciiTheme="minorHAnsi" w:hAnsiTheme="minorHAnsi"/>
        </w:rPr>
        <w:t>‒</w:t>
      </w:r>
      <w:r w:rsidRPr="006E091A">
        <w:rPr>
          <w:rFonts w:asciiTheme="minorHAnsi" w:hAnsiTheme="minorHAnsi"/>
        </w:rPr>
        <w:tab/>
      </w:r>
      <w:proofErr w:type="gramStart"/>
      <w:r w:rsidR="005156AF" w:rsidRPr="006E091A">
        <w:rPr>
          <w:rFonts w:asciiTheme="minorHAnsi" w:hAnsiTheme="minorHAnsi"/>
        </w:rPr>
        <w:t>d'empêcher</w:t>
      </w:r>
      <w:proofErr w:type="gramEnd"/>
      <w:r w:rsidR="005156AF" w:rsidRPr="006E091A">
        <w:rPr>
          <w:rFonts w:asciiTheme="minorHAnsi" w:hAnsiTheme="minorHAnsi"/>
        </w:rPr>
        <w:t xml:space="preserve"> la réactivation sans l'autorisation de l'utilisateur autorisé, dans la mesure où cela est techniquement possible; et</w:t>
      </w:r>
    </w:p>
    <w:p w:rsidR="00A35693" w:rsidRPr="006E091A" w:rsidRDefault="008F384F" w:rsidP="00CF33CB">
      <w:pPr>
        <w:pStyle w:val="enumlev1"/>
        <w:tabs>
          <w:tab w:val="clear" w:pos="794"/>
          <w:tab w:val="clear" w:pos="1191"/>
          <w:tab w:val="clear" w:pos="1588"/>
          <w:tab w:val="clear" w:pos="1985"/>
        </w:tabs>
        <w:ind w:left="567" w:hanging="567"/>
        <w:rPr>
          <w:rFonts w:asciiTheme="minorHAnsi" w:hAnsiTheme="minorHAnsi"/>
        </w:rPr>
      </w:pPr>
      <w:r w:rsidRPr="006E091A">
        <w:rPr>
          <w:rFonts w:asciiTheme="minorHAnsi" w:hAnsiTheme="minorHAnsi"/>
        </w:rPr>
        <w:t>‒</w:t>
      </w:r>
      <w:r w:rsidRPr="006E091A">
        <w:rPr>
          <w:rFonts w:asciiTheme="minorHAnsi" w:hAnsiTheme="minorHAnsi"/>
        </w:rPr>
        <w:tab/>
      </w:r>
      <w:proofErr w:type="gramStart"/>
      <w:r w:rsidR="005156AF" w:rsidRPr="006E091A">
        <w:rPr>
          <w:rFonts w:asciiTheme="minorHAnsi" w:hAnsiTheme="minorHAnsi"/>
        </w:rPr>
        <w:t>de</w:t>
      </w:r>
      <w:proofErr w:type="gramEnd"/>
      <w:r w:rsidR="005156AF" w:rsidRPr="006E091A">
        <w:rPr>
          <w:rFonts w:asciiTheme="minorHAnsi" w:hAnsiTheme="minorHAnsi"/>
        </w:rPr>
        <w:t xml:space="preserve"> rendre de nouveau utilisable le smartphone s'il est récupéré par l'utilisateur autorisé, et de restaurer les données de l'utilisateur se trouvant dans le smartphone dans la mesure du possible.</w:t>
      </w:r>
    </w:p>
    <w:p w:rsidR="005F657E" w:rsidRPr="006E091A" w:rsidRDefault="005F657E" w:rsidP="00CF33CB">
      <w:pPr>
        <w:rPr>
          <w:rFonts w:asciiTheme="minorHAnsi" w:hAnsiTheme="minorHAnsi"/>
        </w:rPr>
      </w:pPr>
      <w:r w:rsidRPr="006E091A">
        <w:rPr>
          <w:rFonts w:asciiTheme="minorHAnsi" w:hAnsiTheme="minorHAnsi"/>
        </w:rPr>
        <w:t xml:space="preserve">NOTE DU TSB </w:t>
      </w:r>
      <w:r w:rsidR="005B0983" w:rsidRPr="006E091A">
        <w:rPr>
          <w:rFonts w:asciiTheme="minorHAnsi" w:hAnsiTheme="minorHAnsi"/>
        </w:rPr>
        <w:t>–</w:t>
      </w:r>
      <w:r w:rsidRPr="006E091A">
        <w:rPr>
          <w:rFonts w:asciiTheme="minorHAnsi" w:hAnsiTheme="minorHAnsi"/>
        </w:rPr>
        <w:t xml:space="preserve"> </w:t>
      </w:r>
      <w:r w:rsidR="00EA77A1" w:rsidRPr="006E091A">
        <w:rPr>
          <w:rFonts w:asciiTheme="minorHAnsi" w:hAnsiTheme="minorHAnsi"/>
        </w:rPr>
        <w:t>A</w:t>
      </w:r>
      <w:r w:rsidR="005B0983" w:rsidRPr="006E091A">
        <w:rPr>
          <w:rFonts w:asciiTheme="minorHAnsi" w:hAnsiTheme="minorHAnsi"/>
        </w:rPr>
        <w:t xml:space="preserve"> la date de la présente Circulaire, le TSB n</w:t>
      </w:r>
      <w:r w:rsidR="00CF33CB" w:rsidRPr="006E091A">
        <w:rPr>
          <w:rFonts w:asciiTheme="minorHAnsi" w:hAnsiTheme="minorHAnsi"/>
        </w:rPr>
        <w:t>'</w:t>
      </w:r>
      <w:r w:rsidR="005B0983" w:rsidRPr="006E091A">
        <w:rPr>
          <w:rFonts w:asciiTheme="minorHAnsi" w:hAnsiTheme="minorHAnsi"/>
        </w:rPr>
        <w:t>a reçu aucune déclaration concernant les droits de propriété intellectuelle relative à ce projet de document. Pour obtenir des renseignements actualisés, les membres sont invités à consulter la base de données</w:t>
      </w:r>
      <w:r w:rsidR="005B0983" w:rsidRPr="006E091A">
        <w:t xml:space="preserve"> </w:t>
      </w:r>
      <w:r w:rsidR="005B0983" w:rsidRPr="006E091A">
        <w:rPr>
          <w:rFonts w:asciiTheme="minorHAnsi" w:hAnsiTheme="minorHAnsi"/>
        </w:rPr>
        <w:t>relative aux droits de propriété intellectuelle à l</w:t>
      </w:r>
      <w:r w:rsidR="00CF33CB" w:rsidRPr="006E091A">
        <w:rPr>
          <w:rFonts w:asciiTheme="minorHAnsi" w:hAnsiTheme="minorHAnsi"/>
        </w:rPr>
        <w:t>'</w:t>
      </w:r>
      <w:r w:rsidR="005B0983" w:rsidRPr="006E091A">
        <w:rPr>
          <w:rFonts w:asciiTheme="minorHAnsi" w:hAnsiTheme="minorHAnsi"/>
        </w:rPr>
        <w:t xml:space="preserve">adresse </w:t>
      </w:r>
      <w:hyperlink r:id="rId12" w:history="1">
        <w:r w:rsidR="005B0983" w:rsidRPr="006E091A">
          <w:rPr>
            <w:rStyle w:val="Hyperlink"/>
            <w:rFonts w:asciiTheme="minorHAnsi" w:hAnsiTheme="minorHAnsi"/>
          </w:rPr>
          <w:t>www.itu.int/ipr/</w:t>
        </w:r>
      </w:hyperlink>
      <w:r w:rsidR="005B0983" w:rsidRPr="006E091A">
        <w:rPr>
          <w:rFonts w:asciiTheme="minorHAnsi" w:hAnsiTheme="minorHAnsi"/>
        </w:rPr>
        <w:t>.</w:t>
      </w:r>
    </w:p>
    <w:p w:rsidR="008F384F" w:rsidRPr="006E091A" w:rsidRDefault="008F384F" w:rsidP="00CF33CB">
      <w:pPr>
        <w:pStyle w:val="Heading1"/>
        <w:rPr>
          <w:rFonts w:asciiTheme="minorHAnsi" w:hAnsiTheme="minorHAnsi"/>
        </w:rPr>
      </w:pPr>
      <w:r w:rsidRPr="006E091A">
        <w:rPr>
          <w:rFonts w:asciiTheme="minorHAnsi" w:hAnsiTheme="minorHAnsi"/>
        </w:rPr>
        <w:t>2</w:t>
      </w:r>
      <w:r w:rsidRPr="006E091A">
        <w:rPr>
          <w:rFonts w:asciiTheme="minorHAnsi" w:hAnsiTheme="minorHAnsi"/>
        </w:rPr>
        <w:tab/>
      </w:r>
      <w:bookmarkStart w:id="3" w:name="lt_pId080"/>
      <w:r w:rsidR="00EC0A48" w:rsidRPr="006E091A">
        <w:rPr>
          <w:rFonts w:asciiTheme="minorHAnsi" w:hAnsiTheme="minorHAnsi"/>
        </w:rPr>
        <w:t>Projet de nouvelle Recomma</w:t>
      </w:r>
      <w:r w:rsidRPr="006E091A">
        <w:rPr>
          <w:rFonts w:asciiTheme="minorHAnsi" w:hAnsiTheme="minorHAnsi"/>
        </w:rPr>
        <w:t xml:space="preserve">ndation </w:t>
      </w:r>
      <w:r w:rsidR="00EC0A48" w:rsidRPr="006E091A">
        <w:rPr>
          <w:rFonts w:asciiTheme="minorHAnsi" w:hAnsiTheme="minorHAnsi"/>
        </w:rPr>
        <w:t>UIT</w:t>
      </w:r>
      <w:r w:rsidRPr="006E091A">
        <w:rPr>
          <w:rFonts w:asciiTheme="minorHAnsi" w:hAnsiTheme="minorHAnsi"/>
        </w:rPr>
        <w:t>-T X.1213 (</w:t>
      </w:r>
      <w:r w:rsidR="00141FAF" w:rsidRPr="006E091A">
        <w:rPr>
          <w:rFonts w:asciiTheme="minorHAnsi" w:hAnsiTheme="minorHAnsi"/>
          <w:szCs w:val="22"/>
        </w:rPr>
        <w:t xml:space="preserve">anciennement </w:t>
      </w:r>
      <w:proofErr w:type="spellStart"/>
      <w:r w:rsidRPr="006E091A">
        <w:rPr>
          <w:rFonts w:asciiTheme="minorHAnsi" w:hAnsiTheme="minorHAnsi"/>
        </w:rPr>
        <w:t>X.sbb</w:t>
      </w:r>
      <w:proofErr w:type="spellEnd"/>
      <w:r w:rsidRPr="006E091A">
        <w:rPr>
          <w:rFonts w:asciiTheme="minorHAnsi" w:hAnsiTheme="minorHAnsi"/>
        </w:rPr>
        <w:t>) (</w:t>
      </w:r>
      <w:hyperlink r:id="rId13" w:history="1">
        <w:r w:rsidRPr="006E091A">
          <w:rPr>
            <w:rFonts w:asciiTheme="minorHAnsi" w:hAnsiTheme="minorHAnsi"/>
            <w:color w:val="0000FF"/>
            <w:u w:val="single"/>
          </w:rPr>
          <w:t>SG17-R05</w:t>
        </w:r>
      </w:hyperlink>
      <w:r w:rsidRPr="006E091A">
        <w:rPr>
          <w:rFonts w:asciiTheme="minorHAnsi" w:hAnsiTheme="minorHAnsi"/>
        </w:rPr>
        <w:t>)</w:t>
      </w:r>
      <w:bookmarkEnd w:id="3"/>
    </w:p>
    <w:p w:rsidR="008F384F" w:rsidRPr="006E091A" w:rsidRDefault="00F30A53" w:rsidP="00CF33CB">
      <w:pPr>
        <w:pStyle w:val="Headingb0"/>
        <w:rPr>
          <w:rFonts w:asciiTheme="minorHAnsi" w:hAnsiTheme="minorHAnsi"/>
          <w:lang w:val="fr-FR"/>
        </w:rPr>
      </w:pPr>
      <w:r w:rsidRPr="006E091A">
        <w:rPr>
          <w:rFonts w:asciiTheme="minorHAnsi" w:hAnsiTheme="minorHAnsi"/>
          <w:lang w:val="fr-FR"/>
        </w:rPr>
        <w:t xml:space="preserve">Capacités requises </w:t>
      </w:r>
      <w:r w:rsidR="00E60E81" w:rsidRPr="006E091A">
        <w:rPr>
          <w:rFonts w:asciiTheme="minorHAnsi" w:hAnsiTheme="minorHAnsi"/>
          <w:lang w:val="fr-FR"/>
        </w:rPr>
        <w:t xml:space="preserve">en matière de sécurité pour lutter contre les réseaux zombies (ou </w:t>
      </w:r>
      <w:proofErr w:type="spellStart"/>
      <w:r w:rsidR="00E60E81" w:rsidRPr="006E091A">
        <w:rPr>
          <w:rFonts w:asciiTheme="minorHAnsi" w:hAnsiTheme="minorHAnsi"/>
          <w:lang w:val="fr-FR"/>
        </w:rPr>
        <w:t>botnets</w:t>
      </w:r>
      <w:proofErr w:type="spellEnd"/>
      <w:r w:rsidR="00E60E81" w:rsidRPr="006E091A">
        <w:rPr>
          <w:rFonts w:asciiTheme="minorHAnsi" w:hAnsiTheme="minorHAnsi"/>
          <w:lang w:val="fr-FR"/>
        </w:rPr>
        <w:t>) utilisant les smartphones</w:t>
      </w:r>
    </w:p>
    <w:p w:rsidR="008F384F" w:rsidRPr="006E091A" w:rsidRDefault="00050EB9" w:rsidP="00CF33CB">
      <w:pPr>
        <w:pStyle w:val="Headingb0"/>
        <w:rPr>
          <w:rFonts w:asciiTheme="minorHAnsi" w:hAnsiTheme="minorHAnsi"/>
          <w:lang w:val="fr-FR"/>
        </w:rPr>
      </w:pPr>
      <w:r w:rsidRPr="006E091A">
        <w:rPr>
          <w:rFonts w:asciiTheme="minorHAnsi" w:hAnsiTheme="minorHAnsi"/>
          <w:lang w:val="fr-FR"/>
        </w:rPr>
        <w:t>Résumé</w:t>
      </w:r>
    </w:p>
    <w:p w:rsidR="00E60E81" w:rsidRPr="006E091A" w:rsidRDefault="00E60E81" w:rsidP="00EA77A1">
      <w:pPr>
        <w:rPr>
          <w:rFonts w:asciiTheme="minorHAnsi" w:hAnsiTheme="minorHAnsi"/>
        </w:rPr>
      </w:pPr>
      <w:r w:rsidRPr="006E091A">
        <w:rPr>
          <w:rFonts w:asciiTheme="minorHAnsi" w:hAnsiTheme="minorHAnsi"/>
        </w:rPr>
        <w:t xml:space="preserve">La Recommandation UIT-T X.1213 analyse </w:t>
      </w:r>
      <w:r w:rsidR="00F30A53" w:rsidRPr="006E091A">
        <w:rPr>
          <w:rFonts w:asciiTheme="minorHAnsi" w:hAnsiTheme="minorHAnsi"/>
        </w:rPr>
        <w:t xml:space="preserve">le contexte des réseaux zombies (ou </w:t>
      </w:r>
      <w:proofErr w:type="spellStart"/>
      <w:r w:rsidR="00F30A53" w:rsidRPr="006E091A">
        <w:rPr>
          <w:rFonts w:asciiTheme="minorHAnsi" w:hAnsiTheme="minorHAnsi"/>
        </w:rPr>
        <w:t>botnets</w:t>
      </w:r>
      <w:proofErr w:type="spellEnd"/>
      <w:r w:rsidR="00F30A53" w:rsidRPr="006E091A">
        <w:rPr>
          <w:rFonts w:asciiTheme="minorHAnsi" w:hAnsiTheme="minorHAnsi"/>
        </w:rPr>
        <w:t xml:space="preserve">) utilisant les smartphones </w:t>
      </w:r>
      <w:r w:rsidRPr="006E091A">
        <w:rPr>
          <w:rFonts w:asciiTheme="minorHAnsi" w:hAnsiTheme="minorHAnsi"/>
        </w:rPr>
        <w:t xml:space="preserve">et les </w:t>
      </w:r>
      <w:r w:rsidR="00F30A53" w:rsidRPr="006E091A">
        <w:rPr>
          <w:rFonts w:asciiTheme="minorHAnsi" w:hAnsiTheme="minorHAnsi"/>
        </w:rPr>
        <w:t>risques potentiel</w:t>
      </w:r>
      <w:r w:rsidRPr="006E091A">
        <w:rPr>
          <w:rFonts w:asciiTheme="minorHAnsi" w:hAnsiTheme="minorHAnsi"/>
        </w:rPr>
        <w:t xml:space="preserve">s </w:t>
      </w:r>
      <w:r w:rsidR="00F30A53" w:rsidRPr="006E091A">
        <w:rPr>
          <w:rFonts w:asciiTheme="minorHAnsi" w:hAnsiTheme="minorHAnsi"/>
        </w:rPr>
        <w:t xml:space="preserve">pour la </w:t>
      </w:r>
      <w:r w:rsidRPr="006E091A">
        <w:rPr>
          <w:rFonts w:asciiTheme="minorHAnsi" w:hAnsiTheme="minorHAnsi"/>
        </w:rPr>
        <w:t xml:space="preserve">sécurité </w:t>
      </w:r>
      <w:r w:rsidR="00F30A53" w:rsidRPr="006E091A">
        <w:rPr>
          <w:rFonts w:asciiTheme="minorHAnsi" w:hAnsiTheme="minorHAnsi"/>
        </w:rPr>
        <w:t>qu'ils représentent</w:t>
      </w:r>
      <w:r w:rsidRPr="006E091A">
        <w:rPr>
          <w:rFonts w:asciiTheme="minorHAnsi" w:hAnsiTheme="minorHAnsi"/>
        </w:rPr>
        <w:t xml:space="preserve">, et </w:t>
      </w:r>
      <w:r w:rsidR="00F30A53" w:rsidRPr="006E091A">
        <w:rPr>
          <w:rFonts w:asciiTheme="minorHAnsi" w:hAnsiTheme="minorHAnsi"/>
        </w:rPr>
        <w:t xml:space="preserve">décrit les capacités requises </w:t>
      </w:r>
      <w:r w:rsidRPr="006E091A">
        <w:rPr>
          <w:rFonts w:asciiTheme="minorHAnsi" w:hAnsiTheme="minorHAnsi"/>
        </w:rPr>
        <w:t>en matière de sécurité</w:t>
      </w:r>
      <w:r w:rsidR="002C0E97" w:rsidRPr="006E091A">
        <w:rPr>
          <w:rFonts w:asciiTheme="minorHAnsi" w:hAnsiTheme="minorHAnsi"/>
        </w:rPr>
        <w:t>.</w:t>
      </w:r>
    </w:p>
    <w:p w:rsidR="00FE50DF" w:rsidRPr="006E091A" w:rsidRDefault="00F30A53" w:rsidP="00CF33CB">
      <w:pPr>
        <w:rPr>
          <w:rFonts w:asciiTheme="minorHAnsi" w:hAnsiTheme="minorHAnsi"/>
        </w:rPr>
      </w:pPr>
      <w:r w:rsidRPr="006E091A">
        <w:rPr>
          <w:rFonts w:asciiTheme="minorHAnsi" w:hAnsiTheme="minorHAnsi"/>
        </w:rPr>
        <w:t>P</w:t>
      </w:r>
      <w:r w:rsidR="00034001" w:rsidRPr="006E091A">
        <w:rPr>
          <w:rFonts w:asciiTheme="minorHAnsi" w:hAnsiTheme="minorHAnsi"/>
        </w:rPr>
        <w:t>arallèle</w:t>
      </w:r>
      <w:r w:rsidRPr="006E091A">
        <w:rPr>
          <w:rFonts w:asciiTheme="minorHAnsi" w:hAnsiTheme="minorHAnsi"/>
        </w:rPr>
        <w:t>ment</w:t>
      </w:r>
      <w:r w:rsidR="00034001" w:rsidRPr="006E091A">
        <w:rPr>
          <w:rFonts w:asciiTheme="minorHAnsi" w:hAnsiTheme="minorHAnsi"/>
        </w:rPr>
        <w:t xml:space="preserve"> au développement rapide des dispositifs</w:t>
      </w:r>
      <w:r w:rsidR="00544BED" w:rsidRPr="006E091A">
        <w:rPr>
          <w:rFonts w:asciiTheme="minorHAnsi" w:hAnsiTheme="minorHAnsi"/>
        </w:rPr>
        <w:t xml:space="preserve"> </w:t>
      </w:r>
      <w:r w:rsidR="00034001" w:rsidRPr="006E091A">
        <w:rPr>
          <w:rFonts w:asciiTheme="minorHAnsi" w:hAnsiTheme="minorHAnsi"/>
        </w:rPr>
        <w:t xml:space="preserve">mobiles </w:t>
      </w:r>
      <w:r w:rsidRPr="006E091A">
        <w:rPr>
          <w:rFonts w:asciiTheme="minorHAnsi" w:hAnsiTheme="minorHAnsi"/>
        </w:rPr>
        <w:t xml:space="preserve">utilisant l'Internet </w:t>
      </w:r>
      <w:r w:rsidR="00034001" w:rsidRPr="006E091A">
        <w:rPr>
          <w:rFonts w:asciiTheme="minorHAnsi" w:hAnsiTheme="minorHAnsi"/>
        </w:rPr>
        <w:t xml:space="preserve">et à </w:t>
      </w:r>
      <w:r w:rsidR="00544BED" w:rsidRPr="006E091A">
        <w:rPr>
          <w:rFonts w:asciiTheme="minorHAnsi" w:hAnsiTheme="minorHAnsi"/>
        </w:rPr>
        <w:t xml:space="preserve">la généralisation de </w:t>
      </w:r>
      <w:r w:rsidR="00034001" w:rsidRPr="006E091A">
        <w:rPr>
          <w:rFonts w:asciiTheme="minorHAnsi" w:hAnsiTheme="minorHAnsi"/>
        </w:rPr>
        <w:t>l</w:t>
      </w:r>
      <w:r w:rsidR="00CF33CB" w:rsidRPr="006E091A">
        <w:rPr>
          <w:rFonts w:asciiTheme="minorHAnsi" w:hAnsiTheme="minorHAnsi"/>
        </w:rPr>
        <w:t>'</w:t>
      </w:r>
      <w:r w:rsidR="00034001" w:rsidRPr="006E091A">
        <w:rPr>
          <w:rFonts w:asciiTheme="minorHAnsi" w:hAnsiTheme="minorHAnsi"/>
        </w:rPr>
        <w:t xml:space="preserve">utilisation des smartphones, </w:t>
      </w:r>
      <w:r w:rsidRPr="006E091A">
        <w:rPr>
          <w:rFonts w:asciiTheme="minorHAnsi" w:hAnsiTheme="minorHAnsi"/>
        </w:rPr>
        <w:t xml:space="preserve">il ressort d'études </w:t>
      </w:r>
      <w:r w:rsidR="00034001" w:rsidRPr="006E091A">
        <w:rPr>
          <w:rFonts w:asciiTheme="minorHAnsi" w:hAnsiTheme="minorHAnsi"/>
        </w:rPr>
        <w:t xml:space="preserve">menées par des organisations </w:t>
      </w:r>
      <w:r w:rsidRPr="006E091A">
        <w:rPr>
          <w:rFonts w:asciiTheme="minorHAnsi" w:hAnsiTheme="minorHAnsi"/>
        </w:rPr>
        <w:t xml:space="preserve">du monde entier </w:t>
      </w:r>
      <w:r w:rsidR="00034001" w:rsidRPr="006E091A">
        <w:rPr>
          <w:rFonts w:asciiTheme="minorHAnsi" w:hAnsiTheme="minorHAnsi"/>
        </w:rPr>
        <w:t xml:space="preserve">que les </w:t>
      </w:r>
      <w:proofErr w:type="spellStart"/>
      <w:r w:rsidR="00034001" w:rsidRPr="006E091A">
        <w:rPr>
          <w:rFonts w:asciiTheme="minorHAnsi" w:hAnsiTheme="minorHAnsi"/>
        </w:rPr>
        <w:t>botnets</w:t>
      </w:r>
      <w:proofErr w:type="spellEnd"/>
      <w:r w:rsidR="00034001" w:rsidRPr="006E091A">
        <w:rPr>
          <w:rFonts w:asciiTheme="minorHAnsi" w:hAnsiTheme="minorHAnsi"/>
        </w:rPr>
        <w:t xml:space="preserve">, qui </w:t>
      </w:r>
      <w:r w:rsidRPr="006E091A">
        <w:rPr>
          <w:rFonts w:asciiTheme="minorHAnsi" w:hAnsiTheme="minorHAnsi"/>
        </w:rPr>
        <w:t xml:space="preserve">prenaient </w:t>
      </w:r>
      <w:r w:rsidR="00034001" w:rsidRPr="006E091A">
        <w:rPr>
          <w:rFonts w:asciiTheme="minorHAnsi" w:hAnsiTheme="minorHAnsi"/>
        </w:rPr>
        <w:t xml:space="preserve">auparavant </w:t>
      </w:r>
      <w:r w:rsidRPr="006E091A">
        <w:rPr>
          <w:rFonts w:asciiTheme="minorHAnsi" w:hAnsiTheme="minorHAnsi"/>
        </w:rPr>
        <w:t>pour cible</w:t>
      </w:r>
      <w:r w:rsidR="00034001" w:rsidRPr="006E091A">
        <w:rPr>
          <w:rFonts w:asciiTheme="minorHAnsi" w:hAnsiTheme="minorHAnsi"/>
        </w:rPr>
        <w:t xml:space="preserve"> principalement les réseaux </w:t>
      </w:r>
      <w:r w:rsidR="00034001" w:rsidRPr="006E091A">
        <w:rPr>
          <w:rFonts w:asciiTheme="minorHAnsi" w:hAnsiTheme="minorHAnsi"/>
        </w:rPr>
        <w:lastRenderedPageBreak/>
        <w:t>d</w:t>
      </w:r>
      <w:r w:rsidR="00CF33CB" w:rsidRPr="006E091A">
        <w:rPr>
          <w:rFonts w:asciiTheme="minorHAnsi" w:hAnsiTheme="minorHAnsi"/>
        </w:rPr>
        <w:t>'</w:t>
      </w:r>
      <w:r w:rsidR="00034001" w:rsidRPr="006E091A">
        <w:rPr>
          <w:rFonts w:asciiTheme="minorHAnsi" w:hAnsiTheme="minorHAnsi"/>
        </w:rPr>
        <w:t xml:space="preserve">ordinateurs personnels (PC), </w:t>
      </w:r>
      <w:r w:rsidR="00276B15" w:rsidRPr="006E091A">
        <w:rPr>
          <w:rFonts w:asciiTheme="minorHAnsi" w:hAnsiTheme="minorHAnsi"/>
        </w:rPr>
        <w:t xml:space="preserve">sont en train de </w:t>
      </w:r>
      <w:r w:rsidRPr="006E091A">
        <w:rPr>
          <w:rFonts w:asciiTheme="minorHAnsi" w:hAnsiTheme="minorHAnsi"/>
        </w:rPr>
        <w:t xml:space="preserve">se développer très </w:t>
      </w:r>
      <w:r w:rsidR="00276B15" w:rsidRPr="006E091A">
        <w:rPr>
          <w:rFonts w:asciiTheme="minorHAnsi" w:hAnsiTheme="minorHAnsi"/>
        </w:rPr>
        <w:t>rapidement</w:t>
      </w:r>
      <w:r w:rsidR="00FE50DF" w:rsidRPr="006E091A">
        <w:rPr>
          <w:rFonts w:asciiTheme="minorHAnsi" w:hAnsiTheme="minorHAnsi"/>
        </w:rPr>
        <w:t xml:space="preserve"> </w:t>
      </w:r>
      <w:r w:rsidRPr="006E091A">
        <w:rPr>
          <w:rFonts w:asciiTheme="minorHAnsi" w:hAnsiTheme="minorHAnsi"/>
        </w:rPr>
        <w:t xml:space="preserve">dans </w:t>
      </w:r>
      <w:r w:rsidR="00276B15" w:rsidRPr="006E091A">
        <w:rPr>
          <w:rFonts w:asciiTheme="minorHAnsi" w:hAnsiTheme="minorHAnsi"/>
        </w:rPr>
        <w:t>les</w:t>
      </w:r>
      <w:r w:rsidR="00FE50DF" w:rsidRPr="006E091A">
        <w:rPr>
          <w:rFonts w:asciiTheme="minorHAnsi" w:hAnsiTheme="minorHAnsi"/>
        </w:rPr>
        <w:t xml:space="preserve"> smartphone</w:t>
      </w:r>
      <w:r w:rsidR="00276B15" w:rsidRPr="006E091A">
        <w:rPr>
          <w:rFonts w:asciiTheme="minorHAnsi" w:hAnsiTheme="minorHAnsi"/>
        </w:rPr>
        <w:t>s</w:t>
      </w:r>
      <w:r w:rsidR="00FE50DF" w:rsidRPr="006E091A">
        <w:rPr>
          <w:rFonts w:asciiTheme="minorHAnsi" w:hAnsiTheme="minorHAnsi"/>
        </w:rPr>
        <w:t>. A l</w:t>
      </w:r>
      <w:r w:rsidR="00CF33CB" w:rsidRPr="006E091A">
        <w:rPr>
          <w:rFonts w:asciiTheme="minorHAnsi" w:hAnsiTheme="minorHAnsi"/>
        </w:rPr>
        <w:t>'</w:t>
      </w:r>
      <w:r w:rsidR="00FE50DF" w:rsidRPr="006E091A">
        <w:rPr>
          <w:rFonts w:asciiTheme="minorHAnsi" w:hAnsiTheme="minorHAnsi"/>
        </w:rPr>
        <w:t xml:space="preserve">heure actuelle, les pays et régions </w:t>
      </w:r>
      <w:r w:rsidRPr="006E091A">
        <w:rPr>
          <w:rFonts w:asciiTheme="minorHAnsi" w:hAnsiTheme="minorHAnsi"/>
        </w:rPr>
        <w:t xml:space="preserve">présentant des </w:t>
      </w:r>
      <w:r w:rsidR="00FE50DF" w:rsidRPr="006E091A">
        <w:rPr>
          <w:rFonts w:asciiTheme="minorHAnsi" w:hAnsiTheme="minorHAnsi"/>
        </w:rPr>
        <w:t xml:space="preserve">conditions et </w:t>
      </w:r>
      <w:r w:rsidRPr="006E091A">
        <w:rPr>
          <w:rFonts w:asciiTheme="minorHAnsi" w:hAnsiTheme="minorHAnsi"/>
        </w:rPr>
        <w:t xml:space="preserve">des </w:t>
      </w:r>
      <w:r w:rsidR="00FE50DF" w:rsidRPr="006E091A">
        <w:rPr>
          <w:rFonts w:asciiTheme="minorHAnsi" w:hAnsiTheme="minorHAnsi"/>
        </w:rPr>
        <w:t xml:space="preserve">écosystèmes </w:t>
      </w:r>
      <w:r w:rsidR="00FB4836" w:rsidRPr="006E091A">
        <w:rPr>
          <w:rFonts w:asciiTheme="minorHAnsi" w:hAnsiTheme="minorHAnsi"/>
        </w:rPr>
        <w:t>différents n</w:t>
      </w:r>
      <w:r w:rsidR="00CF33CB" w:rsidRPr="006E091A">
        <w:rPr>
          <w:rFonts w:asciiTheme="minorHAnsi" w:hAnsiTheme="minorHAnsi"/>
        </w:rPr>
        <w:t>'</w:t>
      </w:r>
      <w:r w:rsidR="00276B15" w:rsidRPr="006E091A">
        <w:rPr>
          <w:rFonts w:asciiTheme="minorHAnsi" w:hAnsiTheme="minorHAnsi"/>
        </w:rPr>
        <w:t>imposent</w:t>
      </w:r>
      <w:r w:rsidR="00FE50DF" w:rsidRPr="006E091A">
        <w:rPr>
          <w:rFonts w:asciiTheme="minorHAnsi" w:hAnsiTheme="minorHAnsi"/>
        </w:rPr>
        <w:t xml:space="preserve"> </w:t>
      </w:r>
      <w:r w:rsidR="00FB4836" w:rsidRPr="006E091A">
        <w:rPr>
          <w:rFonts w:asciiTheme="minorHAnsi" w:hAnsiTheme="minorHAnsi"/>
        </w:rPr>
        <w:t>pas les mêmes</w:t>
      </w:r>
      <w:r w:rsidR="00FE50DF" w:rsidRPr="006E091A">
        <w:rPr>
          <w:rFonts w:asciiTheme="minorHAnsi" w:hAnsiTheme="minorHAnsi"/>
        </w:rPr>
        <w:t xml:space="preserve"> niveaux </w:t>
      </w:r>
      <w:r w:rsidR="00276B15" w:rsidRPr="006E091A">
        <w:rPr>
          <w:rFonts w:asciiTheme="minorHAnsi" w:hAnsiTheme="minorHAnsi"/>
        </w:rPr>
        <w:t>de contrainte</w:t>
      </w:r>
      <w:r w:rsidR="00FB4836" w:rsidRPr="006E091A">
        <w:rPr>
          <w:rFonts w:asciiTheme="minorHAnsi" w:hAnsiTheme="minorHAnsi"/>
        </w:rPr>
        <w:t>s</w:t>
      </w:r>
      <w:r w:rsidR="00276B15" w:rsidRPr="006E091A">
        <w:rPr>
          <w:rFonts w:asciiTheme="minorHAnsi" w:hAnsiTheme="minorHAnsi"/>
        </w:rPr>
        <w:t xml:space="preserve"> </w:t>
      </w:r>
      <w:r w:rsidRPr="006E091A">
        <w:rPr>
          <w:rFonts w:asciiTheme="minorHAnsi" w:hAnsiTheme="minorHAnsi"/>
        </w:rPr>
        <w:t xml:space="preserve">à </w:t>
      </w:r>
      <w:r w:rsidR="00FE50DF" w:rsidRPr="006E091A">
        <w:rPr>
          <w:rFonts w:asciiTheme="minorHAnsi" w:hAnsiTheme="minorHAnsi"/>
        </w:rPr>
        <w:t xml:space="preserve">la </w:t>
      </w:r>
      <w:r w:rsidRPr="006E091A">
        <w:rPr>
          <w:rFonts w:asciiTheme="minorHAnsi" w:hAnsiTheme="minorHAnsi"/>
        </w:rPr>
        <w:t xml:space="preserve">prolifération </w:t>
      </w:r>
      <w:r w:rsidR="00FE50DF" w:rsidRPr="006E091A">
        <w:rPr>
          <w:rFonts w:asciiTheme="minorHAnsi" w:hAnsiTheme="minorHAnsi"/>
        </w:rPr>
        <w:t>des réseaux zombie</w:t>
      </w:r>
      <w:r w:rsidRPr="006E091A">
        <w:rPr>
          <w:rFonts w:asciiTheme="minorHAnsi" w:hAnsiTheme="minorHAnsi"/>
        </w:rPr>
        <w:t>s</w:t>
      </w:r>
      <w:r w:rsidR="00FE50DF" w:rsidRPr="006E091A">
        <w:rPr>
          <w:rFonts w:asciiTheme="minorHAnsi" w:hAnsiTheme="minorHAnsi"/>
        </w:rPr>
        <w:t xml:space="preserve"> utilisant les smartphones.</w:t>
      </w:r>
      <w:r w:rsidR="00FB4836" w:rsidRPr="006E091A">
        <w:rPr>
          <w:rFonts w:asciiTheme="minorHAnsi" w:hAnsiTheme="minorHAnsi"/>
        </w:rPr>
        <w:t xml:space="preserve"> L</w:t>
      </w:r>
      <w:r w:rsidR="00FE50DF" w:rsidRPr="006E091A">
        <w:rPr>
          <w:rFonts w:asciiTheme="minorHAnsi" w:hAnsiTheme="minorHAnsi"/>
        </w:rPr>
        <w:t xml:space="preserve">es rapports analytiques </w:t>
      </w:r>
      <w:r w:rsidRPr="006E091A">
        <w:rPr>
          <w:rFonts w:asciiTheme="minorHAnsi" w:hAnsiTheme="minorHAnsi"/>
        </w:rPr>
        <w:t xml:space="preserve">établis </w:t>
      </w:r>
      <w:r w:rsidR="00FB4836" w:rsidRPr="006E091A">
        <w:rPr>
          <w:rFonts w:asciiTheme="minorHAnsi" w:hAnsiTheme="minorHAnsi"/>
        </w:rPr>
        <w:t>par</w:t>
      </w:r>
      <w:r w:rsidR="00FE50DF" w:rsidRPr="006E091A">
        <w:rPr>
          <w:rFonts w:asciiTheme="minorHAnsi" w:hAnsiTheme="minorHAnsi"/>
        </w:rPr>
        <w:t xml:space="preserve"> diverses entreprises de sécurité et organismes </w:t>
      </w:r>
      <w:r w:rsidRPr="006E091A">
        <w:rPr>
          <w:rFonts w:asciiTheme="minorHAnsi" w:hAnsiTheme="minorHAnsi"/>
        </w:rPr>
        <w:t>d</w:t>
      </w:r>
      <w:r w:rsidR="00CF33CB" w:rsidRPr="006E091A">
        <w:rPr>
          <w:rFonts w:asciiTheme="minorHAnsi" w:hAnsiTheme="minorHAnsi"/>
        </w:rPr>
        <w:t>'</w:t>
      </w:r>
      <w:r w:rsidRPr="006E091A">
        <w:rPr>
          <w:rFonts w:asciiTheme="minorHAnsi" w:hAnsiTheme="minorHAnsi"/>
        </w:rPr>
        <w:t>enquête</w:t>
      </w:r>
      <w:r w:rsidR="00FE50DF" w:rsidRPr="006E091A">
        <w:rPr>
          <w:rFonts w:asciiTheme="minorHAnsi" w:hAnsiTheme="minorHAnsi"/>
        </w:rPr>
        <w:t xml:space="preserve"> </w:t>
      </w:r>
      <w:r w:rsidRPr="006E091A">
        <w:rPr>
          <w:rFonts w:asciiTheme="minorHAnsi" w:hAnsiTheme="minorHAnsi"/>
        </w:rPr>
        <w:t xml:space="preserve">font apparaître </w:t>
      </w:r>
      <w:r w:rsidR="00EE6055" w:rsidRPr="006E091A">
        <w:rPr>
          <w:rFonts w:asciiTheme="minorHAnsi" w:hAnsiTheme="minorHAnsi"/>
        </w:rPr>
        <w:t xml:space="preserve">des données statistiques </w:t>
      </w:r>
      <w:r w:rsidRPr="006E091A">
        <w:rPr>
          <w:rFonts w:asciiTheme="minorHAnsi" w:hAnsiTheme="minorHAnsi"/>
        </w:rPr>
        <w:t xml:space="preserve">très </w:t>
      </w:r>
      <w:r w:rsidR="00EE6055" w:rsidRPr="006E091A">
        <w:rPr>
          <w:rFonts w:asciiTheme="minorHAnsi" w:hAnsiTheme="minorHAnsi"/>
        </w:rPr>
        <w:t>di</w:t>
      </w:r>
      <w:r w:rsidR="00FB4836" w:rsidRPr="006E091A">
        <w:rPr>
          <w:rFonts w:asciiTheme="minorHAnsi" w:hAnsiTheme="minorHAnsi"/>
        </w:rPr>
        <w:t xml:space="preserve">fférentes en ce qui concerne la gravité </w:t>
      </w:r>
      <w:r w:rsidR="00EE6055" w:rsidRPr="006E091A">
        <w:rPr>
          <w:rFonts w:asciiTheme="minorHAnsi" w:hAnsiTheme="minorHAnsi"/>
        </w:rPr>
        <w:t>de</w:t>
      </w:r>
      <w:r w:rsidR="00FB4836" w:rsidRPr="006E091A">
        <w:rPr>
          <w:rFonts w:asciiTheme="minorHAnsi" w:hAnsiTheme="minorHAnsi"/>
        </w:rPr>
        <w:t xml:space="preserve"> la</w:t>
      </w:r>
      <w:r w:rsidR="00EE6055" w:rsidRPr="006E091A">
        <w:rPr>
          <w:rFonts w:asciiTheme="minorHAnsi" w:hAnsiTheme="minorHAnsi"/>
        </w:rPr>
        <w:t xml:space="preserve"> </w:t>
      </w:r>
      <w:r w:rsidRPr="006E091A">
        <w:rPr>
          <w:rFonts w:asciiTheme="minorHAnsi" w:hAnsiTheme="minorHAnsi"/>
        </w:rPr>
        <w:t xml:space="preserve">multiplication </w:t>
      </w:r>
      <w:r w:rsidR="00EE6055" w:rsidRPr="006E091A">
        <w:rPr>
          <w:rFonts w:asciiTheme="minorHAnsi" w:hAnsiTheme="minorHAnsi"/>
        </w:rPr>
        <w:t xml:space="preserve">des </w:t>
      </w:r>
      <w:proofErr w:type="spellStart"/>
      <w:r w:rsidR="00EE6055" w:rsidRPr="006E091A">
        <w:rPr>
          <w:rFonts w:asciiTheme="minorHAnsi" w:hAnsiTheme="minorHAnsi"/>
        </w:rPr>
        <w:t>botnets</w:t>
      </w:r>
      <w:proofErr w:type="spellEnd"/>
      <w:r w:rsidR="00EE6055" w:rsidRPr="006E091A">
        <w:rPr>
          <w:rFonts w:asciiTheme="minorHAnsi" w:hAnsiTheme="minorHAnsi"/>
        </w:rPr>
        <w:t xml:space="preserve"> utilisant les smartphones. La menace potentielle que représentent les réseaux zombies utilisant les smartphones prend rapidement de l</w:t>
      </w:r>
      <w:r w:rsidR="00CF33CB" w:rsidRPr="006E091A">
        <w:rPr>
          <w:rFonts w:asciiTheme="minorHAnsi" w:hAnsiTheme="minorHAnsi"/>
        </w:rPr>
        <w:t>'</w:t>
      </w:r>
      <w:r w:rsidR="00EE6055" w:rsidRPr="006E091A">
        <w:rPr>
          <w:rFonts w:asciiTheme="minorHAnsi" w:hAnsiTheme="minorHAnsi"/>
        </w:rPr>
        <w:t>ampleur dans certaines régions et pourrait s</w:t>
      </w:r>
      <w:r w:rsidR="00CF33CB" w:rsidRPr="006E091A">
        <w:rPr>
          <w:rFonts w:asciiTheme="minorHAnsi" w:hAnsiTheme="minorHAnsi"/>
        </w:rPr>
        <w:t>'</w:t>
      </w:r>
      <w:r w:rsidR="00EE6055" w:rsidRPr="006E091A">
        <w:rPr>
          <w:rFonts w:asciiTheme="minorHAnsi" w:hAnsiTheme="minorHAnsi"/>
        </w:rPr>
        <w:t xml:space="preserve">étendre au monde entier, </w:t>
      </w:r>
      <w:r w:rsidRPr="006E091A">
        <w:rPr>
          <w:rFonts w:asciiTheme="minorHAnsi" w:hAnsiTheme="minorHAnsi"/>
        </w:rPr>
        <w:t xml:space="preserve">faisant de </w:t>
      </w:r>
      <w:r w:rsidR="00EE6055" w:rsidRPr="006E091A">
        <w:rPr>
          <w:rFonts w:asciiTheme="minorHAnsi" w:hAnsiTheme="minorHAnsi"/>
        </w:rPr>
        <w:t xml:space="preserve">ce problème régional </w:t>
      </w:r>
      <w:r w:rsidRPr="006E091A">
        <w:rPr>
          <w:rFonts w:asciiTheme="minorHAnsi" w:hAnsiTheme="minorHAnsi"/>
        </w:rPr>
        <w:t xml:space="preserve">un enjeu de première importance à l'échelle </w:t>
      </w:r>
      <w:r w:rsidR="00EE6055" w:rsidRPr="006E091A">
        <w:rPr>
          <w:rFonts w:asciiTheme="minorHAnsi" w:hAnsiTheme="minorHAnsi"/>
        </w:rPr>
        <w:t>mondial</w:t>
      </w:r>
      <w:r w:rsidRPr="006E091A">
        <w:rPr>
          <w:rFonts w:asciiTheme="minorHAnsi" w:hAnsiTheme="minorHAnsi"/>
        </w:rPr>
        <w:t>e</w:t>
      </w:r>
      <w:r w:rsidR="00EE6055" w:rsidRPr="006E091A">
        <w:rPr>
          <w:rFonts w:asciiTheme="minorHAnsi" w:hAnsiTheme="minorHAnsi"/>
        </w:rPr>
        <w:t>.</w:t>
      </w:r>
    </w:p>
    <w:p w:rsidR="00BE436E" w:rsidRPr="006E091A" w:rsidRDefault="00FB4836" w:rsidP="00FF3B63">
      <w:pPr>
        <w:rPr>
          <w:rFonts w:asciiTheme="minorHAnsi" w:hAnsiTheme="minorHAnsi"/>
        </w:rPr>
      </w:pPr>
      <w:r w:rsidRPr="006E091A">
        <w:rPr>
          <w:rFonts w:asciiTheme="minorHAnsi" w:hAnsiTheme="minorHAnsi"/>
        </w:rPr>
        <w:t>L</w:t>
      </w:r>
      <w:r w:rsidR="00BE436E" w:rsidRPr="006E091A">
        <w:rPr>
          <w:rFonts w:asciiTheme="minorHAnsi" w:hAnsiTheme="minorHAnsi"/>
        </w:rPr>
        <w:t xml:space="preserve">es smartphones ont une puissance de traitement plus faible, un espace de stockage plus réduit et </w:t>
      </w:r>
      <w:r w:rsidR="00F30A53" w:rsidRPr="006E091A">
        <w:rPr>
          <w:rFonts w:asciiTheme="minorHAnsi" w:hAnsiTheme="minorHAnsi"/>
        </w:rPr>
        <w:t xml:space="preserve">des </w:t>
      </w:r>
      <w:r w:rsidR="00BE436E" w:rsidRPr="006E091A">
        <w:rPr>
          <w:rFonts w:asciiTheme="minorHAnsi" w:hAnsiTheme="minorHAnsi"/>
        </w:rPr>
        <w:t>batterie</w:t>
      </w:r>
      <w:r w:rsidR="00F30A53" w:rsidRPr="006E091A">
        <w:rPr>
          <w:rFonts w:asciiTheme="minorHAnsi" w:hAnsiTheme="minorHAnsi"/>
        </w:rPr>
        <w:t>s</w:t>
      </w:r>
      <w:r w:rsidR="00BE436E" w:rsidRPr="006E091A">
        <w:rPr>
          <w:rFonts w:asciiTheme="minorHAnsi" w:hAnsiTheme="minorHAnsi"/>
        </w:rPr>
        <w:t xml:space="preserve"> </w:t>
      </w:r>
      <w:r w:rsidRPr="006E091A">
        <w:rPr>
          <w:rFonts w:asciiTheme="minorHAnsi" w:hAnsiTheme="minorHAnsi"/>
        </w:rPr>
        <w:t xml:space="preserve">à durée de vie </w:t>
      </w:r>
      <w:r w:rsidR="00BE436E" w:rsidRPr="006E091A">
        <w:rPr>
          <w:rFonts w:asciiTheme="minorHAnsi" w:hAnsiTheme="minorHAnsi"/>
        </w:rPr>
        <w:t>plus courte</w:t>
      </w:r>
      <w:r w:rsidRPr="006E091A">
        <w:rPr>
          <w:rFonts w:asciiTheme="minorHAnsi" w:hAnsiTheme="minorHAnsi"/>
        </w:rPr>
        <w:t xml:space="preserve"> que les PC et les serveurs</w:t>
      </w:r>
      <w:r w:rsidR="00BE436E" w:rsidRPr="006E091A">
        <w:rPr>
          <w:rFonts w:asciiTheme="minorHAnsi" w:hAnsiTheme="minorHAnsi"/>
        </w:rPr>
        <w:t>. Cependant, l</w:t>
      </w:r>
      <w:r w:rsidR="00F30A53" w:rsidRPr="006E091A">
        <w:rPr>
          <w:rFonts w:asciiTheme="minorHAnsi" w:hAnsiTheme="minorHAnsi"/>
        </w:rPr>
        <w:t xml:space="preserve">es </w:t>
      </w:r>
      <w:r w:rsidR="00BE436E" w:rsidRPr="006E091A">
        <w:rPr>
          <w:rFonts w:asciiTheme="minorHAnsi" w:hAnsiTheme="minorHAnsi"/>
        </w:rPr>
        <w:t>effet</w:t>
      </w:r>
      <w:r w:rsidR="00F30A53" w:rsidRPr="006E091A">
        <w:rPr>
          <w:rFonts w:asciiTheme="minorHAnsi" w:hAnsiTheme="minorHAnsi"/>
        </w:rPr>
        <w:t>s</w:t>
      </w:r>
      <w:r w:rsidR="00BE436E" w:rsidRPr="006E091A">
        <w:rPr>
          <w:rFonts w:asciiTheme="minorHAnsi" w:hAnsiTheme="minorHAnsi"/>
        </w:rPr>
        <w:t xml:space="preserve"> </w:t>
      </w:r>
      <w:r w:rsidR="00F30A53" w:rsidRPr="006E091A">
        <w:rPr>
          <w:rFonts w:asciiTheme="minorHAnsi" w:hAnsiTheme="minorHAnsi"/>
        </w:rPr>
        <w:t xml:space="preserve">négatifs </w:t>
      </w:r>
      <w:r w:rsidR="00BE436E" w:rsidRPr="006E091A">
        <w:rPr>
          <w:rFonts w:asciiTheme="minorHAnsi" w:hAnsiTheme="minorHAnsi"/>
        </w:rPr>
        <w:t xml:space="preserve">des </w:t>
      </w:r>
      <w:proofErr w:type="spellStart"/>
      <w:r w:rsidR="00BE436E" w:rsidRPr="006E091A">
        <w:rPr>
          <w:rFonts w:asciiTheme="minorHAnsi" w:hAnsiTheme="minorHAnsi"/>
        </w:rPr>
        <w:t>botnets</w:t>
      </w:r>
      <w:proofErr w:type="spellEnd"/>
      <w:r w:rsidR="00BE436E" w:rsidRPr="006E091A">
        <w:rPr>
          <w:rFonts w:asciiTheme="minorHAnsi" w:hAnsiTheme="minorHAnsi"/>
        </w:rPr>
        <w:t xml:space="preserve"> utilisant les smartphones pourrai</w:t>
      </w:r>
      <w:r w:rsidR="00F30A53" w:rsidRPr="006E091A">
        <w:rPr>
          <w:rFonts w:asciiTheme="minorHAnsi" w:hAnsiTheme="minorHAnsi"/>
        </w:rPr>
        <w:t>en</w:t>
      </w:r>
      <w:r w:rsidR="00BE436E" w:rsidRPr="006E091A">
        <w:rPr>
          <w:rFonts w:asciiTheme="minorHAnsi" w:hAnsiTheme="minorHAnsi"/>
        </w:rPr>
        <w:t xml:space="preserve">t être </w:t>
      </w:r>
      <w:r w:rsidR="00F30A53" w:rsidRPr="006E091A">
        <w:rPr>
          <w:rFonts w:asciiTheme="minorHAnsi" w:hAnsiTheme="minorHAnsi"/>
        </w:rPr>
        <w:t xml:space="preserve">encore </w:t>
      </w:r>
      <w:r w:rsidR="00BE436E" w:rsidRPr="006E091A">
        <w:rPr>
          <w:rFonts w:asciiTheme="minorHAnsi" w:hAnsiTheme="minorHAnsi"/>
        </w:rPr>
        <w:t xml:space="preserve">plus </w:t>
      </w:r>
      <w:r w:rsidRPr="006E091A">
        <w:rPr>
          <w:rFonts w:asciiTheme="minorHAnsi" w:hAnsiTheme="minorHAnsi"/>
        </w:rPr>
        <w:t>dommageables</w:t>
      </w:r>
      <w:r w:rsidR="00BE436E" w:rsidRPr="006E091A">
        <w:rPr>
          <w:rFonts w:asciiTheme="minorHAnsi" w:hAnsiTheme="minorHAnsi"/>
        </w:rPr>
        <w:t xml:space="preserve"> pour les utilisateurs, </w:t>
      </w:r>
      <w:r w:rsidR="00F30A53" w:rsidRPr="006E091A">
        <w:rPr>
          <w:rFonts w:asciiTheme="minorHAnsi" w:hAnsiTheme="minorHAnsi"/>
        </w:rPr>
        <w:t xml:space="preserve">et ce </w:t>
      </w:r>
      <w:r w:rsidR="00BE436E" w:rsidRPr="006E091A">
        <w:rPr>
          <w:rFonts w:asciiTheme="minorHAnsi" w:hAnsiTheme="minorHAnsi"/>
        </w:rPr>
        <w:t>pour les raisons suivantes: 1) les smartphones contiennent souvent des informations d'identification personnelle (PII) très importantes et 2) en cas d</w:t>
      </w:r>
      <w:r w:rsidR="00CF33CB" w:rsidRPr="006E091A">
        <w:rPr>
          <w:rFonts w:asciiTheme="minorHAnsi" w:hAnsiTheme="minorHAnsi"/>
        </w:rPr>
        <w:t>'</w:t>
      </w:r>
      <w:r w:rsidR="00BE436E" w:rsidRPr="006E091A">
        <w:rPr>
          <w:rFonts w:asciiTheme="minorHAnsi" w:hAnsiTheme="minorHAnsi"/>
        </w:rPr>
        <w:t xml:space="preserve">attaque </w:t>
      </w:r>
      <w:r w:rsidR="00F30A53" w:rsidRPr="006E091A">
        <w:rPr>
          <w:rFonts w:asciiTheme="minorHAnsi" w:hAnsiTheme="minorHAnsi"/>
        </w:rPr>
        <w:t xml:space="preserve">visant </w:t>
      </w:r>
      <w:r w:rsidR="00BE436E" w:rsidRPr="006E091A">
        <w:rPr>
          <w:rFonts w:asciiTheme="minorHAnsi" w:hAnsiTheme="minorHAnsi"/>
        </w:rPr>
        <w:t xml:space="preserve">des smartphones ou </w:t>
      </w:r>
      <w:r w:rsidR="00F30A53" w:rsidRPr="006E091A">
        <w:rPr>
          <w:rFonts w:asciiTheme="minorHAnsi" w:hAnsiTheme="minorHAnsi"/>
        </w:rPr>
        <w:t>d</w:t>
      </w:r>
      <w:r w:rsidR="00BE436E" w:rsidRPr="006E091A">
        <w:rPr>
          <w:rFonts w:asciiTheme="minorHAnsi" w:hAnsiTheme="minorHAnsi"/>
        </w:rPr>
        <w:t>es infrastructures d</w:t>
      </w:r>
      <w:r w:rsidR="00CF33CB" w:rsidRPr="006E091A">
        <w:rPr>
          <w:rFonts w:asciiTheme="minorHAnsi" w:hAnsiTheme="minorHAnsi"/>
        </w:rPr>
        <w:t>'</w:t>
      </w:r>
      <w:r w:rsidR="00BE436E" w:rsidRPr="006E091A">
        <w:rPr>
          <w:rFonts w:asciiTheme="minorHAnsi" w:hAnsiTheme="minorHAnsi"/>
        </w:rPr>
        <w:t>un opérateur, l</w:t>
      </w:r>
      <w:r w:rsidR="00012C69" w:rsidRPr="006E091A">
        <w:rPr>
          <w:rFonts w:asciiTheme="minorHAnsi" w:hAnsiTheme="minorHAnsi"/>
        </w:rPr>
        <w:t>a qualité de l</w:t>
      </w:r>
      <w:r w:rsidR="00CF33CB" w:rsidRPr="006E091A">
        <w:rPr>
          <w:rFonts w:asciiTheme="minorHAnsi" w:hAnsiTheme="minorHAnsi"/>
        </w:rPr>
        <w:t>'</w:t>
      </w:r>
      <w:r w:rsidR="00012C69" w:rsidRPr="006E091A">
        <w:rPr>
          <w:rFonts w:asciiTheme="minorHAnsi" w:hAnsiTheme="minorHAnsi"/>
        </w:rPr>
        <w:t xml:space="preserve">expérience </w:t>
      </w:r>
      <w:r w:rsidR="00F30A53" w:rsidRPr="006E091A">
        <w:rPr>
          <w:rFonts w:asciiTheme="minorHAnsi" w:hAnsiTheme="minorHAnsi"/>
        </w:rPr>
        <w:t>utilisateur</w:t>
      </w:r>
      <w:r w:rsidR="00012C69" w:rsidRPr="006E091A">
        <w:rPr>
          <w:rFonts w:asciiTheme="minorHAnsi" w:hAnsiTheme="minorHAnsi"/>
        </w:rPr>
        <w:t xml:space="preserve"> </w:t>
      </w:r>
      <w:r w:rsidR="00F30A53" w:rsidRPr="006E091A">
        <w:rPr>
          <w:rFonts w:asciiTheme="minorHAnsi" w:hAnsiTheme="minorHAnsi"/>
        </w:rPr>
        <w:t xml:space="preserve">risque de </w:t>
      </w:r>
      <w:r w:rsidR="00012C69" w:rsidRPr="006E091A">
        <w:rPr>
          <w:rFonts w:asciiTheme="minorHAnsi" w:hAnsiTheme="minorHAnsi"/>
        </w:rPr>
        <w:t xml:space="preserve">se dégrader de manière significative en raison de </w:t>
      </w:r>
      <w:r w:rsidR="00F30A53" w:rsidRPr="006E091A">
        <w:rPr>
          <w:rFonts w:asciiTheme="minorHAnsi" w:hAnsiTheme="minorHAnsi"/>
        </w:rPr>
        <w:t>l'omniprésence d</w:t>
      </w:r>
      <w:r w:rsidR="00666B1A" w:rsidRPr="006E091A">
        <w:rPr>
          <w:rFonts w:asciiTheme="minorHAnsi" w:hAnsiTheme="minorHAnsi"/>
        </w:rPr>
        <w:t>es</w:t>
      </w:r>
      <w:r w:rsidR="00012C69" w:rsidRPr="006E091A">
        <w:rPr>
          <w:rFonts w:asciiTheme="minorHAnsi" w:hAnsiTheme="minorHAnsi"/>
        </w:rPr>
        <w:t xml:space="preserve"> smartphones et </w:t>
      </w:r>
      <w:r w:rsidR="00F30A53" w:rsidRPr="006E091A">
        <w:rPr>
          <w:rFonts w:asciiTheme="minorHAnsi" w:hAnsiTheme="minorHAnsi"/>
        </w:rPr>
        <w:t>du fait que les utilisateurs en sont de plus en plus dépendants</w:t>
      </w:r>
      <w:r w:rsidR="00012C69" w:rsidRPr="006E091A">
        <w:rPr>
          <w:rFonts w:asciiTheme="minorHAnsi" w:hAnsiTheme="minorHAnsi"/>
        </w:rPr>
        <w:t>.</w:t>
      </w:r>
    </w:p>
    <w:p w:rsidR="00544BED" w:rsidRPr="006E091A" w:rsidRDefault="00544BED" w:rsidP="00CF33CB">
      <w:pPr>
        <w:rPr>
          <w:rFonts w:asciiTheme="minorHAnsi" w:hAnsiTheme="minorHAnsi"/>
        </w:rPr>
      </w:pPr>
      <w:r w:rsidRPr="006E091A">
        <w:rPr>
          <w:rFonts w:asciiTheme="minorHAnsi" w:hAnsiTheme="minorHAnsi"/>
        </w:rPr>
        <w:t xml:space="preserve">NOTE DU TSB – </w:t>
      </w:r>
      <w:r w:rsidR="00EA77A1" w:rsidRPr="006E091A">
        <w:rPr>
          <w:rFonts w:asciiTheme="minorHAnsi" w:hAnsiTheme="minorHAnsi"/>
        </w:rPr>
        <w:t>A</w:t>
      </w:r>
      <w:r w:rsidRPr="006E091A">
        <w:rPr>
          <w:rFonts w:asciiTheme="minorHAnsi" w:hAnsiTheme="minorHAnsi"/>
        </w:rPr>
        <w:t xml:space="preserve"> la date de la présente Circulaire, le TSB n</w:t>
      </w:r>
      <w:r w:rsidR="00CF33CB" w:rsidRPr="006E091A">
        <w:rPr>
          <w:rFonts w:asciiTheme="minorHAnsi" w:hAnsiTheme="minorHAnsi"/>
        </w:rPr>
        <w:t>'</w:t>
      </w:r>
      <w:r w:rsidRPr="006E091A">
        <w:rPr>
          <w:rFonts w:asciiTheme="minorHAnsi" w:hAnsiTheme="minorHAnsi"/>
        </w:rPr>
        <w:t>a reçu aucune déclaration concernant les droits de propriété intellectuelle relative à ce projet de document. Pour obtenir des renseignements actualisés, les membres sont invités à consulter la base de données</w:t>
      </w:r>
      <w:r w:rsidRPr="006E091A">
        <w:t xml:space="preserve"> </w:t>
      </w:r>
      <w:r w:rsidRPr="006E091A">
        <w:rPr>
          <w:rFonts w:asciiTheme="minorHAnsi" w:hAnsiTheme="minorHAnsi"/>
        </w:rPr>
        <w:t>relative aux droits de propriété intellectuelle à l</w:t>
      </w:r>
      <w:r w:rsidR="00CF33CB" w:rsidRPr="006E091A">
        <w:rPr>
          <w:rFonts w:asciiTheme="minorHAnsi" w:hAnsiTheme="minorHAnsi"/>
        </w:rPr>
        <w:t>'</w:t>
      </w:r>
      <w:r w:rsidRPr="006E091A">
        <w:rPr>
          <w:rFonts w:asciiTheme="minorHAnsi" w:hAnsiTheme="minorHAnsi"/>
        </w:rPr>
        <w:t xml:space="preserve">adresse </w:t>
      </w:r>
      <w:hyperlink r:id="rId14" w:history="1">
        <w:r w:rsidRPr="006E091A">
          <w:rPr>
            <w:rStyle w:val="Hyperlink"/>
            <w:rFonts w:asciiTheme="minorHAnsi" w:hAnsiTheme="minorHAnsi"/>
          </w:rPr>
          <w:t>www.itu.int/ipr/</w:t>
        </w:r>
      </w:hyperlink>
      <w:r w:rsidRPr="006E091A">
        <w:rPr>
          <w:rFonts w:asciiTheme="minorHAnsi" w:hAnsiTheme="minorHAnsi"/>
        </w:rPr>
        <w:t>.</w:t>
      </w:r>
    </w:p>
    <w:p w:rsidR="00050EB9" w:rsidRPr="006E091A" w:rsidRDefault="00050EB9" w:rsidP="00CF33CB">
      <w:pPr>
        <w:pStyle w:val="Heading1"/>
        <w:rPr>
          <w:rFonts w:asciiTheme="minorHAnsi" w:hAnsiTheme="minorHAnsi"/>
        </w:rPr>
      </w:pPr>
      <w:r w:rsidRPr="006E091A">
        <w:rPr>
          <w:rFonts w:asciiTheme="minorHAnsi" w:hAnsiTheme="minorHAnsi"/>
        </w:rPr>
        <w:t>3</w:t>
      </w:r>
      <w:r w:rsidRPr="006E091A">
        <w:rPr>
          <w:rFonts w:asciiTheme="minorHAnsi" w:hAnsiTheme="minorHAnsi"/>
        </w:rPr>
        <w:tab/>
      </w:r>
      <w:r w:rsidR="00EF715E" w:rsidRPr="006E091A">
        <w:rPr>
          <w:rFonts w:asciiTheme="minorHAnsi" w:hAnsiTheme="minorHAnsi"/>
        </w:rPr>
        <w:t>Projet de nouvelle</w:t>
      </w:r>
      <w:r w:rsidRPr="006E091A">
        <w:rPr>
          <w:rFonts w:asciiTheme="minorHAnsi" w:hAnsiTheme="minorHAnsi"/>
        </w:rPr>
        <w:t xml:space="preserve"> </w:t>
      </w:r>
      <w:r w:rsidR="00EF715E" w:rsidRPr="006E091A">
        <w:rPr>
          <w:rFonts w:asciiTheme="minorHAnsi" w:hAnsiTheme="minorHAnsi"/>
        </w:rPr>
        <w:t>Recommandation</w:t>
      </w:r>
      <w:r w:rsidRPr="006E091A">
        <w:rPr>
          <w:rFonts w:asciiTheme="minorHAnsi" w:hAnsiTheme="minorHAnsi"/>
        </w:rPr>
        <w:t xml:space="preserve"> </w:t>
      </w:r>
      <w:r w:rsidR="00EF715E" w:rsidRPr="006E091A">
        <w:rPr>
          <w:rFonts w:asciiTheme="minorHAnsi" w:hAnsiTheme="minorHAnsi"/>
        </w:rPr>
        <w:t>UIT</w:t>
      </w:r>
      <w:r w:rsidRPr="006E091A">
        <w:rPr>
          <w:rFonts w:asciiTheme="minorHAnsi" w:hAnsiTheme="minorHAnsi"/>
        </w:rPr>
        <w:t>-T X.1248 (</w:t>
      </w:r>
      <w:r w:rsidR="00141FAF" w:rsidRPr="006E091A">
        <w:rPr>
          <w:rFonts w:asciiTheme="minorHAnsi" w:hAnsiTheme="minorHAnsi"/>
          <w:szCs w:val="22"/>
        </w:rPr>
        <w:t xml:space="preserve">anciennement </w:t>
      </w:r>
      <w:proofErr w:type="spellStart"/>
      <w:r w:rsidRPr="006E091A">
        <w:rPr>
          <w:rFonts w:asciiTheme="minorHAnsi" w:hAnsiTheme="minorHAnsi"/>
        </w:rPr>
        <w:t>X.cspim</w:t>
      </w:r>
      <w:proofErr w:type="spellEnd"/>
      <w:r w:rsidRPr="006E091A">
        <w:rPr>
          <w:rFonts w:asciiTheme="minorHAnsi" w:hAnsiTheme="minorHAnsi"/>
        </w:rPr>
        <w:t>) (</w:t>
      </w:r>
      <w:hyperlink r:id="rId15" w:history="1">
        <w:r w:rsidRPr="006E091A">
          <w:rPr>
            <w:rFonts w:asciiTheme="minorHAnsi" w:hAnsiTheme="minorHAnsi"/>
            <w:color w:val="0000FF"/>
            <w:u w:val="single"/>
          </w:rPr>
          <w:t>SG17-R06</w:t>
        </w:r>
      </w:hyperlink>
      <w:r w:rsidRPr="006E091A">
        <w:rPr>
          <w:rFonts w:asciiTheme="minorHAnsi" w:hAnsiTheme="minorHAnsi"/>
        </w:rPr>
        <w:t>)</w:t>
      </w:r>
    </w:p>
    <w:p w:rsidR="00050EB9" w:rsidRPr="006E091A" w:rsidRDefault="00050EB9" w:rsidP="00CF33CB">
      <w:pPr>
        <w:pStyle w:val="Headingb0"/>
        <w:rPr>
          <w:rFonts w:asciiTheme="minorHAnsi" w:hAnsiTheme="minorHAnsi"/>
          <w:lang w:val="fr-FR"/>
        </w:rPr>
      </w:pPr>
      <w:r w:rsidRPr="006E091A">
        <w:rPr>
          <w:rFonts w:asciiTheme="minorHAnsi" w:hAnsiTheme="minorHAnsi"/>
          <w:lang w:val="fr-FR"/>
        </w:rPr>
        <w:t>Exigences techniques pour lutter contre le</w:t>
      </w:r>
      <w:r w:rsidR="00666B1A" w:rsidRPr="006E091A">
        <w:rPr>
          <w:rFonts w:asciiTheme="minorHAnsi" w:hAnsiTheme="minorHAnsi"/>
          <w:lang w:val="fr-FR"/>
        </w:rPr>
        <w:t xml:space="preserve"> spam de messagerie instantanée</w:t>
      </w:r>
    </w:p>
    <w:p w:rsidR="00050EB9" w:rsidRPr="006E091A" w:rsidRDefault="00050EB9" w:rsidP="00CF33CB">
      <w:pPr>
        <w:pStyle w:val="Headingb0"/>
        <w:rPr>
          <w:rFonts w:asciiTheme="minorHAnsi" w:hAnsiTheme="minorHAnsi"/>
          <w:lang w:val="fr-FR"/>
        </w:rPr>
      </w:pPr>
      <w:r w:rsidRPr="006E091A">
        <w:rPr>
          <w:rFonts w:asciiTheme="minorHAnsi" w:hAnsiTheme="minorHAnsi"/>
          <w:lang w:val="fr-FR"/>
        </w:rPr>
        <w:t>Résumé</w:t>
      </w:r>
    </w:p>
    <w:p w:rsidR="00D27D23" w:rsidRPr="006E091A" w:rsidRDefault="00EF715E" w:rsidP="00FF3B63">
      <w:pPr>
        <w:rPr>
          <w:rFonts w:asciiTheme="minorHAnsi" w:hAnsiTheme="minorHAnsi"/>
        </w:rPr>
      </w:pPr>
      <w:r w:rsidRPr="006E091A">
        <w:rPr>
          <w:rFonts w:asciiTheme="minorHAnsi" w:hAnsiTheme="minorHAnsi"/>
        </w:rPr>
        <w:t>La Recommandation UIT-T X.1248</w:t>
      </w:r>
      <w:r w:rsidR="00D235FD" w:rsidRPr="006E091A">
        <w:rPr>
          <w:rFonts w:asciiTheme="minorHAnsi" w:hAnsiTheme="minorHAnsi"/>
        </w:rPr>
        <w:t xml:space="preserve"> définit les caractéristiques du spam de messagerie instantanée (SPIM) et indique les </w:t>
      </w:r>
      <w:r w:rsidR="00FF3B63" w:rsidRPr="006E091A">
        <w:rPr>
          <w:rFonts w:asciiTheme="minorHAnsi" w:hAnsiTheme="minorHAnsi"/>
        </w:rPr>
        <w:t>exigence</w:t>
      </w:r>
      <w:r w:rsidR="00D235FD" w:rsidRPr="006E091A">
        <w:rPr>
          <w:rFonts w:asciiTheme="minorHAnsi" w:hAnsiTheme="minorHAnsi"/>
        </w:rPr>
        <w:t xml:space="preserve">s techniques à respecter pour lutter contre ce phénomène. </w:t>
      </w:r>
      <w:r w:rsidR="00EA77A1" w:rsidRPr="006E091A">
        <w:rPr>
          <w:rFonts w:asciiTheme="minorHAnsi" w:hAnsiTheme="minorHAnsi"/>
        </w:rPr>
        <w:t>A</w:t>
      </w:r>
      <w:r w:rsidR="00D235FD" w:rsidRPr="006E091A">
        <w:rPr>
          <w:rFonts w:asciiTheme="minorHAnsi" w:hAnsiTheme="minorHAnsi"/>
        </w:rPr>
        <w:t xml:space="preserve"> mesure que la messagerie instantanée gagne en popularité, la prolifération du SPIM devient un problème de plus en plus grave.</w:t>
      </w:r>
      <w:r w:rsidR="009B4D2E" w:rsidRPr="006E091A">
        <w:rPr>
          <w:rFonts w:asciiTheme="minorHAnsi" w:hAnsiTheme="minorHAnsi"/>
        </w:rPr>
        <w:t xml:space="preserve"> </w:t>
      </w:r>
      <w:r w:rsidR="00D27D23" w:rsidRPr="006E091A">
        <w:rPr>
          <w:rFonts w:asciiTheme="minorHAnsi" w:hAnsiTheme="minorHAnsi"/>
        </w:rPr>
        <w:t xml:space="preserve">Les caractéristiques de la messagerie instantanée, reposant sur le protocole Internet (IP), largement répandue et gratuite, risquent de permettre au SPIM de se propager à grande échelle de façon incontrôlable. Si les problèmes liés au SPIM ne sont pas traités avec </w:t>
      </w:r>
      <w:r w:rsidR="00FF3B63" w:rsidRPr="006E091A">
        <w:rPr>
          <w:rFonts w:asciiTheme="minorHAnsi" w:hAnsiTheme="minorHAnsi"/>
        </w:rPr>
        <w:t>soin</w:t>
      </w:r>
      <w:r w:rsidR="00D27D23" w:rsidRPr="006E091A">
        <w:rPr>
          <w:rFonts w:asciiTheme="minorHAnsi" w:hAnsiTheme="minorHAnsi"/>
        </w:rPr>
        <w:t>, ils pourraient avoir une incidence négative sur l</w:t>
      </w:r>
      <w:r w:rsidR="00CF33CB" w:rsidRPr="006E091A">
        <w:rPr>
          <w:rFonts w:asciiTheme="minorHAnsi" w:hAnsiTheme="minorHAnsi"/>
        </w:rPr>
        <w:t>'</w:t>
      </w:r>
      <w:r w:rsidR="00D27D23" w:rsidRPr="006E091A">
        <w:rPr>
          <w:rFonts w:asciiTheme="minorHAnsi" w:hAnsiTheme="minorHAnsi"/>
        </w:rPr>
        <w:t>utilisation du service de messagerie instantanée</w:t>
      </w:r>
      <w:r w:rsidR="009B4D2E" w:rsidRPr="006E091A">
        <w:rPr>
          <w:rFonts w:asciiTheme="minorHAnsi" w:hAnsiTheme="minorHAnsi"/>
        </w:rPr>
        <w:t xml:space="preserve"> en tant que tel</w:t>
      </w:r>
      <w:r w:rsidR="00D27D23" w:rsidRPr="006E091A">
        <w:rPr>
          <w:rFonts w:asciiTheme="minorHAnsi" w:hAnsiTheme="minorHAnsi"/>
        </w:rPr>
        <w:t>.</w:t>
      </w:r>
    </w:p>
    <w:p w:rsidR="00544BED" w:rsidRPr="006E091A" w:rsidRDefault="00544BED" w:rsidP="00CF33CB">
      <w:pPr>
        <w:rPr>
          <w:rFonts w:asciiTheme="minorHAnsi" w:hAnsiTheme="minorHAnsi"/>
        </w:rPr>
      </w:pPr>
      <w:r w:rsidRPr="006E091A">
        <w:rPr>
          <w:rFonts w:asciiTheme="minorHAnsi" w:hAnsiTheme="minorHAnsi"/>
        </w:rPr>
        <w:t xml:space="preserve">NOTE DU TSB – </w:t>
      </w:r>
      <w:r w:rsidR="00EA77A1" w:rsidRPr="006E091A">
        <w:rPr>
          <w:rFonts w:asciiTheme="minorHAnsi" w:hAnsiTheme="minorHAnsi"/>
        </w:rPr>
        <w:t>A</w:t>
      </w:r>
      <w:r w:rsidRPr="006E091A">
        <w:rPr>
          <w:rFonts w:asciiTheme="minorHAnsi" w:hAnsiTheme="minorHAnsi"/>
        </w:rPr>
        <w:t xml:space="preserve"> la date de la présente Circulaire, le TSB n</w:t>
      </w:r>
      <w:r w:rsidR="00CF33CB" w:rsidRPr="006E091A">
        <w:rPr>
          <w:rFonts w:asciiTheme="minorHAnsi" w:hAnsiTheme="minorHAnsi"/>
        </w:rPr>
        <w:t>'</w:t>
      </w:r>
      <w:r w:rsidRPr="006E091A">
        <w:rPr>
          <w:rFonts w:asciiTheme="minorHAnsi" w:hAnsiTheme="minorHAnsi"/>
        </w:rPr>
        <w:t>a reçu aucune déclaration concernant les droits de propriété intellectuelle relative à ce projet de document. Pour obtenir des renseignements actualisés, les membres sont invités à consulter la base de données</w:t>
      </w:r>
      <w:r w:rsidRPr="006E091A">
        <w:t xml:space="preserve"> </w:t>
      </w:r>
      <w:r w:rsidRPr="006E091A">
        <w:rPr>
          <w:rFonts w:asciiTheme="minorHAnsi" w:hAnsiTheme="minorHAnsi"/>
        </w:rPr>
        <w:t>relative aux droits de propriété intellectuelle à l</w:t>
      </w:r>
      <w:r w:rsidR="00CF33CB" w:rsidRPr="006E091A">
        <w:rPr>
          <w:rFonts w:asciiTheme="minorHAnsi" w:hAnsiTheme="minorHAnsi"/>
        </w:rPr>
        <w:t>'</w:t>
      </w:r>
      <w:r w:rsidRPr="006E091A">
        <w:rPr>
          <w:rFonts w:asciiTheme="minorHAnsi" w:hAnsiTheme="minorHAnsi"/>
        </w:rPr>
        <w:t xml:space="preserve">adresse </w:t>
      </w:r>
      <w:hyperlink r:id="rId16" w:history="1">
        <w:r w:rsidRPr="006E091A">
          <w:rPr>
            <w:rStyle w:val="Hyperlink"/>
            <w:rFonts w:asciiTheme="minorHAnsi" w:hAnsiTheme="minorHAnsi"/>
          </w:rPr>
          <w:t>www.itu.int/ipr/</w:t>
        </w:r>
      </w:hyperlink>
      <w:r w:rsidRPr="006E091A">
        <w:rPr>
          <w:rFonts w:asciiTheme="minorHAnsi" w:hAnsiTheme="minorHAnsi"/>
        </w:rPr>
        <w:t>.</w:t>
      </w:r>
    </w:p>
    <w:p w:rsidR="00050EB9" w:rsidRPr="006E091A" w:rsidRDefault="00050EB9" w:rsidP="00FF3B63">
      <w:pPr>
        <w:pStyle w:val="Heading1"/>
        <w:rPr>
          <w:rFonts w:asciiTheme="minorHAnsi" w:hAnsiTheme="minorHAnsi"/>
        </w:rPr>
      </w:pPr>
      <w:r w:rsidRPr="006E091A">
        <w:rPr>
          <w:rFonts w:asciiTheme="minorHAnsi" w:hAnsiTheme="minorHAnsi"/>
        </w:rPr>
        <w:lastRenderedPageBreak/>
        <w:t>4</w:t>
      </w:r>
      <w:r w:rsidRPr="006E091A">
        <w:rPr>
          <w:rFonts w:asciiTheme="minorHAnsi" w:hAnsiTheme="minorHAnsi"/>
        </w:rPr>
        <w:tab/>
      </w:r>
      <w:r w:rsidR="00F80CDA" w:rsidRPr="006E091A">
        <w:rPr>
          <w:rFonts w:asciiTheme="minorHAnsi" w:hAnsiTheme="minorHAnsi"/>
        </w:rPr>
        <w:t>Projet de</w:t>
      </w:r>
      <w:r w:rsidRPr="006E091A">
        <w:rPr>
          <w:rFonts w:asciiTheme="minorHAnsi" w:hAnsiTheme="minorHAnsi"/>
        </w:rPr>
        <w:t xml:space="preserve"> </w:t>
      </w:r>
      <w:r w:rsidR="00F80CDA" w:rsidRPr="006E091A">
        <w:rPr>
          <w:rFonts w:asciiTheme="minorHAnsi" w:hAnsiTheme="minorHAnsi"/>
        </w:rPr>
        <w:t>Recommandation</w:t>
      </w:r>
      <w:r w:rsidRPr="006E091A">
        <w:rPr>
          <w:rFonts w:asciiTheme="minorHAnsi" w:hAnsiTheme="minorHAnsi"/>
        </w:rPr>
        <w:t xml:space="preserve"> </w:t>
      </w:r>
      <w:r w:rsidR="00F80CDA" w:rsidRPr="006E091A">
        <w:rPr>
          <w:rFonts w:asciiTheme="minorHAnsi" w:hAnsiTheme="minorHAnsi"/>
        </w:rPr>
        <w:t>UIT</w:t>
      </w:r>
      <w:r w:rsidRPr="006E091A">
        <w:rPr>
          <w:rFonts w:asciiTheme="minorHAnsi" w:hAnsiTheme="minorHAnsi"/>
        </w:rPr>
        <w:t xml:space="preserve">-T X.1541 </w:t>
      </w:r>
      <w:r w:rsidR="00F80CDA" w:rsidRPr="006E091A">
        <w:rPr>
          <w:rFonts w:asciiTheme="minorHAnsi" w:hAnsiTheme="minorHAnsi"/>
        </w:rPr>
        <w:t xml:space="preserve">révisée </w:t>
      </w:r>
      <w:r w:rsidRPr="006E091A">
        <w:rPr>
          <w:rFonts w:asciiTheme="minorHAnsi" w:hAnsiTheme="minorHAnsi"/>
        </w:rPr>
        <w:t>(</w:t>
      </w:r>
      <w:hyperlink r:id="rId17" w:history="1">
        <w:r w:rsidRPr="006E091A">
          <w:rPr>
            <w:rFonts w:asciiTheme="minorHAnsi" w:hAnsiTheme="minorHAnsi"/>
            <w:color w:val="0000FF"/>
            <w:u w:val="single"/>
          </w:rPr>
          <w:t>SG17-R07</w:t>
        </w:r>
      </w:hyperlink>
      <w:r w:rsidRPr="006E091A">
        <w:rPr>
          <w:rFonts w:asciiTheme="minorHAnsi" w:hAnsiTheme="minorHAnsi"/>
        </w:rPr>
        <w:t>)</w:t>
      </w:r>
    </w:p>
    <w:p w:rsidR="00050EB9" w:rsidRPr="006E091A" w:rsidRDefault="00FF3B63" w:rsidP="00FF3B63">
      <w:pPr>
        <w:pStyle w:val="Headingb0"/>
        <w:keepLines/>
        <w:rPr>
          <w:rFonts w:asciiTheme="minorHAnsi" w:hAnsiTheme="minorHAnsi"/>
          <w:lang w:val="fr-FR"/>
        </w:rPr>
      </w:pPr>
      <w:r w:rsidRPr="006E091A">
        <w:rPr>
          <w:rFonts w:asciiTheme="minorHAnsi" w:hAnsiTheme="minorHAnsi"/>
          <w:lang w:val="fr-FR"/>
        </w:rPr>
        <w:t>F</w:t>
      </w:r>
      <w:r w:rsidR="00F80CDA" w:rsidRPr="006E091A">
        <w:rPr>
          <w:rFonts w:asciiTheme="minorHAnsi" w:hAnsiTheme="minorHAnsi"/>
          <w:lang w:val="fr-FR"/>
        </w:rPr>
        <w:t>ormat d'échange de description d'objet incident</w:t>
      </w:r>
      <w:r w:rsidRPr="006E091A">
        <w:rPr>
          <w:rFonts w:asciiTheme="minorHAnsi" w:hAnsiTheme="minorHAnsi"/>
          <w:lang w:val="fr-FR"/>
        </w:rPr>
        <w:t xml:space="preserve"> version 2</w:t>
      </w:r>
      <w:r w:rsidR="00F80CDA" w:rsidRPr="006E091A">
        <w:rPr>
          <w:rFonts w:asciiTheme="minorHAnsi" w:hAnsiTheme="minorHAnsi"/>
          <w:lang w:val="fr-FR"/>
        </w:rPr>
        <w:t xml:space="preserve"> </w:t>
      </w:r>
    </w:p>
    <w:p w:rsidR="00050EB9" w:rsidRPr="006E091A" w:rsidRDefault="00050EB9" w:rsidP="00FF3B63">
      <w:pPr>
        <w:pStyle w:val="Headingb0"/>
        <w:keepLines/>
        <w:rPr>
          <w:rFonts w:asciiTheme="minorHAnsi" w:hAnsiTheme="minorHAnsi"/>
          <w:lang w:val="fr-FR"/>
        </w:rPr>
      </w:pPr>
      <w:r w:rsidRPr="006E091A">
        <w:rPr>
          <w:rFonts w:asciiTheme="minorHAnsi" w:hAnsiTheme="minorHAnsi"/>
          <w:lang w:val="fr-FR"/>
        </w:rPr>
        <w:t>Résumé</w:t>
      </w:r>
    </w:p>
    <w:p w:rsidR="00050EB9" w:rsidRPr="006E091A" w:rsidRDefault="00F80CDA" w:rsidP="00FF3B63">
      <w:pPr>
        <w:keepNext/>
        <w:keepLines/>
        <w:rPr>
          <w:rFonts w:asciiTheme="minorHAnsi" w:hAnsiTheme="minorHAnsi"/>
        </w:rPr>
      </w:pPr>
      <w:r w:rsidRPr="006E091A">
        <w:rPr>
          <w:rFonts w:asciiTheme="minorHAnsi" w:hAnsiTheme="minorHAnsi"/>
        </w:rPr>
        <w:t>La</w:t>
      </w:r>
      <w:r w:rsidR="00050EB9" w:rsidRPr="006E091A">
        <w:rPr>
          <w:rFonts w:asciiTheme="minorHAnsi" w:hAnsiTheme="minorHAnsi"/>
        </w:rPr>
        <w:t xml:space="preserve"> </w:t>
      </w:r>
      <w:r w:rsidRPr="006E091A">
        <w:rPr>
          <w:rFonts w:asciiTheme="minorHAnsi" w:hAnsiTheme="minorHAnsi"/>
        </w:rPr>
        <w:t xml:space="preserve">Recommandation UIT-T X.1541 </w:t>
      </w:r>
      <w:r w:rsidR="00050EB9" w:rsidRPr="006E091A">
        <w:rPr>
          <w:rFonts w:asciiTheme="minorHAnsi" w:hAnsiTheme="minorHAnsi"/>
        </w:rPr>
        <w:t>décrit</w:t>
      </w:r>
      <w:r w:rsidR="002A14DB" w:rsidRPr="006E091A">
        <w:rPr>
          <w:rFonts w:asciiTheme="minorHAnsi" w:hAnsiTheme="minorHAnsi"/>
        </w:rPr>
        <w:t xml:space="preserve"> le modèle d'information pour </w:t>
      </w:r>
      <w:r w:rsidR="00FF3B63" w:rsidRPr="006E091A">
        <w:rPr>
          <w:rFonts w:asciiTheme="minorHAnsi" w:hAnsiTheme="minorHAnsi"/>
        </w:rPr>
        <w:t>le</w:t>
      </w:r>
      <w:r w:rsidR="00050EB9" w:rsidRPr="006E091A">
        <w:rPr>
          <w:rFonts w:asciiTheme="minorHAnsi" w:hAnsiTheme="minorHAnsi"/>
        </w:rPr>
        <w:t xml:space="preserve"> format d'échange de description d'objet incident (IODEF, </w:t>
      </w:r>
      <w:r w:rsidR="00050EB9" w:rsidRPr="006E091A">
        <w:rPr>
          <w:rFonts w:asciiTheme="minorHAnsi" w:hAnsiTheme="minorHAnsi"/>
          <w:i/>
          <w:iCs/>
        </w:rPr>
        <w:t xml:space="preserve">incident </w:t>
      </w:r>
      <w:proofErr w:type="spellStart"/>
      <w:r w:rsidR="00050EB9" w:rsidRPr="006E091A">
        <w:rPr>
          <w:rFonts w:asciiTheme="minorHAnsi" w:hAnsiTheme="minorHAnsi"/>
          <w:i/>
          <w:iCs/>
        </w:rPr>
        <w:t>object</w:t>
      </w:r>
      <w:proofErr w:type="spellEnd"/>
      <w:r w:rsidR="00050EB9" w:rsidRPr="006E091A">
        <w:rPr>
          <w:rFonts w:asciiTheme="minorHAnsi" w:hAnsiTheme="minorHAnsi"/>
          <w:i/>
          <w:iCs/>
        </w:rPr>
        <w:t xml:space="preserve"> description exchange format</w:t>
      </w:r>
      <w:r w:rsidR="00050EB9" w:rsidRPr="006E091A">
        <w:rPr>
          <w:rFonts w:asciiTheme="minorHAnsi" w:hAnsiTheme="minorHAnsi"/>
        </w:rPr>
        <w:t xml:space="preserve">) </w:t>
      </w:r>
      <w:r w:rsidR="00FF3B63" w:rsidRPr="006E091A">
        <w:rPr>
          <w:rFonts w:asciiTheme="minorHAnsi" w:hAnsiTheme="minorHAnsi"/>
        </w:rPr>
        <w:t xml:space="preserve">version 2 </w:t>
      </w:r>
      <w:r w:rsidR="00050EB9" w:rsidRPr="006E091A">
        <w:rPr>
          <w:rFonts w:asciiTheme="minorHAnsi" w:hAnsiTheme="minorHAnsi"/>
        </w:rPr>
        <w:t xml:space="preserve">et définit un modèle de données associé, spécifié en XML. Ce modèle est destiné à être utilisé pour le partage des informations </w:t>
      </w:r>
      <w:r w:rsidR="002A14DB" w:rsidRPr="006E091A">
        <w:rPr>
          <w:rFonts w:asciiTheme="minorHAnsi" w:hAnsiTheme="minorHAnsi"/>
        </w:rPr>
        <w:t xml:space="preserve">couramment échangées </w:t>
      </w:r>
      <w:r w:rsidR="00050EB9" w:rsidRPr="006E091A">
        <w:rPr>
          <w:rFonts w:asciiTheme="minorHAnsi" w:hAnsiTheme="minorHAnsi"/>
        </w:rPr>
        <w:t>sur les incidents en matière de sécurité informatique ou d'autres types d'incidents. Pour cela, cette Recommandation énumère les disposition</w:t>
      </w:r>
      <w:r w:rsidR="002A14DB" w:rsidRPr="006E091A">
        <w:rPr>
          <w:rFonts w:asciiTheme="minorHAnsi" w:hAnsiTheme="minorHAnsi"/>
        </w:rPr>
        <w:t xml:space="preserve">s pertinentes de la norme </w:t>
      </w:r>
      <w:r w:rsidR="00FF3B63" w:rsidRPr="006E091A">
        <w:rPr>
          <w:rFonts w:asciiTheme="minorHAnsi" w:hAnsiTheme="minorHAnsi"/>
        </w:rPr>
        <w:t xml:space="preserve">IETF </w:t>
      </w:r>
      <w:r w:rsidR="002A14DB" w:rsidRPr="006E091A">
        <w:rPr>
          <w:rFonts w:asciiTheme="minorHAnsi" w:hAnsiTheme="minorHAnsi"/>
        </w:rPr>
        <w:t>RFC 79</w:t>
      </w:r>
      <w:r w:rsidR="00050EB9" w:rsidRPr="006E091A">
        <w:rPr>
          <w:rFonts w:asciiTheme="minorHAnsi" w:hAnsiTheme="minorHAnsi"/>
        </w:rPr>
        <w:t>70 et indique si elles ont un caractère normatif ou informatif.</w:t>
      </w:r>
    </w:p>
    <w:p w:rsidR="00544BED" w:rsidRPr="006E091A" w:rsidRDefault="00544BED" w:rsidP="00CF33CB">
      <w:pPr>
        <w:rPr>
          <w:rFonts w:asciiTheme="minorHAnsi" w:hAnsiTheme="minorHAnsi"/>
        </w:rPr>
      </w:pPr>
      <w:r w:rsidRPr="006E091A">
        <w:rPr>
          <w:rFonts w:asciiTheme="minorHAnsi" w:hAnsiTheme="minorHAnsi"/>
        </w:rPr>
        <w:t xml:space="preserve">NOTE DU TSB – </w:t>
      </w:r>
      <w:r w:rsidR="00EA77A1" w:rsidRPr="006E091A">
        <w:rPr>
          <w:rFonts w:asciiTheme="minorHAnsi" w:hAnsiTheme="minorHAnsi"/>
        </w:rPr>
        <w:t>A</w:t>
      </w:r>
      <w:r w:rsidRPr="006E091A">
        <w:rPr>
          <w:rFonts w:asciiTheme="minorHAnsi" w:hAnsiTheme="minorHAnsi"/>
        </w:rPr>
        <w:t xml:space="preserve"> la date de la présente Circulaire, le TSB n</w:t>
      </w:r>
      <w:r w:rsidR="00CF33CB" w:rsidRPr="006E091A">
        <w:rPr>
          <w:rFonts w:asciiTheme="minorHAnsi" w:hAnsiTheme="minorHAnsi"/>
        </w:rPr>
        <w:t>'</w:t>
      </w:r>
      <w:r w:rsidRPr="006E091A">
        <w:rPr>
          <w:rFonts w:asciiTheme="minorHAnsi" w:hAnsiTheme="minorHAnsi"/>
        </w:rPr>
        <w:t>a reçu aucune déclaration concernant les droits de propriété intellectuelle relative à ce projet de document. Pour obtenir des renseignements actualisés, les membres sont invités à consulter la base de données</w:t>
      </w:r>
      <w:r w:rsidRPr="006E091A">
        <w:t xml:space="preserve"> </w:t>
      </w:r>
      <w:r w:rsidRPr="006E091A">
        <w:rPr>
          <w:rFonts w:asciiTheme="minorHAnsi" w:hAnsiTheme="minorHAnsi"/>
        </w:rPr>
        <w:t>relative aux droits de propriété intellectuelle à l</w:t>
      </w:r>
      <w:r w:rsidR="00CF33CB" w:rsidRPr="006E091A">
        <w:rPr>
          <w:rFonts w:asciiTheme="minorHAnsi" w:hAnsiTheme="minorHAnsi"/>
        </w:rPr>
        <w:t>'</w:t>
      </w:r>
      <w:r w:rsidRPr="006E091A">
        <w:rPr>
          <w:rFonts w:asciiTheme="minorHAnsi" w:hAnsiTheme="minorHAnsi"/>
        </w:rPr>
        <w:t xml:space="preserve">adresse </w:t>
      </w:r>
      <w:hyperlink r:id="rId18" w:history="1">
        <w:r w:rsidRPr="006E091A">
          <w:rPr>
            <w:rStyle w:val="Hyperlink"/>
            <w:rFonts w:asciiTheme="minorHAnsi" w:hAnsiTheme="minorHAnsi"/>
          </w:rPr>
          <w:t>www.itu.int/ipr/</w:t>
        </w:r>
      </w:hyperlink>
      <w:r w:rsidRPr="006E091A">
        <w:rPr>
          <w:rFonts w:asciiTheme="minorHAnsi" w:hAnsiTheme="minorHAnsi"/>
        </w:rPr>
        <w:t>.</w:t>
      </w:r>
    </w:p>
    <w:p w:rsidR="00FF3B63" w:rsidRPr="006E091A" w:rsidRDefault="00FF3B63" w:rsidP="00CF33CB">
      <w:pPr>
        <w:pStyle w:val="Annextitle0"/>
        <w:spacing w:before="120"/>
        <w:rPr>
          <w:rFonts w:asciiTheme="minorHAnsi" w:hAnsiTheme="minorHAnsi"/>
          <w:lang w:val="fr-FR"/>
        </w:rPr>
      </w:pPr>
    </w:p>
    <w:p w:rsidR="006D722D" w:rsidRPr="006E091A" w:rsidRDefault="006D722D">
      <w:pPr>
        <w:tabs>
          <w:tab w:val="clear" w:pos="794"/>
          <w:tab w:val="clear" w:pos="1191"/>
          <w:tab w:val="clear" w:pos="1588"/>
          <w:tab w:val="clear" w:pos="1985"/>
        </w:tabs>
        <w:overflowPunct/>
        <w:autoSpaceDE/>
        <w:autoSpaceDN/>
        <w:adjustRightInd/>
        <w:spacing w:before="0"/>
        <w:textAlignment w:val="auto"/>
        <w:rPr>
          <w:rFonts w:asciiTheme="minorHAnsi" w:hAnsiTheme="minorHAnsi"/>
          <w:b/>
          <w:sz w:val="28"/>
        </w:rPr>
      </w:pPr>
      <w:r w:rsidRPr="006E091A">
        <w:rPr>
          <w:rFonts w:asciiTheme="minorHAnsi" w:hAnsiTheme="minorHAnsi"/>
        </w:rPr>
        <w:br w:type="page"/>
      </w:r>
    </w:p>
    <w:p w:rsidR="00050EB9" w:rsidRPr="006E091A" w:rsidRDefault="00050EB9" w:rsidP="00CF33CB">
      <w:pPr>
        <w:pStyle w:val="Annextitle0"/>
        <w:spacing w:before="120"/>
        <w:rPr>
          <w:rFonts w:asciiTheme="minorHAnsi" w:hAnsiTheme="minorHAnsi"/>
          <w:lang w:val="fr-FR"/>
        </w:rPr>
      </w:pPr>
      <w:r w:rsidRPr="006E091A">
        <w:rPr>
          <w:rFonts w:asciiTheme="minorHAnsi" w:hAnsiTheme="minorHAnsi"/>
          <w:lang w:val="fr-FR"/>
        </w:rPr>
        <w:lastRenderedPageBreak/>
        <w:t>Annexe 2</w:t>
      </w:r>
    </w:p>
    <w:p w:rsidR="001027C4" w:rsidRPr="006E091A" w:rsidRDefault="003B213D" w:rsidP="00A87312">
      <w:pPr>
        <w:pStyle w:val="Annextitle0"/>
        <w:spacing w:after="0"/>
        <w:rPr>
          <w:rFonts w:asciiTheme="minorHAnsi" w:hAnsiTheme="minorHAnsi"/>
          <w:lang w:val="fr-FR"/>
        </w:rPr>
      </w:pPr>
      <w:r w:rsidRPr="006E091A">
        <w:rPr>
          <w:rFonts w:asciiTheme="minorHAnsi" w:hAnsiTheme="minorHAnsi"/>
          <w:lang w:val="fr-FR"/>
        </w:rPr>
        <w:t>Objet</w:t>
      </w:r>
      <w:r w:rsidR="002A14DB" w:rsidRPr="006E091A">
        <w:rPr>
          <w:rFonts w:asciiTheme="minorHAnsi" w:hAnsiTheme="minorHAnsi"/>
          <w:lang w:val="fr-FR"/>
        </w:rPr>
        <w:t xml:space="preserve">: Réponse des Etats Membres à la Circulaire </w:t>
      </w:r>
      <w:r w:rsidRPr="006E091A">
        <w:rPr>
          <w:rFonts w:asciiTheme="minorHAnsi" w:hAnsiTheme="minorHAnsi"/>
          <w:lang w:val="fr-FR"/>
        </w:rPr>
        <w:t>TSB </w:t>
      </w:r>
      <w:r w:rsidR="002A14DB" w:rsidRPr="006E091A">
        <w:rPr>
          <w:rFonts w:asciiTheme="minorHAnsi" w:hAnsiTheme="minorHAnsi"/>
          <w:lang w:val="fr-FR"/>
        </w:rPr>
        <w:t xml:space="preserve">29: </w:t>
      </w:r>
    </w:p>
    <w:p w:rsidR="00050EB9" w:rsidRPr="006E091A" w:rsidRDefault="002A14DB" w:rsidP="00A87312">
      <w:pPr>
        <w:pStyle w:val="Annextitle0"/>
        <w:spacing w:before="0" w:after="240"/>
        <w:rPr>
          <w:rFonts w:asciiTheme="minorHAnsi" w:hAnsiTheme="minorHAnsi"/>
          <w:lang w:val="fr-FR"/>
        </w:rPr>
      </w:pPr>
      <w:r w:rsidRPr="006E091A">
        <w:rPr>
          <w:rFonts w:asciiTheme="minorHAnsi" w:hAnsiTheme="minorHAnsi"/>
          <w:lang w:val="fr-FR"/>
        </w:rPr>
        <w:t>Consultation au sujet des projets de Recommandation déterminés UIT-T X.1127 (</w:t>
      </w:r>
      <w:r w:rsidR="00141FAF" w:rsidRPr="006E091A">
        <w:rPr>
          <w:rFonts w:asciiTheme="minorHAnsi" w:hAnsiTheme="minorHAnsi"/>
          <w:szCs w:val="22"/>
          <w:lang w:val="fr-FR"/>
        </w:rPr>
        <w:t xml:space="preserve">anciennement </w:t>
      </w:r>
      <w:r w:rsidRPr="006E091A">
        <w:rPr>
          <w:rFonts w:asciiTheme="minorHAnsi" w:hAnsiTheme="minorHAnsi"/>
          <w:lang w:val="fr-FR"/>
        </w:rPr>
        <w:t>X.msec-9), UIT</w:t>
      </w:r>
      <w:r w:rsidR="00CF33CB" w:rsidRPr="006E091A">
        <w:rPr>
          <w:rFonts w:asciiTheme="minorHAnsi" w:hAnsiTheme="minorHAnsi"/>
          <w:lang w:val="fr-FR"/>
        </w:rPr>
        <w:t>-</w:t>
      </w:r>
      <w:r w:rsidRPr="006E091A">
        <w:rPr>
          <w:rFonts w:asciiTheme="minorHAnsi" w:hAnsiTheme="minorHAnsi"/>
          <w:lang w:val="fr-FR"/>
        </w:rPr>
        <w:t>T X.1213 (</w:t>
      </w:r>
      <w:r w:rsidR="00141FAF" w:rsidRPr="006E091A">
        <w:rPr>
          <w:rFonts w:asciiTheme="minorHAnsi" w:hAnsiTheme="minorHAnsi"/>
          <w:szCs w:val="22"/>
          <w:lang w:val="fr-FR"/>
        </w:rPr>
        <w:t xml:space="preserve">anciennement </w:t>
      </w:r>
      <w:proofErr w:type="spellStart"/>
      <w:r w:rsidRPr="006E091A">
        <w:rPr>
          <w:rFonts w:asciiTheme="minorHAnsi" w:hAnsiTheme="minorHAnsi"/>
          <w:lang w:val="fr-FR"/>
        </w:rPr>
        <w:t>X.sbb</w:t>
      </w:r>
      <w:proofErr w:type="spellEnd"/>
      <w:r w:rsidRPr="006E091A">
        <w:rPr>
          <w:rFonts w:asciiTheme="minorHAnsi" w:hAnsiTheme="minorHAnsi"/>
          <w:lang w:val="fr-FR"/>
        </w:rPr>
        <w:t xml:space="preserve">), </w:t>
      </w:r>
      <w:r w:rsidR="00A87312" w:rsidRPr="006E091A">
        <w:rPr>
          <w:rFonts w:asciiTheme="minorHAnsi" w:hAnsiTheme="minorHAnsi"/>
          <w:lang w:val="fr-FR"/>
        </w:rPr>
        <w:br/>
      </w:r>
      <w:r w:rsidRPr="006E091A">
        <w:rPr>
          <w:rFonts w:asciiTheme="minorHAnsi" w:hAnsiTheme="minorHAnsi"/>
          <w:lang w:val="fr-FR"/>
        </w:rPr>
        <w:t>UIT</w:t>
      </w:r>
      <w:r w:rsidR="00CF33CB" w:rsidRPr="006E091A">
        <w:rPr>
          <w:rFonts w:asciiTheme="minorHAnsi" w:hAnsiTheme="minorHAnsi"/>
          <w:lang w:val="fr-FR"/>
        </w:rPr>
        <w:t>-</w:t>
      </w:r>
      <w:r w:rsidRPr="006E091A">
        <w:rPr>
          <w:rFonts w:asciiTheme="minorHAnsi" w:hAnsiTheme="minorHAnsi"/>
          <w:lang w:val="fr-FR"/>
        </w:rPr>
        <w:t>T X.1248 (</w:t>
      </w:r>
      <w:r w:rsidR="00141FAF" w:rsidRPr="006E091A">
        <w:rPr>
          <w:rFonts w:asciiTheme="minorHAnsi" w:hAnsiTheme="minorHAnsi"/>
          <w:szCs w:val="22"/>
          <w:lang w:val="fr-FR"/>
        </w:rPr>
        <w:t xml:space="preserve">anciennement </w:t>
      </w:r>
      <w:proofErr w:type="spellStart"/>
      <w:r w:rsidRPr="006E091A">
        <w:rPr>
          <w:rFonts w:asciiTheme="minorHAnsi" w:hAnsiTheme="minorHAnsi"/>
          <w:lang w:val="fr-FR"/>
        </w:rPr>
        <w:t>X.cspim</w:t>
      </w:r>
      <w:proofErr w:type="spellEnd"/>
      <w:r w:rsidRPr="006E091A">
        <w:rPr>
          <w:rFonts w:asciiTheme="minorHAnsi" w:hAnsiTheme="minorHAnsi"/>
          <w:lang w:val="fr-FR"/>
        </w:rPr>
        <w:t>) et UIT</w:t>
      </w:r>
      <w:r w:rsidR="00CF33CB" w:rsidRPr="006E091A">
        <w:rPr>
          <w:rFonts w:asciiTheme="minorHAnsi" w:hAnsiTheme="minorHAnsi"/>
          <w:lang w:val="fr-FR"/>
        </w:rPr>
        <w:t>-</w:t>
      </w:r>
      <w:r w:rsidRPr="006E091A">
        <w:rPr>
          <w:rFonts w:asciiTheme="minorHAnsi" w:hAnsiTheme="minorHAnsi"/>
          <w:lang w:val="fr-FR"/>
        </w:rPr>
        <w:t>T X.1541</w:t>
      </w:r>
    </w:p>
    <w:tbl>
      <w:tblPr>
        <w:tblW w:w="9957" w:type="dxa"/>
        <w:tblInd w:w="-176" w:type="dxa"/>
        <w:tblLayout w:type="fixed"/>
        <w:tblLook w:val="04A0" w:firstRow="1" w:lastRow="0" w:firstColumn="1" w:lastColumn="0" w:noHBand="0" w:noVBand="1"/>
      </w:tblPr>
      <w:tblGrid>
        <w:gridCol w:w="1005"/>
        <w:gridCol w:w="4558"/>
        <w:gridCol w:w="992"/>
        <w:gridCol w:w="3402"/>
      </w:tblGrid>
      <w:tr w:rsidR="00050EB9" w:rsidRPr="006E091A" w:rsidTr="00276B15">
        <w:tc>
          <w:tcPr>
            <w:tcW w:w="1005" w:type="dxa"/>
            <w:shd w:val="clear" w:color="auto" w:fill="auto"/>
          </w:tcPr>
          <w:p w:rsidR="00050EB9" w:rsidRPr="006E091A" w:rsidRDefault="00A87312" w:rsidP="00CF33CB">
            <w:pPr>
              <w:jc w:val="right"/>
              <w:rPr>
                <w:rFonts w:asciiTheme="minorHAnsi" w:hAnsiTheme="minorHAnsi"/>
                <w:b/>
                <w:bCs/>
                <w:szCs w:val="24"/>
              </w:rPr>
            </w:pPr>
            <w:r w:rsidRPr="006E091A">
              <w:rPr>
                <w:rFonts w:asciiTheme="minorHAnsi" w:hAnsiTheme="minorHAnsi"/>
                <w:b/>
                <w:bCs/>
                <w:szCs w:val="24"/>
              </w:rPr>
              <w:t>A:</w:t>
            </w:r>
          </w:p>
        </w:tc>
        <w:tc>
          <w:tcPr>
            <w:tcW w:w="4558" w:type="dxa"/>
            <w:tcBorders>
              <w:right w:val="single" w:sz="8" w:space="0" w:color="auto"/>
            </w:tcBorders>
            <w:shd w:val="clear" w:color="auto" w:fill="auto"/>
          </w:tcPr>
          <w:p w:rsidR="00050EB9" w:rsidRPr="006E091A" w:rsidRDefault="002A14DB" w:rsidP="00CF33CB">
            <w:pPr>
              <w:rPr>
                <w:rFonts w:asciiTheme="minorHAnsi" w:hAnsiTheme="minorHAnsi"/>
                <w:szCs w:val="24"/>
              </w:rPr>
            </w:pPr>
            <w:r w:rsidRPr="006E091A">
              <w:rPr>
                <w:rFonts w:asciiTheme="minorHAnsi" w:hAnsiTheme="minorHAnsi"/>
                <w:szCs w:val="24"/>
              </w:rPr>
              <w:t>Directeu</w:t>
            </w:r>
            <w:r w:rsidR="00050EB9" w:rsidRPr="006E091A">
              <w:rPr>
                <w:rFonts w:asciiTheme="minorHAnsi" w:hAnsiTheme="minorHAnsi"/>
                <w:szCs w:val="24"/>
              </w:rPr>
              <w:t xml:space="preserve">r </w:t>
            </w:r>
            <w:r w:rsidRPr="006E091A">
              <w:rPr>
                <w:rFonts w:asciiTheme="minorHAnsi" w:hAnsiTheme="minorHAnsi"/>
                <w:szCs w:val="24"/>
              </w:rPr>
              <w:t xml:space="preserve">du Bureau de la </w:t>
            </w:r>
            <w:r w:rsidR="001027C4" w:rsidRPr="006E091A">
              <w:rPr>
                <w:rFonts w:asciiTheme="minorHAnsi" w:hAnsiTheme="minorHAnsi"/>
                <w:szCs w:val="24"/>
              </w:rPr>
              <w:t>normalisation</w:t>
            </w:r>
            <w:r w:rsidRPr="006E091A">
              <w:rPr>
                <w:rFonts w:asciiTheme="minorHAnsi" w:hAnsiTheme="minorHAnsi"/>
                <w:szCs w:val="24"/>
              </w:rPr>
              <w:t xml:space="preserve"> des télécommunications</w:t>
            </w:r>
            <w:r w:rsidR="00050EB9" w:rsidRPr="006E091A">
              <w:rPr>
                <w:rFonts w:asciiTheme="minorHAnsi" w:hAnsiTheme="minorHAnsi"/>
                <w:szCs w:val="24"/>
              </w:rPr>
              <w:t>,</w:t>
            </w:r>
          </w:p>
          <w:p w:rsidR="00050EB9" w:rsidRPr="006E091A" w:rsidRDefault="00050EB9" w:rsidP="00CF33CB">
            <w:pPr>
              <w:spacing w:before="0"/>
              <w:rPr>
                <w:rFonts w:asciiTheme="minorHAnsi" w:hAnsiTheme="minorHAnsi"/>
                <w:szCs w:val="24"/>
              </w:rPr>
            </w:pPr>
            <w:r w:rsidRPr="006E091A">
              <w:rPr>
                <w:rFonts w:asciiTheme="minorHAnsi" w:hAnsiTheme="minorHAnsi"/>
                <w:szCs w:val="24"/>
              </w:rPr>
              <w:t>Union</w:t>
            </w:r>
            <w:r w:rsidR="001027C4" w:rsidRPr="006E091A">
              <w:rPr>
                <w:rFonts w:asciiTheme="minorHAnsi" w:hAnsiTheme="minorHAnsi"/>
                <w:szCs w:val="24"/>
              </w:rPr>
              <w:t xml:space="preserve"> internationale des télécommunications</w:t>
            </w:r>
          </w:p>
          <w:p w:rsidR="00050EB9" w:rsidRPr="006E091A" w:rsidRDefault="00050EB9" w:rsidP="00CF33CB">
            <w:pPr>
              <w:spacing w:before="0"/>
              <w:rPr>
                <w:rFonts w:asciiTheme="minorHAnsi" w:hAnsiTheme="minorHAnsi"/>
                <w:szCs w:val="24"/>
              </w:rPr>
            </w:pPr>
            <w:r w:rsidRPr="006E091A">
              <w:rPr>
                <w:rFonts w:asciiTheme="minorHAnsi" w:hAnsiTheme="minorHAnsi"/>
                <w:szCs w:val="24"/>
              </w:rPr>
              <w:t>Place des Nations</w:t>
            </w:r>
          </w:p>
          <w:p w:rsidR="00050EB9" w:rsidRPr="006E091A" w:rsidRDefault="001027C4" w:rsidP="00CF33CB">
            <w:pPr>
              <w:spacing w:before="0"/>
              <w:rPr>
                <w:rFonts w:asciiTheme="minorHAnsi" w:hAnsiTheme="minorHAnsi"/>
                <w:szCs w:val="24"/>
              </w:rPr>
            </w:pPr>
            <w:r w:rsidRPr="006E091A">
              <w:rPr>
                <w:rFonts w:asciiTheme="minorHAnsi" w:hAnsiTheme="minorHAnsi"/>
                <w:szCs w:val="24"/>
              </w:rPr>
              <w:t>CH 1211 Genève</w:t>
            </w:r>
            <w:r w:rsidR="00050EB9" w:rsidRPr="006E091A">
              <w:rPr>
                <w:rFonts w:asciiTheme="minorHAnsi" w:hAnsiTheme="minorHAnsi"/>
                <w:szCs w:val="24"/>
              </w:rPr>
              <w:t xml:space="preserve"> 20, </w:t>
            </w:r>
            <w:r w:rsidRPr="006E091A">
              <w:rPr>
                <w:rFonts w:asciiTheme="minorHAnsi" w:hAnsiTheme="minorHAnsi"/>
                <w:szCs w:val="24"/>
              </w:rPr>
              <w:t>Suisse</w:t>
            </w:r>
          </w:p>
        </w:tc>
        <w:tc>
          <w:tcPr>
            <w:tcW w:w="992" w:type="dxa"/>
            <w:tcBorders>
              <w:left w:val="single" w:sz="8" w:space="0" w:color="auto"/>
            </w:tcBorders>
            <w:shd w:val="clear" w:color="auto" w:fill="auto"/>
          </w:tcPr>
          <w:p w:rsidR="00050EB9" w:rsidRPr="006E091A" w:rsidRDefault="002A14DB" w:rsidP="00CF33CB">
            <w:pPr>
              <w:jc w:val="right"/>
              <w:rPr>
                <w:rFonts w:asciiTheme="minorHAnsi" w:hAnsiTheme="minorHAnsi"/>
                <w:szCs w:val="24"/>
              </w:rPr>
            </w:pPr>
            <w:r w:rsidRPr="006E091A">
              <w:rPr>
                <w:rFonts w:asciiTheme="minorHAnsi" w:hAnsiTheme="minorHAnsi"/>
                <w:b/>
                <w:bCs/>
                <w:szCs w:val="24"/>
              </w:rPr>
              <w:t>De</w:t>
            </w:r>
            <w:r w:rsidR="00050EB9" w:rsidRPr="006E091A">
              <w:rPr>
                <w:rFonts w:asciiTheme="minorHAnsi" w:hAnsiTheme="minorHAnsi"/>
                <w:szCs w:val="24"/>
              </w:rPr>
              <w:t>:</w:t>
            </w:r>
          </w:p>
        </w:tc>
        <w:tc>
          <w:tcPr>
            <w:tcW w:w="3402" w:type="dxa"/>
            <w:shd w:val="clear" w:color="auto" w:fill="auto"/>
          </w:tcPr>
          <w:p w:rsidR="00050EB9" w:rsidRPr="006E091A" w:rsidRDefault="00AB2464" w:rsidP="00CF33CB">
            <w:pPr>
              <w:rPr>
                <w:rFonts w:asciiTheme="minorHAnsi" w:hAnsiTheme="minorHAnsi"/>
                <w:szCs w:val="24"/>
                <w:highlight w:val="green"/>
              </w:rPr>
            </w:pPr>
            <w:r w:rsidRPr="006E091A">
              <w:rPr>
                <w:rFonts w:asciiTheme="minorHAnsi" w:hAnsiTheme="minorHAnsi"/>
                <w:szCs w:val="24"/>
                <w:highlight w:val="green"/>
              </w:rPr>
              <w:t>[Nom</w:t>
            </w:r>
            <w:r w:rsidR="00050EB9" w:rsidRPr="006E091A">
              <w:rPr>
                <w:rFonts w:asciiTheme="minorHAnsi" w:hAnsiTheme="minorHAnsi"/>
                <w:szCs w:val="24"/>
                <w:highlight w:val="green"/>
              </w:rPr>
              <w:t>]</w:t>
            </w:r>
          </w:p>
          <w:p w:rsidR="00050EB9" w:rsidRPr="006E091A" w:rsidRDefault="00050EB9" w:rsidP="00CF33CB">
            <w:pPr>
              <w:spacing w:before="0"/>
              <w:rPr>
                <w:rFonts w:asciiTheme="minorHAnsi" w:hAnsiTheme="minorHAnsi"/>
                <w:szCs w:val="24"/>
                <w:highlight w:val="green"/>
              </w:rPr>
            </w:pPr>
            <w:r w:rsidRPr="006E091A">
              <w:rPr>
                <w:rFonts w:asciiTheme="minorHAnsi" w:hAnsiTheme="minorHAnsi"/>
                <w:szCs w:val="24"/>
                <w:highlight w:val="green"/>
              </w:rPr>
              <w:t>[</w:t>
            </w:r>
            <w:r w:rsidR="000D41C8" w:rsidRPr="006E091A">
              <w:rPr>
                <w:rFonts w:asciiTheme="minorHAnsi" w:hAnsiTheme="minorHAnsi"/>
                <w:szCs w:val="24"/>
                <w:highlight w:val="green"/>
              </w:rPr>
              <w:t>Rôle/titre officiel]</w:t>
            </w:r>
          </w:p>
          <w:p w:rsidR="00050EB9" w:rsidRPr="006E091A" w:rsidRDefault="000D41C8" w:rsidP="00CF33CB">
            <w:pPr>
              <w:spacing w:before="0"/>
              <w:rPr>
                <w:rFonts w:asciiTheme="minorHAnsi" w:hAnsiTheme="minorHAnsi"/>
                <w:szCs w:val="24"/>
              </w:rPr>
            </w:pPr>
            <w:r w:rsidRPr="006E091A">
              <w:rPr>
                <w:rFonts w:asciiTheme="minorHAnsi" w:hAnsiTheme="minorHAnsi"/>
                <w:szCs w:val="24"/>
                <w:highlight w:val="green"/>
              </w:rPr>
              <w:t>[A</w:t>
            </w:r>
            <w:r w:rsidR="00050EB9" w:rsidRPr="006E091A">
              <w:rPr>
                <w:rFonts w:asciiTheme="minorHAnsi" w:hAnsiTheme="minorHAnsi"/>
                <w:szCs w:val="24"/>
                <w:highlight w:val="green"/>
              </w:rPr>
              <w:t>dress</w:t>
            </w:r>
            <w:r w:rsidR="00AB2464" w:rsidRPr="006E091A">
              <w:rPr>
                <w:rFonts w:asciiTheme="minorHAnsi" w:hAnsiTheme="minorHAnsi"/>
                <w:szCs w:val="24"/>
                <w:highlight w:val="green"/>
              </w:rPr>
              <w:t>e</w:t>
            </w:r>
            <w:r w:rsidR="00050EB9" w:rsidRPr="006E091A">
              <w:rPr>
                <w:rFonts w:asciiTheme="minorHAnsi" w:hAnsiTheme="minorHAnsi"/>
                <w:szCs w:val="24"/>
                <w:highlight w:val="green"/>
              </w:rPr>
              <w:t>]</w:t>
            </w:r>
          </w:p>
        </w:tc>
      </w:tr>
      <w:tr w:rsidR="00050EB9" w:rsidRPr="006E091A" w:rsidTr="00276B15">
        <w:tc>
          <w:tcPr>
            <w:tcW w:w="1005" w:type="dxa"/>
            <w:shd w:val="clear" w:color="auto" w:fill="auto"/>
          </w:tcPr>
          <w:p w:rsidR="00050EB9" w:rsidRPr="006E091A" w:rsidRDefault="00050EB9" w:rsidP="00CF33CB">
            <w:pPr>
              <w:spacing w:before="0"/>
              <w:jc w:val="right"/>
              <w:rPr>
                <w:rFonts w:asciiTheme="minorHAnsi" w:hAnsiTheme="minorHAnsi"/>
                <w:szCs w:val="24"/>
              </w:rPr>
            </w:pPr>
            <w:r w:rsidRPr="006E091A">
              <w:rPr>
                <w:rFonts w:asciiTheme="minorHAnsi" w:hAnsiTheme="minorHAnsi"/>
                <w:b/>
                <w:bCs/>
                <w:szCs w:val="24"/>
              </w:rPr>
              <w:t>Fax</w:t>
            </w:r>
            <w:r w:rsidRPr="006E091A">
              <w:rPr>
                <w:rFonts w:asciiTheme="minorHAnsi" w:hAnsiTheme="minorHAnsi"/>
                <w:szCs w:val="24"/>
              </w:rPr>
              <w:t>:</w:t>
            </w:r>
          </w:p>
          <w:p w:rsidR="00050EB9" w:rsidRPr="006E091A" w:rsidRDefault="00050EB9" w:rsidP="00CF33CB">
            <w:pPr>
              <w:spacing w:before="0"/>
              <w:jc w:val="right"/>
              <w:rPr>
                <w:rFonts w:asciiTheme="minorHAnsi" w:hAnsiTheme="minorHAnsi"/>
                <w:szCs w:val="24"/>
              </w:rPr>
            </w:pPr>
            <w:r w:rsidRPr="006E091A">
              <w:rPr>
                <w:rFonts w:asciiTheme="minorHAnsi" w:hAnsiTheme="minorHAnsi"/>
                <w:b/>
                <w:bCs/>
                <w:szCs w:val="24"/>
              </w:rPr>
              <w:t>E-mail</w:t>
            </w:r>
            <w:r w:rsidRPr="006E091A">
              <w:rPr>
                <w:rFonts w:asciiTheme="minorHAnsi" w:hAnsiTheme="minorHAnsi"/>
                <w:szCs w:val="24"/>
              </w:rPr>
              <w:t>:</w:t>
            </w:r>
          </w:p>
        </w:tc>
        <w:tc>
          <w:tcPr>
            <w:tcW w:w="4558" w:type="dxa"/>
            <w:tcBorders>
              <w:right w:val="single" w:sz="8" w:space="0" w:color="auto"/>
            </w:tcBorders>
            <w:shd w:val="clear" w:color="auto" w:fill="auto"/>
          </w:tcPr>
          <w:p w:rsidR="00050EB9" w:rsidRPr="006E091A" w:rsidRDefault="00050EB9" w:rsidP="00CF33CB">
            <w:pPr>
              <w:spacing w:before="0"/>
              <w:rPr>
                <w:rFonts w:asciiTheme="minorHAnsi" w:hAnsiTheme="minorHAnsi"/>
                <w:szCs w:val="24"/>
              </w:rPr>
            </w:pPr>
            <w:r w:rsidRPr="006E091A">
              <w:rPr>
                <w:rFonts w:asciiTheme="minorHAnsi" w:hAnsiTheme="minorHAnsi"/>
                <w:szCs w:val="24"/>
              </w:rPr>
              <w:t>+41-22-730-5853</w:t>
            </w:r>
          </w:p>
          <w:p w:rsidR="00050EB9" w:rsidRPr="006E091A" w:rsidRDefault="007B1AF7" w:rsidP="00CF33CB">
            <w:pPr>
              <w:spacing w:before="0"/>
              <w:rPr>
                <w:rFonts w:asciiTheme="minorHAnsi" w:hAnsiTheme="minorHAnsi"/>
                <w:szCs w:val="24"/>
              </w:rPr>
            </w:pPr>
            <w:hyperlink r:id="rId19" w:history="1">
              <w:r w:rsidR="00050EB9" w:rsidRPr="006E091A">
                <w:rPr>
                  <w:rStyle w:val="Hyperlink"/>
                  <w:rFonts w:asciiTheme="minorHAnsi" w:hAnsiTheme="minorHAnsi"/>
                  <w:szCs w:val="24"/>
                </w:rPr>
                <w:t>tsbdir@itu.int</w:t>
              </w:r>
            </w:hyperlink>
            <w:r w:rsidR="00050EB9" w:rsidRPr="006E091A">
              <w:rPr>
                <w:rFonts w:asciiTheme="minorHAnsi" w:hAnsiTheme="minorHAnsi"/>
                <w:szCs w:val="24"/>
              </w:rPr>
              <w:t xml:space="preserve"> </w:t>
            </w:r>
          </w:p>
        </w:tc>
        <w:tc>
          <w:tcPr>
            <w:tcW w:w="992" w:type="dxa"/>
            <w:tcBorders>
              <w:left w:val="single" w:sz="8" w:space="0" w:color="auto"/>
            </w:tcBorders>
            <w:shd w:val="clear" w:color="auto" w:fill="auto"/>
          </w:tcPr>
          <w:p w:rsidR="00050EB9" w:rsidRPr="006E091A" w:rsidRDefault="00050EB9" w:rsidP="00CF33CB">
            <w:pPr>
              <w:spacing w:before="0"/>
              <w:jc w:val="right"/>
              <w:rPr>
                <w:rFonts w:asciiTheme="minorHAnsi" w:hAnsiTheme="minorHAnsi"/>
                <w:szCs w:val="24"/>
              </w:rPr>
            </w:pPr>
            <w:r w:rsidRPr="006E091A">
              <w:rPr>
                <w:rFonts w:asciiTheme="minorHAnsi" w:hAnsiTheme="minorHAnsi"/>
                <w:b/>
                <w:bCs/>
                <w:szCs w:val="24"/>
              </w:rPr>
              <w:t>Fax</w:t>
            </w:r>
            <w:r w:rsidRPr="006E091A">
              <w:rPr>
                <w:rFonts w:asciiTheme="minorHAnsi" w:hAnsiTheme="minorHAnsi"/>
                <w:szCs w:val="24"/>
              </w:rPr>
              <w:t>:</w:t>
            </w:r>
          </w:p>
          <w:p w:rsidR="00050EB9" w:rsidRPr="006E091A" w:rsidRDefault="00050EB9" w:rsidP="00CF33CB">
            <w:pPr>
              <w:spacing w:before="0"/>
              <w:jc w:val="right"/>
              <w:rPr>
                <w:rFonts w:asciiTheme="minorHAnsi" w:hAnsiTheme="minorHAnsi"/>
                <w:szCs w:val="24"/>
              </w:rPr>
            </w:pPr>
            <w:r w:rsidRPr="006E091A">
              <w:rPr>
                <w:rFonts w:asciiTheme="minorHAnsi" w:hAnsiTheme="minorHAnsi"/>
                <w:b/>
                <w:bCs/>
                <w:szCs w:val="24"/>
              </w:rPr>
              <w:t>E-mail</w:t>
            </w:r>
            <w:r w:rsidRPr="006E091A">
              <w:rPr>
                <w:rFonts w:asciiTheme="minorHAnsi" w:hAnsiTheme="minorHAnsi"/>
                <w:szCs w:val="24"/>
              </w:rPr>
              <w:t>:</w:t>
            </w:r>
          </w:p>
        </w:tc>
        <w:tc>
          <w:tcPr>
            <w:tcW w:w="3402" w:type="dxa"/>
            <w:shd w:val="clear" w:color="auto" w:fill="auto"/>
          </w:tcPr>
          <w:p w:rsidR="00050EB9" w:rsidRPr="006E091A" w:rsidRDefault="00050EB9" w:rsidP="00CF33CB">
            <w:pPr>
              <w:spacing w:before="0"/>
              <w:rPr>
                <w:rFonts w:asciiTheme="minorHAnsi" w:hAnsiTheme="minorHAnsi"/>
                <w:szCs w:val="24"/>
              </w:rPr>
            </w:pPr>
          </w:p>
        </w:tc>
      </w:tr>
      <w:tr w:rsidR="00050EB9" w:rsidRPr="006E091A" w:rsidTr="00276B15">
        <w:tc>
          <w:tcPr>
            <w:tcW w:w="1005" w:type="dxa"/>
            <w:shd w:val="clear" w:color="auto" w:fill="auto"/>
          </w:tcPr>
          <w:p w:rsidR="00050EB9" w:rsidRPr="006E091A" w:rsidRDefault="00050EB9" w:rsidP="00CF33CB">
            <w:pPr>
              <w:spacing w:before="0"/>
              <w:jc w:val="right"/>
              <w:rPr>
                <w:rFonts w:asciiTheme="minorHAnsi" w:hAnsiTheme="minorHAnsi"/>
                <w:szCs w:val="24"/>
              </w:rPr>
            </w:pPr>
          </w:p>
        </w:tc>
        <w:tc>
          <w:tcPr>
            <w:tcW w:w="4558" w:type="dxa"/>
            <w:tcBorders>
              <w:right w:val="single" w:sz="8" w:space="0" w:color="auto"/>
            </w:tcBorders>
            <w:shd w:val="clear" w:color="auto" w:fill="auto"/>
          </w:tcPr>
          <w:p w:rsidR="00050EB9" w:rsidRPr="006E091A" w:rsidRDefault="00050EB9" w:rsidP="00CF33CB">
            <w:pPr>
              <w:spacing w:before="0"/>
              <w:rPr>
                <w:rFonts w:asciiTheme="minorHAnsi" w:hAnsiTheme="minorHAnsi"/>
                <w:szCs w:val="24"/>
              </w:rPr>
            </w:pPr>
          </w:p>
        </w:tc>
        <w:tc>
          <w:tcPr>
            <w:tcW w:w="992" w:type="dxa"/>
            <w:tcBorders>
              <w:left w:val="single" w:sz="8" w:space="0" w:color="auto"/>
            </w:tcBorders>
            <w:shd w:val="clear" w:color="auto" w:fill="auto"/>
          </w:tcPr>
          <w:p w:rsidR="00050EB9" w:rsidRPr="006E091A" w:rsidRDefault="00050EB9" w:rsidP="00CF33CB">
            <w:pPr>
              <w:spacing w:before="0"/>
              <w:jc w:val="right"/>
              <w:rPr>
                <w:rFonts w:asciiTheme="minorHAnsi" w:hAnsiTheme="minorHAnsi"/>
                <w:szCs w:val="24"/>
              </w:rPr>
            </w:pPr>
            <w:r w:rsidRPr="006E091A">
              <w:rPr>
                <w:rFonts w:asciiTheme="minorHAnsi" w:hAnsiTheme="minorHAnsi"/>
                <w:b/>
                <w:bCs/>
                <w:szCs w:val="24"/>
              </w:rPr>
              <w:t>Date</w:t>
            </w:r>
            <w:r w:rsidRPr="006E091A">
              <w:rPr>
                <w:rFonts w:asciiTheme="minorHAnsi" w:hAnsiTheme="minorHAnsi"/>
                <w:szCs w:val="24"/>
              </w:rPr>
              <w:t>:</w:t>
            </w:r>
          </w:p>
        </w:tc>
        <w:tc>
          <w:tcPr>
            <w:tcW w:w="3402" w:type="dxa"/>
            <w:shd w:val="clear" w:color="auto" w:fill="auto"/>
          </w:tcPr>
          <w:p w:rsidR="00050EB9" w:rsidRPr="006E091A" w:rsidRDefault="00050EB9" w:rsidP="00CF33CB">
            <w:pPr>
              <w:spacing w:before="0"/>
              <w:rPr>
                <w:rFonts w:asciiTheme="minorHAnsi" w:hAnsiTheme="minorHAnsi"/>
                <w:szCs w:val="24"/>
              </w:rPr>
            </w:pPr>
            <w:r w:rsidRPr="006E091A">
              <w:rPr>
                <w:rFonts w:asciiTheme="minorHAnsi" w:hAnsiTheme="minorHAnsi"/>
                <w:szCs w:val="24"/>
                <w:highlight w:val="green"/>
              </w:rPr>
              <w:t>[</w:t>
            </w:r>
            <w:r w:rsidR="000D41C8" w:rsidRPr="006E091A">
              <w:rPr>
                <w:rFonts w:asciiTheme="minorHAnsi" w:hAnsiTheme="minorHAnsi"/>
                <w:szCs w:val="24"/>
                <w:highlight w:val="green"/>
              </w:rPr>
              <w:t>Lieu</w:t>
            </w:r>
            <w:r w:rsidRPr="006E091A">
              <w:rPr>
                <w:rFonts w:asciiTheme="minorHAnsi" w:hAnsiTheme="minorHAnsi"/>
                <w:szCs w:val="24"/>
                <w:highlight w:val="green"/>
              </w:rPr>
              <w:t>,] [Date]</w:t>
            </w:r>
          </w:p>
        </w:tc>
      </w:tr>
    </w:tbl>
    <w:p w:rsidR="00050EB9" w:rsidRPr="006E091A" w:rsidRDefault="000D41C8" w:rsidP="00CF33CB">
      <w:pPr>
        <w:spacing w:before="240"/>
        <w:rPr>
          <w:rFonts w:asciiTheme="minorHAnsi" w:hAnsiTheme="minorHAnsi"/>
          <w:szCs w:val="24"/>
        </w:rPr>
      </w:pPr>
      <w:r w:rsidRPr="006E091A">
        <w:rPr>
          <w:rFonts w:asciiTheme="minorHAnsi" w:hAnsiTheme="minorHAnsi"/>
          <w:szCs w:val="24"/>
        </w:rPr>
        <w:t>Madame, Monsieur</w:t>
      </w:r>
      <w:r w:rsidR="00050EB9" w:rsidRPr="006E091A">
        <w:rPr>
          <w:rFonts w:asciiTheme="minorHAnsi" w:hAnsiTheme="minorHAnsi"/>
          <w:szCs w:val="24"/>
        </w:rPr>
        <w:t>,</w:t>
      </w:r>
    </w:p>
    <w:p w:rsidR="003F4D50" w:rsidRPr="006E091A" w:rsidRDefault="003F4D50" w:rsidP="00A87312">
      <w:pPr>
        <w:spacing w:after="120"/>
        <w:rPr>
          <w:rFonts w:asciiTheme="minorHAnsi" w:hAnsiTheme="minorHAnsi"/>
          <w:szCs w:val="24"/>
        </w:rPr>
      </w:pPr>
      <w:r w:rsidRPr="006E091A">
        <w:rPr>
          <w:rFonts w:asciiTheme="minorHAnsi" w:hAnsiTheme="minorHAnsi"/>
          <w:szCs w:val="24"/>
        </w:rPr>
        <w:t>Dans le cadre de la consultation des Etats Membres au sujet des projets de document déterminés dont il est question dans la Circulaire 29 du TSB, je vous indique par la présente l</w:t>
      </w:r>
      <w:r w:rsidR="00CF33CB" w:rsidRPr="006E091A">
        <w:rPr>
          <w:rFonts w:asciiTheme="minorHAnsi" w:hAnsiTheme="minorHAnsi"/>
          <w:szCs w:val="24"/>
        </w:rPr>
        <w:t>'</w:t>
      </w:r>
      <w:r w:rsidRPr="006E091A">
        <w:rPr>
          <w:rFonts w:asciiTheme="minorHAnsi" w:hAnsiTheme="minorHAnsi"/>
          <w:szCs w:val="24"/>
        </w:rPr>
        <w:t>opinion de mon Administration, qui figure dans le tableau ci-après.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7"/>
        <w:gridCol w:w="7652"/>
      </w:tblGrid>
      <w:tr w:rsidR="00050EB9" w:rsidRPr="006E091A" w:rsidTr="00276B15">
        <w:trPr>
          <w:tblHeader/>
        </w:trPr>
        <w:tc>
          <w:tcPr>
            <w:tcW w:w="2067" w:type="dxa"/>
            <w:shd w:val="clear" w:color="auto" w:fill="auto"/>
            <w:vAlign w:val="center"/>
          </w:tcPr>
          <w:p w:rsidR="00050EB9" w:rsidRPr="006E091A" w:rsidRDefault="00050EB9" w:rsidP="000F3ECC">
            <w:pPr>
              <w:pStyle w:val="TableHead"/>
              <w:rPr>
                <w:sz w:val="24"/>
                <w:szCs w:val="22"/>
              </w:rPr>
            </w:pPr>
          </w:p>
        </w:tc>
        <w:tc>
          <w:tcPr>
            <w:tcW w:w="7652" w:type="dxa"/>
            <w:shd w:val="clear" w:color="auto" w:fill="auto"/>
            <w:vAlign w:val="center"/>
          </w:tcPr>
          <w:p w:rsidR="00050EB9" w:rsidRPr="006E091A" w:rsidRDefault="003F4D50" w:rsidP="000F3ECC">
            <w:pPr>
              <w:pStyle w:val="TableHead"/>
              <w:rPr>
                <w:rFonts w:asciiTheme="minorHAnsi" w:hAnsiTheme="minorHAnsi"/>
              </w:rPr>
            </w:pPr>
            <w:r w:rsidRPr="006E091A">
              <w:rPr>
                <w:rFonts w:asciiTheme="minorHAnsi" w:hAnsiTheme="minorHAnsi"/>
                <w:sz w:val="24"/>
                <w:szCs w:val="22"/>
              </w:rPr>
              <w:t>Cochez l</w:t>
            </w:r>
            <w:r w:rsidR="00CF33CB" w:rsidRPr="006E091A">
              <w:rPr>
                <w:rFonts w:asciiTheme="minorHAnsi" w:hAnsiTheme="minorHAnsi"/>
                <w:sz w:val="24"/>
                <w:szCs w:val="22"/>
              </w:rPr>
              <w:t>'</w:t>
            </w:r>
            <w:r w:rsidRPr="006E091A">
              <w:rPr>
                <w:rFonts w:asciiTheme="minorHAnsi" w:hAnsiTheme="minorHAnsi"/>
                <w:sz w:val="24"/>
                <w:szCs w:val="22"/>
              </w:rPr>
              <w:t>une des deux cases</w:t>
            </w:r>
          </w:p>
        </w:tc>
      </w:tr>
      <w:tr w:rsidR="00050EB9" w:rsidRPr="006E091A" w:rsidTr="00276B15">
        <w:trPr>
          <w:trHeight w:val="748"/>
        </w:trPr>
        <w:tc>
          <w:tcPr>
            <w:tcW w:w="2067" w:type="dxa"/>
            <w:vMerge w:val="restart"/>
            <w:shd w:val="clear" w:color="auto" w:fill="auto"/>
            <w:vAlign w:val="center"/>
          </w:tcPr>
          <w:p w:rsidR="00050EB9" w:rsidRPr="006E091A" w:rsidRDefault="000D75C5" w:rsidP="000F3ECC">
            <w:pPr>
              <w:pStyle w:val="TableHead"/>
              <w:rPr>
                <w:rFonts w:asciiTheme="minorHAnsi" w:hAnsiTheme="minorHAnsi"/>
                <w:sz w:val="24"/>
                <w:szCs w:val="22"/>
              </w:rPr>
            </w:pPr>
            <w:r w:rsidRPr="006E091A">
              <w:rPr>
                <w:rFonts w:asciiTheme="minorHAnsi" w:hAnsiTheme="minorHAnsi"/>
                <w:sz w:val="24"/>
                <w:szCs w:val="22"/>
              </w:rPr>
              <w:t>Projet de nouvelle</w:t>
            </w:r>
            <w:r w:rsidR="00050EB9" w:rsidRPr="006E091A">
              <w:rPr>
                <w:rFonts w:asciiTheme="minorHAnsi" w:hAnsiTheme="minorHAnsi"/>
                <w:sz w:val="24"/>
                <w:szCs w:val="22"/>
              </w:rPr>
              <w:t xml:space="preserve"> </w:t>
            </w:r>
            <w:r w:rsidRPr="006E091A">
              <w:rPr>
                <w:rFonts w:asciiTheme="minorHAnsi" w:hAnsiTheme="minorHAnsi"/>
                <w:sz w:val="24"/>
                <w:szCs w:val="22"/>
              </w:rPr>
              <w:t>Recommandation</w:t>
            </w:r>
            <w:r w:rsidR="00050EB9" w:rsidRPr="006E091A">
              <w:rPr>
                <w:rFonts w:asciiTheme="minorHAnsi" w:hAnsiTheme="minorHAnsi"/>
                <w:sz w:val="24"/>
                <w:szCs w:val="22"/>
              </w:rPr>
              <w:t xml:space="preserve"> </w:t>
            </w:r>
            <w:r w:rsidRPr="006E091A">
              <w:rPr>
                <w:rFonts w:asciiTheme="minorHAnsi" w:hAnsiTheme="minorHAnsi"/>
                <w:sz w:val="24"/>
                <w:szCs w:val="22"/>
              </w:rPr>
              <w:t>UIT</w:t>
            </w:r>
            <w:r w:rsidR="00050EB9" w:rsidRPr="006E091A">
              <w:rPr>
                <w:rFonts w:asciiTheme="minorHAnsi" w:hAnsiTheme="minorHAnsi"/>
                <w:sz w:val="24"/>
                <w:szCs w:val="22"/>
              </w:rPr>
              <w:t>-T X.1127 (</w:t>
            </w:r>
            <w:r w:rsidR="00141FAF" w:rsidRPr="006E091A">
              <w:rPr>
                <w:rFonts w:asciiTheme="minorHAnsi" w:hAnsiTheme="minorHAnsi"/>
                <w:sz w:val="24"/>
                <w:szCs w:val="22"/>
              </w:rPr>
              <w:t xml:space="preserve">anciennement </w:t>
            </w:r>
            <w:r w:rsidR="00050EB9" w:rsidRPr="006E091A">
              <w:rPr>
                <w:rFonts w:asciiTheme="minorHAnsi" w:hAnsiTheme="minorHAnsi"/>
                <w:sz w:val="24"/>
                <w:szCs w:val="22"/>
              </w:rPr>
              <w:t>X.msec-9)</w:t>
            </w:r>
          </w:p>
        </w:tc>
        <w:tc>
          <w:tcPr>
            <w:tcW w:w="7652" w:type="dxa"/>
            <w:shd w:val="clear" w:color="auto" w:fill="auto"/>
            <w:vAlign w:val="center"/>
          </w:tcPr>
          <w:p w:rsidR="00F541F8" w:rsidRPr="006E091A" w:rsidRDefault="00050EB9" w:rsidP="00CF33CB">
            <w:pPr>
              <w:tabs>
                <w:tab w:val="clear" w:pos="794"/>
                <w:tab w:val="clear" w:pos="1191"/>
                <w:tab w:val="clear" w:pos="1588"/>
                <w:tab w:val="clear" w:pos="1985"/>
              </w:tabs>
              <w:spacing w:before="60" w:after="60"/>
              <w:ind w:left="459" w:hanging="459"/>
              <w:rPr>
                <w:rFonts w:asciiTheme="minorHAnsi" w:hAnsiTheme="minorHAnsi"/>
                <w:szCs w:val="24"/>
              </w:rPr>
            </w:pPr>
            <w:r w:rsidRPr="006E091A">
              <w:rPr>
                <w:rFonts w:asciiTheme="minorHAnsi" w:hAnsiTheme="minorHAnsi"/>
                <w:sz w:val="22"/>
                <w:szCs w:val="22"/>
              </w:rPr>
              <w:fldChar w:fldCharType="begin">
                <w:ffData>
                  <w:name w:val="Check1"/>
                  <w:enabled/>
                  <w:calcOnExit w:val="0"/>
                  <w:checkBox>
                    <w:sizeAuto/>
                    <w:default w:val="0"/>
                  </w:checkBox>
                </w:ffData>
              </w:fldChar>
            </w:r>
            <w:r w:rsidRPr="006E091A">
              <w:rPr>
                <w:rFonts w:asciiTheme="minorHAnsi" w:hAnsiTheme="minorHAnsi"/>
                <w:sz w:val="22"/>
                <w:szCs w:val="22"/>
              </w:rPr>
              <w:instrText xml:space="preserve"> FORMCHECKBOX </w:instrText>
            </w:r>
            <w:r w:rsidR="007B1AF7">
              <w:rPr>
                <w:rFonts w:asciiTheme="minorHAnsi" w:hAnsiTheme="minorHAnsi"/>
                <w:sz w:val="22"/>
                <w:szCs w:val="22"/>
              </w:rPr>
            </w:r>
            <w:r w:rsidR="007B1AF7">
              <w:rPr>
                <w:rFonts w:asciiTheme="minorHAnsi" w:hAnsiTheme="minorHAnsi"/>
                <w:sz w:val="22"/>
                <w:szCs w:val="22"/>
              </w:rPr>
              <w:fldChar w:fldCharType="separate"/>
            </w:r>
            <w:r w:rsidRPr="006E091A">
              <w:rPr>
                <w:rFonts w:asciiTheme="minorHAnsi" w:hAnsiTheme="minorHAnsi"/>
                <w:sz w:val="22"/>
                <w:szCs w:val="22"/>
              </w:rPr>
              <w:fldChar w:fldCharType="end"/>
            </w:r>
            <w:r w:rsidRPr="006E091A">
              <w:rPr>
                <w:rFonts w:asciiTheme="minorHAnsi" w:hAnsiTheme="minorHAnsi"/>
                <w:sz w:val="20"/>
              </w:rPr>
              <w:tab/>
            </w:r>
            <w:r w:rsidR="00D22DC1" w:rsidRPr="006E091A">
              <w:rPr>
                <w:rFonts w:asciiTheme="minorHAnsi" w:hAnsiTheme="minorHAnsi"/>
                <w:b/>
                <w:bCs/>
                <w:szCs w:val="24"/>
              </w:rPr>
              <w:t>a</w:t>
            </w:r>
            <w:r w:rsidR="00F541F8" w:rsidRPr="006E091A">
              <w:rPr>
                <w:rFonts w:asciiTheme="minorHAnsi" w:hAnsiTheme="minorHAnsi"/>
                <w:b/>
                <w:bCs/>
                <w:szCs w:val="24"/>
              </w:rPr>
              <w:t>utorise</w:t>
            </w:r>
            <w:r w:rsidR="00F541F8" w:rsidRPr="006E091A">
              <w:rPr>
                <w:rFonts w:asciiTheme="minorHAnsi" w:hAnsiTheme="minorHAnsi"/>
                <w:szCs w:val="24"/>
              </w:rPr>
              <w:t xml:space="preserve"> la Commission d</w:t>
            </w:r>
            <w:r w:rsidR="00CF33CB" w:rsidRPr="006E091A">
              <w:rPr>
                <w:rFonts w:asciiTheme="minorHAnsi" w:hAnsiTheme="minorHAnsi"/>
                <w:szCs w:val="24"/>
              </w:rPr>
              <w:t>'</w:t>
            </w:r>
            <w:r w:rsidR="00F541F8" w:rsidRPr="006E091A">
              <w:rPr>
                <w:rFonts w:asciiTheme="minorHAnsi" w:hAnsiTheme="minorHAnsi"/>
                <w:szCs w:val="24"/>
              </w:rPr>
              <w:t>études 17 à procéder à l</w:t>
            </w:r>
            <w:r w:rsidR="00CF33CB" w:rsidRPr="006E091A">
              <w:rPr>
                <w:rFonts w:asciiTheme="minorHAnsi" w:hAnsiTheme="minorHAnsi"/>
                <w:szCs w:val="24"/>
              </w:rPr>
              <w:t>'</w:t>
            </w:r>
            <w:r w:rsidR="00F541F8" w:rsidRPr="006E091A">
              <w:rPr>
                <w:rFonts w:asciiTheme="minorHAnsi" w:hAnsiTheme="minorHAnsi"/>
                <w:szCs w:val="24"/>
              </w:rPr>
              <w:t>examen de ce document en vue de son approbation (dans ce cas, sélectionnez l</w:t>
            </w:r>
            <w:r w:rsidR="00CF33CB" w:rsidRPr="006E091A">
              <w:rPr>
                <w:rFonts w:asciiTheme="minorHAnsi" w:hAnsiTheme="minorHAnsi"/>
                <w:szCs w:val="24"/>
              </w:rPr>
              <w:t>'</w:t>
            </w:r>
            <w:r w:rsidR="00F541F8" w:rsidRPr="006E091A">
              <w:rPr>
                <w:rFonts w:asciiTheme="minorHAnsi" w:hAnsiTheme="minorHAnsi"/>
                <w:szCs w:val="24"/>
              </w:rPr>
              <w:t xml:space="preserve">une des deux options </w:t>
            </w:r>
            <w:r w:rsidR="00F541F8" w:rsidRPr="006E091A">
              <w:rPr>
                <w:rFonts w:asciiTheme="minorHAnsi" w:hAnsiTheme="minorHAnsi"/>
                <w:sz w:val="20"/>
              </w:rPr>
              <w:t>⃝</w:t>
            </w:r>
            <w:r w:rsidR="00F541F8" w:rsidRPr="006E091A">
              <w:rPr>
                <w:rFonts w:asciiTheme="minorHAnsi" w:hAnsiTheme="minorHAnsi"/>
                <w:szCs w:val="24"/>
              </w:rPr>
              <w:t>):</w:t>
            </w:r>
          </w:p>
          <w:p w:rsidR="00050EB9" w:rsidRPr="006E091A" w:rsidRDefault="00050EB9" w:rsidP="00CF33CB">
            <w:pPr>
              <w:tabs>
                <w:tab w:val="clear" w:pos="794"/>
                <w:tab w:val="clear" w:pos="1191"/>
                <w:tab w:val="clear" w:pos="1588"/>
                <w:tab w:val="clear" w:pos="1985"/>
              </w:tabs>
              <w:spacing w:before="60" w:after="60"/>
              <w:ind w:left="939" w:hanging="459"/>
              <w:rPr>
                <w:rFonts w:asciiTheme="minorHAnsi" w:hAnsiTheme="minorHAnsi"/>
                <w:szCs w:val="24"/>
              </w:rPr>
            </w:pPr>
            <w:r w:rsidRPr="006E091A">
              <w:rPr>
                <w:rFonts w:asciiTheme="minorHAnsi" w:hAnsiTheme="minorHAnsi"/>
                <w:sz w:val="20"/>
              </w:rPr>
              <w:t>⃝</w:t>
            </w:r>
            <w:r w:rsidRPr="006E091A">
              <w:rPr>
                <w:rFonts w:asciiTheme="minorHAnsi" w:hAnsiTheme="minorHAnsi"/>
                <w:sz w:val="20"/>
              </w:rPr>
              <w:tab/>
            </w:r>
            <w:r w:rsidR="00F541F8" w:rsidRPr="006E091A">
              <w:rPr>
                <w:rFonts w:asciiTheme="minorHAnsi" w:hAnsiTheme="minorHAnsi"/>
                <w:szCs w:val="24"/>
              </w:rPr>
              <w:t xml:space="preserve">Pas de commentaire ou de proposition de </w:t>
            </w:r>
            <w:r w:rsidR="00D22DC1" w:rsidRPr="006E091A">
              <w:rPr>
                <w:rFonts w:asciiTheme="minorHAnsi" w:hAnsiTheme="minorHAnsi"/>
                <w:szCs w:val="24"/>
              </w:rPr>
              <w:t>modification</w:t>
            </w:r>
          </w:p>
          <w:p w:rsidR="00F541F8" w:rsidRPr="006E091A" w:rsidRDefault="00050EB9" w:rsidP="00BB4986">
            <w:pPr>
              <w:tabs>
                <w:tab w:val="clear" w:pos="794"/>
                <w:tab w:val="clear" w:pos="1191"/>
                <w:tab w:val="clear" w:pos="1588"/>
                <w:tab w:val="clear" w:pos="1985"/>
              </w:tabs>
              <w:spacing w:before="60" w:after="60"/>
              <w:ind w:left="939" w:hanging="459"/>
              <w:rPr>
                <w:rFonts w:asciiTheme="minorHAnsi" w:hAnsiTheme="minorHAnsi"/>
                <w:szCs w:val="24"/>
              </w:rPr>
            </w:pPr>
            <w:r w:rsidRPr="006E091A">
              <w:rPr>
                <w:rFonts w:asciiTheme="minorHAnsi" w:hAnsiTheme="minorHAnsi"/>
                <w:sz w:val="20"/>
              </w:rPr>
              <w:t>⃝</w:t>
            </w:r>
            <w:r w:rsidRPr="006E091A">
              <w:rPr>
                <w:rFonts w:asciiTheme="minorHAnsi" w:hAnsiTheme="minorHAnsi"/>
                <w:sz w:val="20"/>
              </w:rPr>
              <w:tab/>
            </w:r>
            <w:r w:rsidR="00F541F8" w:rsidRPr="006E091A">
              <w:rPr>
                <w:rFonts w:asciiTheme="minorHAnsi" w:hAnsiTheme="minorHAnsi"/>
                <w:szCs w:val="24"/>
              </w:rPr>
              <w:t xml:space="preserve">Des commentaires ou propositions de </w:t>
            </w:r>
            <w:r w:rsidR="00BB4986" w:rsidRPr="006E091A">
              <w:rPr>
                <w:rFonts w:asciiTheme="minorHAnsi" w:hAnsiTheme="minorHAnsi"/>
                <w:szCs w:val="24"/>
              </w:rPr>
              <w:t>modification</w:t>
            </w:r>
            <w:r w:rsidR="00F541F8" w:rsidRPr="006E091A">
              <w:rPr>
                <w:rFonts w:asciiTheme="minorHAnsi" w:hAnsiTheme="minorHAnsi"/>
                <w:szCs w:val="24"/>
              </w:rPr>
              <w:t xml:space="preserve"> sont joints à la présente</w:t>
            </w:r>
          </w:p>
        </w:tc>
      </w:tr>
      <w:tr w:rsidR="00050EB9" w:rsidRPr="006E091A" w:rsidTr="00276B15">
        <w:trPr>
          <w:trHeight w:val="747"/>
        </w:trPr>
        <w:tc>
          <w:tcPr>
            <w:tcW w:w="2067" w:type="dxa"/>
            <w:vMerge/>
            <w:shd w:val="clear" w:color="auto" w:fill="auto"/>
            <w:vAlign w:val="center"/>
          </w:tcPr>
          <w:p w:rsidR="00050EB9" w:rsidRPr="006E091A" w:rsidRDefault="00050EB9" w:rsidP="000F3ECC">
            <w:pPr>
              <w:pStyle w:val="TableHead"/>
              <w:rPr>
                <w:rFonts w:asciiTheme="minorHAnsi" w:hAnsiTheme="minorHAnsi"/>
                <w:sz w:val="24"/>
                <w:szCs w:val="22"/>
              </w:rPr>
            </w:pPr>
          </w:p>
        </w:tc>
        <w:tc>
          <w:tcPr>
            <w:tcW w:w="7652" w:type="dxa"/>
            <w:shd w:val="clear" w:color="auto" w:fill="auto"/>
            <w:vAlign w:val="center"/>
          </w:tcPr>
          <w:p w:rsidR="00BB785C" w:rsidRPr="006E091A" w:rsidRDefault="00050EB9" w:rsidP="00CF33CB">
            <w:pPr>
              <w:tabs>
                <w:tab w:val="clear" w:pos="794"/>
                <w:tab w:val="clear" w:pos="1191"/>
                <w:tab w:val="clear" w:pos="1588"/>
                <w:tab w:val="clear" w:pos="1985"/>
                <w:tab w:val="left" w:pos="250"/>
              </w:tabs>
              <w:spacing w:before="60" w:after="60"/>
              <w:ind w:left="459" w:hanging="459"/>
              <w:rPr>
                <w:rFonts w:asciiTheme="minorHAnsi" w:hAnsiTheme="minorHAnsi"/>
                <w:sz w:val="20"/>
              </w:rPr>
            </w:pPr>
            <w:r w:rsidRPr="006E091A">
              <w:rPr>
                <w:rFonts w:asciiTheme="minorHAnsi" w:hAnsiTheme="minorHAnsi"/>
                <w:sz w:val="22"/>
                <w:szCs w:val="22"/>
              </w:rPr>
              <w:fldChar w:fldCharType="begin">
                <w:ffData>
                  <w:name w:val="Check1"/>
                  <w:enabled/>
                  <w:calcOnExit w:val="0"/>
                  <w:checkBox>
                    <w:sizeAuto/>
                    <w:default w:val="0"/>
                  </w:checkBox>
                </w:ffData>
              </w:fldChar>
            </w:r>
            <w:r w:rsidRPr="006E091A">
              <w:rPr>
                <w:rFonts w:asciiTheme="minorHAnsi" w:hAnsiTheme="minorHAnsi"/>
                <w:sz w:val="22"/>
                <w:szCs w:val="22"/>
              </w:rPr>
              <w:instrText xml:space="preserve"> FORMCHECKBOX </w:instrText>
            </w:r>
            <w:r w:rsidR="007B1AF7">
              <w:rPr>
                <w:rFonts w:asciiTheme="minorHAnsi" w:hAnsiTheme="minorHAnsi"/>
                <w:sz w:val="22"/>
                <w:szCs w:val="22"/>
              </w:rPr>
            </w:r>
            <w:r w:rsidR="007B1AF7">
              <w:rPr>
                <w:rFonts w:asciiTheme="minorHAnsi" w:hAnsiTheme="minorHAnsi"/>
                <w:sz w:val="22"/>
                <w:szCs w:val="22"/>
              </w:rPr>
              <w:fldChar w:fldCharType="separate"/>
            </w:r>
            <w:r w:rsidRPr="006E091A">
              <w:rPr>
                <w:rFonts w:asciiTheme="minorHAnsi" w:hAnsiTheme="minorHAnsi"/>
                <w:sz w:val="22"/>
                <w:szCs w:val="22"/>
              </w:rPr>
              <w:fldChar w:fldCharType="end"/>
            </w:r>
            <w:r w:rsidRPr="006E091A">
              <w:rPr>
                <w:rFonts w:asciiTheme="minorHAnsi" w:hAnsiTheme="minorHAnsi"/>
                <w:sz w:val="22"/>
                <w:szCs w:val="22"/>
              </w:rPr>
              <w:tab/>
            </w:r>
            <w:r w:rsidR="000216B2" w:rsidRPr="006E091A">
              <w:rPr>
                <w:rFonts w:asciiTheme="minorHAnsi" w:hAnsiTheme="minorHAnsi"/>
                <w:b/>
                <w:bCs/>
                <w:szCs w:val="24"/>
              </w:rPr>
              <w:t>n</w:t>
            </w:r>
            <w:r w:rsidR="00CF33CB" w:rsidRPr="006E091A">
              <w:rPr>
                <w:rFonts w:asciiTheme="minorHAnsi" w:hAnsiTheme="minorHAnsi"/>
                <w:b/>
                <w:bCs/>
                <w:szCs w:val="24"/>
              </w:rPr>
              <w:t>'</w:t>
            </w:r>
            <w:r w:rsidR="00BB785C" w:rsidRPr="006E091A">
              <w:rPr>
                <w:rFonts w:asciiTheme="minorHAnsi" w:hAnsiTheme="minorHAnsi"/>
                <w:b/>
                <w:bCs/>
                <w:szCs w:val="22"/>
              </w:rPr>
              <w:t>autorise pas</w:t>
            </w:r>
            <w:r w:rsidR="00BB785C" w:rsidRPr="006E091A">
              <w:rPr>
                <w:rFonts w:asciiTheme="minorHAnsi" w:hAnsiTheme="minorHAnsi"/>
                <w:szCs w:val="22"/>
              </w:rPr>
              <w:t xml:space="preserve"> la Commission d</w:t>
            </w:r>
            <w:r w:rsidR="00CF33CB" w:rsidRPr="006E091A">
              <w:rPr>
                <w:rFonts w:asciiTheme="minorHAnsi" w:hAnsiTheme="minorHAnsi"/>
                <w:szCs w:val="22"/>
              </w:rPr>
              <w:t>'</w:t>
            </w:r>
            <w:r w:rsidR="00BB785C" w:rsidRPr="006E091A">
              <w:rPr>
                <w:rFonts w:asciiTheme="minorHAnsi" w:hAnsiTheme="minorHAnsi"/>
                <w:szCs w:val="22"/>
              </w:rPr>
              <w:t>études 17 à</w:t>
            </w:r>
            <w:r w:rsidR="00D22DC1" w:rsidRPr="006E091A">
              <w:rPr>
                <w:rFonts w:asciiTheme="minorHAnsi" w:hAnsiTheme="minorHAnsi"/>
                <w:szCs w:val="22"/>
              </w:rPr>
              <w:t xml:space="preserve"> procéder à l</w:t>
            </w:r>
            <w:r w:rsidR="00CF33CB" w:rsidRPr="006E091A">
              <w:rPr>
                <w:rFonts w:asciiTheme="minorHAnsi" w:hAnsiTheme="minorHAnsi"/>
                <w:szCs w:val="22"/>
              </w:rPr>
              <w:t>'</w:t>
            </w:r>
            <w:r w:rsidR="00D22DC1" w:rsidRPr="006E091A">
              <w:rPr>
                <w:rFonts w:asciiTheme="minorHAnsi" w:hAnsiTheme="minorHAnsi"/>
                <w:szCs w:val="22"/>
              </w:rPr>
              <w:t>e</w:t>
            </w:r>
            <w:r w:rsidR="00BB785C" w:rsidRPr="006E091A">
              <w:rPr>
                <w:rFonts w:asciiTheme="minorHAnsi" w:hAnsiTheme="minorHAnsi"/>
                <w:szCs w:val="22"/>
              </w:rPr>
              <w:t>xam</w:t>
            </w:r>
            <w:r w:rsidR="00D22DC1" w:rsidRPr="006E091A">
              <w:rPr>
                <w:rFonts w:asciiTheme="minorHAnsi" w:hAnsiTheme="minorHAnsi"/>
                <w:szCs w:val="22"/>
              </w:rPr>
              <w:t>en de</w:t>
            </w:r>
            <w:r w:rsidR="00BB785C" w:rsidRPr="006E091A">
              <w:rPr>
                <w:rFonts w:asciiTheme="minorHAnsi" w:hAnsiTheme="minorHAnsi"/>
                <w:szCs w:val="22"/>
              </w:rPr>
              <w:t xml:space="preserve"> ce </w:t>
            </w:r>
            <w:r w:rsidR="00D22DC1" w:rsidRPr="006E091A">
              <w:rPr>
                <w:rFonts w:asciiTheme="minorHAnsi" w:hAnsiTheme="minorHAnsi"/>
                <w:szCs w:val="22"/>
              </w:rPr>
              <w:t>document</w:t>
            </w:r>
            <w:r w:rsidR="0075680F" w:rsidRPr="006E091A">
              <w:rPr>
                <w:rFonts w:asciiTheme="minorHAnsi" w:hAnsiTheme="minorHAnsi"/>
                <w:szCs w:val="22"/>
              </w:rPr>
              <w:t xml:space="preserve"> en vue de son</w:t>
            </w:r>
            <w:r w:rsidR="00BB785C" w:rsidRPr="006E091A">
              <w:rPr>
                <w:rFonts w:asciiTheme="minorHAnsi" w:hAnsiTheme="minorHAnsi"/>
                <w:szCs w:val="22"/>
              </w:rPr>
              <w:t xml:space="preserve"> approbation (les motifs de cette décision et une description des </w:t>
            </w:r>
            <w:r w:rsidR="00D22DC1" w:rsidRPr="006E091A">
              <w:rPr>
                <w:rFonts w:asciiTheme="minorHAnsi" w:hAnsiTheme="minorHAnsi"/>
                <w:szCs w:val="22"/>
              </w:rPr>
              <w:t>éventuelles modifications qui permettraient la poursuite des travaux sont joints à la présente</w:t>
            </w:r>
            <w:r w:rsidR="00BB785C" w:rsidRPr="006E091A">
              <w:rPr>
                <w:rFonts w:asciiTheme="minorHAnsi" w:hAnsiTheme="minorHAnsi"/>
                <w:szCs w:val="22"/>
              </w:rPr>
              <w:t>)</w:t>
            </w:r>
          </w:p>
        </w:tc>
      </w:tr>
      <w:tr w:rsidR="00050EB9" w:rsidRPr="006E091A" w:rsidTr="00276B15">
        <w:trPr>
          <w:trHeight w:val="748"/>
        </w:trPr>
        <w:tc>
          <w:tcPr>
            <w:tcW w:w="2067" w:type="dxa"/>
            <w:vMerge w:val="restart"/>
            <w:shd w:val="clear" w:color="auto" w:fill="auto"/>
            <w:vAlign w:val="center"/>
          </w:tcPr>
          <w:p w:rsidR="00050EB9" w:rsidRPr="006E091A" w:rsidRDefault="000D75C5" w:rsidP="000F3ECC">
            <w:pPr>
              <w:pStyle w:val="TableHead"/>
              <w:rPr>
                <w:rFonts w:asciiTheme="minorHAnsi" w:hAnsiTheme="minorHAnsi"/>
                <w:sz w:val="24"/>
                <w:szCs w:val="22"/>
              </w:rPr>
            </w:pPr>
            <w:r w:rsidRPr="006E091A">
              <w:rPr>
                <w:rFonts w:asciiTheme="minorHAnsi" w:hAnsiTheme="minorHAnsi"/>
                <w:sz w:val="24"/>
                <w:szCs w:val="22"/>
              </w:rPr>
              <w:t xml:space="preserve">Projet de nouvelle Recommandation UIT-T </w:t>
            </w:r>
            <w:r w:rsidR="00050EB9" w:rsidRPr="006E091A">
              <w:rPr>
                <w:rFonts w:asciiTheme="minorHAnsi" w:hAnsiTheme="minorHAnsi"/>
                <w:sz w:val="24"/>
                <w:szCs w:val="22"/>
              </w:rPr>
              <w:t>X.1213 (</w:t>
            </w:r>
            <w:r w:rsidR="00141FAF" w:rsidRPr="006E091A">
              <w:rPr>
                <w:rFonts w:asciiTheme="minorHAnsi" w:hAnsiTheme="minorHAnsi"/>
                <w:sz w:val="24"/>
                <w:szCs w:val="22"/>
              </w:rPr>
              <w:t xml:space="preserve">anciennement </w:t>
            </w:r>
            <w:proofErr w:type="spellStart"/>
            <w:r w:rsidR="00050EB9" w:rsidRPr="006E091A">
              <w:rPr>
                <w:rFonts w:asciiTheme="minorHAnsi" w:hAnsiTheme="minorHAnsi"/>
                <w:sz w:val="24"/>
                <w:szCs w:val="22"/>
              </w:rPr>
              <w:t>X.sbb</w:t>
            </w:r>
            <w:proofErr w:type="spellEnd"/>
            <w:r w:rsidR="00050EB9" w:rsidRPr="006E091A">
              <w:rPr>
                <w:rFonts w:asciiTheme="minorHAnsi" w:hAnsiTheme="minorHAnsi"/>
                <w:sz w:val="24"/>
                <w:szCs w:val="22"/>
              </w:rPr>
              <w:t>)</w:t>
            </w:r>
          </w:p>
          <w:p w:rsidR="00050EB9" w:rsidRPr="006E091A" w:rsidRDefault="00050EB9" w:rsidP="000F3ECC">
            <w:pPr>
              <w:pStyle w:val="TableHead"/>
              <w:rPr>
                <w:rFonts w:asciiTheme="minorHAnsi" w:hAnsiTheme="minorHAnsi"/>
                <w:sz w:val="24"/>
                <w:szCs w:val="22"/>
              </w:rPr>
            </w:pPr>
          </w:p>
        </w:tc>
        <w:tc>
          <w:tcPr>
            <w:tcW w:w="7652" w:type="dxa"/>
            <w:shd w:val="clear" w:color="auto" w:fill="auto"/>
            <w:vAlign w:val="center"/>
          </w:tcPr>
          <w:p w:rsidR="00D22DC1" w:rsidRPr="006E091A" w:rsidRDefault="00D22DC1" w:rsidP="00CF33CB">
            <w:pPr>
              <w:tabs>
                <w:tab w:val="clear" w:pos="794"/>
                <w:tab w:val="clear" w:pos="1191"/>
                <w:tab w:val="clear" w:pos="1588"/>
                <w:tab w:val="clear" w:pos="1985"/>
              </w:tabs>
              <w:spacing w:before="60" w:after="60"/>
              <w:ind w:left="459" w:hanging="459"/>
              <w:rPr>
                <w:rFonts w:asciiTheme="minorHAnsi" w:hAnsiTheme="minorHAnsi"/>
                <w:szCs w:val="24"/>
              </w:rPr>
            </w:pPr>
            <w:r w:rsidRPr="006E091A">
              <w:rPr>
                <w:rFonts w:asciiTheme="minorHAnsi" w:hAnsiTheme="minorHAnsi"/>
                <w:sz w:val="22"/>
                <w:szCs w:val="22"/>
              </w:rPr>
              <w:fldChar w:fldCharType="begin">
                <w:ffData>
                  <w:name w:val="Check1"/>
                  <w:enabled/>
                  <w:calcOnExit w:val="0"/>
                  <w:checkBox>
                    <w:sizeAuto/>
                    <w:default w:val="0"/>
                  </w:checkBox>
                </w:ffData>
              </w:fldChar>
            </w:r>
            <w:r w:rsidRPr="006E091A">
              <w:rPr>
                <w:rFonts w:asciiTheme="minorHAnsi" w:hAnsiTheme="minorHAnsi"/>
                <w:sz w:val="22"/>
                <w:szCs w:val="22"/>
              </w:rPr>
              <w:instrText xml:space="preserve"> FORMCHECKBOX </w:instrText>
            </w:r>
            <w:r w:rsidR="007B1AF7">
              <w:rPr>
                <w:rFonts w:asciiTheme="minorHAnsi" w:hAnsiTheme="minorHAnsi"/>
                <w:sz w:val="22"/>
                <w:szCs w:val="22"/>
              </w:rPr>
            </w:r>
            <w:r w:rsidR="007B1AF7">
              <w:rPr>
                <w:rFonts w:asciiTheme="minorHAnsi" w:hAnsiTheme="minorHAnsi"/>
                <w:sz w:val="22"/>
                <w:szCs w:val="22"/>
              </w:rPr>
              <w:fldChar w:fldCharType="separate"/>
            </w:r>
            <w:r w:rsidRPr="006E091A">
              <w:rPr>
                <w:rFonts w:asciiTheme="minorHAnsi" w:hAnsiTheme="minorHAnsi"/>
                <w:sz w:val="22"/>
                <w:szCs w:val="22"/>
              </w:rPr>
              <w:fldChar w:fldCharType="end"/>
            </w:r>
            <w:r w:rsidRPr="006E091A">
              <w:rPr>
                <w:rFonts w:asciiTheme="minorHAnsi" w:hAnsiTheme="minorHAnsi"/>
                <w:sz w:val="20"/>
              </w:rPr>
              <w:tab/>
            </w:r>
            <w:r w:rsidRPr="006E091A">
              <w:rPr>
                <w:rFonts w:asciiTheme="minorHAnsi" w:hAnsiTheme="minorHAnsi"/>
                <w:b/>
                <w:bCs/>
                <w:szCs w:val="24"/>
              </w:rPr>
              <w:t>autorise</w:t>
            </w:r>
            <w:r w:rsidRPr="006E091A">
              <w:rPr>
                <w:rFonts w:asciiTheme="minorHAnsi" w:hAnsiTheme="minorHAnsi"/>
                <w:szCs w:val="24"/>
              </w:rPr>
              <w:t xml:space="preserve"> la Commission d</w:t>
            </w:r>
            <w:r w:rsidR="00CF33CB" w:rsidRPr="006E091A">
              <w:rPr>
                <w:rFonts w:asciiTheme="minorHAnsi" w:hAnsiTheme="minorHAnsi"/>
                <w:szCs w:val="24"/>
              </w:rPr>
              <w:t>'</w:t>
            </w:r>
            <w:r w:rsidRPr="006E091A">
              <w:rPr>
                <w:rFonts w:asciiTheme="minorHAnsi" w:hAnsiTheme="minorHAnsi"/>
                <w:szCs w:val="24"/>
              </w:rPr>
              <w:t>études 17 à procéder à l</w:t>
            </w:r>
            <w:r w:rsidR="00CF33CB" w:rsidRPr="006E091A">
              <w:rPr>
                <w:rFonts w:asciiTheme="minorHAnsi" w:hAnsiTheme="minorHAnsi"/>
                <w:szCs w:val="24"/>
              </w:rPr>
              <w:t>'</w:t>
            </w:r>
            <w:r w:rsidRPr="006E091A">
              <w:rPr>
                <w:rFonts w:asciiTheme="minorHAnsi" w:hAnsiTheme="minorHAnsi"/>
                <w:szCs w:val="24"/>
              </w:rPr>
              <w:t>examen de ce document en vue de son approbation (dans ce cas, sélectionnez l</w:t>
            </w:r>
            <w:r w:rsidR="00CF33CB" w:rsidRPr="006E091A">
              <w:rPr>
                <w:rFonts w:asciiTheme="minorHAnsi" w:hAnsiTheme="minorHAnsi"/>
                <w:szCs w:val="24"/>
              </w:rPr>
              <w:t>'</w:t>
            </w:r>
            <w:r w:rsidRPr="006E091A">
              <w:rPr>
                <w:rFonts w:asciiTheme="minorHAnsi" w:hAnsiTheme="minorHAnsi"/>
                <w:szCs w:val="24"/>
              </w:rPr>
              <w:t xml:space="preserve">une des deux options </w:t>
            </w:r>
            <w:r w:rsidRPr="006E091A">
              <w:rPr>
                <w:rFonts w:asciiTheme="minorHAnsi" w:hAnsiTheme="minorHAnsi"/>
                <w:sz w:val="20"/>
              </w:rPr>
              <w:t>⃝</w:t>
            </w:r>
            <w:r w:rsidRPr="006E091A">
              <w:rPr>
                <w:rFonts w:asciiTheme="minorHAnsi" w:hAnsiTheme="minorHAnsi"/>
                <w:szCs w:val="24"/>
              </w:rPr>
              <w:t>):</w:t>
            </w:r>
          </w:p>
          <w:p w:rsidR="00D22DC1" w:rsidRPr="006E091A" w:rsidRDefault="00D22DC1" w:rsidP="00CF33CB">
            <w:pPr>
              <w:tabs>
                <w:tab w:val="clear" w:pos="794"/>
                <w:tab w:val="clear" w:pos="1191"/>
                <w:tab w:val="clear" w:pos="1588"/>
                <w:tab w:val="clear" w:pos="1985"/>
              </w:tabs>
              <w:spacing w:before="60" w:after="60"/>
              <w:ind w:left="939" w:hanging="459"/>
              <w:rPr>
                <w:rFonts w:asciiTheme="minorHAnsi" w:hAnsiTheme="minorHAnsi"/>
                <w:szCs w:val="24"/>
              </w:rPr>
            </w:pPr>
            <w:r w:rsidRPr="006E091A">
              <w:rPr>
                <w:rFonts w:asciiTheme="minorHAnsi" w:hAnsiTheme="minorHAnsi"/>
                <w:sz w:val="20"/>
              </w:rPr>
              <w:t>⃝</w:t>
            </w:r>
            <w:r w:rsidRPr="006E091A">
              <w:rPr>
                <w:rFonts w:asciiTheme="minorHAnsi" w:hAnsiTheme="minorHAnsi"/>
                <w:sz w:val="20"/>
              </w:rPr>
              <w:tab/>
            </w:r>
            <w:r w:rsidRPr="006E091A">
              <w:rPr>
                <w:rFonts w:asciiTheme="minorHAnsi" w:hAnsiTheme="minorHAnsi"/>
                <w:szCs w:val="24"/>
              </w:rPr>
              <w:t>Pas de commentaire ou de proposition de modification</w:t>
            </w:r>
          </w:p>
          <w:p w:rsidR="00050EB9" w:rsidRPr="006E091A" w:rsidRDefault="00D22DC1" w:rsidP="00CF33CB">
            <w:pPr>
              <w:tabs>
                <w:tab w:val="clear" w:pos="794"/>
                <w:tab w:val="clear" w:pos="1191"/>
                <w:tab w:val="clear" w:pos="1588"/>
                <w:tab w:val="clear" w:pos="1985"/>
              </w:tabs>
              <w:spacing w:before="60" w:after="60"/>
              <w:ind w:left="939" w:hanging="459"/>
              <w:rPr>
                <w:rFonts w:asciiTheme="minorHAnsi" w:hAnsiTheme="minorHAnsi"/>
                <w:szCs w:val="24"/>
              </w:rPr>
            </w:pPr>
            <w:r w:rsidRPr="006E091A">
              <w:rPr>
                <w:rFonts w:asciiTheme="minorHAnsi" w:hAnsiTheme="minorHAnsi"/>
                <w:sz w:val="20"/>
              </w:rPr>
              <w:t>⃝</w:t>
            </w:r>
            <w:r w:rsidRPr="006E091A">
              <w:rPr>
                <w:rFonts w:asciiTheme="minorHAnsi" w:hAnsiTheme="minorHAnsi"/>
                <w:sz w:val="20"/>
              </w:rPr>
              <w:tab/>
            </w:r>
            <w:r w:rsidRPr="006E091A">
              <w:rPr>
                <w:rFonts w:asciiTheme="minorHAnsi" w:hAnsiTheme="minorHAnsi"/>
                <w:szCs w:val="24"/>
              </w:rPr>
              <w:t xml:space="preserve">Des commentaires ou propositions de </w:t>
            </w:r>
            <w:r w:rsidR="00BB4986" w:rsidRPr="006E091A">
              <w:rPr>
                <w:rFonts w:asciiTheme="minorHAnsi" w:hAnsiTheme="minorHAnsi"/>
                <w:szCs w:val="24"/>
              </w:rPr>
              <w:t xml:space="preserve">modification </w:t>
            </w:r>
            <w:r w:rsidRPr="006E091A">
              <w:rPr>
                <w:rFonts w:asciiTheme="minorHAnsi" w:hAnsiTheme="minorHAnsi"/>
                <w:szCs w:val="24"/>
              </w:rPr>
              <w:t>sont joints à la présente</w:t>
            </w:r>
          </w:p>
        </w:tc>
      </w:tr>
      <w:tr w:rsidR="00050EB9" w:rsidRPr="006E091A" w:rsidTr="00276B15">
        <w:trPr>
          <w:trHeight w:val="747"/>
        </w:trPr>
        <w:tc>
          <w:tcPr>
            <w:tcW w:w="2067" w:type="dxa"/>
            <w:vMerge/>
            <w:shd w:val="clear" w:color="auto" w:fill="auto"/>
            <w:vAlign w:val="center"/>
          </w:tcPr>
          <w:p w:rsidR="00050EB9" w:rsidRPr="006E091A" w:rsidRDefault="00050EB9" w:rsidP="00CF33CB">
            <w:pPr>
              <w:spacing w:before="60" w:after="60"/>
              <w:jc w:val="center"/>
              <w:rPr>
                <w:rFonts w:asciiTheme="minorHAnsi" w:hAnsiTheme="minorHAnsi"/>
                <w:b/>
                <w:bCs/>
                <w:szCs w:val="22"/>
              </w:rPr>
            </w:pPr>
          </w:p>
        </w:tc>
        <w:tc>
          <w:tcPr>
            <w:tcW w:w="7652" w:type="dxa"/>
            <w:shd w:val="clear" w:color="auto" w:fill="auto"/>
            <w:vAlign w:val="center"/>
          </w:tcPr>
          <w:p w:rsidR="00050EB9" w:rsidRPr="006E091A" w:rsidRDefault="00050EB9" w:rsidP="00CF33CB">
            <w:pPr>
              <w:tabs>
                <w:tab w:val="clear" w:pos="794"/>
                <w:tab w:val="clear" w:pos="1191"/>
                <w:tab w:val="clear" w:pos="1588"/>
                <w:tab w:val="clear" w:pos="1985"/>
              </w:tabs>
              <w:spacing w:before="60" w:after="60"/>
              <w:ind w:left="459" w:hanging="459"/>
              <w:rPr>
                <w:rFonts w:asciiTheme="minorHAnsi" w:hAnsiTheme="minorHAnsi"/>
                <w:sz w:val="20"/>
              </w:rPr>
            </w:pPr>
            <w:r w:rsidRPr="006E091A">
              <w:rPr>
                <w:rFonts w:asciiTheme="minorHAnsi" w:hAnsiTheme="minorHAnsi"/>
                <w:sz w:val="22"/>
                <w:szCs w:val="22"/>
              </w:rPr>
              <w:fldChar w:fldCharType="begin">
                <w:ffData>
                  <w:name w:val="Check1"/>
                  <w:enabled/>
                  <w:calcOnExit w:val="0"/>
                  <w:checkBox>
                    <w:sizeAuto/>
                    <w:default w:val="0"/>
                  </w:checkBox>
                </w:ffData>
              </w:fldChar>
            </w:r>
            <w:r w:rsidRPr="006E091A">
              <w:rPr>
                <w:rFonts w:asciiTheme="minorHAnsi" w:hAnsiTheme="minorHAnsi"/>
                <w:sz w:val="22"/>
                <w:szCs w:val="22"/>
              </w:rPr>
              <w:instrText xml:space="preserve"> FORMCHECKBOX </w:instrText>
            </w:r>
            <w:r w:rsidR="007B1AF7">
              <w:rPr>
                <w:rFonts w:asciiTheme="minorHAnsi" w:hAnsiTheme="minorHAnsi"/>
                <w:sz w:val="22"/>
                <w:szCs w:val="22"/>
              </w:rPr>
            </w:r>
            <w:r w:rsidR="007B1AF7">
              <w:rPr>
                <w:rFonts w:asciiTheme="minorHAnsi" w:hAnsiTheme="minorHAnsi"/>
                <w:sz w:val="22"/>
                <w:szCs w:val="22"/>
              </w:rPr>
              <w:fldChar w:fldCharType="separate"/>
            </w:r>
            <w:r w:rsidRPr="006E091A">
              <w:rPr>
                <w:rFonts w:asciiTheme="minorHAnsi" w:hAnsiTheme="minorHAnsi"/>
                <w:sz w:val="22"/>
                <w:szCs w:val="22"/>
              </w:rPr>
              <w:fldChar w:fldCharType="end"/>
            </w:r>
            <w:r w:rsidRPr="006E091A">
              <w:rPr>
                <w:rFonts w:asciiTheme="minorHAnsi" w:hAnsiTheme="minorHAnsi"/>
                <w:sz w:val="22"/>
                <w:szCs w:val="22"/>
              </w:rPr>
              <w:tab/>
            </w:r>
            <w:r w:rsidR="000216B2" w:rsidRPr="006E091A">
              <w:rPr>
                <w:rFonts w:asciiTheme="minorHAnsi" w:hAnsiTheme="minorHAnsi"/>
                <w:b/>
                <w:bCs/>
                <w:szCs w:val="24"/>
              </w:rPr>
              <w:t>n</w:t>
            </w:r>
            <w:r w:rsidR="00CF33CB" w:rsidRPr="006E091A">
              <w:rPr>
                <w:rFonts w:asciiTheme="minorHAnsi" w:hAnsiTheme="minorHAnsi"/>
                <w:b/>
                <w:bCs/>
                <w:szCs w:val="24"/>
              </w:rPr>
              <w:t>'</w:t>
            </w:r>
            <w:r w:rsidR="000216B2" w:rsidRPr="006E091A">
              <w:rPr>
                <w:rFonts w:asciiTheme="minorHAnsi" w:hAnsiTheme="minorHAnsi"/>
                <w:b/>
                <w:bCs/>
                <w:szCs w:val="22"/>
              </w:rPr>
              <w:t>autorise pas</w:t>
            </w:r>
            <w:r w:rsidR="000216B2" w:rsidRPr="006E091A">
              <w:rPr>
                <w:rFonts w:asciiTheme="minorHAnsi" w:hAnsiTheme="minorHAnsi"/>
                <w:szCs w:val="22"/>
              </w:rPr>
              <w:t xml:space="preserve"> la Commission d</w:t>
            </w:r>
            <w:r w:rsidR="00CF33CB" w:rsidRPr="006E091A">
              <w:rPr>
                <w:rFonts w:asciiTheme="minorHAnsi" w:hAnsiTheme="minorHAnsi"/>
                <w:szCs w:val="22"/>
              </w:rPr>
              <w:t>'</w:t>
            </w:r>
            <w:r w:rsidR="000216B2" w:rsidRPr="006E091A">
              <w:rPr>
                <w:rFonts w:asciiTheme="minorHAnsi" w:hAnsiTheme="minorHAnsi"/>
                <w:szCs w:val="22"/>
              </w:rPr>
              <w:t>études 17 à procéder à l</w:t>
            </w:r>
            <w:r w:rsidR="00CF33CB" w:rsidRPr="006E091A">
              <w:rPr>
                <w:rFonts w:asciiTheme="minorHAnsi" w:hAnsiTheme="minorHAnsi"/>
                <w:szCs w:val="22"/>
              </w:rPr>
              <w:t>'</w:t>
            </w:r>
            <w:r w:rsidR="000216B2" w:rsidRPr="006E091A">
              <w:rPr>
                <w:rFonts w:asciiTheme="minorHAnsi" w:hAnsiTheme="minorHAnsi"/>
                <w:szCs w:val="22"/>
              </w:rPr>
              <w:t>examen de ce document</w:t>
            </w:r>
            <w:r w:rsidR="0075680F" w:rsidRPr="006E091A">
              <w:rPr>
                <w:rFonts w:asciiTheme="minorHAnsi" w:hAnsiTheme="minorHAnsi"/>
                <w:szCs w:val="22"/>
              </w:rPr>
              <w:t xml:space="preserve"> en vue de son </w:t>
            </w:r>
            <w:r w:rsidR="000216B2" w:rsidRPr="006E091A">
              <w:rPr>
                <w:rFonts w:asciiTheme="minorHAnsi" w:hAnsiTheme="minorHAnsi"/>
                <w:szCs w:val="22"/>
              </w:rPr>
              <w:t>approbation (les motifs de cette décision et une description des éventuelles modifications qui permettraient la poursuite des travaux sont joints à la présente)</w:t>
            </w:r>
          </w:p>
        </w:tc>
      </w:tr>
      <w:tr w:rsidR="00050EB9" w:rsidRPr="006E091A" w:rsidTr="00276B15">
        <w:trPr>
          <w:trHeight w:val="748"/>
        </w:trPr>
        <w:tc>
          <w:tcPr>
            <w:tcW w:w="2067" w:type="dxa"/>
            <w:vMerge w:val="restart"/>
            <w:shd w:val="clear" w:color="auto" w:fill="auto"/>
            <w:vAlign w:val="center"/>
          </w:tcPr>
          <w:p w:rsidR="00050EB9" w:rsidRPr="006E091A" w:rsidRDefault="000D75C5" w:rsidP="000F3ECC">
            <w:pPr>
              <w:pStyle w:val="TableHead"/>
              <w:rPr>
                <w:rFonts w:asciiTheme="minorHAnsi" w:hAnsiTheme="minorHAnsi"/>
                <w:sz w:val="24"/>
                <w:szCs w:val="22"/>
              </w:rPr>
            </w:pPr>
            <w:r w:rsidRPr="006E091A">
              <w:rPr>
                <w:rFonts w:asciiTheme="minorHAnsi" w:hAnsiTheme="minorHAnsi"/>
                <w:sz w:val="24"/>
                <w:szCs w:val="22"/>
              </w:rPr>
              <w:lastRenderedPageBreak/>
              <w:t xml:space="preserve">Projet de nouvelle Recommandation UIT-T </w:t>
            </w:r>
            <w:r w:rsidR="00050EB9" w:rsidRPr="006E091A">
              <w:rPr>
                <w:rFonts w:asciiTheme="minorHAnsi" w:hAnsiTheme="minorHAnsi"/>
                <w:sz w:val="24"/>
                <w:szCs w:val="22"/>
              </w:rPr>
              <w:t>X.1248 (</w:t>
            </w:r>
            <w:r w:rsidR="00141FAF" w:rsidRPr="006E091A">
              <w:rPr>
                <w:rFonts w:asciiTheme="minorHAnsi" w:hAnsiTheme="minorHAnsi"/>
                <w:sz w:val="24"/>
                <w:szCs w:val="22"/>
              </w:rPr>
              <w:t xml:space="preserve">anciennement </w:t>
            </w:r>
            <w:proofErr w:type="spellStart"/>
            <w:r w:rsidR="00050EB9" w:rsidRPr="006E091A">
              <w:rPr>
                <w:rFonts w:asciiTheme="minorHAnsi" w:hAnsiTheme="minorHAnsi"/>
                <w:sz w:val="24"/>
                <w:szCs w:val="22"/>
              </w:rPr>
              <w:t>X.cspim</w:t>
            </w:r>
            <w:proofErr w:type="spellEnd"/>
            <w:r w:rsidR="00050EB9" w:rsidRPr="006E091A">
              <w:rPr>
                <w:rFonts w:asciiTheme="minorHAnsi" w:hAnsiTheme="minorHAnsi"/>
                <w:sz w:val="24"/>
                <w:szCs w:val="22"/>
              </w:rPr>
              <w:t>)</w:t>
            </w:r>
          </w:p>
        </w:tc>
        <w:tc>
          <w:tcPr>
            <w:tcW w:w="7652" w:type="dxa"/>
            <w:shd w:val="clear" w:color="auto" w:fill="auto"/>
            <w:vAlign w:val="center"/>
          </w:tcPr>
          <w:p w:rsidR="00D22DC1" w:rsidRPr="006E091A" w:rsidRDefault="00D22DC1" w:rsidP="00CF33CB">
            <w:pPr>
              <w:tabs>
                <w:tab w:val="clear" w:pos="794"/>
                <w:tab w:val="clear" w:pos="1191"/>
                <w:tab w:val="clear" w:pos="1588"/>
                <w:tab w:val="clear" w:pos="1985"/>
              </w:tabs>
              <w:spacing w:before="60" w:after="60"/>
              <w:ind w:left="459" w:hanging="459"/>
              <w:rPr>
                <w:rFonts w:asciiTheme="minorHAnsi" w:hAnsiTheme="minorHAnsi"/>
                <w:szCs w:val="24"/>
              </w:rPr>
            </w:pPr>
            <w:r w:rsidRPr="006E091A">
              <w:rPr>
                <w:rFonts w:asciiTheme="minorHAnsi" w:hAnsiTheme="minorHAnsi"/>
                <w:sz w:val="22"/>
                <w:szCs w:val="22"/>
              </w:rPr>
              <w:fldChar w:fldCharType="begin">
                <w:ffData>
                  <w:name w:val="Check1"/>
                  <w:enabled/>
                  <w:calcOnExit w:val="0"/>
                  <w:checkBox>
                    <w:sizeAuto/>
                    <w:default w:val="0"/>
                  </w:checkBox>
                </w:ffData>
              </w:fldChar>
            </w:r>
            <w:r w:rsidRPr="006E091A">
              <w:rPr>
                <w:rFonts w:asciiTheme="minorHAnsi" w:hAnsiTheme="minorHAnsi"/>
                <w:sz w:val="22"/>
                <w:szCs w:val="22"/>
              </w:rPr>
              <w:instrText xml:space="preserve"> FORMCHECKBOX </w:instrText>
            </w:r>
            <w:r w:rsidR="007B1AF7">
              <w:rPr>
                <w:rFonts w:asciiTheme="minorHAnsi" w:hAnsiTheme="minorHAnsi"/>
                <w:sz w:val="22"/>
                <w:szCs w:val="22"/>
              </w:rPr>
            </w:r>
            <w:r w:rsidR="007B1AF7">
              <w:rPr>
                <w:rFonts w:asciiTheme="minorHAnsi" w:hAnsiTheme="minorHAnsi"/>
                <w:sz w:val="22"/>
                <w:szCs w:val="22"/>
              </w:rPr>
              <w:fldChar w:fldCharType="separate"/>
            </w:r>
            <w:r w:rsidRPr="006E091A">
              <w:rPr>
                <w:rFonts w:asciiTheme="minorHAnsi" w:hAnsiTheme="minorHAnsi"/>
                <w:sz w:val="22"/>
                <w:szCs w:val="22"/>
              </w:rPr>
              <w:fldChar w:fldCharType="end"/>
            </w:r>
            <w:r w:rsidRPr="006E091A">
              <w:rPr>
                <w:rFonts w:asciiTheme="minorHAnsi" w:hAnsiTheme="minorHAnsi"/>
                <w:sz w:val="20"/>
              </w:rPr>
              <w:tab/>
            </w:r>
            <w:r w:rsidRPr="006E091A">
              <w:rPr>
                <w:rFonts w:asciiTheme="minorHAnsi" w:hAnsiTheme="minorHAnsi"/>
                <w:b/>
                <w:bCs/>
                <w:szCs w:val="24"/>
              </w:rPr>
              <w:t>autorise</w:t>
            </w:r>
            <w:r w:rsidRPr="006E091A">
              <w:rPr>
                <w:rFonts w:asciiTheme="minorHAnsi" w:hAnsiTheme="minorHAnsi"/>
                <w:szCs w:val="24"/>
              </w:rPr>
              <w:t xml:space="preserve"> la Commission d</w:t>
            </w:r>
            <w:r w:rsidR="00CF33CB" w:rsidRPr="006E091A">
              <w:rPr>
                <w:rFonts w:asciiTheme="minorHAnsi" w:hAnsiTheme="minorHAnsi"/>
                <w:szCs w:val="24"/>
              </w:rPr>
              <w:t>'</w:t>
            </w:r>
            <w:r w:rsidRPr="006E091A">
              <w:rPr>
                <w:rFonts w:asciiTheme="minorHAnsi" w:hAnsiTheme="minorHAnsi"/>
                <w:szCs w:val="24"/>
              </w:rPr>
              <w:t>études 17 à procéder à l</w:t>
            </w:r>
            <w:r w:rsidR="00CF33CB" w:rsidRPr="006E091A">
              <w:rPr>
                <w:rFonts w:asciiTheme="minorHAnsi" w:hAnsiTheme="minorHAnsi"/>
                <w:szCs w:val="24"/>
              </w:rPr>
              <w:t>'</w:t>
            </w:r>
            <w:r w:rsidRPr="006E091A">
              <w:rPr>
                <w:rFonts w:asciiTheme="minorHAnsi" w:hAnsiTheme="minorHAnsi"/>
                <w:szCs w:val="24"/>
              </w:rPr>
              <w:t>examen de ce document en vue de son approbation (dans ce cas, sélectionnez l</w:t>
            </w:r>
            <w:r w:rsidR="00CF33CB" w:rsidRPr="006E091A">
              <w:rPr>
                <w:rFonts w:asciiTheme="minorHAnsi" w:hAnsiTheme="minorHAnsi"/>
                <w:szCs w:val="24"/>
              </w:rPr>
              <w:t>'</w:t>
            </w:r>
            <w:r w:rsidRPr="006E091A">
              <w:rPr>
                <w:rFonts w:asciiTheme="minorHAnsi" w:hAnsiTheme="minorHAnsi"/>
                <w:szCs w:val="24"/>
              </w:rPr>
              <w:t xml:space="preserve">une des deux options </w:t>
            </w:r>
            <w:r w:rsidRPr="006E091A">
              <w:rPr>
                <w:rFonts w:asciiTheme="minorHAnsi" w:hAnsiTheme="minorHAnsi"/>
                <w:sz w:val="20"/>
              </w:rPr>
              <w:t>⃝</w:t>
            </w:r>
            <w:r w:rsidRPr="006E091A">
              <w:rPr>
                <w:rFonts w:asciiTheme="minorHAnsi" w:hAnsiTheme="minorHAnsi"/>
                <w:szCs w:val="24"/>
              </w:rPr>
              <w:t>):</w:t>
            </w:r>
          </w:p>
          <w:p w:rsidR="00D22DC1" w:rsidRPr="006E091A" w:rsidRDefault="00D22DC1" w:rsidP="00CF33CB">
            <w:pPr>
              <w:tabs>
                <w:tab w:val="clear" w:pos="794"/>
                <w:tab w:val="clear" w:pos="1191"/>
                <w:tab w:val="clear" w:pos="1588"/>
                <w:tab w:val="clear" w:pos="1985"/>
              </w:tabs>
              <w:spacing w:before="60" w:after="60"/>
              <w:ind w:left="939" w:hanging="459"/>
              <w:rPr>
                <w:rFonts w:asciiTheme="minorHAnsi" w:hAnsiTheme="minorHAnsi"/>
                <w:szCs w:val="24"/>
              </w:rPr>
            </w:pPr>
            <w:r w:rsidRPr="006E091A">
              <w:rPr>
                <w:rFonts w:asciiTheme="minorHAnsi" w:hAnsiTheme="minorHAnsi"/>
                <w:sz w:val="20"/>
              </w:rPr>
              <w:t>⃝</w:t>
            </w:r>
            <w:r w:rsidRPr="006E091A">
              <w:rPr>
                <w:rFonts w:asciiTheme="minorHAnsi" w:hAnsiTheme="minorHAnsi"/>
                <w:sz w:val="20"/>
              </w:rPr>
              <w:tab/>
            </w:r>
            <w:r w:rsidRPr="006E091A">
              <w:rPr>
                <w:rFonts w:asciiTheme="minorHAnsi" w:hAnsiTheme="minorHAnsi"/>
                <w:szCs w:val="24"/>
              </w:rPr>
              <w:t>Pas de commentaire ou de proposition de modification</w:t>
            </w:r>
          </w:p>
          <w:p w:rsidR="00050EB9" w:rsidRPr="006E091A" w:rsidRDefault="00D22DC1" w:rsidP="00CF33CB">
            <w:pPr>
              <w:tabs>
                <w:tab w:val="clear" w:pos="794"/>
                <w:tab w:val="clear" w:pos="1191"/>
                <w:tab w:val="clear" w:pos="1588"/>
                <w:tab w:val="clear" w:pos="1985"/>
              </w:tabs>
              <w:spacing w:before="60" w:after="60"/>
              <w:ind w:left="939" w:hanging="459"/>
              <w:rPr>
                <w:rFonts w:asciiTheme="minorHAnsi" w:hAnsiTheme="minorHAnsi"/>
                <w:szCs w:val="24"/>
              </w:rPr>
            </w:pPr>
            <w:r w:rsidRPr="006E091A">
              <w:rPr>
                <w:rFonts w:asciiTheme="minorHAnsi" w:hAnsiTheme="minorHAnsi"/>
                <w:sz w:val="20"/>
              </w:rPr>
              <w:t>⃝</w:t>
            </w:r>
            <w:r w:rsidRPr="006E091A">
              <w:rPr>
                <w:rFonts w:asciiTheme="minorHAnsi" w:hAnsiTheme="minorHAnsi"/>
                <w:sz w:val="20"/>
              </w:rPr>
              <w:tab/>
            </w:r>
            <w:r w:rsidRPr="006E091A">
              <w:rPr>
                <w:rFonts w:asciiTheme="minorHAnsi" w:hAnsiTheme="minorHAnsi"/>
                <w:szCs w:val="24"/>
              </w:rPr>
              <w:t xml:space="preserve">Des commentaires ou propositions de </w:t>
            </w:r>
            <w:r w:rsidR="00BB4986" w:rsidRPr="006E091A">
              <w:rPr>
                <w:rFonts w:asciiTheme="minorHAnsi" w:hAnsiTheme="minorHAnsi"/>
                <w:szCs w:val="24"/>
              </w:rPr>
              <w:t xml:space="preserve">modification </w:t>
            </w:r>
            <w:r w:rsidRPr="006E091A">
              <w:rPr>
                <w:rFonts w:asciiTheme="minorHAnsi" w:hAnsiTheme="minorHAnsi"/>
                <w:szCs w:val="24"/>
              </w:rPr>
              <w:t>sont joints à la présente</w:t>
            </w:r>
          </w:p>
        </w:tc>
      </w:tr>
      <w:tr w:rsidR="00050EB9" w:rsidRPr="006E091A" w:rsidTr="00276B15">
        <w:trPr>
          <w:trHeight w:val="747"/>
        </w:trPr>
        <w:tc>
          <w:tcPr>
            <w:tcW w:w="2067" w:type="dxa"/>
            <w:vMerge/>
            <w:shd w:val="clear" w:color="auto" w:fill="auto"/>
            <w:vAlign w:val="center"/>
          </w:tcPr>
          <w:p w:rsidR="00050EB9" w:rsidRPr="006E091A" w:rsidRDefault="00050EB9" w:rsidP="000F3ECC">
            <w:pPr>
              <w:pStyle w:val="TableHead"/>
              <w:rPr>
                <w:rFonts w:asciiTheme="minorHAnsi" w:hAnsiTheme="minorHAnsi"/>
                <w:sz w:val="24"/>
                <w:szCs w:val="22"/>
              </w:rPr>
            </w:pPr>
          </w:p>
        </w:tc>
        <w:tc>
          <w:tcPr>
            <w:tcW w:w="7652" w:type="dxa"/>
            <w:shd w:val="clear" w:color="auto" w:fill="auto"/>
            <w:vAlign w:val="center"/>
          </w:tcPr>
          <w:p w:rsidR="00050EB9" w:rsidRPr="006E091A" w:rsidRDefault="00050EB9" w:rsidP="00CF33CB">
            <w:pPr>
              <w:tabs>
                <w:tab w:val="clear" w:pos="794"/>
                <w:tab w:val="clear" w:pos="1191"/>
                <w:tab w:val="clear" w:pos="1588"/>
                <w:tab w:val="clear" w:pos="1985"/>
              </w:tabs>
              <w:spacing w:before="60" w:after="60"/>
              <w:ind w:left="459" w:hanging="459"/>
              <w:rPr>
                <w:rFonts w:asciiTheme="minorHAnsi" w:hAnsiTheme="minorHAnsi"/>
                <w:sz w:val="20"/>
              </w:rPr>
            </w:pPr>
            <w:r w:rsidRPr="006E091A">
              <w:rPr>
                <w:rFonts w:asciiTheme="minorHAnsi" w:hAnsiTheme="minorHAnsi"/>
                <w:sz w:val="22"/>
                <w:szCs w:val="22"/>
              </w:rPr>
              <w:fldChar w:fldCharType="begin">
                <w:ffData>
                  <w:name w:val="Check1"/>
                  <w:enabled/>
                  <w:calcOnExit w:val="0"/>
                  <w:checkBox>
                    <w:sizeAuto/>
                    <w:default w:val="0"/>
                  </w:checkBox>
                </w:ffData>
              </w:fldChar>
            </w:r>
            <w:r w:rsidRPr="006E091A">
              <w:rPr>
                <w:rFonts w:asciiTheme="minorHAnsi" w:hAnsiTheme="minorHAnsi"/>
                <w:sz w:val="22"/>
                <w:szCs w:val="22"/>
              </w:rPr>
              <w:instrText xml:space="preserve"> FORMCHECKBOX </w:instrText>
            </w:r>
            <w:r w:rsidR="007B1AF7">
              <w:rPr>
                <w:rFonts w:asciiTheme="minorHAnsi" w:hAnsiTheme="minorHAnsi"/>
                <w:sz w:val="22"/>
                <w:szCs w:val="22"/>
              </w:rPr>
            </w:r>
            <w:r w:rsidR="007B1AF7">
              <w:rPr>
                <w:rFonts w:asciiTheme="minorHAnsi" w:hAnsiTheme="minorHAnsi"/>
                <w:sz w:val="22"/>
                <w:szCs w:val="22"/>
              </w:rPr>
              <w:fldChar w:fldCharType="separate"/>
            </w:r>
            <w:r w:rsidRPr="006E091A">
              <w:rPr>
                <w:rFonts w:asciiTheme="minorHAnsi" w:hAnsiTheme="minorHAnsi"/>
                <w:sz w:val="22"/>
                <w:szCs w:val="22"/>
              </w:rPr>
              <w:fldChar w:fldCharType="end"/>
            </w:r>
            <w:r w:rsidRPr="006E091A">
              <w:rPr>
                <w:rFonts w:asciiTheme="minorHAnsi" w:hAnsiTheme="minorHAnsi"/>
                <w:sz w:val="22"/>
                <w:szCs w:val="22"/>
              </w:rPr>
              <w:tab/>
            </w:r>
            <w:r w:rsidR="000216B2" w:rsidRPr="006E091A">
              <w:rPr>
                <w:rFonts w:asciiTheme="minorHAnsi" w:hAnsiTheme="minorHAnsi"/>
                <w:b/>
                <w:bCs/>
                <w:szCs w:val="24"/>
              </w:rPr>
              <w:t>n</w:t>
            </w:r>
            <w:r w:rsidR="00CF33CB" w:rsidRPr="006E091A">
              <w:rPr>
                <w:rFonts w:asciiTheme="minorHAnsi" w:hAnsiTheme="minorHAnsi"/>
                <w:b/>
                <w:bCs/>
                <w:szCs w:val="24"/>
              </w:rPr>
              <w:t>'</w:t>
            </w:r>
            <w:r w:rsidR="000216B2" w:rsidRPr="006E091A">
              <w:rPr>
                <w:rFonts w:asciiTheme="minorHAnsi" w:hAnsiTheme="minorHAnsi"/>
                <w:b/>
                <w:bCs/>
                <w:szCs w:val="22"/>
              </w:rPr>
              <w:t>autorise pas</w:t>
            </w:r>
            <w:r w:rsidR="000216B2" w:rsidRPr="006E091A">
              <w:rPr>
                <w:rFonts w:asciiTheme="minorHAnsi" w:hAnsiTheme="minorHAnsi"/>
                <w:szCs w:val="22"/>
              </w:rPr>
              <w:t xml:space="preserve"> la Commission d</w:t>
            </w:r>
            <w:r w:rsidR="00CF33CB" w:rsidRPr="006E091A">
              <w:rPr>
                <w:rFonts w:asciiTheme="minorHAnsi" w:hAnsiTheme="minorHAnsi"/>
                <w:szCs w:val="22"/>
              </w:rPr>
              <w:t>'</w:t>
            </w:r>
            <w:r w:rsidR="000216B2" w:rsidRPr="006E091A">
              <w:rPr>
                <w:rFonts w:asciiTheme="minorHAnsi" w:hAnsiTheme="minorHAnsi"/>
                <w:szCs w:val="22"/>
              </w:rPr>
              <w:t>études 17 à procéder à l</w:t>
            </w:r>
            <w:r w:rsidR="00CF33CB" w:rsidRPr="006E091A">
              <w:rPr>
                <w:rFonts w:asciiTheme="minorHAnsi" w:hAnsiTheme="minorHAnsi"/>
                <w:szCs w:val="22"/>
              </w:rPr>
              <w:t>'</w:t>
            </w:r>
            <w:r w:rsidR="000216B2" w:rsidRPr="006E091A">
              <w:rPr>
                <w:rFonts w:asciiTheme="minorHAnsi" w:hAnsiTheme="minorHAnsi"/>
                <w:szCs w:val="22"/>
              </w:rPr>
              <w:t>examen de ce document</w:t>
            </w:r>
            <w:r w:rsidR="0075680F" w:rsidRPr="006E091A">
              <w:rPr>
                <w:rFonts w:asciiTheme="minorHAnsi" w:hAnsiTheme="minorHAnsi"/>
                <w:szCs w:val="22"/>
              </w:rPr>
              <w:t xml:space="preserve"> en vue de son</w:t>
            </w:r>
            <w:r w:rsidR="000216B2" w:rsidRPr="006E091A">
              <w:rPr>
                <w:rFonts w:asciiTheme="minorHAnsi" w:hAnsiTheme="minorHAnsi"/>
                <w:szCs w:val="22"/>
              </w:rPr>
              <w:t xml:space="preserve"> approbation (les motifs de cette décision et une description des éventuelles modifications qui permettraient la poursuite des travaux sont joints à la présente)</w:t>
            </w:r>
          </w:p>
        </w:tc>
      </w:tr>
      <w:tr w:rsidR="00050EB9" w:rsidRPr="006E091A" w:rsidTr="00276B15">
        <w:trPr>
          <w:trHeight w:val="748"/>
        </w:trPr>
        <w:tc>
          <w:tcPr>
            <w:tcW w:w="2067" w:type="dxa"/>
            <w:vMerge w:val="restart"/>
            <w:shd w:val="clear" w:color="auto" w:fill="auto"/>
            <w:vAlign w:val="center"/>
          </w:tcPr>
          <w:p w:rsidR="00050EB9" w:rsidRPr="006E091A" w:rsidRDefault="000D75C5" w:rsidP="000F3ECC">
            <w:pPr>
              <w:pStyle w:val="TableHead"/>
              <w:rPr>
                <w:rFonts w:asciiTheme="minorHAnsi" w:hAnsiTheme="minorHAnsi"/>
                <w:sz w:val="24"/>
                <w:szCs w:val="22"/>
              </w:rPr>
            </w:pPr>
            <w:r w:rsidRPr="006E091A">
              <w:rPr>
                <w:rFonts w:asciiTheme="minorHAnsi" w:hAnsiTheme="minorHAnsi"/>
                <w:sz w:val="24"/>
                <w:szCs w:val="22"/>
              </w:rPr>
              <w:t xml:space="preserve">Projet de Recommandation révisée UIT-T </w:t>
            </w:r>
            <w:r w:rsidR="00050EB9" w:rsidRPr="006E091A">
              <w:rPr>
                <w:rFonts w:asciiTheme="minorHAnsi" w:hAnsiTheme="minorHAnsi"/>
                <w:sz w:val="24"/>
                <w:szCs w:val="22"/>
              </w:rPr>
              <w:t>X.1541</w:t>
            </w:r>
          </w:p>
        </w:tc>
        <w:tc>
          <w:tcPr>
            <w:tcW w:w="7652" w:type="dxa"/>
            <w:shd w:val="clear" w:color="auto" w:fill="auto"/>
            <w:vAlign w:val="center"/>
          </w:tcPr>
          <w:p w:rsidR="00D22DC1" w:rsidRPr="006E091A" w:rsidRDefault="00D22DC1" w:rsidP="00CF33CB">
            <w:pPr>
              <w:tabs>
                <w:tab w:val="clear" w:pos="794"/>
                <w:tab w:val="clear" w:pos="1191"/>
                <w:tab w:val="clear" w:pos="1588"/>
                <w:tab w:val="clear" w:pos="1985"/>
              </w:tabs>
              <w:spacing w:before="60" w:after="60"/>
              <w:ind w:left="459" w:hanging="459"/>
              <w:rPr>
                <w:rFonts w:asciiTheme="minorHAnsi" w:hAnsiTheme="minorHAnsi"/>
                <w:szCs w:val="24"/>
              </w:rPr>
            </w:pPr>
            <w:r w:rsidRPr="006E091A">
              <w:rPr>
                <w:rFonts w:asciiTheme="minorHAnsi" w:hAnsiTheme="minorHAnsi"/>
                <w:sz w:val="22"/>
                <w:szCs w:val="22"/>
              </w:rPr>
              <w:fldChar w:fldCharType="begin">
                <w:ffData>
                  <w:name w:val="Check1"/>
                  <w:enabled/>
                  <w:calcOnExit w:val="0"/>
                  <w:checkBox>
                    <w:sizeAuto/>
                    <w:default w:val="0"/>
                  </w:checkBox>
                </w:ffData>
              </w:fldChar>
            </w:r>
            <w:r w:rsidRPr="006E091A">
              <w:rPr>
                <w:rFonts w:asciiTheme="minorHAnsi" w:hAnsiTheme="minorHAnsi"/>
                <w:sz w:val="22"/>
                <w:szCs w:val="22"/>
              </w:rPr>
              <w:instrText xml:space="preserve"> FORMCHECKBOX </w:instrText>
            </w:r>
            <w:r w:rsidR="007B1AF7">
              <w:rPr>
                <w:rFonts w:asciiTheme="minorHAnsi" w:hAnsiTheme="minorHAnsi"/>
                <w:sz w:val="22"/>
                <w:szCs w:val="22"/>
              </w:rPr>
            </w:r>
            <w:r w:rsidR="007B1AF7">
              <w:rPr>
                <w:rFonts w:asciiTheme="minorHAnsi" w:hAnsiTheme="minorHAnsi"/>
                <w:sz w:val="22"/>
                <w:szCs w:val="22"/>
              </w:rPr>
              <w:fldChar w:fldCharType="separate"/>
            </w:r>
            <w:r w:rsidRPr="006E091A">
              <w:rPr>
                <w:rFonts w:asciiTheme="minorHAnsi" w:hAnsiTheme="minorHAnsi"/>
                <w:sz w:val="22"/>
                <w:szCs w:val="22"/>
              </w:rPr>
              <w:fldChar w:fldCharType="end"/>
            </w:r>
            <w:r w:rsidRPr="006E091A">
              <w:rPr>
                <w:rFonts w:asciiTheme="minorHAnsi" w:hAnsiTheme="minorHAnsi"/>
                <w:sz w:val="20"/>
              </w:rPr>
              <w:tab/>
            </w:r>
            <w:r w:rsidRPr="006E091A">
              <w:rPr>
                <w:rFonts w:asciiTheme="minorHAnsi" w:hAnsiTheme="minorHAnsi"/>
                <w:b/>
                <w:bCs/>
                <w:szCs w:val="24"/>
              </w:rPr>
              <w:t>autorise</w:t>
            </w:r>
            <w:r w:rsidRPr="006E091A">
              <w:rPr>
                <w:rFonts w:asciiTheme="minorHAnsi" w:hAnsiTheme="minorHAnsi"/>
                <w:szCs w:val="24"/>
              </w:rPr>
              <w:t xml:space="preserve"> la Commission d</w:t>
            </w:r>
            <w:r w:rsidR="00CF33CB" w:rsidRPr="006E091A">
              <w:rPr>
                <w:rFonts w:asciiTheme="minorHAnsi" w:hAnsiTheme="minorHAnsi"/>
                <w:szCs w:val="24"/>
              </w:rPr>
              <w:t>'</w:t>
            </w:r>
            <w:r w:rsidRPr="006E091A">
              <w:rPr>
                <w:rFonts w:asciiTheme="minorHAnsi" w:hAnsiTheme="minorHAnsi"/>
                <w:szCs w:val="24"/>
              </w:rPr>
              <w:t>études 17 à procéder à l</w:t>
            </w:r>
            <w:r w:rsidR="00CF33CB" w:rsidRPr="006E091A">
              <w:rPr>
                <w:rFonts w:asciiTheme="minorHAnsi" w:hAnsiTheme="minorHAnsi"/>
                <w:szCs w:val="24"/>
              </w:rPr>
              <w:t>'</w:t>
            </w:r>
            <w:r w:rsidRPr="006E091A">
              <w:rPr>
                <w:rFonts w:asciiTheme="minorHAnsi" w:hAnsiTheme="minorHAnsi"/>
                <w:szCs w:val="24"/>
              </w:rPr>
              <w:t>examen de ce document en vue de son approbation (dans ce cas, sélectionnez l</w:t>
            </w:r>
            <w:r w:rsidR="00CF33CB" w:rsidRPr="006E091A">
              <w:rPr>
                <w:rFonts w:asciiTheme="minorHAnsi" w:hAnsiTheme="minorHAnsi"/>
                <w:szCs w:val="24"/>
              </w:rPr>
              <w:t>'</w:t>
            </w:r>
            <w:r w:rsidRPr="006E091A">
              <w:rPr>
                <w:rFonts w:asciiTheme="minorHAnsi" w:hAnsiTheme="minorHAnsi"/>
                <w:szCs w:val="24"/>
              </w:rPr>
              <w:t xml:space="preserve">une des deux options </w:t>
            </w:r>
            <w:r w:rsidRPr="006E091A">
              <w:rPr>
                <w:rFonts w:asciiTheme="minorHAnsi" w:hAnsiTheme="minorHAnsi"/>
                <w:sz w:val="20"/>
              </w:rPr>
              <w:t>⃝</w:t>
            </w:r>
            <w:r w:rsidRPr="006E091A">
              <w:rPr>
                <w:rFonts w:asciiTheme="minorHAnsi" w:hAnsiTheme="minorHAnsi"/>
                <w:szCs w:val="24"/>
              </w:rPr>
              <w:t>):</w:t>
            </w:r>
          </w:p>
          <w:p w:rsidR="00D22DC1" w:rsidRPr="006E091A" w:rsidRDefault="00D22DC1" w:rsidP="00CF33CB">
            <w:pPr>
              <w:tabs>
                <w:tab w:val="clear" w:pos="794"/>
                <w:tab w:val="clear" w:pos="1191"/>
                <w:tab w:val="clear" w:pos="1588"/>
                <w:tab w:val="clear" w:pos="1985"/>
              </w:tabs>
              <w:spacing w:before="60" w:after="60"/>
              <w:ind w:left="939" w:hanging="459"/>
              <w:rPr>
                <w:rFonts w:asciiTheme="minorHAnsi" w:hAnsiTheme="minorHAnsi"/>
                <w:szCs w:val="24"/>
              </w:rPr>
            </w:pPr>
            <w:r w:rsidRPr="006E091A">
              <w:rPr>
                <w:rFonts w:asciiTheme="minorHAnsi" w:hAnsiTheme="minorHAnsi"/>
                <w:sz w:val="20"/>
              </w:rPr>
              <w:t>⃝</w:t>
            </w:r>
            <w:r w:rsidRPr="006E091A">
              <w:rPr>
                <w:rFonts w:asciiTheme="minorHAnsi" w:hAnsiTheme="minorHAnsi"/>
                <w:sz w:val="20"/>
              </w:rPr>
              <w:tab/>
            </w:r>
            <w:r w:rsidRPr="006E091A">
              <w:rPr>
                <w:rFonts w:asciiTheme="minorHAnsi" w:hAnsiTheme="minorHAnsi"/>
                <w:szCs w:val="24"/>
              </w:rPr>
              <w:t>Pas de commentaire ou de proposition de modification</w:t>
            </w:r>
          </w:p>
          <w:p w:rsidR="00050EB9" w:rsidRPr="006E091A" w:rsidRDefault="00D22DC1" w:rsidP="00CF33CB">
            <w:pPr>
              <w:tabs>
                <w:tab w:val="clear" w:pos="794"/>
                <w:tab w:val="clear" w:pos="1191"/>
                <w:tab w:val="clear" w:pos="1588"/>
                <w:tab w:val="clear" w:pos="1985"/>
              </w:tabs>
              <w:spacing w:before="60" w:after="60"/>
              <w:ind w:left="939" w:hanging="459"/>
              <w:rPr>
                <w:rFonts w:asciiTheme="minorHAnsi" w:hAnsiTheme="minorHAnsi"/>
                <w:szCs w:val="24"/>
              </w:rPr>
            </w:pPr>
            <w:r w:rsidRPr="006E091A">
              <w:rPr>
                <w:rFonts w:asciiTheme="minorHAnsi" w:hAnsiTheme="minorHAnsi"/>
                <w:sz w:val="20"/>
              </w:rPr>
              <w:t>⃝</w:t>
            </w:r>
            <w:r w:rsidRPr="006E091A">
              <w:rPr>
                <w:rFonts w:asciiTheme="minorHAnsi" w:hAnsiTheme="minorHAnsi"/>
                <w:sz w:val="20"/>
              </w:rPr>
              <w:tab/>
            </w:r>
            <w:r w:rsidRPr="006E091A">
              <w:rPr>
                <w:rFonts w:asciiTheme="minorHAnsi" w:hAnsiTheme="minorHAnsi"/>
                <w:szCs w:val="24"/>
              </w:rPr>
              <w:t xml:space="preserve">Des commentaires ou propositions de </w:t>
            </w:r>
            <w:r w:rsidR="00BB4986" w:rsidRPr="006E091A">
              <w:rPr>
                <w:rFonts w:asciiTheme="minorHAnsi" w:hAnsiTheme="minorHAnsi"/>
                <w:szCs w:val="24"/>
              </w:rPr>
              <w:t xml:space="preserve">modification </w:t>
            </w:r>
            <w:r w:rsidRPr="006E091A">
              <w:rPr>
                <w:rFonts w:asciiTheme="minorHAnsi" w:hAnsiTheme="minorHAnsi"/>
                <w:szCs w:val="24"/>
              </w:rPr>
              <w:t>sont joints à la présente</w:t>
            </w:r>
          </w:p>
        </w:tc>
      </w:tr>
      <w:tr w:rsidR="00050EB9" w:rsidRPr="006E091A" w:rsidTr="00276B15">
        <w:trPr>
          <w:trHeight w:val="747"/>
        </w:trPr>
        <w:tc>
          <w:tcPr>
            <w:tcW w:w="2067" w:type="dxa"/>
            <w:vMerge/>
            <w:shd w:val="clear" w:color="auto" w:fill="auto"/>
            <w:vAlign w:val="center"/>
          </w:tcPr>
          <w:p w:rsidR="00050EB9" w:rsidRPr="006E091A" w:rsidRDefault="00050EB9" w:rsidP="00CF33CB">
            <w:pPr>
              <w:spacing w:before="60" w:after="60"/>
              <w:jc w:val="center"/>
              <w:rPr>
                <w:rFonts w:asciiTheme="minorHAnsi" w:hAnsiTheme="minorHAnsi"/>
                <w:b/>
                <w:bCs/>
                <w:szCs w:val="24"/>
              </w:rPr>
            </w:pPr>
          </w:p>
        </w:tc>
        <w:tc>
          <w:tcPr>
            <w:tcW w:w="7652" w:type="dxa"/>
            <w:shd w:val="clear" w:color="auto" w:fill="auto"/>
            <w:vAlign w:val="center"/>
          </w:tcPr>
          <w:p w:rsidR="00050EB9" w:rsidRPr="006E091A" w:rsidRDefault="00050EB9" w:rsidP="00CF33CB">
            <w:pPr>
              <w:tabs>
                <w:tab w:val="clear" w:pos="794"/>
                <w:tab w:val="clear" w:pos="1191"/>
                <w:tab w:val="clear" w:pos="1588"/>
                <w:tab w:val="clear" w:pos="1985"/>
              </w:tabs>
              <w:spacing w:before="60" w:after="60"/>
              <w:ind w:left="459" w:hanging="459"/>
              <w:rPr>
                <w:rFonts w:asciiTheme="minorHAnsi" w:hAnsiTheme="minorHAnsi"/>
                <w:sz w:val="20"/>
              </w:rPr>
            </w:pPr>
            <w:r w:rsidRPr="006E091A">
              <w:rPr>
                <w:rFonts w:asciiTheme="minorHAnsi" w:hAnsiTheme="minorHAnsi"/>
                <w:sz w:val="22"/>
                <w:szCs w:val="22"/>
              </w:rPr>
              <w:fldChar w:fldCharType="begin">
                <w:ffData>
                  <w:name w:val="Check1"/>
                  <w:enabled/>
                  <w:calcOnExit w:val="0"/>
                  <w:checkBox>
                    <w:sizeAuto/>
                    <w:default w:val="0"/>
                  </w:checkBox>
                </w:ffData>
              </w:fldChar>
            </w:r>
            <w:r w:rsidRPr="006E091A">
              <w:rPr>
                <w:rFonts w:asciiTheme="minorHAnsi" w:hAnsiTheme="minorHAnsi"/>
                <w:sz w:val="22"/>
                <w:szCs w:val="22"/>
              </w:rPr>
              <w:instrText xml:space="preserve"> FORMCHECKBOX </w:instrText>
            </w:r>
            <w:r w:rsidR="007B1AF7">
              <w:rPr>
                <w:rFonts w:asciiTheme="minorHAnsi" w:hAnsiTheme="minorHAnsi"/>
                <w:sz w:val="22"/>
                <w:szCs w:val="22"/>
              </w:rPr>
            </w:r>
            <w:r w:rsidR="007B1AF7">
              <w:rPr>
                <w:rFonts w:asciiTheme="minorHAnsi" w:hAnsiTheme="minorHAnsi"/>
                <w:sz w:val="22"/>
                <w:szCs w:val="22"/>
              </w:rPr>
              <w:fldChar w:fldCharType="separate"/>
            </w:r>
            <w:r w:rsidRPr="006E091A">
              <w:rPr>
                <w:rFonts w:asciiTheme="minorHAnsi" w:hAnsiTheme="minorHAnsi"/>
                <w:sz w:val="22"/>
                <w:szCs w:val="22"/>
              </w:rPr>
              <w:fldChar w:fldCharType="end"/>
            </w:r>
            <w:r w:rsidRPr="006E091A">
              <w:rPr>
                <w:rFonts w:asciiTheme="minorHAnsi" w:hAnsiTheme="minorHAnsi"/>
                <w:sz w:val="22"/>
                <w:szCs w:val="22"/>
              </w:rPr>
              <w:tab/>
            </w:r>
            <w:r w:rsidR="000216B2" w:rsidRPr="006E091A">
              <w:rPr>
                <w:rFonts w:asciiTheme="minorHAnsi" w:hAnsiTheme="minorHAnsi"/>
                <w:b/>
                <w:bCs/>
                <w:szCs w:val="24"/>
              </w:rPr>
              <w:t>n</w:t>
            </w:r>
            <w:r w:rsidR="00CF33CB" w:rsidRPr="006E091A">
              <w:rPr>
                <w:rFonts w:asciiTheme="minorHAnsi" w:hAnsiTheme="minorHAnsi"/>
                <w:b/>
                <w:bCs/>
                <w:szCs w:val="24"/>
              </w:rPr>
              <w:t>'</w:t>
            </w:r>
            <w:r w:rsidR="000216B2" w:rsidRPr="006E091A">
              <w:rPr>
                <w:rFonts w:asciiTheme="minorHAnsi" w:hAnsiTheme="minorHAnsi"/>
                <w:b/>
                <w:bCs/>
                <w:szCs w:val="22"/>
              </w:rPr>
              <w:t>autorise pas</w:t>
            </w:r>
            <w:r w:rsidR="000216B2" w:rsidRPr="006E091A">
              <w:rPr>
                <w:rFonts w:asciiTheme="minorHAnsi" w:hAnsiTheme="minorHAnsi"/>
                <w:szCs w:val="22"/>
              </w:rPr>
              <w:t xml:space="preserve"> la Commission d</w:t>
            </w:r>
            <w:r w:rsidR="00CF33CB" w:rsidRPr="006E091A">
              <w:rPr>
                <w:rFonts w:asciiTheme="minorHAnsi" w:hAnsiTheme="minorHAnsi"/>
                <w:szCs w:val="22"/>
              </w:rPr>
              <w:t>'</w:t>
            </w:r>
            <w:r w:rsidR="000216B2" w:rsidRPr="006E091A">
              <w:rPr>
                <w:rFonts w:asciiTheme="minorHAnsi" w:hAnsiTheme="minorHAnsi"/>
                <w:szCs w:val="22"/>
              </w:rPr>
              <w:t>études 17 à procéder à l</w:t>
            </w:r>
            <w:r w:rsidR="00CF33CB" w:rsidRPr="006E091A">
              <w:rPr>
                <w:rFonts w:asciiTheme="minorHAnsi" w:hAnsiTheme="minorHAnsi"/>
                <w:szCs w:val="22"/>
              </w:rPr>
              <w:t>'</w:t>
            </w:r>
            <w:r w:rsidR="000216B2" w:rsidRPr="006E091A">
              <w:rPr>
                <w:rFonts w:asciiTheme="minorHAnsi" w:hAnsiTheme="minorHAnsi"/>
                <w:szCs w:val="22"/>
              </w:rPr>
              <w:t>examen de ce document</w:t>
            </w:r>
            <w:r w:rsidR="0075680F" w:rsidRPr="006E091A">
              <w:rPr>
                <w:rFonts w:asciiTheme="minorHAnsi" w:hAnsiTheme="minorHAnsi"/>
                <w:szCs w:val="22"/>
              </w:rPr>
              <w:t xml:space="preserve"> en vue de son </w:t>
            </w:r>
            <w:r w:rsidR="000216B2" w:rsidRPr="006E091A">
              <w:rPr>
                <w:rFonts w:asciiTheme="minorHAnsi" w:hAnsiTheme="minorHAnsi"/>
                <w:szCs w:val="22"/>
              </w:rPr>
              <w:t>approbation (les motifs de cette décision et une description des éventuelles modifications qui permettraient la poursuite des travaux sont joints à la présente)</w:t>
            </w:r>
          </w:p>
        </w:tc>
      </w:tr>
    </w:tbl>
    <w:p w:rsidR="00050EB9" w:rsidRPr="006E091A" w:rsidRDefault="00050EB9" w:rsidP="00CF33CB">
      <w:pPr>
        <w:rPr>
          <w:rFonts w:asciiTheme="minorHAnsi" w:hAnsiTheme="minorHAnsi"/>
        </w:rPr>
      </w:pPr>
    </w:p>
    <w:p w:rsidR="00050EB9" w:rsidRPr="006E091A" w:rsidRDefault="00BB785C" w:rsidP="00CF33CB">
      <w:pPr>
        <w:rPr>
          <w:rFonts w:asciiTheme="minorHAnsi" w:hAnsiTheme="minorHAnsi"/>
        </w:rPr>
      </w:pPr>
      <w:r w:rsidRPr="006E091A">
        <w:rPr>
          <w:rFonts w:asciiTheme="minorHAnsi" w:hAnsiTheme="minorHAnsi"/>
        </w:rPr>
        <w:t>Veuillez agréer, Madame, Monsieur, l'assurance de ma haute considération.</w:t>
      </w:r>
    </w:p>
    <w:p w:rsidR="00050EB9" w:rsidRPr="006E091A" w:rsidRDefault="00AB2464" w:rsidP="00CF33CB">
      <w:pPr>
        <w:rPr>
          <w:rFonts w:asciiTheme="minorHAnsi" w:hAnsiTheme="minorHAnsi"/>
          <w:szCs w:val="24"/>
          <w:highlight w:val="green"/>
        </w:rPr>
      </w:pPr>
      <w:r w:rsidRPr="006E091A">
        <w:rPr>
          <w:rFonts w:asciiTheme="minorHAnsi" w:hAnsiTheme="minorHAnsi"/>
          <w:szCs w:val="24"/>
          <w:highlight w:val="green"/>
        </w:rPr>
        <w:t>[Nom</w:t>
      </w:r>
      <w:r w:rsidR="00050EB9" w:rsidRPr="006E091A">
        <w:rPr>
          <w:rFonts w:asciiTheme="minorHAnsi" w:hAnsiTheme="minorHAnsi"/>
          <w:szCs w:val="24"/>
          <w:highlight w:val="green"/>
        </w:rPr>
        <w:t>]</w:t>
      </w:r>
    </w:p>
    <w:p w:rsidR="00947B1E" w:rsidRPr="006E091A" w:rsidRDefault="00947B1E" w:rsidP="00CF33CB">
      <w:pPr>
        <w:pStyle w:val="Reasons"/>
        <w:spacing w:before="240" w:after="240"/>
        <w:rPr>
          <w:rFonts w:asciiTheme="minorHAnsi" w:hAnsiTheme="minorHAnsi"/>
          <w:szCs w:val="24"/>
          <w:lang w:val="fr-FR"/>
        </w:rPr>
      </w:pPr>
      <w:r w:rsidRPr="006E091A">
        <w:rPr>
          <w:rFonts w:asciiTheme="minorHAnsi" w:hAnsiTheme="minorHAnsi"/>
          <w:szCs w:val="24"/>
          <w:highlight w:val="green"/>
          <w:lang w:val="fr-FR"/>
        </w:rPr>
        <w:t>[Rôle/titre officiel]</w:t>
      </w:r>
    </w:p>
    <w:p w:rsidR="00AB2464" w:rsidRPr="006E091A" w:rsidRDefault="00050EB9" w:rsidP="00CF33CB">
      <w:pPr>
        <w:pStyle w:val="Reasons"/>
        <w:rPr>
          <w:rFonts w:asciiTheme="minorHAnsi" w:hAnsiTheme="minorHAnsi"/>
          <w:szCs w:val="24"/>
          <w:lang w:val="fr-FR"/>
        </w:rPr>
      </w:pPr>
      <w:r w:rsidRPr="006E091A">
        <w:rPr>
          <w:rFonts w:asciiTheme="minorHAnsi" w:hAnsiTheme="minorHAnsi"/>
          <w:szCs w:val="24"/>
          <w:lang w:val="fr-FR"/>
        </w:rPr>
        <w:t xml:space="preserve">Administration </w:t>
      </w:r>
      <w:r w:rsidR="00BB785C" w:rsidRPr="006E091A">
        <w:rPr>
          <w:rFonts w:asciiTheme="minorHAnsi" w:hAnsiTheme="minorHAnsi"/>
          <w:szCs w:val="24"/>
          <w:lang w:val="fr-FR"/>
        </w:rPr>
        <w:t>de</w:t>
      </w:r>
      <w:r w:rsidRPr="006E091A">
        <w:rPr>
          <w:rFonts w:asciiTheme="minorHAnsi" w:hAnsiTheme="minorHAnsi"/>
          <w:szCs w:val="24"/>
          <w:lang w:val="fr-FR"/>
        </w:rPr>
        <w:t xml:space="preserve"> </w:t>
      </w:r>
      <w:r w:rsidRPr="006E091A">
        <w:rPr>
          <w:rFonts w:asciiTheme="minorHAnsi" w:hAnsiTheme="minorHAnsi"/>
          <w:szCs w:val="24"/>
          <w:highlight w:val="green"/>
          <w:lang w:val="fr-FR"/>
        </w:rPr>
        <w:t>[</w:t>
      </w:r>
      <w:r w:rsidR="00BB785C" w:rsidRPr="006E091A">
        <w:rPr>
          <w:rFonts w:asciiTheme="minorHAnsi" w:hAnsiTheme="minorHAnsi"/>
          <w:szCs w:val="24"/>
          <w:highlight w:val="green"/>
          <w:lang w:val="fr-FR"/>
        </w:rPr>
        <w:t>Etat Membre</w:t>
      </w:r>
      <w:r w:rsidRPr="006E091A">
        <w:rPr>
          <w:rFonts w:asciiTheme="minorHAnsi" w:hAnsiTheme="minorHAnsi"/>
          <w:szCs w:val="24"/>
          <w:highlight w:val="green"/>
          <w:lang w:val="fr-FR"/>
        </w:rPr>
        <w:t>]</w:t>
      </w:r>
    </w:p>
    <w:p w:rsidR="00BB4986" w:rsidRPr="006E091A" w:rsidRDefault="00BB4986" w:rsidP="00CF33CB">
      <w:pPr>
        <w:pStyle w:val="Reasons"/>
        <w:rPr>
          <w:rFonts w:asciiTheme="minorHAnsi" w:hAnsiTheme="minorHAnsi"/>
          <w:szCs w:val="24"/>
          <w:lang w:val="fr-FR"/>
        </w:rPr>
      </w:pPr>
    </w:p>
    <w:p w:rsidR="00BB4986" w:rsidRPr="006E091A" w:rsidRDefault="00BB4986" w:rsidP="0032202E">
      <w:pPr>
        <w:pStyle w:val="Reasons"/>
        <w:rPr>
          <w:lang w:val="fr-FR"/>
        </w:rPr>
      </w:pPr>
    </w:p>
    <w:p w:rsidR="00BB4986" w:rsidRPr="006E091A" w:rsidRDefault="00BB4986">
      <w:pPr>
        <w:jc w:val="center"/>
      </w:pPr>
      <w:r w:rsidRPr="006E091A">
        <w:t>______________</w:t>
      </w:r>
    </w:p>
    <w:p w:rsidR="00BB4986" w:rsidRPr="006E091A" w:rsidRDefault="00BB4986" w:rsidP="00CF33CB">
      <w:pPr>
        <w:pStyle w:val="Reasons"/>
        <w:rPr>
          <w:rFonts w:asciiTheme="minorHAnsi" w:hAnsiTheme="minorHAnsi"/>
          <w:szCs w:val="24"/>
          <w:lang w:val="fr-FR"/>
        </w:rPr>
      </w:pPr>
    </w:p>
    <w:p w:rsidR="00050EB9" w:rsidRPr="006E091A" w:rsidRDefault="00050EB9" w:rsidP="00CF33CB">
      <w:pPr>
        <w:jc w:val="center"/>
        <w:rPr>
          <w:rFonts w:asciiTheme="minorHAnsi" w:hAnsiTheme="minorHAnsi"/>
        </w:rPr>
      </w:pPr>
    </w:p>
    <w:sectPr w:rsidR="00050EB9" w:rsidRPr="006E091A" w:rsidSect="00A15179">
      <w:headerReference w:type="default" r:id="rId20"/>
      <w:footerReference w:type="first" r:id="rId21"/>
      <w:pgSz w:w="11907" w:h="16840" w:code="9"/>
      <w:pgMar w:top="1134" w:right="1089" w:bottom="1134" w:left="1089" w:header="567" w:footer="510"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6B15" w:rsidRDefault="00276B15">
      <w:r>
        <w:separator/>
      </w:r>
    </w:p>
  </w:endnote>
  <w:endnote w:type="continuationSeparator" w:id="0">
    <w:p w:rsidR="00276B15" w:rsidRDefault="00276B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Futura Lt BT">
    <w:altName w:val="Arial"/>
    <w:charset w:val="00"/>
    <w:family w:val="swiss"/>
    <w:pitch w:val="variable"/>
    <w:sig w:usb0="00000087" w:usb1="00000000" w:usb2="00000000" w:usb3="00000000" w:csb0="0000001B"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6B15" w:rsidRPr="00F632E9" w:rsidRDefault="00276B15" w:rsidP="00B42659">
    <w:pPr>
      <w:tabs>
        <w:tab w:val="clear" w:pos="794"/>
        <w:tab w:val="clear" w:pos="1191"/>
        <w:tab w:val="clear" w:pos="1588"/>
        <w:tab w:val="clear" w:pos="1985"/>
      </w:tabs>
      <w:overflowPunct/>
      <w:autoSpaceDE/>
      <w:autoSpaceDN/>
      <w:adjustRightInd/>
      <w:spacing w:before="40"/>
      <w:ind w:left="-397" w:right="-397"/>
      <w:jc w:val="center"/>
      <w:textAlignment w:val="auto"/>
      <w:rPr>
        <w:rFonts w:asciiTheme="minorHAnsi" w:hAnsiTheme="minorHAnsi"/>
        <w:sz w:val="18"/>
        <w:szCs w:val="18"/>
        <w:lang w:val="fr-CH"/>
      </w:rPr>
    </w:pPr>
    <w:r w:rsidRPr="00F632E9">
      <w:rPr>
        <w:rFonts w:asciiTheme="minorHAnsi" w:hAnsiTheme="minorHAnsi"/>
        <w:sz w:val="18"/>
        <w:szCs w:val="18"/>
        <w:lang w:val="fr-CH"/>
      </w:rPr>
      <w:t>Union internationale des télécommunications • Place des Nations, CH</w:t>
    </w:r>
    <w:r w:rsidRPr="00F632E9">
      <w:rPr>
        <w:rFonts w:asciiTheme="minorHAnsi" w:hAnsiTheme="minorHAnsi"/>
        <w:sz w:val="18"/>
        <w:szCs w:val="18"/>
        <w:lang w:val="fr-CH"/>
      </w:rPr>
      <w:noBreakHyphen/>
      <w:t xml:space="preserve">1211 Genève 20, Suisse </w:t>
    </w:r>
    <w:r w:rsidRPr="00F632E9">
      <w:rPr>
        <w:rFonts w:asciiTheme="minorHAnsi" w:hAnsiTheme="minorHAnsi"/>
        <w:sz w:val="18"/>
        <w:szCs w:val="18"/>
        <w:lang w:val="fr-CH"/>
      </w:rPr>
      <w:br/>
      <w:t>Tél</w:t>
    </w:r>
    <w:r w:rsidR="00CF33CB">
      <w:rPr>
        <w:rFonts w:asciiTheme="minorHAnsi" w:hAnsiTheme="minorHAnsi"/>
        <w:sz w:val="18"/>
        <w:szCs w:val="18"/>
        <w:lang w:val="fr-CH"/>
      </w:rPr>
      <w:t>.</w:t>
    </w:r>
    <w:r w:rsidRPr="00F632E9">
      <w:rPr>
        <w:rFonts w:asciiTheme="minorHAnsi" w:hAnsiTheme="minorHAnsi"/>
        <w:sz w:val="18"/>
        <w:szCs w:val="18"/>
        <w:lang w:val="fr-CH"/>
      </w:rPr>
      <w:t xml:space="preserve">: +41 22 730 5111 • Fax: +41 22 733 7256 • courriel: </w:t>
    </w:r>
    <w:hyperlink r:id="rId1" w:history="1">
      <w:r w:rsidRPr="00F632E9">
        <w:rPr>
          <w:rStyle w:val="Hyperlink"/>
          <w:rFonts w:asciiTheme="minorHAnsi" w:hAnsiTheme="minorHAnsi"/>
          <w:sz w:val="18"/>
          <w:szCs w:val="18"/>
        </w:rPr>
        <w:t>itumail@itu.int</w:t>
      </w:r>
    </w:hyperlink>
    <w:r w:rsidRPr="00F632E9">
      <w:rPr>
        <w:rFonts w:asciiTheme="minorHAnsi" w:hAnsiTheme="minorHAnsi"/>
        <w:sz w:val="18"/>
        <w:szCs w:val="18"/>
        <w:lang w:val="fr-CH"/>
      </w:rPr>
      <w:t xml:space="preserve"> • </w:t>
    </w:r>
    <w:hyperlink r:id="rId2" w:history="1">
      <w:r w:rsidRPr="00F632E9">
        <w:rPr>
          <w:rStyle w:val="Hyperlink"/>
          <w:rFonts w:asciiTheme="minorHAnsi" w:hAnsiTheme="minorHAnsi"/>
          <w:sz w:val="18"/>
          <w:szCs w:val="18"/>
        </w:rPr>
        <w:t>www.itu.int</w:t>
      </w:r>
    </w:hyperlink>
    <w:r w:rsidRPr="00F632E9">
      <w:rPr>
        <w:rFonts w:asciiTheme="minorHAnsi" w:hAnsiTheme="minorHAnsi"/>
        <w:sz w:val="18"/>
        <w:szCs w:val="18"/>
        <w:lang w:val="fr-CH"/>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6B15" w:rsidRDefault="00276B15">
      <w:r>
        <w:t>____________________</w:t>
      </w:r>
    </w:p>
  </w:footnote>
  <w:footnote w:type="continuationSeparator" w:id="0">
    <w:p w:rsidR="00276B15" w:rsidRDefault="00276B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6B15" w:rsidRPr="00CA2876" w:rsidRDefault="007B1AF7" w:rsidP="00697BC1">
    <w:pPr>
      <w:pStyle w:val="Header"/>
      <w:rPr>
        <w:rFonts w:ascii="Calibri" w:hAnsi="Calibri"/>
        <w:sz w:val="18"/>
        <w:szCs w:val="18"/>
        <w:lang w:val="en-GB"/>
      </w:rPr>
    </w:pPr>
    <w:sdt>
      <w:sdtPr>
        <w:rPr>
          <w:rFonts w:asciiTheme="minorHAnsi" w:hAnsiTheme="minorHAnsi"/>
          <w:sz w:val="18"/>
          <w:szCs w:val="18"/>
        </w:rPr>
        <w:id w:val="526448189"/>
        <w:docPartObj>
          <w:docPartGallery w:val="Page Numbers (Top of Page)"/>
          <w:docPartUnique/>
        </w:docPartObj>
      </w:sdtPr>
      <w:sdtEndPr>
        <w:rPr>
          <w:noProof/>
        </w:rPr>
      </w:sdtEndPr>
      <w:sdtContent>
        <w:r w:rsidR="00276B15" w:rsidRPr="00CF33CB">
          <w:rPr>
            <w:rFonts w:asciiTheme="minorHAnsi" w:hAnsiTheme="minorHAnsi"/>
            <w:sz w:val="18"/>
            <w:szCs w:val="18"/>
          </w:rPr>
          <w:t xml:space="preserve">- </w:t>
        </w:r>
        <w:r w:rsidR="00276B15" w:rsidRPr="00CF33CB">
          <w:rPr>
            <w:rFonts w:asciiTheme="minorHAnsi" w:hAnsiTheme="minorHAnsi"/>
            <w:sz w:val="18"/>
            <w:szCs w:val="18"/>
          </w:rPr>
          <w:fldChar w:fldCharType="begin"/>
        </w:r>
        <w:r w:rsidR="00276B15" w:rsidRPr="00CF33CB">
          <w:rPr>
            <w:rFonts w:asciiTheme="minorHAnsi" w:hAnsiTheme="minorHAnsi"/>
            <w:sz w:val="18"/>
            <w:szCs w:val="18"/>
          </w:rPr>
          <w:instrText xml:space="preserve"> PAGE   \* MERGEFORMAT </w:instrText>
        </w:r>
        <w:r w:rsidR="00276B15" w:rsidRPr="00CF33CB">
          <w:rPr>
            <w:rFonts w:asciiTheme="minorHAnsi" w:hAnsiTheme="minorHAnsi"/>
            <w:sz w:val="18"/>
            <w:szCs w:val="18"/>
          </w:rPr>
          <w:fldChar w:fldCharType="separate"/>
        </w:r>
        <w:r>
          <w:rPr>
            <w:rFonts w:asciiTheme="minorHAnsi" w:hAnsiTheme="minorHAnsi"/>
            <w:noProof/>
            <w:sz w:val="18"/>
            <w:szCs w:val="18"/>
          </w:rPr>
          <w:t>7</w:t>
        </w:r>
        <w:r w:rsidR="00276B15" w:rsidRPr="00CF33CB">
          <w:rPr>
            <w:rFonts w:asciiTheme="minorHAnsi" w:hAnsiTheme="minorHAnsi"/>
            <w:noProof/>
            <w:sz w:val="18"/>
            <w:szCs w:val="18"/>
          </w:rPr>
          <w:fldChar w:fldCharType="end"/>
        </w:r>
      </w:sdtContent>
    </w:sdt>
    <w:r w:rsidR="00CA2876">
      <w:rPr>
        <w:rFonts w:asciiTheme="minorHAnsi" w:hAnsiTheme="minorHAnsi"/>
        <w:noProof/>
        <w:sz w:val="18"/>
        <w:szCs w:val="18"/>
      </w:rPr>
      <w:t xml:space="preserve"> </w:t>
    </w:r>
    <w:r w:rsidR="00CF33CB" w:rsidRPr="00CF33CB">
      <w:rPr>
        <w:rFonts w:asciiTheme="minorHAnsi" w:hAnsiTheme="minorHAnsi"/>
        <w:noProof/>
        <w:sz w:val="18"/>
        <w:szCs w:val="18"/>
      </w:rPr>
      <w:t>-</w:t>
    </w:r>
    <w:r w:rsidR="00CA2876" w:rsidRPr="00CA2876">
      <w:rPr>
        <w:rFonts w:ascii="Calibri" w:hAnsi="Calibri"/>
        <w:noProof/>
        <w:sz w:val="24"/>
        <w:lang w:val="en-GB"/>
      </w:rPr>
      <w:br/>
    </w:r>
    <w:proofErr w:type="spellStart"/>
    <w:r w:rsidR="00CA2876" w:rsidRPr="00CA2876">
      <w:rPr>
        <w:rFonts w:ascii="Calibri" w:hAnsi="Calibri"/>
        <w:sz w:val="18"/>
        <w:szCs w:val="18"/>
        <w:lang w:val="en-GB"/>
      </w:rPr>
      <w:t>Circulaire</w:t>
    </w:r>
    <w:proofErr w:type="spellEnd"/>
    <w:r w:rsidR="00CA2876" w:rsidRPr="00CA2876">
      <w:rPr>
        <w:rFonts w:ascii="Calibri" w:hAnsi="Calibri"/>
        <w:sz w:val="18"/>
        <w:szCs w:val="18"/>
        <w:lang w:val="en-GB"/>
      </w:rPr>
      <w:t xml:space="preserve"> TSB 29</w:t>
    </w:r>
  </w:p>
  <w:p w:rsidR="00CA2876" w:rsidRPr="00CA2876" w:rsidRDefault="00CA2876" w:rsidP="00697BC1">
    <w:pPr>
      <w:pStyle w:val="Header"/>
      <w:rPr>
        <w:rFonts w:asciiTheme="minorHAnsi" w:hAnsiTheme="minorHAnsi"/>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5435D"/>
    <w:multiLevelType w:val="hybridMultilevel"/>
    <w:tmpl w:val="E556B9C0"/>
    <w:lvl w:ilvl="0" w:tplc="288A8D86">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1" w15:restartNumberingAfterBreak="0">
    <w:nsid w:val="066B6C4F"/>
    <w:multiLevelType w:val="singleLevel"/>
    <w:tmpl w:val="ABE4E72C"/>
    <w:lvl w:ilvl="0">
      <w:start w:val="1"/>
      <w:numFmt w:val="decimal"/>
      <w:pStyle w:val="Style1"/>
      <w:lvlText w:val="%1. "/>
      <w:lvlJc w:val="left"/>
      <w:pPr>
        <w:tabs>
          <w:tab w:val="num" w:pos="0"/>
        </w:tabs>
        <w:ind w:left="283" w:hanging="283"/>
      </w:pPr>
      <w:rPr>
        <w:rFonts w:ascii="Times New Roman" w:hAnsi="Times New Roman" w:hint="default"/>
        <w:b w:val="0"/>
        <w:i w:val="0"/>
        <w:sz w:val="22"/>
        <w:u w:val="none"/>
      </w:rPr>
    </w:lvl>
  </w:abstractNum>
  <w:abstractNum w:abstractNumId="2" w15:restartNumberingAfterBreak="0">
    <w:nsid w:val="40437EF1"/>
    <w:multiLevelType w:val="hybridMultilevel"/>
    <w:tmpl w:val="45C875A2"/>
    <w:lvl w:ilvl="0" w:tplc="C4685C10">
      <w:start w:val="2"/>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3" w15:restartNumberingAfterBreak="0">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6385"/>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E1A"/>
    <w:rsid w:val="000039EE"/>
    <w:rsid w:val="00005622"/>
    <w:rsid w:val="00012C69"/>
    <w:rsid w:val="000216B2"/>
    <w:rsid w:val="0002519E"/>
    <w:rsid w:val="00034001"/>
    <w:rsid w:val="00035B43"/>
    <w:rsid w:val="00045A2C"/>
    <w:rsid w:val="00050EB9"/>
    <w:rsid w:val="000758B3"/>
    <w:rsid w:val="000B0D96"/>
    <w:rsid w:val="000B3BC4"/>
    <w:rsid w:val="000B59D8"/>
    <w:rsid w:val="000C1F6B"/>
    <w:rsid w:val="000C56BE"/>
    <w:rsid w:val="000D41C8"/>
    <w:rsid w:val="000D75C5"/>
    <w:rsid w:val="000F131A"/>
    <w:rsid w:val="000F3ECC"/>
    <w:rsid w:val="001026FD"/>
    <w:rsid w:val="001027C4"/>
    <w:rsid w:val="00103246"/>
    <w:rsid w:val="001077FD"/>
    <w:rsid w:val="00115DD7"/>
    <w:rsid w:val="00141FAF"/>
    <w:rsid w:val="00167472"/>
    <w:rsid w:val="00167F92"/>
    <w:rsid w:val="00173738"/>
    <w:rsid w:val="001B79A3"/>
    <w:rsid w:val="002152A3"/>
    <w:rsid w:val="00274D4E"/>
    <w:rsid w:val="00276B15"/>
    <w:rsid w:val="002A14DB"/>
    <w:rsid w:val="002C0E97"/>
    <w:rsid w:val="002C5848"/>
    <w:rsid w:val="002E395D"/>
    <w:rsid w:val="003131F0"/>
    <w:rsid w:val="00333A80"/>
    <w:rsid w:val="00341117"/>
    <w:rsid w:val="00364E95"/>
    <w:rsid w:val="00372875"/>
    <w:rsid w:val="003B1E80"/>
    <w:rsid w:val="003B213D"/>
    <w:rsid w:val="003B66E8"/>
    <w:rsid w:val="003F4D50"/>
    <w:rsid w:val="004033F1"/>
    <w:rsid w:val="00414B0C"/>
    <w:rsid w:val="00423C21"/>
    <w:rsid w:val="004257AC"/>
    <w:rsid w:val="0043711B"/>
    <w:rsid w:val="004977C9"/>
    <w:rsid w:val="004B732E"/>
    <w:rsid w:val="004D51F4"/>
    <w:rsid w:val="004D64E0"/>
    <w:rsid w:val="0050567C"/>
    <w:rsid w:val="005120A2"/>
    <w:rsid w:val="0051210D"/>
    <w:rsid w:val="005136D2"/>
    <w:rsid w:val="00514CC3"/>
    <w:rsid w:val="005156AF"/>
    <w:rsid w:val="00517A03"/>
    <w:rsid w:val="00523337"/>
    <w:rsid w:val="00544BED"/>
    <w:rsid w:val="005A3DD9"/>
    <w:rsid w:val="005B0983"/>
    <w:rsid w:val="005B1DFC"/>
    <w:rsid w:val="005C48FD"/>
    <w:rsid w:val="005F657E"/>
    <w:rsid w:val="00601682"/>
    <w:rsid w:val="00625E79"/>
    <w:rsid w:val="006333F7"/>
    <w:rsid w:val="00635168"/>
    <w:rsid w:val="006427A1"/>
    <w:rsid w:val="00644741"/>
    <w:rsid w:val="00657D26"/>
    <w:rsid w:val="00666B1A"/>
    <w:rsid w:val="00697BC1"/>
    <w:rsid w:val="006A6FFE"/>
    <w:rsid w:val="006C5A91"/>
    <w:rsid w:val="006D722D"/>
    <w:rsid w:val="006E091A"/>
    <w:rsid w:val="00716BBC"/>
    <w:rsid w:val="007321BC"/>
    <w:rsid w:val="0075680F"/>
    <w:rsid w:val="00760063"/>
    <w:rsid w:val="00774D42"/>
    <w:rsid w:val="00775E4B"/>
    <w:rsid w:val="0079553B"/>
    <w:rsid w:val="00795679"/>
    <w:rsid w:val="007A40FE"/>
    <w:rsid w:val="007B1AF7"/>
    <w:rsid w:val="007E1AEA"/>
    <w:rsid w:val="00810105"/>
    <w:rsid w:val="008157E0"/>
    <w:rsid w:val="00854E1D"/>
    <w:rsid w:val="00887FA6"/>
    <w:rsid w:val="008C4397"/>
    <w:rsid w:val="008C465A"/>
    <w:rsid w:val="008F2C9B"/>
    <w:rsid w:val="008F384F"/>
    <w:rsid w:val="00907509"/>
    <w:rsid w:val="00923CD6"/>
    <w:rsid w:val="00935AA8"/>
    <w:rsid w:val="0094282A"/>
    <w:rsid w:val="00947B1E"/>
    <w:rsid w:val="00971C9A"/>
    <w:rsid w:val="009B4D2E"/>
    <w:rsid w:val="009D51FA"/>
    <w:rsid w:val="009F1E23"/>
    <w:rsid w:val="00A15179"/>
    <w:rsid w:val="00A35693"/>
    <w:rsid w:val="00A51537"/>
    <w:rsid w:val="00A5280F"/>
    <w:rsid w:val="00A5717A"/>
    <w:rsid w:val="00A60FC1"/>
    <w:rsid w:val="00A87312"/>
    <w:rsid w:val="00A954BA"/>
    <w:rsid w:val="00A97C37"/>
    <w:rsid w:val="00AB2464"/>
    <w:rsid w:val="00AC37B5"/>
    <w:rsid w:val="00AD752F"/>
    <w:rsid w:val="00AF08A4"/>
    <w:rsid w:val="00B256A1"/>
    <w:rsid w:val="00B27B41"/>
    <w:rsid w:val="00B42659"/>
    <w:rsid w:val="00B65901"/>
    <w:rsid w:val="00B73C14"/>
    <w:rsid w:val="00B8573E"/>
    <w:rsid w:val="00BB24C0"/>
    <w:rsid w:val="00BB4986"/>
    <w:rsid w:val="00BB785C"/>
    <w:rsid w:val="00BE436E"/>
    <w:rsid w:val="00BF6314"/>
    <w:rsid w:val="00C13936"/>
    <w:rsid w:val="00C26F2E"/>
    <w:rsid w:val="00C302E3"/>
    <w:rsid w:val="00C45376"/>
    <w:rsid w:val="00C51A78"/>
    <w:rsid w:val="00C743FC"/>
    <w:rsid w:val="00C9028F"/>
    <w:rsid w:val="00CA0416"/>
    <w:rsid w:val="00CA2876"/>
    <w:rsid w:val="00CB1125"/>
    <w:rsid w:val="00CD042E"/>
    <w:rsid w:val="00CE38DB"/>
    <w:rsid w:val="00CF2560"/>
    <w:rsid w:val="00CF33CB"/>
    <w:rsid w:val="00CF5B46"/>
    <w:rsid w:val="00D22DC1"/>
    <w:rsid w:val="00D235FD"/>
    <w:rsid w:val="00D27D23"/>
    <w:rsid w:val="00D37A5F"/>
    <w:rsid w:val="00D46B68"/>
    <w:rsid w:val="00D542A5"/>
    <w:rsid w:val="00DB5A36"/>
    <w:rsid w:val="00DC3D47"/>
    <w:rsid w:val="00DD77DA"/>
    <w:rsid w:val="00DF3CEE"/>
    <w:rsid w:val="00E06C61"/>
    <w:rsid w:val="00E13DB3"/>
    <w:rsid w:val="00E20AE6"/>
    <w:rsid w:val="00E22E1A"/>
    <w:rsid w:val="00E2408B"/>
    <w:rsid w:val="00E60E81"/>
    <w:rsid w:val="00E62CEA"/>
    <w:rsid w:val="00E72AE1"/>
    <w:rsid w:val="00E87484"/>
    <w:rsid w:val="00EA77A1"/>
    <w:rsid w:val="00EC0A48"/>
    <w:rsid w:val="00ED6A7A"/>
    <w:rsid w:val="00EE4C36"/>
    <w:rsid w:val="00EE6055"/>
    <w:rsid w:val="00EF715E"/>
    <w:rsid w:val="00F038B4"/>
    <w:rsid w:val="00F1573C"/>
    <w:rsid w:val="00F30A53"/>
    <w:rsid w:val="00F346CE"/>
    <w:rsid w:val="00F34F98"/>
    <w:rsid w:val="00F40540"/>
    <w:rsid w:val="00F541F8"/>
    <w:rsid w:val="00F67402"/>
    <w:rsid w:val="00F766A2"/>
    <w:rsid w:val="00F80CDA"/>
    <w:rsid w:val="00F9451D"/>
    <w:rsid w:val="00FB4836"/>
    <w:rsid w:val="00FE50DF"/>
    <w:rsid w:val="00FE7583"/>
    <w:rsid w:val="00FF3B63"/>
    <w:rsid w:val="00FF619E"/>
    <w:rsid w:val="00FF7FE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docId w15:val="{068976C3-6724-4543-BAF1-071101B4A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qFormat/>
    <w:pPr>
      <w:spacing w:before="320"/>
      <w:outlineLvl w:val="1"/>
    </w:pPr>
  </w:style>
  <w:style w:type="paragraph" w:styleId="Heading3">
    <w:name w:val="heading 3"/>
    <w:basedOn w:val="Heading1"/>
    <w:next w:val="Normal"/>
    <w:qFormat/>
    <w:pPr>
      <w:spacing w:before="200"/>
      <w:outlineLvl w:val="2"/>
    </w:pPr>
  </w:style>
  <w:style w:type="paragraph" w:styleId="Heading4">
    <w:name w:val="heading 4"/>
    <w:basedOn w:val="Heading3"/>
    <w:next w:val="Normal"/>
    <w:qFormat/>
    <w:pPr>
      <w:tabs>
        <w:tab w:val="clear" w:pos="794"/>
        <w:tab w:val="left" w:pos="1191"/>
      </w:tabs>
      <w:ind w:left="993" w:hanging="993"/>
      <w:outlineLvl w:val="3"/>
    </w:pPr>
  </w:style>
  <w:style w:type="paragraph" w:styleId="Heading5">
    <w:name w:val="heading 5"/>
    <w:basedOn w:val="Heading3"/>
    <w:next w:val="Normal"/>
    <w:qFormat/>
    <w:pPr>
      <w:tabs>
        <w:tab w:val="clear" w:pos="794"/>
        <w:tab w:val="left" w:pos="1191"/>
      </w:tabs>
      <w:outlineLvl w:val="4"/>
    </w:pPr>
  </w:style>
  <w:style w:type="paragraph" w:styleId="Heading6">
    <w:name w:val="heading 6"/>
    <w:basedOn w:val="Heading3"/>
    <w:next w:val="Normal"/>
    <w:qFormat/>
    <w:pPr>
      <w:tabs>
        <w:tab w:val="clear" w:pos="794"/>
        <w:tab w:val="left" w:pos="1191"/>
      </w:tabs>
      <w:outlineLvl w:val="5"/>
    </w:pPr>
  </w:style>
  <w:style w:type="paragraph" w:styleId="Heading7">
    <w:name w:val="heading 7"/>
    <w:basedOn w:val="Heading3"/>
    <w:next w:val="Normal"/>
    <w:qFormat/>
    <w:pPr>
      <w:tabs>
        <w:tab w:val="clear" w:pos="794"/>
        <w:tab w:val="left" w:pos="1191"/>
      </w:tabs>
      <w:outlineLvl w:val="6"/>
    </w:pPr>
  </w:style>
  <w:style w:type="paragraph" w:styleId="Heading8">
    <w:name w:val="heading 8"/>
    <w:basedOn w:val="Heading3"/>
    <w:next w:val="Normal"/>
    <w:qFormat/>
    <w:pPr>
      <w:tabs>
        <w:tab w:val="clear" w:pos="794"/>
        <w:tab w:val="left" w:pos="1191"/>
      </w:tabs>
      <w:outlineLvl w:val="7"/>
    </w:pPr>
  </w:style>
  <w:style w:type="paragraph" w:styleId="Heading9">
    <w:name w:val="heading 9"/>
    <w:basedOn w:val="Heading3"/>
    <w:next w:val="Normal"/>
    <w:qFormat/>
    <w:pPr>
      <w:tabs>
        <w:tab w:val="clear" w:pos="794"/>
        <w:tab w:val="left" w:pos="119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3"/>
    <w:semiHidden/>
  </w:style>
  <w:style w:type="paragraph" w:styleId="TOC7">
    <w:name w:val="toc 7"/>
    <w:basedOn w:val="TOC3"/>
    <w:semiHidden/>
  </w:style>
  <w:style w:type="paragraph" w:styleId="TOC6">
    <w:name w:val="toc 6"/>
    <w:basedOn w:val="TOC3"/>
    <w:semiHidden/>
  </w:style>
  <w:style w:type="paragraph" w:styleId="TOC5">
    <w:name w:val="toc 5"/>
    <w:basedOn w:val="TOC3"/>
    <w:semiHidden/>
  </w:style>
  <w:style w:type="paragraph" w:styleId="TOC4">
    <w:name w:val="toc 4"/>
    <w:basedOn w:val="TOC3"/>
    <w:semiHidden/>
  </w:style>
  <w:style w:type="paragraph" w:styleId="TOC3">
    <w:name w:val="toc 3"/>
    <w:basedOn w:val="TOC2"/>
    <w:semiHidden/>
    <w:pPr>
      <w:spacing w:before="80"/>
    </w:pPr>
  </w:style>
  <w:style w:type="paragraph" w:styleId="TOC2">
    <w:name w:val="toc 2"/>
    <w:basedOn w:val="TOC1"/>
    <w:semiHidden/>
    <w:pPr>
      <w:spacing w:before="120"/>
    </w:pPr>
  </w:style>
  <w:style w:type="paragraph" w:styleId="TOC1">
    <w:name w:val="toc 1"/>
    <w:basedOn w:val="Normal"/>
    <w:semiHidden/>
    <w:pPr>
      <w:tabs>
        <w:tab w:val="clear" w:pos="794"/>
        <w:tab w:val="clear" w:pos="1191"/>
        <w:tab w:val="clear" w:pos="1588"/>
        <w:tab w:val="clear" w:pos="1985"/>
        <w:tab w:val="left" w:leader="dot" w:pos="8789"/>
        <w:tab w:val="right" w:pos="9639"/>
      </w:tabs>
      <w:spacing w:before="200"/>
      <w:ind w:left="794" w:hanging="794"/>
    </w:pPr>
  </w:style>
  <w:style w:type="paragraph" w:styleId="Index7">
    <w:name w:val="index 7"/>
    <w:basedOn w:val="Normal"/>
    <w:next w:val="Normal"/>
    <w:semiHidden/>
    <w:pPr>
      <w:ind w:left="1698"/>
    </w:pPr>
  </w:style>
  <w:style w:type="paragraph" w:styleId="Index6">
    <w:name w:val="index 6"/>
    <w:basedOn w:val="Normal"/>
    <w:next w:val="Normal"/>
    <w:semiHidden/>
    <w:pPr>
      <w:ind w:left="1415"/>
    </w:pPr>
  </w:style>
  <w:style w:type="paragraph" w:styleId="Index5">
    <w:name w:val="index 5"/>
    <w:basedOn w:val="Normal"/>
    <w:next w:val="Normal"/>
    <w:semiHidden/>
    <w:pPr>
      <w:ind w:left="1132"/>
    </w:pPr>
  </w:style>
  <w:style w:type="paragraph" w:styleId="Index4">
    <w:name w:val="index 4"/>
    <w:basedOn w:val="Normal"/>
    <w:next w:val="Normal"/>
    <w:semiHidden/>
    <w:pPr>
      <w:ind w:left="849"/>
    </w:pPr>
  </w:style>
  <w:style w:type="paragraph" w:styleId="Index3">
    <w:name w:val="index 3"/>
    <w:basedOn w:val="Normal"/>
    <w:next w:val="Normal"/>
    <w:semiHidden/>
    <w:pPr>
      <w:ind w:left="566"/>
    </w:pPr>
  </w:style>
  <w:style w:type="paragraph" w:styleId="Index2">
    <w:name w:val="index 2"/>
    <w:basedOn w:val="Normal"/>
    <w:next w:val="Normal"/>
    <w:semiHidden/>
    <w:pPr>
      <w:ind w:left="283"/>
    </w:pPr>
  </w:style>
  <w:style w:type="paragraph" w:styleId="Index1">
    <w:name w:val="index 1"/>
    <w:basedOn w:val="Normal"/>
    <w:next w:val="Normal"/>
    <w:semiHidden/>
  </w:style>
  <w:style w:type="character" w:styleId="LineNumber">
    <w:name w:val="line number"/>
    <w:basedOn w:val="DefaultParagraphFont"/>
  </w:style>
  <w:style w:type="paragraph" w:styleId="IndexHeading">
    <w:name w:val="index heading"/>
    <w:basedOn w:val="Normal"/>
    <w:next w:val="Index1"/>
    <w:semiHidden/>
  </w:style>
  <w:style w:type="paragraph" w:styleId="Footer">
    <w:name w:val="footer"/>
    <w:basedOn w:val="Normal"/>
    <w:link w:val="FooterChar"/>
    <w:pPr>
      <w:tabs>
        <w:tab w:val="clear" w:pos="794"/>
        <w:tab w:val="clear" w:pos="1191"/>
        <w:tab w:val="clear" w:pos="1588"/>
        <w:tab w:val="clear" w:pos="1985"/>
        <w:tab w:val="left" w:pos="5954"/>
        <w:tab w:val="right" w:pos="9639"/>
      </w:tabs>
      <w:spacing w:before="0"/>
    </w:pPr>
    <w:rPr>
      <w:caps/>
      <w:sz w:val="18"/>
    </w:rPr>
  </w:style>
  <w:style w:type="paragraph" w:styleId="Header">
    <w:name w:val="header"/>
    <w:basedOn w:val="Normal"/>
    <w:link w:val="HeaderChar"/>
    <w:uiPriority w:val="99"/>
    <w:pPr>
      <w:tabs>
        <w:tab w:val="clear" w:pos="794"/>
        <w:tab w:val="clear" w:pos="1191"/>
        <w:tab w:val="clear" w:pos="1588"/>
        <w:tab w:val="clear" w:pos="1985"/>
      </w:tabs>
      <w:spacing w:before="0"/>
      <w:jc w:val="center"/>
    </w:pPr>
    <w:rPr>
      <w:sz w:val="22"/>
    </w:rPr>
  </w:style>
  <w:style w:type="character" w:styleId="FootnoteReference">
    <w:name w:val="footnote reference"/>
    <w:semiHidden/>
    <w:rPr>
      <w:position w:val="6"/>
      <w:sz w:val="16"/>
    </w:rPr>
  </w:style>
  <w:style w:type="paragraph" w:styleId="FootnoteText">
    <w:name w:val="footnote text"/>
    <w:basedOn w:val="Normal"/>
    <w:semiHidden/>
    <w:pPr>
      <w:keepLines/>
      <w:tabs>
        <w:tab w:val="left" w:pos="256"/>
      </w:tabs>
      <w:ind w:left="256" w:hanging="256"/>
    </w:pPr>
  </w:style>
  <w:style w:type="paragraph" w:styleId="NormalIndent">
    <w:name w:val="Normal Indent"/>
    <w:basedOn w:val="Normal"/>
    <w:pPr>
      <w:ind w:left="794"/>
    </w:pPr>
  </w:style>
  <w:style w:type="paragraph" w:customStyle="1" w:styleId="TableLegend">
    <w:name w:val="Table_Legend"/>
    <w:basedOn w:val="TableText"/>
    <w:pPr>
      <w:spacing w:before="120"/>
    </w:p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pPr>
      <w:keepLines/>
      <w:spacing w:before="0"/>
    </w:pPr>
    <w:rPr>
      <w:b/>
      <w:caps w:val="0"/>
    </w:rPr>
  </w:style>
  <w:style w:type="paragraph" w:customStyle="1" w:styleId="Table">
    <w:name w:val="Table_#"/>
    <w:basedOn w:val="Normal"/>
    <w:next w:val="TableTitle"/>
    <w:pPr>
      <w:keepNext/>
      <w:spacing w:before="560" w:after="120"/>
      <w:jc w:val="center"/>
    </w:pPr>
    <w:rPr>
      <w:caps/>
    </w:rPr>
  </w:style>
  <w:style w:type="paragraph" w:customStyle="1" w:styleId="enumlev1">
    <w:name w:val="enumlev1"/>
    <w:basedOn w:val="Normal"/>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TableHead">
    <w:name w:val="Table_Head"/>
    <w:basedOn w:val="TableText"/>
    <w:pPr>
      <w:keepNext/>
      <w:spacing w:before="80" w:after="80"/>
      <w:jc w:val="center"/>
    </w:pPr>
    <w:rPr>
      <w:b/>
    </w:r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pPr>
      <w:spacing w:before="480"/>
    </w:pPr>
  </w:style>
  <w:style w:type="paragraph" w:customStyle="1" w:styleId="FigureTitle">
    <w:name w:val="Figure_Title"/>
    <w:basedOn w:val="TableTitle"/>
    <w:next w:val="Normal"/>
    <w:pPr>
      <w:keepNext w:val="0"/>
      <w:spacing w:after="480"/>
    </w:pPr>
  </w:style>
  <w:style w:type="paragraph" w:customStyle="1" w:styleId="Annex">
    <w:name w:val="Annex_#"/>
    <w:basedOn w:val="Normal"/>
    <w:next w:val="AnnexRef"/>
    <w:pPr>
      <w:keepNext/>
      <w:keepLines/>
      <w:spacing w:before="480" w:after="80"/>
      <w:jc w:val="center"/>
    </w:pPr>
    <w:rPr>
      <w:caps/>
    </w:rPr>
  </w:style>
  <w:style w:type="paragraph" w:customStyle="1" w:styleId="AnnexRef">
    <w:name w:val="Annex_Ref"/>
    <w:basedOn w:val="Normal"/>
    <w:next w:val="AnnexTitle"/>
    <w:pPr>
      <w:keepNext/>
      <w:keepLines/>
      <w:jc w:val="center"/>
    </w:pPr>
  </w:style>
  <w:style w:type="paragraph" w:customStyle="1" w:styleId="AnnexTitle">
    <w:name w:val="Annex_Title"/>
    <w:basedOn w:val="Normal"/>
    <w:next w:val="Normal"/>
    <w:pPr>
      <w:keepNext/>
      <w:keepLines/>
      <w:spacing w:before="240" w:after="280"/>
      <w:jc w:val="center"/>
    </w:pPr>
    <w:rPr>
      <w:b/>
    </w:rPr>
  </w:style>
  <w:style w:type="paragraph" w:customStyle="1" w:styleId="Appendix">
    <w:name w:val="Appendix_#"/>
    <w:basedOn w:val="Annex"/>
    <w:next w:val="AppendixRef"/>
  </w:style>
  <w:style w:type="paragraph" w:customStyle="1" w:styleId="AppendixRef">
    <w:name w:val="Appendix_Ref"/>
    <w:basedOn w:val="AnnexRef"/>
    <w:next w:val="AppendixTitle"/>
  </w:style>
  <w:style w:type="paragraph" w:customStyle="1" w:styleId="AppendixTitle">
    <w:name w:val="Appendix_Title"/>
    <w:basedOn w:val="AnnexTitle"/>
    <w:next w:val="Normal"/>
  </w:style>
  <w:style w:type="paragraph" w:customStyle="1" w:styleId="RefTitle">
    <w:name w:val="Ref_Title"/>
    <w:basedOn w:val="Normal"/>
    <w:next w:val="RefText"/>
    <w:pPr>
      <w:spacing w:before="480"/>
      <w:jc w:val="center"/>
    </w:pPr>
    <w:rPr>
      <w:caps/>
    </w:rPr>
  </w:style>
  <w:style w:type="paragraph" w:customStyle="1" w:styleId="RefText">
    <w:name w:val="Ref_Text"/>
    <w:basedOn w:val="Normal"/>
    <w:pPr>
      <w:ind w:left="794" w:hanging="794"/>
    </w:pPr>
  </w:style>
  <w:style w:type="paragraph" w:customStyle="1" w:styleId="Equation">
    <w:name w:val="Equation"/>
    <w:basedOn w:val="Normal"/>
    <w:pPr>
      <w:tabs>
        <w:tab w:val="clear" w:pos="1191"/>
        <w:tab w:val="clear" w:pos="1588"/>
        <w:tab w:val="clear" w:pos="1985"/>
        <w:tab w:val="center" w:pos="4876"/>
        <w:tab w:val="right" w:pos="9752"/>
      </w:tabs>
    </w:pPr>
  </w:style>
  <w:style w:type="paragraph" w:customStyle="1" w:styleId="Head">
    <w:name w:val="Head"/>
    <w:basedOn w:val="Normal"/>
    <w:pPr>
      <w:tabs>
        <w:tab w:val="clear" w:pos="794"/>
        <w:tab w:val="clear" w:pos="1191"/>
        <w:tab w:val="clear" w:pos="1588"/>
        <w:tab w:val="clear" w:pos="1985"/>
        <w:tab w:val="left" w:pos="6663"/>
      </w:tabs>
      <w:spacing w:before="0"/>
    </w:pPr>
  </w:style>
  <w:style w:type="paragraph" w:customStyle="1" w:styleId="RecTitle">
    <w:name w:val="Rec_Title"/>
    <w:basedOn w:val="Normal"/>
    <w:next w:val="Heading1"/>
    <w:pPr>
      <w:keepNext/>
      <w:keepLines/>
      <w:spacing w:before="240"/>
      <w:jc w:val="center"/>
    </w:pPr>
    <w:rPr>
      <w:b/>
      <w:caps/>
    </w:rPr>
  </w:style>
  <w:style w:type="paragraph" w:customStyle="1" w:styleId="Normalaftertitle">
    <w:name w:val="Normal after title"/>
    <w:basedOn w:val="Normal"/>
    <w:next w:val="Normal"/>
    <w:pPr>
      <w:spacing w:before="320"/>
    </w:pPr>
  </w:style>
  <w:style w:type="paragraph" w:customStyle="1" w:styleId="call">
    <w:name w:val="call"/>
    <w:basedOn w:val="Normal"/>
    <w:next w:val="Normal"/>
    <w:pPr>
      <w:keepNext/>
      <w:keepLines/>
      <w:spacing w:before="160"/>
      <w:ind w:left="794"/>
    </w:pPr>
    <w:rPr>
      <w:i/>
    </w:rPr>
  </w:style>
  <w:style w:type="paragraph" w:customStyle="1" w:styleId="Rec">
    <w:name w:val="Rec_#"/>
    <w:basedOn w:val="Normal"/>
    <w:next w:val="RecTitle"/>
    <w:pPr>
      <w:keepNext/>
      <w:keepLines/>
      <w:spacing w:before="480"/>
      <w:jc w:val="center"/>
    </w:pPr>
    <w:rPr>
      <w:caps/>
    </w:rPr>
  </w:style>
  <w:style w:type="paragraph" w:customStyle="1" w:styleId="toc0">
    <w:name w:val="toc 0"/>
    <w:basedOn w:val="Normal"/>
    <w:next w:val="TOC1"/>
    <w:pPr>
      <w:tabs>
        <w:tab w:val="clear" w:pos="794"/>
        <w:tab w:val="clear" w:pos="1191"/>
        <w:tab w:val="clear" w:pos="1588"/>
        <w:tab w:val="clear" w:pos="1985"/>
        <w:tab w:val="right" w:pos="9781"/>
      </w:tabs>
    </w:pPr>
    <w:rPr>
      <w:b/>
    </w:rPr>
  </w:style>
  <w:style w:type="paragraph" w:styleId="List">
    <w:name w:val="List"/>
    <w:basedOn w:val="Normal"/>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pPr>
      <w:tabs>
        <w:tab w:val="clear" w:pos="794"/>
        <w:tab w:val="clear" w:pos="1191"/>
        <w:tab w:val="clear" w:pos="1588"/>
        <w:tab w:val="clear" w:pos="1985"/>
        <w:tab w:val="left" w:pos="1418"/>
      </w:tabs>
      <w:spacing w:before="0"/>
      <w:ind w:left="1418" w:hanging="1418"/>
    </w:pPr>
  </w:style>
  <w:style w:type="paragraph" w:customStyle="1" w:styleId="Part">
    <w:name w:val="Part"/>
    <w:basedOn w:val="Normal"/>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pPr>
      <w:tabs>
        <w:tab w:val="clear" w:pos="794"/>
        <w:tab w:val="clear" w:pos="1191"/>
        <w:tab w:val="clear" w:pos="1588"/>
        <w:tab w:val="clear" w:pos="1985"/>
        <w:tab w:val="left" w:pos="4820"/>
        <w:tab w:val="left" w:pos="5529"/>
      </w:tabs>
      <w:ind w:left="794"/>
    </w:pPr>
  </w:style>
  <w:style w:type="character" w:styleId="Hyperlink">
    <w:name w:val="Hyperlink"/>
    <w:rsid w:val="00760063"/>
    <w:rPr>
      <w:color w:val="0000FF"/>
      <w:u w:val="single"/>
    </w:rPr>
  </w:style>
  <w:style w:type="paragraph" w:customStyle="1" w:styleId="Keywords">
    <w:name w:val="Keywords"/>
    <w:basedOn w:val="Normal"/>
    <w:pPr>
      <w:tabs>
        <w:tab w:val="clear" w:pos="1191"/>
        <w:tab w:val="clear" w:pos="1588"/>
      </w:tabs>
      <w:ind w:left="794" w:hanging="794"/>
    </w:pPr>
  </w:style>
  <w:style w:type="paragraph" w:styleId="BodyText">
    <w:name w:val="Body Text"/>
    <w:basedOn w:val="Normal"/>
    <w:pPr>
      <w:spacing w:after="120"/>
    </w:pPr>
  </w:style>
  <w:style w:type="paragraph" w:customStyle="1" w:styleId="EquationLegend">
    <w:name w:val="Equation_Legend"/>
    <w:basedOn w:val="Normal"/>
    <w:pPr>
      <w:tabs>
        <w:tab w:val="clear" w:pos="794"/>
        <w:tab w:val="clear" w:pos="1191"/>
        <w:tab w:val="clear" w:pos="1588"/>
        <w:tab w:val="clear" w:pos="1985"/>
        <w:tab w:val="right" w:pos="1531"/>
        <w:tab w:val="left" w:pos="1701"/>
      </w:tabs>
      <w:spacing w:before="80"/>
      <w:ind w:left="1701" w:hanging="1701"/>
    </w:pPr>
  </w:style>
  <w:style w:type="paragraph" w:customStyle="1" w:styleId="Qlist">
    <w:name w:val="Qlist"/>
    <w:basedOn w:val="Normal"/>
    <w:pPr>
      <w:tabs>
        <w:tab w:val="clear" w:pos="794"/>
        <w:tab w:val="clear" w:pos="1191"/>
        <w:tab w:val="clear" w:pos="1588"/>
        <w:tab w:val="clear" w:pos="1985"/>
        <w:tab w:val="left" w:pos="1843"/>
        <w:tab w:val="left" w:pos="2268"/>
      </w:tabs>
      <w:ind w:left="2268" w:hanging="2268"/>
    </w:pPr>
    <w:rPr>
      <w:b/>
    </w:rPr>
  </w:style>
  <w:style w:type="paragraph" w:customStyle="1" w:styleId="meeting">
    <w:name w:val="meeting"/>
    <w:basedOn w:val="Head"/>
    <w:next w:val="Head"/>
    <w:pPr>
      <w:tabs>
        <w:tab w:val="left" w:pos="7371"/>
      </w:tabs>
      <w:spacing w:after="560"/>
    </w:pPr>
  </w:style>
  <w:style w:type="paragraph" w:customStyle="1" w:styleId="ASN1">
    <w:name w:val="ASN.1"/>
    <w:basedOn w:val="Normal"/>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FirstFooter">
    <w:name w:val="FirstFooter"/>
    <w:basedOn w:val="Footer"/>
    <w:pPr>
      <w:tabs>
        <w:tab w:val="clear" w:pos="5954"/>
        <w:tab w:val="clear" w:pos="9639"/>
      </w:tabs>
    </w:pPr>
    <w:rPr>
      <w:caps w:val="0"/>
    </w:rPr>
  </w:style>
  <w:style w:type="paragraph" w:customStyle="1" w:styleId="Note">
    <w:name w:val="Note"/>
    <w:basedOn w:val="Normal"/>
    <w:pPr>
      <w:tabs>
        <w:tab w:val="left" w:pos="397"/>
      </w:tabs>
    </w:pPr>
  </w:style>
  <w:style w:type="paragraph" w:styleId="TOC9">
    <w:name w:val="toc 9"/>
    <w:basedOn w:val="TOC3"/>
    <w:semiHidden/>
  </w:style>
  <w:style w:type="paragraph" w:customStyle="1" w:styleId="headingb">
    <w:name w:val="heading_b"/>
    <w:basedOn w:val="Heading3"/>
    <w:next w:val="Normal"/>
    <w:pPr>
      <w:spacing w:before="160"/>
      <w:ind w:left="0" w:firstLine="0"/>
      <w:outlineLvl w:val="9"/>
    </w:pPr>
  </w:style>
  <w:style w:type="paragraph" w:customStyle="1" w:styleId="headingi">
    <w:name w:val="heading_i"/>
    <w:basedOn w:val="Heading3"/>
    <w:next w:val="Normal"/>
    <w:pPr>
      <w:spacing w:before="160"/>
      <w:ind w:left="0" w:firstLine="0"/>
      <w:outlineLvl w:val="9"/>
    </w:pPr>
    <w:rPr>
      <w:b w:val="0"/>
      <w:i/>
    </w:rPr>
  </w:style>
  <w:style w:type="character" w:styleId="PageNumber">
    <w:name w:val="page number"/>
    <w:basedOn w:val="DefaultParagraphFont"/>
    <w:rsid w:val="00CB1125"/>
  </w:style>
  <w:style w:type="paragraph" w:customStyle="1" w:styleId="Style1">
    <w:name w:val="Style1"/>
    <w:basedOn w:val="Normal"/>
    <w:next w:val="Index1"/>
    <w:rsid w:val="00CB1125"/>
    <w:pPr>
      <w:numPr>
        <w:numId w:val="1"/>
      </w:numPr>
      <w:tabs>
        <w:tab w:val="clear" w:pos="794"/>
        <w:tab w:val="clear" w:pos="1191"/>
        <w:tab w:val="clear" w:pos="1588"/>
        <w:tab w:val="clear" w:pos="1985"/>
      </w:tabs>
      <w:spacing w:before="240"/>
      <w:ind w:right="-143"/>
    </w:pPr>
  </w:style>
  <w:style w:type="character" w:customStyle="1" w:styleId="HeaderChar">
    <w:name w:val="Header Char"/>
    <w:link w:val="Header"/>
    <w:uiPriority w:val="99"/>
    <w:rsid w:val="00644741"/>
    <w:rPr>
      <w:rFonts w:ascii="Times New Roman" w:hAnsi="Times New Roman"/>
      <w:sz w:val="22"/>
      <w:lang w:val="fr-FR" w:eastAsia="en-US"/>
    </w:rPr>
  </w:style>
  <w:style w:type="paragraph" w:customStyle="1" w:styleId="ITUintr">
    <w:name w:val="ITU_intr"/>
    <w:basedOn w:val="Normal"/>
    <w:next w:val="Normal"/>
    <w:rsid w:val="009D51FA"/>
    <w:pPr>
      <w:tabs>
        <w:tab w:val="clear" w:pos="794"/>
        <w:tab w:val="clear" w:pos="1191"/>
        <w:tab w:val="clear" w:pos="1588"/>
        <w:tab w:val="clear" w:pos="1985"/>
        <w:tab w:val="left" w:pos="737"/>
        <w:tab w:val="left" w:pos="1134"/>
      </w:tabs>
      <w:spacing w:before="567" w:after="57"/>
    </w:pPr>
    <w:rPr>
      <w:sz w:val="20"/>
    </w:rPr>
  </w:style>
  <w:style w:type="paragraph" w:customStyle="1" w:styleId="LetterStart">
    <w:name w:val="Letter_Start"/>
    <w:basedOn w:val="Normal"/>
    <w:rsid w:val="009D51FA"/>
    <w:pPr>
      <w:tabs>
        <w:tab w:val="clear" w:pos="794"/>
        <w:tab w:val="clear" w:pos="1191"/>
        <w:tab w:val="clear" w:pos="1588"/>
        <w:tab w:val="clear" w:pos="1985"/>
        <w:tab w:val="left" w:pos="1361"/>
        <w:tab w:val="left" w:pos="1758"/>
        <w:tab w:val="left" w:pos="2155"/>
        <w:tab w:val="left" w:pos="2552"/>
      </w:tabs>
      <w:spacing w:before="284"/>
      <w:ind w:left="567"/>
    </w:pPr>
  </w:style>
  <w:style w:type="paragraph" w:customStyle="1" w:styleId="itu">
    <w:name w:val="itu"/>
    <w:basedOn w:val="Normal"/>
    <w:rsid w:val="009D51FA"/>
    <w:pPr>
      <w:tabs>
        <w:tab w:val="clear" w:pos="794"/>
        <w:tab w:val="clear" w:pos="1191"/>
        <w:tab w:val="clear" w:pos="1588"/>
        <w:tab w:val="clear" w:pos="1985"/>
        <w:tab w:val="left" w:pos="709"/>
        <w:tab w:val="left" w:pos="1134"/>
      </w:tabs>
      <w:overflowPunct/>
      <w:autoSpaceDE/>
      <w:autoSpaceDN/>
      <w:adjustRightInd/>
      <w:spacing w:before="0"/>
      <w:textAlignment w:val="auto"/>
    </w:pPr>
    <w:rPr>
      <w:rFonts w:ascii="Futura Lt BT" w:hAnsi="Futura Lt BT"/>
      <w:sz w:val="18"/>
      <w:lang w:val="en-GB"/>
    </w:rPr>
  </w:style>
  <w:style w:type="character" w:customStyle="1" w:styleId="FooterChar">
    <w:name w:val="Footer Char"/>
    <w:link w:val="Footer"/>
    <w:rsid w:val="005A3DD9"/>
    <w:rPr>
      <w:rFonts w:ascii="Times New Roman" w:hAnsi="Times New Roman"/>
      <w:caps/>
      <w:sz w:val="18"/>
      <w:lang w:val="fr-FR" w:eastAsia="en-US"/>
    </w:rPr>
  </w:style>
  <w:style w:type="paragraph" w:customStyle="1" w:styleId="Annextitle0">
    <w:name w:val="Annex_title"/>
    <w:basedOn w:val="Normal"/>
    <w:next w:val="Normal"/>
    <w:rsid w:val="008F384F"/>
    <w:pPr>
      <w:keepNext/>
      <w:keepLines/>
      <w:spacing w:before="240" w:after="280"/>
      <w:jc w:val="center"/>
    </w:pPr>
    <w:rPr>
      <w:rFonts w:ascii="Calibri" w:hAnsi="Calibri"/>
      <w:b/>
      <w:sz w:val="28"/>
      <w:lang w:val="en-GB"/>
    </w:rPr>
  </w:style>
  <w:style w:type="paragraph" w:customStyle="1" w:styleId="Headingb0">
    <w:name w:val="Heading_b"/>
    <w:basedOn w:val="Normal"/>
    <w:next w:val="Normal"/>
    <w:rsid w:val="008F384F"/>
    <w:pPr>
      <w:keepNext/>
      <w:spacing w:before="160"/>
    </w:pPr>
    <w:rPr>
      <w:rFonts w:ascii="Calibri" w:hAnsi="Calibri"/>
      <w:b/>
      <w:lang w:val="en-GB"/>
    </w:rPr>
  </w:style>
  <w:style w:type="paragraph" w:customStyle="1" w:styleId="Reasons">
    <w:name w:val="Reasons"/>
    <w:basedOn w:val="Normal"/>
    <w:qFormat/>
    <w:rsid w:val="00AB2464"/>
    <w:pPr>
      <w:tabs>
        <w:tab w:val="clear" w:pos="794"/>
        <w:tab w:val="clear" w:pos="1191"/>
        <w:tab w:val="clear" w:pos="1588"/>
        <w:tab w:val="clear" w:pos="1985"/>
      </w:tabs>
      <w:overflowPunct/>
      <w:autoSpaceDE/>
      <w:autoSpaceDN/>
      <w:adjustRightInd/>
      <w:spacing w:before="0"/>
      <w:textAlignment w:val="auto"/>
    </w:pPr>
    <w:rPr>
      <w:lang w:val="en-US"/>
    </w:rPr>
  </w:style>
  <w:style w:type="paragraph" w:styleId="BalloonText">
    <w:name w:val="Balloon Text"/>
    <w:basedOn w:val="Normal"/>
    <w:link w:val="BalloonTextChar"/>
    <w:semiHidden/>
    <w:unhideWhenUsed/>
    <w:rsid w:val="005C48FD"/>
    <w:pPr>
      <w:spacing w:before="0"/>
    </w:pPr>
    <w:rPr>
      <w:rFonts w:ascii="Tahoma" w:hAnsi="Tahoma" w:cs="Tahoma"/>
      <w:sz w:val="16"/>
      <w:szCs w:val="16"/>
    </w:rPr>
  </w:style>
  <w:style w:type="character" w:customStyle="1" w:styleId="BalloonTextChar">
    <w:name w:val="Balloon Text Char"/>
    <w:basedOn w:val="DefaultParagraphFont"/>
    <w:link w:val="BalloonText"/>
    <w:semiHidden/>
    <w:rsid w:val="005C48FD"/>
    <w:rPr>
      <w:rFonts w:ascii="Tahoma" w:hAnsi="Tahoma" w:cs="Tahoma"/>
      <w:sz w:val="16"/>
      <w:szCs w:val="16"/>
      <w:lang w:val="fr-FR" w:eastAsia="en-US"/>
    </w:rPr>
  </w:style>
  <w:style w:type="character" w:styleId="FollowedHyperlink">
    <w:name w:val="FollowedHyperlink"/>
    <w:basedOn w:val="DefaultParagraphFont"/>
    <w:semiHidden/>
    <w:unhideWhenUsed/>
    <w:rsid w:val="005B098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8541019">
      <w:bodyDiv w:val="1"/>
      <w:marLeft w:val="0"/>
      <w:marRight w:val="0"/>
      <w:marTop w:val="0"/>
      <w:marBottom w:val="0"/>
      <w:divBdr>
        <w:top w:val="none" w:sz="0" w:space="0" w:color="auto"/>
        <w:left w:val="none" w:sz="0" w:space="0" w:color="auto"/>
        <w:bottom w:val="none" w:sz="0" w:space="0" w:color="auto"/>
        <w:right w:val="none" w:sz="0" w:space="0" w:color="auto"/>
      </w:divBdr>
    </w:div>
    <w:div w:id="627587715">
      <w:bodyDiv w:val="1"/>
      <w:marLeft w:val="0"/>
      <w:marRight w:val="0"/>
      <w:marTop w:val="0"/>
      <w:marBottom w:val="0"/>
      <w:divBdr>
        <w:top w:val="none" w:sz="0" w:space="0" w:color="auto"/>
        <w:left w:val="none" w:sz="0" w:space="0" w:color="auto"/>
        <w:bottom w:val="none" w:sz="0" w:space="0" w:color="auto"/>
        <w:right w:val="none" w:sz="0" w:space="0" w:color="auto"/>
      </w:divBdr>
    </w:div>
    <w:div w:id="1123772842">
      <w:bodyDiv w:val="1"/>
      <w:marLeft w:val="0"/>
      <w:marRight w:val="0"/>
      <w:marTop w:val="0"/>
      <w:marBottom w:val="0"/>
      <w:divBdr>
        <w:top w:val="none" w:sz="0" w:space="0" w:color="auto"/>
        <w:left w:val="none" w:sz="0" w:space="0" w:color="auto"/>
        <w:bottom w:val="none" w:sz="0" w:space="0" w:color="auto"/>
        <w:right w:val="none" w:sz="0" w:space="0" w:color="auto"/>
      </w:divBdr>
    </w:div>
    <w:div w:id="1137606603">
      <w:bodyDiv w:val="1"/>
      <w:marLeft w:val="0"/>
      <w:marRight w:val="0"/>
      <w:marTop w:val="0"/>
      <w:marBottom w:val="0"/>
      <w:divBdr>
        <w:top w:val="none" w:sz="0" w:space="0" w:color="auto"/>
        <w:left w:val="none" w:sz="0" w:space="0" w:color="auto"/>
        <w:bottom w:val="none" w:sz="0" w:space="0" w:color="auto"/>
        <w:right w:val="none" w:sz="0" w:space="0" w:color="auto"/>
      </w:divBdr>
    </w:div>
    <w:div w:id="212298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itu.int/md/T17-SG17-R-0005/fr" TargetMode="External"/><Relationship Id="rId18" Type="http://schemas.openxmlformats.org/officeDocument/2006/relationships/hyperlink" Target="http://www.itu.int/ipr/"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itu.int/ipr/" TargetMode="External"/><Relationship Id="rId17" Type="http://schemas.openxmlformats.org/officeDocument/2006/relationships/hyperlink" Target="http://www.itu.int/md/T17-SG17-R-0007/fr" TargetMode="External"/><Relationship Id="rId2" Type="http://schemas.openxmlformats.org/officeDocument/2006/relationships/numbering" Target="numbering.xml"/><Relationship Id="rId16" Type="http://schemas.openxmlformats.org/officeDocument/2006/relationships/hyperlink" Target="http://www.itu.int/ip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md/T17-SG17-R-0003/fr" TargetMode="External"/><Relationship Id="rId5" Type="http://schemas.openxmlformats.org/officeDocument/2006/relationships/webSettings" Target="webSettings.xml"/><Relationship Id="rId15" Type="http://schemas.openxmlformats.org/officeDocument/2006/relationships/hyperlink" Target="http://www.itu.int/md/T17-SG17-R-0006" TargetMode="External"/><Relationship Id="rId23" Type="http://schemas.openxmlformats.org/officeDocument/2006/relationships/theme" Target="theme/theme1.xml"/><Relationship Id="rId10" Type="http://schemas.openxmlformats.org/officeDocument/2006/relationships/hyperlink" Target="https://www.itu.int/md/T17-SG17-COL-0002/fr" TargetMode="External"/><Relationship Id="rId19" Type="http://schemas.openxmlformats.org/officeDocument/2006/relationships/hyperlink" Target="mailto:tsbdir@itu.int" TargetMode="External"/><Relationship Id="rId4" Type="http://schemas.openxmlformats.org/officeDocument/2006/relationships/settings" Target="settings.xml"/><Relationship Id="rId9" Type="http://schemas.openxmlformats.org/officeDocument/2006/relationships/hyperlink" Target="mailto:tsbsg17@itu.int" TargetMode="External"/><Relationship Id="rId14" Type="http://schemas.openxmlformats.org/officeDocument/2006/relationships/hyperlink" Target="http://www.itu.int/ipr/"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ontemps\AppData\Roaming\Microsoft\Templates\POOL%20F%20-%20ITU\PF_TSBCIRC-F.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B5C349-F10F-4CD6-BA31-9CA4B8C52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PF_TSBCIRC-F.dotx</Template>
  <TotalTime>2</TotalTime>
  <Pages>7</Pages>
  <Words>1935</Words>
  <Characters>11846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UNION INTERNATIONALE DES TÉLÉCOMMUNICATIONS</vt:lpstr>
    </vt:vector>
  </TitlesOfParts>
  <Company>ITU</Company>
  <LinksUpToDate>false</LinksUpToDate>
  <CharactersWithSpaces>13754</CharactersWithSpaces>
  <SharedDoc>false</SharedDoc>
  <HLinks>
    <vt:vector size="6" baseType="variant">
      <vt:variant>
        <vt:i4>3932176</vt:i4>
      </vt:variant>
      <vt:variant>
        <vt:i4>0</vt:i4>
      </vt:variant>
      <vt:variant>
        <vt:i4>0</vt:i4>
      </vt:variant>
      <vt:variant>
        <vt:i4>5</vt:i4>
      </vt:variant>
      <vt:variant>
        <vt:lpwstr>mailto:tsbsg..@itu.int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UNION INTERNATIONALE DES TÉLÉCOMMUNICATIONS</dc:title>
  <dc:creator>Bontemps, Johann</dc:creator>
  <cp:lastModifiedBy>Osvath, Alexandra</cp:lastModifiedBy>
  <cp:revision>3</cp:revision>
  <cp:lastPrinted>2011-04-15T08:01:00Z</cp:lastPrinted>
  <dcterms:created xsi:type="dcterms:W3CDTF">2017-06-08T14:03:00Z</dcterms:created>
  <dcterms:modified xsi:type="dcterms:W3CDTF">2017-06-09T12:36:00Z</dcterms:modified>
</cp:coreProperties>
</file>