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EA30BE" w:rsidTr="009D7BA8">
        <w:tc>
          <w:tcPr>
            <w:tcW w:w="1134" w:type="dxa"/>
            <w:shd w:val="clear" w:color="auto" w:fill="auto"/>
          </w:tcPr>
          <w:p w:rsidR="00EA30BE" w:rsidRPr="00930FCB" w:rsidRDefault="00EA30BE" w:rsidP="009D7BA8">
            <w:pPr>
              <w:pStyle w:val="Header"/>
              <w:spacing w:line="360" w:lineRule="auto"/>
              <w:jc w:val="left"/>
              <w:rPr>
                <w:rFonts w:cs="Calibri"/>
                <w:lang w:val="fr-CH"/>
              </w:rPr>
            </w:pPr>
            <w:r w:rsidRPr="00930FCB">
              <w:rPr>
                <w:rFonts w:cs="Calibri"/>
                <w:b/>
                <w:bCs/>
                <w:noProof/>
                <w:lang w:val="en-US" w:eastAsia="zh-CN"/>
              </w:rPr>
              <w:drawing>
                <wp:inline distT="0" distB="0" distL="0" distR="0" wp14:anchorId="02301E71" wp14:editId="0B0C85D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EA30BE" w:rsidRPr="00390EC6" w:rsidRDefault="00EA30BE" w:rsidP="009D7BA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9D7BA8">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9D7BA8">
            <w:pPr>
              <w:pStyle w:val="Header"/>
              <w:spacing w:line="360" w:lineRule="auto"/>
              <w:ind w:right="175"/>
              <w:jc w:val="right"/>
              <w:rPr>
                <w:rFonts w:cs="Calibri"/>
                <w:lang w:val="fr-CH" w:eastAsia="zh-CN"/>
              </w:rPr>
            </w:pPr>
          </w:p>
        </w:tc>
      </w:tr>
    </w:tbl>
    <w:p w:rsidR="00EA30BE" w:rsidRDefault="00EA30BE" w:rsidP="00EA30BE">
      <w:pPr>
        <w:tabs>
          <w:tab w:val="clear" w:pos="794"/>
          <w:tab w:val="clear" w:pos="1191"/>
          <w:tab w:val="clear" w:pos="1588"/>
          <w:tab w:val="clear" w:pos="1985"/>
          <w:tab w:val="left" w:pos="6480"/>
        </w:tabs>
        <w:rPr>
          <w:sz w:val="23"/>
          <w:szCs w:val="23"/>
          <w:lang w:eastAsia="zh-CN"/>
        </w:rPr>
      </w:pPr>
    </w:p>
    <w:p w:rsidR="002F3D1A" w:rsidRPr="00B40A76" w:rsidRDefault="002F3D1A" w:rsidP="00E128C4">
      <w:pPr>
        <w:tabs>
          <w:tab w:val="clear" w:pos="794"/>
          <w:tab w:val="clear" w:pos="1191"/>
          <w:tab w:val="clear" w:pos="1588"/>
          <w:tab w:val="clear" w:pos="1985"/>
          <w:tab w:val="left" w:pos="6480"/>
        </w:tabs>
        <w:rPr>
          <w:szCs w:val="24"/>
          <w:lang w:eastAsia="zh-CN"/>
        </w:rPr>
      </w:pPr>
      <w:r>
        <w:rPr>
          <w:sz w:val="23"/>
          <w:szCs w:val="23"/>
          <w:lang w:eastAsia="zh-CN"/>
        </w:rPr>
        <w:tab/>
      </w:r>
      <w:r w:rsidR="00FA29E1" w:rsidRPr="00B40A76">
        <w:rPr>
          <w:rFonts w:ascii="Calibri" w:hAnsi="Calibri" w:cstheme="majorBidi"/>
          <w:szCs w:val="24"/>
        </w:rPr>
        <w:t>201</w:t>
      </w:r>
      <w:r w:rsidR="00E128C4">
        <w:rPr>
          <w:rFonts w:ascii="Calibri" w:hAnsi="Calibri" w:cstheme="majorBidi" w:hint="eastAsia"/>
          <w:szCs w:val="24"/>
          <w:lang w:eastAsia="zh-CN"/>
        </w:rPr>
        <w:t>7</w:t>
      </w:r>
      <w:r w:rsidR="00FA29E1" w:rsidRPr="00B40A76">
        <w:rPr>
          <w:rFonts w:ascii="Calibri" w:hAnsi="Calibri" w:cstheme="majorBidi"/>
          <w:szCs w:val="24"/>
          <w:lang w:eastAsia="zh-CN"/>
        </w:rPr>
        <w:t>年</w:t>
      </w:r>
      <w:r w:rsidR="00E128C4">
        <w:rPr>
          <w:rFonts w:ascii="Calibri" w:hAnsi="Calibri" w:cstheme="majorBidi" w:hint="eastAsia"/>
          <w:szCs w:val="24"/>
          <w:lang w:eastAsia="zh-CN"/>
        </w:rPr>
        <w:t>5</w:t>
      </w:r>
      <w:r w:rsidR="00FA29E1" w:rsidRPr="00B40A76">
        <w:rPr>
          <w:rFonts w:ascii="Calibri" w:hAnsi="Calibri" w:cstheme="majorBidi"/>
          <w:szCs w:val="24"/>
          <w:lang w:eastAsia="zh-CN"/>
        </w:rPr>
        <w:t>月</w:t>
      </w:r>
      <w:r w:rsidR="00E128C4">
        <w:rPr>
          <w:rFonts w:ascii="Calibri" w:hAnsi="Calibri" w:cstheme="majorBidi" w:hint="eastAsia"/>
          <w:szCs w:val="24"/>
          <w:lang w:eastAsia="zh-CN"/>
        </w:rPr>
        <w:t>9</w:t>
      </w:r>
      <w:r w:rsidR="00FA29E1" w:rsidRPr="00B40A76">
        <w:rPr>
          <w:rFonts w:ascii="Calibri" w:hAnsi="Calibri" w:cstheme="majorBidi"/>
          <w:szCs w:val="24"/>
          <w:lang w:eastAsia="zh-CN"/>
        </w:rPr>
        <w:t>日，日内瓦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B40A76" w:rsidRPr="00B40A76" w:rsidTr="00D072BE">
        <w:trPr>
          <w:cantSplit/>
          <w:trHeight w:val="330"/>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402" w:type="dxa"/>
          </w:tcPr>
          <w:p w:rsidR="00B40A76" w:rsidRPr="00B40A76" w:rsidRDefault="00B40A76" w:rsidP="004567F8">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Pr="00B40A76">
              <w:rPr>
                <w:rFonts w:hint="eastAsia"/>
                <w:b/>
                <w:szCs w:val="24"/>
                <w:lang w:val="en-US" w:eastAsia="zh-CN"/>
              </w:rPr>
              <w:t>2</w:t>
            </w:r>
            <w:r w:rsidR="004567F8">
              <w:rPr>
                <w:b/>
                <w:szCs w:val="24"/>
                <w:lang w:val="en-US" w:eastAsia="zh-CN"/>
              </w:rPr>
              <w:t>6</w:t>
            </w:r>
            <w:r w:rsidRPr="00B40A76">
              <w:rPr>
                <w:rFonts w:ascii="Futura Lt BT" w:hAnsi="Futura Lt BT" w:hint="eastAsia"/>
                <w:b/>
                <w:bCs/>
                <w:iCs/>
                <w:szCs w:val="24"/>
                <w:lang w:val="fr-CH" w:eastAsia="zh-CN"/>
              </w:rPr>
              <w:t>号</w:t>
            </w:r>
            <w:r w:rsidRPr="00B40A76">
              <w:rPr>
                <w:rFonts w:hint="eastAsia"/>
                <w:b/>
                <w:szCs w:val="24"/>
                <w:lang w:eastAsia="zh-CN"/>
              </w:rPr>
              <w:t>通函</w:t>
            </w:r>
          </w:p>
          <w:p w:rsidR="00B40A76" w:rsidRPr="00B40A76" w:rsidRDefault="00B40A76" w:rsidP="004567F8">
            <w:pPr>
              <w:tabs>
                <w:tab w:val="left" w:pos="4111"/>
              </w:tabs>
              <w:spacing w:before="40" w:after="40"/>
              <w:ind w:left="57"/>
              <w:rPr>
                <w:bCs/>
                <w:szCs w:val="24"/>
                <w:lang w:eastAsia="zh-CN"/>
              </w:rPr>
            </w:pPr>
            <w:r w:rsidRPr="00B40A76">
              <w:rPr>
                <w:rFonts w:hint="eastAsia"/>
                <w:bCs/>
                <w:szCs w:val="24"/>
                <w:lang w:eastAsia="zh-CN"/>
              </w:rPr>
              <w:t>TSB</w:t>
            </w:r>
            <w:r w:rsidRPr="00B40A76">
              <w:rPr>
                <w:bCs/>
                <w:szCs w:val="24"/>
                <w:lang w:eastAsia="zh-CN"/>
              </w:rPr>
              <w:t xml:space="preserve"> </w:t>
            </w:r>
            <w:r w:rsidRPr="00B40A76">
              <w:rPr>
                <w:bCs/>
                <w:szCs w:val="24"/>
                <w:lang w:val="en-US" w:eastAsia="zh-CN"/>
              </w:rPr>
              <w:t>Workshops</w:t>
            </w:r>
            <w:r w:rsidRPr="00B40A76">
              <w:rPr>
                <w:rFonts w:hint="eastAsia"/>
                <w:bCs/>
                <w:szCs w:val="24"/>
                <w:lang w:eastAsia="zh-CN"/>
              </w:rPr>
              <w:t>/</w:t>
            </w:r>
            <w:r w:rsidR="00E128C4">
              <w:rPr>
                <w:rFonts w:hint="eastAsia"/>
                <w:szCs w:val="24"/>
                <w:lang w:eastAsia="zh-CN"/>
              </w:rPr>
              <w:t>M</w:t>
            </w:r>
            <w:r w:rsidR="004567F8">
              <w:rPr>
                <w:szCs w:val="24"/>
                <w:lang w:eastAsia="zh-CN"/>
              </w:rPr>
              <w:t>A</w:t>
            </w:r>
          </w:p>
        </w:tc>
        <w:tc>
          <w:tcPr>
            <w:tcW w:w="4536" w:type="dxa"/>
            <w:vMerge w:val="restart"/>
          </w:tcPr>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致国际电联各成员国主管部门；</w:t>
            </w:r>
          </w:p>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部门成员；</w:t>
            </w:r>
          </w:p>
          <w:p w:rsidR="00B40A76" w:rsidRPr="00B40A76" w:rsidRDefault="00B40A76" w:rsidP="009D7BA8">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部门准成员；</w:t>
            </w:r>
            <w:r w:rsidRPr="00B40A76">
              <w:rPr>
                <w:szCs w:val="24"/>
                <w:lang w:eastAsia="zh-CN"/>
              </w:rPr>
              <w:br/>
              <w:t>-</w:t>
            </w:r>
            <w:r w:rsidRPr="00B40A76">
              <w:rPr>
                <w:rFonts w:hint="eastAsia"/>
                <w:szCs w:val="24"/>
                <w:lang w:eastAsia="zh-CN"/>
              </w:rPr>
              <w:tab/>
            </w:r>
            <w:r w:rsidRPr="00B40A76">
              <w:rPr>
                <w:rFonts w:hint="eastAsia"/>
                <w:szCs w:val="24"/>
                <w:lang w:eastAsia="zh-CN"/>
              </w:rPr>
              <w:t>致</w:t>
            </w:r>
            <w:r w:rsidR="009D7BA8">
              <w:rPr>
                <w:rFonts w:hint="eastAsia"/>
                <w:szCs w:val="24"/>
                <w:lang w:eastAsia="zh-CN"/>
              </w:rPr>
              <w:t>国际电联</w:t>
            </w:r>
            <w:r w:rsidRPr="00B40A76">
              <w:rPr>
                <w:rFonts w:hint="eastAsia"/>
                <w:szCs w:val="24"/>
                <w:lang w:eastAsia="zh-CN"/>
              </w:rPr>
              <w:t>学术成员</w:t>
            </w:r>
          </w:p>
        </w:tc>
      </w:tr>
      <w:tr w:rsidR="00B40A76" w:rsidRPr="00B40A76" w:rsidTr="00D072BE">
        <w:trPr>
          <w:cantSplit/>
          <w:trHeight w:val="327"/>
        </w:trPr>
        <w:tc>
          <w:tcPr>
            <w:tcW w:w="1268" w:type="dxa"/>
          </w:tcPr>
          <w:p w:rsidR="00B40A76" w:rsidRPr="00B40A76" w:rsidRDefault="00D072BE" w:rsidP="00D072BE">
            <w:pPr>
              <w:spacing w:before="40" w:after="40"/>
              <w:ind w:left="57"/>
              <w:rPr>
                <w:szCs w:val="24"/>
                <w:lang w:eastAsia="zh-CN"/>
              </w:rPr>
            </w:pPr>
            <w:r>
              <w:rPr>
                <w:rFonts w:hint="eastAsia"/>
                <w:szCs w:val="24"/>
                <w:lang w:eastAsia="zh-CN"/>
              </w:rPr>
              <w:t>联系人</w:t>
            </w:r>
            <w:r>
              <w:rPr>
                <w:szCs w:val="24"/>
                <w:lang w:eastAsia="zh-CN"/>
              </w:rPr>
              <w:t>：</w:t>
            </w:r>
          </w:p>
        </w:tc>
        <w:tc>
          <w:tcPr>
            <w:tcW w:w="4402" w:type="dxa"/>
          </w:tcPr>
          <w:p w:rsidR="00B40A76" w:rsidRPr="00B40A76" w:rsidRDefault="004567F8" w:rsidP="009D7BA8">
            <w:pPr>
              <w:tabs>
                <w:tab w:val="left" w:pos="4111"/>
              </w:tabs>
              <w:spacing w:before="40" w:after="40"/>
              <w:ind w:left="57"/>
              <w:rPr>
                <w:rFonts w:ascii="Futura Lt BT" w:hAnsi="Futura Lt BT"/>
                <w:b/>
                <w:bCs/>
                <w:iCs/>
                <w:szCs w:val="24"/>
                <w:lang w:eastAsia="zh-CN"/>
              </w:rPr>
            </w:pPr>
            <w:r>
              <w:rPr>
                <w:b/>
                <w:szCs w:val="24"/>
              </w:rPr>
              <w:t>Martin Adolph</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电话：</w:t>
            </w:r>
          </w:p>
        </w:tc>
        <w:tc>
          <w:tcPr>
            <w:tcW w:w="4402" w:type="dxa"/>
          </w:tcPr>
          <w:p w:rsidR="00B40A76" w:rsidRPr="00B40A76" w:rsidRDefault="00B40A76" w:rsidP="004567F8">
            <w:pPr>
              <w:tabs>
                <w:tab w:val="left" w:pos="4111"/>
              </w:tabs>
              <w:spacing w:before="40" w:after="40"/>
              <w:ind w:left="57"/>
              <w:rPr>
                <w:rFonts w:ascii="Futura Lt BT" w:hAnsi="Futura Lt BT"/>
                <w:b/>
                <w:bCs/>
                <w:iCs/>
                <w:szCs w:val="24"/>
                <w:lang w:eastAsia="zh-CN"/>
              </w:rPr>
            </w:pPr>
            <w:r w:rsidRPr="00B40A76">
              <w:rPr>
                <w:szCs w:val="24"/>
              </w:rPr>
              <w:t>+41 22 730 6</w:t>
            </w:r>
            <w:r w:rsidR="004567F8">
              <w:rPr>
                <w:szCs w:val="24"/>
              </w:rPr>
              <w:t>828</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传真：</w:t>
            </w:r>
          </w:p>
        </w:tc>
        <w:tc>
          <w:tcPr>
            <w:tcW w:w="4402" w:type="dxa"/>
          </w:tcPr>
          <w:p w:rsidR="00B40A76" w:rsidRPr="00B40A76" w:rsidRDefault="00B40A76" w:rsidP="00D072BE">
            <w:pPr>
              <w:tabs>
                <w:tab w:val="left" w:pos="4111"/>
              </w:tabs>
              <w:spacing w:before="40" w:after="40"/>
              <w:ind w:left="57"/>
              <w:rPr>
                <w:rFonts w:ascii="Futura Lt BT" w:hAnsi="Futura Lt BT"/>
                <w:b/>
                <w:bCs/>
                <w:iCs/>
                <w:szCs w:val="24"/>
                <w:lang w:eastAsia="zh-CN"/>
              </w:rPr>
            </w:pPr>
            <w:r w:rsidRPr="00B40A76">
              <w:rPr>
                <w:szCs w:val="24"/>
              </w:rPr>
              <w:t>+41 22 730 5853</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E1779A" w:rsidRPr="00B40A76" w:rsidTr="00D072BE">
        <w:trPr>
          <w:cantSplit/>
        </w:trPr>
        <w:tc>
          <w:tcPr>
            <w:tcW w:w="1268" w:type="dxa"/>
          </w:tcPr>
          <w:p w:rsidR="00E1779A" w:rsidRPr="00B40A76" w:rsidRDefault="00E1779A" w:rsidP="00D072BE">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402" w:type="dxa"/>
          </w:tcPr>
          <w:p w:rsidR="00E1779A" w:rsidRPr="00B40A76" w:rsidRDefault="00BD1576" w:rsidP="00D072BE">
            <w:pPr>
              <w:tabs>
                <w:tab w:val="left" w:pos="4111"/>
              </w:tabs>
              <w:spacing w:before="40" w:after="40"/>
              <w:ind w:left="57"/>
              <w:rPr>
                <w:szCs w:val="24"/>
                <w:lang w:eastAsia="zh-CN"/>
              </w:rPr>
            </w:pPr>
            <w:hyperlink r:id="rId9" w:history="1">
              <w:r w:rsidR="00D44D98">
                <w:rPr>
                  <w:rStyle w:val="Hyperlink"/>
                  <w:szCs w:val="22"/>
                </w:rPr>
                <w:t>tsbworkshops@itu.int</w:t>
              </w:r>
            </w:hyperlink>
          </w:p>
        </w:tc>
        <w:tc>
          <w:tcPr>
            <w:tcW w:w="4536" w:type="dxa"/>
          </w:tcPr>
          <w:p w:rsidR="00E1779A" w:rsidRPr="00B40A76" w:rsidRDefault="00E1779A"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rsidR="00E1779A" w:rsidRPr="00B40A76" w:rsidRDefault="00E1779A" w:rsidP="00D072BE">
            <w:pPr>
              <w:tabs>
                <w:tab w:val="clear" w:pos="794"/>
                <w:tab w:val="left" w:pos="284"/>
                <w:tab w:val="left" w:pos="4111"/>
              </w:tabs>
              <w:spacing w:before="40" w:after="40"/>
              <w:ind w:left="61"/>
              <w:rPr>
                <w:b/>
                <w:bCs/>
                <w:szCs w:val="24"/>
                <w:lang w:eastAsia="zh-CN"/>
              </w:rPr>
            </w:pPr>
            <w:r w:rsidRPr="00B40A76">
              <w:rPr>
                <w:rFonts w:hint="eastAsia"/>
                <w:szCs w:val="24"/>
                <w:lang w:eastAsia="zh-CN"/>
              </w:rPr>
              <w:t>-</w:t>
            </w:r>
            <w:r w:rsidRPr="00B40A76">
              <w:rPr>
                <w:rFonts w:hint="eastAsia"/>
                <w:szCs w:val="24"/>
                <w:lang w:eastAsia="zh-CN"/>
              </w:rPr>
              <w:tab/>
            </w:r>
            <w:r w:rsidR="001579CD" w:rsidRPr="00B40A76">
              <w:rPr>
                <w:rFonts w:hint="eastAsia"/>
                <w:szCs w:val="24"/>
                <w:lang w:eastAsia="zh-CN"/>
              </w:rPr>
              <w:t>ITU-T</w:t>
            </w:r>
            <w:r w:rsidR="00FA29E1" w:rsidRPr="00B40A76">
              <w:rPr>
                <w:rFonts w:hint="eastAsia"/>
                <w:szCs w:val="24"/>
                <w:lang w:eastAsia="zh-CN"/>
              </w:rPr>
              <w:t>各</w:t>
            </w:r>
            <w:r w:rsidRPr="00B40A76">
              <w:rPr>
                <w:rFonts w:hint="eastAsia"/>
                <w:szCs w:val="24"/>
                <w:lang w:eastAsia="zh-CN"/>
              </w:rPr>
              <w:t>研究组正副主席；</w:t>
            </w:r>
          </w:p>
          <w:p w:rsidR="00E1779A" w:rsidRPr="00B40A76" w:rsidRDefault="00E1779A"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电信发展局主任；</w:t>
            </w:r>
          </w:p>
          <w:p w:rsidR="00E1779A" w:rsidRDefault="00E1779A" w:rsidP="00D072BE">
            <w:pPr>
              <w:tabs>
                <w:tab w:val="clear" w:pos="794"/>
                <w:tab w:val="left" w:pos="284"/>
                <w:tab w:val="left" w:pos="4111"/>
              </w:tabs>
              <w:spacing w:before="40" w:after="40"/>
              <w:ind w:left="57"/>
              <w:rPr>
                <w:szCs w:val="24"/>
                <w:lang w:val="en-US"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无线电通信局主任</w:t>
            </w:r>
          </w:p>
          <w:p w:rsidR="004567F8" w:rsidRDefault="004567F8" w:rsidP="004567F8">
            <w:pPr>
              <w:pStyle w:val="Tabletext0"/>
              <w:tabs>
                <w:tab w:val="clear" w:pos="1134"/>
                <w:tab w:val="clear" w:pos="1871"/>
                <w:tab w:val="clear" w:pos="2268"/>
              </w:tabs>
              <w:ind w:left="283" w:hanging="283"/>
              <w:rPr>
                <w:lang w:eastAsia="zh-CN"/>
              </w:rPr>
            </w:pPr>
            <w:r>
              <w:rPr>
                <w:lang w:eastAsia="zh-CN"/>
              </w:rPr>
              <w:t>-</w:t>
            </w:r>
            <w:r w:rsidRPr="00B40A76">
              <w:rPr>
                <w:rFonts w:hint="eastAsia"/>
                <w:szCs w:val="24"/>
                <w:lang w:eastAsia="zh-CN"/>
              </w:rPr>
              <w:t>-</w:t>
            </w:r>
            <w:r w:rsidRPr="00B40A76">
              <w:rPr>
                <w:rFonts w:hint="eastAsia"/>
                <w:szCs w:val="24"/>
                <w:lang w:eastAsia="zh-CN"/>
              </w:rPr>
              <w:tab/>
            </w:r>
            <w:bookmarkStart w:id="0" w:name="lt_pId045"/>
            <w:r>
              <w:rPr>
                <w:rFonts w:eastAsiaTheme="minorEastAsia" w:hint="eastAsia"/>
                <w:szCs w:val="24"/>
                <w:lang w:eastAsia="zh-CN"/>
              </w:rPr>
              <w:t>国际电联驻亚的斯亚贝巴非洲区域代表处</w:t>
            </w:r>
            <w:bookmarkEnd w:id="0"/>
          </w:p>
          <w:p w:rsidR="004567F8" w:rsidRDefault="004567F8" w:rsidP="004567F8">
            <w:pPr>
              <w:pStyle w:val="Tabletext0"/>
              <w:tabs>
                <w:tab w:val="clear" w:pos="284"/>
                <w:tab w:val="clear" w:pos="567"/>
                <w:tab w:val="left" w:pos="720"/>
              </w:tabs>
              <w:ind w:left="283" w:hanging="283"/>
              <w:rPr>
                <w:lang w:eastAsia="zh-CN"/>
              </w:rPr>
            </w:pPr>
            <w:r>
              <w:rPr>
                <w:lang w:eastAsia="zh-CN"/>
              </w:rPr>
              <w:t>-</w:t>
            </w:r>
            <w:r>
              <w:rPr>
                <w:lang w:eastAsia="zh-CN"/>
              </w:rPr>
              <w:tab/>
            </w:r>
            <w:bookmarkStart w:id="1" w:name="lt_pId047"/>
            <w:r>
              <w:rPr>
                <w:rFonts w:eastAsiaTheme="minorEastAsia" w:hint="eastAsia"/>
                <w:lang w:eastAsia="zh-CN"/>
              </w:rPr>
              <w:t>国际电联驻津巴布韦哈拉雷地区办事处</w:t>
            </w:r>
            <w:bookmarkEnd w:id="1"/>
          </w:p>
          <w:p w:rsidR="004567F8" w:rsidRPr="004567F8" w:rsidRDefault="004567F8" w:rsidP="00D072BE">
            <w:pPr>
              <w:tabs>
                <w:tab w:val="clear" w:pos="794"/>
                <w:tab w:val="left" w:pos="284"/>
                <w:tab w:val="left" w:pos="4111"/>
              </w:tabs>
              <w:spacing w:before="40" w:after="40"/>
              <w:ind w:left="57"/>
              <w:rPr>
                <w:szCs w:val="24"/>
                <w:lang w:eastAsia="zh-CN"/>
              </w:rPr>
            </w:pPr>
          </w:p>
          <w:p w:rsidR="00E1779A" w:rsidRPr="00B40A76" w:rsidRDefault="00E1779A" w:rsidP="00D072BE">
            <w:pPr>
              <w:tabs>
                <w:tab w:val="clear" w:pos="794"/>
                <w:tab w:val="left" w:pos="141"/>
                <w:tab w:val="left" w:pos="4111"/>
              </w:tabs>
              <w:spacing w:before="40" w:after="40"/>
              <w:rPr>
                <w:szCs w:val="24"/>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Tr="00FA29E1">
        <w:trPr>
          <w:cantSplit/>
          <w:trHeight w:val="680"/>
        </w:trPr>
        <w:tc>
          <w:tcPr>
            <w:tcW w:w="822" w:type="dxa"/>
          </w:tcPr>
          <w:p w:rsidR="00E1779A" w:rsidRPr="00D072BE" w:rsidRDefault="00E1779A" w:rsidP="002A1603">
            <w:pPr>
              <w:tabs>
                <w:tab w:val="left" w:pos="4111"/>
              </w:tabs>
              <w:spacing w:before="10"/>
              <w:ind w:left="57"/>
              <w:rPr>
                <w:rFonts w:ascii="Futura Lt BT" w:hAnsi="Futura Lt BT"/>
                <w:szCs w:val="24"/>
                <w:lang w:eastAsia="zh-CN"/>
              </w:rPr>
            </w:pPr>
            <w:bookmarkStart w:id="2" w:name="Addressee_E"/>
            <w:bookmarkEnd w:id="2"/>
            <w:r w:rsidRPr="00D072BE">
              <w:rPr>
                <w:rFonts w:hint="eastAsia"/>
                <w:szCs w:val="24"/>
                <w:lang w:eastAsia="zh-CN"/>
              </w:rPr>
              <w:t>事由：</w:t>
            </w:r>
          </w:p>
        </w:tc>
        <w:tc>
          <w:tcPr>
            <w:tcW w:w="7392" w:type="dxa"/>
          </w:tcPr>
          <w:p w:rsidR="00E1779A" w:rsidRDefault="009D7BA8" w:rsidP="00C43390">
            <w:pPr>
              <w:tabs>
                <w:tab w:val="left" w:pos="4111"/>
              </w:tabs>
              <w:spacing w:before="0"/>
              <w:ind w:left="57"/>
              <w:rPr>
                <w:b/>
                <w:bCs/>
                <w:lang w:eastAsia="zh-CN"/>
              </w:rPr>
            </w:pPr>
            <w:r>
              <w:rPr>
                <w:rFonts w:ascii="SimSun" w:hAnsi="SimSun" w:cstheme="majorBidi" w:hint="eastAsia"/>
                <w:b/>
                <w:lang w:eastAsia="zh-CN"/>
              </w:rPr>
              <w:t>国际电联</w:t>
            </w:r>
            <w:r w:rsidR="00C43390">
              <w:rPr>
                <w:rFonts w:ascii="SimSun" w:hAnsi="SimSun" w:cstheme="majorBidi" w:hint="eastAsia"/>
                <w:b/>
                <w:lang w:eastAsia="zh-CN"/>
              </w:rPr>
              <w:t>多媒体业务性能、服务质量和体验质量讲习班</w:t>
            </w:r>
            <w:r>
              <w:rPr>
                <w:b/>
                <w:bCs/>
                <w:lang w:eastAsia="zh-CN"/>
              </w:rPr>
              <w:br/>
            </w:r>
            <w:r w:rsidR="00FA29E1" w:rsidRPr="00D90211">
              <w:rPr>
                <w:rFonts w:ascii="Calibri" w:hAnsi="Calibri" w:cstheme="majorBidi"/>
                <w:b/>
                <w:lang w:eastAsia="zh-CN"/>
              </w:rPr>
              <w:t>201</w:t>
            </w:r>
            <w:r w:rsidR="00E128C4">
              <w:rPr>
                <w:rFonts w:ascii="Calibri" w:hAnsi="Calibri" w:cstheme="majorBidi" w:hint="eastAsia"/>
                <w:b/>
                <w:lang w:eastAsia="zh-CN"/>
              </w:rPr>
              <w:t>7</w:t>
            </w:r>
            <w:r w:rsidR="00FA29E1" w:rsidRPr="00D90211">
              <w:rPr>
                <w:rFonts w:ascii="Calibri" w:hAnsi="Calibri" w:cstheme="majorBidi"/>
                <w:b/>
                <w:lang w:eastAsia="zh-CN"/>
              </w:rPr>
              <w:t>年</w:t>
            </w:r>
            <w:r w:rsidR="00C43390">
              <w:rPr>
                <w:rFonts w:ascii="Calibri" w:hAnsi="Calibri" w:cstheme="majorBidi" w:hint="eastAsia"/>
                <w:b/>
                <w:lang w:eastAsia="zh-CN"/>
              </w:rPr>
              <w:t>7</w:t>
            </w:r>
            <w:r w:rsidR="00FA29E1" w:rsidRPr="00D90211">
              <w:rPr>
                <w:rFonts w:ascii="Calibri" w:hAnsi="Calibri" w:cstheme="majorBidi"/>
                <w:b/>
                <w:lang w:eastAsia="zh-CN"/>
              </w:rPr>
              <w:t>月</w:t>
            </w:r>
            <w:r w:rsidR="00C43390">
              <w:rPr>
                <w:rFonts w:ascii="Calibri" w:hAnsi="Calibri" w:cstheme="majorBidi" w:hint="eastAsia"/>
                <w:b/>
                <w:lang w:eastAsia="zh-CN"/>
              </w:rPr>
              <w:t>24-25</w:t>
            </w:r>
            <w:r w:rsidR="00FA29E1" w:rsidRPr="00D90211">
              <w:rPr>
                <w:rFonts w:ascii="Calibri" w:hAnsi="Calibri" w:cstheme="majorBidi"/>
                <w:b/>
                <w:lang w:eastAsia="zh-CN"/>
              </w:rPr>
              <w:t>日，</w:t>
            </w:r>
            <w:r w:rsidR="00C43390">
              <w:rPr>
                <w:rFonts w:ascii="Calibri" w:hAnsi="Calibri" w:cstheme="majorBidi" w:hint="eastAsia"/>
                <w:b/>
                <w:lang w:eastAsia="zh-CN"/>
              </w:rPr>
              <w:t>南非约翰内斯堡</w:t>
            </w:r>
          </w:p>
        </w:tc>
      </w:tr>
    </w:tbl>
    <w:p w:rsidR="00B40A76" w:rsidRPr="00D90211" w:rsidRDefault="00B40A76" w:rsidP="00836809">
      <w:pPr>
        <w:spacing w:before="720" w:after="20"/>
        <w:rPr>
          <w:rFonts w:ascii="Calibri" w:hAnsi="Calibri" w:cstheme="majorBidi"/>
          <w:lang w:eastAsia="zh-CN"/>
        </w:rPr>
      </w:pPr>
      <w:bookmarkStart w:id="3" w:name="StartTyping_E"/>
      <w:bookmarkEnd w:id="3"/>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rsidR="00CE2DCF" w:rsidRDefault="00B40A76" w:rsidP="00CE2DCF">
      <w:bookmarkStart w:id="4" w:name="suitetext"/>
      <w:bookmarkStart w:id="5" w:name="text"/>
      <w:bookmarkEnd w:id="4"/>
      <w:bookmarkEnd w:id="5"/>
      <w:r w:rsidRPr="00D90211">
        <w:rPr>
          <w:rFonts w:ascii="Calibri" w:hAnsi="Calibri"/>
          <w:lang w:eastAsia="zh-CN"/>
        </w:rPr>
        <w:t>1</w:t>
      </w:r>
      <w:r w:rsidRPr="00D90211">
        <w:rPr>
          <w:rFonts w:ascii="Calibri" w:hAnsi="Calibri"/>
          <w:lang w:eastAsia="zh-CN"/>
        </w:rPr>
        <w:tab/>
      </w:r>
      <w:bookmarkStart w:id="6" w:name="lt_pId053"/>
      <w:r w:rsidR="00CE2DCF">
        <w:rPr>
          <w:rFonts w:ascii="Calibri" w:hAnsi="Calibri" w:hint="eastAsia"/>
          <w:lang w:eastAsia="zh-CN"/>
        </w:rPr>
        <w:t>我谨通知您，将于</w:t>
      </w:r>
      <w:r w:rsidR="00CE2DCF" w:rsidRPr="00CE2DCF">
        <w:rPr>
          <w:rFonts w:ascii="Calibri" w:hAnsi="Calibri" w:hint="eastAsia"/>
          <w:b/>
          <w:bCs/>
          <w:lang w:eastAsia="zh-CN"/>
        </w:rPr>
        <w:t>2017</w:t>
      </w:r>
      <w:r w:rsidR="00CE2DCF" w:rsidRPr="00CE2DCF">
        <w:rPr>
          <w:rFonts w:ascii="Calibri" w:hAnsi="Calibri" w:hint="eastAsia"/>
          <w:b/>
          <w:bCs/>
          <w:lang w:eastAsia="zh-CN"/>
        </w:rPr>
        <w:t>年</w:t>
      </w:r>
      <w:r w:rsidR="00CE2DCF" w:rsidRPr="00CE2DCF">
        <w:rPr>
          <w:rFonts w:ascii="Calibri" w:hAnsi="Calibri" w:hint="eastAsia"/>
          <w:b/>
          <w:bCs/>
          <w:lang w:eastAsia="zh-CN"/>
        </w:rPr>
        <w:t>7</w:t>
      </w:r>
      <w:r w:rsidR="00CE2DCF" w:rsidRPr="00CE2DCF">
        <w:rPr>
          <w:rFonts w:ascii="Calibri" w:hAnsi="Calibri" w:hint="eastAsia"/>
          <w:b/>
          <w:bCs/>
          <w:lang w:eastAsia="zh-CN"/>
        </w:rPr>
        <w:t>月</w:t>
      </w:r>
      <w:r w:rsidR="00CE2DCF" w:rsidRPr="00CE2DCF">
        <w:rPr>
          <w:rFonts w:ascii="Calibri" w:hAnsi="Calibri" w:hint="eastAsia"/>
          <w:b/>
          <w:bCs/>
          <w:lang w:eastAsia="zh-CN"/>
        </w:rPr>
        <w:t>24-25</w:t>
      </w:r>
      <w:r w:rsidR="00CE2DCF" w:rsidRPr="00CE2DCF">
        <w:rPr>
          <w:rFonts w:ascii="Calibri" w:hAnsi="Calibri" w:hint="eastAsia"/>
          <w:b/>
          <w:bCs/>
          <w:lang w:eastAsia="zh-CN"/>
        </w:rPr>
        <w:t>日（含）</w:t>
      </w:r>
      <w:r w:rsidR="00CE2DCF">
        <w:rPr>
          <w:rFonts w:ascii="Calibri" w:hAnsi="Calibri" w:hint="eastAsia"/>
          <w:lang w:eastAsia="zh-CN"/>
        </w:rPr>
        <w:t>在</w:t>
      </w:r>
      <w:r w:rsidR="00CE2DCF" w:rsidRPr="00CE2DCF">
        <w:rPr>
          <w:rFonts w:ascii="Calibri" w:hAnsi="Calibri" w:hint="eastAsia"/>
          <w:b/>
          <w:bCs/>
          <w:lang w:eastAsia="zh-CN"/>
        </w:rPr>
        <w:t>南非约翰内斯堡</w:t>
      </w:r>
      <w:proofErr w:type="spellStart"/>
      <w:r w:rsidR="00CE2DCF" w:rsidRPr="00CE2DCF">
        <w:rPr>
          <w:b/>
          <w:bCs/>
          <w:lang w:eastAsia="zh-CN"/>
        </w:rPr>
        <w:t>Fourways</w:t>
      </w:r>
      <w:proofErr w:type="spellEnd"/>
      <w:r w:rsidR="00CE2DCF" w:rsidRPr="00CE2DCF">
        <w:rPr>
          <w:rFonts w:hint="eastAsia"/>
          <w:lang w:eastAsia="zh-CN"/>
        </w:rPr>
        <w:t>的</w:t>
      </w:r>
      <w:r w:rsidR="004247B6">
        <w:fldChar w:fldCharType="begin"/>
      </w:r>
      <w:r w:rsidR="004247B6">
        <w:instrText xml:space="preserve"> HYPERLINK "https://www.tsogosun.com/southern-sun-montecasino/meetings-events/the-pivot" </w:instrText>
      </w:r>
      <w:r w:rsidR="004247B6">
        <w:fldChar w:fldCharType="separate"/>
      </w:r>
      <w:r w:rsidR="00CE2DCF">
        <w:rPr>
          <w:rStyle w:val="Hyperlink"/>
        </w:rPr>
        <w:t xml:space="preserve">Pivot Conference Venue, Southern Sun </w:t>
      </w:r>
      <w:proofErr w:type="spellStart"/>
      <w:r w:rsidR="00CE2DCF">
        <w:rPr>
          <w:rStyle w:val="Hyperlink"/>
        </w:rPr>
        <w:t>Montecasino</w:t>
      </w:r>
      <w:proofErr w:type="spellEnd"/>
      <w:r w:rsidR="004247B6">
        <w:rPr>
          <w:rStyle w:val="Hyperlink"/>
        </w:rPr>
        <w:fldChar w:fldCharType="end"/>
      </w:r>
      <w:r w:rsidR="00CE2DCF">
        <w:rPr>
          <w:rFonts w:ascii="Calibri" w:hAnsi="Calibri" w:hint="eastAsia"/>
          <w:lang w:eastAsia="zh-CN"/>
        </w:rPr>
        <w:t>举行</w:t>
      </w:r>
      <w:r w:rsidR="00CE2DCF">
        <w:rPr>
          <w:rFonts w:ascii="SimSun" w:hAnsi="SimSun" w:cstheme="majorBidi" w:hint="eastAsia"/>
          <w:b/>
          <w:lang w:eastAsia="zh-CN"/>
        </w:rPr>
        <w:t>国际电联多媒体业务性能、服务质量和体验质量讲习班</w:t>
      </w:r>
      <w:r w:rsidR="00CE2DCF" w:rsidRPr="00CE2DCF">
        <w:rPr>
          <w:rFonts w:ascii="SimSun" w:hAnsi="SimSun" w:cstheme="majorBidi" w:hint="eastAsia"/>
          <w:bCs/>
          <w:lang w:eastAsia="zh-CN"/>
        </w:rPr>
        <w:t>。</w:t>
      </w:r>
      <w:bookmarkEnd w:id="6"/>
    </w:p>
    <w:p w:rsidR="00CE2DCF" w:rsidRDefault="00CE2DCF" w:rsidP="00CA26C5">
      <w:pPr>
        <w:rPr>
          <w:lang w:eastAsia="zh-CN"/>
        </w:rPr>
      </w:pPr>
      <w:bookmarkStart w:id="7" w:name="lt_pId054"/>
      <w:r>
        <w:rPr>
          <w:rFonts w:hint="eastAsia"/>
          <w:lang w:eastAsia="zh-CN"/>
        </w:rPr>
        <w:t>本次讲习班之后，将于</w:t>
      </w:r>
      <w:r w:rsidRPr="00CE2DCF">
        <w:rPr>
          <w:rFonts w:hint="eastAsia"/>
          <w:b/>
          <w:bCs/>
          <w:lang w:eastAsia="zh-CN"/>
        </w:rPr>
        <w:t>7</w:t>
      </w:r>
      <w:r w:rsidRPr="00CE2DCF">
        <w:rPr>
          <w:rFonts w:hint="eastAsia"/>
          <w:b/>
          <w:bCs/>
          <w:lang w:eastAsia="zh-CN"/>
        </w:rPr>
        <w:t>月</w:t>
      </w:r>
      <w:r w:rsidRPr="00CE2DCF">
        <w:rPr>
          <w:rFonts w:hint="eastAsia"/>
          <w:b/>
          <w:bCs/>
          <w:lang w:eastAsia="zh-CN"/>
        </w:rPr>
        <w:t>26</w:t>
      </w:r>
      <w:r w:rsidRPr="00CE2DCF">
        <w:rPr>
          <w:rFonts w:hint="eastAsia"/>
          <w:b/>
          <w:bCs/>
          <w:lang w:eastAsia="zh-CN"/>
        </w:rPr>
        <w:t>和</w:t>
      </w:r>
      <w:r w:rsidRPr="00CE2DCF">
        <w:rPr>
          <w:rFonts w:hint="eastAsia"/>
          <w:b/>
          <w:bCs/>
          <w:lang w:eastAsia="zh-CN"/>
        </w:rPr>
        <w:t>27</w:t>
      </w:r>
      <w:r w:rsidRPr="00CE2DCF">
        <w:rPr>
          <w:rFonts w:hint="eastAsia"/>
          <w:b/>
          <w:bCs/>
          <w:lang w:eastAsia="zh-CN"/>
        </w:rPr>
        <w:t>日（上午）</w:t>
      </w:r>
      <w:r>
        <w:rPr>
          <w:rFonts w:hint="eastAsia"/>
          <w:lang w:eastAsia="zh-CN"/>
        </w:rPr>
        <w:t>举行服务质量开发组（</w:t>
      </w:r>
      <w:r>
        <w:rPr>
          <w:lang w:eastAsia="zh-CN"/>
        </w:rPr>
        <w:t>QSDG</w:t>
      </w:r>
      <w:r>
        <w:rPr>
          <w:rFonts w:hint="eastAsia"/>
          <w:lang w:eastAsia="zh-CN"/>
        </w:rPr>
        <w:t>）第</w:t>
      </w:r>
      <w:r>
        <w:rPr>
          <w:rFonts w:hint="eastAsia"/>
          <w:lang w:eastAsia="zh-CN"/>
        </w:rPr>
        <w:t>34</w:t>
      </w:r>
      <w:r>
        <w:rPr>
          <w:rFonts w:hint="eastAsia"/>
          <w:lang w:eastAsia="zh-CN"/>
        </w:rPr>
        <w:t>次会议</w:t>
      </w:r>
      <w:r w:rsidR="0079703D">
        <w:rPr>
          <w:rFonts w:hint="eastAsia"/>
          <w:lang w:eastAsia="zh-CN"/>
        </w:rPr>
        <w:t>，</w:t>
      </w:r>
      <w:r w:rsidR="0079703D" w:rsidRPr="0079703D">
        <w:rPr>
          <w:rFonts w:hint="eastAsia"/>
          <w:b/>
          <w:bCs/>
          <w:lang w:eastAsia="zh-CN"/>
        </w:rPr>
        <w:t>7</w:t>
      </w:r>
      <w:r w:rsidR="0079703D" w:rsidRPr="0079703D">
        <w:rPr>
          <w:rFonts w:hint="eastAsia"/>
          <w:b/>
          <w:bCs/>
          <w:lang w:eastAsia="zh-CN"/>
        </w:rPr>
        <w:t>月</w:t>
      </w:r>
      <w:r w:rsidR="0079703D" w:rsidRPr="0079703D">
        <w:rPr>
          <w:rFonts w:hint="eastAsia"/>
          <w:b/>
          <w:bCs/>
          <w:lang w:eastAsia="zh-CN"/>
        </w:rPr>
        <w:t>27</w:t>
      </w:r>
      <w:r w:rsidR="0079703D" w:rsidRPr="0079703D">
        <w:rPr>
          <w:rFonts w:hint="eastAsia"/>
          <w:b/>
          <w:bCs/>
          <w:lang w:eastAsia="zh-CN"/>
        </w:rPr>
        <w:t>日（下午）和</w:t>
      </w:r>
      <w:r w:rsidR="0079703D" w:rsidRPr="0079703D">
        <w:rPr>
          <w:rFonts w:hint="eastAsia"/>
          <w:b/>
          <w:bCs/>
          <w:lang w:eastAsia="zh-CN"/>
        </w:rPr>
        <w:t>7</w:t>
      </w:r>
      <w:r w:rsidR="0079703D" w:rsidRPr="0079703D">
        <w:rPr>
          <w:rFonts w:hint="eastAsia"/>
          <w:b/>
          <w:bCs/>
          <w:lang w:eastAsia="zh-CN"/>
        </w:rPr>
        <w:t>月</w:t>
      </w:r>
      <w:r w:rsidR="0079703D" w:rsidRPr="0079703D">
        <w:rPr>
          <w:rFonts w:hint="eastAsia"/>
          <w:b/>
          <w:bCs/>
          <w:lang w:eastAsia="zh-CN"/>
        </w:rPr>
        <w:t>28</w:t>
      </w:r>
      <w:r w:rsidR="0079703D" w:rsidRPr="0079703D">
        <w:rPr>
          <w:rFonts w:hint="eastAsia"/>
          <w:b/>
          <w:bCs/>
          <w:lang w:eastAsia="zh-CN"/>
        </w:rPr>
        <w:t>日（全天）</w:t>
      </w:r>
      <w:r w:rsidR="0079703D">
        <w:rPr>
          <w:rFonts w:hint="eastAsia"/>
          <w:lang w:eastAsia="zh-CN"/>
        </w:rPr>
        <w:t>举行</w:t>
      </w:r>
      <w:r>
        <w:rPr>
          <w:rFonts w:hint="eastAsia"/>
          <w:lang w:eastAsia="zh-CN"/>
        </w:rPr>
        <w:t>ITU-T</w:t>
      </w:r>
      <w:r>
        <w:rPr>
          <w:rFonts w:hint="eastAsia"/>
          <w:lang w:eastAsia="zh-CN"/>
        </w:rPr>
        <w:t>第</w:t>
      </w:r>
      <w:r>
        <w:rPr>
          <w:rFonts w:hint="eastAsia"/>
          <w:lang w:eastAsia="zh-CN"/>
        </w:rPr>
        <w:t>12</w:t>
      </w:r>
      <w:r>
        <w:rPr>
          <w:rFonts w:hint="eastAsia"/>
          <w:lang w:eastAsia="zh-CN"/>
        </w:rPr>
        <w:t>研究组非洲区域组（</w:t>
      </w:r>
      <w:r>
        <w:rPr>
          <w:lang w:eastAsia="zh-CN"/>
        </w:rPr>
        <w:t>SG12RG-AFR</w:t>
      </w:r>
      <w:r>
        <w:rPr>
          <w:rFonts w:hint="eastAsia"/>
          <w:lang w:eastAsia="zh-CN"/>
        </w:rPr>
        <w:t>）会议及相关的缩小标准化差距（</w:t>
      </w:r>
      <w:r>
        <w:rPr>
          <w:lang w:eastAsia="zh-CN"/>
        </w:rPr>
        <w:t>BSG</w:t>
      </w:r>
      <w:r>
        <w:rPr>
          <w:rFonts w:hint="eastAsia"/>
          <w:lang w:eastAsia="zh-CN"/>
        </w:rPr>
        <w:t>）</w:t>
      </w:r>
      <w:r w:rsidR="0079703D">
        <w:rPr>
          <w:rFonts w:hint="eastAsia"/>
          <w:lang w:eastAsia="zh-CN"/>
        </w:rPr>
        <w:t>实习</w:t>
      </w:r>
      <w:r>
        <w:rPr>
          <w:rFonts w:hint="eastAsia"/>
          <w:lang w:eastAsia="zh-CN"/>
        </w:rPr>
        <w:t>培训</w:t>
      </w:r>
      <w:r w:rsidR="0079703D">
        <w:rPr>
          <w:rFonts w:hint="eastAsia"/>
          <w:lang w:eastAsia="zh-CN"/>
        </w:rPr>
        <w:t>。</w:t>
      </w:r>
      <w:bookmarkEnd w:id="7"/>
    </w:p>
    <w:p w:rsidR="00CE2DCF" w:rsidRDefault="00000E11" w:rsidP="00CA26C5">
      <w:pPr>
        <w:ind w:firstLineChars="200" w:firstLine="480"/>
        <w:rPr>
          <w:lang w:eastAsia="zh-CN"/>
        </w:rPr>
      </w:pPr>
      <w:bookmarkStart w:id="8" w:name="lt_pId055"/>
      <w:r>
        <w:rPr>
          <w:rFonts w:hint="eastAsia"/>
          <w:lang w:eastAsia="zh-CN"/>
        </w:rPr>
        <w:t>这些活动由</w:t>
      </w:r>
      <w:proofErr w:type="spellStart"/>
      <w:r w:rsidR="00CE2DCF">
        <w:rPr>
          <w:b/>
          <w:bCs/>
          <w:lang w:eastAsia="zh-CN"/>
        </w:rPr>
        <w:t>InfoVista</w:t>
      </w:r>
      <w:proofErr w:type="spellEnd"/>
      <w:r>
        <w:rPr>
          <w:rFonts w:hint="eastAsia"/>
          <w:lang w:eastAsia="zh-CN"/>
        </w:rPr>
        <w:t>承办并得到了</w:t>
      </w:r>
      <w:r w:rsidRPr="00000E11">
        <w:rPr>
          <w:rFonts w:hint="eastAsia"/>
          <w:b/>
          <w:bCs/>
          <w:lang w:eastAsia="zh-CN"/>
        </w:rPr>
        <w:t>南非共和国电信和邮政业务部（</w:t>
      </w:r>
      <w:r w:rsidRPr="00000E11">
        <w:rPr>
          <w:b/>
          <w:bCs/>
          <w:lang w:eastAsia="zh-CN"/>
        </w:rPr>
        <w:t>DTPS</w:t>
      </w:r>
      <w:r w:rsidRPr="00000E11">
        <w:rPr>
          <w:rFonts w:hint="eastAsia"/>
          <w:b/>
          <w:bCs/>
          <w:lang w:eastAsia="zh-CN"/>
        </w:rPr>
        <w:t>）</w:t>
      </w:r>
      <w:r>
        <w:rPr>
          <w:rFonts w:hint="eastAsia"/>
          <w:lang w:eastAsia="zh-CN"/>
        </w:rPr>
        <w:t>和</w:t>
      </w:r>
      <w:r w:rsidRPr="00000E11">
        <w:rPr>
          <w:rFonts w:hint="eastAsia"/>
          <w:b/>
          <w:bCs/>
          <w:lang w:eastAsia="zh-CN"/>
        </w:rPr>
        <w:t>南非电信协会（</w:t>
      </w:r>
      <w:r w:rsidRPr="00000E11">
        <w:rPr>
          <w:b/>
          <w:bCs/>
          <w:lang w:eastAsia="zh-CN"/>
        </w:rPr>
        <w:t>SATA</w:t>
      </w:r>
      <w:r w:rsidRPr="00000E11">
        <w:rPr>
          <w:rFonts w:hint="eastAsia"/>
          <w:b/>
          <w:bCs/>
          <w:lang w:eastAsia="zh-CN"/>
        </w:rPr>
        <w:t>）</w:t>
      </w:r>
      <w:r>
        <w:rPr>
          <w:rFonts w:hint="eastAsia"/>
          <w:lang w:eastAsia="zh-CN"/>
        </w:rPr>
        <w:t>的大力支持。</w:t>
      </w:r>
      <w:bookmarkEnd w:id="8"/>
    </w:p>
    <w:p w:rsidR="00000E11" w:rsidRDefault="00000E11" w:rsidP="00CA26C5">
      <w:pPr>
        <w:ind w:firstLineChars="200" w:firstLine="480"/>
        <w:rPr>
          <w:lang w:eastAsia="zh-CN"/>
        </w:rPr>
      </w:pPr>
      <w:r w:rsidRPr="00544319">
        <w:rPr>
          <w:rFonts w:hint="eastAsia"/>
          <w:szCs w:val="24"/>
          <w:lang w:eastAsia="zh-CN"/>
        </w:rPr>
        <w:t>本次</w:t>
      </w:r>
      <w:r w:rsidRPr="00544319">
        <w:rPr>
          <w:rFonts w:ascii="Calibri" w:hAnsi="Calibri" w:hint="eastAsia"/>
          <w:szCs w:val="24"/>
          <w:lang w:eastAsia="zh-CN"/>
        </w:rPr>
        <w:t>讲习班将于</w:t>
      </w:r>
      <w:r w:rsidR="00CA26C5">
        <w:rPr>
          <w:rFonts w:ascii="Calibri" w:hAnsi="Calibri" w:hint="eastAsia"/>
          <w:szCs w:val="24"/>
          <w:lang w:eastAsia="zh-CN"/>
        </w:rPr>
        <w:t>2</w:t>
      </w:r>
      <w:r w:rsidR="00CA26C5">
        <w:rPr>
          <w:rFonts w:ascii="Calibri" w:hAnsi="Calibri"/>
          <w:szCs w:val="24"/>
          <w:lang w:eastAsia="zh-CN"/>
        </w:rPr>
        <w:t>017</w:t>
      </w:r>
      <w:r w:rsidR="00CA26C5">
        <w:rPr>
          <w:rFonts w:ascii="Calibri" w:hAnsi="Calibri"/>
          <w:szCs w:val="24"/>
          <w:lang w:eastAsia="zh-CN"/>
        </w:rPr>
        <w:t>年</w:t>
      </w:r>
      <w:r w:rsidR="00CA26C5">
        <w:rPr>
          <w:rFonts w:ascii="Calibri" w:hAnsi="Calibri"/>
          <w:szCs w:val="24"/>
          <w:lang w:eastAsia="zh-CN"/>
        </w:rPr>
        <w:t>7</w:t>
      </w:r>
      <w:r w:rsidR="00CA26C5">
        <w:rPr>
          <w:rFonts w:ascii="Calibri" w:hAnsi="Calibri"/>
          <w:szCs w:val="24"/>
          <w:lang w:eastAsia="zh-CN"/>
        </w:rPr>
        <w:t>月</w:t>
      </w:r>
      <w:r w:rsidR="00CA26C5">
        <w:rPr>
          <w:rFonts w:ascii="Calibri" w:hAnsi="Calibri"/>
          <w:szCs w:val="24"/>
          <w:lang w:eastAsia="zh-CN"/>
        </w:rPr>
        <w:t>24</w:t>
      </w:r>
      <w:r w:rsidR="00CA26C5">
        <w:rPr>
          <w:rFonts w:ascii="Calibri" w:hAnsi="Calibri"/>
          <w:szCs w:val="24"/>
          <w:lang w:eastAsia="zh-CN"/>
        </w:rPr>
        <w:t>日</w:t>
      </w:r>
      <w:r>
        <w:rPr>
          <w:rFonts w:ascii="Calibri" w:hAnsi="Calibri" w:hint="eastAsia"/>
          <w:szCs w:val="24"/>
          <w:lang w:eastAsia="zh-CN"/>
        </w:rPr>
        <w:t>09</w:t>
      </w:r>
      <w:r>
        <w:rPr>
          <w:lang w:eastAsia="zh-CN"/>
        </w:rPr>
        <w:t>:</w:t>
      </w:r>
      <w:r>
        <w:rPr>
          <w:rFonts w:hint="eastAsia"/>
          <w:lang w:eastAsia="zh-CN"/>
        </w:rPr>
        <w:t>3</w:t>
      </w:r>
      <w:r w:rsidRPr="008C0A32">
        <w:rPr>
          <w:lang w:eastAsia="zh-CN"/>
        </w:rPr>
        <w:t>0</w:t>
      </w:r>
      <w:r>
        <w:rPr>
          <w:rFonts w:ascii="Calibri" w:hAnsi="Calibri" w:hint="eastAsia"/>
          <w:lang w:eastAsia="zh-CN"/>
        </w:rPr>
        <w:t>开始。与会者注册</w:t>
      </w:r>
      <w:r>
        <w:rPr>
          <w:rFonts w:ascii="Calibri" w:hAnsi="Calibri"/>
          <w:lang w:eastAsia="zh-CN"/>
        </w:rPr>
        <w:t>工作将自</w:t>
      </w:r>
      <w:r>
        <w:rPr>
          <w:rFonts w:ascii="Calibri" w:hAnsi="Calibri" w:hint="eastAsia"/>
          <w:lang w:eastAsia="zh-CN"/>
        </w:rPr>
        <w:t>08</w:t>
      </w:r>
      <w:r>
        <w:rPr>
          <w:lang w:eastAsia="zh-CN"/>
        </w:rPr>
        <w:t>:</w:t>
      </w:r>
      <w:r>
        <w:rPr>
          <w:rFonts w:hint="eastAsia"/>
          <w:lang w:eastAsia="zh-CN"/>
        </w:rPr>
        <w:t>3</w:t>
      </w:r>
      <w:r>
        <w:rPr>
          <w:lang w:eastAsia="zh-CN"/>
        </w:rPr>
        <w:t>0</w:t>
      </w:r>
      <w:r w:rsidRPr="006E1157">
        <w:rPr>
          <w:rFonts w:ascii="Calibri" w:hAnsi="Calibri" w:hint="eastAsia"/>
          <w:lang w:eastAsia="zh-CN"/>
        </w:rPr>
        <w:t>开始</w:t>
      </w:r>
      <w:r>
        <w:rPr>
          <w:rFonts w:ascii="Calibri" w:hAnsi="Calibri" w:hint="eastAsia"/>
          <w:lang w:eastAsia="zh-CN"/>
        </w:rPr>
        <w:t>。</w:t>
      </w:r>
    </w:p>
    <w:p w:rsidR="00E5568D" w:rsidRDefault="00692085" w:rsidP="00511F63">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sidR="00511F63" w:rsidRPr="00540C53">
        <w:rPr>
          <w:rFonts w:hint="eastAsia"/>
          <w:lang w:eastAsia="zh-CN"/>
        </w:rPr>
        <w:t>讨论将</w:t>
      </w:r>
      <w:r w:rsidR="00511F63">
        <w:rPr>
          <w:rFonts w:hint="eastAsia"/>
          <w:lang w:eastAsia="zh-CN"/>
        </w:rPr>
        <w:t>仅用</w:t>
      </w:r>
      <w:r w:rsidR="00511F63" w:rsidRPr="00540C53">
        <w:rPr>
          <w:rFonts w:hint="eastAsia"/>
          <w:lang w:eastAsia="zh-CN"/>
        </w:rPr>
        <w:t>英</w:t>
      </w:r>
      <w:r w:rsidR="00511F63">
        <w:rPr>
          <w:rFonts w:hint="eastAsia"/>
          <w:lang w:eastAsia="zh-CN"/>
        </w:rPr>
        <w:t>文进行</w:t>
      </w:r>
      <w:r w:rsidR="00B40A76" w:rsidRPr="00D90211">
        <w:rPr>
          <w:rFonts w:ascii="Calibri" w:hAnsi="Calibri" w:cstheme="majorBidi"/>
          <w:lang w:eastAsia="zh-CN"/>
        </w:rPr>
        <w:t>。</w:t>
      </w:r>
    </w:p>
    <w:p w:rsidR="001A0323" w:rsidRDefault="00B40A76" w:rsidP="005E5FB8">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005E5FB8" w:rsidRPr="006566DF">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讲习班不收取任何费用。</w:t>
      </w:r>
    </w:p>
    <w:p w:rsidR="00B40A76" w:rsidRPr="00D90211" w:rsidRDefault="00B40A76" w:rsidP="00CA26C5">
      <w:pPr>
        <w:keepNext/>
        <w:rPr>
          <w:rFonts w:ascii="Calibri" w:hAnsi="Calibri" w:cstheme="majorBidi"/>
          <w:lang w:eastAsia="zh-CN"/>
        </w:rPr>
      </w:pPr>
      <w:r w:rsidRPr="00D90211">
        <w:rPr>
          <w:rFonts w:ascii="Calibri" w:hAnsi="Calibri" w:cstheme="majorBidi"/>
          <w:szCs w:val="24"/>
          <w:lang w:eastAsia="zh-CN"/>
        </w:rPr>
        <w:lastRenderedPageBreak/>
        <w:t>4</w:t>
      </w:r>
      <w:r w:rsidRPr="00D90211">
        <w:rPr>
          <w:rFonts w:ascii="Calibri" w:hAnsi="Calibri" w:cstheme="majorBidi"/>
          <w:szCs w:val="24"/>
          <w:lang w:eastAsia="zh-CN"/>
        </w:rPr>
        <w:tab/>
      </w:r>
      <w:r w:rsidR="004A2996">
        <w:rPr>
          <w:color w:val="000000"/>
          <w:lang w:eastAsia="zh-CN"/>
        </w:rPr>
        <w:t>包括</w:t>
      </w:r>
      <w:r w:rsidR="004A2996">
        <w:rPr>
          <w:rFonts w:hint="eastAsia"/>
          <w:color w:val="000000"/>
          <w:lang w:eastAsia="zh-CN"/>
        </w:rPr>
        <w:t>计划安排草案和</w:t>
      </w:r>
      <w:r w:rsidR="004A2996">
        <w:rPr>
          <w:color w:val="000000"/>
          <w:lang w:eastAsia="zh-CN"/>
        </w:rPr>
        <w:t>与会者实用信息在内的</w:t>
      </w:r>
      <w:r w:rsidR="004A2996">
        <w:rPr>
          <w:rFonts w:hint="eastAsia"/>
          <w:color w:val="000000"/>
          <w:lang w:eastAsia="zh-CN"/>
        </w:rPr>
        <w:t>相关信息</w:t>
      </w:r>
      <w:r w:rsidR="004A2996">
        <w:rPr>
          <w:color w:val="000000"/>
          <w:lang w:eastAsia="zh-CN"/>
        </w:rPr>
        <w:t>将在以下网址提</w:t>
      </w:r>
      <w:r w:rsidR="004A2996">
        <w:rPr>
          <w:rFonts w:ascii="SimSun" w:hAnsi="SimSun" w:cs="SimSun" w:hint="eastAsia"/>
          <w:color w:val="000000"/>
          <w:lang w:eastAsia="zh-CN"/>
        </w:rPr>
        <w:t>供：</w:t>
      </w:r>
      <w:hyperlink r:id="rId10" w:history="1">
        <w:r w:rsidR="00757A8A">
          <w:rPr>
            <w:rStyle w:val="Hyperlink"/>
            <w:lang w:eastAsia="zh-CN"/>
          </w:rPr>
          <w:t>http://itu.int/en/ITU-T/Workshops-and-Seminars/qos/201707/</w:t>
        </w:r>
      </w:hyperlink>
      <w:r w:rsidR="001A0323">
        <w:rPr>
          <w:rFonts w:ascii="Calibri" w:hAnsi="Calibri" w:cstheme="majorBidi" w:hint="eastAsia"/>
          <w:lang w:eastAsia="zh-CN"/>
        </w:rPr>
        <w:t>。</w:t>
      </w:r>
    </w:p>
    <w:p w:rsidR="00B40A76" w:rsidRDefault="00B40A76" w:rsidP="00CA26C5">
      <w:pPr>
        <w:rPr>
          <w:lang w:eastAsia="zh-CN"/>
        </w:rPr>
      </w:pPr>
      <w:r w:rsidRPr="00D90211">
        <w:rPr>
          <w:rFonts w:ascii="Calibri" w:hAnsi="Calibri"/>
          <w:lang w:eastAsia="zh-CN"/>
        </w:rPr>
        <w:t>5</w:t>
      </w:r>
      <w:r w:rsidRPr="00D90211">
        <w:rPr>
          <w:rFonts w:ascii="Calibri" w:hAnsi="Calibri"/>
          <w:lang w:eastAsia="zh-CN"/>
        </w:rPr>
        <w:tab/>
      </w:r>
      <w:r w:rsidR="00214012" w:rsidRPr="00D90211">
        <w:rPr>
          <w:rFonts w:ascii="Calibri" w:hAnsi="Calibri"/>
          <w:lang w:eastAsia="zh-CN"/>
        </w:rPr>
        <w:t>为便于</w:t>
      </w:r>
      <w:r w:rsidR="00CA26C5">
        <w:rPr>
          <w:rFonts w:ascii="Calibri" w:hAnsi="Calibri" w:hint="eastAsia"/>
          <w:lang w:eastAsia="zh-CN"/>
        </w:rPr>
        <w:t>电信</w:t>
      </w:r>
      <w:r w:rsidR="00CA26C5">
        <w:rPr>
          <w:rFonts w:ascii="Calibri" w:hAnsi="Calibri"/>
          <w:lang w:eastAsia="zh-CN"/>
        </w:rPr>
        <w:t>标准化局</w:t>
      </w:r>
      <w:r w:rsidR="00214012" w:rsidRPr="00D90211">
        <w:rPr>
          <w:rFonts w:ascii="Calibri" w:hAnsi="Calibri"/>
          <w:lang w:eastAsia="zh-CN"/>
        </w:rPr>
        <w:t>就</w:t>
      </w:r>
      <w:r w:rsidR="00214012">
        <w:rPr>
          <w:rFonts w:ascii="Calibri" w:hAnsi="Calibri" w:hint="eastAsia"/>
          <w:lang w:val="en-US" w:eastAsia="zh-CN"/>
        </w:rPr>
        <w:t>本次</w:t>
      </w:r>
      <w:r w:rsidR="00757A8A">
        <w:rPr>
          <w:rFonts w:ascii="Calibri" w:hAnsi="Calibri" w:hint="eastAsia"/>
          <w:lang w:val="en-US" w:eastAsia="zh-CN"/>
        </w:rPr>
        <w:t>讲习班</w:t>
      </w:r>
      <w:r w:rsidR="00214012" w:rsidRPr="00D90211">
        <w:rPr>
          <w:rFonts w:ascii="Calibri" w:hAnsi="Calibri"/>
          <w:lang w:eastAsia="zh-CN"/>
        </w:rPr>
        <w:t>的组织做出必要安排，希望您能</w:t>
      </w:r>
      <w:r w:rsidR="00214012">
        <w:rPr>
          <w:rFonts w:ascii="Calibri" w:hAnsi="Calibri" w:hint="eastAsia"/>
          <w:lang w:eastAsia="zh-CN"/>
        </w:rPr>
        <w:t>尽快</w:t>
      </w:r>
      <w:r w:rsidR="00757A8A">
        <w:rPr>
          <w:rFonts w:ascii="Calibri" w:hAnsi="Calibri" w:hint="eastAsia"/>
          <w:lang w:eastAsia="zh-CN"/>
        </w:rPr>
        <w:t>，但</w:t>
      </w:r>
      <w:r w:rsidR="00757A8A" w:rsidRPr="00757A8A">
        <w:rPr>
          <w:rFonts w:ascii="Calibri" w:hAnsi="Calibri" w:hint="eastAsia"/>
          <w:b/>
          <w:bCs/>
          <w:lang w:eastAsia="zh-CN"/>
        </w:rPr>
        <w:t>不迟于</w:t>
      </w:r>
      <w:r w:rsidR="00757A8A" w:rsidRPr="00757A8A">
        <w:rPr>
          <w:rFonts w:ascii="Calibri" w:hAnsi="Calibri" w:hint="eastAsia"/>
          <w:b/>
          <w:bCs/>
          <w:lang w:eastAsia="zh-CN"/>
        </w:rPr>
        <w:t>2017</w:t>
      </w:r>
      <w:r w:rsidR="00757A8A" w:rsidRPr="00757A8A">
        <w:rPr>
          <w:rFonts w:ascii="Calibri" w:hAnsi="Calibri" w:hint="eastAsia"/>
          <w:b/>
          <w:bCs/>
          <w:lang w:eastAsia="zh-CN"/>
        </w:rPr>
        <w:t>年</w:t>
      </w:r>
      <w:r w:rsidR="00757A8A" w:rsidRPr="00757A8A">
        <w:rPr>
          <w:rFonts w:ascii="Calibri" w:hAnsi="Calibri" w:hint="eastAsia"/>
          <w:b/>
          <w:bCs/>
          <w:lang w:eastAsia="zh-CN"/>
        </w:rPr>
        <w:t>6</w:t>
      </w:r>
      <w:r w:rsidR="00757A8A" w:rsidRPr="00757A8A">
        <w:rPr>
          <w:rFonts w:ascii="Calibri" w:hAnsi="Calibri" w:hint="eastAsia"/>
          <w:b/>
          <w:bCs/>
          <w:lang w:eastAsia="zh-CN"/>
        </w:rPr>
        <w:t>月</w:t>
      </w:r>
      <w:r w:rsidR="00757A8A" w:rsidRPr="00757A8A">
        <w:rPr>
          <w:rFonts w:ascii="Calibri" w:hAnsi="Calibri" w:hint="eastAsia"/>
          <w:b/>
          <w:bCs/>
          <w:lang w:eastAsia="zh-CN"/>
        </w:rPr>
        <w:t>30</w:t>
      </w:r>
      <w:r w:rsidR="00757A8A" w:rsidRPr="00757A8A">
        <w:rPr>
          <w:rFonts w:ascii="Calibri" w:hAnsi="Calibri" w:hint="eastAsia"/>
          <w:b/>
          <w:bCs/>
          <w:lang w:eastAsia="zh-CN"/>
        </w:rPr>
        <w:t>日</w:t>
      </w:r>
      <w:r w:rsidR="00D44D98">
        <w:rPr>
          <w:rFonts w:ascii="Calibri" w:hAnsi="Calibri" w:hint="eastAsia"/>
          <w:lang w:eastAsia="zh-CN"/>
        </w:rPr>
        <w:t>在</w:t>
      </w:r>
      <w:hyperlink r:id="rId11" w:history="1">
        <w:r w:rsidR="00757A8A">
          <w:rPr>
            <w:rStyle w:val="Hyperlink"/>
          </w:rPr>
          <w:t>http://itu.int/reg/tmisc/3000974</w:t>
        </w:r>
      </w:hyperlink>
      <w:r w:rsidR="00214012">
        <w:rPr>
          <w:rFonts w:ascii="Calibri" w:hAnsi="Calibri" w:hint="eastAsia"/>
          <w:lang w:eastAsia="zh-CN"/>
        </w:rPr>
        <w:t>注册。</w:t>
      </w:r>
      <w:r w:rsidR="00757A8A" w:rsidRPr="00007A38">
        <w:rPr>
          <w:rFonts w:hint="eastAsia"/>
          <w:b/>
          <w:bCs/>
          <w:lang w:eastAsia="zh-CN"/>
        </w:rPr>
        <w:t>请注意，讲习班与会者的预注册仅以</w:t>
      </w:r>
      <w:r w:rsidR="00757A8A" w:rsidRPr="00007A38">
        <w:rPr>
          <w:rFonts w:ascii="STKaiti" w:eastAsia="STKaiti" w:hAnsi="STKaiti" w:hint="eastAsia"/>
          <w:b/>
          <w:bCs/>
          <w:lang w:eastAsia="zh-CN"/>
        </w:rPr>
        <w:t>在线方式</w:t>
      </w:r>
      <w:r w:rsidR="00757A8A" w:rsidRPr="00007A38">
        <w:rPr>
          <w:rFonts w:hint="eastAsia"/>
          <w:b/>
          <w:bCs/>
          <w:lang w:eastAsia="zh-CN"/>
        </w:rPr>
        <w:t>进行</w:t>
      </w:r>
      <w:r w:rsidR="00757A8A" w:rsidRPr="00CB7401">
        <w:rPr>
          <w:rFonts w:hint="eastAsia"/>
          <w:lang w:eastAsia="zh-CN"/>
        </w:rPr>
        <w:t>。</w:t>
      </w:r>
    </w:p>
    <w:p w:rsidR="00757A8A" w:rsidRDefault="00757A8A" w:rsidP="00757A8A">
      <w:pPr>
        <w:rPr>
          <w:lang w:eastAsia="zh-CN"/>
        </w:rPr>
      </w:pPr>
      <w:r>
        <w:rPr>
          <w:lang w:eastAsia="zh-CN"/>
        </w:rPr>
        <w:t>6</w:t>
      </w:r>
      <w:r>
        <w:rPr>
          <w:lang w:eastAsia="zh-CN"/>
        </w:rPr>
        <w:tab/>
      </w:r>
      <w:bookmarkStart w:id="9" w:name="lt_pId071"/>
      <w:r>
        <w:rPr>
          <w:rFonts w:hint="eastAsia"/>
          <w:lang w:eastAsia="zh-CN"/>
        </w:rPr>
        <w:t>有关</w:t>
      </w:r>
      <w:r>
        <w:rPr>
          <w:lang w:eastAsia="zh-CN"/>
        </w:rPr>
        <w:t xml:space="preserve">SG12RG-AFR </w:t>
      </w:r>
      <w:r>
        <w:rPr>
          <w:rFonts w:hint="eastAsia"/>
          <w:lang w:eastAsia="zh-CN"/>
        </w:rPr>
        <w:t>会议的信息（包括可申请的与会补贴），请参见以下网址的</w:t>
      </w:r>
      <w:r w:rsidRPr="00757A8A">
        <w:rPr>
          <w:rFonts w:hint="eastAsia"/>
          <w:b/>
          <w:bCs/>
          <w:lang w:eastAsia="zh-CN"/>
        </w:rPr>
        <w:t>电信标准化局通函</w:t>
      </w:r>
      <w:r>
        <w:rPr>
          <w:b/>
          <w:lang w:eastAsia="zh-CN"/>
        </w:rPr>
        <w:t>1/SG12RG-AFR</w:t>
      </w:r>
      <w:r>
        <w:rPr>
          <w:rFonts w:hint="eastAsia"/>
          <w:bCs/>
          <w:lang w:eastAsia="zh-CN"/>
        </w:rPr>
        <w:t>：</w:t>
      </w:r>
      <w:hyperlink r:id="rId12" w:history="1">
        <w:r>
          <w:rPr>
            <w:rStyle w:val="Hyperlink"/>
            <w:bCs/>
            <w:lang w:eastAsia="zh-CN"/>
          </w:rPr>
          <w:t>https://www.itu.int/md/T17-SG12RG.AFR-COL-0001/en</w:t>
        </w:r>
      </w:hyperlink>
      <w:bookmarkEnd w:id="9"/>
      <w:r>
        <w:rPr>
          <w:rFonts w:hint="eastAsia"/>
          <w:bCs/>
          <w:lang w:eastAsia="zh-CN"/>
        </w:rPr>
        <w:t>。</w:t>
      </w:r>
    </w:p>
    <w:p w:rsidR="00E1779A" w:rsidRPr="00757A8A" w:rsidRDefault="00757A8A" w:rsidP="00CA26C5">
      <w:pPr>
        <w:rPr>
          <w:lang w:eastAsia="zh-CN"/>
        </w:rPr>
      </w:pPr>
      <w:r>
        <w:rPr>
          <w:rFonts w:ascii="Calibri" w:hAnsi="Calibri" w:hint="eastAsia"/>
          <w:lang w:eastAsia="zh-CN"/>
        </w:rPr>
        <w:t>7</w:t>
      </w:r>
      <w:r w:rsidR="00B40A76" w:rsidRPr="00D90211">
        <w:rPr>
          <w:rFonts w:ascii="Calibri" w:hAnsi="Calibri"/>
          <w:lang w:eastAsia="zh-CN"/>
        </w:rPr>
        <w:tab/>
      </w:r>
      <w:r w:rsidR="00B40A76" w:rsidRPr="00D90211">
        <w:rPr>
          <w:rFonts w:ascii="Calibri" w:hAnsi="Calibri" w:cstheme="majorBidi"/>
          <w:lang w:eastAsia="zh-CN"/>
        </w:rPr>
        <w:t>在此</w:t>
      </w:r>
      <w:r w:rsidR="00B40A76" w:rsidRPr="00D90211">
        <w:rPr>
          <w:rFonts w:ascii="Calibri" w:hAnsi="Calibri" w:cstheme="majorBidi"/>
          <w:lang w:val="fr-CH" w:eastAsia="zh-CN"/>
        </w:rPr>
        <w:t>谨</w:t>
      </w:r>
      <w:r w:rsidR="00B40A76" w:rsidRPr="00D90211">
        <w:rPr>
          <w:rFonts w:ascii="Calibri" w:hAnsi="Calibri" w:cstheme="majorBidi"/>
          <w:lang w:eastAsia="zh-CN"/>
        </w:rPr>
        <w:t>提醒您，一些国家的公民需要获得签证才能进入</w:t>
      </w:r>
      <w:r>
        <w:rPr>
          <w:rFonts w:ascii="Calibri" w:hAnsi="Calibri" w:cstheme="majorBidi" w:hint="eastAsia"/>
          <w:lang w:eastAsia="zh-CN"/>
        </w:rPr>
        <w:t>南非</w:t>
      </w:r>
      <w:r w:rsidR="00B40A76" w:rsidRPr="00D90211">
        <w:rPr>
          <w:rFonts w:ascii="Calibri" w:hAnsi="Calibri" w:cstheme="majorBidi"/>
          <w:lang w:eastAsia="zh-CN"/>
        </w:rPr>
        <w:t>并在此逗留。</w:t>
      </w:r>
      <w:r>
        <w:rPr>
          <w:color w:val="000000"/>
          <w:lang w:eastAsia="zh-CN"/>
        </w:rPr>
        <w:t>签证必须至少在讲习班开始日的四（</w:t>
      </w:r>
      <w:r>
        <w:rPr>
          <w:color w:val="000000"/>
          <w:lang w:eastAsia="zh-CN"/>
        </w:rPr>
        <w:t>4</w:t>
      </w:r>
      <w:r>
        <w:rPr>
          <w:color w:val="000000"/>
          <w:lang w:eastAsia="zh-CN"/>
        </w:rPr>
        <w:t>）个星期前向驻贵国的</w:t>
      </w:r>
      <w:r>
        <w:rPr>
          <w:rFonts w:hint="eastAsia"/>
          <w:color w:val="000000"/>
          <w:lang w:eastAsia="zh-CN"/>
        </w:rPr>
        <w:t>南非</w:t>
      </w:r>
      <w:r>
        <w:rPr>
          <w:color w:val="000000"/>
          <w:lang w:eastAsia="zh-CN"/>
        </w:rPr>
        <w:t>代表机构（使馆或领事馆）申请，并随后领取。如果贵国没有此类机构，则请向驻出发国最近的国家的此类机构申请并领取</w:t>
      </w:r>
      <w:r>
        <w:rPr>
          <w:rFonts w:ascii="SimSun" w:hAnsi="SimSun" w:cs="SimSun" w:hint="eastAsia"/>
          <w:color w:val="000000"/>
          <w:lang w:eastAsia="zh-CN"/>
        </w:rPr>
        <w:t>。更多信息，</w:t>
      </w:r>
      <w:r>
        <w:rPr>
          <w:rFonts w:hint="eastAsia"/>
          <w:lang w:eastAsia="zh-CN"/>
        </w:rPr>
        <w:t>请参见以下网址的</w:t>
      </w:r>
      <w:r w:rsidRPr="00757A8A">
        <w:rPr>
          <w:rFonts w:hint="eastAsia"/>
          <w:b/>
          <w:bCs/>
          <w:lang w:eastAsia="zh-CN"/>
        </w:rPr>
        <w:t>电信标准化局通函</w:t>
      </w:r>
      <w:r>
        <w:rPr>
          <w:b/>
          <w:lang w:eastAsia="zh-CN"/>
        </w:rPr>
        <w:t>1/SG12RG-AFR</w:t>
      </w:r>
      <w:r>
        <w:rPr>
          <w:rFonts w:hint="eastAsia"/>
          <w:bCs/>
          <w:lang w:eastAsia="zh-CN"/>
        </w:rPr>
        <w:t>：</w:t>
      </w:r>
      <w:hyperlink r:id="rId13" w:history="1">
        <w:r>
          <w:rPr>
            <w:rStyle w:val="Hyperlink"/>
            <w:bCs/>
            <w:lang w:eastAsia="zh-CN"/>
          </w:rPr>
          <w:t>https://www.itu.int/md/T17-SG12RG.AFR-COL-0001/en</w:t>
        </w:r>
      </w:hyperlink>
      <w:r>
        <w:rPr>
          <w:rFonts w:hint="eastAsia"/>
          <w:bCs/>
          <w:lang w:eastAsia="zh-CN"/>
        </w:rPr>
        <w:t>。</w:t>
      </w:r>
    </w:p>
    <w:p w:rsidR="00836809" w:rsidRDefault="00E1779A" w:rsidP="000A7E9A">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p w:rsidR="000A7E9A" w:rsidRPr="000A7E9A" w:rsidRDefault="000A7E9A" w:rsidP="000A7E9A">
      <w:pPr>
        <w:tabs>
          <w:tab w:val="left" w:pos="1418"/>
          <w:tab w:val="left" w:pos="1702"/>
          <w:tab w:val="left" w:pos="2160"/>
        </w:tabs>
        <w:overflowPunct w:val="0"/>
        <w:autoSpaceDE w:val="0"/>
        <w:autoSpaceDN w:val="0"/>
        <w:adjustRightInd w:val="0"/>
        <w:spacing w:before="360"/>
        <w:textAlignment w:val="baseline"/>
        <w:rPr>
          <w:lang w:val="en-US" w:eastAsia="zh-CN"/>
        </w:rPr>
      </w:pPr>
      <w:bookmarkStart w:id="10" w:name="_GoBack"/>
      <w:bookmarkEnd w:id="10"/>
    </w:p>
    <w:p w:rsidR="00E1779A" w:rsidRDefault="00E1779A" w:rsidP="00BD1576">
      <w:pPr>
        <w:tabs>
          <w:tab w:val="left" w:pos="1418"/>
          <w:tab w:val="left" w:pos="1702"/>
          <w:tab w:val="left" w:pos="2160"/>
        </w:tabs>
        <w:spacing w:before="0" w:after="20"/>
        <w:ind w:right="91"/>
        <w:rPr>
          <w:lang w:eastAsia="zh-CN"/>
        </w:rPr>
      </w:pPr>
      <w:r>
        <w:rPr>
          <w:rFonts w:hint="eastAsia"/>
          <w:lang w:eastAsia="zh-CN"/>
        </w:rPr>
        <w:t>电信标准化局主任</w:t>
      </w:r>
    </w:p>
    <w:p w:rsidR="00E1779A" w:rsidRDefault="001E3134" w:rsidP="00214012">
      <w:pPr>
        <w:tabs>
          <w:tab w:val="left" w:pos="1418"/>
          <w:tab w:val="left" w:pos="1702"/>
          <w:tab w:val="left" w:pos="2160"/>
        </w:tabs>
        <w:spacing w:before="0" w:after="20"/>
        <w:ind w:right="91"/>
        <w:rPr>
          <w:lang w:eastAsia="zh-CN"/>
        </w:rPr>
      </w:pPr>
      <w:r>
        <w:rPr>
          <w:rFonts w:ascii="SimSun" w:hAnsi="SimSun" w:hint="eastAsia"/>
          <w:lang w:eastAsia="zh-CN"/>
        </w:rPr>
        <w:t>李在摄</w:t>
      </w:r>
    </w:p>
    <w:sectPr w:rsidR="00E1779A"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C4" w:rsidRDefault="00E128C4">
      <w:r>
        <w:separator/>
      </w:r>
    </w:p>
  </w:endnote>
  <w:endnote w:type="continuationSeparator" w:id="0">
    <w:p w:rsidR="00E128C4" w:rsidRDefault="00E1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B50081" w:rsidRDefault="00E128C4">
    <w:pPr>
      <w:pStyle w:val="Footer"/>
      <w:rPr>
        <w:lang w:val="en-US" w:eastAsia="zh-CN"/>
      </w:rPr>
    </w:pPr>
    <w:r>
      <w:fldChar w:fldCharType="begin"/>
    </w:r>
    <w:r w:rsidRPr="00B50081">
      <w:rPr>
        <w:lang w:val="en-US"/>
      </w:rPr>
      <w:instrText xml:space="preserve"> FILENAME \p \* MERGEFORMAT </w:instrText>
    </w:r>
    <w:r>
      <w:fldChar w:fldCharType="separate"/>
    </w:r>
    <w:r>
      <w:rPr>
        <w:lang w:val="en-US"/>
      </w:rPr>
      <w:t>M:\OFFICE\Circ-Coll\Circular\215C.DOCX</w:t>
    </w:r>
    <w:r>
      <w:fldChar w:fldCharType="end"/>
    </w:r>
    <w:r w:rsidRPr="00B50081">
      <w:rPr>
        <w:rFonts w:hint="eastAsia"/>
        <w:lang w:val="en-US" w:eastAsia="zh-CN"/>
      </w:rPr>
      <w:t>（</w:t>
    </w:r>
    <w:r w:rsidRPr="00B50081">
      <w:rPr>
        <w:rFonts w:hint="eastAsia"/>
        <w:lang w:val="en-US" w:eastAsia="zh-CN"/>
      </w:rPr>
      <w:t>190247</w:t>
    </w:r>
    <w:r w:rsidRPr="00B50081">
      <w:rPr>
        <w:rFonts w:hint="eastAsia"/>
        <w:lang w:val="en-US" w:eastAsia="zh-CN"/>
      </w:rPr>
      <w:t>）</w:t>
    </w:r>
    <w:r w:rsidRPr="00B50081">
      <w:rPr>
        <w:rFonts w:hint="eastAsia"/>
        <w:lang w:val="en-US" w:eastAsia="zh-CN"/>
      </w:rPr>
      <w:tab/>
    </w:r>
    <w:r w:rsidRPr="00B50081">
      <w:rPr>
        <w:rFonts w:hint="eastAsia"/>
        <w:lang w:val="en-US"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BD1576">
      <w:rPr>
        <w:lang w:val="en-US" w:eastAsia="zh-CN"/>
      </w:rPr>
      <w:t>17.05.2017</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F36E1F" w:rsidRDefault="004247B6" w:rsidP="00F36E1F">
    <w:pPr>
      <w:pStyle w:val="Footer"/>
    </w:pPr>
    <w:fldSimple w:instr=" FILENAME \p  \* MERGEFORMAT ">
      <w:r w:rsidR="00F36E1F">
        <w:t>P:\CHI\ITU-T\BUREAU\CIRC\000\026C.docx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CA26C5" w:rsidRDefault="00CA26C5" w:rsidP="00CA26C5">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C4" w:rsidRDefault="00E128C4">
      <w:pPr>
        <w:rPr>
          <w:sz w:val="23"/>
          <w:szCs w:val="23"/>
        </w:rPr>
      </w:pPr>
      <w:r>
        <w:rPr>
          <w:sz w:val="23"/>
          <w:szCs w:val="23"/>
        </w:rPr>
        <w:t>____________________</w:t>
      </w:r>
    </w:p>
  </w:footnote>
  <w:footnote w:type="continuationSeparator" w:id="0">
    <w:p w:rsidR="00E128C4" w:rsidRDefault="00E12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Default="00E128C4"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28C4" w:rsidRDefault="00E128C4"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C4" w:rsidRPr="0032797C" w:rsidRDefault="00E128C4" w:rsidP="002A1603">
    <w:pPr>
      <w:pStyle w:val="Header"/>
      <w:ind w:right="360"/>
      <w:rPr>
        <w:lang w:val="en-US" w:eastAsia="zh-CN"/>
      </w:rPr>
    </w:pPr>
    <w:r w:rsidRPr="0032797C">
      <w:rPr>
        <w:lang w:val="en-US" w:eastAsia="zh-CN"/>
      </w:rPr>
      <w:t xml:space="preserve">- </w:t>
    </w:r>
    <w:r w:rsidRPr="0032797C">
      <w:rPr>
        <w:rStyle w:val="PageNumber"/>
      </w:rPr>
      <w:fldChar w:fldCharType="begin"/>
    </w:r>
    <w:r w:rsidRPr="0032797C">
      <w:rPr>
        <w:rStyle w:val="PageNumber"/>
      </w:rPr>
      <w:instrText xml:space="preserve"> PAGE </w:instrText>
    </w:r>
    <w:r w:rsidRPr="0032797C">
      <w:rPr>
        <w:rStyle w:val="PageNumber"/>
      </w:rPr>
      <w:fldChar w:fldCharType="separate"/>
    </w:r>
    <w:r w:rsidR="00BD1576">
      <w:rPr>
        <w:rStyle w:val="PageNumber"/>
        <w:noProof/>
      </w:rPr>
      <w:t>2</w:t>
    </w:r>
    <w:r w:rsidRPr="0032797C">
      <w:rPr>
        <w:rStyle w:val="PageNumber"/>
      </w:rPr>
      <w:fldChar w:fldCharType="end"/>
    </w:r>
    <w:r w:rsidRPr="0032797C">
      <w:rPr>
        <w:rStyle w:val="PageNumber"/>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0E11"/>
    <w:rsid w:val="00001E99"/>
    <w:rsid w:val="0000209B"/>
    <w:rsid w:val="000219D7"/>
    <w:rsid w:val="0003276C"/>
    <w:rsid w:val="00065140"/>
    <w:rsid w:val="00081902"/>
    <w:rsid w:val="00090316"/>
    <w:rsid w:val="000A403A"/>
    <w:rsid w:val="000A7D6D"/>
    <w:rsid w:val="000A7E9A"/>
    <w:rsid w:val="000B5A57"/>
    <w:rsid w:val="000D050F"/>
    <w:rsid w:val="000D2950"/>
    <w:rsid w:val="000D76B8"/>
    <w:rsid w:val="000E37B9"/>
    <w:rsid w:val="00102407"/>
    <w:rsid w:val="00107352"/>
    <w:rsid w:val="00115E8F"/>
    <w:rsid w:val="001213E2"/>
    <w:rsid w:val="001360A8"/>
    <w:rsid w:val="00140F02"/>
    <w:rsid w:val="001517FE"/>
    <w:rsid w:val="001579CD"/>
    <w:rsid w:val="00165D3D"/>
    <w:rsid w:val="00170349"/>
    <w:rsid w:val="0017497B"/>
    <w:rsid w:val="001776F0"/>
    <w:rsid w:val="001800CD"/>
    <w:rsid w:val="0018419B"/>
    <w:rsid w:val="0019652F"/>
    <w:rsid w:val="00196B93"/>
    <w:rsid w:val="001A0323"/>
    <w:rsid w:val="001A4E09"/>
    <w:rsid w:val="001D07DD"/>
    <w:rsid w:val="001D68D4"/>
    <w:rsid w:val="001E3134"/>
    <w:rsid w:val="001E381A"/>
    <w:rsid w:val="0020651D"/>
    <w:rsid w:val="00214012"/>
    <w:rsid w:val="00216C8F"/>
    <w:rsid w:val="002372C7"/>
    <w:rsid w:val="00262EC6"/>
    <w:rsid w:val="0027475E"/>
    <w:rsid w:val="0027568A"/>
    <w:rsid w:val="0028502B"/>
    <w:rsid w:val="00293589"/>
    <w:rsid w:val="00294C1C"/>
    <w:rsid w:val="002958F2"/>
    <w:rsid w:val="002A1603"/>
    <w:rsid w:val="002C352D"/>
    <w:rsid w:val="002C4A04"/>
    <w:rsid w:val="002D2D2B"/>
    <w:rsid w:val="002D729D"/>
    <w:rsid w:val="002E5E46"/>
    <w:rsid w:val="002E7EFA"/>
    <w:rsid w:val="002F3D1A"/>
    <w:rsid w:val="003103A8"/>
    <w:rsid w:val="00313A41"/>
    <w:rsid w:val="00322A03"/>
    <w:rsid w:val="0032797C"/>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20BD8"/>
    <w:rsid w:val="004247B6"/>
    <w:rsid w:val="00432055"/>
    <w:rsid w:val="00444683"/>
    <w:rsid w:val="00444E8F"/>
    <w:rsid w:val="00453A10"/>
    <w:rsid w:val="004567F8"/>
    <w:rsid w:val="0046534B"/>
    <w:rsid w:val="004814B6"/>
    <w:rsid w:val="00487F05"/>
    <w:rsid w:val="004A2996"/>
    <w:rsid w:val="004A674E"/>
    <w:rsid w:val="004B38AB"/>
    <w:rsid w:val="004C5990"/>
    <w:rsid w:val="004C5BE0"/>
    <w:rsid w:val="004C7C62"/>
    <w:rsid w:val="004D18C4"/>
    <w:rsid w:val="00511F63"/>
    <w:rsid w:val="0051354C"/>
    <w:rsid w:val="00523169"/>
    <w:rsid w:val="0053149B"/>
    <w:rsid w:val="00535E76"/>
    <w:rsid w:val="00554CDC"/>
    <w:rsid w:val="005566F1"/>
    <w:rsid w:val="00556DFC"/>
    <w:rsid w:val="0056103F"/>
    <w:rsid w:val="0056275D"/>
    <w:rsid w:val="0057364C"/>
    <w:rsid w:val="0057683C"/>
    <w:rsid w:val="00594AB2"/>
    <w:rsid w:val="005A09E2"/>
    <w:rsid w:val="005D0F8C"/>
    <w:rsid w:val="005D4C26"/>
    <w:rsid w:val="005E1427"/>
    <w:rsid w:val="005E5FB8"/>
    <w:rsid w:val="005E6E47"/>
    <w:rsid w:val="005F3D10"/>
    <w:rsid w:val="0063236A"/>
    <w:rsid w:val="00672E81"/>
    <w:rsid w:val="00681A48"/>
    <w:rsid w:val="00690BE6"/>
    <w:rsid w:val="00692085"/>
    <w:rsid w:val="006A60C8"/>
    <w:rsid w:val="006A736A"/>
    <w:rsid w:val="006A7CA2"/>
    <w:rsid w:val="006C7801"/>
    <w:rsid w:val="006D09B3"/>
    <w:rsid w:val="006D0B85"/>
    <w:rsid w:val="006E74AA"/>
    <w:rsid w:val="006F0A0A"/>
    <w:rsid w:val="006F4DFC"/>
    <w:rsid w:val="007121CA"/>
    <w:rsid w:val="00714CA7"/>
    <w:rsid w:val="00737527"/>
    <w:rsid w:val="007433BD"/>
    <w:rsid w:val="00753323"/>
    <w:rsid w:val="00753A49"/>
    <w:rsid w:val="00757A8A"/>
    <w:rsid w:val="007609AA"/>
    <w:rsid w:val="00761B39"/>
    <w:rsid w:val="00773371"/>
    <w:rsid w:val="0079703D"/>
    <w:rsid w:val="007B781C"/>
    <w:rsid w:val="007D3346"/>
    <w:rsid w:val="007D4481"/>
    <w:rsid w:val="007E6BBA"/>
    <w:rsid w:val="007F6E04"/>
    <w:rsid w:val="00830DA6"/>
    <w:rsid w:val="00836809"/>
    <w:rsid w:val="00864F93"/>
    <w:rsid w:val="00874ECF"/>
    <w:rsid w:val="0089488D"/>
    <w:rsid w:val="008949B5"/>
    <w:rsid w:val="008E2C66"/>
    <w:rsid w:val="008E44B7"/>
    <w:rsid w:val="008F3B19"/>
    <w:rsid w:val="008F6F39"/>
    <w:rsid w:val="00911F92"/>
    <w:rsid w:val="00913E12"/>
    <w:rsid w:val="0091698A"/>
    <w:rsid w:val="00923B56"/>
    <w:rsid w:val="009344D1"/>
    <w:rsid w:val="009572BA"/>
    <w:rsid w:val="009622EC"/>
    <w:rsid w:val="009753FC"/>
    <w:rsid w:val="00981A4C"/>
    <w:rsid w:val="009B30AA"/>
    <w:rsid w:val="009B464B"/>
    <w:rsid w:val="009B484B"/>
    <w:rsid w:val="009B5159"/>
    <w:rsid w:val="009D73E5"/>
    <w:rsid w:val="009D7BA8"/>
    <w:rsid w:val="00A15D02"/>
    <w:rsid w:val="00A3066B"/>
    <w:rsid w:val="00A31BE4"/>
    <w:rsid w:val="00A3203D"/>
    <w:rsid w:val="00A32BB1"/>
    <w:rsid w:val="00A349D6"/>
    <w:rsid w:val="00A373FC"/>
    <w:rsid w:val="00A37CEC"/>
    <w:rsid w:val="00A407BE"/>
    <w:rsid w:val="00A54D21"/>
    <w:rsid w:val="00A63C80"/>
    <w:rsid w:val="00A64F42"/>
    <w:rsid w:val="00A772F7"/>
    <w:rsid w:val="00AA5543"/>
    <w:rsid w:val="00AB54D2"/>
    <w:rsid w:val="00AC68F3"/>
    <w:rsid w:val="00AD25E5"/>
    <w:rsid w:val="00B40A76"/>
    <w:rsid w:val="00B47231"/>
    <w:rsid w:val="00B50081"/>
    <w:rsid w:val="00B56528"/>
    <w:rsid w:val="00B56986"/>
    <w:rsid w:val="00B62331"/>
    <w:rsid w:val="00B877F3"/>
    <w:rsid w:val="00BB0EE7"/>
    <w:rsid w:val="00BC2DB7"/>
    <w:rsid w:val="00BC75EE"/>
    <w:rsid w:val="00BD1576"/>
    <w:rsid w:val="00BD30D2"/>
    <w:rsid w:val="00BE18BB"/>
    <w:rsid w:val="00BE6FB9"/>
    <w:rsid w:val="00BF2511"/>
    <w:rsid w:val="00C01BB0"/>
    <w:rsid w:val="00C02C5C"/>
    <w:rsid w:val="00C07AB0"/>
    <w:rsid w:val="00C13C4A"/>
    <w:rsid w:val="00C320BD"/>
    <w:rsid w:val="00C37BF2"/>
    <w:rsid w:val="00C43390"/>
    <w:rsid w:val="00C6182E"/>
    <w:rsid w:val="00C86543"/>
    <w:rsid w:val="00C868BD"/>
    <w:rsid w:val="00C94B0C"/>
    <w:rsid w:val="00CA26C5"/>
    <w:rsid w:val="00CB49CB"/>
    <w:rsid w:val="00CE2DCF"/>
    <w:rsid w:val="00CF0141"/>
    <w:rsid w:val="00CF1C46"/>
    <w:rsid w:val="00CF67A8"/>
    <w:rsid w:val="00D005E3"/>
    <w:rsid w:val="00D01C47"/>
    <w:rsid w:val="00D070F1"/>
    <w:rsid w:val="00D07107"/>
    <w:rsid w:val="00D072BE"/>
    <w:rsid w:val="00D10934"/>
    <w:rsid w:val="00D15300"/>
    <w:rsid w:val="00D15C99"/>
    <w:rsid w:val="00D24298"/>
    <w:rsid w:val="00D258F2"/>
    <w:rsid w:val="00D375F1"/>
    <w:rsid w:val="00D44D98"/>
    <w:rsid w:val="00D55E4F"/>
    <w:rsid w:val="00D818A6"/>
    <w:rsid w:val="00DA300E"/>
    <w:rsid w:val="00DE39A0"/>
    <w:rsid w:val="00E01456"/>
    <w:rsid w:val="00E04A9E"/>
    <w:rsid w:val="00E128C4"/>
    <w:rsid w:val="00E1779A"/>
    <w:rsid w:val="00E25CDC"/>
    <w:rsid w:val="00E5568D"/>
    <w:rsid w:val="00E57A3C"/>
    <w:rsid w:val="00E75EED"/>
    <w:rsid w:val="00E929A2"/>
    <w:rsid w:val="00EA30BE"/>
    <w:rsid w:val="00EB62DC"/>
    <w:rsid w:val="00F15EE7"/>
    <w:rsid w:val="00F22A8D"/>
    <w:rsid w:val="00F23760"/>
    <w:rsid w:val="00F3199A"/>
    <w:rsid w:val="00F362BD"/>
    <w:rsid w:val="00F36E1F"/>
    <w:rsid w:val="00F44FEB"/>
    <w:rsid w:val="00F62F25"/>
    <w:rsid w:val="00F87D38"/>
    <w:rsid w:val="00FA29E1"/>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92F14192-2B95-4196-855C-76E268DB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md/T17-SG12RG.AFR-COL-0001/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2RG.AFR-COL-000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097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tu.int/en/ITU-T/Workshops-and-Seminars/qos/2017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DA86-2814-4B8A-8D3F-77E06998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3</TotalTime>
  <Pages>2</Pages>
  <Words>864</Words>
  <Characters>891</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1752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5</cp:revision>
  <cp:lastPrinted>2017-05-17T13:11:00Z</cp:lastPrinted>
  <dcterms:created xsi:type="dcterms:W3CDTF">2017-05-17T07:45:00Z</dcterms:created>
  <dcterms:modified xsi:type="dcterms:W3CDTF">2017-05-17T13:11:00Z</dcterms:modified>
</cp:coreProperties>
</file>