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7A50D7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88173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425492">
              <w:rPr>
                <w:rFonts w:eastAsiaTheme="minorEastAsia"/>
                <w:lang w:eastAsia="zh-CN"/>
              </w:rPr>
              <w:t>2</w:t>
            </w:r>
            <w:r w:rsidR="00881731">
              <w:rPr>
                <w:rFonts w:eastAsiaTheme="minorEastAsia"/>
                <w:lang w:eastAsia="zh-CN"/>
              </w:rPr>
              <w:t>2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881731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52A6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881731" w:rsidRPr="00A15845" w:rsidRDefault="00881731" w:rsidP="00A52A6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881731">
              <w:rPr>
                <w:rFonts w:eastAsiaTheme="minorEastAsia"/>
                <w:b/>
                <w:lang w:eastAsia="zh-CN" w:bidi="ar-SY"/>
              </w:rPr>
              <w:t>TSB Circular</w:t>
            </w:r>
            <w:r w:rsidR="00C61790">
              <w:rPr>
                <w:rFonts w:eastAsiaTheme="minorEastAsia"/>
                <w:b/>
                <w:lang w:eastAsia="zh-CN" w:bidi="ar-SY"/>
              </w:rPr>
              <w:t> </w:t>
            </w:r>
            <w:r w:rsidRPr="00881731">
              <w:rPr>
                <w:rFonts w:eastAsiaTheme="minorEastAsia"/>
                <w:b/>
                <w:lang w:eastAsia="zh-CN" w:bidi="ar-SY"/>
              </w:rPr>
              <w:t>25</w:t>
            </w:r>
            <w:r w:rsidR="00C61790">
              <w:rPr>
                <w:rFonts w:eastAsiaTheme="minorEastAsia"/>
                <w:b/>
                <w:rtl/>
                <w:lang w:eastAsia="zh-CN" w:bidi="ar-EG"/>
              </w:rPr>
              <w:br/>
            </w:r>
            <w:r w:rsidRPr="00FB56AF">
              <w:rPr>
                <w:rFonts w:eastAsiaTheme="minorEastAsia"/>
                <w:bCs/>
                <w:lang w:eastAsia="zh-CN" w:bidi="ar-SY"/>
              </w:rPr>
              <w:t>SG13/TK</w:t>
            </w:r>
          </w:p>
        </w:tc>
        <w:tc>
          <w:tcPr>
            <w:tcW w:w="2470" w:type="pct"/>
            <w:vMerge w:val="restart"/>
          </w:tcPr>
          <w:p w:rsidR="00A15845" w:rsidRDefault="00425492" w:rsidP="00A52A6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881731" w:rsidRPr="00881731" w:rsidRDefault="00881731" w:rsidP="00A52A6A">
            <w:pPr>
              <w:tabs>
                <w:tab w:val="left" w:pos="284"/>
                <w:tab w:val="left" w:pos="4111"/>
              </w:tabs>
              <w:spacing w:before="20" w:line="320" w:lineRule="exact"/>
              <w:ind w:left="284" w:hanging="284"/>
              <w:rPr>
                <w:rtl/>
              </w:rPr>
            </w:pPr>
            <w:r w:rsidRPr="00881731">
              <w:rPr>
                <w:rFonts w:hint="cs"/>
                <w:rtl/>
              </w:rPr>
              <w:t>-</w:t>
            </w:r>
            <w:r w:rsidRPr="00881731">
              <w:rPr>
                <w:rtl/>
              </w:rPr>
              <w:tab/>
            </w:r>
            <w:r w:rsidRPr="00881731">
              <w:rPr>
                <w:rFonts w:hint="cs"/>
                <w:rtl/>
              </w:rPr>
              <w:t>إدارات الدول الأعضاء في الاتحاد؛</w:t>
            </w:r>
          </w:p>
          <w:p w:rsidR="00881731" w:rsidRPr="00881731" w:rsidRDefault="00881731" w:rsidP="00A52A6A">
            <w:pPr>
              <w:tabs>
                <w:tab w:val="left" w:pos="284"/>
                <w:tab w:val="left" w:pos="4111"/>
              </w:tabs>
              <w:spacing w:before="20" w:line="320" w:lineRule="exact"/>
              <w:ind w:left="284" w:hanging="284"/>
              <w:rPr>
                <w:rtl/>
              </w:rPr>
            </w:pPr>
            <w:r w:rsidRPr="00881731">
              <w:rPr>
                <w:rFonts w:hint="cs"/>
                <w:rtl/>
              </w:rPr>
              <w:t>-</w:t>
            </w:r>
            <w:r w:rsidRPr="00881731">
              <w:rPr>
                <w:rtl/>
              </w:rPr>
              <w:tab/>
            </w:r>
            <w:r w:rsidRPr="00881731">
              <w:rPr>
                <w:rFonts w:hint="cs"/>
                <w:rtl/>
              </w:rPr>
              <w:t>أعضاء قطاع تقييس الاتصالات؛</w:t>
            </w:r>
          </w:p>
          <w:p w:rsidR="00881731" w:rsidRPr="00881731" w:rsidRDefault="00881731" w:rsidP="00A52A6A">
            <w:pPr>
              <w:tabs>
                <w:tab w:val="left" w:pos="284"/>
                <w:tab w:val="left" w:pos="4111"/>
              </w:tabs>
              <w:spacing w:before="20" w:line="320" w:lineRule="exact"/>
              <w:ind w:left="284" w:hanging="284"/>
              <w:rPr>
                <w:rtl/>
              </w:rPr>
            </w:pPr>
            <w:r w:rsidRPr="00881731">
              <w:rPr>
                <w:rFonts w:hint="cs"/>
                <w:rtl/>
              </w:rPr>
              <w:t>-</w:t>
            </w:r>
            <w:r w:rsidRPr="00881731">
              <w:rPr>
                <w:rtl/>
              </w:rPr>
              <w:tab/>
              <w:t xml:space="preserve">المنتسبين </w:t>
            </w:r>
            <w:r w:rsidRPr="00881731">
              <w:rPr>
                <w:rFonts w:hint="cs"/>
                <w:rtl/>
              </w:rPr>
              <w:t>إلى</w:t>
            </w:r>
            <w:r w:rsidRPr="00881731">
              <w:rPr>
                <w:rtl/>
              </w:rPr>
              <w:t xml:space="preserve"> قطاع تقييس الاتصالات</w:t>
            </w:r>
            <w:r w:rsidRPr="00881731">
              <w:rPr>
                <w:rFonts w:hint="cs"/>
                <w:rtl/>
              </w:rPr>
              <w:t>؛</w:t>
            </w:r>
          </w:p>
          <w:p w:rsidR="00881731" w:rsidRPr="00881731" w:rsidRDefault="00881731" w:rsidP="00A52A6A">
            <w:pPr>
              <w:tabs>
                <w:tab w:val="left" w:pos="284"/>
                <w:tab w:val="left" w:pos="4111"/>
              </w:tabs>
              <w:spacing w:before="20" w:line="320" w:lineRule="exact"/>
              <w:ind w:left="284" w:hanging="284"/>
              <w:rPr>
                <w:rtl/>
                <w:lang w:bidi="ar-SY"/>
              </w:rPr>
            </w:pPr>
            <w:r w:rsidRPr="00881731">
              <w:rPr>
                <w:rFonts w:hint="cs"/>
                <w:rtl/>
              </w:rPr>
              <w:t>-</w:t>
            </w:r>
            <w:r w:rsidRPr="00881731">
              <w:rPr>
                <w:rtl/>
              </w:rPr>
              <w:tab/>
            </w:r>
            <w:r w:rsidRPr="00881731">
              <w:rPr>
                <w:rFonts w:hint="cs"/>
                <w:rtl/>
                <w:lang w:bidi="ar-EG"/>
              </w:rPr>
              <w:t>الهيئات الأكاديمية المنضمة إلى الاتحاد</w:t>
            </w:r>
            <w:r w:rsidRPr="00881731">
              <w:rPr>
                <w:rFonts w:hint="cs"/>
                <w:rtl/>
                <w:lang w:bidi="ar-SY"/>
              </w:rPr>
              <w:t>؛</w:t>
            </w:r>
          </w:p>
          <w:p w:rsidR="00425492" w:rsidRPr="00425492" w:rsidRDefault="00881731" w:rsidP="00A52A6A">
            <w:pPr>
              <w:tabs>
                <w:tab w:val="clear" w:pos="794"/>
                <w:tab w:val="left" w:pos="284"/>
                <w:tab w:val="left" w:pos="4111"/>
              </w:tabs>
              <w:spacing w:before="20" w:line="320" w:lineRule="exact"/>
              <w:ind w:left="284" w:hanging="284"/>
              <w:rPr>
                <w:rtl/>
                <w:lang w:bidi="ar-EG"/>
              </w:rPr>
            </w:pPr>
            <w:r w:rsidRPr="00881731">
              <w:rPr>
                <w:rFonts w:hint="cs"/>
                <w:rtl/>
                <w:lang w:bidi="ar-EG"/>
              </w:rPr>
              <w:t>-</w:t>
            </w:r>
            <w:r w:rsidRPr="00881731">
              <w:rPr>
                <w:rtl/>
                <w:lang w:bidi="ar-EG"/>
              </w:rPr>
              <w:tab/>
            </w:r>
            <w:r w:rsidRPr="004A011C">
              <w:rPr>
                <w:rFonts w:hint="cs"/>
                <w:spacing w:val="-2"/>
                <w:rtl/>
                <w:lang w:bidi="ar-EG"/>
              </w:rPr>
              <w:t>المشاركين في أعمال الفريق المخصص المعني بالاتصالات المتنقلة الدولية</w:t>
            </w:r>
            <w:r w:rsidR="004A011C" w:rsidRPr="004A011C">
              <w:rPr>
                <w:spacing w:val="-2"/>
                <w:rtl/>
                <w:lang w:bidi="ar-EG"/>
              </w:rPr>
              <w:noBreakHyphen/>
            </w:r>
            <w:r w:rsidRPr="004A011C">
              <w:rPr>
                <w:spacing w:val="-2"/>
              </w:rPr>
              <w:t>2020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52A6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881731" w:rsidP="00A52A6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881731">
              <w:rPr>
                <w:rFonts w:eastAsiaTheme="minorEastAsia"/>
                <w:lang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A15845" w:rsidRPr="00A15845" w:rsidRDefault="00A15845" w:rsidP="00A52A6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52A6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881731" w:rsidP="00A52A6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88173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A52A6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647108" w:rsidP="0088173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0" w:name="lt_pId035"/>
              <w:r w:rsidR="00881731" w:rsidRPr="00881731">
                <w:rPr>
                  <w:rStyle w:val="Hyperlink"/>
                  <w:lang w:val="en-GB"/>
                </w:rPr>
                <w:t>tsbjcaimt2020@itu.int</w:t>
              </w:r>
              <w:bookmarkEnd w:id="0"/>
            </w:hyperlink>
          </w:p>
        </w:tc>
        <w:tc>
          <w:tcPr>
            <w:tcW w:w="2470" w:type="pct"/>
          </w:tcPr>
          <w:p w:rsidR="00425492" w:rsidRPr="001132C8" w:rsidRDefault="00425492" w:rsidP="003D7C8A">
            <w:pPr>
              <w:tabs>
                <w:tab w:val="left" w:pos="284"/>
                <w:tab w:val="left" w:pos="4111"/>
              </w:tabs>
              <w:spacing w:before="60" w:after="60" w:line="340" w:lineRule="exact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881731" w:rsidRPr="00881731" w:rsidRDefault="00881731" w:rsidP="0088173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81731">
              <w:rPr>
                <w:rFonts w:hint="cs"/>
                <w:rtl/>
              </w:rPr>
              <w:t>-</w:t>
            </w:r>
            <w:r w:rsidRPr="00881731">
              <w:rPr>
                <w:rtl/>
              </w:rPr>
              <w:tab/>
            </w:r>
            <w:r w:rsidRPr="00881731">
              <w:rPr>
                <w:rFonts w:hint="cs"/>
                <w:rtl/>
              </w:rPr>
              <w:t>رؤساء لجان دراسات</w:t>
            </w:r>
            <w:r w:rsidR="00334838">
              <w:rPr>
                <w:rFonts w:hint="cs"/>
                <w:rtl/>
              </w:rPr>
              <w:t xml:space="preserve"> قطاع</w:t>
            </w:r>
            <w:r w:rsidRPr="00881731">
              <w:rPr>
                <w:rFonts w:hint="cs"/>
                <w:rtl/>
              </w:rPr>
              <w:t xml:space="preserve"> تقييس الاتصالات ونوابهم؛</w:t>
            </w:r>
          </w:p>
          <w:p w:rsidR="00881731" w:rsidRPr="00881731" w:rsidRDefault="00881731" w:rsidP="0088173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81731">
              <w:rPr>
                <w:rFonts w:hint="cs"/>
                <w:rtl/>
              </w:rPr>
              <w:t>-</w:t>
            </w:r>
            <w:r w:rsidRPr="00881731">
              <w:rPr>
                <w:rtl/>
              </w:rPr>
              <w:tab/>
            </w:r>
            <w:r w:rsidRPr="00881731">
              <w:rPr>
                <w:rFonts w:hint="cs"/>
                <w:rtl/>
              </w:rPr>
              <w:t>مدير مكتب تنمية الاتصالات؛</w:t>
            </w:r>
          </w:p>
          <w:p w:rsidR="00A15845" w:rsidRPr="00A15845" w:rsidRDefault="00881731" w:rsidP="00881731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881731">
              <w:rPr>
                <w:rFonts w:hint="cs"/>
                <w:rtl/>
              </w:rPr>
              <w:t>-</w:t>
            </w:r>
            <w:r w:rsidRPr="00881731">
              <w:rPr>
                <w:rtl/>
              </w:rPr>
              <w:tab/>
            </w:r>
            <w:r w:rsidRPr="00881731"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047F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047F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047F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881731" w:rsidP="0097449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88173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إنشاء </w:t>
            </w:r>
            <w:r w:rsidRPr="00881731">
              <w:rPr>
                <w:rFonts w:eastAsiaTheme="minorEastAsia" w:hint="cs"/>
                <w:b/>
                <w:bCs/>
                <w:rtl/>
                <w:lang w:eastAsia="zh-CN" w:bidi="ar-EG"/>
              </w:rPr>
              <w:t>نشاط التنسيق المشترك الجديد المعني بالاتصالات المتنقلة الدولية</w:t>
            </w:r>
            <w:r w:rsidR="005B4B58">
              <w:rPr>
                <w:rFonts w:eastAsiaTheme="minorEastAsia"/>
                <w:b/>
                <w:bCs/>
                <w:rtl/>
                <w:lang w:eastAsia="zh-CN" w:bidi="ar-EG"/>
              </w:rPr>
              <w:noBreakHyphen/>
            </w:r>
            <w:r w:rsidRPr="00881731">
              <w:rPr>
                <w:rFonts w:eastAsiaTheme="minorEastAsia"/>
                <w:b/>
                <w:bCs/>
                <w:lang w:eastAsia="zh-CN"/>
              </w:rPr>
              <w:t>2020</w:t>
            </w:r>
            <w:r w:rsidRPr="0088173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881731">
              <w:rPr>
                <w:rFonts w:eastAsiaTheme="minorEastAsia"/>
                <w:b/>
                <w:bCs/>
                <w:lang w:eastAsia="zh-CN"/>
              </w:rPr>
              <w:t>(JCA</w:t>
            </w:r>
            <w:r w:rsidR="0097449B">
              <w:rPr>
                <w:rFonts w:eastAsiaTheme="minorEastAsia"/>
                <w:b/>
                <w:bCs/>
                <w:lang w:eastAsia="zh-CN"/>
              </w:rPr>
              <w:noBreakHyphen/>
            </w:r>
            <w:r w:rsidRPr="00881731">
              <w:rPr>
                <w:rFonts w:eastAsiaTheme="minorEastAsia"/>
                <w:b/>
                <w:bCs/>
                <w:lang w:eastAsia="zh-CN"/>
              </w:rPr>
              <w:t>IMT2020)</w:t>
            </w:r>
            <w:r w:rsidRPr="0088173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ودعوة إلى الاجتماع الافتتاحي</w:t>
            </w:r>
          </w:p>
        </w:tc>
      </w:tr>
    </w:tbl>
    <w:p w:rsidR="00A15845" w:rsidRPr="00A15845" w:rsidRDefault="00A15845" w:rsidP="006C7562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11594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364F9C" w:rsidRPr="006C7562" w:rsidRDefault="00425492" w:rsidP="0011594F">
      <w:pPr>
        <w:rPr>
          <w:rFonts w:eastAsiaTheme="minorEastAsia"/>
          <w:spacing w:val="-4"/>
          <w:rtl/>
          <w:lang w:eastAsia="zh-CN" w:bidi="ar-EG"/>
        </w:rPr>
      </w:pPr>
      <w:r w:rsidRPr="00881731">
        <w:rPr>
          <w:rFonts w:eastAsiaTheme="minorEastAsia"/>
          <w:lang w:eastAsia="zh-CN" w:bidi="ar-SY"/>
        </w:rPr>
        <w:t>1</w:t>
      </w:r>
      <w:r w:rsidRPr="00881731">
        <w:rPr>
          <w:rFonts w:eastAsiaTheme="minorEastAsia" w:hint="cs"/>
          <w:rtl/>
          <w:lang w:eastAsia="zh-CN" w:bidi="ar-EG"/>
        </w:rPr>
        <w:tab/>
      </w:r>
      <w:r w:rsidR="00942074" w:rsidRPr="006C7562">
        <w:rPr>
          <w:rFonts w:eastAsiaTheme="minorEastAsia" w:hint="cs"/>
          <w:spacing w:val="-4"/>
          <w:rtl/>
          <w:lang w:eastAsia="zh-CN" w:bidi="ar-EG"/>
        </w:rPr>
        <w:t xml:space="preserve">يسرني أن أحيطكم علماً بأن لجنة الدراسات </w:t>
      </w:r>
      <w:r w:rsidR="00942074" w:rsidRPr="006C7562">
        <w:rPr>
          <w:rFonts w:eastAsiaTheme="minorEastAsia"/>
          <w:spacing w:val="-4"/>
          <w:lang w:eastAsia="zh-CN" w:bidi="ar-SY"/>
        </w:rPr>
        <w:t>13</w:t>
      </w:r>
      <w:r w:rsidR="00942074" w:rsidRPr="006C7562">
        <w:rPr>
          <w:rFonts w:eastAsiaTheme="minorEastAsia" w:hint="cs"/>
          <w:spacing w:val="-4"/>
          <w:rtl/>
          <w:lang w:eastAsia="zh-CN" w:bidi="ar-EG"/>
        </w:rPr>
        <w:t xml:space="preserve"> لقطاع تقييس الاتصالات اتفقت في اجتماعها في فبراير </w:t>
      </w:r>
      <w:r w:rsidR="00942074" w:rsidRPr="006C7562">
        <w:rPr>
          <w:rFonts w:eastAsiaTheme="minorEastAsia"/>
          <w:spacing w:val="-4"/>
          <w:lang w:eastAsia="zh-CN" w:bidi="ar-SY"/>
        </w:rPr>
        <w:t>2017</w:t>
      </w:r>
      <w:r w:rsidR="00942074" w:rsidRPr="006C7562">
        <w:rPr>
          <w:rFonts w:eastAsiaTheme="minorEastAsia" w:hint="cs"/>
          <w:spacing w:val="-4"/>
          <w:rtl/>
          <w:lang w:eastAsia="zh-CN" w:bidi="ar-EG"/>
        </w:rPr>
        <w:t xml:space="preserve"> على ما</w:t>
      </w:r>
      <w:r w:rsidR="006C7562" w:rsidRPr="006C7562">
        <w:rPr>
          <w:rFonts w:eastAsiaTheme="minorEastAsia" w:hint="eastAsia"/>
          <w:spacing w:val="-4"/>
          <w:rtl/>
          <w:lang w:eastAsia="zh-CN" w:bidi="ar-EG"/>
        </w:rPr>
        <w:t> </w:t>
      </w:r>
      <w:r w:rsidR="00942074" w:rsidRPr="006C7562">
        <w:rPr>
          <w:rFonts w:eastAsiaTheme="minorEastAsia" w:hint="cs"/>
          <w:spacing w:val="-4"/>
          <w:rtl/>
          <w:lang w:eastAsia="zh-CN" w:bidi="ar-EG"/>
        </w:rPr>
        <w:t>يلي:</w:t>
      </w:r>
    </w:p>
    <w:p w:rsidR="00364F9C" w:rsidRPr="00881731" w:rsidRDefault="00942074" w:rsidP="00BF1165">
      <w:pPr>
        <w:pStyle w:val="enumlev1"/>
        <w:tabs>
          <w:tab w:val="clear" w:pos="794"/>
        </w:tabs>
        <w:spacing w:before="120"/>
        <w:ind w:left="0" w:firstLine="0"/>
        <w:rPr>
          <w:rFonts w:eastAsiaTheme="minorEastAsia"/>
          <w:rtl/>
          <w:lang w:eastAsia="zh-CN" w:bidi="ar-EG"/>
        </w:rPr>
      </w:pPr>
      <w:r w:rsidRPr="00881731">
        <w:rPr>
          <w:rFonts w:eastAsiaTheme="minorEastAsia"/>
          <w:lang w:eastAsia="zh-CN" w:bidi="ar-SY"/>
        </w:rPr>
        <w:t>1.1</w:t>
      </w:r>
      <w:r w:rsidRPr="00881731">
        <w:rPr>
          <w:rFonts w:eastAsiaTheme="minorEastAsia"/>
          <w:rtl/>
          <w:lang w:eastAsia="zh-CN" w:bidi="ar-EG"/>
        </w:rPr>
        <w:tab/>
      </w:r>
      <w:r w:rsidRPr="00881731">
        <w:rPr>
          <w:rFonts w:eastAsiaTheme="minorEastAsia" w:hint="cs"/>
          <w:rtl/>
          <w:lang w:eastAsia="zh-CN" w:bidi="ar-EG"/>
        </w:rPr>
        <w:t>إنشاء نشاط التنسيق المشترك بشأن الاتصالات المتنقلة الدولية</w:t>
      </w:r>
      <w:r w:rsidR="00804AF7">
        <w:rPr>
          <w:rFonts w:eastAsiaTheme="minorEastAsia"/>
          <w:rtl/>
          <w:lang w:eastAsia="zh-CN" w:bidi="ar-EG"/>
        </w:rPr>
        <w:noBreakHyphen/>
      </w:r>
      <w:r w:rsidRPr="00881731">
        <w:rPr>
          <w:rFonts w:eastAsiaTheme="minorEastAsia"/>
          <w:lang w:eastAsia="zh-CN" w:bidi="ar-SY"/>
        </w:rPr>
        <w:t>2020</w:t>
      </w:r>
      <w:r w:rsidRPr="00881731">
        <w:rPr>
          <w:rFonts w:eastAsiaTheme="minorEastAsia" w:hint="cs"/>
          <w:rtl/>
          <w:lang w:eastAsia="zh-CN" w:bidi="ar-EG"/>
        </w:rPr>
        <w:t xml:space="preserve"> </w:t>
      </w:r>
      <w:r w:rsidRPr="00881731">
        <w:rPr>
          <w:rFonts w:eastAsiaTheme="minorEastAsia"/>
          <w:lang w:eastAsia="zh-CN" w:bidi="ar-SY"/>
        </w:rPr>
        <w:t>(</w:t>
      </w:r>
      <w:r w:rsidRPr="00881731">
        <w:rPr>
          <w:rFonts w:eastAsiaTheme="minorEastAsia"/>
          <w:b/>
          <w:bCs/>
          <w:lang w:eastAsia="zh-CN" w:bidi="ar-SY"/>
        </w:rPr>
        <w:t>JCA</w:t>
      </w:r>
      <w:r w:rsidR="00EC3B38">
        <w:rPr>
          <w:rFonts w:eastAsiaTheme="minorEastAsia"/>
          <w:b/>
          <w:bCs/>
          <w:lang w:eastAsia="zh-CN" w:bidi="ar-SY"/>
        </w:rPr>
        <w:noBreakHyphen/>
      </w:r>
      <w:r w:rsidRPr="00881731">
        <w:rPr>
          <w:rFonts w:eastAsiaTheme="minorEastAsia"/>
          <w:b/>
          <w:bCs/>
          <w:lang w:eastAsia="zh-CN" w:bidi="ar-SY"/>
        </w:rPr>
        <w:t>IMT2020)</w:t>
      </w:r>
      <w:r w:rsidRPr="00881731">
        <w:rPr>
          <w:rFonts w:eastAsiaTheme="minorEastAsia" w:hint="cs"/>
          <w:rtl/>
          <w:lang w:eastAsia="zh-CN" w:bidi="ar-EG"/>
        </w:rPr>
        <w:t xml:space="preserve"> وفقاً للاختصاصات المبينة في</w:t>
      </w:r>
      <w:r w:rsidR="00BB1AE2">
        <w:rPr>
          <w:rFonts w:eastAsiaTheme="minorEastAsia" w:hint="eastAsia"/>
          <w:rtl/>
          <w:lang w:eastAsia="zh-CN" w:bidi="ar-EG"/>
        </w:rPr>
        <w:t> </w:t>
      </w:r>
      <w:hyperlink w:anchor="الملحق_1" w:history="1">
        <w:r w:rsidRPr="00881731">
          <w:rPr>
            <w:rStyle w:val="Hyperlink"/>
            <w:rFonts w:eastAsiaTheme="minorEastAsia" w:hint="cs"/>
            <w:rtl/>
            <w:lang w:eastAsia="zh-CN" w:bidi="ar-EG"/>
          </w:rPr>
          <w:t>الملحق </w:t>
        </w:r>
        <w:r w:rsidRPr="00881731">
          <w:rPr>
            <w:rStyle w:val="Hyperlink"/>
            <w:rFonts w:eastAsiaTheme="minorEastAsia"/>
            <w:lang w:eastAsia="zh-CN" w:bidi="ar-SY"/>
          </w:rPr>
          <w:t>1</w:t>
        </w:r>
      </w:hyperlink>
      <w:r w:rsidRPr="00881731">
        <w:rPr>
          <w:rFonts w:eastAsiaTheme="minorEastAsia" w:hint="cs"/>
          <w:rtl/>
          <w:lang w:eastAsia="zh-CN" w:bidi="ar-EG"/>
        </w:rPr>
        <w:t>، استجابة</w:t>
      </w:r>
      <w:r w:rsidR="00194A74">
        <w:rPr>
          <w:rFonts w:eastAsiaTheme="minorEastAsia" w:hint="cs"/>
          <w:rtl/>
          <w:lang w:eastAsia="zh-CN" w:bidi="ar-EG"/>
        </w:rPr>
        <w:t>ً</w:t>
      </w:r>
      <w:r w:rsidRPr="00881731">
        <w:rPr>
          <w:rFonts w:eastAsiaTheme="minorEastAsia" w:hint="cs"/>
          <w:rtl/>
          <w:lang w:eastAsia="zh-CN" w:bidi="ar-EG"/>
        </w:rPr>
        <w:t xml:space="preserve"> </w:t>
      </w:r>
      <w:r w:rsidRPr="006F56B6">
        <w:rPr>
          <w:rFonts w:eastAsiaTheme="minorEastAsia" w:hint="cs"/>
          <w:rtl/>
          <w:lang w:eastAsia="zh-CN" w:bidi="ar-EG"/>
        </w:rPr>
        <w:t>للقرار</w:t>
      </w:r>
      <w:r w:rsidR="00CB4904" w:rsidRPr="006F56B6">
        <w:rPr>
          <w:rFonts w:eastAsiaTheme="minorEastAsia" w:hint="cs"/>
          <w:rtl/>
          <w:lang w:eastAsia="zh-CN" w:bidi="ar-EG"/>
        </w:rPr>
        <w:t xml:space="preserve"> </w:t>
      </w:r>
      <w:r w:rsidR="001A6F1C" w:rsidRPr="006F56B6">
        <w:rPr>
          <w:rFonts w:eastAsiaTheme="minorEastAsia"/>
          <w:lang w:eastAsia="zh-CN" w:bidi="ar-SY"/>
        </w:rPr>
        <w:t>92 </w:t>
      </w:r>
      <w:r w:rsidRPr="006F56B6">
        <w:rPr>
          <w:rFonts w:eastAsiaTheme="minorEastAsia"/>
          <w:lang w:eastAsia="zh-CN" w:bidi="ar-SY"/>
        </w:rPr>
        <w:t>(IMT</w:t>
      </w:r>
      <w:r w:rsidR="00BF1165">
        <w:rPr>
          <w:rFonts w:eastAsiaTheme="minorEastAsia"/>
          <w:lang w:eastAsia="zh-CN" w:bidi="ar-SY"/>
        </w:rPr>
        <w:noBreakHyphen/>
      </w:r>
      <w:r w:rsidRPr="006F56B6">
        <w:rPr>
          <w:rFonts w:eastAsiaTheme="minorEastAsia"/>
          <w:lang w:eastAsia="zh-CN" w:bidi="ar-SY"/>
        </w:rPr>
        <w:t>2020)</w:t>
      </w:r>
      <w:r w:rsidRPr="00881731">
        <w:rPr>
          <w:rFonts w:eastAsiaTheme="minorEastAsia" w:hint="cs"/>
          <w:rtl/>
          <w:lang w:eastAsia="zh-CN" w:bidi="ar-EG"/>
        </w:rPr>
        <w:t xml:space="preserve"> للجمعية العالمية لتقييس الاتصالات.</w:t>
      </w:r>
    </w:p>
    <w:p w:rsidR="00EA2BD5" w:rsidRPr="006F7443" w:rsidRDefault="00942074" w:rsidP="0011594F">
      <w:pPr>
        <w:pStyle w:val="enumlev1"/>
        <w:tabs>
          <w:tab w:val="clear" w:pos="794"/>
        </w:tabs>
        <w:spacing w:before="120"/>
        <w:ind w:left="0" w:firstLine="0"/>
        <w:rPr>
          <w:rFonts w:eastAsiaTheme="minorEastAsia"/>
          <w:spacing w:val="4"/>
          <w:rtl/>
          <w:lang w:eastAsia="zh-CN" w:bidi="ar-EG"/>
        </w:rPr>
      </w:pPr>
      <w:r w:rsidRPr="006F7443">
        <w:rPr>
          <w:rFonts w:eastAsiaTheme="minorEastAsia"/>
          <w:spacing w:val="4"/>
          <w:lang w:eastAsia="zh-CN" w:bidi="ar-SY"/>
        </w:rPr>
        <w:t>2.1</w:t>
      </w:r>
      <w:r w:rsidRPr="006F7443">
        <w:rPr>
          <w:rFonts w:eastAsiaTheme="minorEastAsia"/>
          <w:spacing w:val="4"/>
          <w:rtl/>
          <w:lang w:eastAsia="zh-CN" w:bidi="ar-EG"/>
        </w:rPr>
        <w:tab/>
      </w:r>
      <w:r w:rsidRPr="006F7443">
        <w:rPr>
          <w:rFonts w:eastAsiaTheme="minorEastAsia" w:hint="cs"/>
          <w:spacing w:val="4"/>
          <w:rtl/>
          <w:lang w:eastAsia="zh-CN" w:bidi="ar-EG"/>
        </w:rPr>
        <w:t>أن يعمل نشاط التنسيق المشترك المعني بالاتصالات المتنقلة الدولية</w:t>
      </w:r>
      <w:r w:rsidR="0011594F">
        <w:rPr>
          <w:rFonts w:eastAsiaTheme="minorEastAsia"/>
          <w:spacing w:val="4"/>
          <w:rtl/>
          <w:lang w:eastAsia="zh-CN" w:bidi="ar-EG"/>
        </w:rPr>
        <w:noBreakHyphen/>
      </w:r>
      <w:r w:rsidRPr="006F7443">
        <w:rPr>
          <w:rFonts w:eastAsiaTheme="minorEastAsia"/>
          <w:spacing w:val="4"/>
          <w:lang w:eastAsia="zh-CN" w:bidi="ar-SY"/>
        </w:rPr>
        <w:t>2020</w:t>
      </w:r>
      <w:r w:rsidRPr="006F7443">
        <w:rPr>
          <w:rFonts w:eastAsiaTheme="minorEastAsia" w:hint="cs"/>
          <w:spacing w:val="4"/>
          <w:rtl/>
          <w:lang w:eastAsia="zh-CN" w:bidi="ar-EG"/>
        </w:rPr>
        <w:t xml:space="preserve"> تحت إشراف لجنة الدراسات</w:t>
      </w:r>
      <w:r w:rsidR="003518FC">
        <w:rPr>
          <w:rFonts w:eastAsiaTheme="minorEastAsia" w:hint="eastAsia"/>
          <w:spacing w:val="4"/>
          <w:rtl/>
          <w:lang w:eastAsia="zh-CN" w:bidi="ar-EG"/>
        </w:rPr>
        <w:t> </w:t>
      </w:r>
      <w:r w:rsidRPr="006F7443">
        <w:rPr>
          <w:rFonts w:eastAsiaTheme="minorEastAsia"/>
          <w:spacing w:val="4"/>
          <w:lang w:eastAsia="zh-CN" w:bidi="ar-SY"/>
        </w:rPr>
        <w:t>13</w:t>
      </w:r>
      <w:r w:rsidRPr="006F7443">
        <w:rPr>
          <w:rFonts w:eastAsiaTheme="minorEastAsia" w:hint="cs"/>
          <w:spacing w:val="4"/>
          <w:rtl/>
          <w:lang w:eastAsia="zh-CN" w:bidi="ar-EG"/>
        </w:rPr>
        <w:t xml:space="preserve"> لقطاع تقييس</w:t>
      </w:r>
      <w:r w:rsidR="0070309F">
        <w:rPr>
          <w:rFonts w:eastAsiaTheme="minorEastAsia" w:hint="eastAsia"/>
          <w:spacing w:val="4"/>
          <w:rtl/>
          <w:lang w:eastAsia="zh-CN" w:bidi="ar-EG"/>
        </w:rPr>
        <w:t> </w:t>
      </w:r>
      <w:r w:rsidRPr="006F7443">
        <w:rPr>
          <w:rFonts w:eastAsiaTheme="minorEastAsia" w:hint="cs"/>
          <w:spacing w:val="4"/>
          <w:rtl/>
          <w:lang w:eastAsia="zh-CN" w:bidi="ar-EG"/>
        </w:rPr>
        <w:t>الاتصالات.</w:t>
      </w:r>
    </w:p>
    <w:p w:rsidR="00425492" w:rsidRPr="00881731" w:rsidRDefault="00425492" w:rsidP="00920401">
      <w:pPr>
        <w:rPr>
          <w:rFonts w:eastAsiaTheme="minorEastAsia"/>
          <w:rtl/>
          <w:lang w:eastAsia="zh-CN" w:bidi="ar-EG"/>
        </w:rPr>
      </w:pPr>
      <w:r w:rsidRPr="00881731">
        <w:rPr>
          <w:rFonts w:eastAsiaTheme="minorEastAsia"/>
          <w:lang w:eastAsia="zh-CN" w:bidi="ar-SY"/>
        </w:rPr>
        <w:t>2</w:t>
      </w:r>
      <w:r w:rsidRPr="00881731">
        <w:rPr>
          <w:rFonts w:eastAsiaTheme="minorEastAsia" w:hint="cs"/>
          <w:rtl/>
          <w:lang w:eastAsia="zh-CN" w:bidi="ar-EG"/>
        </w:rPr>
        <w:tab/>
      </w:r>
      <w:r w:rsidR="00942074" w:rsidRPr="00881731">
        <w:rPr>
          <w:rFonts w:eastAsiaTheme="minorEastAsia" w:hint="cs"/>
          <w:rtl/>
          <w:lang w:eastAsia="zh-CN" w:bidi="ar-EG"/>
        </w:rPr>
        <w:t xml:space="preserve">وعُيّن السيد سكوت مانسفيلد (إريكسون، كندا) رئيساً للفريق وعُيّنت السيدة يينغ شينغ </w:t>
      </w:r>
      <w:r w:rsidR="00942074" w:rsidRPr="00881731">
        <w:rPr>
          <w:rFonts w:eastAsiaTheme="minorEastAsia"/>
          <w:lang w:eastAsia="zh-CN" w:bidi="ar-SY"/>
        </w:rPr>
        <w:t>(China</w:t>
      </w:r>
      <w:r w:rsidR="00920401">
        <w:rPr>
          <w:rFonts w:eastAsiaTheme="minorEastAsia"/>
          <w:lang w:eastAsia="zh-CN" w:bidi="ar-SY"/>
        </w:rPr>
        <w:t> </w:t>
      </w:r>
      <w:r w:rsidR="00942074" w:rsidRPr="00881731">
        <w:rPr>
          <w:rFonts w:eastAsiaTheme="minorEastAsia"/>
          <w:lang w:eastAsia="zh-CN" w:bidi="ar-SY"/>
        </w:rPr>
        <w:t>Unicom)</w:t>
      </w:r>
      <w:r w:rsidR="00942074" w:rsidRPr="00881731">
        <w:rPr>
          <w:rFonts w:eastAsiaTheme="minorEastAsia" w:hint="cs"/>
          <w:rtl/>
          <w:lang w:eastAsia="zh-CN" w:bidi="ar-EG"/>
        </w:rPr>
        <w:t xml:space="preserve"> نائبةً للرئيس.</w:t>
      </w:r>
    </w:p>
    <w:p w:rsidR="008D7F50" w:rsidRPr="00881731" w:rsidRDefault="00942074" w:rsidP="00576C23">
      <w:pPr>
        <w:rPr>
          <w:rFonts w:eastAsiaTheme="minorEastAsia"/>
          <w:rtl/>
          <w:lang w:eastAsia="zh-CN" w:bidi="ar-EG"/>
        </w:rPr>
      </w:pPr>
      <w:r w:rsidRPr="00881731">
        <w:rPr>
          <w:rFonts w:eastAsiaTheme="minorEastAsia"/>
          <w:lang w:eastAsia="zh-CN" w:bidi="ar-SY"/>
        </w:rPr>
        <w:t>3</w:t>
      </w:r>
      <w:r w:rsidRPr="00881731">
        <w:rPr>
          <w:rFonts w:eastAsiaTheme="minorEastAsia"/>
          <w:rtl/>
          <w:lang w:eastAsia="zh-CN" w:bidi="ar-EG"/>
        </w:rPr>
        <w:tab/>
      </w:r>
      <w:r w:rsidRPr="00881731">
        <w:rPr>
          <w:rFonts w:eastAsiaTheme="minorEastAsia" w:hint="cs"/>
          <w:rtl/>
          <w:lang w:eastAsia="zh-CN" w:bidi="ar-EG"/>
        </w:rPr>
        <w:t>ويتمثل نطاق عمل نشاط التنسيق المشترك في تنسيق أعمال التقييس المتعلقة بالاتصالات المتنقلة الدولية</w:t>
      </w:r>
      <w:r w:rsidR="00E07630">
        <w:rPr>
          <w:rFonts w:eastAsiaTheme="minorEastAsia"/>
          <w:rtl/>
          <w:lang w:eastAsia="zh-CN" w:bidi="ar-EG"/>
        </w:rPr>
        <w:noBreakHyphen/>
      </w:r>
      <w:r w:rsidRPr="00881731">
        <w:rPr>
          <w:rFonts w:eastAsiaTheme="minorEastAsia"/>
          <w:lang w:eastAsia="zh-CN" w:bidi="ar-SY"/>
        </w:rPr>
        <w:t>2020</w:t>
      </w:r>
      <w:r w:rsidRPr="00881731">
        <w:rPr>
          <w:rFonts w:eastAsiaTheme="minorEastAsia" w:hint="cs"/>
          <w:rtl/>
          <w:lang w:eastAsia="zh-CN" w:bidi="ar-EG"/>
        </w:rPr>
        <w:t xml:space="preserve"> لقطاع تقييس الاتصالات مع التركيز على الجوانب غير الراديوية داخل قطاع تقييس الاتصالات وتنسيق الاتصال مع </w:t>
      </w:r>
      <w:r w:rsidRPr="00881731">
        <w:rPr>
          <w:rFonts w:eastAsiaTheme="minorEastAsia"/>
          <w:rtl/>
          <w:lang w:eastAsia="zh-CN"/>
        </w:rPr>
        <w:t>منظمات وضع المعايير</w:t>
      </w:r>
      <w:r w:rsidRPr="00881731">
        <w:rPr>
          <w:rFonts w:eastAsiaTheme="minorEastAsia" w:hint="cs"/>
          <w:rtl/>
          <w:lang w:eastAsia="zh-CN"/>
        </w:rPr>
        <w:t xml:space="preserve"> </w:t>
      </w:r>
      <w:r w:rsidRPr="00881731">
        <w:rPr>
          <w:rFonts w:eastAsiaTheme="minorEastAsia"/>
          <w:rtl/>
          <w:lang w:eastAsia="zh-CN"/>
        </w:rPr>
        <w:t>وا</w:t>
      </w:r>
      <w:r w:rsidRPr="00881731">
        <w:rPr>
          <w:rFonts w:eastAsiaTheme="minorEastAsia" w:hint="cs"/>
          <w:rtl/>
          <w:lang w:eastAsia="zh-CN"/>
        </w:rPr>
        <w:t>لا</w:t>
      </w:r>
      <w:r w:rsidRPr="00881731">
        <w:rPr>
          <w:rFonts w:eastAsiaTheme="minorEastAsia"/>
          <w:rtl/>
          <w:lang w:eastAsia="zh-CN"/>
        </w:rPr>
        <w:t>تحادات و</w:t>
      </w:r>
      <w:r w:rsidRPr="00881731">
        <w:rPr>
          <w:rFonts w:eastAsiaTheme="minorEastAsia" w:hint="cs"/>
          <w:rtl/>
          <w:lang w:eastAsia="zh-CN"/>
        </w:rPr>
        <w:t>ال</w:t>
      </w:r>
      <w:r w:rsidRPr="00881731">
        <w:rPr>
          <w:rFonts w:eastAsiaTheme="minorEastAsia"/>
          <w:rtl/>
          <w:lang w:eastAsia="zh-CN"/>
        </w:rPr>
        <w:t xml:space="preserve">منتديات </w:t>
      </w:r>
      <w:r w:rsidRPr="00881731">
        <w:rPr>
          <w:rFonts w:eastAsiaTheme="minorEastAsia" w:hint="cs"/>
          <w:rtl/>
          <w:lang w:eastAsia="zh-CN"/>
        </w:rPr>
        <w:t>التي تعمل أيضاً في مجال المعايير المتصلة بالاتصالات المتنقلة الدولية</w:t>
      </w:r>
      <w:r w:rsidR="00576C23">
        <w:rPr>
          <w:rFonts w:eastAsiaTheme="minorEastAsia"/>
          <w:rtl/>
          <w:lang w:eastAsia="zh-CN" w:bidi="ar-EG"/>
        </w:rPr>
        <w:noBreakHyphen/>
      </w:r>
      <w:r w:rsidRPr="00881731">
        <w:rPr>
          <w:rFonts w:eastAsiaTheme="minorEastAsia"/>
          <w:lang w:eastAsia="zh-CN" w:bidi="ar-SY"/>
        </w:rPr>
        <w:t>2020</w:t>
      </w:r>
      <w:r w:rsidRPr="00881731">
        <w:rPr>
          <w:rFonts w:eastAsiaTheme="minorEastAsia" w:hint="cs"/>
          <w:rtl/>
          <w:lang w:eastAsia="zh-CN" w:bidi="ar-EG"/>
        </w:rPr>
        <w:t>.</w:t>
      </w:r>
    </w:p>
    <w:p w:rsidR="008D7F50" w:rsidRPr="00881731" w:rsidRDefault="00942074" w:rsidP="00357AFC">
      <w:pPr>
        <w:rPr>
          <w:rFonts w:eastAsiaTheme="minorEastAsia"/>
          <w:rtl/>
          <w:lang w:eastAsia="zh-CN" w:bidi="ar-SY"/>
        </w:rPr>
      </w:pPr>
      <w:r w:rsidRPr="00881731">
        <w:rPr>
          <w:rFonts w:eastAsiaTheme="minorEastAsia"/>
          <w:lang w:eastAsia="zh-CN" w:bidi="ar-SY"/>
        </w:rPr>
        <w:t>4</w:t>
      </w:r>
      <w:r w:rsidRPr="00881731">
        <w:rPr>
          <w:rFonts w:eastAsiaTheme="minorEastAsia"/>
          <w:rtl/>
          <w:lang w:eastAsia="zh-CN" w:bidi="ar-EG"/>
        </w:rPr>
        <w:tab/>
      </w:r>
      <w:r w:rsidRPr="00881731">
        <w:rPr>
          <w:rFonts w:eastAsiaTheme="minorEastAsia" w:hint="cs"/>
          <w:rtl/>
          <w:lang w:eastAsia="zh-CN" w:bidi="ar-SY"/>
        </w:rPr>
        <w:t xml:space="preserve">وباب المشاركة في نشاط التنسيق مفتوح أمام أعضاء قطاع تقييس الاتصالات. ويمكن للخبراء المدعوين </w:t>
      </w:r>
      <w:r w:rsidR="00357AFC">
        <w:rPr>
          <w:rFonts w:eastAsiaTheme="minorEastAsia" w:hint="cs"/>
          <w:rtl/>
          <w:lang w:eastAsia="zh-CN" w:bidi="ar-SY"/>
        </w:rPr>
        <w:t>والممثلين</w:t>
      </w:r>
      <w:r w:rsidRPr="00881731">
        <w:rPr>
          <w:rFonts w:eastAsiaTheme="minorEastAsia" w:hint="cs"/>
          <w:rtl/>
          <w:lang w:eastAsia="zh-CN" w:bidi="ar-SY"/>
        </w:rPr>
        <w:t xml:space="preserve"> المعينين لمنظمات وضع المعايير والمنتديات ذات الصلة أن يشاركوا أيضاً في نشاط التنسيق.</w:t>
      </w:r>
    </w:p>
    <w:p w:rsidR="008D7F50" w:rsidRPr="00881731" w:rsidRDefault="00942074" w:rsidP="004E1430">
      <w:pPr>
        <w:rPr>
          <w:rFonts w:eastAsiaTheme="minorEastAsia"/>
          <w:rtl/>
          <w:lang w:eastAsia="zh-CN" w:bidi="ar-EG"/>
        </w:rPr>
      </w:pPr>
      <w:r w:rsidRPr="00881731">
        <w:rPr>
          <w:rFonts w:eastAsiaTheme="minorEastAsia"/>
          <w:lang w:eastAsia="zh-CN" w:bidi="ar-SY"/>
        </w:rPr>
        <w:lastRenderedPageBreak/>
        <w:t>5</w:t>
      </w:r>
      <w:r w:rsidRPr="00881731">
        <w:rPr>
          <w:rFonts w:eastAsiaTheme="minorEastAsia"/>
          <w:rtl/>
          <w:lang w:eastAsia="zh-CN" w:bidi="ar-EG"/>
        </w:rPr>
        <w:tab/>
      </w:r>
      <w:r w:rsidRPr="00881731">
        <w:rPr>
          <w:rFonts w:eastAsiaTheme="minorEastAsia" w:hint="cs"/>
          <w:rtl/>
          <w:lang w:eastAsia="zh-CN" w:bidi="ar-EG"/>
        </w:rPr>
        <w:t xml:space="preserve">ومن المقرر أن يعقد نشاط التنسيق اجتماعه الأول في جنيف يوم </w:t>
      </w:r>
      <w:r w:rsidRPr="00881731">
        <w:rPr>
          <w:rFonts w:eastAsiaTheme="minorEastAsia"/>
          <w:lang w:eastAsia="zh-CN" w:bidi="ar-SY"/>
        </w:rPr>
        <w:t>10</w:t>
      </w:r>
      <w:r w:rsidRPr="00881731">
        <w:rPr>
          <w:rFonts w:eastAsiaTheme="minorEastAsia" w:hint="cs"/>
          <w:rtl/>
          <w:lang w:eastAsia="zh-CN" w:bidi="ar-EG"/>
        </w:rPr>
        <w:t xml:space="preserve"> يوليو </w:t>
      </w:r>
      <w:r w:rsidRPr="00881731">
        <w:rPr>
          <w:rFonts w:eastAsiaTheme="minorEastAsia"/>
          <w:lang w:eastAsia="zh-CN" w:bidi="ar-SY"/>
        </w:rPr>
        <w:t>2017</w:t>
      </w:r>
      <w:r w:rsidRPr="00881731">
        <w:rPr>
          <w:rFonts w:eastAsiaTheme="minorEastAsia" w:hint="cs"/>
          <w:rtl/>
          <w:lang w:eastAsia="zh-CN" w:bidi="ar-EG"/>
        </w:rPr>
        <w:t xml:space="preserve"> من الساعة</w:t>
      </w:r>
      <w:r w:rsidR="004E1430">
        <w:rPr>
          <w:rFonts w:eastAsiaTheme="minorEastAsia" w:hint="eastAsia"/>
          <w:rtl/>
          <w:lang w:eastAsia="zh-CN" w:bidi="ar-EG"/>
        </w:rPr>
        <w:t> </w:t>
      </w:r>
      <w:r w:rsidRPr="00881731">
        <w:rPr>
          <w:rFonts w:eastAsiaTheme="minorEastAsia"/>
          <w:lang w:eastAsia="zh-CN" w:bidi="ar-SY"/>
        </w:rPr>
        <w:t>11:00</w:t>
      </w:r>
      <w:r w:rsidRPr="00881731">
        <w:rPr>
          <w:rFonts w:eastAsiaTheme="minorEastAsia" w:hint="cs"/>
          <w:rtl/>
          <w:lang w:eastAsia="zh-CN" w:bidi="ar-EG"/>
        </w:rPr>
        <w:t xml:space="preserve"> إلى الساعة</w:t>
      </w:r>
      <w:r w:rsidR="004E1430">
        <w:rPr>
          <w:rFonts w:eastAsiaTheme="minorEastAsia" w:hint="eastAsia"/>
          <w:rtl/>
          <w:lang w:eastAsia="zh-CN" w:bidi="ar-EG"/>
        </w:rPr>
        <w:t> </w:t>
      </w:r>
      <w:r w:rsidRPr="00881731">
        <w:rPr>
          <w:rFonts w:eastAsiaTheme="minorEastAsia"/>
          <w:lang w:eastAsia="zh-CN" w:bidi="ar-SY"/>
        </w:rPr>
        <w:t>13:00</w:t>
      </w:r>
      <w:r w:rsidRPr="00881731">
        <w:rPr>
          <w:rFonts w:eastAsiaTheme="minorEastAsia" w:hint="cs"/>
          <w:rtl/>
          <w:lang w:eastAsia="zh-CN" w:bidi="ar-EG"/>
        </w:rPr>
        <w:t xml:space="preserve"> جنباً إلى جنب مع اجتماعات أفرقة المقررين للجنتي الدراسات </w:t>
      </w:r>
      <w:r w:rsidRPr="00881731">
        <w:rPr>
          <w:rFonts w:eastAsiaTheme="minorEastAsia"/>
          <w:lang w:eastAsia="zh-CN" w:bidi="ar-SY"/>
        </w:rPr>
        <w:t>11</w:t>
      </w:r>
      <w:r w:rsidRPr="00881731">
        <w:rPr>
          <w:rFonts w:eastAsiaTheme="minorEastAsia" w:hint="cs"/>
          <w:rtl/>
          <w:lang w:eastAsia="zh-CN" w:bidi="ar-EG"/>
        </w:rPr>
        <w:t xml:space="preserve"> و</w:t>
      </w:r>
      <w:r w:rsidRPr="00881731">
        <w:rPr>
          <w:rFonts w:eastAsiaTheme="minorEastAsia"/>
          <w:lang w:eastAsia="zh-CN" w:bidi="ar-SY"/>
        </w:rPr>
        <w:t>13</w:t>
      </w:r>
      <w:r w:rsidRPr="00881731">
        <w:rPr>
          <w:rFonts w:eastAsiaTheme="minorEastAsia" w:hint="cs"/>
          <w:rtl/>
          <w:lang w:eastAsia="zh-CN" w:bidi="ar-EG"/>
        </w:rPr>
        <w:t xml:space="preserve"> التي ستعقد في نفس المكان.</w:t>
      </w:r>
    </w:p>
    <w:p w:rsidR="008D7F50" w:rsidRPr="00A56418" w:rsidRDefault="00942074" w:rsidP="00222D74">
      <w:pPr>
        <w:rPr>
          <w:rFonts w:eastAsiaTheme="minorEastAsia"/>
          <w:spacing w:val="6"/>
          <w:rtl/>
          <w:lang w:eastAsia="zh-CN" w:bidi="ar-EG"/>
        </w:rPr>
      </w:pPr>
      <w:r w:rsidRPr="00A56418">
        <w:rPr>
          <w:rFonts w:eastAsiaTheme="minorEastAsia"/>
          <w:spacing w:val="6"/>
          <w:lang w:eastAsia="zh-CN" w:bidi="ar-SY"/>
        </w:rPr>
        <w:t>6</w:t>
      </w:r>
      <w:r w:rsidRPr="00A56418">
        <w:rPr>
          <w:rFonts w:eastAsiaTheme="minorEastAsia"/>
          <w:spacing w:val="6"/>
          <w:rtl/>
          <w:lang w:eastAsia="zh-CN" w:bidi="ar-EG"/>
        </w:rPr>
        <w:tab/>
      </w:r>
      <w:r w:rsidRPr="00A56418">
        <w:rPr>
          <w:rFonts w:eastAsiaTheme="minorEastAsia"/>
          <w:spacing w:val="6"/>
          <w:rtl/>
          <w:lang w:eastAsia="zh-CN" w:bidi="ar-SY"/>
        </w:rPr>
        <w:t>وطبقاً لإجراءات عمل هذا الفريق، سيدعم الاجتماع بأدوات التعاون عن بُعد</w:t>
      </w:r>
      <w:r w:rsidRPr="00A56418">
        <w:rPr>
          <w:rFonts w:eastAsiaTheme="minorEastAsia" w:hint="cs"/>
          <w:spacing w:val="6"/>
          <w:rtl/>
          <w:lang w:eastAsia="zh-CN" w:bidi="ar-SY"/>
        </w:rPr>
        <w:t>. وستتاح التفاصيل في الموقع الإلكتروني التالي:</w:t>
      </w:r>
      <w:r w:rsidR="00222D74" w:rsidRPr="00A56418">
        <w:rPr>
          <w:rFonts w:eastAsiaTheme="minorEastAsia" w:hint="eastAsia"/>
          <w:spacing w:val="6"/>
          <w:rtl/>
          <w:lang w:eastAsia="zh-CN" w:bidi="ar-SY"/>
        </w:rPr>
        <w:t> </w:t>
      </w:r>
      <w:hyperlink r:id="rId12" w:history="1">
        <w:r w:rsidRPr="00A56418">
          <w:rPr>
            <w:rStyle w:val="Hyperlink"/>
            <w:rFonts w:eastAsiaTheme="minorEastAsia"/>
            <w:spacing w:val="6"/>
            <w:lang w:eastAsia="zh-CN" w:bidi="ar-SY"/>
          </w:rPr>
          <w:t>JCA-IMT2020 homepage</w:t>
        </w:r>
      </w:hyperlink>
      <w:r w:rsidRPr="00A56418">
        <w:rPr>
          <w:rFonts w:eastAsiaTheme="minorEastAsia" w:hint="cs"/>
          <w:spacing w:val="6"/>
          <w:rtl/>
          <w:lang w:eastAsia="zh-CN" w:bidi="ar-SY"/>
        </w:rPr>
        <w:t>.</w:t>
      </w:r>
    </w:p>
    <w:p w:rsidR="00425492" w:rsidRPr="00E777A2" w:rsidRDefault="00942074" w:rsidP="00881731">
      <w:pPr>
        <w:rPr>
          <w:rFonts w:eastAsiaTheme="minorEastAsia"/>
          <w:spacing w:val="8"/>
          <w:rtl/>
          <w:lang w:eastAsia="zh-CN" w:bidi="ar-EG"/>
        </w:rPr>
      </w:pPr>
      <w:r w:rsidRPr="00E777A2">
        <w:rPr>
          <w:rFonts w:eastAsiaTheme="minorEastAsia"/>
          <w:spacing w:val="8"/>
          <w:lang w:eastAsia="zh-CN" w:bidi="ar-SY"/>
        </w:rPr>
        <w:t>7</w:t>
      </w:r>
      <w:r w:rsidRPr="00E777A2">
        <w:rPr>
          <w:rFonts w:eastAsiaTheme="minorEastAsia"/>
          <w:spacing w:val="8"/>
          <w:rtl/>
          <w:lang w:eastAsia="zh-CN" w:bidi="ar-EG"/>
        </w:rPr>
        <w:tab/>
      </w:r>
      <w:r w:rsidRPr="00E777A2">
        <w:rPr>
          <w:rFonts w:eastAsiaTheme="minorEastAsia"/>
          <w:spacing w:val="8"/>
          <w:rtl/>
          <w:lang w:eastAsia="zh-CN"/>
        </w:rPr>
        <w:t xml:space="preserve">وتم </w:t>
      </w:r>
      <w:r w:rsidRPr="00E777A2">
        <w:rPr>
          <w:rFonts w:eastAsiaTheme="minorEastAsia" w:hint="cs"/>
          <w:spacing w:val="8"/>
          <w:rtl/>
          <w:lang w:eastAsia="zh-CN"/>
        </w:rPr>
        <w:t>تخصيص</w:t>
      </w:r>
      <w:r w:rsidRPr="00E777A2">
        <w:rPr>
          <w:rFonts w:eastAsiaTheme="minorEastAsia"/>
          <w:spacing w:val="8"/>
          <w:rtl/>
          <w:lang w:eastAsia="zh-CN"/>
        </w:rPr>
        <w:t xml:space="preserve"> صفحة </w:t>
      </w:r>
      <w:r w:rsidRPr="00E777A2">
        <w:rPr>
          <w:rFonts w:eastAsiaTheme="minorEastAsia" w:hint="cs"/>
          <w:spacing w:val="8"/>
          <w:rtl/>
          <w:lang w:eastAsia="zh-CN"/>
        </w:rPr>
        <w:t>إلكترونية</w:t>
      </w:r>
      <w:r w:rsidRPr="00E777A2">
        <w:rPr>
          <w:rFonts w:eastAsiaTheme="minorEastAsia"/>
          <w:spacing w:val="8"/>
          <w:rtl/>
          <w:lang w:eastAsia="zh-CN"/>
        </w:rPr>
        <w:t xml:space="preserve"> لنشاط التنسيق المشترك الجديد ويمكن زيارتها </w:t>
      </w:r>
      <w:r w:rsidRPr="00E777A2">
        <w:rPr>
          <w:rFonts w:eastAsiaTheme="minorEastAsia" w:hint="cs"/>
          <w:spacing w:val="8"/>
          <w:rtl/>
          <w:lang w:eastAsia="zh-CN"/>
        </w:rPr>
        <w:t>في</w:t>
      </w:r>
      <w:r w:rsidRPr="00E777A2">
        <w:rPr>
          <w:rFonts w:eastAsiaTheme="minorEastAsia"/>
          <w:spacing w:val="8"/>
          <w:rtl/>
          <w:lang w:eastAsia="zh-CN"/>
        </w:rPr>
        <w:t xml:space="preserve"> العنوان </w:t>
      </w:r>
      <w:hyperlink r:id="rId13" w:history="1">
        <w:r w:rsidRPr="00E777A2">
          <w:rPr>
            <w:rStyle w:val="Hyperlink"/>
            <w:rFonts w:eastAsiaTheme="minorEastAsia"/>
            <w:spacing w:val="8"/>
            <w:lang w:val="en-GB" w:eastAsia="zh-CN" w:bidi="ar-SY"/>
          </w:rPr>
          <w:t>http://itu.int/en/ITU-T/jca/imt2020</w:t>
        </w:r>
      </w:hyperlink>
      <w:r w:rsidRPr="00E777A2">
        <w:rPr>
          <w:rFonts w:eastAsiaTheme="minorEastAsia" w:hint="cs"/>
          <w:spacing w:val="8"/>
          <w:rtl/>
          <w:lang w:eastAsia="zh-CN"/>
        </w:rPr>
        <w:t xml:space="preserve">. وتشمل معلومات عن التسجيل على الخط ومعلومات إضافية. ويمكن الاطلاع على مشروع جدول أعمال الاجتماع الأول في </w:t>
      </w:r>
      <w:hyperlink w:anchor="الملحق_2" w:history="1">
        <w:r w:rsidRPr="00E777A2">
          <w:rPr>
            <w:rStyle w:val="Hyperlink"/>
            <w:rFonts w:eastAsiaTheme="minorEastAsia" w:hint="cs"/>
            <w:spacing w:val="8"/>
            <w:rtl/>
            <w:lang w:eastAsia="zh-CN"/>
          </w:rPr>
          <w:t>الملحق </w:t>
        </w:r>
        <w:r w:rsidRPr="00E777A2">
          <w:rPr>
            <w:rStyle w:val="Hyperlink"/>
            <w:rFonts w:eastAsiaTheme="minorEastAsia"/>
            <w:spacing w:val="8"/>
            <w:lang w:eastAsia="zh-CN" w:bidi="ar-SY"/>
          </w:rPr>
          <w:t>2</w:t>
        </w:r>
      </w:hyperlink>
      <w:r w:rsidRPr="00E777A2">
        <w:rPr>
          <w:rFonts w:eastAsiaTheme="minorEastAsia" w:hint="cs"/>
          <w:spacing w:val="8"/>
          <w:rtl/>
          <w:lang w:eastAsia="zh-CN" w:bidi="ar-EG"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647108" w:rsidRDefault="00647108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</w:p>
    <w:p w:rsidR="00647108" w:rsidRPr="00A15845" w:rsidRDefault="00647108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bookmarkStart w:id="1" w:name="_GoBack"/>
      <w:bookmarkEnd w:id="1"/>
    </w:p>
    <w:p w:rsidR="008B5B5D" w:rsidRDefault="00A15845" w:rsidP="006471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881731" w:rsidRDefault="00881731" w:rsidP="00FB564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200"/>
        <w:jc w:val="left"/>
        <w:rPr>
          <w:rtl/>
          <w:lang w:bidi="ar-EG"/>
        </w:rPr>
      </w:pPr>
      <w:r w:rsidRPr="008D7F50">
        <w:rPr>
          <w:rFonts w:eastAsiaTheme="minorEastAsia" w:hint="cs"/>
          <w:b/>
          <w:bCs/>
          <w:rtl/>
          <w:lang w:eastAsia="zh-CN" w:bidi="ar-SY"/>
        </w:rPr>
        <w:t>الملحقات:</w:t>
      </w:r>
      <w:r>
        <w:rPr>
          <w:rFonts w:eastAsiaTheme="minorEastAsia" w:hint="cs"/>
          <w:rtl/>
          <w:lang w:eastAsia="zh-CN" w:bidi="ar-SY"/>
        </w:rPr>
        <w:t xml:space="preserve"> </w:t>
      </w:r>
      <w:r>
        <w:rPr>
          <w:rFonts w:eastAsiaTheme="minorEastAsia"/>
          <w:lang w:eastAsia="zh-CN" w:bidi="ar-SY"/>
        </w:rPr>
        <w:t>2</w:t>
      </w:r>
    </w:p>
    <w:p w:rsidR="00881731" w:rsidRDefault="00881731" w:rsidP="0042549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881731" w:rsidRPr="00A56F8D" w:rsidRDefault="00881731" w:rsidP="00881731">
      <w:pPr>
        <w:pStyle w:val="AnnexNo"/>
        <w:rPr>
          <w:sz w:val="22"/>
          <w:szCs w:val="30"/>
          <w:rtl/>
        </w:rPr>
      </w:pPr>
      <w:bookmarkStart w:id="2" w:name="الملحق_1"/>
      <w:r>
        <w:rPr>
          <w:rFonts w:hint="cs"/>
          <w:rtl/>
        </w:rPr>
        <w:lastRenderedPageBreak/>
        <w:t>الملحق </w:t>
      </w:r>
      <w:r>
        <w:t>1</w:t>
      </w:r>
      <w:bookmarkEnd w:id="2"/>
      <w:r>
        <w:rPr>
          <w:rtl/>
        </w:rPr>
        <w:br/>
      </w:r>
      <w:r w:rsidRPr="00A56F8D">
        <w:rPr>
          <w:rFonts w:hint="cs"/>
          <w:sz w:val="22"/>
          <w:szCs w:val="30"/>
          <w:rtl/>
        </w:rPr>
        <w:t>(للرسالة المعممة </w:t>
      </w:r>
      <w:r w:rsidRPr="00A56F8D">
        <w:rPr>
          <w:sz w:val="22"/>
          <w:szCs w:val="30"/>
        </w:rPr>
        <w:t>25</w:t>
      </w:r>
      <w:r w:rsidR="00A56F8D" w:rsidRPr="00A56F8D">
        <w:rPr>
          <w:rFonts w:hint="cs"/>
          <w:sz w:val="22"/>
          <w:szCs w:val="30"/>
          <w:rtl/>
        </w:rPr>
        <w:t xml:space="preserve"> لمكتب تقييس الاتصالات</w:t>
      </w:r>
      <w:r w:rsidRPr="00A56F8D">
        <w:rPr>
          <w:rFonts w:hint="cs"/>
          <w:sz w:val="22"/>
          <w:szCs w:val="30"/>
          <w:rtl/>
        </w:rPr>
        <w:t>)</w:t>
      </w:r>
    </w:p>
    <w:p w:rsidR="00881731" w:rsidRDefault="00881731" w:rsidP="00A56F8D">
      <w:pPr>
        <w:pStyle w:val="Annextitle"/>
        <w:spacing w:after="120"/>
        <w:rPr>
          <w:rtl/>
          <w:lang w:bidi="ar-EG"/>
        </w:rPr>
      </w:pPr>
      <w:r w:rsidRPr="008D7F50">
        <w:rPr>
          <w:rFonts w:hint="cs"/>
          <w:rtl/>
        </w:rPr>
        <w:t>نشاط التنسيق المشترك المعني</w:t>
      </w:r>
      <w:r>
        <w:rPr>
          <w:rFonts w:hint="cs"/>
          <w:rtl/>
          <w:lang w:bidi="ar-EG"/>
        </w:rPr>
        <w:t xml:space="preserve"> بالاتصالات المتنقلة الدولية</w:t>
      </w:r>
      <w:r w:rsidR="00A56F8D">
        <w:rPr>
          <w:rtl/>
          <w:lang w:bidi="ar-EG"/>
        </w:rPr>
        <w:noBreakHyphen/>
      </w:r>
      <w:r>
        <w:rPr>
          <w:lang w:bidi="ar-EG"/>
        </w:rPr>
        <w:t>2020</w:t>
      </w:r>
    </w:p>
    <w:p w:rsidR="00881731" w:rsidRDefault="00881731" w:rsidP="00881731">
      <w:pPr>
        <w:pStyle w:val="Annextitle"/>
        <w:rPr>
          <w:rtl/>
        </w:rPr>
      </w:pPr>
      <w:r w:rsidRPr="008D7F50">
        <w:rPr>
          <w:rFonts w:hint="cs"/>
          <w:rtl/>
        </w:rPr>
        <w:t>الاختصاصات</w:t>
      </w:r>
    </w:p>
    <w:p w:rsidR="00881731" w:rsidRDefault="00881731" w:rsidP="007C27E2">
      <w:pPr>
        <w:pStyle w:val="Heading1"/>
        <w:rPr>
          <w:rtl/>
        </w:rPr>
      </w:pPr>
      <w:r>
        <w:t>1</w:t>
      </w:r>
      <w:r>
        <w:rPr>
          <w:rFonts w:hint="cs"/>
          <w:rtl/>
        </w:rPr>
        <w:tab/>
        <w:t>نطاق العمل</w:t>
      </w:r>
    </w:p>
    <w:p w:rsidR="00881731" w:rsidRPr="00BB47FE" w:rsidRDefault="00881731" w:rsidP="005E1470">
      <w:pPr>
        <w:rPr>
          <w:rFonts w:eastAsiaTheme="minorEastAsia"/>
          <w:rtl/>
          <w:lang w:eastAsia="zh-CN" w:bidi="ar-EG"/>
        </w:rPr>
      </w:pPr>
      <w:r w:rsidRPr="00BB47FE">
        <w:rPr>
          <w:rFonts w:hint="cs"/>
          <w:rtl/>
          <w:lang w:bidi="ar-SY"/>
        </w:rPr>
        <w:t xml:space="preserve">يتمثل نطاق عمل نشاط التنسيق المشترك في </w:t>
      </w:r>
      <w:r w:rsidRPr="00BB47FE">
        <w:rPr>
          <w:rFonts w:eastAsiaTheme="minorEastAsia" w:hint="cs"/>
          <w:rtl/>
          <w:lang w:eastAsia="zh-CN" w:bidi="ar-EG"/>
        </w:rPr>
        <w:t>تنسيق أعمال التقييس المتعلقة بالاتصالات المتنقلة الدولية</w:t>
      </w:r>
      <w:r w:rsidR="00A56F8D" w:rsidRPr="00BB47FE">
        <w:rPr>
          <w:rFonts w:eastAsiaTheme="minorEastAsia"/>
          <w:rtl/>
          <w:lang w:eastAsia="zh-CN" w:bidi="ar-EG"/>
        </w:rPr>
        <w:noBreakHyphen/>
      </w:r>
      <w:r w:rsidRPr="00BB47FE">
        <w:rPr>
          <w:rFonts w:eastAsiaTheme="minorEastAsia"/>
          <w:lang w:eastAsia="zh-CN" w:bidi="ar-EG"/>
        </w:rPr>
        <w:t>2020</w:t>
      </w:r>
      <w:r w:rsidRPr="00BB47FE">
        <w:rPr>
          <w:rFonts w:eastAsiaTheme="minorEastAsia" w:hint="cs"/>
          <w:rtl/>
          <w:lang w:eastAsia="zh-CN" w:bidi="ar-EG"/>
        </w:rPr>
        <w:t xml:space="preserve"> لقطاع تقييس الاتصالات مع التركيز على الجوانب غير الراديوية داخل قطاع تقييس الاتصالات وتنسيق الاتصال مع </w:t>
      </w:r>
      <w:r w:rsidRPr="00BB47FE">
        <w:rPr>
          <w:color w:val="000000"/>
          <w:rtl/>
        </w:rPr>
        <w:t>منظمات وضع المعايير</w:t>
      </w:r>
      <w:r w:rsidRPr="00BB47FE">
        <w:rPr>
          <w:rFonts w:eastAsiaTheme="minorEastAsia" w:hint="cs"/>
          <w:rtl/>
          <w:lang w:eastAsia="zh-CN"/>
        </w:rPr>
        <w:t xml:space="preserve"> </w:t>
      </w:r>
      <w:r w:rsidRPr="00BB47FE">
        <w:rPr>
          <w:color w:val="000000"/>
          <w:rtl/>
        </w:rPr>
        <w:t>وا</w:t>
      </w:r>
      <w:r w:rsidRPr="00BB47FE">
        <w:rPr>
          <w:rFonts w:hint="cs"/>
          <w:color w:val="000000"/>
          <w:rtl/>
        </w:rPr>
        <w:t>لا</w:t>
      </w:r>
      <w:r w:rsidRPr="00BB47FE">
        <w:rPr>
          <w:color w:val="000000"/>
          <w:rtl/>
        </w:rPr>
        <w:t>تحادات و</w:t>
      </w:r>
      <w:r w:rsidRPr="00BB47FE">
        <w:rPr>
          <w:rFonts w:hint="cs"/>
          <w:color w:val="000000"/>
          <w:rtl/>
        </w:rPr>
        <w:t>ال</w:t>
      </w:r>
      <w:r w:rsidRPr="00BB47FE">
        <w:rPr>
          <w:color w:val="000000"/>
          <w:rtl/>
        </w:rPr>
        <w:t xml:space="preserve">منتديات </w:t>
      </w:r>
      <w:r w:rsidRPr="00BB47FE">
        <w:rPr>
          <w:rFonts w:eastAsiaTheme="minorEastAsia" w:hint="cs"/>
          <w:rtl/>
          <w:lang w:eastAsia="zh-CN"/>
        </w:rPr>
        <w:t>التي تعمل أيضاً في مجال المعايير المتصلة بالاتصالات المتنقلة الدولية</w:t>
      </w:r>
      <w:r w:rsidR="005E1470">
        <w:rPr>
          <w:rFonts w:eastAsiaTheme="minorEastAsia"/>
          <w:rtl/>
          <w:lang w:eastAsia="zh-CN"/>
        </w:rPr>
        <w:noBreakHyphen/>
      </w:r>
      <w:r w:rsidRPr="00BB47FE">
        <w:rPr>
          <w:rFonts w:eastAsiaTheme="minorEastAsia"/>
          <w:lang w:eastAsia="zh-CN"/>
        </w:rPr>
        <w:t>2020</w:t>
      </w:r>
      <w:r w:rsidRPr="00BB47FE">
        <w:rPr>
          <w:rFonts w:eastAsiaTheme="minorEastAsia" w:hint="cs"/>
          <w:rtl/>
          <w:lang w:eastAsia="zh-CN" w:bidi="ar-EG"/>
        </w:rPr>
        <w:t>.</w:t>
      </w:r>
    </w:p>
    <w:p w:rsidR="00881731" w:rsidRPr="00BB47FE" w:rsidRDefault="00881731" w:rsidP="00E4408A">
      <w:pPr>
        <w:rPr>
          <w:rtl/>
          <w:lang w:bidi="ar-EG"/>
        </w:rPr>
      </w:pPr>
      <w:r w:rsidRPr="00BB47FE">
        <w:rPr>
          <w:rFonts w:hint="cs"/>
          <w:rtl/>
          <w:lang w:bidi="ar-SY"/>
        </w:rPr>
        <w:t xml:space="preserve">ويعمل نشاط التنسيق المشترك طبقاً لأحكام الفقرة </w:t>
      </w:r>
      <w:r w:rsidRPr="00BB47FE">
        <w:rPr>
          <w:lang w:bidi="ar-SY"/>
        </w:rPr>
        <w:t>2.2</w:t>
      </w:r>
      <w:r w:rsidRPr="00BB47FE">
        <w:rPr>
          <w:rFonts w:hint="cs"/>
          <w:rtl/>
          <w:lang w:bidi="ar-SY"/>
        </w:rPr>
        <w:t xml:space="preserve"> من التوصية </w:t>
      </w:r>
      <w:r w:rsidRPr="00BB47FE">
        <w:rPr>
          <w:lang w:bidi="ar-SY"/>
        </w:rPr>
        <w:t>ITU</w:t>
      </w:r>
      <w:r w:rsidRPr="00BB47FE">
        <w:rPr>
          <w:lang w:bidi="ar-SY"/>
        </w:rPr>
        <w:noBreakHyphen/>
        <w:t>T A.1</w:t>
      </w:r>
      <w:r w:rsidRPr="00BB47FE">
        <w:rPr>
          <w:rFonts w:hint="cs"/>
          <w:rtl/>
          <w:lang w:bidi="ar-SY"/>
        </w:rPr>
        <w:t>. ويعمل وفقاً للتعليمات المنصوص عليها في</w:t>
      </w:r>
      <w:r w:rsidR="00E4408A" w:rsidRPr="00BB47FE">
        <w:rPr>
          <w:rFonts w:hint="eastAsia"/>
          <w:rtl/>
          <w:lang w:bidi="ar-SY"/>
        </w:rPr>
        <w:t> </w:t>
      </w:r>
      <w:r w:rsidRPr="00BB47FE">
        <w:rPr>
          <w:rFonts w:hint="cs"/>
          <w:rtl/>
          <w:lang w:bidi="ar-SY"/>
        </w:rPr>
        <w:t>القرار</w:t>
      </w:r>
      <w:r w:rsidR="00E4408A" w:rsidRPr="00BB47FE">
        <w:rPr>
          <w:rFonts w:hint="eastAsia"/>
          <w:rtl/>
          <w:lang w:bidi="ar-SY"/>
        </w:rPr>
        <w:t> </w:t>
      </w:r>
      <w:r w:rsidRPr="00BB47FE">
        <w:rPr>
          <w:lang w:bidi="ar-SY"/>
        </w:rPr>
        <w:t>92</w:t>
      </w:r>
      <w:r w:rsidRPr="00BB47FE">
        <w:rPr>
          <w:rFonts w:hint="cs"/>
          <w:rtl/>
          <w:lang w:bidi="ar-EG"/>
        </w:rPr>
        <w:t xml:space="preserve"> للجمعية العالمية لتقييس الاتصالات.</w:t>
      </w:r>
    </w:p>
    <w:p w:rsidR="00881731" w:rsidRDefault="00881731" w:rsidP="007C27E2">
      <w:pPr>
        <w:pStyle w:val="Heading1"/>
        <w:rPr>
          <w:rtl/>
        </w:rPr>
      </w:pPr>
      <w:r>
        <w:t>2</w:t>
      </w:r>
      <w:r>
        <w:rPr>
          <w:rFonts w:hint="cs"/>
          <w:rtl/>
        </w:rPr>
        <w:tab/>
        <w:t>الأهداف</w:t>
      </w:r>
    </w:p>
    <w:p w:rsidR="00881731" w:rsidRDefault="00881731" w:rsidP="00761198">
      <w:pPr>
        <w:rPr>
          <w:rtl/>
          <w:lang w:bidi="ar-SY"/>
        </w:rPr>
      </w:pPr>
      <w:r>
        <w:rPr>
          <w:lang w:bidi="ar-SY"/>
        </w:rPr>
        <w:t>1.2</w:t>
      </w:r>
      <w:r>
        <w:rPr>
          <w:rFonts w:hint="cs"/>
          <w:rtl/>
          <w:lang w:bidi="ar-SY"/>
        </w:rPr>
        <w:tab/>
        <w:t>سيضمن</w:t>
      </w:r>
      <w:r w:rsidRPr="000A6119">
        <w:rPr>
          <w:rFonts w:hint="cs"/>
          <w:rtl/>
          <w:lang w:bidi="ar-SY"/>
        </w:rPr>
        <w:t xml:space="preserve"> نشاط التنسيق المشترك سير أعمال التقييس </w:t>
      </w:r>
      <w:r>
        <w:rPr>
          <w:rFonts w:hint="cs"/>
          <w:rtl/>
          <w:lang w:bidi="ar-SY"/>
        </w:rPr>
        <w:t>المتعلقة بالاتصالات المتنقلة الدولية</w:t>
      </w:r>
      <w:r w:rsidR="00A56F8D">
        <w:rPr>
          <w:rtl/>
          <w:lang w:bidi="ar-SY"/>
        </w:rPr>
        <w:noBreakHyphen/>
      </w:r>
      <w:r>
        <w:rPr>
          <w:lang w:bidi="ar-SY"/>
        </w:rPr>
        <w:t>2020</w:t>
      </w:r>
      <w:r w:rsidRPr="000A611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0A6119">
        <w:rPr>
          <w:rFonts w:hint="cs"/>
          <w:rtl/>
          <w:lang w:bidi="ar-SY"/>
        </w:rPr>
        <w:t>قطاع تقييس الاتصالات</w:t>
      </w:r>
      <w:r w:rsidR="00761198">
        <w:rPr>
          <w:rFonts w:hint="cs"/>
          <w:rtl/>
          <w:lang w:bidi="ar-SY"/>
        </w:rPr>
        <w:t xml:space="preserve">، </w:t>
      </w:r>
      <w:r w:rsidR="001A3E20" w:rsidRPr="00761198">
        <w:rPr>
          <w:rFonts w:eastAsiaTheme="minorEastAsia" w:hint="cs"/>
          <w:rtl/>
          <w:lang w:eastAsia="zh-CN" w:bidi="ar-EG"/>
        </w:rPr>
        <w:t>مع التركيز على الجوانب غير الراديوية</w:t>
      </w:r>
      <w:r w:rsidR="00761198">
        <w:rPr>
          <w:rFonts w:eastAsiaTheme="minorEastAsia" w:hint="cs"/>
          <w:rtl/>
          <w:lang w:eastAsia="zh-CN" w:bidi="ar-EG"/>
        </w:rPr>
        <w:t>،</w:t>
      </w:r>
      <w:r w:rsidRPr="000A6119">
        <w:rPr>
          <w:rFonts w:hint="cs"/>
          <w:rtl/>
          <w:lang w:bidi="ar-SY"/>
        </w:rPr>
        <w:t xml:space="preserve"> بصورة منسقة تنسيقاً جيداً بين لجان الدراسات المعنية، </w:t>
      </w:r>
      <w:r>
        <w:rPr>
          <w:rFonts w:hint="cs"/>
          <w:rtl/>
          <w:lang w:bidi="ar-SY"/>
        </w:rPr>
        <w:t>لا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سيما</w:t>
      </w:r>
      <w:r w:rsidRPr="000A6119">
        <w:rPr>
          <w:rFonts w:hint="cs"/>
          <w:rtl/>
          <w:lang w:bidi="ar-SY"/>
        </w:rPr>
        <w:t xml:space="preserve"> لجنة الدراسات</w:t>
      </w:r>
      <w:r w:rsidRPr="000A6119">
        <w:rPr>
          <w:rFonts w:hint="eastAsia"/>
          <w:rtl/>
          <w:lang w:bidi="ar-SY"/>
        </w:rPr>
        <w:t> </w:t>
      </w:r>
      <w:r>
        <w:rPr>
          <w:lang w:bidi="ar-SY"/>
        </w:rPr>
        <w:t>2</w:t>
      </w:r>
      <w:r w:rsidRPr="000A6119">
        <w:rPr>
          <w:rFonts w:hint="cs"/>
          <w:rtl/>
          <w:lang w:bidi="ar-SY"/>
        </w:rPr>
        <w:t xml:space="preserve"> المعنية </w:t>
      </w:r>
      <w:r>
        <w:rPr>
          <w:rFonts w:hint="cs"/>
          <w:rtl/>
          <w:lang w:bidi="ar-SY"/>
        </w:rPr>
        <w:t>بإدارة الشبكات</w:t>
      </w:r>
      <w:r w:rsidRPr="000A6119">
        <w:rPr>
          <w:rFonts w:hint="cs"/>
          <w:rtl/>
          <w:lang w:bidi="ar-SY"/>
        </w:rPr>
        <w:t xml:space="preserve"> ولجنة الدراسات</w:t>
      </w:r>
      <w:r w:rsidR="007C27E2">
        <w:rPr>
          <w:rFonts w:hint="eastAsia"/>
          <w:rtl/>
          <w:lang w:bidi="ar-SY"/>
        </w:rPr>
        <w:t> </w:t>
      </w:r>
      <w:r w:rsidRPr="000A6119">
        <w:rPr>
          <w:lang w:bidi="ar-SY"/>
        </w:rPr>
        <w:t>11</w:t>
      </w:r>
      <w:r w:rsidRPr="000A6119">
        <w:rPr>
          <w:rFonts w:hint="cs"/>
          <w:rtl/>
          <w:lang w:bidi="ar-SY"/>
        </w:rPr>
        <w:t xml:space="preserve"> المعنية بالبروتوكولات وقابلية التشغيل البيني ولجنة الدراسات</w:t>
      </w:r>
      <w:r w:rsidRPr="000A6119">
        <w:rPr>
          <w:rFonts w:hint="eastAsia"/>
          <w:rtl/>
          <w:lang w:bidi="ar-SY"/>
        </w:rPr>
        <w:t> </w:t>
      </w:r>
      <w:r w:rsidRPr="000A6119">
        <w:rPr>
          <w:lang w:bidi="ar-SY"/>
        </w:rPr>
        <w:t>12</w:t>
      </w:r>
      <w:r w:rsidRPr="000A6119">
        <w:rPr>
          <w:rFonts w:hint="cs"/>
          <w:rtl/>
          <w:lang w:bidi="ar-SY"/>
        </w:rPr>
        <w:t xml:space="preserve"> المعنية بجودة الخدمة ولجنة الدراسات</w:t>
      </w:r>
      <w:r w:rsidR="002B6E02">
        <w:rPr>
          <w:rFonts w:hint="eastAsia"/>
          <w:rtl/>
          <w:lang w:bidi="ar-SY"/>
        </w:rPr>
        <w:t> </w:t>
      </w:r>
      <w:r>
        <w:rPr>
          <w:lang w:bidi="ar-SY"/>
        </w:rPr>
        <w:t>15</w:t>
      </w:r>
      <w:r w:rsidRPr="000A6119">
        <w:rPr>
          <w:rFonts w:hint="cs"/>
          <w:rtl/>
          <w:lang w:bidi="ar-SY"/>
        </w:rPr>
        <w:t xml:space="preserve"> المعنية </w:t>
      </w:r>
      <w:r>
        <w:rPr>
          <w:rFonts w:hint="cs"/>
          <w:rtl/>
          <w:lang w:bidi="ar-SY"/>
        </w:rPr>
        <w:t xml:space="preserve">بالنقل والتوصيل المباشر/غير المباشر ولجنة الدراسات </w:t>
      </w:r>
      <w:r>
        <w:rPr>
          <w:lang w:bidi="ar-SY"/>
        </w:rPr>
        <w:t>17</w:t>
      </w:r>
      <w:r>
        <w:rPr>
          <w:rFonts w:hint="cs"/>
          <w:rtl/>
          <w:lang w:bidi="ar-SY"/>
        </w:rPr>
        <w:t xml:space="preserve"> المعنية بالأمن</w:t>
      </w:r>
      <w:r w:rsidRPr="000A6119">
        <w:rPr>
          <w:rFonts w:hint="cs"/>
          <w:rtl/>
          <w:lang w:bidi="ar-SY"/>
        </w:rPr>
        <w:t>.</w:t>
      </w:r>
    </w:p>
    <w:p w:rsidR="00BD4E57" w:rsidRDefault="00881731" w:rsidP="00BD4E57">
      <w:pPr>
        <w:rPr>
          <w:rtl/>
          <w:lang w:bidi="ar-SY"/>
        </w:rPr>
      </w:pPr>
      <w:r w:rsidRPr="002B6E02">
        <w:rPr>
          <w:lang w:bidi="ar-SY"/>
        </w:rPr>
        <w:t>2.2</w:t>
      </w:r>
      <w:r w:rsidRPr="002B6E02">
        <w:rPr>
          <w:rFonts w:hint="cs"/>
          <w:rtl/>
          <w:lang w:bidi="ar-SY"/>
        </w:rPr>
        <w:tab/>
        <w:t>في حال اكتشاف مشاكل تتعلق بتكرار الجهود أو التخطيط، يقوم نشاط التنسيق المشترك بإخطار لجنة الدراسات</w:t>
      </w:r>
      <w:r w:rsidRPr="002B6E02">
        <w:rPr>
          <w:rFonts w:hint="eastAsia"/>
          <w:rtl/>
          <w:lang w:bidi="ar-SY"/>
        </w:rPr>
        <w:t> </w:t>
      </w:r>
      <w:r w:rsidRPr="002B6E02">
        <w:rPr>
          <w:lang w:bidi="ar-SY"/>
        </w:rPr>
        <w:t>13</w:t>
      </w:r>
      <w:r w:rsidRPr="002B6E02">
        <w:rPr>
          <w:rFonts w:hint="cs"/>
          <w:rtl/>
          <w:lang w:bidi="ar-SY"/>
        </w:rPr>
        <w:t xml:space="preserve"> بصفتها لجنة الدراسات الرئيسية لكي تقوم بتنسيق جميع الأنشطة المتعلقة بالاتصالات المتنقلة الدولية</w:t>
      </w:r>
      <w:r w:rsidR="00B10E65">
        <w:rPr>
          <w:rtl/>
          <w:lang w:bidi="ar-EG"/>
        </w:rPr>
        <w:noBreakHyphen/>
      </w:r>
      <w:r w:rsidRPr="002B6E02">
        <w:rPr>
          <w:lang w:bidi="ar-SY"/>
        </w:rPr>
        <w:t>2020</w:t>
      </w:r>
      <w:r w:rsidRPr="002B6E02">
        <w:rPr>
          <w:rFonts w:hint="cs"/>
          <w:rtl/>
          <w:lang w:bidi="ar-SY"/>
        </w:rPr>
        <w:t xml:space="preserve"> مع لجان الدراسات المعنية</w:t>
      </w:r>
      <w:r w:rsidR="002B6E02">
        <w:rPr>
          <w:rFonts w:hint="eastAsia"/>
          <w:rtl/>
          <w:lang w:bidi="ar-SY"/>
        </w:rPr>
        <w:t> </w:t>
      </w:r>
      <w:r w:rsidRPr="002B6E02">
        <w:rPr>
          <w:rFonts w:hint="cs"/>
          <w:rtl/>
          <w:lang w:bidi="ar-SY"/>
        </w:rPr>
        <w:t>الأخرى.</w:t>
      </w:r>
    </w:p>
    <w:p w:rsidR="00881731" w:rsidRPr="00BB47FE" w:rsidRDefault="00881731" w:rsidP="00BD4E57">
      <w:pPr>
        <w:rPr>
          <w:rtl/>
        </w:rPr>
      </w:pPr>
      <w:r w:rsidRPr="00BB47FE">
        <w:rPr>
          <w:lang w:bidi="ar-EG"/>
        </w:rPr>
        <w:t>3.2</w:t>
      </w:r>
      <w:r w:rsidRPr="00BB47FE">
        <w:rPr>
          <w:rtl/>
          <w:lang w:bidi="ar-EG"/>
        </w:rPr>
        <w:tab/>
      </w:r>
      <w:r w:rsidRPr="00BB47FE">
        <w:rPr>
          <w:rFonts w:hint="cs"/>
          <w:rtl/>
          <w:lang w:bidi="ar-EG"/>
        </w:rPr>
        <w:t>وسينظر نشاط التنسيق المشترك في إمكانيات التعاون بشأن الجوانب غير الراديوية للاتصالات المتنقلة الدولية</w:t>
      </w:r>
      <w:r w:rsidR="00A56F8D" w:rsidRPr="00BB47FE">
        <w:rPr>
          <w:rtl/>
          <w:lang w:bidi="ar-EG"/>
        </w:rPr>
        <w:noBreakHyphen/>
      </w:r>
      <w:r w:rsidRPr="00BB47FE">
        <w:rPr>
          <w:lang w:bidi="ar-EG"/>
        </w:rPr>
        <w:t>2020</w:t>
      </w:r>
      <w:r w:rsidRPr="00BB47FE">
        <w:rPr>
          <w:rFonts w:hint="cs"/>
          <w:rtl/>
          <w:lang w:bidi="ar-EG"/>
        </w:rPr>
        <w:t xml:space="preserve"> وسيشجعه، لا سيما مع الأفرقة الفرعية ذات الصلة ومنها </w:t>
      </w:r>
      <w:r w:rsidRPr="00BB47FE">
        <w:rPr>
          <w:color w:val="000000"/>
          <w:rtl/>
        </w:rPr>
        <w:t>مشروع مبادرة الجيل الثالث</w:t>
      </w:r>
      <w:r w:rsidRPr="00BB47FE">
        <w:rPr>
          <w:rFonts w:hint="cs"/>
          <w:color w:val="000000"/>
          <w:rtl/>
        </w:rPr>
        <w:t xml:space="preserve"> </w:t>
      </w:r>
      <w:r w:rsidRPr="00BB47FE">
        <w:rPr>
          <w:color w:val="000000"/>
        </w:rPr>
        <w:t>(3GPP)</w:t>
      </w:r>
      <w:r w:rsidRPr="00BB47FE">
        <w:rPr>
          <w:rFonts w:hint="cs"/>
          <w:color w:val="000000"/>
          <w:rtl/>
          <w:lang w:bidi="ar-EG"/>
        </w:rPr>
        <w:t xml:space="preserve"> و</w:t>
      </w:r>
      <w:r w:rsidRPr="00BB47FE">
        <w:rPr>
          <w:color w:val="000000"/>
          <w:rtl/>
        </w:rPr>
        <w:t>منتدى النطاق العريض</w:t>
      </w:r>
      <w:r w:rsidR="00BB47FE">
        <w:rPr>
          <w:rFonts w:hint="eastAsia"/>
          <w:color w:val="000000"/>
          <w:rtl/>
        </w:rPr>
        <w:t> </w:t>
      </w:r>
      <w:r w:rsidRPr="00BB47FE">
        <w:rPr>
          <w:color w:val="000000"/>
        </w:rPr>
        <w:t>(BBF)</w:t>
      </w:r>
      <w:r w:rsidRPr="00BB47FE">
        <w:rPr>
          <w:color w:val="000000"/>
          <w:rtl/>
        </w:rPr>
        <w:t xml:space="preserve"> والمعهد الأوروبي لمعايير الاتصالات</w:t>
      </w:r>
      <w:r w:rsidR="00115775">
        <w:rPr>
          <w:rFonts w:hint="eastAsia"/>
          <w:rtl/>
        </w:rPr>
        <w:t> </w:t>
      </w:r>
      <w:r w:rsidRPr="00BB47FE">
        <w:t>(ETSI)</w:t>
      </w:r>
      <w:r w:rsidRPr="00BB47FE">
        <w:rPr>
          <w:rFonts w:hint="cs"/>
          <w:rtl/>
          <w:lang w:bidi="ar-EG"/>
        </w:rPr>
        <w:t xml:space="preserve"> </w:t>
      </w:r>
      <w:r w:rsidRPr="00BB47FE">
        <w:rPr>
          <w:color w:val="000000"/>
          <w:rtl/>
        </w:rPr>
        <w:t>وفريق مهام هندسة الإنترنت</w:t>
      </w:r>
      <w:r w:rsidRPr="00BB47FE">
        <w:rPr>
          <w:rFonts w:hint="cs"/>
          <w:color w:val="000000"/>
          <w:rtl/>
        </w:rPr>
        <w:t xml:space="preserve"> </w:t>
      </w:r>
      <w:r w:rsidRPr="00BB47FE">
        <w:rPr>
          <w:color w:val="000000"/>
        </w:rPr>
        <w:t>(IETF)</w:t>
      </w:r>
      <w:r w:rsidRPr="00BB47FE">
        <w:rPr>
          <w:rFonts w:hint="cs"/>
          <w:color w:val="000000"/>
          <w:rtl/>
          <w:lang w:bidi="ar-EG"/>
        </w:rPr>
        <w:t xml:space="preserve"> </w:t>
      </w:r>
      <w:r w:rsidRPr="00BB47FE">
        <w:rPr>
          <w:rFonts w:hint="cs"/>
          <w:rtl/>
          <w:lang w:bidi="ar-EG"/>
        </w:rPr>
        <w:t>و</w:t>
      </w:r>
      <w:r w:rsidRPr="00BB47FE">
        <w:rPr>
          <w:color w:val="000000"/>
          <w:rtl/>
        </w:rPr>
        <w:t>منتدى الإثرنت</w:t>
      </w:r>
      <w:r w:rsidRPr="00BB47FE">
        <w:rPr>
          <w:rFonts w:hint="cs"/>
          <w:color w:val="000000"/>
          <w:rtl/>
        </w:rPr>
        <w:t xml:space="preserve"> للمناطق</w:t>
      </w:r>
      <w:r w:rsidRPr="00BB47FE">
        <w:rPr>
          <w:color w:val="000000"/>
          <w:rtl/>
        </w:rPr>
        <w:t xml:space="preserve"> الحضري</w:t>
      </w:r>
      <w:r w:rsidRPr="00BB47FE">
        <w:rPr>
          <w:rFonts w:hint="cs"/>
          <w:color w:val="000000"/>
          <w:rtl/>
        </w:rPr>
        <w:t>ة</w:t>
      </w:r>
      <w:r w:rsidR="00BB47FE">
        <w:rPr>
          <w:rFonts w:hint="eastAsia"/>
          <w:color w:val="000000"/>
          <w:rtl/>
        </w:rPr>
        <w:t> </w:t>
      </w:r>
      <w:r w:rsidRPr="00BB47FE">
        <w:rPr>
          <w:color w:val="000000"/>
        </w:rPr>
        <w:t>(MEF)</w:t>
      </w:r>
      <w:r w:rsidRPr="00BB47FE">
        <w:rPr>
          <w:rFonts w:hint="cs"/>
          <w:color w:val="000000"/>
          <w:rtl/>
          <w:lang w:bidi="ar-EG"/>
        </w:rPr>
        <w:t xml:space="preserve"> </w:t>
      </w:r>
      <w:r w:rsidRPr="00BB47FE">
        <w:rPr>
          <w:color w:val="000000"/>
          <w:rtl/>
        </w:rPr>
        <w:t>وتحالف الشبكات المتنقلة من الجيل التالي</w:t>
      </w:r>
      <w:r w:rsidR="00115775">
        <w:rPr>
          <w:rFonts w:hint="eastAsia"/>
          <w:rtl/>
        </w:rPr>
        <w:t> </w:t>
      </w:r>
      <w:r w:rsidRPr="00BB47FE">
        <w:t>(NGMN)</w:t>
      </w:r>
      <w:r w:rsidRPr="00BB47FE">
        <w:rPr>
          <w:rFonts w:hint="cs"/>
          <w:rtl/>
          <w:lang w:bidi="ar-EG"/>
        </w:rPr>
        <w:t xml:space="preserve"> وغيرها إلى جانب </w:t>
      </w:r>
      <w:r w:rsidRPr="00BB47FE">
        <w:rPr>
          <w:color w:val="000000"/>
          <w:rtl/>
        </w:rPr>
        <w:t>مجتمع المصادر المفتوحة</w:t>
      </w:r>
      <w:r w:rsidRPr="00BB47FE">
        <w:rPr>
          <w:rFonts w:hint="cs"/>
          <w:rtl/>
        </w:rPr>
        <w:t>.</w:t>
      </w:r>
    </w:p>
    <w:p w:rsidR="00881731" w:rsidRDefault="00881731" w:rsidP="007C27E2">
      <w:pPr>
        <w:rPr>
          <w:rtl/>
          <w:lang w:bidi="ar-SY"/>
        </w:rPr>
      </w:pPr>
      <w:r>
        <w:rPr>
          <w:lang w:bidi="ar-SY"/>
        </w:rPr>
        <w:t>4.2</w:t>
      </w:r>
      <w:r>
        <w:rPr>
          <w:rFonts w:hint="cs"/>
          <w:rtl/>
          <w:lang w:bidi="ar-SY"/>
        </w:rPr>
        <w:tab/>
      </w:r>
      <w:r w:rsidRPr="009E4D2C">
        <w:rPr>
          <w:rFonts w:hint="cs"/>
          <w:rtl/>
          <w:lang w:bidi="ar-SY"/>
        </w:rPr>
        <w:t xml:space="preserve">سيقوم نشاط التنسيق المشترك </w:t>
      </w:r>
      <w:r>
        <w:rPr>
          <w:rFonts w:hint="cs"/>
          <w:rtl/>
          <w:lang w:bidi="ar-SY"/>
        </w:rPr>
        <w:t>بتحليل أعمال</w:t>
      </w:r>
      <w:r w:rsidRPr="009E4D2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منظمات </w:t>
      </w:r>
      <w:r w:rsidRPr="009E4D2C">
        <w:rPr>
          <w:rFonts w:hint="cs"/>
          <w:rtl/>
          <w:lang w:bidi="ar-SY"/>
        </w:rPr>
        <w:t>وضع المعايير</w:t>
      </w:r>
      <w:r>
        <w:rPr>
          <w:rFonts w:hint="cs"/>
          <w:rtl/>
          <w:lang w:bidi="ar-SY"/>
        </w:rPr>
        <w:t xml:space="preserve"> </w:t>
      </w:r>
      <w:r w:rsidRPr="009E4D2C">
        <w:rPr>
          <w:rFonts w:hint="cs"/>
          <w:rtl/>
          <w:lang w:bidi="ar-SY"/>
        </w:rPr>
        <w:t>وا</w:t>
      </w:r>
      <w:r>
        <w:rPr>
          <w:rFonts w:hint="cs"/>
          <w:rtl/>
          <w:lang w:bidi="ar-SY"/>
        </w:rPr>
        <w:t>لا</w:t>
      </w:r>
      <w:r w:rsidRPr="009E4D2C">
        <w:rPr>
          <w:rFonts w:hint="cs"/>
          <w:rtl/>
          <w:lang w:bidi="ar-SY"/>
        </w:rPr>
        <w:t>تحادات و</w:t>
      </w:r>
      <w:r>
        <w:rPr>
          <w:rFonts w:hint="cs"/>
          <w:rtl/>
          <w:lang w:bidi="ar-SY"/>
        </w:rPr>
        <w:t>ال</w:t>
      </w:r>
      <w:r w:rsidRPr="009E4D2C">
        <w:rPr>
          <w:rFonts w:hint="cs"/>
          <w:rtl/>
          <w:lang w:bidi="ar-SY"/>
        </w:rPr>
        <w:t>منتديات</w:t>
      </w:r>
      <w:r>
        <w:rPr>
          <w:rFonts w:hint="cs"/>
          <w:rtl/>
          <w:lang w:bidi="ar-SY"/>
        </w:rPr>
        <w:t xml:space="preserve"> ذات الصلة</w:t>
      </w:r>
      <w:r w:rsidRPr="009E4D2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للاستفادة منها في</w:t>
      </w:r>
      <w:r w:rsidR="007C27E2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الاضطلاع بوظيفته التنسيقية، وسيقدم معلومات عن هذه الأعمال لكي تستخدمها لجان الدراسات المعنية في تخطيط أعمالها.</w:t>
      </w:r>
    </w:p>
    <w:p w:rsidR="00881731" w:rsidRDefault="00881731" w:rsidP="00881731">
      <w:pPr>
        <w:rPr>
          <w:rtl/>
          <w:lang w:bidi="ar-SY"/>
        </w:rPr>
      </w:pPr>
      <w:r w:rsidRPr="00DF4973">
        <w:rPr>
          <w:lang w:bidi="ar-SY"/>
        </w:rPr>
        <w:t>5.2</w:t>
      </w:r>
      <w:r w:rsidRPr="00DF4973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و</w:t>
      </w:r>
      <w:r w:rsidRPr="00DF4973">
        <w:rPr>
          <w:rFonts w:hint="cs"/>
          <w:rtl/>
          <w:lang w:bidi="ar-SY"/>
        </w:rPr>
        <w:t>تفادياً للتكرار في الأعمال وللمساعدة في تنسيق أعمال لجان الدراسات، سيعمل نشاط التنسيق المشترك كجهة اتصال داخل قطاع تقييس الاتصالات ومع منظمات وضع المعايير وا</w:t>
      </w:r>
      <w:r>
        <w:rPr>
          <w:rFonts w:hint="cs"/>
          <w:rtl/>
          <w:lang w:bidi="ar-SY"/>
        </w:rPr>
        <w:t>لا</w:t>
      </w:r>
      <w:r w:rsidRPr="00DF4973">
        <w:rPr>
          <w:rFonts w:hint="cs"/>
          <w:rtl/>
          <w:lang w:bidi="ar-SY"/>
        </w:rPr>
        <w:t>تحادات و</w:t>
      </w:r>
      <w:r>
        <w:rPr>
          <w:rFonts w:hint="cs"/>
          <w:rtl/>
          <w:lang w:bidi="ar-SY"/>
        </w:rPr>
        <w:t>ال</w:t>
      </w:r>
      <w:r w:rsidRPr="00DF4973">
        <w:rPr>
          <w:rFonts w:hint="cs"/>
          <w:rtl/>
          <w:lang w:bidi="ar-SY"/>
        </w:rPr>
        <w:t>منتديات الأخرى العاملة في</w:t>
      </w:r>
      <w:r w:rsidRPr="00DF4973">
        <w:rPr>
          <w:rFonts w:hint="eastAsia"/>
          <w:rtl/>
          <w:lang w:bidi="ar-SY"/>
        </w:rPr>
        <w:t> </w:t>
      </w:r>
      <w:r w:rsidRPr="00DF4973">
        <w:rPr>
          <w:rFonts w:hint="cs"/>
          <w:rtl/>
          <w:lang w:bidi="ar-SY"/>
        </w:rPr>
        <w:t xml:space="preserve">مجال </w:t>
      </w:r>
      <w:r>
        <w:rPr>
          <w:rFonts w:hint="cs"/>
          <w:rtl/>
          <w:lang w:bidi="ar-SY"/>
        </w:rPr>
        <w:t>ال</w:t>
      </w:r>
      <w:r w:rsidRPr="00DF4973">
        <w:rPr>
          <w:rFonts w:hint="cs"/>
          <w:rtl/>
          <w:lang w:bidi="ar-SY"/>
        </w:rPr>
        <w:t xml:space="preserve">معايير </w:t>
      </w:r>
      <w:r>
        <w:rPr>
          <w:rFonts w:hint="cs"/>
          <w:rtl/>
          <w:lang w:bidi="ar-SY"/>
        </w:rPr>
        <w:t>المتعلقة بالاتصالات المتنقلة الدولية</w:t>
      </w:r>
      <w:r w:rsidRPr="00DF4973">
        <w:rPr>
          <w:rFonts w:hint="cs"/>
          <w:rtl/>
          <w:lang w:bidi="ar-SY"/>
        </w:rPr>
        <w:t>.</w:t>
      </w:r>
    </w:p>
    <w:p w:rsidR="00881731" w:rsidRPr="00467A55" w:rsidRDefault="00881731" w:rsidP="00A56F8D">
      <w:pPr>
        <w:rPr>
          <w:rtl/>
          <w:lang w:bidi="ar-EG"/>
        </w:rPr>
      </w:pPr>
      <w:r>
        <w:rPr>
          <w:lang w:bidi="ar-SY"/>
        </w:rPr>
        <w:t>6.2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وسيضع نشاط التنسيق المشترك خارطة الطريق المتعلقة بتقييس الاتصالات المتنقلة الدولية</w:t>
      </w:r>
      <w:r w:rsidR="00A56F8D">
        <w:rPr>
          <w:rtl/>
          <w:lang w:bidi="ar-EG"/>
        </w:rPr>
        <w:noBreakHyphen/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التي ستتناول المواصفات الحالية والمنشورة الصادرة عن الاتحاد ومنظمات وضع المعايير والاتحادات والمنتديات الأخرى المعنية.</w:t>
      </w:r>
    </w:p>
    <w:p w:rsidR="00881731" w:rsidRDefault="00881731" w:rsidP="00881731">
      <w:pPr>
        <w:rPr>
          <w:rtl/>
          <w:lang w:bidi="ar-SY"/>
        </w:rPr>
      </w:pPr>
      <w:r w:rsidRPr="000E5C7D">
        <w:rPr>
          <w:lang w:bidi="ar-SY"/>
        </w:rPr>
        <w:t>7.2</w:t>
      </w:r>
      <w:r w:rsidRPr="000E5C7D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وللقيام</w:t>
      </w:r>
      <w:r w:rsidRPr="000E5C7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Pr="000E5C7D">
        <w:rPr>
          <w:rFonts w:hint="cs"/>
          <w:rtl/>
          <w:lang w:bidi="ar-SY"/>
        </w:rPr>
        <w:t>دور التنسيق الداخلي لنشاط التنسيق المشترك، سيكون من بين المشاركين في نشاط التنسيق المشترك ممثلون عن لجان دراسات قطاع تقييس الاتصالات وأفرقة الاتحاد الأخرى.</w:t>
      </w:r>
    </w:p>
    <w:p w:rsidR="00881731" w:rsidRDefault="00881731" w:rsidP="00881731">
      <w:pPr>
        <w:rPr>
          <w:rtl/>
          <w:lang w:bidi="ar-SY"/>
        </w:rPr>
      </w:pPr>
      <w:r w:rsidRPr="00294F05">
        <w:rPr>
          <w:lang w:bidi="ar-SY"/>
        </w:rPr>
        <w:lastRenderedPageBreak/>
        <w:t>8.2</w:t>
      </w:r>
      <w:r w:rsidRPr="00294F05">
        <w:rPr>
          <w:rFonts w:hint="cs"/>
          <w:rtl/>
          <w:lang w:bidi="ar-SY"/>
        </w:rPr>
        <w:tab/>
        <w:t xml:space="preserve">وللقيام بدور التعاون الخارجي لنشاط التنسيق المشترك، </w:t>
      </w:r>
      <w:r>
        <w:rPr>
          <w:rFonts w:hint="cs"/>
          <w:rtl/>
          <w:lang w:bidi="ar-SY"/>
        </w:rPr>
        <w:t>س</w:t>
      </w:r>
      <w:r w:rsidRPr="00294F05">
        <w:rPr>
          <w:rFonts w:hint="cs"/>
          <w:rtl/>
          <w:lang w:bidi="ar-SY"/>
        </w:rPr>
        <w:t>يكون من بين المشاركين في نشاط التنسيق المشترك ممثلون عن منظمات وضع المعايير والمنظمات الإقليمية/الوطنية والاتحادات والمنتديات</w:t>
      </w:r>
      <w:r>
        <w:rPr>
          <w:rFonts w:hint="cs"/>
          <w:rtl/>
          <w:lang w:bidi="ar-SY"/>
        </w:rPr>
        <w:t xml:space="preserve"> الأخرى ذات الصلة</w:t>
      </w:r>
      <w:r w:rsidRPr="00294F05">
        <w:rPr>
          <w:rFonts w:hint="cs"/>
          <w:rtl/>
          <w:lang w:bidi="ar-SY"/>
        </w:rPr>
        <w:t>.</w:t>
      </w:r>
    </w:p>
    <w:p w:rsidR="00881731" w:rsidRDefault="00881731" w:rsidP="007C27E2">
      <w:pPr>
        <w:pStyle w:val="Heading1"/>
        <w:rPr>
          <w:rtl/>
        </w:rPr>
      </w:pPr>
      <w:r>
        <w:t>3</w:t>
      </w:r>
      <w:r>
        <w:rPr>
          <w:rFonts w:hint="cs"/>
          <w:rtl/>
        </w:rPr>
        <w:tab/>
        <w:t>الدعم الإداري</w:t>
      </w:r>
    </w:p>
    <w:p w:rsidR="00881731" w:rsidRPr="00A93082" w:rsidRDefault="00881731" w:rsidP="007C27E2">
      <w:pPr>
        <w:rPr>
          <w:spacing w:val="-2"/>
          <w:rtl/>
          <w:lang w:bidi="ar-SY"/>
        </w:rPr>
      </w:pPr>
      <w:r w:rsidRPr="00A93082">
        <w:rPr>
          <w:rFonts w:hint="cs"/>
          <w:spacing w:val="-2"/>
          <w:rtl/>
          <w:lang w:bidi="ar-SY"/>
        </w:rPr>
        <w:t xml:space="preserve">سيوفر مكتب تقييس الاتصالات </w:t>
      </w:r>
      <w:r w:rsidRPr="00A93082">
        <w:rPr>
          <w:spacing w:val="-2"/>
          <w:lang w:bidi="ar-SY"/>
        </w:rPr>
        <w:t>(TSB)</w:t>
      </w:r>
      <w:r w:rsidRPr="00A93082">
        <w:rPr>
          <w:rFonts w:hint="cs"/>
          <w:spacing w:val="-2"/>
          <w:rtl/>
          <w:lang w:bidi="ar-EG"/>
        </w:rPr>
        <w:t xml:space="preserve"> في قطاع تقييس الاتصالات</w:t>
      </w:r>
      <w:r w:rsidRPr="00A93082">
        <w:rPr>
          <w:rFonts w:hint="cs"/>
          <w:spacing w:val="-2"/>
          <w:rtl/>
          <w:lang w:bidi="ar-SY"/>
        </w:rPr>
        <w:t xml:space="preserve"> بالاتحاد خدمات الأمانة والمرافق اللازمة لنشاط التنسيق المشترك.</w:t>
      </w:r>
    </w:p>
    <w:p w:rsidR="00881731" w:rsidRDefault="00881731" w:rsidP="007C27E2">
      <w:pPr>
        <w:pStyle w:val="Heading1"/>
        <w:rPr>
          <w:rtl/>
        </w:rPr>
      </w:pPr>
      <w:r>
        <w:t>4</w:t>
      </w:r>
      <w:r>
        <w:rPr>
          <w:rFonts w:hint="cs"/>
          <w:rtl/>
        </w:rPr>
        <w:tab/>
        <w:t>الاجتماعات</w:t>
      </w:r>
    </w:p>
    <w:p w:rsidR="00881731" w:rsidRDefault="00881731" w:rsidP="00881731">
      <w:pPr>
        <w:rPr>
          <w:rtl/>
          <w:lang w:bidi="ar-SY"/>
        </w:rPr>
      </w:pPr>
      <w:r w:rsidRPr="00837E4D">
        <w:rPr>
          <w:rFonts w:hint="cs"/>
          <w:rtl/>
          <w:lang w:bidi="ar-SY"/>
        </w:rPr>
        <w:t>سيعمل نشاط التنسيق المشترك إلكترونياً باستخدام المؤتمرات عن ب</w:t>
      </w:r>
      <w:r w:rsidR="00DA1D0E">
        <w:rPr>
          <w:rFonts w:hint="cs"/>
          <w:rtl/>
          <w:lang w:bidi="ar-SY"/>
        </w:rPr>
        <w:t>ُ</w:t>
      </w:r>
      <w:r w:rsidRPr="00837E4D">
        <w:rPr>
          <w:rFonts w:hint="cs"/>
          <w:rtl/>
          <w:lang w:bidi="ar-SY"/>
        </w:rPr>
        <w:t xml:space="preserve">عد </w:t>
      </w:r>
      <w:r>
        <w:rPr>
          <w:rFonts w:hint="cs"/>
          <w:rtl/>
          <w:lang w:bidi="ar-SY"/>
        </w:rPr>
        <w:t>وبتنظيم</w:t>
      </w:r>
      <w:r w:rsidRPr="00837E4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اجتماعات</w:t>
      </w:r>
      <w:r w:rsidRPr="00837E4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حضورية</w:t>
      </w:r>
      <w:r w:rsidRPr="00837E4D">
        <w:rPr>
          <w:rFonts w:hint="cs"/>
          <w:rtl/>
          <w:lang w:bidi="ar-SY"/>
        </w:rPr>
        <w:t xml:space="preserve"> تعقد عادةً بالتزامن مع</w:t>
      </w:r>
      <w:r>
        <w:rPr>
          <w:rFonts w:hint="cs"/>
          <w:rtl/>
          <w:lang w:bidi="ar-SY"/>
        </w:rPr>
        <w:t xml:space="preserve"> اجتماعات</w:t>
      </w:r>
      <w:r w:rsidRPr="00837E4D">
        <w:rPr>
          <w:rFonts w:hint="cs"/>
          <w:rtl/>
          <w:lang w:bidi="ar-SY"/>
        </w:rPr>
        <w:t xml:space="preserve"> لجان الدراسات المشاركة في نشاط التنسيق المشترك</w:t>
      </w:r>
      <w:r>
        <w:rPr>
          <w:rFonts w:hint="cs"/>
          <w:rtl/>
          <w:lang w:bidi="ar-SY"/>
        </w:rPr>
        <w:t xml:space="preserve">، لا سيما لجنة الدراسات </w:t>
      </w:r>
      <w:r>
        <w:rPr>
          <w:lang w:bidi="ar-SY"/>
        </w:rPr>
        <w:t>13</w:t>
      </w:r>
      <w:r w:rsidRPr="00837E4D">
        <w:rPr>
          <w:rFonts w:hint="cs"/>
          <w:rtl/>
          <w:lang w:bidi="ar-SY"/>
        </w:rPr>
        <w:t>. وتعقد الاجتماعات حسبما يحددها نشاط التنسيق المشترك ويُبل</w:t>
      </w:r>
      <w:r>
        <w:rPr>
          <w:rFonts w:hint="cs"/>
          <w:rtl/>
          <w:lang w:bidi="ar-SY"/>
        </w:rPr>
        <w:t>َّ</w:t>
      </w:r>
      <w:r w:rsidRPr="00837E4D">
        <w:rPr>
          <w:rFonts w:hint="cs"/>
          <w:rtl/>
          <w:lang w:bidi="ar-SY"/>
        </w:rPr>
        <w:t xml:space="preserve">غ بها المشاركون ويعلن عنها </w:t>
      </w:r>
      <w:r>
        <w:rPr>
          <w:rFonts w:hint="cs"/>
          <w:rtl/>
          <w:lang w:bidi="ar-SY"/>
        </w:rPr>
        <w:t>من خلال قائمة البريد الإلكتروني لنشاط التنسيق المشترك وتُنشَر في</w:t>
      </w:r>
      <w:r w:rsidRPr="00837E4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837E4D">
        <w:rPr>
          <w:rFonts w:hint="cs"/>
          <w:rtl/>
          <w:lang w:bidi="ar-SY"/>
        </w:rPr>
        <w:t xml:space="preserve">موقع </w:t>
      </w:r>
      <w:r>
        <w:rPr>
          <w:rFonts w:hint="cs"/>
          <w:rtl/>
          <w:lang w:bidi="ar-SY"/>
        </w:rPr>
        <w:t>الإلكتروني ل</w:t>
      </w:r>
      <w:r w:rsidRPr="00837E4D">
        <w:rPr>
          <w:rFonts w:hint="cs"/>
          <w:rtl/>
          <w:lang w:bidi="ar-SY"/>
        </w:rPr>
        <w:t xml:space="preserve">قطاع تقييس الاتصالات </w:t>
      </w:r>
      <w:r>
        <w:rPr>
          <w:rFonts w:hint="cs"/>
          <w:rtl/>
          <w:lang w:bidi="ar-SY"/>
        </w:rPr>
        <w:t xml:space="preserve">الخاص بنشاط التنسيق </w:t>
      </w:r>
      <w:r w:rsidRPr="00763F36">
        <w:rPr>
          <w:rFonts w:eastAsia="MS Mincho" w:hint="eastAsia"/>
          <w:lang w:val="pt-BR"/>
        </w:rPr>
        <w:t>JCA-IMT2020</w:t>
      </w:r>
      <w:r w:rsidRPr="00837E4D">
        <w:rPr>
          <w:rFonts w:hint="cs"/>
          <w:rtl/>
          <w:lang w:bidi="ar-SY"/>
        </w:rPr>
        <w:t>.</w:t>
      </w:r>
    </w:p>
    <w:p w:rsidR="00881731" w:rsidRDefault="00881731" w:rsidP="007C27E2">
      <w:pPr>
        <w:pStyle w:val="Heading1"/>
        <w:rPr>
          <w:rtl/>
        </w:rPr>
      </w:pPr>
      <w:r>
        <w:t>5</w:t>
      </w:r>
      <w:r>
        <w:rPr>
          <w:rFonts w:hint="cs"/>
          <w:rtl/>
        </w:rPr>
        <w:tab/>
        <w:t>لجنة الدراسات الرئيسية والتقارير المرحلية</w:t>
      </w:r>
    </w:p>
    <w:p w:rsidR="00881731" w:rsidRDefault="00881731" w:rsidP="00937B99">
      <w:pPr>
        <w:rPr>
          <w:rtl/>
          <w:lang w:bidi="ar-EG"/>
        </w:rPr>
      </w:pPr>
      <w:r w:rsidRPr="00F86F38">
        <w:rPr>
          <w:rFonts w:hint="cs"/>
          <w:rtl/>
          <w:lang w:bidi="ar-SY"/>
        </w:rPr>
        <w:t xml:space="preserve">سيرفع نشاط التنسيق المشترك التقارير الخاصة بأنشطته إلى لجنة الدراسات </w:t>
      </w:r>
      <w:r w:rsidRPr="00F86F38">
        <w:rPr>
          <w:lang w:bidi="ar-SY"/>
        </w:rPr>
        <w:t>13</w:t>
      </w:r>
      <w:r w:rsidRPr="00F86F38">
        <w:rPr>
          <w:rFonts w:hint="cs"/>
          <w:rtl/>
          <w:lang w:bidi="ar-SY"/>
        </w:rPr>
        <w:t xml:space="preserve"> في اجتماعاتها.</w:t>
      </w:r>
      <w:r w:rsidRPr="00F86F3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وسيُرسل ملخص تنفيذي إلى لجنة الدراسات</w:t>
      </w:r>
      <w:r w:rsidR="003A393D">
        <w:rPr>
          <w:rFonts w:hint="eastAsia"/>
          <w:rtl/>
          <w:lang w:bidi="ar-EG"/>
        </w:rPr>
        <w:t> </w:t>
      </w:r>
      <w:r>
        <w:rPr>
          <w:lang w:bidi="ar-EG"/>
        </w:rPr>
        <w:t>13</w:t>
      </w:r>
      <w:r w:rsidRPr="00FB231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 كل اجتماع لنشاط التنسيق. وستُرسل التقارير المرحلية والمقترحات إلى لجان الدراسات ذات الصلة حسب اللزوم وفقاً للفقرة</w:t>
      </w:r>
      <w:r w:rsidR="00937B99">
        <w:rPr>
          <w:rFonts w:hint="eastAsia"/>
          <w:rtl/>
          <w:lang w:bidi="ar-EG"/>
        </w:rPr>
        <w:t> </w:t>
      </w:r>
      <w:r w:rsidRPr="00FB2319">
        <w:rPr>
          <w:lang w:bidi="ar-EG"/>
        </w:rPr>
        <w:t>7.2.2</w:t>
      </w:r>
      <w:r w:rsidRPr="00FB2319">
        <w:rPr>
          <w:rFonts w:hint="cs"/>
          <w:rtl/>
          <w:lang w:bidi="ar-EG"/>
        </w:rPr>
        <w:t xml:space="preserve"> من التوصية </w:t>
      </w:r>
      <w:r w:rsidRPr="00FB2319">
        <w:rPr>
          <w:lang w:bidi="ar-EG"/>
        </w:rPr>
        <w:t>ITU</w:t>
      </w:r>
      <w:r w:rsidRPr="00FB2319">
        <w:rPr>
          <w:lang w:bidi="ar-EG"/>
        </w:rPr>
        <w:noBreakHyphen/>
        <w:t>T A.1</w:t>
      </w:r>
      <w:r w:rsidRPr="00FB2319">
        <w:rPr>
          <w:rFonts w:hint="cs"/>
          <w:rtl/>
          <w:lang w:bidi="ar-EG"/>
        </w:rPr>
        <w:t>.</w:t>
      </w:r>
    </w:p>
    <w:p w:rsidR="00881731" w:rsidRDefault="00881731" w:rsidP="007C27E2">
      <w:pPr>
        <w:pStyle w:val="Heading1"/>
        <w:rPr>
          <w:rtl/>
        </w:rPr>
      </w:pPr>
      <w:r w:rsidRPr="00806C17">
        <w:rPr>
          <w:lang w:bidi="ar-SY"/>
        </w:rPr>
        <w:t>6</w:t>
      </w:r>
      <w:r w:rsidRPr="00806C17">
        <w:rPr>
          <w:rFonts w:hint="cs"/>
          <w:rtl/>
          <w:lang w:bidi="ar-SY"/>
        </w:rPr>
        <w:tab/>
      </w:r>
      <w:r>
        <w:rPr>
          <w:rFonts w:hint="cs"/>
          <w:rtl/>
        </w:rPr>
        <w:t>فترة عمل نشاط التنسيق</w:t>
      </w:r>
    </w:p>
    <w:p w:rsidR="00881731" w:rsidRPr="00806C17" w:rsidRDefault="00881731" w:rsidP="00A21222">
      <w:pPr>
        <w:rPr>
          <w:rtl/>
          <w:lang w:bidi="ar-EG"/>
        </w:rPr>
      </w:pPr>
      <w:r w:rsidRPr="00A672F5">
        <w:rPr>
          <w:rFonts w:hint="cs"/>
          <w:rtl/>
        </w:rPr>
        <w:t xml:space="preserve">ينبغي إعادة النظر في استمرار نشاط التنسيق المشترك أو إنهائه بحلول نهاية </w:t>
      </w:r>
      <w:r w:rsidRPr="00A672F5">
        <w:t>2020</w:t>
      </w:r>
      <w:r w:rsidRPr="00A672F5">
        <w:rPr>
          <w:rFonts w:hint="cs"/>
          <w:rtl/>
        </w:rPr>
        <w:t>، أو يمكن إنهاؤه وفقاً للفترة</w:t>
      </w:r>
      <w:r w:rsidR="00A21222">
        <w:rPr>
          <w:rFonts w:hint="eastAsia"/>
          <w:rtl/>
        </w:rPr>
        <w:t> </w:t>
      </w:r>
      <w:r w:rsidRPr="00A672F5">
        <w:t>10.2.2</w:t>
      </w:r>
      <w:r w:rsidRPr="00A672F5">
        <w:rPr>
          <w:rFonts w:hint="cs"/>
          <w:rtl/>
        </w:rPr>
        <w:t xml:space="preserve"> من التوصية</w:t>
      </w:r>
      <w:r w:rsidR="003A393D">
        <w:rPr>
          <w:rFonts w:hint="eastAsia"/>
          <w:rtl/>
        </w:rPr>
        <w:t> </w:t>
      </w:r>
      <w:r w:rsidRPr="00A672F5">
        <w:t>ITU-T A.1</w:t>
      </w:r>
      <w:r>
        <w:rPr>
          <w:rFonts w:hint="cs"/>
          <w:rtl/>
          <w:lang w:bidi="ar-EG"/>
        </w:rPr>
        <w:t>.</w:t>
      </w:r>
    </w:p>
    <w:p w:rsidR="00881731" w:rsidRDefault="00881731" w:rsidP="00881731">
      <w:pPr>
        <w:rPr>
          <w:highlight w:val="yellow"/>
          <w:rtl/>
          <w:lang w:bidi="ar-EG"/>
        </w:rPr>
      </w:pPr>
      <w:r>
        <w:rPr>
          <w:highlight w:val="yellow"/>
          <w:rtl/>
          <w:lang w:bidi="ar-EG"/>
        </w:rPr>
        <w:br w:type="page"/>
      </w:r>
    </w:p>
    <w:p w:rsidR="00881731" w:rsidRDefault="00881731" w:rsidP="002A3FFA">
      <w:pPr>
        <w:pStyle w:val="AnnexNo"/>
        <w:rPr>
          <w:rtl/>
        </w:rPr>
      </w:pPr>
      <w:bookmarkStart w:id="3" w:name="الملحق_2"/>
      <w:r>
        <w:rPr>
          <w:rFonts w:hint="cs"/>
          <w:rtl/>
        </w:rPr>
        <w:lastRenderedPageBreak/>
        <w:t>الملحق </w:t>
      </w:r>
      <w:r>
        <w:t>2</w:t>
      </w:r>
      <w:bookmarkEnd w:id="3"/>
      <w:r>
        <w:rPr>
          <w:rtl/>
        </w:rPr>
        <w:br/>
      </w:r>
      <w:r w:rsidR="002A3FFA" w:rsidRPr="00A56F8D">
        <w:rPr>
          <w:rFonts w:hint="cs"/>
          <w:sz w:val="22"/>
          <w:szCs w:val="30"/>
          <w:rtl/>
        </w:rPr>
        <w:t>(للرسالة المعممة </w:t>
      </w:r>
      <w:r w:rsidR="002A3FFA" w:rsidRPr="00A56F8D">
        <w:rPr>
          <w:sz w:val="22"/>
          <w:szCs w:val="30"/>
        </w:rPr>
        <w:t>25</w:t>
      </w:r>
      <w:r w:rsidR="002A3FFA" w:rsidRPr="00A56F8D">
        <w:rPr>
          <w:rFonts w:hint="cs"/>
          <w:sz w:val="22"/>
          <w:szCs w:val="30"/>
          <w:rtl/>
        </w:rPr>
        <w:t xml:space="preserve"> لمكتب تقييس الاتصالات)</w:t>
      </w:r>
    </w:p>
    <w:p w:rsidR="00881731" w:rsidRDefault="00881731" w:rsidP="00A56F8D">
      <w:pPr>
        <w:pStyle w:val="Annextitle"/>
        <w:rPr>
          <w:rtl/>
        </w:rPr>
      </w:pPr>
      <w:r w:rsidRPr="00850893">
        <w:rPr>
          <w:rtl/>
        </w:rPr>
        <w:t>مشروع جدول أعمال الاجتماع الأول لنشاط التنسيق المشترك</w:t>
      </w:r>
      <w:r w:rsidRPr="00850893">
        <w:rPr>
          <w:rtl/>
        </w:rPr>
        <w:br/>
      </w:r>
      <w:r>
        <w:rPr>
          <w:rFonts w:hint="cs"/>
          <w:rtl/>
        </w:rPr>
        <w:t>المعني بالاتصالات المتنقلة الدولية</w:t>
      </w:r>
      <w:r w:rsidR="00A56F8D">
        <w:rPr>
          <w:rtl/>
          <w:lang w:bidi="ar-EG"/>
        </w:rPr>
        <w:noBreakHyphen/>
      </w:r>
      <w:r>
        <w:t>2020</w:t>
      </w:r>
      <w:r>
        <w:rPr>
          <w:rtl/>
        </w:rPr>
        <w:br/>
        <w:t>(</w:t>
      </w:r>
      <w:r>
        <w:rPr>
          <w:rFonts w:hint="cs"/>
          <w:rtl/>
        </w:rPr>
        <w:t>جنيف</w:t>
      </w:r>
      <w:r>
        <w:rPr>
          <w:rtl/>
        </w:rPr>
        <w:t xml:space="preserve">، </w:t>
      </w:r>
      <w:r>
        <w:t>10</w:t>
      </w:r>
      <w:r>
        <w:rPr>
          <w:rtl/>
        </w:rPr>
        <w:t xml:space="preserve"> </w:t>
      </w:r>
      <w:r>
        <w:rPr>
          <w:rFonts w:hint="cs"/>
          <w:rtl/>
        </w:rPr>
        <w:t>يوليو</w:t>
      </w:r>
      <w:r>
        <w:rPr>
          <w:rtl/>
        </w:rPr>
        <w:t xml:space="preserve"> </w:t>
      </w:r>
      <w:r>
        <w:t>2017</w:t>
      </w:r>
      <w:r>
        <w:rPr>
          <w:rtl/>
        </w:rPr>
        <w:t>)</w:t>
      </w:r>
    </w:p>
    <w:p w:rsidR="00881731" w:rsidRDefault="00881731" w:rsidP="00310FD9">
      <w:pPr>
        <w:pStyle w:val="enumlev1"/>
        <w:ind w:left="794" w:hanging="794"/>
        <w:rPr>
          <w:lang w:bidi="ar-EG"/>
        </w:rPr>
      </w:pPr>
      <w:r>
        <w:t>1</w:t>
      </w:r>
      <w:r>
        <w:rPr>
          <w:rtl/>
          <w:lang w:bidi="ar-EG"/>
        </w:rPr>
        <w:tab/>
        <w:t>الافتتاح والترحيب وإعلان أهداف الاجتماع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إقرار جدول الأعمال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850893">
        <w:rPr>
          <w:rtl/>
          <w:lang w:bidi="ar-EG"/>
        </w:rPr>
        <w:t xml:space="preserve">استعراض </w:t>
      </w:r>
      <w:r>
        <w:rPr>
          <w:rFonts w:hint="cs"/>
          <w:rtl/>
          <w:lang w:bidi="ar-EG"/>
        </w:rPr>
        <w:t>اختصاصات نشاط التنسيق المشترك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أساليب عمل نشاط التنسيق المشترك والأدوات اللازمة لتسيير أعماله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الوثائق</w:t>
      </w:r>
    </w:p>
    <w:p w:rsidR="00881731" w:rsidRPr="00850893" w:rsidRDefault="00881731" w:rsidP="00A56F8D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استعراض جهود التقييس </w:t>
      </w:r>
      <w:r w:rsidRPr="00593967">
        <w:rPr>
          <w:rFonts w:hint="cs"/>
          <w:rtl/>
          <w:lang w:bidi="ar-EG"/>
        </w:rPr>
        <w:t>الجارية حالياً</w:t>
      </w:r>
      <w:r>
        <w:rPr>
          <w:rFonts w:hint="cs"/>
          <w:rtl/>
          <w:lang w:bidi="ar-EG"/>
        </w:rPr>
        <w:t xml:space="preserve"> في إطار لجان دراسات قطاع تقييس الاتصالات ومنظمات وضع المعايير والمنتديات الأخرى، وخارطة الطريق المتعلقة بتقييس الاتصالات المتنقلة الدولية</w:t>
      </w:r>
      <w:r w:rsidR="00A56F8D">
        <w:rPr>
          <w:rtl/>
          <w:lang w:bidi="ar-EG"/>
        </w:rPr>
        <w:noBreakHyphen/>
      </w:r>
      <w:r>
        <w:rPr>
          <w:lang w:bidi="ar-EG"/>
        </w:rPr>
        <w:t>2020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  <w:t>الأمور التي تحتاج إلى تنسيق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  <w:t>بيانات الاتصال الواردة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تعيين ممثلين عن لجان الدراسات ومنظمات وضع المعايير والمنتديات المعنية من أجل نشاط التنسيق المشترك هذا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الخطوات التالية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11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الموافقة على بيانات الاتصال الصادرة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12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الاجتماع المقبل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13</w:t>
      </w:r>
      <w:r>
        <w:rPr>
          <w:rtl/>
          <w:lang w:bidi="ar-EG"/>
        </w:rPr>
        <w:tab/>
        <w:t>ما يستجد من أعمال</w:t>
      </w:r>
    </w:p>
    <w:p w:rsidR="00881731" w:rsidRDefault="00881731" w:rsidP="00310FD9">
      <w:pPr>
        <w:pStyle w:val="enumlev1"/>
        <w:ind w:left="794" w:hanging="794"/>
        <w:rPr>
          <w:rtl/>
          <w:lang w:bidi="ar-EG"/>
        </w:rPr>
      </w:pPr>
      <w:r>
        <w:rPr>
          <w:lang w:bidi="ar-EG"/>
        </w:rPr>
        <w:t>14</w:t>
      </w:r>
      <w:r>
        <w:rPr>
          <w:rtl/>
          <w:lang w:bidi="ar-EG"/>
        </w:rPr>
        <w:tab/>
        <w:t>الاختتام</w:t>
      </w:r>
    </w:p>
    <w:p w:rsidR="00942074" w:rsidRPr="00942074" w:rsidRDefault="00942074" w:rsidP="0094207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42074" w:rsidRPr="00942074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31" w:rsidRDefault="00881731" w:rsidP="00E07379">
      <w:pPr>
        <w:spacing w:before="0" w:line="240" w:lineRule="auto"/>
      </w:pPr>
      <w:r>
        <w:separator/>
      </w:r>
    </w:p>
  </w:endnote>
  <w:endnote w:type="continuationSeparator" w:id="0">
    <w:p w:rsidR="00881731" w:rsidRDefault="0088173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A7" w:rsidRPr="004E7B18" w:rsidRDefault="00BC31A7" w:rsidP="00BC31A7">
    <w:pPr>
      <w:pStyle w:val="Footer"/>
      <w:tabs>
        <w:tab w:val="clear" w:pos="794"/>
      </w:tabs>
      <w:rPr>
        <w:lang w:val="fr-CH"/>
      </w:rPr>
    </w:pPr>
    <w:r w:rsidRPr="004E7B18">
      <w:rPr>
        <w:lang w:val="fr-CH"/>
      </w:rPr>
      <w:t>ITU-T\BUREAU\CIRC\025</w:t>
    </w:r>
    <w:r>
      <w:rPr>
        <w:lang w:val="fr-CH"/>
      </w:rPr>
      <w:t>A</w:t>
    </w:r>
    <w:r w:rsidRPr="004E7B18">
      <w:rPr>
        <w:lang w:val="fr-CH"/>
      </w:rPr>
      <w:t>.DOC</w:t>
    </w:r>
  </w:p>
  <w:p w:rsidR="00BD0C50" w:rsidRPr="00D938F4" w:rsidRDefault="00BD0C50" w:rsidP="004F5244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31" w:rsidRDefault="00881731" w:rsidP="00E07379">
      <w:pPr>
        <w:spacing w:before="0" w:line="240" w:lineRule="auto"/>
      </w:pPr>
      <w:r>
        <w:separator/>
      </w:r>
    </w:p>
  </w:footnote>
  <w:footnote w:type="continuationSeparator" w:id="0">
    <w:p w:rsidR="00881731" w:rsidRDefault="0088173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647108">
      <w:rPr>
        <w:rStyle w:val="PageNumber"/>
        <w:noProof/>
      </w:rPr>
      <w:t>5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31"/>
    <w:rsid w:val="000124CC"/>
    <w:rsid w:val="00041F8B"/>
    <w:rsid w:val="00046444"/>
    <w:rsid w:val="00047F43"/>
    <w:rsid w:val="0006023B"/>
    <w:rsid w:val="0008638B"/>
    <w:rsid w:val="00090574"/>
    <w:rsid w:val="00092FC2"/>
    <w:rsid w:val="000A0F78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07815"/>
    <w:rsid w:val="00115775"/>
    <w:rsid w:val="0011594F"/>
    <w:rsid w:val="00173915"/>
    <w:rsid w:val="00194A74"/>
    <w:rsid w:val="001A3E20"/>
    <w:rsid w:val="001A6F1C"/>
    <w:rsid w:val="00222D74"/>
    <w:rsid w:val="0022345D"/>
    <w:rsid w:val="00225854"/>
    <w:rsid w:val="0023283D"/>
    <w:rsid w:val="00252E0C"/>
    <w:rsid w:val="00276881"/>
    <w:rsid w:val="00282FBB"/>
    <w:rsid w:val="002916BE"/>
    <w:rsid w:val="002978F4"/>
    <w:rsid w:val="002A3FFA"/>
    <w:rsid w:val="002B028D"/>
    <w:rsid w:val="002B435E"/>
    <w:rsid w:val="002B6E02"/>
    <w:rsid w:val="002C4DAE"/>
    <w:rsid w:val="002D6669"/>
    <w:rsid w:val="002E6541"/>
    <w:rsid w:val="002F5560"/>
    <w:rsid w:val="0030486B"/>
    <w:rsid w:val="00310FD9"/>
    <w:rsid w:val="003231B9"/>
    <w:rsid w:val="003275AC"/>
    <w:rsid w:val="00333D29"/>
    <w:rsid w:val="00334838"/>
    <w:rsid w:val="003409F4"/>
    <w:rsid w:val="003518FC"/>
    <w:rsid w:val="00357185"/>
    <w:rsid w:val="00357AFC"/>
    <w:rsid w:val="0036276F"/>
    <w:rsid w:val="003A393D"/>
    <w:rsid w:val="003C106D"/>
    <w:rsid w:val="003C475F"/>
    <w:rsid w:val="003D7C8A"/>
    <w:rsid w:val="003E4132"/>
    <w:rsid w:val="003F678F"/>
    <w:rsid w:val="00425492"/>
    <w:rsid w:val="0042686F"/>
    <w:rsid w:val="004367CE"/>
    <w:rsid w:val="00443869"/>
    <w:rsid w:val="00456995"/>
    <w:rsid w:val="004712C6"/>
    <w:rsid w:val="00497703"/>
    <w:rsid w:val="004A011C"/>
    <w:rsid w:val="004E1430"/>
    <w:rsid w:val="004F0F06"/>
    <w:rsid w:val="004F5244"/>
    <w:rsid w:val="00501E0E"/>
    <w:rsid w:val="005204D7"/>
    <w:rsid w:val="00521C9B"/>
    <w:rsid w:val="00530420"/>
    <w:rsid w:val="00552BC5"/>
    <w:rsid w:val="0055516A"/>
    <w:rsid w:val="0056374C"/>
    <w:rsid w:val="0056614F"/>
    <w:rsid w:val="0057656F"/>
    <w:rsid w:val="00576731"/>
    <w:rsid w:val="00576C23"/>
    <w:rsid w:val="0059285F"/>
    <w:rsid w:val="00593967"/>
    <w:rsid w:val="005A24B1"/>
    <w:rsid w:val="005B4B58"/>
    <w:rsid w:val="005B7B8A"/>
    <w:rsid w:val="005D6476"/>
    <w:rsid w:val="005D6C0D"/>
    <w:rsid w:val="005E1470"/>
    <w:rsid w:val="005E5283"/>
    <w:rsid w:val="005E58F5"/>
    <w:rsid w:val="00606660"/>
    <w:rsid w:val="006157A3"/>
    <w:rsid w:val="00620E60"/>
    <w:rsid w:val="0063315A"/>
    <w:rsid w:val="00647108"/>
    <w:rsid w:val="0065591D"/>
    <w:rsid w:val="00662C5A"/>
    <w:rsid w:val="00670AF5"/>
    <w:rsid w:val="006C1556"/>
    <w:rsid w:val="006C7562"/>
    <w:rsid w:val="006F267F"/>
    <w:rsid w:val="006F56B6"/>
    <w:rsid w:val="006F63F7"/>
    <w:rsid w:val="006F6F03"/>
    <w:rsid w:val="006F7443"/>
    <w:rsid w:val="0070309F"/>
    <w:rsid w:val="00706D7A"/>
    <w:rsid w:val="00726AEC"/>
    <w:rsid w:val="007530CA"/>
    <w:rsid w:val="00761198"/>
    <w:rsid w:val="0079553D"/>
    <w:rsid w:val="007A1057"/>
    <w:rsid w:val="007A50D7"/>
    <w:rsid w:val="007B01CC"/>
    <w:rsid w:val="007C27E2"/>
    <w:rsid w:val="007D4F32"/>
    <w:rsid w:val="007E7C6C"/>
    <w:rsid w:val="007F6238"/>
    <w:rsid w:val="007F646C"/>
    <w:rsid w:val="00801FCD"/>
    <w:rsid w:val="00803D7E"/>
    <w:rsid w:val="00803F08"/>
    <w:rsid w:val="00804AF7"/>
    <w:rsid w:val="008235CD"/>
    <w:rsid w:val="00823A07"/>
    <w:rsid w:val="00835FEC"/>
    <w:rsid w:val="008513CB"/>
    <w:rsid w:val="00874D9C"/>
    <w:rsid w:val="00881731"/>
    <w:rsid w:val="008A1810"/>
    <w:rsid w:val="008B5B5D"/>
    <w:rsid w:val="00917694"/>
    <w:rsid w:val="00920401"/>
    <w:rsid w:val="009263CD"/>
    <w:rsid w:val="00930E6D"/>
    <w:rsid w:val="00937B99"/>
    <w:rsid w:val="00942074"/>
    <w:rsid w:val="00972CA2"/>
    <w:rsid w:val="0097449B"/>
    <w:rsid w:val="00982B28"/>
    <w:rsid w:val="00984EA5"/>
    <w:rsid w:val="00992593"/>
    <w:rsid w:val="009C17E1"/>
    <w:rsid w:val="009C35ED"/>
    <w:rsid w:val="009F1C12"/>
    <w:rsid w:val="00A124CB"/>
    <w:rsid w:val="00A15845"/>
    <w:rsid w:val="00A21222"/>
    <w:rsid w:val="00A2167A"/>
    <w:rsid w:val="00A25A43"/>
    <w:rsid w:val="00A3295B"/>
    <w:rsid w:val="00A42AE5"/>
    <w:rsid w:val="00A52A6A"/>
    <w:rsid w:val="00A52B61"/>
    <w:rsid w:val="00A56418"/>
    <w:rsid w:val="00A56F8D"/>
    <w:rsid w:val="00A64820"/>
    <w:rsid w:val="00A71DD6"/>
    <w:rsid w:val="00A723C7"/>
    <w:rsid w:val="00A80E11"/>
    <w:rsid w:val="00A93082"/>
    <w:rsid w:val="00A97F94"/>
    <w:rsid w:val="00AB1309"/>
    <w:rsid w:val="00AB3C54"/>
    <w:rsid w:val="00AC2C52"/>
    <w:rsid w:val="00AD1503"/>
    <w:rsid w:val="00AE7244"/>
    <w:rsid w:val="00AF3FEE"/>
    <w:rsid w:val="00B02F46"/>
    <w:rsid w:val="00B10E65"/>
    <w:rsid w:val="00B2000C"/>
    <w:rsid w:val="00B20ADE"/>
    <w:rsid w:val="00B23C4B"/>
    <w:rsid w:val="00B46DD0"/>
    <w:rsid w:val="00B66B9A"/>
    <w:rsid w:val="00B82089"/>
    <w:rsid w:val="00B970AE"/>
    <w:rsid w:val="00B976C6"/>
    <w:rsid w:val="00BA1427"/>
    <w:rsid w:val="00BB1AE2"/>
    <w:rsid w:val="00BB47FE"/>
    <w:rsid w:val="00BC31A7"/>
    <w:rsid w:val="00BD0C50"/>
    <w:rsid w:val="00BD4E57"/>
    <w:rsid w:val="00BE49D0"/>
    <w:rsid w:val="00BF1165"/>
    <w:rsid w:val="00BF2C38"/>
    <w:rsid w:val="00C23331"/>
    <w:rsid w:val="00C265DA"/>
    <w:rsid w:val="00C442F2"/>
    <w:rsid w:val="00C47C08"/>
    <w:rsid w:val="00C61790"/>
    <w:rsid w:val="00C674FE"/>
    <w:rsid w:val="00C7297D"/>
    <w:rsid w:val="00C75633"/>
    <w:rsid w:val="00C8242E"/>
    <w:rsid w:val="00C82615"/>
    <w:rsid w:val="00C867DB"/>
    <w:rsid w:val="00CA2A38"/>
    <w:rsid w:val="00CA50FF"/>
    <w:rsid w:val="00CB4904"/>
    <w:rsid w:val="00CC3CD2"/>
    <w:rsid w:val="00CC43BE"/>
    <w:rsid w:val="00CC68AA"/>
    <w:rsid w:val="00CD123C"/>
    <w:rsid w:val="00CD2085"/>
    <w:rsid w:val="00CE2EE1"/>
    <w:rsid w:val="00CF3FFD"/>
    <w:rsid w:val="00CF5ED3"/>
    <w:rsid w:val="00D01765"/>
    <w:rsid w:val="00D0494C"/>
    <w:rsid w:val="00D14BEB"/>
    <w:rsid w:val="00D21C89"/>
    <w:rsid w:val="00D45542"/>
    <w:rsid w:val="00D77D0F"/>
    <w:rsid w:val="00D938F4"/>
    <w:rsid w:val="00DA1CF0"/>
    <w:rsid w:val="00DA1D0E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630"/>
    <w:rsid w:val="00E14494"/>
    <w:rsid w:val="00E17033"/>
    <w:rsid w:val="00E22744"/>
    <w:rsid w:val="00E32189"/>
    <w:rsid w:val="00E4408A"/>
    <w:rsid w:val="00E45211"/>
    <w:rsid w:val="00E7380C"/>
    <w:rsid w:val="00E74BE7"/>
    <w:rsid w:val="00E777A2"/>
    <w:rsid w:val="00E86CC9"/>
    <w:rsid w:val="00E96624"/>
    <w:rsid w:val="00EC3B38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5649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9B551B46-35B5-43B0-A3C0-2C49C5F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en/ITU-T/jca/imt20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en/ITU-T/jca/imt20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jcaimt2020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de10a323-94a9-4e93-88b4-ea964576960d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8E77D2-0D87-47A6-A80A-BA0EB41E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Osvath, Alexandra</cp:lastModifiedBy>
  <cp:revision>69</cp:revision>
  <cp:lastPrinted>2017-06-02T13:25:00Z</cp:lastPrinted>
  <dcterms:created xsi:type="dcterms:W3CDTF">2017-05-31T15:24:00Z</dcterms:created>
  <dcterms:modified xsi:type="dcterms:W3CDTF">2017-06-02T13:25:00Z</dcterms:modified>
  <cp:category>Conference document</cp:category>
</cp:coreProperties>
</file>