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226"/>
      </w:tblGrid>
      <w:tr w:rsidR="006E1C52" w:rsidRPr="00C3511B" w:rsidTr="006E1C52">
        <w:trPr>
          <w:cantSplit/>
        </w:trPr>
        <w:tc>
          <w:tcPr>
            <w:tcW w:w="1418" w:type="dxa"/>
            <w:vAlign w:val="center"/>
            <w:hideMark/>
          </w:tcPr>
          <w:p w:rsidR="006E1C52" w:rsidRPr="00991422" w:rsidRDefault="006E1C5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91422">
              <w:rPr>
                <w:noProof/>
                <w:lang w:eastAsia="zh-CN"/>
              </w:rPr>
              <w:drawing>
                <wp:inline distT="0" distB="0" distL="0" distR="0">
                  <wp:extent cx="716280" cy="798195"/>
                  <wp:effectExtent l="0" t="0" r="762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  <w:hideMark/>
          </w:tcPr>
          <w:p w:rsidR="006E1C52" w:rsidRPr="00991422" w:rsidRDefault="006E1C5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9142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E1C52" w:rsidRPr="00991422" w:rsidRDefault="006E1C5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9142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991422" w:rsidRDefault="001629DC" w:rsidP="006E1C5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991422">
        <w:rPr>
          <w:lang w:val="ru-RU"/>
        </w:rPr>
        <w:tab/>
      </w:r>
      <w:r w:rsidR="00A36E86" w:rsidRPr="00991422">
        <w:rPr>
          <w:lang w:val="ru-RU"/>
        </w:rPr>
        <w:t>Женева, 2</w:t>
      </w:r>
      <w:r w:rsidR="006E1C52" w:rsidRPr="00991422">
        <w:rPr>
          <w:lang w:val="ru-RU"/>
        </w:rPr>
        <w:t>7</w:t>
      </w:r>
      <w:r w:rsidR="00A36E86" w:rsidRPr="00991422">
        <w:rPr>
          <w:lang w:val="ru-RU"/>
        </w:rPr>
        <w:t xml:space="preserve"> </w:t>
      </w:r>
      <w:r w:rsidR="006E1C52" w:rsidRPr="00991422">
        <w:rPr>
          <w:lang w:val="ru-RU"/>
        </w:rPr>
        <w:t>февраля</w:t>
      </w:r>
      <w:r w:rsidR="00A36E86" w:rsidRPr="00991422">
        <w:rPr>
          <w:lang w:val="ru-RU"/>
        </w:rPr>
        <w:t xml:space="preserve"> 201</w:t>
      </w:r>
      <w:r w:rsidR="006E1C52" w:rsidRPr="00991422">
        <w:rPr>
          <w:lang w:val="ru-RU"/>
        </w:rPr>
        <w:t>7</w:t>
      </w:r>
      <w:r w:rsidR="00A36E86" w:rsidRPr="00991422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  <w:gridCol w:w="10"/>
      </w:tblGrid>
      <w:tr w:rsidR="001629DC" w:rsidRPr="00991422" w:rsidTr="00C52AA9">
        <w:trPr>
          <w:gridAfter w:val="1"/>
          <w:wAfter w:w="10" w:type="dxa"/>
          <w:cantSplit/>
        </w:trPr>
        <w:tc>
          <w:tcPr>
            <w:tcW w:w="1418" w:type="dxa"/>
          </w:tcPr>
          <w:p w:rsidR="001629DC" w:rsidRPr="00991422" w:rsidRDefault="001629DC" w:rsidP="00867192">
            <w:pPr>
              <w:spacing w:before="0"/>
              <w:rPr>
                <w:lang w:val="ru-RU"/>
              </w:rPr>
            </w:pPr>
            <w:r w:rsidRPr="00991422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1629DC" w:rsidRPr="00991422" w:rsidRDefault="001629DC" w:rsidP="006E1C52">
            <w:pPr>
              <w:spacing w:before="0"/>
              <w:rPr>
                <w:lang w:val="ru-RU"/>
              </w:rPr>
            </w:pPr>
            <w:r w:rsidRPr="00991422">
              <w:rPr>
                <w:b/>
                <w:bCs/>
                <w:lang w:val="ru-RU"/>
              </w:rPr>
              <w:t xml:space="preserve">Циркуляр </w:t>
            </w:r>
            <w:r w:rsidR="006E1C52" w:rsidRPr="00991422">
              <w:rPr>
                <w:b/>
                <w:bCs/>
                <w:lang w:val="ru-RU"/>
              </w:rPr>
              <w:t>1</w:t>
            </w:r>
            <w:r w:rsidR="00A36E86" w:rsidRPr="00991422">
              <w:rPr>
                <w:b/>
                <w:bCs/>
                <w:lang w:val="ru-RU"/>
              </w:rPr>
              <w:t>3</w:t>
            </w:r>
            <w:r w:rsidRPr="00991422">
              <w:rPr>
                <w:b/>
                <w:bCs/>
                <w:lang w:val="ru-RU"/>
              </w:rPr>
              <w:t xml:space="preserve"> БСЭ</w:t>
            </w:r>
            <w:r w:rsidR="00867192" w:rsidRPr="00991422">
              <w:rPr>
                <w:b/>
                <w:bCs/>
                <w:lang w:val="ru-RU"/>
              </w:rPr>
              <w:br/>
            </w:r>
            <w:r w:rsidR="00A36E86" w:rsidRPr="00991422">
              <w:rPr>
                <w:lang w:val="ru-RU"/>
              </w:rPr>
              <w:t>SG13/TK</w:t>
            </w:r>
          </w:p>
        </w:tc>
        <w:tc>
          <w:tcPr>
            <w:tcW w:w="4242" w:type="dxa"/>
          </w:tcPr>
          <w:p w:rsidR="008F5FAF" w:rsidRPr="00991422" w:rsidRDefault="001629DC" w:rsidP="00C52A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991422">
              <w:rPr>
                <w:lang w:val="ru-RU"/>
              </w:rPr>
              <w:t>–</w:t>
            </w:r>
            <w:r w:rsidRPr="00991422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C3511B" w:rsidTr="00C52AA9">
        <w:trPr>
          <w:gridAfter w:val="1"/>
          <w:wAfter w:w="10" w:type="dxa"/>
          <w:cantSplit/>
        </w:trPr>
        <w:tc>
          <w:tcPr>
            <w:tcW w:w="1418" w:type="dxa"/>
          </w:tcPr>
          <w:p w:rsidR="001629DC" w:rsidRPr="00991422" w:rsidRDefault="001629DC" w:rsidP="00867192">
            <w:pPr>
              <w:spacing w:before="0"/>
              <w:rPr>
                <w:lang w:val="ru-RU"/>
              </w:rPr>
            </w:pPr>
            <w:r w:rsidRPr="00991422">
              <w:rPr>
                <w:lang w:val="ru-RU"/>
              </w:rPr>
              <w:t>Тел.:</w:t>
            </w:r>
            <w:r w:rsidR="00867192" w:rsidRPr="00991422">
              <w:rPr>
                <w:lang w:val="ru-RU"/>
              </w:rPr>
              <w:br/>
            </w:r>
            <w:r w:rsidRPr="00991422">
              <w:rPr>
                <w:lang w:val="ru-RU"/>
              </w:rPr>
              <w:t>Факс:</w:t>
            </w:r>
            <w:r w:rsidR="00867192" w:rsidRPr="00991422">
              <w:rPr>
                <w:lang w:val="ru-RU"/>
              </w:rPr>
              <w:br/>
            </w:r>
            <w:r w:rsidRPr="00991422">
              <w:rPr>
                <w:lang w:val="ru-RU"/>
              </w:rPr>
              <w:t>Эл. почта:</w:t>
            </w:r>
          </w:p>
        </w:tc>
        <w:tc>
          <w:tcPr>
            <w:tcW w:w="4111" w:type="dxa"/>
          </w:tcPr>
          <w:p w:rsidR="001629DC" w:rsidRPr="00991422" w:rsidRDefault="00A36E86" w:rsidP="007752C4">
            <w:pPr>
              <w:spacing w:before="0"/>
              <w:rPr>
                <w:lang w:val="ru-RU"/>
              </w:rPr>
            </w:pPr>
            <w:r w:rsidRPr="00991422">
              <w:rPr>
                <w:lang w:val="ru-RU"/>
              </w:rPr>
              <w:t>+41 22 730 5126</w:t>
            </w:r>
            <w:r w:rsidRPr="00991422">
              <w:rPr>
                <w:lang w:val="ru-RU"/>
              </w:rPr>
              <w:br/>
              <w:t>+41 22 730 5853</w:t>
            </w:r>
            <w:r w:rsidRPr="00991422">
              <w:rPr>
                <w:lang w:val="ru-RU"/>
              </w:rPr>
              <w:br/>
            </w:r>
            <w:hyperlink r:id="rId9" w:history="1">
              <w:r w:rsidRPr="00991422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242" w:type="dxa"/>
          </w:tcPr>
          <w:p w:rsidR="001629DC" w:rsidRPr="0099142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1422">
              <w:rPr>
                <w:b/>
                <w:bCs/>
                <w:lang w:val="ru-RU"/>
              </w:rPr>
              <w:t>Копии</w:t>
            </w:r>
            <w:r w:rsidRPr="00991422">
              <w:rPr>
                <w:lang w:val="ru-RU"/>
              </w:rPr>
              <w:t>:</w:t>
            </w:r>
          </w:p>
          <w:p w:rsidR="00A36E86" w:rsidRPr="00991422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1422">
              <w:rPr>
                <w:lang w:val="ru-RU"/>
              </w:rPr>
              <w:t>–</w:t>
            </w:r>
            <w:r w:rsidRPr="00991422">
              <w:rPr>
                <w:lang w:val="ru-RU"/>
              </w:rPr>
              <w:tab/>
              <w:t>Членам Сектора МСЭ-Т</w:t>
            </w:r>
          </w:p>
          <w:p w:rsidR="00A36E86" w:rsidRPr="00991422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1422">
              <w:rPr>
                <w:lang w:val="ru-RU"/>
              </w:rPr>
              <w:t>–</w:t>
            </w:r>
            <w:r w:rsidRPr="00991422">
              <w:rPr>
                <w:lang w:val="ru-RU"/>
              </w:rPr>
              <w:tab/>
              <w:t>Ассоциированным членам МСЭ-Т</w:t>
            </w:r>
          </w:p>
          <w:p w:rsidR="00A36E86" w:rsidRPr="00991422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1422">
              <w:rPr>
                <w:lang w:val="ru-RU"/>
              </w:rPr>
              <w:t>–</w:t>
            </w:r>
            <w:r w:rsidRPr="00991422">
              <w:rPr>
                <w:lang w:val="ru-RU"/>
              </w:rPr>
              <w:tab/>
              <w:t>Академическим организациям − Членам МСЭ</w:t>
            </w:r>
          </w:p>
          <w:p w:rsidR="00A36E86" w:rsidRPr="00991422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1422">
              <w:rPr>
                <w:lang w:val="ru-RU"/>
              </w:rPr>
              <w:t>–</w:t>
            </w:r>
            <w:r w:rsidRPr="00991422">
              <w:rPr>
                <w:lang w:val="ru-RU"/>
              </w:rPr>
              <w:tab/>
              <w:t>Председателю и заместителям председателя 13-й Исследовательской комиссии</w:t>
            </w:r>
            <w:r w:rsidR="00991422" w:rsidRPr="00991422">
              <w:rPr>
                <w:lang w:val="ru-RU"/>
              </w:rPr>
              <w:t xml:space="preserve"> МСЭ-Т</w:t>
            </w:r>
          </w:p>
          <w:p w:rsidR="00A36E86" w:rsidRPr="00991422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1422">
              <w:rPr>
                <w:lang w:val="ru-RU"/>
              </w:rPr>
              <w:t>–</w:t>
            </w:r>
            <w:r w:rsidRPr="00991422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991422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991422">
              <w:rPr>
                <w:lang w:val="ru-RU"/>
              </w:rPr>
              <w:t>–</w:t>
            </w:r>
            <w:r w:rsidRPr="00991422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C3511B" w:rsidTr="00C52AA9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:rsidR="001629DC" w:rsidRPr="00991422" w:rsidRDefault="001629DC" w:rsidP="00C52AA9">
            <w:pPr>
              <w:ind w:left="-107"/>
              <w:rPr>
                <w:lang w:val="ru-RU"/>
              </w:rPr>
            </w:pPr>
            <w:r w:rsidRPr="0099142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3"/>
          </w:tcPr>
          <w:p w:rsidR="001629DC" w:rsidRPr="00991422" w:rsidRDefault="00A36E86" w:rsidP="00C52AA9">
            <w:pPr>
              <w:ind w:left="-107"/>
              <w:rPr>
                <w:lang w:val="ru-RU"/>
              </w:rPr>
            </w:pPr>
            <w:r w:rsidRPr="00991422">
              <w:rPr>
                <w:b/>
                <w:bCs/>
                <w:lang w:val="ru-RU"/>
              </w:rPr>
              <w:t>Утверждение новой Рекомендации МСЭ-Т Y.277</w:t>
            </w:r>
            <w:r w:rsidR="006E1C52" w:rsidRPr="00991422">
              <w:rPr>
                <w:b/>
                <w:bCs/>
                <w:lang w:val="ru-RU"/>
              </w:rPr>
              <w:t xml:space="preserve">3 </w:t>
            </w:r>
            <w:r w:rsidR="006E1C52" w:rsidRPr="00991422">
              <w:rPr>
                <w:lang w:val="ru-RU"/>
              </w:rPr>
              <w:t>"</w:t>
            </w:r>
            <w:r w:rsidR="006E1C52" w:rsidRPr="00991422">
              <w:rPr>
                <w:b/>
                <w:bCs/>
                <w:lang w:val="ru-RU"/>
              </w:rPr>
              <w:t>Модели и метрики рабочих характеристик для углубленной проверки пакетов</w:t>
            </w:r>
            <w:r w:rsidR="006E1C52" w:rsidRPr="00991422">
              <w:rPr>
                <w:lang w:val="ru-RU"/>
              </w:rPr>
              <w:t>"</w:t>
            </w:r>
          </w:p>
        </w:tc>
      </w:tr>
    </w:tbl>
    <w:p w:rsidR="001629DC" w:rsidRPr="00991422" w:rsidRDefault="001629DC" w:rsidP="008412E1">
      <w:pPr>
        <w:pStyle w:val="Normalaftertitle"/>
        <w:spacing w:before="360"/>
        <w:rPr>
          <w:lang w:val="ru-RU"/>
        </w:rPr>
      </w:pPr>
      <w:r w:rsidRPr="00991422">
        <w:rPr>
          <w:lang w:val="ru-RU"/>
        </w:rPr>
        <w:t>Уважаемая госпожа,</w:t>
      </w:r>
      <w:r w:rsidRPr="00991422">
        <w:rPr>
          <w:lang w:val="ru-RU"/>
        </w:rPr>
        <w:br/>
        <w:t>уважаемый господин,</w:t>
      </w:r>
    </w:p>
    <w:p w:rsidR="00A36E86" w:rsidRPr="00991422" w:rsidRDefault="00472186" w:rsidP="00CA3F1E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991422">
        <w:rPr>
          <w:lang w:val="ru-RU"/>
        </w:rPr>
        <w:t>1</w:t>
      </w:r>
      <w:r w:rsidRPr="00991422">
        <w:rPr>
          <w:lang w:val="ru-RU"/>
        </w:rPr>
        <w:tab/>
      </w:r>
      <w:r w:rsidR="00A36E86" w:rsidRPr="00991422">
        <w:rPr>
          <w:lang w:val="ru-RU"/>
        </w:rPr>
        <w:t xml:space="preserve">В соответствии с Циркуляром </w:t>
      </w:r>
      <w:hyperlink r:id="rId10" w:history="1">
        <w:r w:rsidR="00CA3F1E" w:rsidRPr="00991422">
          <w:rPr>
            <w:rStyle w:val="Hyperlink"/>
            <w:lang w:val="ru-RU"/>
          </w:rPr>
          <w:t>233</w:t>
        </w:r>
      </w:hyperlink>
      <w:r w:rsidR="00A36E86" w:rsidRPr="00991422">
        <w:rPr>
          <w:lang w:val="ru-RU"/>
        </w:rPr>
        <w:t xml:space="preserve"> БСЭ от </w:t>
      </w:r>
      <w:r w:rsidR="00CA3F1E" w:rsidRPr="00991422">
        <w:rPr>
          <w:lang w:val="ru-RU"/>
        </w:rPr>
        <w:t>20 сентября</w:t>
      </w:r>
      <w:r w:rsidR="00A36E86" w:rsidRPr="00991422">
        <w:rPr>
          <w:lang w:val="ru-RU"/>
        </w:rPr>
        <w:t xml:space="preserve"> 201</w:t>
      </w:r>
      <w:r w:rsidR="00CA3F1E" w:rsidRPr="00991422">
        <w:rPr>
          <w:lang w:val="ru-RU"/>
        </w:rPr>
        <w:t>6</w:t>
      </w:r>
      <w:r w:rsidR="00A36E86" w:rsidRPr="00991422">
        <w:rPr>
          <w:lang w:val="ru-RU"/>
        </w:rPr>
        <w:t xml:space="preserve"> года и согласно п. 9.5 Резолюции 1 (Пересм. </w:t>
      </w:r>
      <w:r w:rsidR="00CA3F1E" w:rsidRPr="00991422">
        <w:rPr>
          <w:lang w:val="ru-RU"/>
        </w:rPr>
        <w:t>Хаммамет</w:t>
      </w:r>
      <w:r w:rsidR="00A36E86" w:rsidRPr="00991422">
        <w:rPr>
          <w:lang w:val="ru-RU"/>
        </w:rPr>
        <w:t>, 201</w:t>
      </w:r>
      <w:r w:rsidR="00CA3F1E" w:rsidRPr="00991422">
        <w:rPr>
          <w:lang w:val="ru-RU"/>
        </w:rPr>
        <w:t>6</w:t>
      </w:r>
      <w:r w:rsidR="00A36E86" w:rsidRPr="00991422">
        <w:rPr>
          <w:lang w:val="ru-RU"/>
        </w:rPr>
        <w:t xml:space="preserve"> г.) сообщаю вам, что </w:t>
      </w:r>
      <w:r w:rsidR="00CA3F1E" w:rsidRPr="00991422">
        <w:rPr>
          <w:lang w:val="ru-RU"/>
        </w:rPr>
        <w:t>28 </w:t>
      </w:r>
      <w:r w:rsidR="00A36E86" w:rsidRPr="00991422">
        <w:rPr>
          <w:lang w:val="ru-RU"/>
        </w:rPr>
        <w:t>Государств-Членов, принимавших участие в последнем собрании 13</w:t>
      </w:r>
      <w:r w:rsidR="00A36E86" w:rsidRPr="00991422">
        <w:rPr>
          <w:lang w:val="ru-RU"/>
        </w:rPr>
        <w:noBreakHyphen/>
        <w:t xml:space="preserve">й Исследовательской комиссии, </w:t>
      </w:r>
      <w:r w:rsidR="00A36E86" w:rsidRPr="00991422">
        <w:rPr>
          <w:b/>
          <w:bCs/>
          <w:lang w:val="ru-RU"/>
        </w:rPr>
        <w:t>утвердили</w:t>
      </w:r>
      <w:r w:rsidR="00A36E86" w:rsidRPr="00991422">
        <w:rPr>
          <w:lang w:val="ru-RU"/>
        </w:rPr>
        <w:t xml:space="preserve"> текст проекта новой Рекомендации МСЭ-Т Y.277</w:t>
      </w:r>
      <w:r w:rsidR="00CA3F1E" w:rsidRPr="00991422">
        <w:rPr>
          <w:lang w:val="ru-RU"/>
        </w:rPr>
        <w:t>3</w:t>
      </w:r>
      <w:r w:rsidR="00A36E86" w:rsidRPr="00991422">
        <w:rPr>
          <w:lang w:val="ru-RU"/>
        </w:rPr>
        <w:t xml:space="preserve"> "</w:t>
      </w:r>
      <w:r w:rsidR="00CA3F1E" w:rsidRPr="00991422">
        <w:rPr>
          <w:color w:val="000000"/>
          <w:lang w:val="ru-RU"/>
        </w:rPr>
        <w:t>Модели и метрики рабочих характеристик для углубленной проверки пакетов</w:t>
      </w:r>
      <w:r w:rsidR="00A36E86" w:rsidRPr="00991422">
        <w:rPr>
          <w:color w:val="000000"/>
          <w:lang w:val="ru-RU"/>
        </w:rPr>
        <w:t>" на своем пленарном заседании, состоявшемся</w:t>
      </w:r>
      <w:r w:rsidR="00A36E86" w:rsidRPr="00991422">
        <w:rPr>
          <w:lang w:val="ru-RU"/>
        </w:rPr>
        <w:t xml:space="preserve"> </w:t>
      </w:r>
      <w:r w:rsidR="00CA3F1E" w:rsidRPr="00991422">
        <w:rPr>
          <w:lang w:val="ru-RU"/>
        </w:rPr>
        <w:t>17</w:t>
      </w:r>
      <w:r w:rsidR="00A36E86" w:rsidRPr="00991422">
        <w:rPr>
          <w:lang w:val="ru-RU"/>
        </w:rPr>
        <w:t> </w:t>
      </w:r>
      <w:r w:rsidR="00CA3F1E" w:rsidRPr="00991422">
        <w:rPr>
          <w:lang w:val="ru-RU"/>
        </w:rPr>
        <w:t>февраля</w:t>
      </w:r>
      <w:r w:rsidR="00A36E86" w:rsidRPr="00991422">
        <w:rPr>
          <w:lang w:val="ru-RU"/>
        </w:rPr>
        <w:t xml:space="preserve"> 201</w:t>
      </w:r>
      <w:r w:rsidR="00CA3F1E" w:rsidRPr="00991422">
        <w:rPr>
          <w:lang w:val="ru-RU"/>
        </w:rPr>
        <w:t>7</w:t>
      </w:r>
      <w:r w:rsidR="00A36E86" w:rsidRPr="00991422">
        <w:rPr>
          <w:lang w:val="ru-RU"/>
        </w:rPr>
        <w:t> года. Резюме этой новой Рекомендации приводится в Приложении 1.</w:t>
      </w:r>
    </w:p>
    <w:p w:rsidR="00A36E86" w:rsidRPr="00991422" w:rsidRDefault="00472186" w:rsidP="00C7690D">
      <w:pPr>
        <w:rPr>
          <w:lang w:val="ru-RU"/>
        </w:rPr>
      </w:pPr>
      <w:r w:rsidRPr="00991422">
        <w:rPr>
          <w:lang w:val="ru-RU"/>
        </w:rPr>
        <w:t>2</w:t>
      </w:r>
      <w:r w:rsidRPr="00991422">
        <w:rPr>
          <w:lang w:val="ru-RU"/>
        </w:rPr>
        <w:tab/>
      </w:r>
      <w:r w:rsidR="00A36E86" w:rsidRPr="00991422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A36E86" w:rsidRPr="00991422">
          <w:rPr>
            <w:rStyle w:val="Hyperlink"/>
            <w:lang w:val="ru-RU"/>
          </w:rPr>
          <w:t>веб-сайте МСЭ-T</w:t>
        </w:r>
      </w:hyperlink>
      <w:r w:rsidR="00A36E86" w:rsidRPr="00991422">
        <w:rPr>
          <w:rStyle w:val="Hyperlink"/>
          <w:color w:val="auto"/>
          <w:u w:val="none"/>
          <w:lang w:val="ru-RU"/>
        </w:rPr>
        <w:t>.</w:t>
      </w:r>
    </w:p>
    <w:p w:rsidR="00A36E86" w:rsidRPr="00991422" w:rsidRDefault="00A36E86" w:rsidP="00CA3F1E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991422">
        <w:rPr>
          <w:lang w:val="ru-RU"/>
        </w:rPr>
        <w:t>3</w:t>
      </w:r>
      <w:r w:rsidRPr="00991422">
        <w:rPr>
          <w:lang w:val="ru-RU"/>
        </w:rPr>
        <w:tab/>
        <w:t xml:space="preserve">Текст предварительно опубликованной Рекомендации размещен на веб-сайте МСЭ-Т по адресу: </w:t>
      </w:r>
      <w:hyperlink r:id="rId12" w:history="1">
        <w:r w:rsidR="00CA3F1E" w:rsidRPr="00991422">
          <w:rPr>
            <w:rStyle w:val="Hyperlink"/>
            <w:lang w:val="ru-RU"/>
          </w:rPr>
          <w:t>http://www.itu.int/rec/T-REC-Y</w:t>
        </w:r>
      </w:hyperlink>
      <w:r w:rsidRPr="00991422">
        <w:rPr>
          <w:lang w:val="ru-RU"/>
        </w:rPr>
        <w:t>.</w:t>
      </w:r>
    </w:p>
    <w:p w:rsidR="00A36E86" w:rsidRPr="00991422" w:rsidRDefault="00A36E86" w:rsidP="00C7690D">
      <w:pPr>
        <w:rPr>
          <w:lang w:val="ru-RU"/>
        </w:rPr>
      </w:pPr>
      <w:r w:rsidRPr="00991422">
        <w:rPr>
          <w:bCs/>
          <w:lang w:val="ru-RU"/>
        </w:rPr>
        <w:t>4</w:t>
      </w:r>
      <w:r w:rsidRPr="00991422">
        <w:rPr>
          <w:lang w:val="ru-RU"/>
        </w:rPr>
        <w:tab/>
        <w:t>Текст данной Рекомендации будет опубликован МСЭ в ближайшее время.</w:t>
      </w:r>
    </w:p>
    <w:p w:rsidR="00C3511B" w:rsidRDefault="00A36E86" w:rsidP="00C3511B">
      <w:pPr>
        <w:rPr>
          <w:lang w:val="ru-RU"/>
        </w:rPr>
      </w:pPr>
      <w:r w:rsidRPr="00991422">
        <w:rPr>
          <w:lang w:val="ru-RU"/>
        </w:rPr>
        <w:t>С уважением,</w:t>
      </w:r>
      <w:bookmarkStart w:id="1" w:name="_GoBack"/>
      <w:bookmarkEnd w:id="1"/>
    </w:p>
    <w:p w:rsidR="00A36E86" w:rsidRPr="00991422" w:rsidRDefault="00A36E86" w:rsidP="00CA3F1E">
      <w:pPr>
        <w:spacing w:before="1080"/>
        <w:rPr>
          <w:lang w:val="ru-RU"/>
        </w:rPr>
      </w:pPr>
      <w:r w:rsidRPr="00991422">
        <w:rPr>
          <w:lang w:val="ru-RU"/>
        </w:rPr>
        <w:t>Чхе Суб Ли</w:t>
      </w:r>
      <w:r w:rsidRPr="00991422">
        <w:rPr>
          <w:lang w:val="ru-RU"/>
        </w:rPr>
        <w:br/>
        <w:t>Директор Бюро</w:t>
      </w:r>
      <w:r w:rsidRPr="00991422">
        <w:rPr>
          <w:lang w:val="ru-RU"/>
        </w:rPr>
        <w:br/>
        <w:t>стандартизации электросвязи</w:t>
      </w:r>
    </w:p>
    <w:p w:rsidR="008412E1" w:rsidRPr="00991422" w:rsidRDefault="00A36E86" w:rsidP="00187E08">
      <w:pPr>
        <w:spacing w:before="600"/>
        <w:rPr>
          <w:b/>
          <w:bCs/>
          <w:lang w:val="ru-RU"/>
        </w:rPr>
      </w:pPr>
      <w:r w:rsidRPr="00991422">
        <w:rPr>
          <w:b/>
          <w:bCs/>
          <w:lang w:val="ru-RU"/>
        </w:rPr>
        <w:t>Приложение</w:t>
      </w:r>
      <w:r w:rsidRPr="00991422">
        <w:rPr>
          <w:lang w:val="ru-RU"/>
        </w:rPr>
        <w:t>: 1</w:t>
      </w:r>
    </w:p>
    <w:p w:rsidR="009359C2" w:rsidRPr="00991422" w:rsidRDefault="009359C2" w:rsidP="00CA3F1E">
      <w:pPr>
        <w:spacing w:before="720"/>
        <w:rPr>
          <w:b/>
          <w:bCs/>
          <w:lang w:val="ru-RU"/>
        </w:rPr>
      </w:pPr>
      <w:r w:rsidRPr="00991422">
        <w:rPr>
          <w:b/>
          <w:bCs/>
          <w:lang w:val="ru-RU"/>
        </w:rPr>
        <w:br w:type="page"/>
      </w:r>
    </w:p>
    <w:p w:rsidR="00A36E86" w:rsidRPr="00991422" w:rsidRDefault="00A36E86" w:rsidP="003C4C1A">
      <w:pPr>
        <w:pStyle w:val="AnnexNo"/>
        <w:rPr>
          <w:lang w:val="ru-RU"/>
        </w:rPr>
      </w:pPr>
      <w:r w:rsidRPr="00991422">
        <w:rPr>
          <w:lang w:val="ru-RU"/>
        </w:rPr>
        <w:lastRenderedPageBreak/>
        <w:t>ПРИЛОЖЕНИЕ 1</w:t>
      </w:r>
      <w:r w:rsidRPr="00991422">
        <w:rPr>
          <w:lang w:val="ru-RU"/>
        </w:rPr>
        <w:br/>
      </w:r>
      <w:r w:rsidRPr="00991422">
        <w:rPr>
          <w:caps w:val="0"/>
          <w:color w:val="000000"/>
          <w:sz w:val="22"/>
          <w:szCs w:val="24"/>
          <w:lang w:val="ru-RU"/>
        </w:rPr>
        <w:t xml:space="preserve">(к Циркуляру </w:t>
      </w:r>
      <w:r w:rsidR="003C4C1A" w:rsidRPr="00991422">
        <w:rPr>
          <w:caps w:val="0"/>
          <w:color w:val="000000"/>
          <w:sz w:val="22"/>
          <w:szCs w:val="24"/>
          <w:lang w:val="ru-RU"/>
        </w:rPr>
        <w:t>13</w:t>
      </w:r>
      <w:r w:rsidRPr="00991422">
        <w:rPr>
          <w:caps w:val="0"/>
          <w:color w:val="000000"/>
          <w:sz w:val="22"/>
          <w:szCs w:val="24"/>
          <w:lang w:val="ru-RU"/>
        </w:rPr>
        <w:t xml:space="preserve"> БСЭ)</w:t>
      </w:r>
    </w:p>
    <w:p w:rsidR="00A36E86" w:rsidRPr="00991422" w:rsidRDefault="00A36E86" w:rsidP="003C4C1A">
      <w:pPr>
        <w:pStyle w:val="Annextitle0"/>
        <w:rPr>
          <w:lang w:val="ru-RU"/>
        </w:rPr>
      </w:pPr>
      <w:r w:rsidRPr="00991422">
        <w:rPr>
          <w:lang w:val="ru-RU"/>
        </w:rPr>
        <w:t>Резюме новой Рекомендации МСЭ-T Y.277</w:t>
      </w:r>
      <w:r w:rsidR="003C4C1A" w:rsidRPr="00991422">
        <w:rPr>
          <w:lang w:val="ru-RU"/>
        </w:rPr>
        <w:t>3</w:t>
      </w:r>
    </w:p>
    <w:p w:rsidR="00A36E86" w:rsidRPr="00991422" w:rsidRDefault="00A36E86" w:rsidP="00991422">
      <w:pPr>
        <w:pStyle w:val="Headingb"/>
        <w:jc w:val="both"/>
        <w:rPr>
          <w:lang w:val="ru-RU"/>
        </w:rPr>
      </w:pPr>
      <w:r w:rsidRPr="00991422">
        <w:rPr>
          <w:lang w:val="ru-RU"/>
        </w:rPr>
        <w:t>Резюме новой Рекомендации МСЭ-T Y</w:t>
      </w:r>
      <w:r w:rsidR="003C4C1A" w:rsidRPr="00991422">
        <w:rPr>
          <w:lang w:val="ru-RU"/>
        </w:rPr>
        <w:t xml:space="preserve">.2773 (2017 г.) </w:t>
      </w:r>
      <w:r w:rsidR="00D20B64" w:rsidRPr="00991422">
        <w:rPr>
          <w:lang w:val="ru-RU"/>
        </w:rPr>
        <w:t>"</w:t>
      </w:r>
      <w:r w:rsidR="003C4C1A" w:rsidRPr="00991422">
        <w:rPr>
          <w:lang w:val="ru-RU"/>
        </w:rPr>
        <w:t>Модели и метрики рабочих характеристик для углубленной проверки пакетов</w:t>
      </w:r>
      <w:r w:rsidR="00D20B64" w:rsidRPr="00991422">
        <w:rPr>
          <w:lang w:val="ru-RU"/>
        </w:rPr>
        <w:t>"</w:t>
      </w:r>
    </w:p>
    <w:p w:rsidR="003C4C1A" w:rsidRPr="00991422" w:rsidRDefault="003C4C1A" w:rsidP="008412E1">
      <w:pPr>
        <w:pStyle w:val="Normalaftertitle"/>
        <w:jc w:val="both"/>
        <w:rPr>
          <w:lang w:val="ru-RU"/>
        </w:rPr>
      </w:pPr>
      <w:r w:rsidRPr="00991422">
        <w:rPr>
          <w:lang w:val="ru-RU"/>
        </w:rPr>
        <w:t>В Рекомендации МСЭ-T Y.2773 определ</w:t>
      </w:r>
      <w:r w:rsidR="00E00A00" w:rsidRPr="00991422">
        <w:rPr>
          <w:lang w:val="ru-RU"/>
        </w:rPr>
        <w:t>ены</w:t>
      </w:r>
      <w:r w:rsidRPr="00991422">
        <w:rPr>
          <w:lang w:val="ru-RU"/>
        </w:rPr>
        <w:t xml:space="preserve"> модели и метрики рабочих характеристик углубленной проверки пакетов в развивающихся сетях. В этой Рекомендации </w:t>
      </w:r>
      <w:r w:rsidR="001546D7" w:rsidRPr="00991422">
        <w:rPr>
          <w:lang w:val="ru-RU"/>
        </w:rPr>
        <w:t>описаны</w:t>
      </w:r>
      <w:r w:rsidRPr="00991422">
        <w:rPr>
          <w:lang w:val="ru-RU"/>
        </w:rPr>
        <w:t xml:space="preserve"> модели рабочих характеристик, </w:t>
      </w:r>
      <w:r w:rsidR="001546D7" w:rsidRPr="00991422">
        <w:rPr>
          <w:lang w:val="ru-RU"/>
        </w:rPr>
        <w:t>определяемые</w:t>
      </w:r>
      <w:r w:rsidRPr="00991422">
        <w:rPr>
          <w:lang w:val="ru-RU"/>
        </w:rPr>
        <w:t xml:space="preserve"> углубленной проверкой пакетов (DPI), и точка измерения метрик рабочих характеристик DPI. В</w:t>
      </w:r>
      <w:r w:rsidR="001546D7" w:rsidRPr="00991422">
        <w:rPr>
          <w:lang w:val="ru-RU"/>
        </w:rPr>
        <w:t> </w:t>
      </w:r>
      <w:r w:rsidRPr="00991422">
        <w:rPr>
          <w:lang w:val="ru-RU"/>
        </w:rPr>
        <w:t xml:space="preserve">Рекомендации </w:t>
      </w:r>
      <w:r w:rsidR="001546D7" w:rsidRPr="00991422">
        <w:rPr>
          <w:lang w:val="ru-RU"/>
        </w:rPr>
        <w:t>описаны</w:t>
      </w:r>
      <w:r w:rsidRPr="00991422">
        <w:rPr>
          <w:lang w:val="ru-RU"/>
        </w:rPr>
        <w:t xml:space="preserve"> </w:t>
      </w:r>
      <w:r w:rsidR="00E00A00" w:rsidRPr="00991422">
        <w:rPr>
          <w:lang w:val="ru-RU"/>
        </w:rPr>
        <w:t xml:space="preserve">также </w:t>
      </w:r>
      <w:r w:rsidRPr="00991422">
        <w:rPr>
          <w:lang w:val="ru-RU"/>
        </w:rPr>
        <w:t xml:space="preserve">методы </w:t>
      </w:r>
      <w:r w:rsidR="001546D7" w:rsidRPr="00991422">
        <w:rPr>
          <w:lang w:val="ru-RU"/>
        </w:rPr>
        <w:t>классификации</w:t>
      </w:r>
      <w:r w:rsidRPr="00991422">
        <w:rPr>
          <w:lang w:val="ru-RU"/>
        </w:rPr>
        <w:t xml:space="preserve"> метрик рабочих характеристик DPI. </w:t>
      </w:r>
      <w:r w:rsidR="001546D7" w:rsidRPr="00991422">
        <w:rPr>
          <w:lang w:val="ru-RU"/>
        </w:rPr>
        <w:t>Наряду с этим в настоящей Рекомендации</w:t>
      </w:r>
      <w:r w:rsidRPr="00991422">
        <w:rPr>
          <w:lang w:val="ru-RU"/>
        </w:rPr>
        <w:t xml:space="preserve"> определ</w:t>
      </w:r>
      <w:r w:rsidR="00E00A00" w:rsidRPr="00991422">
        <w:rPr>
          <w:lang w:val="ru-RU"/>
        </w:rPr>
        <w:t>ен</w:t>
      </w:r>
      <w:r w:rsidRPr="00991422">
        <w:rPr>
          <w:lang w:val="ru-RU"/>
        </w:rPr>
        <w:t xml:space="preserve"> шаблон для описания рабочих характеристик DPI и </w:t>
      </w:r>
      <w:r w:rsidR="001546D7" w:rsidRPr="00991422">
        <w:rPr>
          <w:lang w:val="ru-RU"/>
        </w:rPr>
        <w:t>определяемых DPI метрик</w:t>
      </w:r>
      <w:r w:rsidRPr="00991422">
        <w:rPr>
          <w:lang w:val="ru-RU"/>
        </w:rPr>
        <w:t xml:space="preserve"> рабочих характеристик.</w:t>
      </w:r>
    </w:p>
    <w:p w:rsidR="00A36E86" w:rsidRPr="00991422" w:rsidRDefault="008412E1" w:rsidP="008412E1">
      <w:pPr>
        <w:spacing w:before="480"/>
        <w:jc w:val="center"/>
        <w:rPr>
          <w:lang w:val="ru-RU"/>
        </w:rPr>
      </w:pPr>
      <w:r w:rsidRPr="00991422">
        <w:rPr>
          <w:lang w:val="ru-RU"/>
        </w:rPr>
        <w:t>______________</w:t>
      </w:r>
    </w:p>
    <w:sectPr w:rsidR="00A36E86" w:rsidRPr="00991422" w:rsidSect="00297434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6E" w:rsidRDefault="000B446E">
      <w:r>
        <w:separator/>
      </w:r>
    </w:p>
  </w:endnote>
  <w:endnote w:type="continuationSeparator" w:id="0">
    <w:p w:rsidR="000B446E" w:rsidRDefault="000B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69" w:rsidRPr="00C95BF6" w:rsidRDefault="002C5969" w:rsidP="00C3511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>ITU-T\BUREAU\CIRC\</w:t>
    </w:r>
    <w:r>
      <w:rPr>
        <w:lang w:val="fr-CH"/>
      </w:rPr>
      <w:t>013</w:t>
    </w:r>
    <w:r w:rsidR="00C3511B">
      <w:rPr>
        <w:lang w:val="fr-CH"/>
      </w:rPr>
      <w:t>R</w:t>
    </w:r>
    <w:r w:rsidRPr="00C95BF6">
      <w:rPr>
        <w:lang w:val="fr-CH"/>
      </w:rPr>
      <w:t>.DOC</w:t>
    </w:r>
  </w:p>
  <w:p w:rsidR="00F27D21" w:rsidRPr="00187E08" w:rsidRDefault="00F27D21" w:rsidP="002C5969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96" w:rsidRPr="00A24AA6" w:rsidRDefault="00A24AA6" w:rsidP="008412E1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</w:rPr>
    </w:pPr>
    <w:r w:rsidRPr="003C19A5">
      <w:rPr>
        <w:sz w:val="18"/>
        <w:szCs w:val="18"/>
      </w:rPr>
      <w:t>International Telecommunication Union • Place des Nations, CH</w:t>
    </w:r>
    <w:r w:rsidRPr="003C19A5">
      <w:rPr>
        <w:sz w:val="18"/>
        <w:szCs w:val="18"/>
      </w:rPr>
      <w:noBreakHyphen/>
      <w:t xml:space="preserve">1211 Geneva 20 • Switzerland </w:t>
    </w:r>
    <w:r w:rsidRPr="003C19A5">
      <w:rPr>
        <w:sz w:val="18"/>
        <w:szCs w:val="18"/>
      </w:rPr>
      <w:br/>
    </w:r>
    <w:proofErr w:type="gramStart"/>
    <w:r w:rsidRPr="00392903">
      <w:rPr>
        <w:sz w:val="18"/>
        <w:szCs w:val="18"/>
        <w:lang w:val="ru-RU"/>
      </w:rPr>
      <w:t>Тел</w:t>
    </w:r>
    <w:r w:rsidRPr="003C19A5">
      <w:rPr>
        <w:sz w:val="18"/>
        <w:szCs w:val="18"/>
      </w:rPr>
      <w:t>.:</w:t>
    </w:r>
    <w:proofErr w:type="gramEnd"/>
    <w:r w:rsidRPr="003C19A5">
      <w:rPr>
        <w:sz w:val="18"/>
        <w:szCs w:val="18"/>
      </w:rPr>
      <w:t xml:space="preserve"> +41 22 730 5111 • </w:t>
    </w:r>
    <w:r w:rsidRPr="00392903">
      <w:rPr>
        <w:sz w:val="18"/>
        <w:szCs w:val="18"/>
        <w:lang w:val="ru-RU"/>
      </w:rPr>
      <w:t>Факс</w:t>
    </w:r>
    <w:r w:rsidRPr="003C19A5">
      <w:rPr>
        <w:sz w:val="18"/>
        <w:szCs w:val="18"/>
      </w:rPr>
      <w:t xml:space="preserve">: +41 22 733 7256 • </w:t>
    </w:r>
    <w:r w:rsidRPr="00392903">
      <w:rPr>
        <w:sz w:val="18"/>
        <w:szCs w:val="18"/>
        <w:lang w:val="ru-RU"/>
      </w:rPr>
      <w:t>Эл</w:t>
    </w:r>
    <w:r w:rsidRPr="003C19A5">
      <w:rPr>
        <w:sz w:val="18"/>
        <w:szCs w:val="18"/>
      </w:rPr>
      <w:t xml:space="preserve">. </w:t>
    </w:r>
    <w:r w:rsidRPr="00392903">
      <w:rPr>
        <w:sz w:val="18"/>
        <w:szCs w:val="18"/>
        <w:lang w:val="ru-RU"/>
      </w:rPr>
      <w:t>почта</w:t>
    </w:r>
    <w:r w:rsidRPr="003C19A5">
      <w:rPr>
        <w:sz w:val="18"/>
        <w:szCs w:val="18"/>
      </w:rPr>
      <w:t xml:space="preserve">: </w:t>
    </w:r>
    <w:hyperlink r:id="rId1" w:history="1">
      <w:r w:rsidRPr="003C19A5">
        <w:rPr>
          <w:rStyle w:val="Hyperlink"/>
          <w:sz w:val="18"/>
          <w:szCs w:val="18"/>
        </w:rPr>
        <w:t>itumail@itu.int</w:t>
      </w:r>
    </w:hyperlink>
    <w:r w:rsidRPr="003C19A5">
      <w:rPr>
        <w:sz w:val="18"/>
        <w:szCs w:val="18"/>
      </w:rPr>
      <w:t xml:space="preserve"> • </w:t>
    </w:r>
    <w:hyperlink r:id="rId2" w:history="1">
      <w:r w:rsidRPr="003C19A5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6E" w:rsidRDefault="000B446E">
      <w:r>
        <w:separator/>
      </w:r>
    </w:p>
  </w:footnote>
  <w:footnote w:type="continuationSeparator" w:id="0">
    <w:p w:rsidR="000B446E" w:rsidRDefault="000B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Default="00F27D2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11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A20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C0E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BA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0CC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D2B4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626D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F0D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0E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EE8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C4AD3"/>
    <w:multiLevelType w:val="hybridMultilevel"/>
    <w:tmpl w:val="622828BC"/>
    <w:lvl w:ilvl="0" w:tplc="677A3388">
      <w:start w:val="1"/>
      <w:numFmt w:val="decimal"/>
      <w:lvlText w:val="%1"/>
      <w:lvlJc w:val="left"/>
      <w:pPr>
        <w:ind w:left="934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841B8"/>
    <w:rsid w:val="00095EA0"/>
    <w:rsid w:val="000B446E"/>
    <w:rsid w:val="000C2147"/>
    <w:rsid w:val="000C7D98"/>
    <w:rsid w:val="00103310"/>
    <w:rsid w:val="00112CD6"/>
    <w:rsid w:val="001134E3"/>
    <w:rsid w:val="00115B49"/>
    <w:rsid w:val="001546D7"/>
    <w:rsid w:val="001629DC"/>
    <w:rsid w:val="00187E08"/>
    <w:rsid w:val="001B4A74"/>
    <w:rsid w:val="001D261C"/>
    <w:rsid w:val="001F0165"/>
    <w:rsid w:val="00205108"/>
    <w:rsid w:val="00207341"/>
    <w:rsid w:val="0025701E"/>
    <w:rsid w:val="0026232A"/>
    <w:rsid w:val="002736E9"/>
    <w:rsid w:val="002773B1"/>
    <w:rsid w:val="00297434"/>
    <w:rsid w:val="002A5E04"/>
    <w:rsid w:val="002B37F9"/>
    <w:rsid w:val="002C552E"/>
    <w:rsid w:val="002C5969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59D0"/>
    <w:rsid w:val="003906BF"/>
    <w:rsid w:val="003C4C1A"/>
    <w:rsid w:val="003F5B77"/>
    <w:rsid w:val="00400CEF"/>
    <w:rsid w:val="00403C87"/>
    <w:rsid w:val="0040421D"/>
    <w:rsid w:val="004167E6"/>
    <w:rsid w:val="0041688E"/>
    <w:rsid w:val="00444B73"/>
    <w:rsid w:val="00455EFA"/>
    <w:rsid w:val="0045726D"/>
    <w:rsid w:val="00461969"/>
    <w:rsid w:val="004650C7"/>
    <w:rsid w:val="00472186"/>
    <w:rsid w:val="00475A27"/>
    <w:rsid w:val="00483283"/>
    <w:rsid w:val="00492A4F"/>
    <w:rsid w:val="00495F13"/>
    <w:rsid w:val="004A0D07"/>
    <w:rsid w:val="004C5268"/>
    <w:rsid w:val="004E01AE"/>
    <w:rsid w:val="004E46B0"/>
    <w:rsid w:val="004F48F0"/>
    <w:rsid w:val="00514426"/>
    <w:rsid w:val="00547C89"/>
    <w:rsid w:val="005928AA"/>
    <w:rsid w:val="005A3201"/>
    <w:rsid w:val="005D044D"/>
    <w:rsid w:val="005E616E"/>
    <w:rsid w:val="005E7020"/>
    <w:rsid w:val="005F21D8"/>
    <w:rsid w:val="005F2867"/>
    <w:rsid w:val="005F761F"/>
    <w:rsid w:val="006139B2"/>
    <w:rsid w:val="00624739"/>
    <w:rsid w:val="00625BAF"/>
    <w:rsid w:val="00636D90"/>
    <w:rsid w:val="006555F5"/>
    <w:rsid w:val="006777D5"/>
    <w:rsid w:val="00690DB4"/>
    <w:rsid w:val="006B0FB6"/>
    <w:rsid w:val="006B1E6B"/>
    <w:rsid w:val="006C444C"/>
    <w:rsid w:val="006E1C52"/>
    <w:rsid w:val="006F1984"/>
    <w:rsid w:val="00701561"/>
    <w:rsid w:val="0071361F"/>
    <w:rsid w:val="00717255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D0BFA"/>
    <w:rsid w:val="007D4F1A"/>
    <w:rsid w:val="00803BC4"/>
    <w:rsid w:val="00826CB4"/>
    <w:rsid w:val="00831FDC"/>
    <w:rsid w:val="00832A5A"/>
    <w:rsid w:val="008412E1"/>
    <w:rsid w:val="00852337"/>
    <w:rsid w:val="00867192"/>
    <w:rsid w:val="00871131"/>
    <w:rsid w:val="00894719"/>
    <w:rsid w:val="008B0BD9"/>
    <w:rsid w:val="008C5C0E"/>
    <w:rsid w:val="008C630B"/>
    <w:rsid w:val="008C7044"/>
    <w:rsid w:val="008D09D6"/>
    <w:rsid w:val="008E0925"/>
    <w:rsid w:val="008E30D9"/>
    <w:rsid w:val="008F5FAF"/>
    <w:rsid w:val="009166E1"/>
    <w:rsid w:val="009344BF"/>
    <w:rsid w:val="009359C2"/>
    <w:rsid w:val="009469D2"/>
    <w:rsid w:val="00954B9E"/>
    <w:rsid w:val="00974E5E"/>
    <w:rsid w:val="009856AE"/>
    <w:rsid w:val="009878E6"/>
    <w:rsid w:val="009908A0"/>
    <w:rsid w:val="00991422"/>
    <w:rsid w:val="009979B5"/>
    <w:rsid w:val="009A2C9B"/>
    <w:rsid w:val="009A4485"/>
    <w:rsid w:val="009B6144"/>
    <w:rsid w:val="00A16F08"/>
    <w:rsid w:val="00A21DD2"/>
    <w:rsid w:val="00A24AA6"/>
    <w:rsid w:val="00A32FD5"/>
    <w:rsid w:val="00A36E86"/>
    <w:rsid w:val="00A532FC"/>
    <w:rsid w:val="00A563C7"/>
    <w:rsid w:val="00A57977"/>
    <w:rsid w:val="00A654CA"/>
    <w:rsid w:val="00A66C90"/>
    <w:rsid w:val="00A8170F"/>
    <w:rsid w:val="00A87822"/>
    <w:rsid w:val="00A91EB5"/>
    <w:rsid w:val="00AB6C9D"/>
    <w:rsid w:val="00AD3D11"/>
    <w:rsid w:val="00AD62EA"/>
    <w:rsid w:val="00AD6493"/>
    <w:rsid w:val="00AF2B53"/>
    <w:rsid w:val="00AF4E59"/>
    <w:rsid w:val="00B34D84"/>
    <w:rsid w:val="00B467F0"/>
    <w:rsid w:val="00B54B88"/>
    <w:rsid w:val="00BC33B4"/>
    <w:rsid w:val="00BD1C8C"/>
    <w:rsid w:val="00BF2B54"/>
    <w:rsid w:val="00BF68F5"/>
    <w:rsid w:val="00C13A79"/>
    <w:rsid w:val="00C20FE5"/>
    <w:rsid w:val="00C22D6C"/>
    <w:rsid w:val="00C3511B"/>
    <w:rsid w:val="00C52AA9"/>
    <w:rsid w:val="00C5792C"/>
    <w:rsid w:val="00C60E38"/>
    <w:rsid w:val="00C623F1"/>
    <w:rsid w:val="00C73DFC"/>
    <w:rsid w:val="00C7690D"/>
    <w:rsid w:val="00CA3F1E"/>
    <w:rsid w:val="00CE6BD1"/>
    <w:rsid w:val="00D05D96"/>
    <w:rsid w:val="00D209A2"/>
    <w:rsid w:val="00D20B64"/>
    <w:rsid w:val="00D22C75"/>
    <w:rsid w:val="00D35372"/>
    <w:rsid w:val="00D407BA"/>
    <w:rsid w:val="00D47122"/>
    <w:rsid w:val="00D577B0"/>
    <w:rsid w:val="00D609EF"/>
    <w:rsid w:val="00D64809"/>
    <w:rsid w:val="00D83022"/>
    <w:rsid w:val="00D911F5"/>
    <w:rsid w:val="00DA1127"/>
    <w:rsid w:val="00DC3132"/>
    <w:rsid w:val="00DC6716"/>
    <w:rsid w:val="00DD2CE8"/>
    <w:rsid w:val="00DE0985"/>
    <w:rsid w:val="00DE5455"/>
    <w:rsid w:val="00DF012B"/>
    <w:rsid w:val="00DF109B"/>
    <w:rsid w:val="00E00A00"/>
    <w:rsid w:val="00E07386"/>
    <w:rsid w:val="00E14A1A"/>
    <w:rsid w:val="00E17F1A"/>
    <w:rsid w:val="00E45C46"/>
    <w:rsid w:val="00E473CE"/>
    <w:rsid w:val="00E645B4"/>
    <w:rsid w:val="00EB24FD"/>
    <w:rsid w:val="00EB628B"/>
    <w:rsid w:val="00EC5E44"/>
    <w:rsid w:val="00EE4334"/>
    <w:rsid w:val="00EF273F"/>
    <w:rsid w:val="00F15118"/>
    <w:rsid w:val="00F205F5"/>
    <w:rsid w:val="00F27D21"/>
    <w:rsid w:val="00F342E5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customStyle="1" w:styleId="AppendixRef0">
    <w:name w:val="Appendix_Ref"/>
    <w:basedOn w:val="Normal"/>
    <w:next w:val="Normal"/>
    <w:rsid w:val="00A36E8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NormalWeb">
    <w:name w:val="Normal (Web)"/>
    <w:basedOn w:val="Normal"/>
    <w:unhideWhenUsed/>
    <w:rsid w:val="0047218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3-TSB-CIR-023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[[study_group_email]]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49A7-FBC7-4C7B-A480-95DC35DF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2456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8</cp:revision>
  <cp:lastPrinted>2017-03-08T16:57:00Z</cp:lastPrinted>
  <dcterms:created xsi:type="dcterms:W3CDTF">2017-03-03T10:39:00Z</dcterms:created>
  <dcterms:modified xsi:type="dcterms:W3CDTF">2017-03-08T16:57:00Z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