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0C1F6B" w:rsidRPr="00F50B98" w:rsidTr="00390964">
        <w:trPr>
          <w:cantSplit/>
        </w:trPr>
        <w:tc>
          <w:tcPr>
            <w:tcW w:w="1418" w:type="dxa"/>
            <w:vAlign w:val="center"/>
          </w:tcPr>
          <w:p w:rsidR="000C1F6B" w:rsidRPr="00F50B98" w:rsidRDefault="000C1F6B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50B98">
              <w:rPr>
                <w:noProof/>
                <w:lang w:val="en-US" w:eastAsia="zh-CN"/>
              </w:rPr>
              <w:drawing>
                <wp:inline distT="0" distB="0" distL="0" distR="0" wp14:anchorId="416AB97A" wp14:editId="365A652C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F67402" w:rsidRPr="00F50B98" w:rsidRDefault="00F67402" w:rsidP="00390964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50B98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0C1F6B" w:rsidRPr="00F50B98" w:rsidRDefault="00F67402" w:rsidP="00390964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50B98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F50B98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0C1F6B" w:rsidRPr="00F50B98" w:rsidRDefault="000C1F6B" w:rsidP="00390964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690A7E" w:rsidRPr="002C38A4" w:rsidRDefault="00690A7E" w:rsidP="00186B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sz w:val="12"/>
          <w:szCs w:val="12"/>
          <w:lang w:val="fr-CH"/>
        </w:rPr>
      </w:pPr>
    </w:p>
    <w:p w:rsidR="00517A03" w:rsidRPr="00F50B98" w:rsidRDefault="00517A03" w:rsidP="009B11C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ab/>
        <w:t xml:space="preserve">Genève, le </w:t>
      </w:r>
      <w:r w:rsidR="009B11C4">
        <w:rPr>
          <w:rFonts w:asciiTheme="minorHAnsi" w:hAnsiTheme="minorHAnsi"/>
          <w:lang w:val="fr-CH"/>
        </w:rPr>
        <w:t>27 février 2017</w:t>
      </w:r>
    </w:p>
    <w:p w:rsidR="00517A03" w:rsidRPr="002C38A4" w:rsidRDefault="00517A03" w:rsidP="00A5280F">
      <w:pPr>
        <w:spacing w:before="0"/>
        <w:rPr>
          <w:rFonts w:asciiTheme="minorHAnsi" w:hAnsiTheme="minorHAnsi"/>
          <w:sz w:val="12"/>
          <w:szCs w:val="12"/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F50B98" w:rsidTr="003410FC">
        <w:trPr>
          <w:cantSplit/>
          <w:trHeight w:val="1698"/>
        </w:trPr>
        <w:tc>
          <w:tcPr>
            <w:tcW w:w="822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Réf.:</w:t>
            </w: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Tél.:</w:t>
            </w:r>
            <w:r w:rsidRPr="00F50B98">
              <w:rPr>
                <w:rFonts w:asciiTheme="minorHAnsi" w:hAnsiTheme="minorHAnsi"/>
                <w:lang w:val="fr-CH"/>
              </w:rPr>
              <w:br/>
              <w:t>Fax:</w:t>
            </w:r>
            <w:r w:rsidRPr="00F50B98">
              <w:rPr>
                <w:rFonts w:asciiTheme="minorHAnsi" w:hAnsiTheme="minorHAnsi"/>
                <w:lang w:val="fr-CH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F50B98" w:rsidRDefault="00517A03" w:rsidP="009B11C4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F50B98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9B11C4">
              <w:rPr>
                <w:rFonts w:asciiTheme="minorHAnsi" w:hAnsiTheme="minorHAnsi"/>
                <w:b/>
                <w:lang w:val="fr-CH"/>
              </w:rPr>
              <w:t>13</w:t>
            </w:r>
          </w:p>
          <w:p w:rsidR="00517A03" w:rsidRPr="00F50B98" w:rsidRDefault="00BD080A" w:rsidP="00ED26A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>
              <w:rPr>
                <w:rFonts w:asciiTheme="minorHAnsi" w:hAnsiTheme="minorHAnsi"/>
                <w:lang w:val="fr-CH"/>
              </w:rPr>
              <w:t>CE </w:t>
            </w:r>
            <w:r w:rsidR="00ED26AE" w:rsidRPr="00F50B98">
              <w:rPr>
                <w:rFonts w:asciiTheme="minorHAnsi" w:hAnsiTheme="minorHAnsi"/>
                <w:lang w:val="fr-CH"/>
              </w:rPr>
              <w:t>13</w:t>
            </w:r>
            <w:r w:rsidR="00A83265" w:rsidRPr="00F50B98">
              <w:rPr>
                <w:rFonts w:asciiTheme="minorHAnsi" w:hAnsiTheme="minorHAnsi"/>
                <w:lang w:val="fr-CH"/>
              </w:rPr>
              <w:t>/</w:t>
            </w:r>
            <w:r w:rsidR="00ED26AE" w:rsidRPr="00F50B98">
              <w:rPr>
                <w:rFonts w:asciiTheme="minorHAnsi" w:hAnsiTheme="minorHAnsi"/>
                <w:lang w:val="fr-CH"/>
              </w:rPr>
              <w:t>TK</w:t>
            </w:r>
          </w:p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  <w:p w:rsidR="00517A03" w:rsidRPr="00F50B98" w:rsidRDefault="00517A03" w:rsidP="00ED26AE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 xml:space="preserve">+41 22 730 </w:t>
            </w:r>
            <w:proofErr w:type="gramStart"/>
            <w:r w:rsidR="00C10055" w:rsidRPr="00F50B98">
              <w:rPr>
                <w:rFonts w:asciiTheme="minorHAnsi" w:hAnsiTheme="minorHAnsi"/>
                <w:lang w:val="fr-CH"/>
              </w:rPr>
              <w:t>5</w:t>
            </w:r>
            <w:r w:rsidR="00ED26AE" w:rsidRPr="00F50B98">
              <w:rPr>
                <w:rFonts w:asciiTheme="minorHAnsi" w:hAnsiTheme="minorHAnsi"/>
                <w:lang w:val="fr-CH"/>
              </w:rPr>
              <w:t>126</w:t>
            </w:r>
            <w:r w:rsidRPr="00F50B98">
              <w:rPr>
                <w:rFonts w:asciiTheme="minorHAnsi" w:hAnsiTheme="minorHAnsi"/>
                <w:lang w:val="fr-CH"/>
              </w:rPr>
              <w:br/>
              <w:t>+41 22 730 5853</w:t>
            </w:r>
            <w:r w:rsidRPr="00F50B98">
              <w:rPr>
                <w:rFonts w:asciiTheme="minorHAnsi" w:hAnsiTheme="minorHAnsi"/>
                <w:lang w:val="fr-CH"/>
              </w:rPr>
              <w:br/>
            </w:r>
            <w:hyperlink r:id="rId9" w:history="1">
              <w:r w:rsidR="00ED26AE" w:rsidRPr="00F50B98">
                <w:rPr>
                  <w:rStyle w:val="Hyperlink"/>
                  <w:rFonts w:asciiTheme="minorHAnsi" w:hAnsiTheme="minorHAnsi"/>
                  <w:lang w:val="fr-CH"/>
                </w:rPr>
                <w:t>tsbsg13@itu.int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186BB6" w:rsidRPr="00F50B98" w:rsidRDefault="00517A03" w:rsidP="00ED26A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F50B98">
              <w:rPr>
                <w:rFonts w:asciiTheme="minorHAnsi" w:hAnsiTheme="minorHAnsi"/>
                <w:lang w:val="fr-CH"/>
              </w:rPr>
              <w:t>'</w:t>
            </w:r>
            <w:r w:rsidRPr="00F50B98">
              <w:rPr>
                <w:rFonts w:asciiTheme="minorHAnsi" w:hAnsiTheme="minorHAnsi"/>
                <w:lang w:val="fr-CH"/>
              </w:rPr>
              <w:t>Union</w:t>
            </w:r>
          </w:p>
        </w:tc>
      </w:tr>
      <w:tr w:rsidR="00517A03" w:rsidRPr="00F50B98" w:rsidTr="00697BC1">
        <w:trPr>
          <w:cantSplit/>
        </w:trPr>
        <w:tc>
          <w:tcPr>
            <w:tcW w:w="822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  <w:lang w:val="fr-CH"/>
              </w:rPr>
            </w:pPr>
          </w:p>
        </w:tc>
        <w:tc>
          <w:tcPr>
            <w:tcW w:w="4055" w:type="dxa"/>
          </w:tcPr>
          <w:p w:rsidR="00517A03" w:rsidRPr="00F50B98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F50B98" w:rsidRDefault="00517A03" w:rsidP="00A5280F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b/>
                <w:lang w:val="fr-CH"/>
              </w:rPr>
              <w:t>Copie</w:t>
            </w:r>
            <w:r w:rsidRPr="00F50B98">
              <w:rPr>
                <w:rFonts w:asciiTheme="minorHAnsi" w:hAnsiTheme="minorHAnsi"/>
                <w:lang w:val="fr-CH"/>
              </w:rPr>
              <w:t>:</w:t>
            </w:r>
          </w:p>
          <w:p w:rsidR="00ED26AE" w:rsidRPr="00F50B98" w:rsidRDefault="00ED26AE" w:rsidP="00ED26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ED26AE" w:rsidRPr="00F50B98" w:rsidRDefault="00ED26AE" w:rsidP="00ED26A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Associés de l'UIT-T;</w:t>
            </w:r>
          </w:p>
          <w:p w:rsidR="00ED26AE" w:rsidRPr="00F50B98" w:rsidRDefault="00ED26AE" w:rsidP="00186B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  <w:r w:rsidR="007B555D">
              <w:rPr>
                <w:rFonts w:asciiTheme="minorHAnsi" w:hAnsiTheme="minorHAnsi"/>
                <w:lang w:val="fr-CH"/>
              </w:rPr>
              <w:t>;</w:t>
            </w:r>
          </w:p>
          <w:p w:rsidR="00517A03" w:rsidRPr="00F50B98" w:rsidRDefault="00517A03" w:rsidP="00186BB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F50B98">
              <w:rPr>
                <w:rFonts w:asciiTheme="minorHAnsi" w:hAnsiTheme="minorHAnsi"/>
                <w:lang w:val="fr-CH"/>
              </w:rPr>
              <w:t>'</w:t>
            </w:r>
            <w:r w:rsidRPr="00F50B98">
              <w:rPr>
                <w:rFonts w:asciiTheme="minorHAnsi" w:hAnsiTheme="minorHAnsi"/>
                <w:lang w:val="fr-CH"/>
              </w:rPr>
              <w:t xml:space="preserve">études </w:t>
            </w:r>
            <w:r w:rsidR="00ED26AE" w:rsidRPr="00F50B98">
              <w:rPr>
                <w:rFonts w:asciiTheme="minorHAnsi" w:hAnsiTheme="minorHAnsi"/>
                <w:lang w:val="fr-CH"/>
              </w:rPr>
              <w:t>13 de l'UIT</w:t>
            </w:r>
            <w:r w:rsidR="00ED26AE" w:rsidRPr="00F50B98">
              <w:rPr>
                <w:rFonts w:asciiTheme="minorHAnsi" w:hAnsiTheme="minorHAnsi"/>
                <w:lang w:val="fr-CH"/>
              </w:rPr>
              <w:noBreakHyphen/>
              <w:t>T</w:t>
            </w:r>
            <w:r w:rsidRPr="00F50B98">
              <w:rPr>
                <w:rFonts w:asciiTheme="minorHAnsi" w:hAnsiTheme="minorHAnsi"/>
                <w:lang w:val="fr-CH"/>
              </w:rPr>
              <w:t>;</w:t>
            </w:r>
          </w:p>
          <w:p w:rsidR="00517A03" w:rsidRPr="00F50B98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 Directeur</w:t>
            </w:r>
            <w:r w:rsidR="002C38A4">
              <w:rPr>
                <w:rFonts w:asciiTheme="minorHAnsi" w:hAnsiTheme="minorHAnsi"/>
                <w:lang w:val="fr-CH"/>
              </w:rPr>
              <w:t xml:space="preserve"> du Bureau de développement des </w:t>
            </w:r>
            <w:r w:rsidRPr="00F50B98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F50B98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F50B98">
              <w:rPr>
                <w:rFonts w:asciiTheme="minorHAnsi" w:hAnsiTheme="minorHAnsi"/>
                <w:lang w:val="fr-CH"/>
              </w:rPr>
              <w:t>-</w:t>
            </w:r>
            <w:r w:rsidRPr="00F50B98">
              <w:rPr>
                <w:rFonts w:asciiTheme="minorHAnsi" w:hAnsiTheme="minorHAnsi"/>
                <w:lang w:val="fr-CH"/>
              </w:rPr>
              <w:tab/>
              <w:t>Au Directeur du Bureau des</w:t>
            </w:r>
            <w:r w:rsidRPr="00F50B98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F50B98" w:rsidTr="00846071">
        <w:trPr>
          <w:gridAfter w:val="1"/>
          <w:wAfter w:w="8" w:type="dxa"/>
          <w:cantSplit/>
          <w:trHeight w:val="439"/>
        </w:trPr>
        <w:tc>
          <w:tcPr>
            <w:tcW w:w="822" w:type="dxa"/>
          </w:tcPr>
          <w:p w:rsidR="00517A03" w:rsidRPr="00F50B98" w:rsidRDefault="00517A03" w:rsidP="002C38A4">
            <w:pPr>
              <w:pStyle w:val="Tabletext0"/>
              <w:spacing w:before="120" w:after="120"/>
              <w:rPr>
                <w:rFonts w:asciiTheme="minorHAnsi" w:hAnsiTheme="minorHAnsi"/>
                <w:szCs w:val="24"/>
                <w:lang w:val="fr-CH"/>
              </w:rPr>
            </w:pPr>
            <w:r w:rsidRPr="00F50B98">
              <w:rPr>
                <w:rFonts w:asciiTheme="minorHAnsi" w:hAnsiTheme="minorHAnsi"/>
                <w:szCs w:val="24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E257A4" w:rsidRDefault="00C10055" w:rsidP="002C38A4">
            <w:pPr>
              <w:pStyle w:val="Tabletext0"/>
              <w:spacing w:before="120" w:after="120"/>
              <w:rPr>
                <w:rFonts w:asciiTheme="minorHAnsi" w:hAnsiTheme="minorHAnsi"/>
                <w:b/>
                <w:bCs/>
                <w:szCs w:val="24"/>
                <w:lang w:val="fr-CH"/>
              </w:rPr>
            </w:pPr>
            <w:r w:rsidRPr="00E257A4">
              <w:rPr>
                <w:rFonts w:asciiTheme="minorHAnsi" w:hAnsiTheme="minorHAnsi"/>
                <w:b/>
                <w:bCs/>
                <w:szCs w:val="24"/>
                <w:lang w:val="fr-CH"/>
              </w:rPr>
              <w:t xml:space="preserve">Approbation de la nouvelle Recommandation UIT-T </w:t>
            </w:r>
            <w:r w:rsidR="00ED26AE" w:rsidRPr="00E257A4">
              <w:rPr>
                <w:rFonts w:asciiTheme="minorHAnsi" w:hAnsiTheme="minorHAnsi"/>
                <w:b/>
                <w:bCs/>
                <w:szCs w:val="24"/>
                <w:lang w:val="fr-CH"/>
              </w:rPr>
              <w:t>Y.277</w:t>
            </w:r>
            <w:r w:rsidR="000408C5">
              <w:rPr>
                <w:rFonts w:asciiTheme="minorHAnsi" w:hAnsiTheme="minorHAnsi"/>
                <w:b/>
                <w:bCs/>
                <w:szCs w:val="24"/>
                <w:lang w:val="fr-CH"/>
              </w:rPr>
              <w:t>3 "</w:t>
            </w:r>
            <w:r w:rsidR="000408C5" w:rsidRPr="000408C5">
              <w:rPr>
                <w:rFonts w:asciiTheme="minorHAnsi" w:hAnsiTheme="minorHAnsi"/>
                <w:b/>
                <w:bCs/>
                <w:szCs w:val="24"/>
                <w:lang w:val="fr-CH"/>
              </w:rPr>
              <w:t>Modèles et métriques de performance pour l'inspection approfondie des paquets</w:t>
            </w:r>
            <w:r w:rsidR="000408C5">
              <w:rPr>
                <w:rFonts w:asciiTheme="minorHAnsi" w:hAnsiTheme="minorHAnsi"/>
                <w:b/>
                <w:bCs/>
                <w:szCs w:val="24"/>
                <w:lang w:val="fr-CH"/>
              </w:rPr>
              <w:t>"</w:t>
            </w:r>
          </w:p>
        </w:tc>
      </w:tr>
    </w:tbl>
    <w:p w:rsidR="00517A03" w:rsidRPr="00F50B98" w:rsidRDefault="00517A03" w:rsidP="002C38A4">
      <w:pPr>
        <w:spacing w:before="240"/>
        <w:rPr>
          <w:rFonts w:asciiTheme="minorHAnsi" w:hAnsiTheme="minorHAnsi"/>
          <w:szCs w:val="24"/>
          <w:lang w:val="fr-CH"/>
        </w:rPr>
      </w:pPr>
      <w:bookmarkStart w:id="1" w:name="StartTyping_F"/>
      <w:bookmarkEnd w:id="1"/>
      <w:r w:rsidRPr="00F50B98">
        <w:rPr>
          <w:rFonts w:asciiTheme="minorHAnsi" w:hAnsiTheme="minorHAnsi"/>
          <w:szCs w:val="24"/>
          <w:lang w:val="fr-CH"/>
        </w:rPr>
        <w:t>Madame, Monsieur,</w:t>
      </w:r>
    </w:p>
    <w:p w:rsidR="001E0FC5" w:rsidRPr="00F50B98" w:rsidRDefault="001E0FC5" w:rsidP="002C38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1</w:t>
      </w:r>
      <w:r w:rsidRPr="00F50B98">
        <w:rPr>
          <w:rFonts w:asciiTheme="minorHAnsi" w:hAnsiTheme="minorHAnsi"/>
          <w:lang w:val="fr-CH"/>
        </w:rPr>
        <w:tab/>
      </w:r>
      <w:r w:rsidR="00C10055" w:rsidRPr="00F50B98">
        <w:rPr>
          <w:rFonts w:asciiTheme="minorHAnsi" w:hAnsiTheme="minorHAnsi"/>
          <w:lang w:val="fr-CH"/>
        </w:rPr>
        <w:t xml:space="preserve">Suite à la </w:t>
      </w:r>
      <w:hyperlink r:id="rId10" w:history="1">
        <w:r w:rsidR="00C10055" w:rsidRPr="002C38A4">
          <w:rPr>
            <w:rStyle w:val="Hyperlink"/>
            <w:rFonts w:asciiTheme="minorHAnsi" w:hAnsiTheme="minorHAnsi"/>
            <w:lang w:val="fr-CH"/>
          </w:rPr>
          <w:t>Circulaire TSB</w:t>
        </w:r>
        <w:r w:rsidR="002C38A4" w:rsidRPr="002C38A4">
          <w:rPr>
            <w:rStyle w:val="Hyperlink"/>
            <w:rFonts w:asciiTheme="minorHAnsi" w:hAnsiTheme="minorHAnsi"/>
            <w:lang w:val="fr-CH"/>
          </w:rPr>
          <w:t xml:space="preserve"> 233</w:t>
        </w:r>
      </w:hyperlink>
      <w:r w:rsidR="00BD080A" w:rsidRPr="002C38A4">
        <w:rPr>
          <w:rFonts w:ascii="Calibri" w:hAnsi="Calibri"/>
          <w:lang w:val="fr-CH"/>
        </w:rPr>
        <w:t xml:space="preserve"> </w:t>
      </w:r>
      <w:r w:rsidR="00C10055" w:rsidRPr="00F50B98">
        <w:rPr>
          <w:rFonts w:asciiTheme="minorHAnsi" w:hAnsiTheme="minorHAnsi"/>
          <w:lang w:val="fr-CH"/>
        </w:rPr>
        <w:t xml:space="preserve">du </w:t>
      </w:r>
      <w:r w:rsidR="000408C5">
        <w:rPr>
          <w:rFonts w:asciiTheme="minorHAnsi" w:hAnsiTheme="minorHAnsi"/>
          <w:lang w:val="fr-CH"/>
        </w:rPr>
        <w:t>20 septembre 2016</w:t>
      </w:r>
      <w:r w:rsidR="00C10055" w:rsidRPr="00F50B98">
        <w:rPr>
          <w:rFonts w:asciiTheme="minorHAnsi" w:hAnsiTheme="minorHAnsi"/>
          <w:lang w:val="fr-CH"/>
        </w:rPr>
        <w:t xml:space="preserve">, </w:t>
      </w:r>
      <w:r w:rsidR="00ED26AE" w:rsidRPr="00F50B98">
        <w:rPr>
          <w:rFonts w:asciiTheme="minorHAnsi" w:hAnsiTheme="minorHAnsi"/>
          <w:lang w:val="fr-CH"/>
        </w:rPr>
        <w:t>et conformément au</w:t>
      </w:r>
      <w:r w:rsidR="002C38A4">
        <w:rPr>
          <w:rFonts w:asciiTheme="minorHAnsi" w:hAnsiTheme="minorHAnsi"/>
          <w:lang w:val="fr-CH"/>
        </w:rPr>
        <w:t xml:space="preserve"> § 9.5 de la Résolution 1 (</w:t>
      </w:r>
      <w:proofErr w:type="spellStart"/>
      <w:r w:rsidR="002C38A4">
        <w:rPr>
          <w:rFonts w:asciiTheme="minorHAnsi" w:hAnsiTheme="minorHAnsi"/>
          <w:lang w:val="fr-CH"/>
        </w:rPr>
        <w:t>Rév</w:t>
      </w:r>
      <w:proofErr w:type="spellEnd"/>
      <w:r w:rsidR="002C38A4">
        <w:rPr>
          <w:rFonts w:asciiTheme="minorHAnsi" w:hAnsiTheme="minorHAnsi"/>
          <w:lang w:val="fr-CH"/>
        </w:rPr>
        <w:t>.</w:t>
      </w:r>
      <w:r w:rsidR="003410FC">
        <w:rPr>
          <w:rFonts w:asciiTheme="minorHAnsi" w:hAnsiTheme="minorHAnsi"/>
          <w:lang w:val="fr-CH"/>
        </w:rPr>
        <w:t xml:space="preserve"> </w:t>
      </w:r>
      <w:r w:rsidR="000408C5">
        <w:rPr>
          <w:rFonts w:asciiTheme="minorHAnsi" w:hAnsiTheme="minorHAnsi"/>
          <w:lang w:val="fr-CH"/>
        </w:rPr>
        <w:t>Hammamet</w:t>
      </w:r>
      <w:r w:rsidR="00ED26AE" w:rsidRPr="00F50B98">
        <w:rPr>
          <w:rFonts w:asciiTheme="minorHAnsi" w:hAnsiTheme="minorHAnsi"/>
          <w:lang w:val="fr-CH"/>
        </w:rPr>
        <w:t>, 201</w:t>
      </w:r>
      <w:r w:rsidR="000408C5">
        <w:rPr>
          <w:rFonts w:asciiTheme="minorHAnsi" w:hAnsiTheme="minorHAnsi"/>
          <w:lang w:val="fr-CH"/>
        </w:rPr>
        <w:t>6</w:t>
      </w:r>
      <w:r w:rsidR="00ED26AE" w:rsidRPr="00F50B98">
        <w:rPr>
          <w:rFonts w:asciiTheme="minorHAnsi" w:hAnsiTheme="minorHAnsi"/>
          <w:lang w:val="fr-CH"/>
        </w:rPr>
        <w:t xml:space="preserve">), </w:t>
      </w:r>
      <w:r w:rsidR="00C10055" w:rsidRPr="00F50B98">
        <w:rPr>
          <w:rFonts w:asciiTheme="minorHAnsi" w:hAnsiTheme="minorHAnsi"/>
          <w:lang w:val="fr-CH"/>
        </w:rPr>
        <w:t>j'ai l'honneur de vous informer</w:t>
      </w:r>
      <w:r w:rsidR="002C38A4">
        <w:rPr>
          <w:rFonts w:asciiTheme="minorHAnsi" w:hAnsiTheme="minorHAnsi"/>
          <w:lang w:val="fr-CH"/>
        </w:rPr>
        <w:t xml:space="preserve"> que, durant la séance plénière </w:t>
      </w:r>
      <w:r w:rsidR="00C10055" w:rsidRPr="00F50B98">
        <w:rPr>
          <w:rFonts w:asciiTheme="minorHAnsi" w:hAnsiTheme="minorHAnsi"/>
          <w:lang w:val="fr-CH"/>
        </w:rPr>
        <w:t>du </w:t>
      </w:r>
      <w:r w:rsidR="00FC4FB1">
        <w:rPr>
          <w:rFonts w:asciiTheme="minorHAnsi" w:hAnsiTheme="minorHAnsi"/>
          <w:lang w:val="fr-CH"/>
        </w:rPr>
        <w:t>17</w:t>
      </w:r>
      <w:r w:rsidR="00554392" w:rsidRPr="00F50B98">
        <w:rPr>
          <w:rFonts w:asciiTheme="minorHAnsi" w:hAnsiTheme="minorHAnsi"/>
          <w:lang w:val="fr-CH"/>
        </w:rPr>
        <w:t xml:space="preserve"> </w:t>
      </w:r>
      <w:r w:rsidR="00FC4FB1">
        <w:rPr>
          <w:rFonts w:asciiTheme="minorHAnsi" w:hAnsiTheme="minorHAnsi"/>
          <w:lang w:val="fr-CH"/>
        </w:rPr>
        <w:t>février 2017</w:t>
      </w:r>
      <w:r w:rsidR="00C10055" w:rsidRPr="00F50B98">
        <w:rPr>
          <w:rFonts w:asciiTheme="minorHAnsi" w:hAnsiTheme="minorHAnsi"/>
          <w:lang w:val="fr-CH"/>
        </w:rPr>
        <w:t xml:space="preserve">, </w:t>
      </w:r>
      <w:r w:rsidR="00D8375D">
        <w:rPr>
          <w:rFonts w:asciiTheme="minorHAnsi" w:hAnsiTheme="minorHAnsi"/>
          <w:lang w:val="fr-CH"/>
        </w:rPr>
        <w:t>28</w:t>
      </w:r>
      <w:r w:rsidR="00ED26AE" w:rsidRPr="00F50B98">
        <w:rPr>
          <w:rFonts w:asciiTheme="minorHAnsi" w:hAnsiTheme="minorHAnsi"/>
          <w:lang w:val="fr-CH"/>
        </w:rPr>
        <w:t xml:space="preserve"> </w:t>
      </w:r>
      <w:r w:rsidR="00C10055" w:rsidRPr="00F50B98">
        <w:rPr>
          <w:rFonts w:asciiTheme="minorHAnsi" w:hAnsiTheme="minorHAnsi"/>
          <w:lang w:val="fr-CH"/>
        </w:rPr>
        <w:t xml:space="preserve">Etats Membres participant à la dernière réunion de la Commission d'études </w:t>
      </w:r>
      <w:r w:rsidR="00ED26AE" w:rsidRPr="00F50B98">
        <w:rPr>
          <w:rFonts w:asciiTheme="minorHAnsi" w:hAnsiTheme="minorHAnsi"/>
          <w:lang w:val="fr-CH"/>
        </w:rPr>
        <w:t>13</w:t>
      </w:r>
      <w:r w:rsidR="00C10055" w:rsidRPr="00F50B98">
        <w:rPr>
          <w:rFonts w:asciiTheme="minorHAnsi" w:hAnsiTheme="minorHAnsi"/>
          <w:lang w:val="fr-CH"/>
        </w:rPr>
        <w:t xml:space="preserve"> </w:t>
      </w:r>
      <w:r w:rsidR="00C10055" w:rsidRPr="00F50B98">
        <w:rPr>
          <w:rFonts w:asciiTheme="minorHAnsi" w:hAnsiTheme="minorHAnsi"/>
          <w:b/>
          <w:bCs/>
          <w:lang w:val="fr-CH"/>
        </w:rPr>
        <w:t>ont approuvé</w:t>
      </w:r>
      <w:r w:rsidR="00C10055" w:rsidRPr="00F50B98">
        <w:rPr>
          <w:rFonts w:asciiTheme="minorHAnsi" w:hAnsiTheme="minorHAnsi"/>
          <w:lang w:val="fr-CH"/>
        </w:rPr>
        <w:t xml:space="preserve"> </w:t>
      </w:r>
      <w:r w:rsidR="00554392" w:rsidRPr="00F50B98">
        <w:rPr>
          <w:rFonts w:asciiTheme="minorHAnsi" w:hAnsiTheme="minorHAnsi"/>
          <w:lang w:val="fr-CH"/>
        </w:rPr>
        <w:t>le</w:t>
      </w:r>
      <w:r w:rsidR="00C10055" w:rsidRPr="00F50B98">
        <w:rPr>
          <w:rFonts w:asciiTheme="minorHAnsi" w:hAnsiTheme="minorHAnsi"/>
          <w:lang w:val="fr-CH"/>
        </w:rPr>
        <w:t xml:space="preserve"> projet de nouvelle Recommandation UIT-T</w:t>
      </w:r>
      <w:r w:rsidR="00554392" w:rsidRPr="00F50B98">
        <w:rPr>
          <w:rFonts w:asciiTheme="minorHAnsi" w:hAnsiTheme="minorHAnsi"/>
          <w:lang w:val="fr-CH"/>
        </w:rPr>
        <w:t xml:space="preserve"> </w:t>
      </w:r>
      <w:r w:rsidR="00ED26AE" w:rsidRPr="00F50B98">
        <w:rPr>
          <w:rFonts w:asciiTheme="minorHAnsi" w:hAnsiTheme="minorHAnsi"/>
          <w:lang w:val="fr-CH"/>
        </w:rPr>
        <w:t>Y.277</w:t>
      </w:r>
      <w:r w:rsidR="00D8375D">
        <w:rPr>
          <w:rFonts w:asciiTheme="minorHAnsi" w:hAnsiTheme="minorHAnsi"/>
          <w:lang w:val="fr-CH"/>
        </w:rPr>
        <w:t>3</w:t>
      </w:r>
      <w:r w:rsidR="00ED26AE" w:rsidRPr="00F50B98">
        <w:rPr>
          <w:rFonts w:asciiTheme="minorHAnsi" w:hAnsiTheme="minorHAnsi"/>
          <w:lang w:val="fr-CH"/>
        </w:rPr>
        <w:t xml:space="preserve"> "</w:t>
      </w:r>
      <w:r w:rsidR="00D8375D" w:rsidRPr="00C76DF0">
        <w:rPr>
          <w:rFonts w:ascii="Calibri" w:hAnsi="Calibri"/>
          <w:szCs w:val="24"/>
          <w:lang w:val="fr-CH"/>
        </w:rPr>
        <w:t>Modèles et métriques de performance pour l'inspection approfondie des paquets</w:t>
      </w:r>
      <w:r w:rsidR="00ED26AE" w:rsidRPr="00F50B98">
        <w:rPr>
          <w:rFonts w:asciiTheme="minorHAnsi" w:hAnsiTheme="minorHAnsi"/>
          <w:lang w:val="fr-CH"/>
        </w:rPr>
        <w:t>"</w:t>
      </w:r>
      <w:r w:rsidR="00C10055" w:rsidRPr="00F50B98">
        <w:rPr>
          <w:rFonts w:asciiTheme="minorHAnsi" w:hAnsiTheme="minorHAnsi"/>
          <w:lang w:val="fr-CH"/>
        </w:rPr>
        <w:t>.</w:t>
      </w:r>
      <w:r w:rsidR="00554392" w:rsidRPr="00F50B98">
        <w:rPr>
          <w:rFonts w:asciiTheme="minorHAnsi" w:hAnsiTheme="minorHAnsi"/>
          <w:lang w:val="fr-CH"/>
        </w:rPr>
        <w:t xml:space="preserve"> Le résumé de cette Recommandation fait l</w:t>
      </w:r>
      <w:r w:rsidR="001F03A7" w:rsidRPr="00F50B98">
        <w:rPr>
          <w:rFonts w:asciiTheme="minorHAnsi" w:hAnsiTheme="minorHAnsi"/>
          <w:lang w:val="fr-CH"/>
        </w:rPr>
        <w:t>'</w:t>
      </w:r>
      <w:r w:rsidR="00554392" w:rsidRPr="00F50B98">
        <w:rPr>
          <w:rFonts w:asciiTheme="minorHAnsi" w:hAnsiTheme="minorHAnsi"/>
          <w:lang w:val="fr-CH"/>
        </w:rPr>
        <w:t>objet de l</w:t>
      </w:r>
      <w:r w:rsidR="001F03A7" w:rsidRPr="00F50B98">
        <w:rPr>
          <w:rFonts w:asciiTheme="minorHAnsi" w:hAnsiTheme="minorHAnsi"/>
          <w:lang w:val="fr-CH"/>
        </w:rPr>
        <w:t>'</w:t>
      </w:r>
      <w:r w:rsidR="00554392" w:rsidRPr="00F50B98">
        <w:rPr>
          <w:rFonts w:asciiTheme="minorHAnsi" w:hAnsiTheme="minorHAnsi"/>
          <w:lang w:val="fr-CH"/>
        </w:rPr>
        <w:t>Annexe 1.</w:t>
      </w:r>
    </w:p>
    <w:p w:rsidR="00C10055" w:rsidRPr="00F50B98" w:rsidRDefault="00ED26AE" w:rsidP="002C38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2</w:t>
      </w:r>
      <w:r w:rsidR="00C10055" w:rsidRPr="00F50B98">
        <w:rPr>
          <w:rFonts w:asciiTheme="minorHAnsi" w:hAnsiTheme="minorHAnsi"/>
          <w:lang w:val="fr-CH"/>
        </w:rPr>
        <w:tab/>
        <w:t>Les renseignements existants sur les brevets sont accessibles en ligne sur le</w:t>
      </w:r>
      <w:r w:rsidRPr="00F50B98">
        <w:rPr>
          <w:rFonts w:asciiTheme="minorHAnsi" w:hAnsiTheme="minorHAnsi"/>
          <w:lang w:val="fr-CH"/>
        </w:rPr>
        <w:t xml:space="preserve"> </w:t>
      </w:r>
      <w:hyperlink r:id="rId11" w:history="1">
        <w:r w:rsidRPr="00F50B98">
          <w:rPr>
            <w:rFonts w:ascii="Calibri" w:hAnsi="Calibri"/>
            <w:color w:val="0000FF"/>
            <w:u w:val="single"/>
            <w:lang w:val="fr-CH"/>
          </w:rPr>
          <w:t>site web de l'UIT-T</w:t>
        </w:r>
      </w:hyperlink>
      <w:r w:rsidR="00C10055" w:rsidRPr="00F50B98">
        <w:rPr>
          <w:rFonts w:asciiTheme="minorHAnsi" w:hAnsiTheme="minorHAnsi"/>
          <w:lang w:val="fr-CH"/>
        </w:rPr>
        <w:t>.</w:t>
      </w:r>
    </w:p>
    <w:p w:rsidR="00C10055" w:rsidRPr="00F50B98" w:rsidRDefault="00ED26AE" w:rsidP="002C38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3</w:t>
      </w:r>
      <w:r w:rsidR="00C10055" w:rsidRPr="00F50B98">
        <w:rPr>
          <w:rFonts w:asciiTheme="minorHAnsi" w:hAnsiTheme="minorHAnsi"/>
          <w:lang w:val="fr-CH"/>
        </w:rPr>
        <w:tab/>
        <w:t xml:space="preserve">La version prépubliée de cette Recommandation </w:t>
      </w:r>
      <w:r w:rsidR="00140265">
        <w:rPr>
          <w:rFonts w:asciiTheme="minorHAnsi" w:hAnsiTheme="minorHAnsi"/>
          <w:lang w:val="fr-CH"/>
        </w:rPr>
        <w:t xml:space="preserve">est </w:t>
      </w:r>
      <w:r w:rsidR="00C10055" w:rsidRPr="00F50B98">
        <w:rPr>
          <w:rFonts w:asciiTheme="minorHAnsi" w:hAnsiTheme="minorHAnsi"/>
          <w:lang w:val="fr-CH"/>
        </w:rPr>
        <w:t>disponible sur le site web de l'UIT-T</w:t>
      </w:r>
      <w:r w:rsidRPr="00F50B98">
        <w:rPr>
          <w:rFonts w:asciiTheme="minorHAnsi" w:hAnsiTheme="minorHAnsi"/>
          <w:lang w:val="fr-CH"/>
        </w:rPr>
        <w:t xml:space="preserve"> à l'adresse</w:t>
      </w:r>
      <w:r w:rsidR="00FC4FB1">
        <w:rPr>
          <w:rFonts w:asciiTheme="minorHAnsi" w:hAnsiTheme="minorHAnsi"/>
          <w:lang w:val="fr-CH"/>
        </w:rPr>
        <w:t xml:space="preserve"> </w:t>
      </w:r>
      <w:hyperlink r:id="rId12" w:history="1">
        <w:r w:rsidR="00FC4FB1" w:rsidRPr="006F14CE">
          <w:rPr>
            <w:rStyle w:val="Hyperlink"/>
            <w:rFonts w:asciiTheme="minorHAnsi" w:hAnsiTheme="minorHAnsi"/>
            <w:lang w:val="fr-CH"/>
          </w:rPr>
          <w:t>http://www.itu.int/rec/T-REC-Y</w:t>
        </w:r>
      </w:hyperlink>
      <w:r w:rsidR="00C10055" w:rsidRPr="00F50B98">
        <w:rPr>
          <w:rFonts w:asciiTheme="minorHAnsi" w:hAnsiTheme="minorHAnsi"/>
          <w:lang w:val="fr-CH"/>
        </w:rPr>
        <w:t>.</w:t>
      </w:r>
    </w:p>
    <w:p w:rsidR="00C10055" w:rsidRPr="00F50B98" w:rsidRDefault="00ED26AE" w:rsidP="002C38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4</w:t>
      </w:r>
      <w:r w:rsidR="00C10055" w:rsidRPr="00F50B98">
        <w:rPr>
          <w:rFonts w:asciiTheme="minorHAnsi" w:hAnsiTheme="minorHAnsi"/>
          <w:lang w:val="fr-CH"/>
        </w:rPr>
        <w:tab/>
        <w:t>L'UIT publiera cette Recommandation dès que possible.</w:t>
      </w:r>
    </w:p>
    <w:p w:rsidR="00517A03" w:rsidRDefault="00517A03" w:rsidP="002C38A4">
      <w:pPr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Veuillez agréer, Madame, Monsieur, l</w:t>
      </w:r>
      <w:r w:rsidR="00167472" w:rsidRPr="00F50B98">
        <w:rPr>
          <w:rFonts w:asciiTheme="minorHAnsi" w:hAnsiTheme="minorHAnsi"/>
          <w:lang w:val="fr-CH"/>
        </w:rPr>
        <w:t>'</w:t>
      </w:r>
      <w:r w:rsidRPr="00F50B98">
        <w:rPr>
          <w:rFonts w:asciiTheme="minorHAnsi" w:hAnsiTheme="minorHAnsi"/>
          <w:lang w:val="fr-CH"/>
        </w:rPr>
        <w:t>assurance de ma haute considération.</w:t>
      </w:r>
    </w:p>
    <w:p w:rsidR="003410FC" w:rsidRDefault="003410FC" w:rsidP="003410FC">
      <w:pPr>
        <w:spacing w:before="0"/>
        <w:rPr>
          <w:rFonts w:asciiTheme="minorHAnsi" w:hAnsiTheme="minorHAnsi"/>
          <w:lang w:val="fr-CH"/>
        </w:rPr>
      </w:pPr>
    </w:p>
    <w:p w:rsidR="003410FC" w:rsidRPr="00F50B98" w:rsidRDefault="003410FC" w:rsidP="003410FC">
      <w:pPr>
        <w:spacing w:before="0"/>
        <w:rPr>
          <w:rFonts w:asciiTheme="minorHAnsi" w:hAnsiTheme="minorHAnsi"/>
          <w:lang w:val="fr-CH"/>
        </w:rPr>
      </w:pPr>
      <w:bookmarkStart w:id="2" w:name="_GoBack"/>
      <w:bookmarkEnd w:id="2"/>
    </w:p>
    <w:p w:rsidR="003F17C2" w:rsidRPr="00F50B98" w:rsidRDefault="003F17C2" w:rsidP="003410FC">
      <w:pPr>
        <w:spacing w:before="0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Chaesub Lee</w:t>
      </w:r>
      <w:r w:rsidRPr="00F50B98">
        <w:rPr>
          <w:rFonts w:asciiTheme="minorHAnsi" w:hAnsiTheme="minorHAnsi"/>
          <w:lang w:val="fr-CH"/>
        </w:rPr>
        <w:br/>
        <w:t>Directeur du Bureau de la</w:t>
      </w:r>
      <w:r w:rsidR="00126FFB" w:rsidRPr="00F50B98">
        <w:rPr>
          <w:rFonts w:asciiTheme="minorHAnsi" w:hAnsiTheme="minorHAnsi"/>
          <w:lang w:val="fr-CH"/>
        </w:rPr>
        <w:br/>
      </w:r>
      <w:r w:rsidRPr="00F50B98">
        <w:rPr>
          <w:rFonts w:asciiTheme="minorHAnsi" w:hAnsiTheme="minorHAnsi"/>
          <w:lang w:val="fr-CH"/>
        </w:rPr>
        <w:t>normalisation des télécommunications</w:t>
      </w:r>
    </w:p>
    <w:p w:rsidR="00554392" w:rsidRPr="00F50B98" w:rsidRDefault="001F03A7" w:rsidP="002C38A4">
      <w:pPr>
        <w:spacing w:before="400"/>
        <w:rPr>
          <w:rFonts w:asciiTheme="minorHAnsi" w:hAnsiTheme="minorHAnsi"/>
          <w:szCs w:val="24"/>
          <w:lang w:val="fr-CH"/>
        </w:rPr>
      </w:pPr>
      <w:r w:rsidRPr="007B555D">
        <w:rPr>
          <w:rFonts w:asciiTheme="minorHAnsi" w:hAnsiTheme="minorHAnsi"/>
          <w:b/>
          <w:bCs/>
          <w:szCs w:val="24"/>
          <w:lang w:val="fr-CH"/>
        </w:rPr>
        <w:t>Annexe</w:t>
      </w:r>
      <w:r w:rsidRPr="00947C43">
        <w:rPr>
          <w:rFonts w:asciiTheme="minorHAnsi" w:hAnsiTheme="minorHAnsi"/>
          <w:szCs w:val="24"/>
          <w:lang w:val="fr-CH"/>
        </w:rPr>
        <w:t>:</w:t>
      </w:r>
      <w:r w:rsidR="00554392" w:rsidRPr="00947C43">
        <w:rPr>
          <w:rFonts w:asciiTheme="minorHAnsi" w:hAnsiTheme="minorHAnsi"/>
          <w:szCs w:val="24"/>
          <w:lang w:val="fr-CH"/>
        </w:rPr>
        <w:t xml:space="preserve"> 1</w:t>
      </w:r>
    </w:p>
    <w:p w:rsidR="00554392" w:rsidRPr="00F50B98" w:rsidRDefault="00554392" w:rsidP="002C38A4">
      <w:pPr>
        <w:pStyle w:val="AnnexRef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>ANNEXE 1</w:t>
      </w:r>
      <w:r w:rsidRPr="00F50B98">
        <w:rPr>
          <w:rFonts w:asciiTheme="minorHAnsi" w:hAnsiTheme="minorHAnsi"/>
          <w:lang w:val="fr-CH"/>
        </w:rPr>
        <w:br/>
        <w:t xml:space="preserve">(de la Circulaire TSB </w:t>
      </w:r>
      <w:r w:rsidR="00B72A9D">
        <w:rPr>
          <w:rFonts w:asciiTheme="minorHAnsi" w:hAnsiTheme="minorHAnsi"/>
          <w:lang w:val="fr-CH"/>
        </w:rPr>
        <w:t>13</w:t>
      </w:r>
      <w:r w:rsidRPr="00F50B98">
        <w:rPr>
          <w:rFonts w:asciiTheme="minorHAnsi" w:hAnsiTheme="minorHAnsi"/>
          <w:lang w:val="fr-CH"/>
        </w:rPr>
        <w:t>)</w:t>
      </w:r>
    </w:p>
    <w:p w:rsidR="00554392" w:rsidRPr="00F50B98" w:rsidRDefault="00554392" w:rsidP="002C38A4">
      <w:pPr>
        <w:pStyle w:val="AnnexTitle"/>
        <w:rPr>
          <w:szCs w:val="24"/>
          <w:lang w:val="fr-CH"/>
        </w:rPr>
      </w:pPr>
      <w:r w:rsidRPr="00F50B98">
        <w:rPr>
          <w:rFonts w:asciiTheme="minorHAnsi" w:hAnsiTheme="minorHAnsi"/>
          <w:bCs/>
          <w:szCs w:val="24"/>
          <w:lang w:val="fr-CH"/>
        </w:rPr>
        <w:t xml:space="preserve">Résumé </w:t>
      </w:r>
      <w:r w:rsidRPr="00F50B98">
        <w:rPr>
          <w:rFonts w:asciiTheme="minorHAnsi" w:hAnsiTheme="minorHAnsi"/>
          <w:lang w:val="fr-CH"/>
        </w:rPr>
        <w:t xml:space="preserve">de la nouvelle Recommandation UIT-T </w:t>
      </w:r>
      <w:r w:rsidR="00ED26AE" w:rsidRPr="00F50B98">
        <w:rPr>
          <w:rFonts w:asciiTheme="minorHAnsi" w:hAnsiTheme="minorHAnsi"/>
          <w:lang w:val="fr-CH"/>
        </w:rPr>
        <w:t>Y</w:t>
      </w:r>
      <w:r w:rsidRPr="00F50B98">
        <w:rPr>
          <w:rFonts w:asciiTheme="minorHAnsi" w:hAnsiTheme="minorHAnsi"/>
          <w:lang w:val="fr-CH"/>
        </w:rPr>
        <w:t>.</w:t>
      </w:r>
      <w:r w:rsidR="00ED26AE" w:rsidRPr="00F50B98">
        <w:rPr>
          <w:rFonts w:asciiTheme="minorHAnsi" w:hAnsiTheme="minorHAnsi"/>
          <w:lang w:val="fr-CH"/>
        </w:rPr>
        <w:t>277</w:t>
      </w:r>
      <w:r w:rsidR="00B72A9D">
        <w:rPr>
          <w:rFonts w:asciiTheme="minorHAnsi" w:hAnsiTheme="minorHAnsi"/>
          <w:lang w:val="fr-CH"/>
        </w:rPr>
        <w:t>3</w:t>
      </w:r>
    </w:p>
    <w:p w:rsidR="00554392" w:rsidRPr="00F50B98" w:rsidRDefault="00554392" w:rsidP="002C38A4">
      <w:pPr>
        <w:pStyle w:val="headingb"/>
        <w:rPr>
          <w:rFonts w:asciiTheme="minorHAnsi" w:hAnsiTheme="minorHAnsi"/>
          <w:lang w:val="fr-CH"/>
        </w:rPr>
      </w:pPr>
      <w:r w:rsidRPr="00F50B98">
        <w:rPr>
          <w:rFonts w:asciiTheme="minorHAnsi" w:hAnsiTheme="minorHAnsi"/>
          <w:lang w:val="fr-CH"/>
        </w:rPr>
        <w:t xml:space="preserve">Résumé de la nouvelle Recommandation UIT-T </w:t>
      </w:r>
      <w:r w:rsidR="00ED26AE" w:rsidRPr="00F50B98">
        <w:rPr>
          <w:rFonts w:asciiTheme="minorHAnsi" w:hAnsiTheme="minorHAnsi"/>
          <w:lang w:val="fr-CH"/>
        </w:rPr>
        <w:t>Y.277</w:t>
      </w:r>
      <w:r w:rsidR="00B72A9D">
        <w:rPr>
          <w:rFonts w:asciiTheme="minorHAnsi" w:hAnsiTheme="minorHAnsi"/>
          <w:lang w:val="fr-CH"/>
        </w:rPr>
        <w:t xml:space="preserve">3 (2017), </w:t>
      </w:r>
      <w:r w:rsidR="00B72A9D" w:rsidRPr="000408C5">
        <w:rPr>
          <w:rFonts w:asciiTheme="minorHAnsi" w:hAnsiTheme="minorHAnsi"/>
          <w:bCs/>
          <w:szCs w:val="24"/>
          <w:lang w:val="fr-CH"/>
        </w:rPr>
        <w:t>Modèles et métriques de performance pour l'inspection approfondie des paquets</w:t>
      </w:r>
    </w:p>
    <w:p w:rsidR="00C50F09" w:rsidRPr="00F50B98" w:rsidRDefault="00810142" w:rsidP="002C38A4">
      <w:pPr>
        <w:rPr>
          <w:rFonts w:asciiTheme="minorHAnsi" w:hAnsiTheme="minorHAnsi"/>
          <w:lang w:val="fr-CH"/>
        </w:rPr>
      </w:pPr>
      <w:r w:rsidRPr="00C76DF0">
        <w:rPr>
          <w:rFonts w:ascii="Calibri" w:hAnsi="Calibri"/>
          <w:lang w:val="fr-CH"/>
        </w:rPr>
        <w:t xml:space="preserve">La Recommandation UIT-T Y.2773 </w:t>
      </w:r>
      <w:r>
        <w:rPr>
          <w:rFonts w:ascii="Calibri" w:hAnsi="Calibri"/>
          <w:lang w:val="fr-CH"/>
        </w:rPr>
        <w:t xml:space="preserve">traite des </w:t>
      </w:r>
      <w:r w:rsidRPr="00C76DF0">
        <w:rPr>
          <w:rFonts w:ascii="Calibri" w:hAnsi="Calibri"/>
          <w:lang w:val="fr-CH"/>
        </w:rPr>
        <w:t xml:space="preserve">modèles et métriques de performance pour l'inspection approfondie des paquets dans les réseaux en évolution. Elle définit les modèles de performance propres à l'inspection approfondie des paquets (DPI) et le point de mesure des métriques de performance DPI. Elle définit aussi </w:t>
      </w:r>
      <w:r>
        <w:rPr>
          <w:rFonts w:ascii="Calibri" w:hAnsi="Calibri"/>
          <w:lang w:val="fr-CH"/>
        </w:rPr>
        <w:t>l</w:t>
      </w:r>
      <w:r w:rsidRPr="00C76DF0">
        <w:rPr>
          <w:rFonts w:ascii="Calibri" w:hAnsi="Calibri"/>
          <w:lang w:val="fr-CH"/>
        </w:rPr>
        <w:t>es méthodes de classement des métriques de performance DPI, ainsi qu'un gabarit de description de</w:t>
      </w:r>
      <w:r>
        <w:rPr>
          <w:rFonts w:ascii="Calibri" w:hAnsi="Calibri"/>
          <w:lang w:val="fr-CH"/>
        </w:rPr>
        <w:t>s</w:t>
      </w:r>
      <w:r w:rsidRPr="00C76DF0">
        <w:rPr>
          <w:rFonts w:ascii="Calibri" w:hAnsi="Calibri"/>
          <w:lang w:val="fr-CH"/>
        </w:rPr>
        <w:t xml:space="preserve"> performance</w:t>
      </w:r>
      <w:r>
        <w:rPr>
          <w:rFonts w:ascii="Calibri" w:hAnsi="Calibri"/>
          <w:lang w:val="fr-CH"/>
        </w:rPr>
        <w:t>s</w:t>
      </w:r>
      <w:r w:rsidRPr="00C76DF0">
        <w:rPr>
          <w:rFonts w:ascii="Calibri" w:hAnsi="Calibri"/>
          <w:lang w:val="fr-CH"/>
        </w:rPr>
        <w:t xml:space="preserve"> DPI</w:t>
      </w:r>
      <w:r w:rsidRPr="00C76DF0" w:rsidDel="003E1E50">
        <w:rPr>
          <w:rFonts w:ascii="Calibri" w:hAnsi="Calibri"/>
          <w:lang w:val="fr-CH"/>
        </w:rPr>
        <w:t xml:space="preserve"> </w:t>
      </w:r>
      <w:r w:rsidRPr="00C76DF0">
        <w:rPr>
          <w:rFonts w:ascii="Calibri" w:hAnsi="Calibri"/>
          <w:lang w:val="fr-CH"/>
        </w:rPr>
        <w:t xml:space="preserve">et </w:t>
      </w:r>
      <w:r>
        <w:rPr>
          <w:rFonts w:ascii="Calibri" w:hAnsi="Calibri"/>
          <w:lang w:val="fr-CH"/>
        </w:rPr>
        <w:t>l</w:t>
      </w:r>
      <w:r w:rsidRPr="00C76DF0">
        <w:rPr>
          <w:rFonts w:ascii="Calibri" w:hAnsi="Calibri"/>
          <w:lang w:val="fr-CH"/>
        </w:rPr>
        <w:t>es métriques de performance propres à l'inspection DPI.</w:t>
      </w:r>
    </w:p>
    <w:p w:rsidR="00A96239" w:rsidRPr="007B555D" w:rsidRDefault="00A96239" w:rsidP="002C38A4">
      <w:pPr>
        <w:rPr>
          <w:lang w:val="fr-CH"/>
        </w:rPr>
      </w:pPr>
    </w:p>
    <w:p w:rsidR="00C50F09" w:rsidRPr="002F2A6D" w:rsidRDefault="00A96239" w:rsidP="002C38A4">
      <w:pPr>
        <w:jc w:val="center"/>
      </w:pPr>
      <w:r>
        <w:t>______________</w:t>
      </w:r>
    </w:p>
    <w:sectPr w:rsidR="00C50F09" w:rsidRPr="002F2A6D" w:rsidSect="00126FFB">
      <w:headerReference w:type="default" r:id="rId13"/>
      <w:footerReference w:type="default" r:id="rId14"/>
      <w:footerReference w:type="first" r:id="rId15"/>
      <w:pgSz w:w="11907" w:h="16840" w:code="9"/>
      <w:pgMar w:top="1021" w:right="1089" w:bottom="1021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65" w:rsidRDefault="009C0E65">
      <w:r>
        <w:separator/>
      </w:r>
    </w:p>
  </w:endnote>
  <w:endnote w:type="continuationSeparator" w:id="0">
    <w:p w:rsidR="009C0E65" w:rsidRDefault="009C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E9" w:rsidRPr="002137E9" w:rsidRDefault="002137E9" w:rsidP="002137E9">
    <w:pPr>
      <w:pStyle w:val="Footer"/>
      <w:rPr>
        <w:rFonts w:asciiTheme="minorHAnsi" w:hAnsiTheme="minorHAnsi"/>
        <w:sz w:val="16"/>
        <w:szCs w:val="16"/>
        <w:lang w:val="fr-CH"/>
      </w:rPr>
    </w:pPr>
    <w:r w:rsidRPr="002137E9">
      <w:rPr>
        <w:rFonts w:asciiTheme="minorHAnsi" w:hAnsiTheme="minorHAnsi"/>
        <w:sz w:val="16"/>
        <w:szCs w:val="16"/>
        <w:lang w:val="fr-CH"/>
      </w:rPr>
      <w:t>ITU-T\BUREAU\CIRC\013</w:t>
    </w:r>
    <w:r>
      <w:rPr>
        <w:rFonts w:asciiTheme="minorHAnsi" w:hAnsiTheme="minorHAnsi"/>
        <w:sz w:val="16"/>
        <w:szCs w:val="16"/>
        <w:lang w:val="fr-CH"/>
      </w:rPr>
      <w:t>F</w:t>
    </w:r>
    <w:r w:rsidRPr="002137E9">
      <w:rPr>
        <w:rFonts w:asciiTheme="minorHAnsi" w:hAnsiTheme="minorHAnsi"/>
        <w:sz w:val="16"/>
        <w:szCs w:val="16"/>
        <w:lang w:val="fr-CH"/>
      </w:rPr>
      <w:t>.DOC</w:t>
    </w:r>
  </w:p>
  <w:p w:rsidR="002137E9" w:rsidRDefault="002137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F6B" w:rsidRPr="00551974" w:rsidRDefault="00551974" w:rsidP="000C232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>Tél</w:t>
    </w:r>
    <w:r>
      <w:rPr>
        <w:rFonts w:asciiTheme="minorHAnsi" w:hAnsiTheme="minorHAnsi"/>
        <w:sz w:val="18"/>
        <w:szCs w:val="18"/>
        <w:lang w:val="fr-CH"/>
      </w:rPr>
      <w:t>.</w:t>
    </w:r>
    <w:r w:rsidRPr="00F632E9">
      <w:rPr>
        <w:rFonts w:asciiTheme="minorHAnsi" w:hAnsiTheme="minorHAnsi"/>
        <w:sz w:val="18"/>
        <w:szCs w:val="18"/>
        <w:lang w:val="fr-CH"/>
      </w:rPr>
      <w:t>: +41 22 730</w:t>
    </w:r>
    <w:r>
      <w:rPr>
        <w:rFonts w:asciiTheme="minorHAnsi" w:hAnsiTheme="minorHAnsi"/>
        <w:sz w:val="18"/>
        <w:szCs w:val="18"/>
        <w:lang w:val="fr-CH"/>
      </w:rPr>
      <w:t xml:space="preserve"> 5111 • Fax: +41 22 733 7256 • C</w:t>
    </w:r>
    <w:r w:rsidRPr="00F632E9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65" w:rsidRDefault="009C0E65">
      <w:r>
        <w:t>____________________</w:t>
      </w:r>
    </w:p>
  </w:footnote>
  <w:footnote w:type="continuationSeparator" w:id="0">
    <w:p w:rsidR="009C0E65" w:rsidRDefault="009C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2F2A6D" w:rsidP="00697BC1">
    <w:pPr>
      <w:pStyle w:val="Header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sz w:val="18"/>
        <w:szCs w:val="16"/>
      </w:rPr>
      <w:t>-</w:t>
    </w: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3410FC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C5"/>
    <w:rsid w:val="000039EE"/>
    <w:rsid w:val="00005622"/>
    <w:rsid w:val="0002519E"/>
    <w:rsid w:val="00035B43"/>
    <w:rsid w:val="000408C5"/>
    <w:rsid w:val="000758B3"/>
    <w:rsid w:val="00097106"/>
    <w:rsid w:val="000A3539"/>
    <w:rsid w:val="000B0D96"/>
    <w:rsid w:val="000B59D8"/>
    <w:rsid w:val="000C1F6B"/>
    <w:rsid w:val="000C2327"/>
    <w:rsid w:val="000C56BE"/>
    <w:rsid w:val="001026FD"/>
    <w:rsid w:val="001077FD"/>
    <w:rsid w:val="00115DD7"/>
    <w:rsid w:val="00125DD6"/>
    <w:rsid w:val="00126FFB"/>
    <w:rsid w:val="00140265"/>
    <w:rsid w:val="00167472"/>
    <w:rsid w:val="00167F92"/>
    <w:rsid w:val="00173738"/>
    <w:rsid w:val="00186BB6"/>
    <w:rsid w:val="001B79A3"/>
    <w:rsid w:val="001E0FC5"/>
    <w:rsid w:val="001E6B7A"/>
    <w:rsid w:val="001F03A7"/>
    <w:rsid w:val="002137E9"/>
    <w:rsid w:val="002152A3"/>
    <w:rsid w:val="00215A4D"/>
    <w:rsid w:val="002666C0"/>
    <w:rsid w:val="002C38A4"/>
    <w:rsid w:val="002F2A6D"/>
    <w:rsid w:val="003131F0"/>
    <w:rsid w:val="00333A80"/>
    <w:rsid w:val="003410FC"/>
    <w:rsid w:val="00364E95"/>
    <w:rsid w:val="00372875"/>
    <w:rsid w:val="003761A4"/>
    <w:rsid w:val="00390964"/>
    <w:rsid w:val="003A7E98"/>
    <w:rsid w:val="003B1E80"/>
    <w:rsid w:val="003B66E8"/>
    <w:rsid w:val="003F17C2"/>
    <w:rsid w:val="004033F1"/>
    <w:rsid w:val="00414B0C"/>
    <w:rsid w:val="00423C21"/>
    <w:rsid w:val="004257AC"/>
    <w:rsid w:val="0043711B"/>
    <w:rsid w:val="004B732E"/>
    <w:rsid w:val="004D51F4"/>
    <w:rsid w:val="004D64E0"/>
    <w:rsid w:val="0051210D"/>
    <w:rsid w:val="005136D2"/>
    <w:rsid w:val="00517A03"/>
    <w:rsid w:val="00551974"/>
    <w:rsid w:val="00554392"/>
    <w:rsid w:val="005A3DD9"/>
    <w:rsid w:val="005B1DFC"/>
    <w:rsid w:val="00601682"/>
    <w:rsid w:val="00625E79"/>
    <w:rsid w:val="006333F7"/>
    <w:rsid w:val="006427A1"/>
    <w:rsid w:val="00644741"/>
    <w:rsid w:val="00690A7E"/>
    <w:rsid w:val="00697BC1"/>
    <w:rsid w:val="006A6FFE"/>
    <w:rsid w:val="006C5A91"/>
    <w:rsid w:val="00716BBC"/>
    <w:rsid w:val="007321BC"/>
    <w:rsid w:val="00735BB7"/>
    <w:rsid w:val="00760063"/>
    <w:rsid w:val="00775E4B"/>
    <w:rsid w:val="0079553B"/>
    <w:rsid w:val="00795679"/>
    <w:rsid w:val="007A40FE"/>
    <w:rsid w:val="007B555D"/>
    <w:rsid w:val="00810105"/>
    <w:rsid w:val="00810142"/>
    <w:rsid w:val="008157E0"/>
    <w:rsid w:val="00846071"/>
    <w:rsid w:val="00854E1D"/>
    <w:rsid w:val="0087177C"/>
    <w:rsid w:val="00887FA6"/>
    <w:rsid w:val="008C4397"/>
    <w:rsid w:val="008C465A"/>
    <w:rsid w:val="008F2C9B"/>
    <w:rsid w:val="00923CD6"/>
    <w:rsid w:val="00935AA8"/>
    <w:rsid w:val="00947C43"/>
    <w:rsid w:val="0095736A"/>
    <w:rsid w:val="00971C9A"/>
    <w:rsid w:val="009A1116"/>
    <w:rsid w:val="009B11C4"/>
    <w:rsid w:val="009C0E65"/>
    <w:rsid w:val="009D51FA"/>
    <w:rsid w:val="009F1E23"/>
    <w:rsid w:val="00A11654"/>
    <w:rsid w:val="00A15179"/>
    <w:rsid w:val="00A2152F"/>
    <w:rsid w:val="00A51537"/>
    <w:rsid w:val="00A5280F"/>
    <w:rsid w:val="00A60FC1"/>
    <w:rsid w:val="00A83265"/>
    <w:rsid w:val="00A96239"/>
    <w:rsid w:val="00A97C37"/>
    <w:rsid w:val="00AC37B5"/>
    <w:rsid w:val="00AD752F"/>
    <w:rsid w:val="00AF08A4"/>
    <w:rsid w:val="00B27B41"/>
    <w:rsid w:val="00B72A9D"/>
    <w:rsid w:val="00B8573E"/>
    <w:rsid w:val="00BB24C0"/>
    <w:rsid w:val="00BD080A"/>
    <w:rsid w:val="00C10055"/>
    <w:rsid w:val="00C26F2E"/>
    <w:rsid w:val="00C45376"/>
    <w:rsid w:val="00C50F09"/>
    <w:rsid w:val="00C9028F"/>
    <w:rsid w:val="00CA0416"/>
    <w:rsid w:val="00CB1125"/>
    <w:rsid w:val="00CD042E"/>
    <w:rsid w:val="00CF2560"/>
    <w:rsid w:val="00CF5B46"/>
    <w:rsid w:val="00D46B68"/>
    <w:rsid w:val="00D542A5"/>
    <w:rsid w:val="00D8375D"/>
    <w:rsid w:val="00DC3D47"/>
    <w:rsid w:val="00DD2123"/>
    <w:rsid w:val="00DD77DA"/>
    <w:rsid w:val="00E06C61"/>
    <w:rsid w:val="00E13DB3"/>
    <w:rsid w:val="00E2408B"/>
    <w:rsid w:val="00E257A4"/>
    <w:rsid w:val="00E56136"/>
    <w:rsid w:val="00E62CEA"/>
    <w:rsid w:val="00E72AE1"/>
    <w:rsid w:val="00ED26AE"/>
    <w:rsid w:val="00ED6A7A"/>
    <w:rsid w:val="00EE4C36"/>
    <w:rsid w:val="00F346CE"/>
    <w:rsid w:val="00F34F98"/>
    <w:rsid w:val="00F40540"/>
    <w:rsid w:val="00F414F6"/>
    <w:rsid w:val="00F50B98"/>
    <w:rsid w:val="00F67402"/>
    <w:rsid w:val="00F766A2"/>
    <w:rsid w:val="00F9451D"/>
    <w:rsid w:val="00FC4FB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3F53386-28DB-46B5-95C1-4AFCCE8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table" w:styleId="TableGrid">
    <w:name w:val="Table Grid"/>
    <w:basedOn w:val="TableNormal"/>
    <w:rsid w:val="00C1005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A962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2F2A6D"/>
    <w:rPr>
      <w:color w:val="800080" w:themeColor="followedHyperlink"/>
      <w:u w:val="single"/>
    </w:rPr>
  </w:style>
  <w:style w:type="paragraph" w:customStyle="1" w:styleId="Tabletext0">
    <w:name w:val="Table_text"/>
    <w:basedOn w:val="Normal"/>
    <w:rsid w:val="00E257A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3-TSB-CIR-0233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AD7F7-DD90-4AA7-B610-DC714B1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2665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saxod</dc:creator>
  <cp:keywords/>
  <dc:description>149F.DOCX  For: _x000d_Document date: _x000d_Saved by ITU51006837 at 16:58:01 on 05/05/15</dc:description>
  <cp:lastModifiedBy>Osvath, Alexandra</cp:lastModifiedBy>
  <cp:revision>6</cp:revision>
  <cp:lastPrinted>2017-03-08T16:53:00Z</cp:lastPrinted>
  <dcterms:created xsi:type="dcterms:W3CDTF">2017-03-03T07:43:00Z</dcterms:created>
  <dcterms:modified xsi:type="dcterms:W3CDTF">2017-03-08T16:53:00Z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