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359"/>
        <w:gridCol w:w="700"/>
        <w:gridCol w:w="4044"/>
        <w:gridCol w:w="3629"/>
      </w:tblGrid>
      <w:tr w:rsidR="008A350B">
        <w:trPr>
          <w:cantSplit/>
        </w:trPr>
        <w:tc>
          <w:tcPr>
            <w:tcW w:w="1191" w:type="dxa"/>
            <w:vMerge w:val="restart"/>
          </w:tcPr>
          <w:p w:rsidR="008A350B" w:rsidRDefault="00863F9A">
            <w:pPr>
              <w:rPr>
                <w:b/>
                <w:bCs/>
                <w:sz w:val="26"/>
              </w:rPr>
            </w:pPr>
            <w:bookmarkStart w:id="0" w:name="dnum" w:colFirst="2" w:colLast="2"/>
            <w:r w:rsidRPr="008A350B">
              <w:rPr>
                <w:noProof/>
                <w:sz w:val="20"/>
                <w:lang w:val="en-US"/>
              </w:rPr>
              <w:drawing>
                <wp:inline distT="0" distB="0" distL="0" distR="0">
                  <wp:extent cx="647700" cy="831850"/>
                  <wp:effectExtent l="0" t="0" r="0" b="0"/>
                  <wp:docPr id="1" name="Picture 1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31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3"/>
            <w:vMerge w:val="restart"/>
          </w:tcPr>
          <w:p w:rsidR="008A350B" w:rsidRDefault="00863F9A">
            <w:pPr>
              <w:rPr>
                <w:sz w:val="20"/>
              </w:rPr>
            </w:pPr>
            <w:r>
              <w:rPr>
                <w:sz w:val="20"/>
              </w:rPr>
              <w:t>INTERNATIONAL TELECOMMUNICATION UNION</w:t>
            </w:r>
          </w:p>
          <w:p w:rsidR="008A350B" w:rsidRDefault="00863F9A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:rsidR="008A350B" w:rsidRDefault="00863F9A">
            <w:pPr>
              <w:rPr>
                <w:sz w:val="20"/>
              </w:rPr>
            </w:pPr>
            <w:r>
              <w:rPr>
                <w:sz w:val="20"/>
              </w:rPr>
              <w:t>STUDY PERIOD 2017-2020</w:t>
            </w:r>
          </w:p>
        </w:tc>
        <w:tc>
          <w:tcPr>
            <w:tcW w:w="3629" w:type="dxa"/>
          </w:tcPr>
          <w:p w:rsidR="008A350B" w:rsidRDefault="00863F9A">
            <w:pPr>
              <w:pStyle w:val="Docnumber"/>
            </w:pPr>
            <w:r>
              <w:rPr>
                <w:sz w:val="32"/>
              </w:rPr>
              <w:t>TSAG-TD1257</w:t>
            </w:r>
          </w:p>
        </w:tc>
      </w:tr>
      <w:tr w:rsidR="008A350B">
        <w:trPr>
          <w:cantSplit/>
          <w:trHeight w:val="461"/>
        </w:trPr>
        <w:tc>
          <w:tcPr>
            <w:tcW w:w="1191" w:type="dxa"/>
            <w:vMerge/>
          </w:tcPr>
          <w:p w:rsidR="008A350B" w:rsidRDefault="008A350B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3"/>
            <w:vMerge/>
          </w:tcPr>
          <w:p w:rsidR="008A350B" w:rsidRDefault="008A350B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:rsidR="008A350B" w:rsidRDefault="00863F9A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TSAG</w:t>
            </w:r>
          </w:p>
        </w:tc>
      </w:tr>
      <w:tr w:rsidR="008A350B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8A350B" w:rsidRDefault="008A350B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3"/>
            <w:vMerge/>
            <w:tcBorders>
              <w:bottom w:val="single" w:sz="12" w:space="0" w:color="auto"/>
            </w:tcBorders>
          </w:tcPr>
          <w:p w:rsidR="008A350B" w:rsidRDefault="008A350B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:rsidR="008A350B" w:rsidRDefault="00863F9A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8A350B">
        <w:trPr>
          <w:cantSplit/>
          <w:trHeight w:val="357"/>
        </w:trPr>
        <w:tc>
          <w:tcPr>
            <w:tcW w:w="1550" w:type="dxa"/>
            <w:gridSpan w:val="2"/>
          </w:tcPr>
          <w:p w:rsidR="008A350B" w:rsidRDefault="00863F9A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2"/>
          </w:tcPr>
          <w:p w:rsidR="008A350B" w:rsidRDefault="005C1382">
            <w:r>
              <w:t>N/A</w:t>
            </w:r>
          </w:p>
        </w:tc>
        <w:tc>
          <w:tcPr>
            <w:tcW w:w="3629" w:type="dxa"/>
          </w:tcPr>
          <w:p w:rsidR="008A350B" w:rsidRDefault="00863F9A">
            <w:pPr>
              <w:jc w:val="right"/>
            </w:pPr>
            <w:r>
              <w:t>E-Meeting, 10-17 January 2022</w:t>
            </w:r>
          </w:p>
        </w:tc>
      </w:tr>
      <w:tr w:rsidR="008A350B">
        <w:trPr>
          <w:cantSplit/>
          <w:trHeight w:val="357"/>
        </w:trPr>
        <w:tc>
          <w:tcPr>
            <w:tcW w:w="9923" w:type="dxa"/>
            <w:gridSpan w:val="5"/>
          </w:tcPr>
          <w:p w:rsidR="008A350B" w:rsidRDefault="00863F9A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5C1382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SG11-LS223</w:t>
              </w:r>
            </w:hyperlink>
            <w:r>
              <w:t>)</w:t>
            </w:r>
          </w:p>
        </w:tc>
      </w:tr>
      <w:tr w:rsidR="008A350B">
        <w:trPr>
          <w:cantSplit/>
          <w:trHeight w:val="357"/>
        </w:trPr>
        <w:tc>
          <w:tcPr>
            <w:tcW w:w="1550" w:type="dxa"/>
            <w:gridSpan w:val="2"/>
          </w:tcPr>
          <w:p w:rsidR="008A350B" w:rsidRDefault="00863F9A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373" w:type="dxa"/>
            <w:gridSpan w:val="3"/>
          </w:tcPr>
          <w:p w:rsidR="008A350B" w:rsidRDefault="00863F9A">
            <w:r>
              <w:t>ITU-T Study Group 11</w:t>
            </w:r>
          </w:p>
        </w:tc>
      </w:tr>
      <w:tr w:rsidR="008A350B">
        <w:trPr>
          <w:cantSplit/>
          <w:trHeight w:val="357"/>
        </w:trPr>
        <w:tc>
          <w:tcPr>
            <w:tcW w:w="1550" w:type="dxa"/>
            <w:gridSpan w:val="2"/>
          </w:tcPr>
          <w:p w:rsidR="008A350B" w:rsidRDefault="00863F9A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373" w:type="dxa"/>
            <w:gridSpan w:val="3"/>
          </w:tcPr>
          <w:p w:rsidR="008A350B" w:rsidRDefault="00863F9A">
            <w:pPr>
              <w:spacing w:after="120"/>
            </w:pPr>
            <w:r>
              <w:t>LS on status of ITU-T SG11 preparation for WTSA-20 (virtual, 1-10 December 2021)</w:t>
            </w:r>
            <w:r w:rsidR="005C1382">
              <w:t xml:space="preserve"> [from ITU-T SG11]</w:t>
            </w:r>
          </w:p>
        </w:tc>
      </w:tr>
      <w:bookmarkEnd w:id="7"/>
      <w:tr w:rsidR="008A350B">
        <w:trPr>
          <w:cantSplit/>
          <w:trHeight w:val="357"/>
        </w:trPr>
        <w:tc>
          <w:tcPr>
            <w:tcW w:w="1550" w:type="dxa"/>
            <w:gridSpan w:val="2"/>
          </w:tcPr>
          <w:p w:rsidR="008A350B" w:rsidRDefault="00863F9A">
            <w:pPr>
              <w:rPr>
                <w:b/>
                <w:bCs/>
              </w:rPr>
            </w:pPr>
            <w:r>
              <w:rPr>
                <w:b/>
                <w:bCs/>
              </w:rPr>
              <w:t>Purpose:</w:t>
            </w:r>
          </w:p>
        </w:tc>
        <w:tc>
          <w:tcPr>
            <w:tcW w:w="8373" w:type="dxa"/>
            <w:gridSpan w:val="3"/>
          </w:tcPr>
          <w:p w:rsidR="008A350B" w:rsidRDefault="005C1382">
            <w:r>
              <w:t>Information</w:t>
            </w:r>
            <w:bookmarkStart w:id="8" w:name="_GoBack"/>
            <w:bookmarkEnd w:id="8"/>
          </w:p>
        </w:tc>
      </w:tr>
      <w:tr w:rsidR="008A350B">
        <w:trPr>
          <w:cantSplit/>
          <w:trHeight w:val="357"/>
        </w:trPr>
        <w:tc>
          <w:tcPr>
            <w:tcW w:w="9923" w:type="dxa"/>
            <w:gridSpan w:val="5"/>
            <w:tcBorders>
              <w:top w:val="single" w:sz="12" w:space="0" w:color="auto"/>
            </w:tcBorders>
          </w:tcPr>
          <w:p w:rsidR="008A350B" w:rsidRDefault="00863F9A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8A350B">
        <w:trPr>
          <w:cantSplit/>
          <w:trHeight w:val="357"/>
        </w:trPr>
        <w:tc>
          <w:tcPr>
            <w:tcW w:w="2250" w:type="dxa"/>
            <w:gridSpan w:val="3"/>
          </w:tcPr>
          <w:p w:rsidR="008A350B" w:rsidRDefault="00863F9A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673" w:type="dxa"/>
            <w:gridSpan w:val="2"/>
          </w:tcPr>
          <w:p w:rsidR="008A350B" w:rsidRDefault="00863F9A">
            <w:r>
              <w:t>-</w:t>
            </w:r>
          </w:p>
        </w:tc>
      </w:tr>
      <w:tr w:rsidR="008A350B">
        <w:trPr>
          <w:cantSplit/>
          <w:trHeight w:val="357"/>
        </w:trPr>
        <w:tc>
          <w:tcPr>
            <w:tcW w:w="2250" w:type="dxa"/>
            <w:gridSpan w:val="3"/>
          </w:tcPr>
          <w:p w:rsidR="008A350B" w:rsidRDefault="00863F9A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673" w:type="dxa"/>
            <w:gridSpan w:val="2"/>
          </w:tcPr>
          <w:p w:rsidR="008A350B" w:rsidRDefault="00863F9A">
            <w:r>
              <w:t>-</w:t>
            </w:r>
          </w:p>
        </w:tc>
      </w:tr>
      <w:tr w:rsidR="008A350B">
        <w:trPr>
          <w:cantSplit/>
          <w:trHeight w:val="357"/>
        </w:trPr>
        <w:tc>
          <w:tcPr>
            <w:tcW w:w="2250" w:type="dxa"/>
            <w:gridSpan w:val="3"/>
          </w:tcPr>
          <w:p w:rsidR="008A350B" w:rsidRDefault="00863F9A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2"/>
          </w:tcPr>
          <w:p w:rsidR="008A350B" w:rsidRDefault="00863F9A">
            <w:r>
              <w:t>TSAG</w:t>
            </w:r>
          </w:p>
        </w:tc>
      </w:tr>
      <w:tr w:rsidR="008A350B">
        <w:trPr>
          <w:cantSplit/>
          <w:trHeight w:val="357"/>
        </w:trPr>
        <w:tc>
          <w:tcPr>
            <w:tcW w:w="2250" w:type="dxa"/>
            <w:gridSpan w:val="3"/>
          </w:tcPr>
          <w:p w:rsidR="008A350B" w:rsidRDefault="00863F9A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73" w:type="dxa"/>
            <w:gridSpan w:val="2"/>
          </w:tcPr>
          <w:p w:rsidR="008A350B" w:rsidRDefault="00863F9A">
            <w:r>
              <w:t>ITU-T Study Group 11 virtual meeting (10 December 2021)</w:t>
            </w:r>
          </w:p>
        </w:tc>
      </w:tr>
      <w:tr w:rsidR="008A350B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:rsidR="008A350B" w:rsidRDefault="00863F9A">
            <w:r>
              <w:rPr>
                <w:b/>
              </w:rPr>
              <w:t>Deadline:</w:t>
            </w:r>
          </w:p>
        </w:tc>
        <w:tc>
          <w:tcPr>
            <w:tcW w:w="7673" w:type="dxa"/>
            <w:gridSpan w:val="2"/>
            <w:tcBorders>
              <w:bottom w:val="single" w:sz="12" w:space="0" w:color="auto"/>
            </w:tcBorders>
          </w:tcPr>
          <w:p w:rsidR="008A350B" w:rsidRDefault="00863F9A">
            <w:r>
              <w:t>N/A</w:t>
            </w:r>
          </w:p>
        </w:tc>
      </w:tr>
      <w:tr w:rsidR="008A350B" w:rsidRPr="005C1382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:rsidR="008A350B" w:rsidRDefault="00863F9A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:rsidR="008A350B" w:rsidRDefault="00863F9A" w:rsidP="005C1382">
            <w:r>
              <w:t>Andrey KUCHERYAVY</w:t>
            </w:r>
            <w:r>
              <w:br/>
              <w:t>SG11 Chairman</w:t>
            </w: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:rsidR="008A350B" w:rsidRPr="005C1382" w:rsidRDefault="00863F9A" w:rsidP="005C1382">
            <w:pPr>
              <w:rPr>
                <w:lang w:val="fr-CH"/>
              </w:rPr>
            </w:pPr>
            <w:r w:rsidRPr="005C1382">
              <w:rPr>
                <w:lang w:val="fr-CH"/>
              </w:rPr>
              <w:t xml:space="preserve">E-mail: </w:t>
            </w:r>
            <w:hyperlink r:id="rId9" w:history="1">
              <w:r w:rsidR="005C1382" w:rsidRPr="005F4F46">
                <w:rPr>
                  <w:rStyle w:val="Hyperlink"/>
                  <w:lang w:val="fr-CH"/>
                </w:rPr>
                <w:t>akouch@mail.ru</w:t>
              </w:r>
            </w:hyperlink>
            <w:r w:rsidR="005C1382">
              <w:rPr>
                <w:lang w:val="fr-CH"/>
              </w:rPr>
              <w:t xml:space="preserve"> </w:t>
            </w:r>
          </w:p>
        </w:tc>
      </w:tr>
    </w:tbl>
    <w:p w:rsidR="008A350B" w:rsidRPr="005C1382" w:rsidRDefault="008A350B">
      <w:pPr>
        <w:rPr>
          <w:lang w:val="fr-CH"/>
        </w:rPr>
      </w:pPr>
    </w:p>
    <w:p w:rsidR="008A350B" w:rsidRDefault="00863F9A">
      <w:pPr>
        <w:rPr>
          <w:szCs w:val="24"/>
        </w:rPr>
      </w:pPr>
      <w:r>
        <w:t>A new liaison statement has been received from SG11.</w:t>
      </w:r>
    </w:p>
    <w:p w:rsidR="008A350B" w:rsidRDefault="00863F9A">
      <w:pPr>
        <w:rPr>
          <w:szCs w:val="24"/>
        </w:rPr>
      </w:pPr>
      <w:r>
        <w:t>This liaison statement is available in the attachment.</w:t>
      </w:r>
    </w:p>
    <w:p w:rsidR="008A350B" w:rsidRDefault="008A350B">
      <w:pPr>
        <w:spacing w:before="0"/>
        <w:jc w:val="center"/>
      </w:pPr>
    </w:p>
    <w:p w:rsidR="005C1382" w:rsidRDefault="005C1382">
      <w:pPr>
        <w:spacing w:before="0"/>
        <w:jc w:val="center"/>
      </w:pPr>
      <w:r>
        <w:t>___________________</w:t>
      </w:r>
    </w:p>
    <w:sectPr w:rsidR="005C1382" w:rsidSect="008A350B">
      <w:headerReference w:type="default" r:id="rId10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350B" w:rsidRDefault="00863F9A">
      <w:r>
        <w:separator/>
      </w:r>
    </w:p>
  </w:endnote>
  <w:endnote w:type="continuationSeparator" w:id="0">
    <w:p w:rsidR="008A350B" w:rsidRDefault="00863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350B" w:rsidRDefault="00863F9A">
      <w:r>
        <w:separator/>
      </w:r>
    </w:p>
  </w:footnote>
  <w:footnote w:type="continuationSeparator" w:id="0">
    <w:p w:rsidR="008A350B" w:rsidRDefault="00863F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50B" w:rsidRDefault="00863F9A">
    <w:pPr>
      <w:pStyle w:val="Header"/>
    </w:pPr>
    <w:r>
      <w:t xml:space="preserve">- </w:t>
    </w:r>
    <w:r w:rsidR="008A350B">
      <w:fldChar w:fldCharType="begin"/>
    </w:r>
    <w:r w:rsidR="008A350B">
      <w:instrText xml:space="preserve"> PAGE \* MERGEFORMAT </w:instrText>
    </w:r>
    <w:r w:rsidR="008A350B">
      <w:fldChar w:fldCharType="separate"/>
    </w:r>
    <w:r>
      <w:rPr>
        <w:noProof/>
      </w:rPr>
      <w:t>1</w:t>
    </w:r>
    <w:r w:rsidR="008A350B">
      <w:rPr>
        <w:noProof/>
      </w:rPr>
      <w:fldChar w:fldCharType="end"/>
    </w:r>
    <w:r>
      <w:t xml:space="preserve"> -</w:t>
    </w:r>
  </w:p>
  <w:p w:rsidR="008A350B" w:rsidRDefault="00863F9A">
    <w:pPr>
      <w:pStyle w:val="Header"/>
      <w:spacing w:after="240"/>
    </w:pPr>
    <w:r>
      <w:t>TSAG-TD1257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activeWritingStyle w:appName="MSWord" w:lang="fr-CH" w:vendorID="64" w:dllVersion="131078" w:nlCheck="1" w:checkStyle="0"/>
  <w:activeWritingStyle w:appName="MSWord" w:lang="en-GB" w:vendorID="64" w:dllVersion="131078" w:nlCheck="1" w:checkStyle="1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50B"/>
    <w:rsid w:val="005C1382"/>
    <w:rsid w:val="00863F9A"/>
    <w:rsid w:val="008A3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;"/>
  <w14:docId w14:val="03866BE2"/>
  <w15:docId w15:val="{AD34ABCF-5885-4174-AEE3-749E18214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336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9336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9336F"/>
  </w:style>
  <w:style w:type="character" w:customStyle="1" w:styleId="Artdef">
    <w:name w:val="Art_def"/>
    <w:basedOn w:val="DefaultParagraphFont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9336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9336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79336F"/>
    <w:rPr>
      <w:position w:val="6"/>
      <w:sz w:val="18"/>
    </w:rPr>
  </w:style>
  <w:style w:type="paragraph" w:customStyle="1" w:styleId="Note">
    <w:name w:val="Note"/>
    <w:basedOn w:val="Normal"/>
    <w:rsid w:val="0079336F"/>
    <w:pPr>
      <w:spacing w:before="80"/>
    </w:pPr>
  </w:style>
  <w:style w:type="paragraph" w:styleId="FootnoteText">
    <w:name w:val="footnote text"/>
    <w:basedOn w:val="Note"/>
    <w:semiHidden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9336F"/>
    <w:rPr>
      <w:b w:val="0"/>
    </w:rPr>
  </w:style>
  <w:style w:type="paragraph" w:styleId="Header">
    <w:name w:val="header"/>
    <w:basedOn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9336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9336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9336F"/>
  </w:style>
  <w:style w:type="paragraph" w:styleId="Index2">
    <w:name w:val="index 2"/>
    <w:basedOn w:val="Normal"/>
    <w:next w:val="Normal"/>
    <w:semiHidden/>
    <w:rsid w:val="0079336F"/>
    <w:pPr>
      <w:ind w:left="283"/>
    </w:pPr>
  </w:style>
  <w:style w:type="paragraph" w:styleId="Index3">
    <w:name w:val="index 3"/>
    <w:basedOn w:val="Normal"/>
    <w:next w:val="Normal"/>
    <w:semiHidden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9336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aftertitle"/>
    <w:rsid w:val="0079336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basedOn w:val="DefaultParagraphFont"/>
    <w:rsid w:val="0079336F"/>
    <w:rPr>
      <w:b/>
    </w:rPr>
  </w:style>
  <w:style w:type="paragraph" w:customStyle="1" w:styleId="Reftext">
    <w:name w:val="Ref_text"/>
    <w:basedOn w:val="Normal"/>
    <w:rsid w:val="0079336F"/>
    <w:pPr>
      <w:ind w:left="794" w:hanging="794"/>
    </w:p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basedOn w:val="DefaultParagraphFont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93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9336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9336F"/>
    <w:rPr>
      <w:b/>
    </w:rPr>
  </w:style>
  <w:style w:type="paragraph" w:customStyle="1" w:styleId="toc0">
    <w:name w:val="toc 0"/>
    <w:basedOn w:val="Normal"/>
    <w:next w:val="TOC1"/>
    <w:rsid w:val="0079336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79336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9336F"/>
    <w:pPr>
      <w:spacing w:before="80"/>
      <w:ind w:left="1531" w:hanging="851"/>
    </w:pPr>
  </w:style>
  <w:style w:type="paragraph" w:styleId="TOC3">
    <w:name w:val="toc 3"/>
    <w:basedOn w:val="TOC2"/>
    <w:semiHidden/>
    <w:rsid w:val="0079336F"/>
  </w:style>
  <w:style w:type="paragraph" w:styleId="TOC4">
    <w:name w:val="toc 4"/>
    <w:basedOn w:val="TOC3"/>
    <w:semiHidden/>
    <w:rsid w:val="0079336F"/>
  </w:style>
  <w:style w:type="paragraph" w:styleId="TOC5">
    <w:name w:val="toc 5"/>
    <w:basedOn w:val="TOC4"/>
    <w:semiHidden/>
    <w:rsid w:val="0079336F"/>
  </w:style>
  <w:style w:type="paragraph" w:styleId="TOC6">
    <w:name w:val="toc 6"/>
    <w:basedOn w:val="TOC4"/>
    <w:semiHidden/>
    <w:rsid w:val="0079336F"/>
  </w:style>
  <w:style w:type="paragraph" w:styleId="TOC7">
    <w:name w:val="toc 7"/>
    <w:basedOn w:val="TOC4"/>
    <w:semiHidden/>
    <w:rsid w:val="0079336F"/>
  </w:style>
  <w:style w:type="paragraph" w:styleId="TOC8">
    <w:name w:val="toc 8"/>
    <w:basedOn w:val="TOC4"/>
    <w:semiHidden/>
    <w:rsid w:val="0079336F"/>
  </w:style>
  <w:style w:type="character" w:styleId="Hyperlink">
    <w:name w:val="Hyperlink"/>
    <w:basedOn w:val="DefaultParagraphFont"/>
    <w:rsid w:val="00D7556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semiHidden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9E7527"/>
    <w:rPr>
      <w:rFonts w:ascii="Times New Roman" w:hAnsi="Times New Roman" w:cs="Times New Roman"/>
      <w:b/>
      <w:bCs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6-sg11-oLS-00223.zi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akouch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134</Words>
  <Characters>764</Characters>
  <Application>Microsoft Office Word</Application>
  <DocSecurity>0</DocSecurity>
  <Lines>6</Lines>
  <Paragraphs>1</Paragraphs>
  <ScaleCrop>false</ScaleCrop>
  <Manager>ITU-T</Manager>
  <Company>International Telecommunication Union (ITU)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status of ITU-T SG11 preparation for WTSA-20 (virtual, 1-10 December 2021)</dc:title>
  <dc:subject/>
  <dc:creator>ITU-T Study Group 11</dc:creator>
  <cp:keywords>All/TSAG</cp:keywords>
  <dc:description>[TSAG-TD1257]  For: E-Meeting, 10-17 January 2022
Document date: yyyy-MM-dd
    </dc:description>
  <cp:lastModifiedBy>Al-Mnini, Lara</cp:lastModifiedBy>
  <cp:revision>3</cp:revision>
  <dcterms:created xsi:type="dcterms:W3CDTF">2021-12-16T14:08:00Z</dcterms:created>
  <dcterms:modified xsi:type="dcterms:W3CDTF">2021-12-16T14:12:00Z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[TSAG-TD1257]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E-Meeting, 10-17 January 2022</vt:lpwstr>
  </property>
  <property fmtid="{D5CDD505-2E9C-101B-9397-08002B2CF9AE}" pid="7" name="Docauthor">
    <vt:lpwstr>ITU-T Study Group 11</vt:lpwstr>
  </property>
</Properties>
</file>