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528"/>
        <w:gridCol w:w="4153"/>
      </w:tblGrid>
      <w:tr w:rsidR="00223C9A" w:rsidRPr="00223C9A" w14:paraId="2159223D" w14:textId="77777777" w:rsidTr="003F6975">
        <w:trPr>
          <w:cantSplit/>
        </w:trPr>
        <w:tc>
          <w:tcPr>
            <w:tcW w:w="1191" w:type="dxa"/>
            <w:vMerge w:val="restart"/>
          </w:tcPr>
          <w:p w14:paraId="5DC9BEDB" w14:textId="77777777" w:rsidR="00223C9A" w:rsidRPr="00223C9A" w:rsidRDefault="00223C9A" w:rsidP="00223C9A">
            <w:pPr>
              <w:rPr>
                <w:sz w:val="20"/>
                <w:szCs w:val="20"/>
              </w:rPr>
            </w:pPr>
            <w:bookmarkStart w:id="0" w:name="dnum" w:colFirst="2" w:colLast="2"/>
            <w:bookmarkStart w:id="1" w:name="dsg" w:colFirst="1" w:colLast="1"/>
            <w:bookmarkStart w:id="2" w:name="dtableau"/>
            <w:r w:rsidRPr="00223C9A">
              <w:rPr>
                <w:noProof/>
                <w:sz w:val="20"/>
                <w:szCs w:val="20"/>
                <w:lang w:eastAsia="zh-CN"/>
              </w:rPr>
              <w:drawing>
                <wp:inline distT="0" distB="0" distL="0" distR="0" wp14:anchorId="2018B980" wp14:editId="6F913013">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1FABCD46" w14:textId="77777777" w:rsidR="00223C9A" w:rsidRPr="00223C9A" w:rsidRDefault="00223C9A" w:rsidP="00223C9A">
            <w:pPr>
              <w:rPr>
                <w:sz w:val="16"/>
                <w:szCs w:val="16"/>
              </w:rPr>
            </w:pPr>
            <w:r w:rsidRPr="00223C9A">
              <w:rPr>
                <w:sz w:val="16"/>
                <w:szCs w:val="16"/>
              </w:rPr>
              <w:t>INTERNATIONAL TELECOMMUNICATION UNION</w:t>
            </w:r>
          </w:p>
          <w:p w14:paraId="1CEEB79F" w14:textId="77777777" w:rsidR="00223C9A" w:rsidRPr="00223C9A" w:rsidRDefault="00223C9A" w:rsidP="00223C9A">
            <w:pPr>
              <w:rPr>
                <w:b/>
                <w:bCs/>
                <w:sz w:val="26"/>
                <w:szCs w:val="26"/>
              </w:rPr>
            </w:pPr>
            <w:r w:rsidRPr="00223C9A">
              <w:rPr>
                <w:b/>
                <w:bCs/>
                <w:sz w:val="26"/>
                <w:szCs w:val="26"/>
              </w:rPr>
              <w:t>TELECOMMUNICATION</w:t>
            </w:r>
            <w:r w:rsidRPr="00223C9A">
              <w:rPr>
                <w:b/>
                <w:bCs/>
                <w:sz w:val="26"/>
                <w:szCs w:val="26"/>
              </w:rPr>
              <w:br/>
              <w:t>STANDARDIZATION SECTOR</w:t>
            </w:r>
          </w:p>
          <w:p w14:paraId="0D07034A" w14:textId="77777777" w:rsidR="00223C9A" w:rsidRPr="00223C9A" w:rsidRDefault="00223C9A" w:rsidP="00223C9A">
            <w:pPr>
              <w:rPr>
                <w:sz w:val="20"/>
                <w:szCs w:val="20"/>
              </w:rPr>
            </w:pPr>
            <w:r w:rsidRPr="00223C9A">
              <w:rPr>
                <w:sz w:val="20"/>
                <w:szCs w:val="20"/>
              </w:rPr>
              <w:t xml:space="preserve">STUDY PERIOD </w:t>
            </w:r>
            <w:bookmarkStart w:id="3" w:name="dstudyperiod"/>
            <w:r w:rsidRPr="00223C9A">
              <w:rPr>
                <w:sz w:val="20"/>
                <w:szCs w:val="20"/>
              </w:rPr>
              <w:t>2017-2020</w:t>
            </w:r>
            <w:bookmarkEnd w:id="3"/>
          </w:p>
        </w:tc>
        <w:tc>
          <w:tcPr>
            <w:tcW w:w="4681" w:type="dxa"/>
            <w:gridSpan w:val="2"/>
            <w:vAlign w:val="center"/>
          </w:tcPr>
          <w:p w14:paraId="6115EE05" w14:textId="440F681F" w:rsidR="00223C9A" w:rsidRPr="00223C9A" w:rsidRDefault="00223C9A" w:rsidP="00223C9A">
            <w:pPr>
              <w:pStyle w:val="Docnumber"/>
              <w:rPr>
                <w:sz w:val="32"/>
              </w:rPr>
            </w:pPr>
            <w:r>
              <w:rPr>
                <w:sz w:val="32"/>
              </w:rPr>
              <w:t>SG20-TD</w:t>
            </w:r>
            <w:r w:rsidR="003C1717">
              <w:rPr>
                <w:sz w:val="32"/>
              </w:rPr>
              <w:t>21</w:t>
            </w:r>
            <w:r w:rsidR="00DD76A8">
              <w:rPr>
                <w:sz w:val="32"/>
              </w:rPr>
              <w:t>3</w:t>
            </w:r>
            <w:r w:rsidR="005D64E9">
              <w:rPr>
                <w:sz w:val="32"/>
              </w:rPr>
              <w:t>5</w:t>
            </w:r>
          </w:p>
        </w:tc>
      </w:tr>
      <w:bookmarkEnd w:id="0"/>
      <w:tr w:rsidR="00223C9A" w:rsidRPr="00223C9A" w14:paraId="242A323D" w14:textId="77777777" w:rsidTr="003F6975">
        <w:trPr>
          <w:cantSplit/>
        </w:trPr>
        <w:tc>
          <w:tcPr>
            <w:tcW w:w="1191" w:type="dxa"/>
            <w:vMerge/>
          </w:tcPr>
          <w:p w14:paraId="738351A1" w14:textId="77777777" w:rsidR="00223C9A" w:rsidRPr="00223C9A" w:rsidRDefault="00223C9A" w:rsidP="00223C9A">
            <w:pPr>
              <w:rPr>
                <w:smallCaps/>
                <w:sz w:val="20"/>
              </w:rPr>
            </w:pPr>
          </w:p>
        </w:tc>
        <w:tc>
          <w:tcPr>
            <w:tcW w:w="4051" w:type="dxa"/>
            <w:gridSpan w:val="2"/>
            <w:vMerge/>
          </w:tcPr>
          <w:p w14:paraId="0FDF74AB" w14:textId="77777777" w:rsidR="00223C9A" w:rsidRPr="00223C9A" w:rsidRDefault="00223C9A" w:rsidP="00223C9A">
            <w:pPr>
              <w:rPr>
                <w:smallCaps/>
                <w:sz w:val="20"/>
              </w:rPr>
            </w:pPr>
          </w:p>
        </w:tc>
        <w:tc>
          <w:tcPr>
            <w:tcW w:w="4681" w:type="dxa"/>
            <w:gridSpan w:val="2"/>
          </w:tcPr>
          <w:p w14:paraId="0A8B7C3F" w14:textId="536A661C" w:rsidR="00223C9A" w:rsidRPr="00223C9A" w:rsidRDefault="00223C9A" w:rsidP="00223C9A">
            <w:pPr>
              <w:jc w:val="right"/>
              <w:rPr>
                <w:b/>
                <w:bCs/>
                <w:smallCaps/>
                <w:sz w:val="28"/>
                <w:szCs w:val="28"/>
              </w:rPr>
            </w:pPr>
            <w:r>
              <w:rPr>
                <w:b/>
                <w:bCs/>
                <w:smallCaps/>
                <w:sz w:val="28"/>
                <w:szCs w:val="28"/>
              </w:rPr>
              <w:t>STUDY GROUP 20</w:t>
            </w:r>
          </w:p>
        </w:tc>
      </w:tr>
      <w:tr w:rsidR="00223C9A" w:rsidRPr="00223C9A" w14:paraId="381054D8" w14:textId="77777777" w:rsidTr="003F6975">
        <w:trPr>
          <w:cantSplit/>
        </w:trPr>
        <w:tc>
          <w:tcPr>
            <w:tcW w:w="1191" w:type="dxa"/>
            <w:vMerge/>
            <w:tcBorders>
              <w:bottom w:val="single" w:sz="12" w:space="0" w:color="auto"/>
            </w:tcBorders>
          </w:tcPr>
          <w:p w14:paraId="01D60E3A" w14:textId="77777777" w:rsidR="00223C9A" w:rsidRPr="00223C9A" w:rsidRDefault="00223C9A" w:rsidP="00223C9A">
            <w:pPr>
              <w:rPr>
                <w:b/>
                <w:bCs/>
                <w:sz w:val="26"/>
              </w:rPr>
            </w:pPr>
          </w:p>
        </w:tc>
        <w:tc>
          <w:tcPr>
            <w:tcW w:w="4051" w:type="dxa"/>
            <w:gridSpan w:val="2"/>
            <w:vMerge/>
            <w:tcBorders>
              <w:bottom w:val="single" w:sz="12" w:space="0" w:color="auto"/>
            </w:tcBorders>
          </w:tcPr>
          <w:p w14:paraId="0BEC862A" w14:textId="77777777" w:rsidR="00223C9A" w:rsidRPr="00223C9A" w:rsidRDefault="00223C9A" w:rsidP="00223C9A">
            <w:pPr>
              <w:rPr>
                <w:b/>
                <w:bCs/>
                <w:sz w:val="26"/>
              </w:rPr>
            </w:pPr>
          </w:p>
        </w:tc>
        <w:tc>
          <w:tcPr>
            <w:tcW w:w="4681" w:type="dxa"/>
            <w:gridSpan w:val="2"/>
            <w:tcBorders>
              <w:bottom w:val="single" w:sz="12" w:space="0" w:color="auto"/>
            </w:tcBorders>
            <w:vAlign w:val="center"/>
          </w:tcPr>
          <w:p w14:paraId="0BE3AA7E" w14:textId="77777777" w:rsidR="00223C9A" w:rsidRPr="00223C9A" w:rsidRDefault="00223C9A" w:rsidP="00223C9A">
            <w:pPr>
              <w:jc w:val="right"/>
              <w:rPr>
                <w:b/>
                <w:bCs/>
                <w:sz w:val="28"/>
                <w:szCs w:val="28"/>
              </w:rPr>
            </w:pPr>
            <w:r w:rsidRPr="00223C9A">
              <w:rPr>
                <w:b/>
                <w:bCs/>
                <w:sz w:val="28"/>
                <w:szCs w:val="28"/>
              </w:rPr>
              <w:t>Original: English</w:t>
            </w:r>
          </w:p>
        </w:tc>
      </w:tr>
      <w:tr w:rsidR="00223C9A" w:rsidRPr="00307B3E" w14:paraId="59A01087" w14:textId="77777777" w:rsidTr="003F6975">
        <w:trPr>
          <w:cantSplit/>
        </w:trPr>
        <w:tc>
          <w:tcPr>
            <w:tcW w:w="1617" w:type="dxa"/>
            <w:gridSpan w:val="2"/>
          </w:tcPr>
          <w:p w14:paraId="6593AC13" w14:textId="77777777" w:rsidR="00223C9A" w:rsidRPr="00307B3E" w:rsidRDefault="00223C9A" w:rsidP="00223C9A">
            <w:pPr>
              <w:rPr>
                <w:b/>
                <w:bCs/>
              </w:rPr>
            </w:pPr>
            <w:bookmarkStart w:id="4" w:name="dbluepink" w:colFirst="1" w:colLast="1"/>
            <w:bookmarkStart w:id="5" w:name="dmeeting" w:colFirst="2" w:colLast="2"/>
            <w:bookmarkEnd w:id="1"/>
            <w:r w:rsidRPr="00307B3E">
              <w:rPr>
                <w:b/>
                <w:bCs/>
              </w:rPr>
              <w:t>Question(s):</w:t>
            </w:r>
          </w:p>
        </w:tc>
        <w:tc>
          <w:tcPr>
            <w:tcW w:w="3625" w:type="dxa"/>
          </w:tcPr>
          <w:p w14:paraId="6D3D4465" w14:textId="21A1AB71" w:rsidR="00223C9A" w:rsidRPr="00307B3E" w:rsidRDefault="00223C9A" w:rsidP="00223C9A">
            <w:r w:rsidRPr="00307B3E">
              <w:t>All/20</w:t>
            </w:r>
          </w:p>
        </w:tc>
        <w:tc>
          <w:tcPr>
            <w:tcW w:w="4681" w:type="dxa"/>
            <w:gridSpan w:val="2"/>
          </w:tcPr>
          <w:p w14:paraId="6275BB51" w14:textId="01975616" w:rsidR="00223C9A" w:rsidRPr="00307B3E" w:rsidRDefault="00223C9A" w:rsidP="00223C9A">
            <w:pPr>
              <w:jc w:val="right"/>
            </w:pPr>
            <w:r w:rsidRPr="00307B3E">
              <w:t xml:space="preserve">Virtual, </w:t>
            </w:r>
            <w:r w:rsidR="003C1717" w:rsidRPr="00307B3E">
              <w:t>17-27 May 2021</w:t>
            </w:r>
          </w:p>
        </w:tc>
      </w:tr>
      <w:tr w:rsidR="00223C9A" w:rsidRPr="00307B3E" w14:paraId="5DAF7558" w14:textId="77777777" w:rsidTr="003F6975">
        <w:trPr>
          <w:cantSplit/>
        </w:trPr>
        <w:tc>
          <w:tcPr>
            <w:tcW w:w="9923" w:type="dxa"/>
            <w:gridSpan w:val="5"/>
          </w:tcPr>
          <w:p w14:paraId="6CA6FFC7" w14:textId="36A85BE9" w:rsidR="00223C9A" w:rsidRPr="00307B3E" w:rsidRDefault="00223C9A" w:rsidP="00223C9A">
            <w:pPr>
              <w:jc w:val="center"/>
              <w:rPr>
                <w:b/>
                <w:bCs/>
              </w:rPr>
            </w:pPr>
            <w:bookmarkStart w:id="6" w:name="ddoctype" w:colFirst="0" w:colLast="0"/>
            <w:bookmarkStart w:id="7" w:name="dtitle" w:colFirst="0" w:colLast="0"/>
            <w:bookmarkEnd w:id="4"/>
            <w:bookmarkEnd w:id="5"/>
            <w:r w:rsidRPr="00307B3E">
              <w:rPr>
                <w:b/>
                <w:bCs/>
              </w:rPr>
              <w:t>TD</w:t>
            </w:r>
          </w:p>
        </w:tc>
      </w:tr>
      <w:tr w:rsidR="00223C9A" w:rsidRPr="00307B3E" w14:paraId="71C08890" w14:textId="77777777" w:rsidTr="003F6975">
        <w:trPr>
          <w:cantSplit/>
        </w:trPr>
        <w:tc>
          <w:tcPr>
            <w:tcW w:w="1617" w:type="dxa"/>
            <w:gridSpan w:val="2"/>
          </w:tcPr>
          <w:p w14:paraId="2F359B25" w14:textId="77777777" w:rsidR="00223C9A" w:rsidRPr="00307B3E" w:rsidRDefault="00223C9A" w:rsidP="00223C9A">
            <w:pPr>
              <w:rPr>
                <w:b/>
                <w:bCs/>
              </w:rPr>
            </w:pPr>
            <w:bookmarkStart w:id="8" w:name="dsource" w:colFirst="1" w:colLast="1"/>
            <w:bookmarkEnd w:id="6"/>
            <w:bookmarkEnd w:id="7"/>
            <w:r w:rsidRPr="00307B3E">
              <w:rPr>
                <w:b/>
                <w:bCs/>
              </w:rPr>
              <w:t>Source:</w:t>
            </w:r>
          </w:p>
        </w:tc>
        <w:tc>
          <w:tcPr>
            <w:tcW w:w="8306" w:type="dxa"/>
            <w:gridSpan w:val="3"/>
          </w:tcPr>
          <w:p w14:paraId="368D9CAE" w14:textId="3391D779" w:rsidR="00223C9A" w:rsidRPr="00307B3E" w:rsidRDefault="00DB340E" w:rsidP="00223C9A">
            <w:r>
              <w:t>ITU, IEEE</w:t>
            </w:r>
          </w:p>
        </w:tc>
      </w:tr>
      <w:tr w:rsidR="00223C9A" w:rsidRPr="00307B3E" w14:paraId="72AA33FD" w14:textId="77777777" w:rsidTr="003F6975">
        <w:trPr>
          <w:cantSplit/>
        </w:trPr>
        <w:tc>
          <w:tcPr>
            <w:tcW w:w="1617" w:type="dxa"/>
            <w:gridSpan w:val="2"/>
          </w:tcPr>
          <w:p w14:paraId="0243F5DA" w14:textId="77777777" w:rsidR="00223C9A" w:rsidRPr="00307B3E" w:rsidRDefault="00223C9A" w:rsidP="00223C9A">
            <w:bookmarkStart w:id="9" w:name="dtitle1" w:colFirst="1" w:colLast="1"/>
            <w:bookmarkEnd w:id="8"/>
            <w:r w:rsidRPr="00307B3E">
              <w:rPr>
                <w:b/>
                <w:bCs/>
              </w:rPr>
              <w:t>Title:</w:t>
            </w:r>
          </w:p>
        </w:tc>
        <w:tc>
          <w:tcPr>
            <w:tcW w:w="8306" w:type="dxa"/>
            <w:gridSpan w:val="3"/>
          </w:tcPr>
          <w:p w14:paraId="043B514A" w14:textId="4859C49C" w:rsidR="00223C9A" w:rsidRPr="00307B3E" w:rsidRDefault="005D64E9" w:rsidP="00223C9A">
            <w:r w:rsidRPr="00307B3E">
              <w:rPr>
                <w:color w:val="000000"/>
              </w:rPr>
              <w:t>Collaboration between ITU and IEEE</w:t>
            </w:r>
          </w:p>
        </w:tc>
      </w:tr>
      <w:tr w:rsidR="00223C9A" w:rsidRPr="00307B3E" w14:paraId="1BD6F243" w14:textId="77777777" w:rsidTr="003F6975">
        <w:trPr>
          <w:cantSplit/>
        </w:trPr>
        <w:tc>
          <w:tcPr>
            <w:tcW w:w="1617" w:type="dxa"/>
            <w:gridSpan w:val="2"/>
            <w:tcBorders>
              <w:bottom w:val="single" w:sz="8" w:space="0" w:color="auto"/>
            </w:tcBorders>
          </w:tcPr>
          <w:p w14:paraId="069952E9" w14:textId="77777777" w:rsidR="00223C9A" w:rsidRPr="00307B3E" w:rsidRDefault="00223C9A" w:rsidP="00223C9A">
            <w:pPr>
              <w:rPr>
                <w:b/>
                <w:bCs/>
              </w:rPr>
            </w:pPr>
            <w:bookmarkStart w:id="10" w:name="dpurpose" w:colFirst="1" w:colLast="1"/>
            <w:bookmarkEnd w:id="9"/>
            <w:r w:rsidRPr="00307B3E">
              <w:rPr>
                <w:b/>
                <w:bCs/>
              </w:rPr>
              <w:t>Purpose:</w:t>
            </w:r>
          </w:p>
        </w:tc>
        <w:tc>
          <w:tcPr>
            <w:tcW w:w="8306" w:type="dxa"/>
            <w:gridSpan w:val="3"/>
            <w:tcBorders>
              <w:bottom w:val="single" w:sz="8" w:space="0" w:color="auto"/>
            </w:tcBorders>
          </w:tcPr>
          <w:p w14:paraId="430E6F77" w14:textId="3215CB71" w:rsidR="00223C9A" w:rsidRPr="00307B3E" w:rsidRDefault="00223C9A" w:rsidP="00223C9A">
            <w:r w:rsidRPr="00307B3E">
              <w:t>Information</w:t>
            </w:r>
          </w:p>
        </w:tc>
      </w:tr>
      <w:bookmarkEnd w:id="2"/>
      <w:bookmarkEnd w:id="10"/>
      <w:tr w:rsidR="00E25E1B" w:rsidRPr="00307B3E" w14:paraId="15884F5A" w14:textId="77777777" w:rsidTr="00F025E2">
        <w:trPr>
          <w:cantSplit/>
        </w:trPr>
        <w:tc>
          <w:tcPr>
            <w:tcW w:w="1617" w:type="dxa"/>
            <w:gridSpan w:val="2"/>
            <w:tcBorders>
              <w:top w:val="single" w:sz="8" w:space="0" w:color="auto"/>
              <w:bottom w:val="single" w:sz="8" w:space="0" w:color="auto"/>
            </w:tcBorders>
          </w:tcPr>
          <w:p w14:paraId="0BCEF4B9" w14:textId="20532D06" w:rsidR="00E25E1B" w:rsidRPr="00307B3E" w:rsidRDefault="00E25E1B" w:rsidP="00E25E1B">
            <w:pPr>
              <w:rPr>
                <w:b/>
                <w:bCs/>
              </w:rPr>
            </w:pPr>
            <w:r w:rsidRPr="00307B3E">
              <w:rPr>
                <w:b/>
                <w:bCs/>
              </w:rPr>
              <w:t>Contact:</w:t>
            </w:r>
          </w:p>
        </w:tc>
        <w:tc>
          <w:tcPr>
            <w:tcW w:w="4153" w:type="dxa"/>
            <w:gridSpan w:val="2"/>
            <w:tcBorders>
              <w:top w:val="single" w:sz="8" w:space="0" w:color="auto"/>
              <w:bottom w:val="single" w:sz="8" w:space="0" w:color="auto"/>
            </w:tcBorders>
          </w:tcPr>
          <w:p w14:paraId="4E74A6D3" w14:textId="77777777" w:rsidR="00E25E1B" w:rsidRDefault="00DB340E" w:rsidP="00E25E1B">
            <w:r>
              <w:t>Cristina Bueti</w:t>
            </w:r>
          </w:p>
          <w:p w14:paraId="293CD600" w14:textId="0A0C6615" w:rsidR="00DB340E" w:rsidRPr="00307B3E" w:rsidRDefault="00DB340E" w:rsidP="00DB340E">
            <w:pPr>
              <w:spacing w:before="0"/>
            </w:pPr>
            <w:r>
              <w:t>ITU</w:t>
            </w:r>
          </w:p>
        </w:tc>
        <w:tc>
          <w:tcPr>
            <w:tcW w:w="4153" w:type="dxa"/>
            <w:tcBorders>
              <w:top w:val="single" w:sz="8" w:space="0" w:color="auto"/>
              <w:bottom w:val="single" w:sz="8" w:space="0" w:color="auto"/>
            </w:tcBorders>
          </w:tcPr>
          <w:p w14:paraId="694DE47D" w14:textId="77777777" w:rsidR="00E25E1B" w:rsidRPr="00307B3E" w:rsidRDefault="00E25E1B" w:rsidP="00E25E1B">
            <w:r w:rsidRPr="00307B3E">
              <w:t>Tel:</w:t>
            </w:r>
            <w:r w:rsidRPr="00307B3E">
              <w:tab/>
              <w:t>+41 22 730 6301</w:t>
            </w:r>
          </w:p>
          <w:p w14:paraId="1D8F1794" w14:textId="157CFECC" w:rsidR="00E25E1B" w:rsidRPr="00307B3E" w:rsidRDefault="00E25E1B" w:rsidP="00E25E1B">
            <w:pPr>
              <w:spacing w:before="0"/>
            </w:pPr>
            <w:r w:rsidRPr="00307B3E">
              <w:t>Fax:</w:t>
            </w:r>
            <w:r w:rsidRPr="00307B3E">
              <w:tab/>
              <w:t>+41 22 730 5853</w:t>
            </w:r>
            <w:r w:rsidRPr="00307B3E">
              <w:br/>
              <w:t>Email</w:t>
            </w:r>
            <w:r w:rsidRPr="00307B3E">
              <w:tab/>
            </w:r>
            <w:hyperlink r:id="rId9" w:history="1">
              <w:r w:rsidRPr="00307B3E">
                <w:rPr>
                  <w:rStyle w:val="Hyperlink"/>
                </w:rPr>
                <w:t>tsbsg20@itu.int</w:t>
              </w:r>
            </w:hyperlink>
            <w:r w:rsidRPr="00307B3E">
              <w:rPr>
                <w:rStyle w:val="Hyperlink"/>
              </w:rPr>
              <w:t xml:space="preserve"> </w:t>
            </w:r>
            <w:r w:rsidRPr="00307B3E">
              <w:t xml:space="preserve"> </w:t>
            </w:r>
          </w:p>
        </w:tc>
      </w:tr>
      <w:tr w:rsidR="00DB340E" w:rsidRPr="00307B3E" w14:paraId="596C9340" w14:textId="77777777" w:rsidTr="00F025E2">
        <w:trPr>
          <w:cantSplit/>
        </w:trPr>
        <w:tc>
          <w:tcPr>
            <w:tcW w:w="1617" w:type="dxa"/>
            <w:gridSpan w:val="2"/>
            <w:tcBorders>
              <w:top w:val="single" w:sz="8" w:space="0" w:color="auto"/>
              <w:bottom w:val="single" w:sz="8" w:space="0" w:color="auto"/>
            </w:tcBorders>
          </w:tcPr>
          <w:p w14:paraId="59FEA665" w14:textId="7CBC9AC0" w:rsidR="00DB340E" w:rsidRPr="00307B3E" w:rsidRDefault="00DB340E" w:rsidP="00E25E1B">
            <w:pPr>
              <w:rPr>
                <w:b/>
                <w:bCs/>
              </w:rPr>
            </w:pPr>
            <w:r>
              <w:rPr>
                <w:b/>
                <w:bCs/>
              </w:rPr>
              <w:t>Contact:</w:t>
            </w:r>
          </w:p>
        </w:tc>
        <w:tc>
          <w:tcPr>
            <w:tcW w:w="4153" w:type="dxa"/>
            <w:gridSpan w:val="2"/>
            <w:tcBorders>
              <w:top w:val="single" w:sz="8" w:space="0" w:color="auto"/>
              <w:bottom w:val="single" w:sz="8" w:space="0" w:color="auto"/>
            </w:tcBorders>
          </w:tcPr>
          <w:p w14:paraId="79E2BB56" w14:textId="77777777" w:rsidR="00DB340E" w:rsidRDefault="00DB340E" w:rsidP="00DB340E">
            <w:r>
              <w:t>Joel Myers</w:t>
            </w:r>
          </w:p>
          <w:p w14:paraId="19424C2E" w14:textId="62EDC991" w:rsidR="00DB340E" w:rsidRDefault="00DB340E" w:rsidP="00DB340E">
            <w:pPr>
              <w:spacing w:before="0"/>
            </w:pPr>
            <w:r>
              <w:t>IEEE</w:t>
            </w:r>
          </w:p>
        </w:tc>
        <w:tc>
          <w:tcPr>
            <w:tcW w:w="4153" w:type="dxa"/>
            <w:tcBorders>
              <w:top w:val="single" w:sz="8" w:space="0" w:color="auto"/>
              <w:bottom w:val="single" w:sz="8" w:space="0" w:color="auto"/>
            </w:tcBorders>
          </w:tcPr>
          <w:p w14:paraId="1F71523C" w14:textId="53C5C284" w:rsidR="00DB340E" w:rsidRPr="00307B3E" w:rsidRDefault="00DB340E" w:rsidP="00E25E1B">
            <w:r w:rsidRPr="00307B3E">
              <w:t>Email</w:t>
            </w:r>
            <w:r w:rsidRPr="00307B3E">
              <w:tab/>
            </w:r>
            <w:hyperlink r:id="rId10" w:history="1">
              <w:r w:rsidRPr="00A662F7">
                <w:rPr>
                  <w:rStyle w:val="Hyperlink"/>
                </w:rPr>
                <w:t>joel.myers1@gmail.com</w:t>
              </w:r>
            </w:hyperlink>
            <w:r>
              <w:t xml:space="preserve"> </w:t>
            </w:r>
          </w:p>
        </w:tc>
      </w:tr>
    </w:tbl>
    <w:p w14:paraId="5C375FB3" w14:textId="77777777" w:rsidR="00F025E2" w:rsidRPr="00307B3E" w:rsidRDefault="00F025E2" w:rsidP="00D91CB9">
      <w:pPr>
        <w:pStyle w:val="TOCHeading"/>
        <w:spacing w:before="120"/>
        <w:jc w:val="both"/>
        <w:rPr>
          <w:rFonts w:ascii="Times New Roman" w:hAnsi="Times New Roman"/>
          <w:color w:val="000000" w:themeColor="text1"/>
          <w:sz w:val="24"/>
          <w:szCs w:val="24"/>
        </w:rPr>
      </w:pPr>
    </w:p>
    <w:tbl>
      <w:tblPr>
        <w:tblW w:w="9926" w:type="dxa"/>
        <w:tblLayout w:type="fixed"/>
        <w:tblCellMar>
          <w:left w:w="57" w:type="dxa"/>
          <w:right w:w="57" w:type="dxa"/>
        </w:tblCellMar>
        <w:tblLook w:val="0000" w:firstRow="0" w:lastRow="0" w:firstColumn="0" w:lastColumn="0" w:noHBand="0" w:noVBand="0"/>
      </w:tblPr>
      <w:tblGrid>
        <w:gridCol w:w="1641"/>
        <w:gridCol w:w="8285"/>
      </w:tblGrid>
      <w:tr w:rsidR="00F025E2" w:rsidRPr="00307B3E" w14:paraId="3CF51688" w14:textId="77777777" w:rsidTr="002A56C1">
        <w:trPr>
          <w:cantSplit/>
          <w:trHeight w:val="411"/>
        </w:trPr>
        <w:tc>
          <w:tcPr>
            <w:tcW w:w="1641" w:type="dxa"/>
          </w:tcPr>
          <w:p w14:paraId="719F40C2" w14:textId="77777777" w:rsidR="00F025E2" w:rsidRPr="00307B3E" w:rsidRDefault="00F025E2" w:rsidP="0069033D">
            <w:pPr>
              <w:rPr>
                <w:b/>
                <w:bCs/>
              </w:rPr>
            </w:pPr>
            <w:r w:rsidRPr="00307B3E">
              <w:rPr>
                <w:b/>
                <w:bCs/>
              </w:rPr>
              <w:t>Keywords:</w:t>
            </w:r>
          </w:p>
        </w:tc>
        <w:tc>
          <w:tcPr>
            <w:tcW w:w="8285" w:type="dxa"/>
          </w:tcPr>
          <w:p w14:paraId="05843BC1" w14:textId="066DCF7D" w:rsidR="00F025E2" w:rsidRPr="00307B3E" w:rsidRDefault="005D64E9" w:rsidP="0069033D">
            <w:r w:rsidRPr="00307B3E">
              <w:t>IEEE; Collaboration</w:t>
            </w:r>
          </w:p>
        </w:tc>
      </w:tr>
      <w:tr w:rsidR="00F025E2" w:rsidRPr="00307B3E" w14:paraId="726AB20A" w14:textId="77777777" w:rsidTr="0069033D">
        <w:trPr>
          <w:cantSplit/>
          <w:trHeight w:val="401"/>
        </w:trPr>
        <w:tc>
          <w:tcPr>
            <w:tcW w:w="1641" w:type="dxa"/>
          </w:tcPr>
          <w:p w14:paraId="216E3AD2" w14:textId="77777777" w:rsidR="00F025E2" w:rsidRPr="00307B3E" w:rsidRDefault="00F025E2" w:rsidP="00F025E2">
            <w:pPr>
              <w:rPr>
                <w:b/>
                <w:bCs/>
              </w:rPr>
            </w:pPr>
            <w:r w:rsidRPr="00307B3E">
              <w:rPr>
                <w:b/>
                <w:bCs/>
              </w:rPr>
              <w:t>Abstract:</w:t>
            </w:r>
          </w:p>
        </w:tc>
        <w:tc>
          <w:tcPr>
            <w:tcW w:w="8285" w:type="dxa"/>
          </w:tcPr>
          <w:p w14:paraId="1CD354D8" w14:textId="523AE62B" w:rsidR="00F025E2" w:rsidRPr="00307B3E" w:rsidRDefault="00F025E2" w:rsidP="00F025E2">
            <w:r w:rsidRPr="00307B3E">
              <w:t xml:space="preserve">This document contains </w:t>
            </w:r>
            <w:r w:rsidR="005D64E9" w:rsidRPr="00307B3E">
              <w:t xml:space="preserve">information on the Collaboration activities of ITU and IEEE which has been presented </w:t>
            </w:r>
            <w:r w:rsidR="00FE324D" w:rsidRPr="00307B3E">
              <w:t xml:space="preserve">during the JCA IoT and SC&amp;C meeting that took place on 23 April 2021. </w:t>
            </w:r>
          </w:p>
        </w:tc>
      </w:tr>
    </w:tbl>
    <w:p w14:paraId="5018E2B6" w14:textId="77777777" w:rsidR="008359F8" w:rsidRPr="00307B3E" w:rsidRDefault="008359F8" w:rsidP="008359F8">
      <w:pPr>
        <w:tabs>
          <w:tab w:val="clear" w:pos="794"/>
          <w:tab w:val="clear" w:pos="1191"/>
          <w:tab w:val="clear" w:pos="1588"/>
          <w:tab w:val="clear" w:pos="1985"/>
        </w:tabs>
        <w:overflowPunct/>
        <w:autoSpaceDE/>
        <w:autoSpaceDN/>
        <w:adjustRightInd/>
        <w:spacing w:before="240"/>
        <w:textAlignment w:val="auto"/>
        <w:rPr>
          <w:b/>
        </w:rPr>
      </w:pPr>
      <w:r w:rsidRPr="00307B3E">
        <w:rPr>
          <w:b/>
        </w:rPr>
        <w:t>Introduction</w:t>
      </w:r>
    </w:p>
    <w:p w14:paraId="65BE3562" w14:textId="77777777" w:rsidR="008359F8" w:rsidRPr="00307B3E" w:rsidRDefault="008359F8" w:rsidP="008359F8">
      <w:pPr>
        <w:tabs>
          <w:tab w:val="clear" w:pos="794"/>
          <w:tab w:val="clear" w:pos="1191"/>
          <w:tab w:val="clear" w:pos="1588"/>
          <w:tab w:val="clear" w:pos="1985"/>
        </w:tabs>
        <w:overflowPunct/>
        <w:autoSpaceDE/>
        <w:autoSpaceDN/>
        <w:adjustRightInd/>
        <w:spacing w:before="240"/>
        <w:textAlignment w:val="auto"/>
        <w:rPr>
          <w:bCs/>
          <w:lang w:val="en-US"/>
        </w:rPr>
      </w:pPr>
      <w:r w:rsidRPr="00307B3E">
        <w:rPr>
          <w:bCs/>
          <w:lang w:val="en-US"/>
        </w:rPr>
        <w:t xml:space="preserve">Today, the goal of creating sustainable resilient cities is still, for the vast majority, an </w:t>
      </w:r>
      <w:proofErr w:type="spellStart"/>
      <w:r w:rsidRPr="00307B3E">
        <w:rPr>
          <w:bCs/>
          <w:lang w:val="en-US"/>
        </w:rPr>
        <w:t>unrealised</w:t>
      </w:r>
      <w:proofErr w:type="spellEnd"/>
      <w:r w:rsidRPr="00307B3E">
        <w:rPr>
          <w:bCs/>
          <w:lang w:val="en-US"/>
        </w:rPr>
        <w:t xml:space="preserve"> dream and very much an uphill struggle.</w:t>
      </w:r>
    </w:p>
    <w:p w14:paraId="4D12E590" w14:textId="77777777" w:rsidR="008359F8" w:rsidRPr="00307B3E" w:rsidRDefault="008359F8" w:rsidP="008359F8">
      <w:pPr>
        <w:tabs>
          <w:tab w:val="clear" w:pos="794"/>
          <w:tab w:val="clear" w:pos="1191"/>
          <w:tab w:val="clear" w:pos="1588"/>
          <w:tab w:val="clear" w:pos="1985"/>
        </w:tabs>
        <w:overflowPunct/>
        <w:autoSpaceDE/>
        <w:autoSpaceDN/>
        <w:adjustRightInd/>
        <w:textAlignment w:val="auto"/>
        <w:rPr>
          <w:bCs/>
          <w:lang w:val="en-US"/>
        </w:rPr>
      </w:pPr>
      <w:r w:rsidRPr="00307B3E">
        <w:rPr>
          <w:bCs/>
          <w:lang w:val="en-US"/>
        </w:rPr>
        <w:t xml:space="preserve">However, COVID-19 has brought with it a stark wake-up call. A shared global </w:t>
      </w:r>
      <w:proofErr w:type="spellStart"/>
      <w:r w:rsidRPr="00307B3E">
        <w:rPr>
          <w:bCs/>
          <w:lang w:val="en-US"/>
        </w:rPr>
        <w:t>realisation</w:t>
      </w:r>
      <w:proofErr w:type="spellEnd"/>
      <w:r w:rsidRPr="00307B3E">
        <w:rPr>
          <w:bCs/>
          <w:lang w:val="en-US"/>
        </w:rPr>
        <w:t xml:space="preserve"> that the very “local” places we live in, where we work, and visit, are, in fact, extremely fragile. They will not survive, nor will we, </w:t>
      </w:r>
      <w:proofErr w:type="gramStart"/>
      <w:r w:rsidRPr="00307B3E">
        <w:rPr>
          <w:bCs/>
          <w:lang w:val="en-US"/>
        </w:rPr>
        <w:t>the majority of</w:t>
      </w:r>
      <w:proofErr w:type="gramEnd"/>
      <w:r w:rsidRPr="00307B3E">
        <w:rPr>
          <w:bCs/>
          <w:lang w:val="en-US"/>
        </w:rPr>
        <w:t xml:space="preserve"> the world’s population that call city’s their “home”, without firm grounding in a truly sustainable and resilient framework. The lessons we can learn from this tragic pandemic must include how best to nurture our cities, develop the policies, strategies and solutions needed to safeguard our social well-being and protect us against what the future may hold in store.</w:t>
      </w:r>
    </w:p>
    <w:p w14:paraId="68FDB3E8" w14:textId="77777777" w:rsidR="008359F8" w:rsidRPr="00307B3E" w:rsidRDefault="008359F8" w:rsidP="008359F8">
      <w:pPr>
        <w:tabs>
          <w:tab w:val="clear" w:pos="794"/>
          <w:tab w:val="clear" w:pos="1191"/>
          <w:tab w:val="clear" w:pos="1588"/>
          <w:tab w:val="clear" w:pos="1985"/>
        </w:tabs>
        <w:overflowPunct/>
        <w:autoSpaceDE/>
        <w:autoSpaceDN/>
        <w:adjustRightInd/>
        <w:textAlignment w:val="auto"/>
        <w:rPr>
          <w:bCs/>
          <w:lang w:val="en-US"/>
        </w:rPr>
      </w:pPr>
      <w:r w:rsidRPr="00307B3E">
        <w:rPr>
          <w:bCs/>
          <w:lang w:val="en-US"/>
        </w:rPr>
        <w:t xml:space="preserve">Whatever terms or definition we use for “Smart Cities”, we know that technology and access to intelligent data is at the core of providing sustainable and resilient cities. Not simply for providing efficiencies for a city’s limited resources, but in stimulating local economies, providing social well-being to citizens, and </w:t>
      </w:r>
      <w:proofErr w:type="gramStart"/>
      <w:r w:rsidRPr="00307B3E">
        <w:rPr>
          <w:bCs/>
          <w:lang w:val="en-US"/>
        </w:rPr>
        <w:t>in order to</w:t>
      </w:r>
      <w:proofErr w:type="gramEnd"/>
      <w:r w:rsidRPr="00307B3E">
        <w:rPr>
          <w:bCs/>
          <w:lang w:val="en-US"/>
        </w:rPr>
        <w:t xml:space="preserve"> define the type of city we want for future generations.</w:t>
      </w:r>
    </w:p>
    <w:p w14:paraId="67EBA904" w14:textId="77777777" w:rsidR="008359F8" w:rsidRPr="00307B3E" w:rsidRDefault="008359F8" w:rsidP="008359F8">
      <w:pPr>
        <w:tabs>
          <w:tab w:val="clear" w:pos="794"/>
          <w:tab w:val="clear" w:pos="1191"/>
          <w:tab w:val="clear" w:pos="1588"/>
          <w:tab w:val="clear" w:pos="1985"/>
        </w:tabs>
        <w:overflowPunct/>
        <w:autoSpaceDE/>
        <w:autoSpaceDN/>
        <w:adjustRightInd/>
        <w:textAlignment w:val="auto"/>
        <w:rPr>
          <w:bCs/>
          <w:lang w:val="en-US"/>
        </w:rPr>
      </w:pPr>
      <w:proofErr w:type="gramStart"/>
      <w:r w:rsidRPr="00307B3E">
        <w:rPr>
          <w:bCs/>
          <w:lang w:val="en-US"/>
        </w:rPr>
        <w:t>In order to</w:t>
      </w:r>
      <w:proofErr w:type="gramEnd"/>
      <w:r w:rsidRPr="00307B3E">
        <w:rPr>
          <w:bCs/>
          <w:lang w:val="en-US"/>
        </w:rPr>
        <w:t xml:space="preserve"> share knowledge on cities, collaborate and develop ad-hoc sustainable models across global regions, we need to develop a common language. Not in terms of a </w:t>
      </w:r>
      <w:proofErr w:type="gramStart"/>
      <w:r w:rsidRPr="00307B3E">
        <w:rPr>
          <w:bCs/>
          <w:lang w:val="en-US"/>
        </w:rPr>
        <w:t>single spoken or written languages</w:t>
      </w:r>
      <w:proofErr w:type="gramEnd"/>
      <w:r w:rsidRPr="00307B3E">
        <w:rPr>
          <w:bCs/>
          <w:lang w:val="en-US"/>
        </w:rPr>
        <w:t xml:space="preserve">, but instead, as a common ontology of terms that best represents the multi-aspects and disciplines of smart cities. Whether we need to understand recycling of waste, transport, </w:t>
      </w:r>
      <w:proofErr w:type="gramStart"/>
      <w:r w:rsidRPr="00307B3E">
        <w:rPr>
          <w:bCs/>
          <w:lang w:val="en-US"/>
        </w:rPr>
        <w:t>education</w:t>
      </w:r>
      <w:proofErr w:type="gramEnd"/>
      <w:r w:rsidRPr="00307B3E">
        <w:rPr>
          <w:bCs/>
          <w:lang w:val="en-US"/>
        </w:rPr>
        <w:t xml:space="preserve"> or the environment (to name a few), we need to tackle the technical language of each aspect as described by its engineering, urban planning, technology, cultural and environmental impact, governance, economies and so on. </w:t>
      </w:r>
    </w:p>
    <w:p w14:paraId="56BFE135" w14:textId="77777777" w:rsidR="008359F8" w:rsidRPr="00307B3E" w:rsidRDefault="008359F8" w:rsidP="008359F8">
      <w:pPr>
        <w:tabs>
          <w:tab w:val="clear" w:pos="794"/>
          <w:tab w:val="clear" w:pos="1191"/>
          <w:tab w:val="clear" w:pos="1588"/>
          <w:tab w:val="clear" w:pos="1985"/>
        </w:tabs>
        <w:overflowPunct/>
        <w:autoSpaceDE/>
        <w:autoSpaceDN/>
        <w:adjustRightInd/>
        <w:textAlignment w:val="auto"/>
        <w:rPr>
          <w:bCs/>
          <w:lang w:val="en-US"/>
        </w:rPr>
      </w:pPr>
    </w:p>
    <w:p w14:paraId="1A2F9788" w14:textId="77777777" w:rsidR="008359F8" w:rsidRPr="00307B3E" w:rsidRDefault="008359F8" w:rsidP="008359F8">
      <w:pPr>
        <w:tabs>
          <w:tab w:val="clear" w:pos="794"/>
          <w:tab w:val="clear" w:pos="1191"/>
          <w:tab w:val="clear" w:pos="1588"/>
          <w:tab w:val="clear" w:pos="1985"/>
        </w:tabs>
        <w:overflowPunct/>
        <w:autoSpaceDE/>
        <w:autoSpaceDN/>
        <w:adjustRightInd/>
        <w:textAlignment w:val="auto"/>
        <w:rPr>
          <w:bCs/>
          <w:lang w:val="en-US"/>
        </w:rPr>
      </w:pPr>
      <w:r w:rsidRPr="00307B3E">
        <w:rPr>
          <w:bCs/>
          <w:lang w:val="en-US"/>
        </w:rPr>
        <w:lastRenderedPageBreak/>
        <w:t xml:space="preserve">This common language or smart city ontology must also embrace the </w:t>
      </w:r>
      <w:proofErr w:type="gramStart"/>
      <w:r w:rsidRPr="00307B3E">
        <w:rPr>
          <w:bCs/>
          <w:lang w:val="en-US"/>
        </w:rPr>
        <w:t>subjective-perspectives</w:t>
      </w:r>
      <w:proofErr w:type="gramEnd"/>
      <w:r w:rsidRPr="00307B3E">
        <w:rPr>
          <w:bCs/>
          <w:lang w:val="en-US"/>
        </w:rPr>
        <w:t xml:space="preserve"> of our cities and our lives. </w:t>
      </w:r>
      <w:proofErr w:type="gramStart"/>
      <w:r w:rsidRPr="00307B3E">
        <w:rPr>
          <w:bCs/>
          <w:lang w:val="en-US"/>
        </w:rPr>
        <w:t>Otherwise</w:t>
      </w:r>
      <w:proofErr w:type="gramEnd"/>
      <w:r w:rsidRPr="00307B3E">
        <w:rPr>
          <w:bCs/>
          <w:lang w:val="en-US"/>
        </w:rPr>
        <w:t xml:space="preserve"> it remains just informative data, without representing the true nature of a city or its people.</w:t>
      </w:r>
    </w:p>
    <w:p w14:paraId="2ED4F7C0" w14:textId="77777777" w:rsidR="008359F8" w:rsidRPr="00307B3E" w:rsidRDefault="008359F8" w:rsidP="008359F8">
      <w:pPr>
        <w:tabs>
          <w:tab w:val="clear" w:pos="794"/>
          <w:tab w:val="clear" w:pos="1191"/>
          <w:tab w:val="clear" w:pos="1588"/>
          <w:tab w:val="clear" w:pos="1985"/>
        </w:tabs>
        <w:overflowPunct/>
        <w:autoSpaceDE/>
        <w:autoSpaceDN/>
        <w:adjustRightInd/>
        <w:spacing w:before="240"/>
        <w:textAlignment w:val="auto"/>
        <w:rPr>
          <w:bCs/>
          <w:lang w:val="en-US"/>
        </w:rPr>
      </w:pPr>
      <w:r w:rsidRPr="00307B3E">
        <w:rPr>
          <w:bCs/>
          <w:lang w:val="en-US"/>
        </w:rPr>
        <w:t xml:space="preserve">The IEEE invited ITU to collaborate and develop a “Global Observatory for Urban Intelligence” (GOUI). The objectives of the “Global Observatory for Urban Intelligence (GOUI)” are to provide an ongoing understanding of cities and how digital transformation can best serve cities in developing social, </w:t>
      </w:r>
      <w:proofErr w:type="gramStart"/>
      <w:r w:rsidRPr="00307B3E">
        <w:rPr>
          <w:bCs/>
          <w:lang w:val="en-US"/>
        </w:rPr>
        <w:t>economic</w:t>
      </w:r>
      <w:proofErr w:type="gramEnd"/>
      <w:r w:rsidRPr="00307B3E">
        <w:rPr>
          <w:bCs/>
          <w:lang w:val="en-US"/>
        </w:rPr>
        <w:t xml:space="preserve"> and environmental dimension of urban growth, for sustainability and resilience, through:​</w:t>
      </w:r>
    </w:p>
    <w:p w14:paraId="3B315532" w14:textId="77777777" w:rsidR="008359F8" w:rsidRPr="00307B3E" w:rsidRDefault="008359F8" w:rsidP="008359F8">
      <w:pPr>
        <w:numPr>
          <w:ilvl w:val="0"/>
          <w:numId w:val="23"/>
        </w:numPr>
        <w:tabs>
          <w:tab w:val="clear" w:pos="794"/>
          <w:tab w:val="clear" w:pos="1191"/>
          <w:tab w:val="clear" w:pos="1588"/>
          <w:tab w:val="clear" w:pos="1985"/>
        </w:tabs>
        <w:overflowPunct/>
        <w:autoSpaceDE/>
        <w:autoSpaceDN/>
        <w:adjustRightInd/>
        <w:textAlignment w:val="auto"/>
        <w:rPr>
          <w:bCs/>
          <w:lang w:val="en-US"/>
        </w:rPr>
      </w:pPr>
      <w:r w:rsidRPr="00307B3E">
        <w:rPr>
          <w:bCs/>
          <w:lang w:val="en-US"/>
        </w:rPr>
        <w:t>Smart Cities Ontology: develop or use an existing common language to communicate smart cities across cities, nations, global regions, based on a multi-disciplinary </w:t>
      </w:r>
      <w:proofErr w:type="gramStart"/>
      <w:r w:rsidRPr="00307B3E">
        <w:rPr>
          <w:bCs/>
          <w:lang w:val="en-US"/>
        </w:rPr>
        <w:t>approach;</w:t>
      </w:r>
      <w:proofErr w:type="gramEnd"/>
      <w:r w:rsidRPr="00307B3E">
        <w:rPr>
          <w:bCs/>
          <w:lang w:val="en-US"/>
        </w:rPr>
        <w:t> ​</w:t>
      </w:r>
    </w:p>
    <w:p w14:paraId="6E9E2DD6" w14:textId="77777777" w:rsidR="008359F8" w:rsidRPr="00307B3E" w:rsidRDefault="008359F8" w:rsidP="008359F8">
      <w:pPr>
        <w:numPr>
          <w:ilvl w:val="0"/>
          <w:numId w:val="23"/>
        </w:numPr>
        <w:tabs>
          <w:tab w:val="clear" w:pos="794"/>
          <w:tab w:val="clear" w:pos="1191"/>
          <w:tab w:val="clear" w:pos="1588"/>
          <w:tab w:val="clear" w:pos="1985"/>
        </w:tabs>
        <w:overflowPunct/>
        <w:autoSpaceDE/>
        <w:autoSpaceDN/>
        <w:adjustRightInd/>
        <w:textAlignment w:val="auto"/>
        <w:rPr>
          <w:bCs/>
          <w:lang w:val="en-US"/>
        </w:rPr>
      </w:pPr>
      <w:r w:rsidRPr="00307B3E">
        <w:rPr>
          <w:bCs/>
          <w:lang w:val="en-US"/>
        </w:rPr>
        <w:t>Correlations: build or use existing relationships between the ontology’s objects to best represent the complex behavior of a city’s ecosystem, based on a multi-disciplinary approach and using AI/ML to automate much of this </w:t>
      </w:r>
      <w:proofErr w:type="gramStart"/>
      <w:r w:rsidRPr="00307B3E">
        <w:rPr>
          <w:bCs/>
          <w:lang w:val="en-US"/>
        </w:rPr>
        <w:t>process​;</w:t>
      </w:r>
      <w:proofErr w:type="gramEnd"/>
    </w:p>
    <w:p w14:paraId="4551604E" w14:textId="77777777" w:rsidR="008359F8" w:rsidRPr="00307B3E" w:rsidRDefault="008359F8" w:rsidP="008359F8">
      <w:pPr>
        <w:numPr>
          <w:ilvl w:val="0"/>
          <w:numId w:val="23"/>
        </w:numPr>
        <w:tabs>
          <w:tab w:val="clear" w:pos="794"/>
          <w:tab w:val="clear" w:pos="1191"/>
          <w:tab w:val="clear" w:pos="1588"/>
          <w:tab w:val="clear" w:pos="1985"/>
        </w:tabs>
        <w:overflowPunct/>
        <w:autoSpaceDE/>
        <w:autoSpaceDN/>
        <w:adjustRightInd/>
        <w:textAlignment w:val="auto"/>
        <w:rPr>
          <w:bCs/>
          <w:lang w:val="en-US"/>
        </w:rPr>
      </w:pPr>
      <w:r w:rsidRPr="00307B3E">
        <w:rPr>
          <w:bCs/>
          <w:lang w:val="en-US"/>
        </w:rPr>
        <w:t>Develop an international community of city observatories run as a collaboration between local authorities and academia that will gather and upload data on an ongoing basis to the GOUI’s cloud-</w:t>
      </w:r>
      <w:proofErr w:type="gramStart"/>
      <w:r w:rsidRPr="00307B3E">
        <w:rPr>
          <w:bCs/>
          <w:lang w:val="en-US"/>
        </w:rPr>
        <w:t>database​;</w:t>
      </w:r>
      <w:proofErr w:type="gramEnd"/>
    </w:p>
    <w:p w14:paraId="5DE86A06" w14:textId="77777777" w:rsidR="008359F8" w:rsidRPr="00307B3E" w:rsidRDefault="008359F8" w:rsidP="008359F8">
      <w:pPr>
        <w:numPr>
          <w:ilvl w:val="0"/>
          <w:numId w:val="23"/>
        </w:numPr>
        <w:tabs>
          <w:tab w:val="clear" w:pos="794"/>
          <w:tab w:val="clear" w:pos="1191"/>
          <w:tab w:val="clear" w:pos="1588"/>
          <w:tab w:val="clear" w:pos="1985"/>
        </w:tabs>
        <w:overflowPunct/>
        <w:autoSpaceDE/>
        <w:autoSpaceDN/>
        <w:adjustRightInd/>
        <w:textAlignment w:val="auto"/>
        <w:rPr>
          <w:bCs/>
          <w:lang w:val="en-US"/>
        </w:rPr>
      </w:pPr>
      <w:r w:rsidRPr="00307B3E">
        <w:rPr>
          <w:bCs/>
          <w:lang w:val="en-US"/>
        </w:rPr>
        <w:t xml:space="preserve">Develop or adapt existing open-source tools for querying, modeling and using AI/ML for understanding, sharing and comparing smart cities, for </w:t>
      </w:r>
      <w:proofErr w:type="gramStart"/>
      <w:r w:rsidRPr="00307B3E">
        <w:rPr>
          <w:bCs/>
          <w:lang w:val="en-US"/>
        </w:rPr>
        <w:t>policy-making</w:t>
      </w:r>
      <w:proofErr w:type="gramEnd"/>
      <w:r w:rsidRPr="00307B3E">
        <w:rPr>
          <w:bCs/>
          <w:lang w:val="en-US"/>
        </w:rPr>
        <w:t>, strategic decision-making, piloting and monitoring, as well as prediction and risk-analysis​;</w:t>
      </w:r>
    </w:p>
    <w:p w14:paraId="38385247" w14:textId="77777777" w:rsidR="008359F8" w:rsidRPr="00307B3E" w:rsidRDefault="008359F8" w:rsidP="008359F8">
      <w:pPr>
        <w:numPr>
          <w:ilvl w:val="0"/>
          <w:numId w:val="23"/>
        </w:numPr>
        <w:tabs>
          <w:tab w:val="clear" w:pos="794"/>
          <w:tab w:val="clear" w:pos="1191"/>
          <w:tab w:val="clear" w:pos="1588"/>
          <w:tab w:val="clear" w:pos="1985"/>
        </w:tabs>
        <w:overflowPunct/>
        <w:autoSpaceDE/>
        <w:autoSpaceDN/>
        <w:adjustRightInd/>
        <w:textAlignment w:val="auto"/>
        <w:rPr>
          <w:bCs/>
          <w:lang w:val="en-US"/>
        </w:rPr>
      </w:pPr>
      <w:r w:rsidRPr="00307B3E">
        <w:rPr>
          <w:bCs/>
          <w:lang w:val="en-US"/>
        </w:rPr>
        <w:t>Create and provide a playbook and best practices on how to work with the above resources of the “Global Observatory for Urban Intelligence”, whichever level of technology expertise the user may have. Publish various deliverables including reports, catalogues, and any other outputs that can be produced in the future with the ontology/data.  Determine governance mechanisms for validation of all these </w:t>
      </w:r>
      <w:proofErr w:type="gramStart"/>
      <w:r w:rsidRPr="00307B3E">
        <w:rPr>
          <w:bCs/>
          <w:lang w:val="en-US"/>
        </w:rPr>
        <w:t>items​;</w:t>
      </w:r>
      <w:proofErr w:type="gramEnd"/>
    </w:p>
    <w:p w14:paraId="63B94F6C" w14:textId="77777777" w:rsidR="008359F8" w:rsidRPr="00307B3E" w:rsidRDefault="008359F8" w:rsidP="008359F8">
      <w:pPr>
        <w:numPr>
          <w:ilvl w:val="0"/>
          <w:numId w:val="23"/>
        </w:numPr>
        <w:tabs>
          <w:tab w:val="clear" w:pos="794"/>
          <w:tab w:val="clear" w:pos="1191"/>
          <w:tab w:val="clear" w:pos="1588"/>
          <w:tab w:val="clear" w:pos="1985"/>
        </w:tabs>
        <w:overflowPunct/>
        <w:autoSpaceDE/>
        <w:autoSpaceDN/>
        <w:adjustRightInd/>
        <w:textAlignment w:val="auto"/>
        <w:rPr>
          <w:bCs/>
          <w:lang w:val="en-US"/>
        </w:rPr>
      </w:pPr>
      <w:r w:rsidRPr="00307B3E">
        <w:rPr>
          <w:bCs/>
          <w:lang w:val="en-US"/>
        </w:rPr>
        <w:t>Provide users with the communications tools to network, share and collaborate, based on the resources of the “Global Observatory for Urban Intelligence”​.</w:t>
      </w:r>
    </w:p>
    <w:p w14:paraId="5728D613" w14:textId="77777777" w:rsidR="008359F8" w:rsidRPr="00307B3E" w:rsidRDefault="008359F8" w:rsidP="008359F8">
      <w:pPr>
        <w:tabs>
          <w:tab w:val="clear" w:pos="794"/>
          <w:tab w:val="clear" w:pos="1191"/>
          <w:tab w:val="clear" w:pos="1588"/>
          <w:tab w:val="clear" w:pos="1985"/>
        </w:tabs>
        <w:overflowPunct/>
        <w:autoSpaceDE/>
        <w:autoSpaceDN/>
        <w:adjustRightInd/>
        <w:spacing w:before="240"/>
        <w:textAlignment w:val="auto"/>
        <w:rPr>
          <w:bCs/>
          <w:lang w:val="en-US"/>
        </w:rPr>
      </w:pPr>
      <w:r w:rsidRPr="00307B3E">
        <w:rPr>
          <w:bCs/>
          <w:lang w:val="en-US"/>
        </w:rPr>
        <w:t>The “Global Observatory for Urban Intelligence” will be developed on an open-source cloud platform using crowd-sourcing collaborative tools.​</w:t>
      </w:r>
    </w:p>
    <w:p w14:paraId="54A969B2" w14:textId="77777777" w:rsidR="008359F8" w:rsidRPr="00307B3E" w:rsidRDefault="008359F8" w:rsidP="008359F8">
      <w:pPr>
        <w:tabs>
          <w:tab w:val="clear" w:pos="794"/>
          <w:tab w:val="clear" w:pos="1191"/>
          <w:tab w:val="clear" w:pos="1588"/>
          <w:tab w:val="clear" w:pos="1985"/>
        </w:tabs>
        <w:overflowPunct/>
        <w:autoSpaceDE/>
        <w:autoSpaceDN/>
        <w:adjustRightInd/>
        <w:spacing w:before="240"/>
        <w:textAlignment w:val="auto"/>
        <w:rPr>
          <w:bCs/>
          <w:lang w:val="en-US"/>
        </w:rPr>
      </w:pPr>
      <w:r w:rsidRPr="00307B3E">
        <w:rPr>
          <w:bCs/>
          <w:lang w:val="en-US"/>
        </w:rPr>
        <w:t>Its components will be developed in multiple phases, from its Smart City Ontology, to Correlation, then Data gathering, Modelling and AI/ML. For each phase, open-source tools will be used where possible to automate processes, and step-by-step results will be tried and tested across global focus groups.​</w:t>
      </w:r>
    </w:p>
    <w:p w14:paraId="0248C6DB" w14:textId="77777777" w:rsidR="008359F8" w:rsidRPr="00307B3E" w:rsidRDefault="008359F8" w:rsidP="008359F8">
      <w:pPr>
        <w:tabs>
          <w:tab w:val="clear" w:pos="794"/>
          <w:tab w:val="clear" w:pos="1191"/>
          <w:tab w:val="clear" w:pos="1588"/>
          <w:tab w:val="clear" w:pos="1985"/>
        </w:tabs>
        <w:overflowPunct/>
        <w:autoSpaceDE/>
        <w:autoSpaceDN/>
        <w:adjustRightInd/>
        <w:spacing w:before="240"/>
        <w:textAlignment w:val="auto"/>
        <w:rPr>
          <w:bCs/>
          <w:lang w:val="en-US"/>
        </w:rPr>
      </w:pPr>
      <w:r w:rsidRPr="00307B3E">
        <w:rPr>
          <w:bCs/>
          <w:lang w:val="en-US"/>
        </w:rPr>
        <w:t>This initiative is expected to enjoy the participation of private sector experts, representatives from leading research institutes, the academia, smart city networks, civil society, NGOs, and other relevant stakeholders. UN agencies, regional organizations and high-level participants are also welcomed and expected to contribute to the work of the collaborative framework.</w:t>
      </w:r>
    </w:p>
    <w:p w14:paraId="59153155" w14:textId="77777777" w:rsidR="00C94DD6" w:rsidRPr="00307B3E" w:rsidRDefault="008359F8" w:rsidP="008359F8">
      <w:pPr>
        <w:tabs>
          <w:tab w:val="clear" w:pos="794"/>
          <w:tab w:val="clear" w:pos="1191"/>
          <w:tab w:val="clear" w:pos="1588"/>
          <w:tab w:val="clear" w:pos="1985"/>
        </w:tabs>
        <w:overflowPunct/>
        <w:autoSpaceDE/>
        <w:autoSpaceDN/>
        <w:adjustRightInd/>
        <w:spacing w:before="240"/>
        <w:textAlignment w:val="auto"/>
        <w:rPr>
          <w:bCs/>
          <w:lang w:val="en-US"/>
        </w:rPr>
      </w:pPr>
      <w:r w:rsidRPr="00307B3E">
        <w:rPr>
          <w:bCs/>
          <w:lang w:val="en-US"/>
        </w:rPr>
        <w:t xml:space="preserve">ITU-T experts are welcomed to contribute to this initiative. </w:t>
      </w:r>
    </w:p>
    <w:p w14:paraId="5CF970A0" w14:textId="1C994165" w:rsidR="00E25E1B" w:rsidRPr="009C67F0" w:rsidRDefault="00C94DD6" w:rsidP="008359F8">
      <w:pPr>
        <w:tabs>
          <w:tab w:val="clear" w:pos="794"/>
          <w:tab w:val="clear" w:pos="1191"/>
          <w:tab w:val="clear" w:pos="1588"/>
          <w:tab w:val="clear" w:pos="1985"/>
        </w:tabs>
        <w:overflowPunct/>
        <w:autoSpaceDE/>
        <w:autoSpaceDN/>
        <w:adjustRightInd/>
        <w:spacing w:before="240"/>
        <w:textAlignment w:val="auto"/>
      </w:pPr>
      <w:r w:rsidRPr="00307B3E">
        <w:rPr>
          <w:bCs/>
          <w:lang w:val="en-US"/>
        </w:rPr>
        <w:t xml:space="preserve">During the </w:t>
      </w:r>
      <w:r w:rsidRPr="00307B3E">
        <w:t xml:space="preserve">JCA IoT and SC&amp;C meeting that took place on 23 April 2021, Dr Gyu Myoung Lee has been designated as acting ITU Focal Point for this initiative. </w:t>
      </w:r>
      <w:r w:rsidR="009C67F0">
        <w:t xml:space="preserve">ITU-T SG20 is invited to confirm this designation </w:t>
      </w:r>
      <w:r w:rsidR="009C67F0" w:rsidRPr="009C67F0">
        <w:t>(considering also other inputs and interest from SG20 participants).</w:t>
      </w:r>
    </w:p>
    <w:p w14:paraId="7C256C40" w14:textId="77777777" w:rsidR="008359F8" w:rsidRPr="00307B3E" w:rsidRDefault="008359F8" w:rsidP="008359F8">
      <w:pPr>
        <w:tabs>
          <w:tab w:val="clear" w:pos="794"/>
          <w:tab w:val="clear" w:pos="1191"/>
          <w:tab w:val="clear" w:pos="1588"/>
          <w:tab w:val="clear" w:pos="1985"/>
        </w:tabs>
        <w:overflowPunct/>
        <w:autoSpaceDE/>
        <w:autoSpaceDN/>
        <w:adjustRightInd/>
        <w:spacing w:before="240"/>
        <w:textAlignment w:val="auto"/>
        <w:rPr>
          <w:bCs/>
          <w:lang w:val="en-US"/>
        </w:rPr>
      </w:pPr>
    </w:p>
    <w:p w14:paraId="2D020D66" w14:textId="3E6E77AA" w:rsidR="00040F2F" w:rsidRPr="009C67F0" w:rsidRDefault="008359F8" w:rsidP="009C67F0">
      <w:pPr>
        <w:tabs>
          <w:tab w:val="clear" w:pos="794"/>
          <w:tab w:val="clear" w:pos="1191"/>
          <w:tab w:val="clear" w:pos="1588"/>
          <w:tab w:val="clear" w:pos="1985"/>
        </w:tabs>
        <w:overflowPunct/>
        <w:autoSpaceDE/>
        <w:autoSpaceDN/>
        <w:adjustRightInd/>
        <w:spacing w:before="0"/>
        <w:jc w:val="center"/>
        <w:textAlignment w:val="auto"/>
        <w:rPr>
          <w:bCs/>
          <w:lang w:val="en-US"/>
        </w:rPr>
      </w:pPr>
      <w:r w:rsidRPr="00307B3E">
        <w:rPr>
          <w:b/>
          <w:lang w:val="en-US"/>
        </w:rPr>
        <w:t>_______________</w:t>
      </w:r>
    </w:p>
    <w:sectPr w:rsidR="00040F2F" w:rsidRPr="009C67F0" w:rsidSect="00223C9A">
      <w:headerReference w:type="default" r:id="rId11"/>
      <w:pgSz w:w="11907" w:h="16834"/>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84DB1" w14:textId="77777777" w:rsidR="004620C2" w:rsidRDefault="004620C2">
      <w:r>
        <w:separator/>
      </w:r>
    </w:p>
  </w:endnote>
  <w:endnote w:type="continuationSeparator" w:id="0">
    <w:p w14:paraId="5088B61D" w14:textId="77777777" w:rsidR="004620C2" w:rsidRDefault="00462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2C3E7" w14:textId="77777777" w:rsidR="004620C2" w:rsidRDefault="004620C2">
      <w:r>
        <w:t>____________________</w:t>
      </w:r>
    </w:p>
  </w:footnote>
  <w:footnote w:type="continuationSeparator" w:id="0">
    <w:p w14:paraId="5D1CB8CD" w14:textId="77777777" w:rsidR="004620C2" w:rsidRDefault="00462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16C29" w14:textId="025B2D42" w:rsidR="00F025E2" w:rsidRPr="00223C9A" w:rsidRDefault="00223C9A" w:rsidP="00223C9A">
    <w:pPr>
      <w:pStyle w:val="Header"/>
    </w:pPr>
    <w:r w:rsidRPr="00223C9A">
      <w:t xml:space="preserve">- </w:t>
    </w:r>
    <w:r w:rsidRPr="00223C9A">
      <w:fldChar w:fldCharType="begin"/>
    </w:r>
    <w:r w:rsidRPr="00223C9A">
      <w:instrText xml:space="preserve"> PAGE  \* MERGEFORMAT </w:instrText>
    </w:r>
    <w:r w:rsidRPr="00223C9A">
      <w:fldChar w:fldCharType="separate"/>
    </w:r>
    <w:r w:rsidRPr="00223C9A">
      <w:rPr>
        <w:noProof/>
      </w:rPr>
      <w:t>1</w:t>
    </w:r>
    <w:r w:rsidRPr="00223C9A">
      <w:fldChar w:fldCharType="end"/>
    </w:r>
    <w:r w:rsidRPr="00223C9A">
      <w:t xml:space="preserve"> -</w:t>
    </w:r>
  </w:p>
  <w:p w14:paraId="1D5C61AD" w14:textId="5EE3DA4E" w:rsidR="00223C9A" w:rsidRPr="00223C9A" w:rsidRDefault="00223C9A" w:rsidP="00223C9A">
    <w:pPr>
      <w:pStyle w:val="Header"/>
      <w:spacing w:after="240"/>
    </w:pPr>
    <w:r w:rsidRPr="00223C9A">
      <w:t>SG20-TD</w:t>
    </w:r>
    <w:r w:rsidR="003C1717">
      <w:t>21</w:t>
    </w:r>
    <w:r w:rsidR="00DD76A8">
      <w:t>3</w:t>
    </w:r>
    <w:r w:rsidR="008359F8">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4470"/>
    <w:multiLevelType w:val="multilevel"/>
    <w:tmpl w:val="7DC0B9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3521BA"/>
    <w:multiLevelType w:val="hybridMultilevel"/>
    <w:tmpl w:val="B37C1BA4"/>
    <w:lvl w:ilvl="0" w:tplc="2B76B0CA">
      <w:start w:val="2"/>
      <w:numFmt w:val="bullet"/>
      <w:lvlText w:val="-"/>
      <w:lvlJc w:val="left"/>
      <w:pPr>
        <w:ind w:left="1160" w:hanging="360"/>
      </w:pPr>
      <w:rPr>
        <w:rFonts w:ascii="Times New Roman" w:eastAsia="SimSun" w:hAnsi="Times New Roman" w:cs="Times New Roman" w:hint="default"/>
      </w:rPr>
    </w:lvl>
    <w:lvl w:ilvl="1" w:tplc="04090003" w:tentative="1">
      <w:start w:val="1"/>
      <w:numFmt w:val="bullet"/>
      <w:lvlText w:val="o"/>
      <w:lvlJc w:val="left"/>
      <w:pPr>
        <w:ind w:left="1880" w:hanging="360"/>
      </w:pPr>
      <w:rPr>
        <w:rFonts w:ascii="Courier New" w:hAnsi="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15:restartNumberingAfterBreak="0">
    <w:nsid w:val="0DB228EA"/>
    <w:multiLevelType w:val="multilevel"/>
    <w:tmpl w:val="97A4E40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736E65"/>
    <w:multiLevelType w:val="hybridMultilevel"/>
    <w:tmpl w:val="3E408ED0"/>
    <w:lvl w:ilvl="0" w:tplc="1A626726">
      <w:start w:val="1"/>
      <w:numFmt w:val="bullet"/>
      <w:lvlText w:val="̵"/>
      <w:lvlJc w:val="left"/>
      <w:pPr>
        <w:ind w:left="2076" w:hanging="400"/>
      </w:pPr>
      <w:rPr>
        <w:rFonts w:ascii="Tahoma" w:hAnsi="Tahoma" w:hint="default"/>
        <w:b w:val="0"/>
        <w:i w:val="0"/>
        <w:caps w:val="0"/>
        <w:strike w:val="0"/>
        <w:dstrike w:val="0"/>
        <w:outline w:val="0"/>
        <w:shadow w:val="0"/>
        <w:emboss w:val="0"/>
        <w:imprint w:val="0"/>
        <w:vanish w:val="0"/>
        <w:vertAlign w:val="baseline"/>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702F3E"/>
    <w:multiLevelType w:val="hybridMultilevel"/>
    <w:tmpl w:val="6EECBC8A"/>
    <w:lvl w:ilvl="0" w:tplc="4552BB84">
      <w:start w:val="7"/>
      <w:numFmt w:val="bullet"/>
      <w:lvlText w:val="-"/>
      <w:lvlJc w:val="left"/>
      <w:pPr>
        <w:ind w:left="2360" w:hanging="360"/>
      </w:pPr>
      <w:rPr>
        <w:rFonts w:ascii="Times New Roman" w:eastAsia="SimSun" w:hAnsi="Times New Roman" w:cs="Times New Roman" w:hint="default"/>
      </w:rPr>
    </w:lvl>
    <w:lvl w:ilvl="1" w:tplc="04090003" w:tentative="1">
      <w:start w:val="1"/>
      <w:numFmt w:val="bullet"/>
      <w:lvlText w:val="o"/>
      <w:lvlJc w:val="left"/>
      <w:pPr>
        <w:ind w:left="3080" w:hanging="360"/>
      </w:pPr>
      <w:rPr>
        <w:rFonts w:ascii="Courier New" w:hAnsi="Courier New" w:hint="default"/>
      </w:rPr>
    </w:lvl>
    <w:lvl w:ilvl="2" w:tplc="04090005" w:tentative="1">
      <w:start w:val="1"/>
      <w:numFmt w:val="bullet"/>
      <w:lvlText w:val=""/>
      <w:lvlJc w:val="left"/>
      <w:pPr>
        <w:ind w:left="3800" w:hanging="360"/>
      </w:pPr>
      <w:rPr>
        <w:rFonts w:ascii="Wingdings" w:hAnsi="Wingdings" w:hint="default"/>
      </w:rPr>
    </w:lvl>
    <w:lvl w:ilvl="3" w:tplc="04090001" w:tentative="1">
      <w:start w:val="1"/>
      <w:numFmt w:val="bullet"/>
      <w:lvlText w:val=""/>
      <w:lvlJc w:val="left"/>
      <w:pPr>
        <w:ind w:left="4520" w:hanging="360"/>
      </w:pPr>
      <w:rPr>
        <w:rFonts w:ascii="Symbol" w:hAnsi="Symbol" w:hint="default"/>
      </w:rPr>
    </w:lvl>
    <w:lvl w:ilvl="4" w:tplc="04090003" w:tentative="1">
      <w:start w:val="1"/>
      <w:numFmt w:val="bullet"/>
      <w:lvlText w:val="o"/>
      <w:lvlJc w:val="left"/>
      <w:pPr>
        <w:ind w:left="5240" w:hanging="360"/>
      </w:pPr>
      <w:rPr>
        <w:rFonts w:ascii="Courier New" w:hAnsi="Courier New" w:hint="default"/>
      </w:rPr>
    </w:lvl>
    <w:lvl w:ilvl="5" w:tplc="04090005" w:tentative="1">
      <w:start w:val="1"/>
      <w:numFmt w:val="bullet"/>
      <w:lvlText w:val=""/>
      <w:lvlJc w:val="left"/>
      <w:pPr>
        <w:ind w:left="5960" w:hanging="360"/>
      </w:pPr>
      <w:rPr>
        <w:rFonts w:ascii="Wingdings" w:hAnsi="Wingdings" w:hint="default"/>
      </w:rPr>
    </w:lvl>
    <w:lvl w:ilvl="6" w:tplc="04090001" w:tentative="1">
      <w:start w:val="1"/>
      <w:numFmt w:val="bullet"/>
      <w:lvlText w:val=""/>
      <w:lvlJc w:val="left"/>
      <w:pPr>
        <w:ind w:left="6680" w:hanging="360"/>
      </w:pPr>
      <w:rPr>
        <w:rFonts w:ascii="Symbol" w:hAnsi="Symbol" w:hint="default"/>
      </w:rPr>
    </w:lvl>
    <w:lvl w:ilvl="7" w:tplc="04090003" w:tentative="1">
      <w:start w:val="1"/>
      <w:numFmt w:val="bullet"/>
      <w:lvlText w:val="o"/>
      <w:lvlJc w:val="left"/>
      <w:pPr>
        <w:ind w:left="7400" w:hanging="360"/>
      </w:pPr>
      <w:rPr>
        <w:rFonts w:ascii="Courier New" w:hAnsi="Courier New" w:hint="default"/>
      </w:rPr>
    </w:lvl>
    <w:lvl w:ilvl="8" w:tplc="04090005" w:tentative="1">
      <w:start w:val="1"/>
      <w:numFmt w:val="bullet"/>
      <w:lvlText w:val=""/>
      <w:lvlJc w:val="left"/>
      <w:pPr>
        <w:ind w:left="8120" w:hanging="360"/>
      </w:pPr>
      <w:rPr>
        <w:rFonts w:ascii="Wingdings" w:hAnsi="Wingdings" w:hint="default"/>
      </w:rPr>
    </w:lvl>
  </w:abstractNum>
  <w:abstractNum w:abstractNumId="5" w15:restartNumberingAfterBreak="0">
    <w:nsid w:val="14E13750"/>
    <w:multiLevelType w:val="hybridMultilevel"/>
    <w:tmpl w:val="A0100CA8"/>
    <w:lvl w:ilvl="0" w:tplc="2EF6FE76">
      <w:start w:val="6"/>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E31673"/>
    <w:multiLevelType w:val="hybridMultilevel"/>
    <w:tmpl w:val="AA10A470"/>
    <w:lvl w:ilvl="0" w:tplc="1FDA343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C435C"/>
    <w:multiLevelType w:val="hybridMultilevel"/>
    <w:tmpl w:val="E06C11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A5C415B"/>
    <w:multiLevelType w:val="hybridMultilevel"/>
    <w:tmpl w:val="4DD4293E"/>
    <w:lvl w:ilvl="0" w:tplc="662E6EB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5E73D4"/>
    <w:multiLevelType w:val="multilevel"/>
    <w:tmpl w:val="C49894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9D272F0"/>
    <w:multiLevelType w:val="hybridMultilevel"/>
    <w:tmpl w:val="6D5AB5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AB97F12"/>
    <w:multiLevelType w:val="hybridMultilevel"/>
    <w:tmpl w:val="2F50574C"/>
    <w:lvl w:ilvl="0" w:tplc="08946146">
      <w:start w:val="16"/>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E24236A"/>
    <w:multiLevelType w:val="hybridMultilevel"/>
    <w:tmpl w:val="A840545E"/>
    <w:lvl w:ilvl="0" w:tplc="DF16F3B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55080"/>
    <w:multiLevelType w:val="multilevel"/>
    <w:tmpl w:val="4AF2B622"/>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44A1C4A"/>
    <w:multiLevelType w:val="hybridMultilevel"/>
    <w:tmpl w:val="D4787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55428B"/>
    <w:multiLevelType w:val="hybridMultilevel"/>
    <w:tmpl w:val="3FD2B140"/>
    <w:lvl w:ilvl="0" w:tplc="40CAFDC6">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AC0D2F"/>
    <w:multiLevelType w:val="hybridMultilevel"/>
    <w:tmpl w:val="CF4AFA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F44D7C"/>
    <w:multiLevelType w:val="hybridMultilevel"/>
    <w:tmpl w:val="E1144D68"/>
    <w:lvl w:ilvl="0" w:tplc="C0621F7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341D30"/>
    <w:multiLevelType w:val="hybridMultilevel"/>
    <w:tmpl w:val="BB72B9C4"/>
    <w:lvl w:ilvl="0" w:tplc="DF16F3B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B8D6B9F"/>
    <w:multiLevelType w:val="hybridMultilevel"/>
    <w:tmpl w:val="F31649D4"/>
    <w:lvl w:ilvl="0" w:tplc="2B76B0C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AE2CD0"/>
    <w:multiLevelType w:val="hybridMultilevel"/>
    <w:tmpl w:val="283831B6"/>
    <w:lvl w:ilvl="0" w:tplc="95A2F420">
      <w:start w:val="1"/>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69454E59"/>
    <w:multiLevelType w:val="hybridMultilevel"/>
    <w:tmpl w:val="0508420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8E1FA8"/>
    <w:multiLevelType w:val="multilevel"/>
    <w:tmpl w:val="5E82F9E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9"/>
  </w:num>
  <w:num w:numId="3">
    <w:abstractNumId w:val="10"/>
  </w:num>
  <w:num w:numId="4">
    <w:abstractNumId w:val="11"/>
  </w:num>
  <w:num w:numId="5">
    <w:abstractNumId w:val="3"/>
  </w:num>
  <w:num w:numId="6">
    <w:abstractNumId w:val="5"/>
  </w:num>
  <w:num w:numId="7">
    <w:abstractNumId w:val="15"/>
  </w:num>
  <w:num w:numId="8">
    <w:abstractNumId w:val="22"/>
  </w:num>
  <w:num w:numId="9">
    <w:abstractNumId w:val="17"/>
  </w:num>
  <w:num w:numId="10">
    <w:abstractNumId w:val="1"/>
  </w:num>
  <w:num w:numId="11">
    <w:abstractNumId w:val="4"/>
  </w:num>
  <w:num w:numId="12">
    <w:abstractNumId w:val="6"/>
  </w:num>
  <w:num w:numId="13">
    <w:abstractNumId w:val="14"/>
  </w:num>
  <w:num w:numId="14">
    <w:abstractNumId w:val="21"/>
  </w:num>
  <w:num w:numId="15">
    <w:abstractNumId w:val="2"/>
  </w:num>
  <w:num w:numId="16">
    <w:abstractNumId w:val="13"/>
  </w:num>
  <w:num w:numId="17">
    <w:abstractNumId w:val="7"/>
  </w:num>
  <w:num w:numId="18">
    <w:abstractNumId w:val="18"/>
  </w:num>
  <w:num w:numId="19">
    <w:abstractNumId w:val="12"/>
  </w:num>
  <w:num w:numId="20">
    <w:abstractNumId w:val="19"/>
  </w:num>
  <w:num w:numId="21">
    <w:abstractNumId w:val="20"/>
  </w:num>
  <w:num w:numId="22">
    <w:abstractNumId w:val="8"/>
  </w:num>
  <w:num w:numId="2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EFE"/>
    <w:rsid w:val="00001EC9"/>
    <w:rsid w:val="00003349"/>
    <w:rsid w:val="00004CFD"/>
    <w:rsid w:val="000051C4"/>
    <w:rsid w:val="0000570B"/>
    <w:rsid w:val="00005C75"/>
    <w:rsid w:val="00007048"/>
    <w:rsid w:val="00010184"/>
    <w:rsid w:val="000109D9"/>
    <w:rsid w:val="000133C8"/>
    <w:rsid w:val="0001353D"/>
    <w:rsid w:val="00014671"/>
    <w:rsid w:val="00015F58"/>
    <w:rsid w:val="00016024"/>
    <w:rsid w:val="00016A15"/>
    <w:rsid w:val="00021B02"/>
    <w:rsid w:val="0002291A"/>
    <w:rsid w:val="00027983"/>
    <w:rsid w:val="00030D18"/>
    <w:rsid w:val="000320C2"/>
    <w:rsid w:val="00033256"/>
    <w:rsid w:val="00034497"/>
    <w:rsid w:val="00040F2F"/>
    <w:rsid w:val="000423D7"/>
    <w:rsid w:val="000437A8"/>
    <w:rsid w:val="00045013"/>
    <w:rsid w:val="00045325"/>
    <w:rsid w:val="00050793"/>
    <w:rsid w:val="00050C37"/>
    <w:rsid w:val="00053718"/>
    <w:rsid w:val="00054E66"/>
    <w:rsid w:val="000556F3"/>
    <w:rsid w:val="0005696D"/>
    <w:rsid w:val="00060428"/>
    <w:rsid w:val="0006060D"/>
    <w:rsid w:val="000629B0"/>
    <w:rsid w:val="00063556"/>
    <w:rsid w:val="00065565"/>
    <w:rsid w:val="00065ACB"/>
    <w:rsid w:val="000729BD"/>
    <w:rsid w:val="000737C4"/>
    <w:rsid w:val="0007452B"/>
    <w:rsid w:val="00075774"/>
    <w:rsid w:val="00076502"/>
    <w:rsid w:val="00077FB3"/>
    <w:rsid w:val="00081103"/>
    <w:rsid w:val="00082A4C"/>
    <w:rsid w:val="00090284"/>
    <w:rsid w:val="000904F1"/>
    <w:rsid w:val="00092AC4"/>
    <w:rsid w:val="00093963"/>
    <w:rsid w:val="00094C7B"/>
    <w:rsid w:val="00095B58"/>
    <w:rsid w:val="0009771C"/>
    <w:rsid w:val="00097CB8"/>
    <w:rsid w:val="000A4C18"/>
    <w:rsid w:val="000A557D"/>
    <w:rsid w:val="000A59AE"/>
    <w:rsid w:val="000A5D4E"/>
    <w:rsid w:val="000A6A0A"/>
    <w:rsid w:val="000A6B51"/>
    <w:rsid w:val="000B1CB7"/>
    <w:rsid w:val="000B1CC2"/>
    <w:rsid w:val="000B23BD"/>
    <w:rsid w:val="000B2D5A"/>
    <w:rsid w:val="000B3643"/>
    <w:rsid w:val="000B37A7"/>
    <w:rsid w:val="000B3985"/>
    <w:rsid w:val="000B5FC6"/>
    <w:rsid w:val="000B75D5"/>
    <w:rsid w:val="000C1C14"/>
    <w:rsid w:val="000C2518"/>
    <w:rsid w:val="000C4BFD"/>
    <w:rsid w:val="000C5B07"/>
    <w:rsid w:val="000C6283"/>
    <w:rsid w:val="000C63C6"/>
    <w:rsid w:val="000C6C21"/>
    <w:rsid w:val="000D0AF8"/>
    <w:rsid w:val="000D1553"/>
    <w:rsid w:val="000D1F71"/>
    <w:rsid w:val="000D412F"/>
    <w:rsid w:val="000D5454"/>
    <w:rsid w:val="000D5AE8"/>
    <w:rsid w:val="000E0F5A"/>
    <w:rsid w:val="000E21EE"/>
    <w:rsid w:val="000E2A9E"/>
    <w:rsid w:val="000E4682"/>
    <w:rsid w:val="000E5B30"/>
    <w:rsid w:val="000E5FA9"/>
    <w:rsid w:val="000E642C"/>
    <w:rsid w:val="000E7348"/>
    <w:rsid w:val="000F0208"/>
    <w:rsid w:val="000F1255"/>
    <w:rsid w:val="000F2A93"/>
    <w:rsid w:val="000F2B3B"/>
    <w:rsid w:val="000F3C85"/>
    <w:rsid w:val="000F4049"/>
    <w:rsid w:val="000F5467"/>
    <w:rsid w:val="00101026"/>
    <w:rsid w:val="0010115A"/>
    <w:rsid w:val="0010123D"/>
    <w:rsid w:val="00101296"/>
    <w:rsid w:val="0010207C"/>
    <w:rsid w:val="00104A0B"/>
    <w:rsid w:val="001068FF"/>
    <w:rsid w:val="00106C4C"/>
    <w:rsid w:val="00110A51"/>
    <w:rsid w:val="00112EE1"/>
    <w:rsid w:val="001158EC"/>
    <w:rsid w:val="00115BCD"/>
    <w:rsid w:val="00116357"/>
    <w:rsid w:val="00116F23"/>
    <w:rsid w:val="00117184"/>
    <w:rsid w:val="00117AAE"/>
    <w:rsid w:val="00117EFE"/>
    <w:rsid w:val="00122154"/>
    <w:rsid w:val="001223EC"/>
    <w:rsid w:val="00124060"/>
    <w:rsid w:val="001254CB"/>
    <w:rsid w:val="0013056D"/>
    <w:rsid w:val="00130EC7"/>
    <w:rsid w:val="0013177C"/>
    <w:rsid w:val="001323B5"/>
    <w:rsid w:val="00132560"/>
    <w:rsid w:val="00132D4F"/>
    <w:rsid w:val="001338C0"/>
    <w:rsid w:val="0013753D"/>
    <w:rsid w:val="001401C0"/>
    <w:rsid w:val="0014109F"/>
    <w:rsid w:val="00141CAD"/>
    <w:rsid w:val="00144C7D"/>
    <w:rsid w:val="00144DFF"/>
    <w:rsid w:val="001464C9"/>
    <w:rsid w:val="00146B7C"/>
    <w:rsid w:val="00146CAB"/>
    <w:rsid w:val="001503D9"/>
    <w:rsid w:val="00150508"/>
    <w:rsid w:val="0015171B"/>
    <w:rsid w:val="001517AE"/>
    <w:rsid w:val="00151C8F"/>
    <w:rsid w:val="00152703"/>
    <w:rsid w:val="001538DD"/>
    <w:rsid w:val="00156783"/>
    <w:rsid w:val="00160616"/>
    <w:rsid w:val="001613EB"/>
    <w:rsid w:val="001627DB"/>
    <w:rsid w:val="0016639F"/>
    <w:rsid w:val="0016674C"/>
    <w:rsid w:val="001679DB"/>
    <w:rsid w:val="0017019E"/>
    <w:rsid w:val="001702D5"/>
    <w:rsid w:val="0017122B"/>
    <w:rsid w:val="0017289B"/>
    <w:rsid w:val="00173A55"/>
    <w:rsid w:val="00173E6F"/>
    <w:rsid w:val="00175853"/>
    <w:rsid w:val="00175EAE"/>
    <w:rsid w:val="00176F5A"/>
    <w:rsid w:val="001773C0"/>
    <w:rsid w:val="00177B51"/>
    <w:rsid w:val="00185BB9"/>
    <w:rsid w:val="00186CAE"/>
    <w:rsid w:val="00187F26"/>
    <w:rsid w:val="00190C3E"/>
    <w:rsid w:val="0019487C"/>
    <w:rsid w:val="00195C88"/>
    <w:rsid w:val="0019606C"/>
    <w:rsid w:val="001A04ED"/>
    <w:rsid w:val="001A0F38"/>
    <w:rsid w:val="001A1820"/>
    <w:rsid w:val="001A1C57"/>
    <w:rsid w:val="001A1D01"/>
    <w:rsid w:val="001A32E5"/>
    <w:rsid w:val="001A3657"/>
    <w:rsid w:val="001A3922"/>
    <w:rsid w:val="001A51EA"/>
    <w:rsid w:val="001A70F6"/>
    <w:rsid w:val="001A7C80"/>
    <w:rsid w:val="001B20F3"/>
    <w:rsid w:val="001B2E62"/>
    <w:rsid w:val="001B3630"/>
    <w:rsid w:val="001B4163"/>
    <w:rsid w:val="001B580C"/>
    <w:rsid w:val="001B5925"/>
    <w:rsid w:val="001B66C7"/>
    <w:rsid w:val="001C0056"/>
    <w:rsid w:val="001C3572"/>
    <w:rsid w:val="001C3922"/>
    <w:rsid w:val="001C6856"/>
    <w:rsid w:val="001D0576"/>
    <w:rsid w:val="001D104B"/>
    <w:rsid w:val="001D37BB"/>
    <w:rsid w:val="001D48E9"/>
    <w:rsid w:val="001D5241"/>
    <w:rsid w:val="001D7ABD"/>
    <w:rsid w:val="001E003A"/>
    <w:rsid w:val="001E233D"/>
    <w:rsid w:val="001E3813"/>
    <w:rsid w:val="001E6E3D"/>
    <w:rsid w:val="001E791A"/>
    <w:rsid w:val="001F0931"/>
    <w:rsid w:val="001F2CC1"/>
    <w:rsid w:val="001F6AAA"/>
    <w:rsid w:val="001F7C04"/>
    <w:rsid w:val="002013D1"/>
    <w:rsid w:val="00202B4A"/>
    <w:rsid w:val="002046D6"/>
    <w:rsid w:val="00204FEB"/>
    <w:rsid w:val="00205517"/>
    <w:rsid w:val="00207E15"/>
    <w:rsid w:val="0021091A"/>
    <w:rsid w:val="00211725"/>
    <w:rsid w:val="002125EE"/>
    <w:rsid w:val="00212CF0"/>
    <w:rsid w:val="00217131"/>
    <w:rsid w:val="00217307"/>
    <w:rsid w:val="0021787F"/>
    <w:rsid w:val="002225E6"/>
    <w:rsid w:val="00223C9A"/>
    <w:rsid w:val="00224F93"/>
    <w:rsid w:val="00230A96"/>
    <w:rsid w:val="00231451"/>
    <w:rsid w:val="0023285F"/>
    <w:rsid w:val="0023317C"/>
    <w:rsid w:val="0023534C"/>
    <w:rsid w:val="002358A5"/>
    <w:rsid w:val="0023798E"/>
    <w:rsid w:val="00237D1E"/>
    <w:rsid w:val="00237F86"/>
    <w:rsid w:val="00240BF1"/>
    <w:rsid w:val="00240C35"/>
    <w:rsid w:val="00242670"/>
    <w:rsid w:val="00244CFC"/>
    <w:rsid w:val="00246B80"/>
    <w:rsid w:val="00246D6A"/>
    <w:rsid w:val="00247710"/>
    <w:rsid w:val="00252647"/>
    <w:rsid w:val="00253C0D"/>
    <w:rsid w:val="0025498F"/>
    <w:rsid w:val="00255A4F"/>
    <w:rsid w:val="0025653D"/>
    <w:rsid w:val="002569B6"/>
    <w:rsid w:val="0026058C"/>
    <w:rsid w:val="00261601"/>
    <w:rsid w:val="00261693"/>
    <w:rsid w:val="00262031"/>
    <w:rsid w:val="00263AC7"/>
    <w:rsid w:val="00264373"/>
    <w:rsid w:val="0026470E"/>
    <w:rsid w:val="002649E7"/>
    <w:rsid w:val="002659E8"/>
    <w:rsid w:val="002672FE"/>
    <w:rsid w:val="002677F5"/>
    <w:rsid w:val="002703C5"/>
    <w:rsid w:val="00271419"/>
    <w:rsid w:val="0027180A"/>
    <w:rsid w:val="00271A8C"/>
    <w:rsid w:val="00271C81"/>
    <w:rsid w:val="0027353C"/>
    <w:rsid w:val="0027518C"/>
    <w:rsid w:val="002767C5"/>
    <w:rsid w:val="00276AF2"/>
    <w:rsid w:val="002772E9"/>
    <w:rsid w:val="00280B68"/>
    <w:rsid w:val="00280C85"/>
    <w:rsid w:val="002825B6"/>
    <w:rsid w:val="0028328E"/>
    <w:rsid w:val="00283727"/>
    <w:rsid w:val="0028427E"/>
    <w:rsid w:val="00285719"/>
    <w:rsid w:val="0028706E"/>
    <w:rsid w:val="00287C5A"/>
    <w:rsid w:val="00287CCB"/>
    <w:rsid w:val="00290A32"/>
    <w:rsid w:val="00290C2F"/>
    <w:rsid w:val="00291C98"/>
    <w:rsid w:val="00293233"/>
    <w:rsid w:val="00293D06"/>
    <w:rsid w:val="002951CD"/>
    <w:rsid w:val="00295366"/>
    <w:rsid w:val="00297048"/>
    <w:rsid w:val="002A4E28"/>
    <w:rsid w:val="002A5269"/>
    <w:rsid w:val="002A56C1"/>
    <w:rsid w:val="002A5CC4"/>
    <w:rsid w:val="002A6395"/>
    <w:rsid w:val="002A7054"/>
    <w:rsid w:val="002B062A"/>
    <w:rsid w:val="002B1670"/>
    <w:rsid w:val="002B1AC9"/>
    <w:rsid w:val="002B26A1"/>
    <w:rsid w:val="002B3BEF"/>
    <w:rsid w:val="002B3E5F"/>
    <w:rsid w:val="002B4F62"/>
    <w:rsid w:val="002B56DC"/>
    <w:rsid w:val="002B6B83"/>
    <w:rsid w:val="002C539B"/>
    <w:rsid w:val="002C746B"/>
    <w:rsid w:val="002D21F2"/>
    <w:rsid w:val="002D2C22"/>
    <w:rsid w:val="002D3B48"/>
    <w:rsid w:val="002D42D6"/>
    <w:rsid w:val="002D6268"/>
    <w:rsid w:val="002E3C9B"/>
    <w:rsid w:val="002F09A3"/>
    <w:rsid w:val="002F0F13"/>
    <w:rsid w:val="002F1637"/>
    <w:rsid w:val="002F2AE1"/>
    <w:rsid w:val="002F3319"/>
    <w:rsid w:val="002F40C4"/>
    <w:rsid w:val="002F4EA2"/>
    <w:rsid w:val="002F5372"/>
    <w:rsid w:val="002F6F1E"/>
    <w:rsid w:val="00300F2E"/>
    <w:rsid w:val="003034FF"/>
    <w:rsid w:val="00305258"/>
    <w:rsid w:val="003058C1"/>
    <w:rsid w:val="003060E6"/>
    <w:rsid w:val="00307B3E"/>
    <w:rsid w:val="003119DA"/>
    <w:rsid w:val="00311C7C"/>
    <w:rsid w:val="003129DD"/>
    <w:rsid w:val="003158A4"/>
    <w:rsid w:val="00315A94"/>
    <w:rsid w:val="0031639D"/>
    <w:rsid w:val="0032153A"/>
    <w:rsid w:val="00322781"/>
    <w:rsid w:val="00323FF7"/>
    <w:rsid w:val="00324C51"/>
    <w:rsid w:val="00326092"/>
    <w:rsid w:val="00326CA5"/>
    <w:rsid w:val="00330285"/>
    <w:rsid w:val="00330427"/>
    <w:rsid w:val="003314AE"/>
    <w:rsid w:val="0033299E"/>
    <w:rsid w:val="00334C5B"/>
    <w:rsid w:val="0033681C"/>
    <w:rsid w:val="003369C0"/>
    <w:rsid w:val="00336D37"/>
    <w:rsid w:val="0033766A"/>
    <w:rsid w:val="00340543"/>
    <w:rsid w:val="003424C2"/>
    <w:rsid w:val="00343B52"/>
    <w:rsid w:val="00346A33"/>
    <w:rsid w:val="00346F63"/>
    <w:rsid w:val="003477E1"/>
    <w:rsid w:val="00350A28"/>
    <w:rsid w:val="00352226"/>
    <w:rsid w:val="00355779"/>
    <w:rsid w:val="00356B32"/>
    <w:rsid w:val="0036014D"/>
    <w:rsid w:val="0036022E"/>
    <w:rsid w:val="00360340"/>
    <w:rsid w:val="00361280"/>
    <w:rsid w:val="003628C9"/>
    <w:rsid w:val="00371CD3"/>
    <w:rsid w:val="00373BF3"/>
    <w:rsid w:val="00377AC6"/>
    <w:rsid w:val="0038213D"/>
    <w:rsid w:val="003826E0"/>
    <w:rsid w:val="00386890"/>
    <w:rsid w:val="003871D5"/>
    <w:rsid w:val="00387A2C"/>
    <w:rsid w:val="00390067"/>
    <w:rsid w:val="00390441"/>
    <w:rsid w:val="00392BA3"/>
    <w:rsid w:val="00392BCA"/>
    <w:rsid w:val="0039403F"/>
    <w:rsid w:val="00395358"/>
    <w:rsid w:val="003978DF"/>
    <w:rsid w:val="003A0F54"/>
    <w:rsid w:val="003A2C22"/>
    <w:rsid w:val="003A2C7D"/>
    <w:rsid w:val="003A3A29"/>
    <w:rsid w:val="003A56AA"/>
    <w:rsid w:val="003A58AD"/>
    <w:rsid w:val="003A5DC0"/>
    <w:rsid w:val="003A60EB"/>
    <w:rsid w:val="003A695F"/>
    <w:rsid w:val="003B0767"/>
    <w:rsid w:val="003B2CD3"/>
    <w:rsid w:val="003B3434"/>
    <w:rsid w:val="003B638E"/>
    <w:rsid w:val="003B6AAB"/>
    <w:rsid w:val="003B76E8"/>
    <w:rsid w:val="003C0E77"/>
    <w:rsid w:val="003C0F1A"/>
    <w:rsid w:val="003C1717"/>
    <w:rsid w:val="003C2D86"/>
    <w:rsid w:val="003C35C9"/>
    <w:rsid w:val="003C3992"/>
    <w:rsid w:val="003C3E36"/>
    <w:rsid w:val="003C4B5E"/>
    <w:rsid w:val="003C546A"/>
    <w:rsid w:val="003C7BBF"/>
    <w:rsid w:val="003D31A6"/>
    <w:rsid w:val="003D476F"/>
    <w:rsid w:val="003D50CD"/>
    <w:rsid w:val="003D6C3E"/>
    <w:rsid w:val="003E1A84"/>
    <w:rsid w:val="003E2F8F"/>
    <w:rsid w:val="003E6C9F"/>
    <w:rsid w:val="003E75FE"/>
    <w:rsid w:val="003E7C39"/>
    <w:rsid w:val="003F13BB"/>
    <w:rsid w:val="003F1929"/>
    <w:rsid w:val="003F295B"/>
    <w:rsid w:val="003F69F4"/>
    <w:rsid w:val="003F75DD"/>
    <w:rsid w:val="0040100B"/>
    <w:rsid w:val="00402A19"/>
    <w:rsid w:val="00402F4D"/>
    <w:rsid w:val="0040501D"/>
    <w:rsid w:val="004064F9"/>
    <w:rsid w:val="0040799B"/>
    <w:rsid w:val="00407DEA"/>
    <w:rsid w:val="00407E2B"/>
    <w:rsid w:val="00410B47"/>
    <w:rsid w:val="004146AC"/>
    <w:rsid w:val="00414F22"/>
    <w:rsid w:val="0041580C"/>
    <w:rsid w:val="004210BC"/>
    <w:rsid w:val="00422E2F"/>
    <w:rsid w:val="004231B2"/>
    <w:rsid w:val="00423DBA"/>
    <w:rsid w:val="00430098"/>
    <w:rsid w:val="00431573"/>
    <w:rsid w:val="00433A26"/>
    <w:rsid w:val="00433E23"/>
    <w:rsid w:val="004345F6"/>
    <w:rsid w:val="00436C69"/>
    <w:rsid w:val="00437227"/>
    <w:rsid w:val="0043733E"/>
    <w:rsid w:val="004411BF"/>
    <w:rsid w:val="00441E2F"/>
    <w:rsid w:val="00442CD3"/>
    <w:rsid w:val="004456F9"/>
    <w:rsid w:val="004469C5"/>
    <w:rsid w:val="004501A0"/>
    <w:rsid w:val="00451F59"/>
    <w:rsid w:val="00452CA3"/>
    <w:rsid w:val="00454563"/>
    <w:rsid w:val="004563CE"/>
    <w:rsid w:val="004574B0"/>
    <w:rsid w:val="00457946"/>
    <w:rsid w:val="00461B07"/>
    <w:rsid w:val="004620C2"/>
    <w:rsid w:val="004637D1"/>
    <w:rsid w:val="004643C0"/>
    <w:rsid w:val="00465588"/>
    <w:rsid w:val="00466EA5"/>
    <w:rsid w:val="004713CE"/>
    <w:rsid w:val="00473C2C"/>
    <w:rsid w:val="00473D16"/>
    <w:rsid w:val="00474BE0"/>
    <w:rsid w:val="00475400"/>
    <w:rsid w:val="0047699D"/>
    <w:rsid w:val="0047797E"/>
    <w:rsid w:val="00480CB8"/>
    <w:rsid w:val="00485185"/>
    <w:rsid w:val="0048596A"/>
    <w:rsid w:val="00485DB9"/>
    <w:rsid w:val="0048774A"/>
    <w:rsid w:val="00487AD1"/>
    <w:rsid w:val="004911B2"/>
    <w:rsid w:val="00491738"/>
    <w:rsid w:val="00492F5F"/>
    <w:rsid w:val="00496F6F"/>
    <w:rsid w:val="004975C9"/>
    <w:rsid w:val="004978E5"/>
    <w:rsid w:val="00497FC2"/>
    <w:rsid w:val="004A35F5"/>
    <w:rsid w:val="004B120E"/>
    <w:rsid w:val="004B1735"/>
    <w:rsid w:val="004B1B33"/>
    <w:rsid w:val="004B2C98"/>
    <w:rsid w:val="004B34C4"/>
    <w:rsid w:val="004B34D0"/>
    <w:rsid w:val="004B4197"/>
    <w:rsid w:val="004B6168"/>
    <w:rsid w:val="004B63C3"/>
    <w:rsid w:val="004B66CF"/>
    <w:rsid w:val="004B67AD"/>
    <w:rsid w:val="004B6C7B"/>
    <w:rsid w:val="004B7BDD"/>
    <w:rsid w:val="004C06C5"/>
    <w:rsid w:val="004C294A"/>
    <w:rsid w:val="004C2A7B"/>
    <w:rsid w:val="004C3E27"/>
    <w:rsid w:val="004C5DCC"/>
    <w:rsid w:val="004D1AE3"/>
    <w:rsid w:val="004D30CA"/>
    <w:rsid w:val="004D33E4"/>
    <w:rsid w:val="004D6C12"/>
    <w:rsid w:val="004D7329"/>
    <w:rsid w:val="004E196E"/>
    <w:rsid w:val="004E42E6"/>
    <w:rsid w:val="004E4343"/>
    <w:rsid w:val="004E48E5"/>
    <w:rsid w:val="004E6484"/>
    <w:rsid w:val="004E6498"/>
    <w:rsid w:val="004E6644"/>
    <w:rsid w:val="004F2A3C"/>
    <w:rsid w:val="004F60B0"/>
    <w:rsid w:val="004F75D7"/>
    <w:rsid w:val="00501722"/>
    <w:rsid w:val="00501F54"/>
    <w:rsid w:val="00503194"/>
    <w:rsid w:val="00505BC2"/>
    <w:rsid w:val="005060A3"/>
    <w:rsid w:val="005061FB"/>
    <w:rsid w:val="0051051D"/>
    <w:rsid w:val="00510D0D"/>
    <w:rsid w:val="00516F55"/>
    <w:rsid w:val="00517045"/>
    <w:rsid w:val="00517CA2"/>
    <w:rsid w:val="00521210"/>
    <w:rsid w:val="00521362"/>
    <w:rsid w:val="0052184C"/>
    <w:rsid w:val="00521C56"/>
    <w:rsid w:val="00523FF9"/>
    <w:rsid w:val="0052433B"/>
    <w:rsid w:val="00524358"/>
    <w:rsid w:val="00527465"/>
    <w:rsid w:val="0053038A"/>
    <w:rsid w:val="0053323D"/>
    <w:rsid w:val="00535C27"/>
    <w:rsid w:val="005436E1"/>
    <w:rsid w:val="00545654"/>
    <w:rsid w:val="00546367"/>
    <w:rsid w:val="00547104"/>
    <w:rsid w:val="005504A7"/>
    <w:rsid w:val="0055095C"/>
    <w:rsid w:val="005540B7"/>
    <w:rsid w:val="00554A6F"/>
    <w:rsid w:val="00554A74"/>
    <w:rsid w:val="005555CA"/>
    <w:rsid w:val="00560D7D"/>
    <w:rsid w:val="0056286B"/>
    <w:rsid w:val="00565350"/>
    <w:rsid w:val="00565A06"/>
    <w:rsid w:val="00566E3E"/>
    <w:rsid w:val="00570378"/>
    <w:rsid w:val="00571110"/>
    <w:rsid w:val="00575075"/>
    <w:rsid w:val="005756F1"/>
    <w:rsid w:val="00576D9B"/>
    <w:rsid w:val="0057720C"/>
    <w:rsid w:val="005802F3"/>
    <w:rsid w:val="00581EF7"/>
    <w:rsid w:val="00582774"/>
    <w:rsid w:val="00582C8F"/>
    <w:rsid w:val="0058322C"/>
    <w:rsid w:val="0058328A"/>
    <w:rsid w:val="00583B8C"/>
    <w:rsid w:val="00585914"/>
    <w:rsid w:val="005865D9"/>
    <w:rsid w:val="00587F47"/>
    <w:rsid w:val="00590222"/>
    <w:rsid w:val="0059182B"/>
    <w:rsid w:val="005939A3"/>
    <w:rsid w:val="005959FE"/>
    <w:rsid w:val="005975E5"/>
    <w:rsid w:val="00597D87"/>
    <w:rsid w:val="005A04C8"/>
    <w:rsid w:val="005A0B5E"/>
    <w:rsid w:val="005A345B"/>
    <w:rsid w:val="005A6C88"/>
    <w:rsid w:val="005A7B79"/>
    <w:rsid w:val="005B2BCA"/>
    <w:rsid w:val="005B3399"/>
    <w:rsid w:val="005B5105"/>
    <w:rsid w:val="005B6FA1"/>
    <w:rsid w:val="005B7F33"/>
    <w:rsid w:val="005C25BE"/>
    <w:rsid w:val="005C3C09"/>
    <w:rsid w:val="005C5C87"/>
    <w:rsid w:val="005C606D"/>
    <w:rsid w:val="005C6E96"/>
    <w:rsid w:val="005C74D9"/>
    <w:rsid w:val="005C7629"/>
    <w:rsid w:val="005D388D"/>
    <w:rsid w:val="005D64E9"/>
    <w:rsid w:val="005D7965"/>
    <w:rsid w:val="005E17B3"/>
    <w:rsid w:val="005E25A6"/>
    <w:rsid w:val="005E3222"/>
    <w:rsid w:val="005E42D9"/>
    <w:rsid w:val="005E4766"/>
    <w:rsid w:val="005E55F4"/>
    <w:rsid w:val="005E6EA2"/>
    <w:rsid w:val="005F0272"/>
    <w:rsid w:val="005F04EF"/>
    <w:rsid w:val="005F2FC6"/>
    <w:rsid w:val="005F330C"/>
    <w:rsid w:val="005F4135"/>
    <w:rsid w:val="005F4931"/>
    <w:rsid w:val="005F6896"/>
    <w:rsid w:val="005F6F83"/>
    <w:rsid w:val="005F724F"/>
    <w:rsid w:val="0060003E"/>
    <w:rsid w:val="00601801"/>
    <w:rsid w:val="0060451C"/>
    <w:rsid w:val="00610791"/>
    <w:rsid w:val="006112B0"/>
    <w:rsid w:val="00613161"/>
    <w:rsid w:val="006166CF"/>
    <w:rsid w:val="006171EC"/>
    <w:rsid w:val="006178B2"/>
    <w:rsid w:val="00617A89"/>
    <w:rsid w:val="006213EB"/>
    <w:rsid w:val="00621D81"/>
    <w:rsid w:val="006244EC"/>
    <w:rsid w:val="0062480E"/>
    <w:rsid w:val="00625CFA"/>
    <w:rsid w:val="00625E33"/>
    <w:rsid w:val="00627727"/>
    <w:rsid w:val="0063078E"/>
    <w:rsid w:val="00632945"/>
    <w:rsid w:val="00633C96"/>
    <w:rsid w:val="006348F3"/>
    <w:rsid w:val="00636327"/>
    <w:rsid w:val="00636500"/>
    <w:rsid w:val="006367D2"/>
    <w:rsid w:val="0064069A"/>
    <w:rsid w:val="0064511A"/>
    <w:rsid w:val="006456F3"/>
    <w:rsid w:val="0064593E"/>
    <w:rsid w:val="0064731F"/>
    <w:rsid w:val="0065267C"/>
    <w:rsid w:val="00653FF1"/>
    <w:rsid w:val="00657658"/>
    <w:rsid w:val="00657D02"/>
    <w:rsid w:val="0066176A"/>
    <w:rsid w:val="00661C36"/>
    <w:rsid w:val="00667541"/>
    <w:rsid w:val="00670FC9"/>
    <w:rsid w:val="0067351E"/>
    <w:rsid w:val="0067513D"/>
    <w:rsid w:val="00676306"/>
    <w:rsid w:val="00677FA6"/>
    <w:rsid w:val="00680826"/>
    <w:rsid w:val="00680A29"/>
    <w:rsid w:val="00680D79"/>
    <w:rsid w:val="0068235D"/>
    <w:rsid w:val="006824C3"/>
    <w:rsid w:val="00682A4F"/>
    <w:rsid w:val="006841E6"/>
    <w:rsid w:val="0068475E"/>
    <w:rsid w:val="00684F75"/>
    <w:rsid w:val="006872D3"/>
    <w:rsid w:val="00691A9A"/>
    <w:rsid w:val="00691F3D"/>
    <w:rsid w:val="00693ACE"/>
    <w:rsid w:val="0069435F"/>
    <w:rsid w:val="00696BA6"/>
    <w:rsid w:val="0069719A"/>
    <w:rsid w:val="006A05F9"/>
    <w:rsid w:val="006A25CD"/>
    <w:rsid w:val="006A47CD"/>
    <w:rsid w:val="006A4FA4"/>
    <w:rsid w:val="006A6F0B"/>
    <w:rsid w:val="006A71FC"/>
    <w:rsid w:val="006B1DFE"/>
    <w:rsid w:val="006B3FE0"/>
    <w:rsid w:val="006B458C"/>
    <w:rsid w:val="006B4B81"/>
    <w:rsid w:val="006C12B7"/>
    <w:rsid w:val="006C2F3B"/>
    <w:rsid w:val="006C45C7"/>
    <w:rsid w:val="006C579E"/>
    <w:rsid w:val="006C61AE"/>
    <w:rsid w:val="006C63A4"/>
    <w:rsid w:val="006C7409"/>
    <w:rsid w:val="006D0567"/>
    <w:rsid w:val="006D20B0"/>
    <w:rsid w:val="006D2BD5"/>
    <w:rsid w:val="006D37E8"/>
    <w:rsid w:val="006D6D9E"/>
    <w:rsid w:val="006D731C"/>
    <w:rsid w:val="006D793B"/>
    <w:rsid w:val="006E105D"/>
    <w:rsid w:val="006E2538"/>
    <w:rsid w:val="006E37B1"/>
    <w:rsid w:val="006E3E5E"/>
    <w:rsid w:val="006E5485"/>
    <w:rsid w:val="006E6043"/>
    <w:rsid w:val="006E681E"/>
    <w:rsid w:val="006F33F0"/>
    <w:rsid w:val="006F39E5"/>
    <w:rsid w:val="006F45CE"/>
    <w:rsid w:val="006F6CCA"/>
    <w:rsid w:val="006F7FEC"/>
    <w:rsid w:val="007007F4"/>
    <w:rsid w:val="0070235D"/>
    <w:rsid w:val="0070347E"/>
    <w:rsid w:val="0070365C"/>
    <w:rsid w:val="00703B34"/>
    <w:rsid w:val="00704D17"/>
    <w:rsid w:val="00705C2D"/>
    <w:rsid w:val="00706218"/>
    <w:rsid w:val="00706CF4"/>
    <w:rsid w:val="0071044E"/>
    <w:rsid w:val="0071097A"/>
    <w:rsid w:val="00710B5E"/>
    <w:rsid w:val="00710C86"/>
    <w:rsid w:val="007143D9"/>
    <w:rsid w:val="00715660"/>
    <w:rsid w:val="007200C5"/>
    <w:rsid w:val="00721AF7"/>
    <w:rsid w:val="007231C2"/>
    <w:rsid w:val="0072363A"/>
    <w:rsid w:val="007256D0"/>
    <w:rsid w:val="00725B1D"/>
    <w:rsid w:val="00726D0F"/>
    <w:rsid w:val="00727511"/>
    <w:rsid w:val="00731EF3"/>
    <w:rsid w:val="00733BB3"/>
    <w:rsid w:val="00733FC8"/>
    <w:rsid w:val="007341B1"/>
    <w:rsid w:val="00734B6E"/>
    <w:rsid w:val="007355F6"/>
    <w:rsid w:val="00737398"/>
    <w:rsid w:val="00737739"/>
    <w:rsid w:val="00740EA5"/>
    <w:rsid w:val="00740F3E"/>
    <w:rsid w:val="00741C5C"/>
    <w:rsid w:val="007422ED"/>
    <w:rsid w:val="00743ACF"/>
    <w:rsid w:val="00743FA4"/>
    <w:rsid w:val="0074581F"/>
    <w:rsid w:val="00745C62"/>
    <w:rsid w:val="00746788"/>
    <w:rsid w:val="00746848"/>
    <w:rsid w:val="00750334"/>
    <w:rsid w:val="00750461"/>
    <w:rsid w:val="00752098"/>
    <w:rsid w:val="00756CAB"/>
    <w:rsid w:val="007572DD"/>
    <w:rsid w:val="00760332"/>
    <w:rsid w:val="00761568"/>
    <w:rsid w:val="00761E4B"/>
    <w:rsid w:val="00764546"/>
    <w:rsid w:val="0076511D"/>
    <w:rsid w:val="00765F6D"/>
    <w:rsid w:val="00770256"/>
    <w:rsid w:val="007705BB"/>
    <w:rsid w:val="00772C15"/>
    <w:rsid w:val="00773A4E"/>
    <w:rsid w:val="007752CD"/>
    <w:rsid w:val="007757F1"/>
    <w:rsid w:val="00777131"/>
    <w:rsid w:val="00777EF8"/>
    <w:rsid w:val="007806F6"/>
    <w:rsid w:val="00781709"/>
    <w:rsid w:val="00782C82"/>
    <w:rsid w:val="00784744"/>
    <w:rsid w:val="00784BB0"/>
    <w:rsid w:val="007879CA"/>
    <w:rsid w:val="007907B6"/>
    <w:rsid w:val="0079408A"/>
    <w:rsid w:val="007943C0"/>
    <w:rsid w:val="007961B1"/>
    <w:rsid w:val="007978D4"/>
    <w:rsid w:val="00797A09"/>
    <w:rsid w:val="007A0F69"/>
    <w:rsid w:val="007A11EA"/>
    <w:rsid w:val="007A3087"/>
    <w:rsid w:val="007A3E88"/>
    <w:rsid w:val="007A4EAF"/>
    <w:rsid w:val="007A50DC"/>
    <w:rsid w:val="007A63F5"/>
    <w:rsid w:val="007A6BEE"/>
    <w:rsid w:val="007A73AB"/>
    <w:rsid w:val="007B04E5"/>
    <w:rsid w:val="007B06BD"/>
    <w:rsid w:val="007B308D"/>
    <w:rsid w:val="007B35DD"/>
    <w:rsid w:val="007B4453"/>
    <w:rsid w:val="007B45C7"/>
    <w:rsid w:val="007B6746"/>
    <w:rsid w:val="007B67FC"/>
    <w:rsid w:val="007C07D7"/>
    <w:rsid w:val="007C12CA"/>
    <w:rsid w:val="007C1DF6"/>
    <w:rsid w:val="007C268D"/>
    <w:rsid w:val="007C389C"/>
    <w:rsid w:val="007C401D"/>
    <w:rsid w:val="007C6724"/>
    <w:rsid w:val="007C77BE"/>
    <w:rsid w:val="007D09CA"/>
    <w:rsid w:val="007D6158"/>
    <w:rsid w:val="007D7766"/>
    <w:rsid w:val="007E06E1"/>
    <w:rsid w:val="007E3B0B"/>
    <w:rsid w:val="007E503F"/>
    <w:rsid w:val="007E56F7"/>
    <w:rsid w:val="007F041B"/>
    <w:rsid w:val="007F098B"/>
    <w:rsid w:val="007F279F"/>
    <w:rsid w:val="007F2ABE"/>
    <w:rsid w:val="007F32C7"/>
    <w:rsid w:val="007F3581"/>
    <w:rsid w:val="007F3E34"/>
    <w:rsid w:val="007F4447"/>
    <w:rsid w:val="007F4BB4"/>
    <w:rsid w:val="007F5022"/>
    <w:rsid w:val="008007FC"/>
    <w:rsid w:val="0080284B"/>
    <w:rsid w:val="00805A69"/>
    <w:rsid w:val="00806041"/>
    <w:rsid w:val="008071CD"/>
    <w:rsid w:val="00807B82"/>
    <w:rsid w:val="008106BC"/>
    <w:rsid w:val="00810C44"/>
    <w:rsid w:val="00811321"/>
    <w:rsid w:val="008132BF"/>
    <w:rsid w:val="00817485"/>
    <w:rsid w:val="00822A0A"/>
    <w:rsid w:val="0082413D"/>
    <w:rsid w:val="00824239"/>
    <w:rsid w:val="00824C0E"/>
    <w:rsid w:val="0082621C"/>
    <w:rsid w:val="008315D7"/>
    <w:rsid w:val="00831869"/>
    <w:rsid w:val="0083212B"/>
    <w:rsid w:val="00834A2C"/>
    <w:rsid w:val="008359F8"/>
    <w:rsid w:val="008362DF"/>
    <w:rsid w:val="00837BEE"/>
    <w:rsid w:val="008410CA"/>
    <w:rsid w:val="0084125A"/>
    <w:rsid w:val="00844EC4"/>
    <w:rsid w:val="00846F41"/>
    <w:rsid w:val="008475F4"/>
    <w:rsid w:val="00847928"/>
    <w:rsid w:val="00847D81"/>
    <w:rsid w:val="0085135A"/>
    <w:rsid w:val="008515EC"/>
    <w:rsid w:val="00853234"/>
    <w:rsid w:val="00854710"/>
    <w:rsid w:val="00855651"/>
    <w:rsid w:val="008605B6"/>
    <w:rsid w:val="00860EA5"/>
    <w:rsid w:val="00861A4B"/>
    <w:rsid w:val="00861C7D"/>
    <w:rsid w:val="008640D5"/>
    <w:rsid w:val="008656DB"/>
    <w:rsid w:val="008665E5"/>
    <w:rsid w:val="0086694C"/>
    <w:rsid w:val="00867AE7"/>
    <w:rsid w:val="008712D8"/>
    <w:rsid w:val="00872A15"/>
    <w:rsid w:val="00873702"/>
    <w:rsid w:val="00873C9D"/>
    <w:rsid w:val="00876908"/>
    <w:rsid w:val="00880B35"/>
    <w:rsid w:val="00881A1C"/>
    <w:rsid w:val="00881ED0"/>
    <w:rsid w:val="00882D17"/>
    <w:rsid w:val="00883136"/>
    <w:rsid w:val="00885F6E"/>
    <w:rsid w:val="00887226"/>
    <w:rsid w:val="00887BF9"/>
    <w:rsid w:val="00890D5F"/>
    <w:rsid w:val="00893515"/>
    <w:rsid w:val="00893AFF"/>
    <w:rsid w:val="00894010"/>
    <w:rsid w:val="00894AA4"/>
    <w:rsid w:val="008A02CE"/>
    <w:rsid w:val="008A1E43"/>
    <w:rsid w:val="008A2EF2"/>
    <w:rsid w:val="008A725D"/>
    <w:rsid w:val="008A75E5"/>
    <w:rsid w:val="008A781F"/>
    <w:rsid w:val="008B13E2"/>
    <w:rsid w:val="008B279B"/>
    <w:rsid w:val="008B4F44"/>
    <w:rsid w:val="008B60EA"/>
    <w:rsid w:val="008B63FB"/>
    <w:rsid w:val="008B73A2"/>
    <w:rsid w:val="008B7D33"/>
    <w:rsid w:val="008C0FDB"/>
    <w:rsid w:val="008C20E3"/>
    <w:rsid w:val="008C29AF"/>
    <w:rsid w:val="008C4EBA"/>
    <w:rsid w:val="008C581E"/>
    <w:rsid w:val="008C5CE6"/>
    <w:rsid w:val="008C632B"/>
    <w:rsid w:val="008C6A0D"/>
    <w:rsid w:val="008C6CED"/>
    <w:rsid w:val="008D3411"/>
    <w:rsid w:val="008D4D95"/>
    <w:rsid w:val="008D7F5D"/>
    <w:rsid w:val="008E08AA"/>
    <w:rsid w:val="008E108D"/>
    <w:rsid w:val="008E2F04"/>
    <w:rsid w:val="008E4DD0"/>
    <w:rsid w:val="008E5AAF"/>
    <w:rsid w:val="008F31F0"/>
    <w:rsid w:val="008F4BDE"/>
    <w:rsid w:val="0090038B"/>
    <w:rsid w:val="00902230"/>
    <w:rsid w:val="00902781"/>
    <w:rsid w:val="00904360"/>
    <w:rsid w:val="009044C6"/>
    <w:rsid w:val="00906ED4"/>
    <w:rsid w:val="00911567"/>
    <w:rsid w:val="00911682"/>
    <w:rsid w:val="00911B1E"/>
    <w:rsid w:val="0091256A"/>
    <w:rsid w:val="00913D66"/>
    <w:rsid w:val="009201E0"/>
    <w:rsid w:val="00920A75"/>
    <w:rsid w:val="0092230E"/>
    <w:rsid w:val="009236DC"/>
    <w:rsid w:val="00925AEE"/>
    <w:rsid w:val="009261AD"/>
    <w:rsid w:val="009267DC"/>
    <w:rsid w:val="0092685E"/>
    <w:rsid w:val="009273B9"/>
    <w:rsid w:val="00927B3C"/>
    <w:rsid w:val="009307BE"/>
    <w:rsid w:val="00930BA0"/>
    <w:rsid w:val="009310FE"/>
    <w:rsid w:val="00932BC6"/>
    <w:rsid w:val="00934617"/>
    <w:rsid w:val="009365CE"/>
    <w:rsid w:val="00940E0D"/>
    <w:rsid w:val="00941022"/>
    <w:rsid w:val="009411E6"/>
    <w:rsid w:val="009418DE"/>
    <w:rsid w:val="00944BE6"/>
    <w:rsid w:val="00945581"/>
    <w:rsid w:val="0094634A"/>
    <w:rsid w:val="00947927"/>
    <w:rsid w:val="00947E94"/>
    <w:rsid w:val="0095090B"/>
    <w:rsid w:val="009514DB"/>
    <w:rsid w:val="00951865"/>
    <w:rsid w:val="009518F3"/>
    <w:rsid w:val="009528A1"/>
    <w:rsid w:val="00952AE4"/>
    <w:rsid w:val="00953B96"/>
    <w:rsid w:val="00954215"/>
    <w:rsid w:val="00954F30"/>
    <w:rsid w:val="009553E9"/>
    <w:rsid w:val="009555EF"/>
    <w:rsid w:val="00955CDA"/>
    <w:rsid w:val="00956087"/>
    <w:rsid w:val="009614FD"/>
    <w:rsid w:val="00962BDF"/>
    <w:rsid w:val="009670B5"/>
    <w:rsid w:val="00971E47"/>
    <w:rsid w:val="00974E44"/>
    <w:rsid w:val="009752E1"/>
    <w:rsid w:val="009758E3"/>
    <w:rsid w:val="009800A6"/>
    <w:rsid w:val="00981F1F"/>
    <w:rsid w:val="009838BB"/>
    <w:rsid w:val="00983FF8"/>
    <w:rsid w:val="00985F99"/>
    <w:rsid w:val="00986C06"/>
    <w:rsid w:val="0098796E"/>
    <w:rsid w:val="00992B33"/>
    <w:rsid w:val="00996222"/>
    <w:rsid w:val="0099650D"/>
    <w:rsid w:val="009969F7"/>
    <w:rsid w:val="00997593"/>
    <w:rsid w:val="009A5CBD"/>
    <w:rsid w:val="009A6994"/>
    <w:rsid w:val="009B0521"/>
    <w:rsid w:val="009B3357"/>
    <w:rsid w:val="009B7C26"/>
    <w:rsid w:val="009C2718"/>
    <w:rsid w:val="009C27A4"/>
    <w:rsid w:val="009C2EC0"/>
    <w:rsid w:val="009C6596"/>
    <w:rsid w:val="009C67F0"/>
    <w:rsid w:val="009D0017"/>
    <w:rsid w:val="009D22D5"/>
    <w:rsid w:val="009D3FE5"/>
    <w:rsid w:val="009D5423"/>
    <w:rsid w:val="009D6438"/>
    <w:rsid w:val="009D705E"/>
    <w:rsid w:val="009D727F"/>
    <w:rsid w:val="009D7E67"/>
    <w:rsid w:val="009E1783"/>
    <w:rsid w:val="009E1D83"/>
    <w:rsid w:val="009E3D97"/>
    <w:rsid w:val="009E7315"/>
    <w:rsid w:val="009E75C7"/>
    <w:rsid w:val="009F040A"/>
    <w:rsid w:val="009F11C4"/>
    <w:rsid w:val="009F1620"/>
    <w:rsid w:val="009F221E"/>
    <w:rsid w:val="009F305E"/>
    <w:rsid w:val="009F3B1E"/>
    <w:rsid w:val="009F5EE2"/>
    <w:rsid w:val="009F7973"/>
    <w:rsid w:val="00A0290D"/>
    <w:rsid w:val="00A02BE5"/>
    <w:rsid w:val="00A0343F"/>
    <w:rsid w:val="00A038B5"/>
    <w:rsid w:val="00A068D5"/>
    <w:rsid w:val="00A06AB9"/>
    <w:rsid w:val="00A06F29"/>
    <w:rsid w:val="00A07491"/>
    <w:rsid w:val="00A076AF"/>
    <w:rsid w:val="00A10423"/>
    <w:rsid w:val="00A128EB"/>
    <w:rsid w:val="00A16ED5"/>
    <w:rsid w:val="00A20510"/>
    <w:rsid w:val="00A20684"/>
    <w:rsid w:val="00A21FC1"/>
    <w:rsid w:val="00A236CA"/>
    <w:rsid w:val="00A23AF8"/>
    <w:rsid w:val="00A24052"/>
    <w:rsid w:val="00A24CED"/>
    <w:rsid w:val="00A24D49"/>
    <w:rsid w:val="00A24DE2"/>
    <w:rsid w:val="00A27BDF"/>
    <w:rsid w:val="00A35BD7"/>
    <w:rsid w:val="00A36B30"/>
    <w:rsid w:val="00A37BC4"/>
    <w:rsid w:val="00A37FB8"/>
    <w:rsid w:val="00A418BC"/>
    <w:rsid w:val="00A42B9A"/>
    <w:rsid w:val="00A4451F"/>
    <w:rsid w:val="00A479AA"/>
    <w:rsid w:val="00A50E50"/>
    <w:rsid w:val="00A520FF"/>
    <w:rsid w:val="00A52F90"/>
    <w:rsid w:val="00A54432"/>
    <w:rsid w:val="00A54992"/>
    <w:rsid w:val="00A619A4"/>
    <w:rsid w:val="00A61E73"/>
    <w:rsid w:val="00A61FF3"/>
    <w:rsid w:val="00A62641"/>
    <w:rsid w:val="00A637F5"/>
    <w:rsid w:val="00A6381F"/>
    <w:rsid w:val="00A6422E"/>
    <w:rsid w:val="00A6447D"/>
    <w:rsid w:val="00A6593D"/>
    <w:rsid w:val="00A6604B"/>
    <w:rsid w:val="00A66EE3"/>
    <w:rsid w:val="00A67624"/>
    <w:rsid w:val="00A71861"/>
    <w:rsid w:val="00A71A27"/>
    <w:rsid w:val="00A7282F"/>
    <w:rsid w:val="00A74E23"/>
    <w:rsid w:val="00A7791E"/>
    <w:rsid w:val="00A8017F"/>
    <w:rsid w:val="00A80752"/>
    <w:rsid w:val="00A80DB0"/>
    <w:rsid w:val="00A80EF1"/>
    <w:rsid w:val="00A81176"/>
    <w:rsid w:val="00A82B0F"/>
    <w:rsid w:val="00A82C69"/>
    <w:rsid w:val="00A8307D"/>
    <w:rsid w:val="00A831E0"/>
    <w:rsid w:val="00A832CD"/>
    <w:rsid w:val="00A83AC5"/>
    <w:rsid w:val="00A8595A"/>
    <w:rsid w:val="00A85E72"/>
    <w:rsid w:val="00A87EFE"/>
    <w:rsid w:val="00A913F2"/>
    <w:rsid w:val="00A92154"/>
    <w:rsid w:val="00A9222F"/>
    <w:rsid w:val="00A9237F"/>
    <w:rsid w:val="00A92B56"/>
    <w:rsid w:val="00A95DFE"/>
    <w:rsid w:val="00A962E6"/>
    <w:rsid w:val="00A96361"/>
    <w:rsid w:val="00AA09F1"/>
    <w:rsid w:val="00AA0F94"/>
    <w:rsid w:val="00AA2604"/>
    <w:rsid w:val="00AA39BD"/>
    <w:rsid w:val="00AA6C1F"/>
    <w:rsid w:val="00AB0332"/>
    <w:rsid w:val="00AB05F5"/>
    <w:rsid w:val="00AB08F2"/>
    <w:rsid w:val="00AB15DE"/>
    <w:rsid w:val="00AB303B"/>
    <w:rsid w:val="00AC0929"/>
    <w:rsid w:val="00AC1BCF"/>
    <w:rsid w:val="00AC226E"/>
    <w:rsid w:val="00AC2506"/>
    <w:rsid w:val="00AC46B1"/>
    <w:rsid w:val="00AC6A0F"/>
    <w:rsid w:val="00AD05AB"/>
    <w:rsid w:val="00AD2389"/>
    <w:rsid w:val="00AD468D"/>
    <w:rsid w:val="00AD4AA3"/>
    <w:rsid w:val="00AD5054"/>
    <w:rsid w:val="00AE2B25"/>
    <w:rsid w:val="00AE2CC4"/>
    <w:rsid w:val="00AE3413"/>
    <w:rsid w:val="00AE5F9C"/>
    <w:rsid w:val="00AE7B95"/>
    <w:rsid w:val="00AE7C9B"/>
    <w:rsid w:val="00AF1D9C"/>
    <w:rsid w:val="00AF2C43"/>
    <w:rsid w:val="00AF4C09"/>
    <w:rsid w:val="00AF4E1C"/>
    <w:rsid w:val="00AF5534"/>
    <w:rsid w:val="00AF79B4"/>
    <w:rsid w:val="00B007DE"/>
    <w:rsid w:val="00B00915"/>
    <w:rsid w:val="00B00C9A"/>
    <w:rsid w:val="00B038CA"/>
    <w:rsid w:val="00B03ACA"/>
    <w:rsid w:val="00B0416F"/>
    <w:rsid w:val="00B053C5"/>
    <w:rsid w:val="00B05AD5"/>
    <w:rsid w:val="00B06654"/>
    <w:rsid w:val="00B11F43"/>
    <w:rsid w:val="00B12B29"/>
    <w:rsid w:val="00B13114"/>
    <w:rsid w:val="00B1451E"/>
    <w:rsid w:val="00B1468F"/>
    <w:rsid w:val="00B148B3"/>
    <w:rsid w:val="00B15FE8"/>
    <w:rsid w:val="00B160D0"/>
    <w:rsid w:val="00B17264"/>
    <w:rsid w:val="00B222EE"/>
    <w:rsid w:val="00B235AE"/>
    <w:rsid w:val="00B26EAE"/>
    <w:rsid w:val="00B26ECF"/>
    <w:rsid w:val="00B36380"/>
    <w:rsid w:val="00B4168B"/>
    <w:rsid w:val="00B43525"/>
    <w:rsid w:val="00B4362E"/>
    <w:rsid w:val="00B43CD9"/>
    <w:rsid w:val="00B43FA8"/>
    <w:rsid w:val="00B45791"/>
    <w:rsid w:val="00B46116"/>
    <w:rsid w:val="00B461CD"/>
    <w:rsid w:val="00B47DF5"/>
    <w:rsid w:val="00B505B1"/>
    <w:rsid w:val="00B515BF"/>
    <w:rsid w:val="00B516BF"/>
    <w:rsid w:val="00B55233"/>
    <w:rsid w:val="00B577AA"/>
    <w:rsid w:val="00B57EEC"/>
    <w:rsid w:val="00B605D1"/>
    <w:rsid w:val="00B621EC"/>
    <w:rsid w:val="00B7227D"/>
    <w:rsid w:val="00B7288E"/>
    <w:rsid w:val="00B75B36"/>
    <w:rsid w:val="00B80284"/>
    <w:rsid w:val="00B80B1F"/>
    <w:rsid w:val="00B81FC9"/>
    <w:rsid w:val="00B8468F"/>
    <w:rsid w:val="00B84FC6"/>
    <w:rsid w:val="00B93B92"/>
    <w:rsid w:val="00B9425A"/>
    <w:rsid w:val="00B94404"/>
    <w:rsid w:val="00B96147"/>
    <w:rsid w:val="00BA09B4"/>
    <w:rsid w:val="00BA0CB9"/>
    <w:rsid w:val="00BA206D"/>
    <w:rsid w:val="00BA2E12"/>
    <w:rsid w:val="00BA3256"/>
    <w:rsid w:val="00BA4E62"/>
    <w:rsid w:val="00BA4E8B"/>
    <w:rsid w:val="00BA693A"/>
    <w:rsid w:val="00BA70AF"/>
    <w:rsid w:val="00BA7A8A"/>
    <w:rsid w:val="00BB0DA9"/>
    <w:rsid w:val="00BB0F96"/>
    <w:rsid w:val="00BB2A05"/>
    <w:rsid w:val="00BB2EC1"/>
    <w:rsid w:val="00BB4D2E"/>
    <w:rsid w:val="00BB6145"/>
    <w:rsid w:val="00BB65DE"/>
    <w:rsid w:val="00BB6617"/>
    <w:rsid w:val="00BC22A6"/>
    <w:rsid w:val="00BC40C1"/>
    <w:rsid w:val="00BC45FD"/>
    <w:rsid w:val="00BC5A59"/>
    <w:rsid w:val="00BC5A97"/>
    <w:rsid w:val="00BC6A25"/>
    <w:rsid w:val="00BD19D2"/>
    <w:rsid w:val="00BD261A"/>
    <w:rsid w:val="00BD2766"/>
    <w:rsid w:val="00BD3003"/>
    <w:rsid w:val="00BD7EB7"/>
    <w:rsid w:val="00BE035A"/>
    <w:rsid w:val="00BE0C63"/>
    <w:rsid w:val="00BE23A0"/>
    <w:rsid w:val="00BE2DAE"/>
    <w:rsid w:val="00BE3630"/>
    <w:rsid w:val="00BE4EC9"/>
    <w:rsid w:val="00BE628D"/>
    <w:rsid w:val="00BE7016"/>
    <w:rsid w:val="00BE74CE"/>
    <w:rsid w:val="00BF1819"/>
    <w:rsid w:val="00BF182B"/>
    <w:rsid w:val="00BF18C5"/>
    <w:rsid w:val="00BF2FF9"/>
    <w:rsid w:val="00BF423F"/>
    <w:rsid w:val="00BF4639"/>
    <w:rsid w:val="00BF5A08"/>
    <w:rsid w:val="00C00C69"/>
    <w:rsid w:val="00C00E96"/>
    <w:rsid w:val="00C02CAD"/>
    <w:rsid w:val="00C02E33"/>
    <w:rsid w:val="00C03D59"/>
    <w:rsid w:val="00C0535A"/>
    <w:rsid w:val="00C07B19"/>
    <w:rsid w:val="00C10AA2"/>
    <w:rsid w:val="00C1109F"/>
    <w:rsid w:val="00C11C71"/>
    <w:rsid w:val="00C12689"/>
    <w:rsid w:val="00C13E9A"/>
    <w:rsid w:val="00C1480F"/>
    <w:rsid w:val="00C14C4F"/>
    <w:rsid w:val="00C21132"/>
    <w:rsid w:val="00C24F8E"/>
    <w:rsid w:val="00C2579C"/>
    <w:rsid w:val="00C26281"/>
    <w:rsid w:val="00C30BC1"/>
    <w:rsid w:val="00C30E0A"/>
    <w:rsid w:val="00C33DEA"/>
    <w:rsid w:val="00C3408A"/>
    <w:rsid w:val="00C34B6A"/>
    <w:rsid w:val="00C40967"/>
    <w:rsid w:val="00C40D21"/>
    <w:rsid w:val="00C41322"/>
    <w:rsid w:val="00C41BE0"/>
    <w:rsid w:val="00C41FA1"/>
    <w:rsid w:val="00C43F15"/>
    <w:rsid w:val="00C43F25"/>
    <w:rsid w:val="00C45332"/>
    <w:rsid w:val="00C4564A"/>
    <w:rsid w:val="00C46AF8"/>
    <w:rsid w:val="00C46BB0"/>
    <w:rsid w:val="00C46D20"/>
    <w:rsid w:val="00C52297"/>
    <w:rsid w:val="00C5457C"/>
    <w:rsid w:val="00C5589E"/>
    <w:rsid w:val="00C564AB"/>
    <w:rsid w:val="00C612C9"/>
    <w:rsid w:val="00C61E56"/>
    <w:rsid w:val="00C61F86"/>
    <w:rsid w:val="00C62FBB"/>
    <w:rsid w:val="00C66A0B"/>
    <w:rsid w:val="00C67943"/>
    <w:rsid w:val="00C7001F"/>
    <w:rsid w:val="00C7199D"/>
    <w:rsid w:val="00C727A2"/>
    <w:rsid w:val="00C744D3"/>
    <w:rsid w:val="00C75B53"/>
    <w:rsid w:val="00C811E5"/>
    <w:rsid w:val="00C82ABB"/>
    <w:rsid w:val="00C8541E"/>
    <w:rsid w:val="00C86AA8"/>
    <w:rsid w:val="00C875E0"/>
    <w:rsid w:val="00C903B2"/>
    <w:rsid w:val="00C9047C"/>
    <w:rsid w:val="00C90FDA"/>
    <w:rsid w:val="00C92B03"/>
    <w:rsid w:val="00C9324B"/>
    <w:rsid w:val="00C94DD6"/>
    <w:rsid w:val="00C95433"/>
    <w:rsid w:val="00C95C44"/>
    <w:rsid w:val="00C96826"/>
    <w:rsid w:val="00C970DF"/>
    <w:rsid w:val="00CA1525"/>
    <w:rsid w:val="00CA1C1C"/>
    <w:rsid w:val="00CA2531"/>
    <w:rsid w:val="00CA32DB"/>
    <w:rsid w:val="00CA3D68"/>
    <w:rsid w:val="00CA5A7C"/>
    <w:rsid w:val="00CB3F54"/>
    <w:rsid w:val="00CB3F93"/>
    <w:rsid w:val="00CB562A"/>
    <w:rsid w:val="00CB744E"/>
    <w:rsid w:val="00CC0AE4"/>
    <w:rsid w:val="00CC160B"/>
    <w:rsid w:val="00CC1FB0"/>
    <w:rsid w:val="00CC33C3"/>
    <w:rsid w:val="00CC43C9"/>
    <w:rsid w:val="00CC5568"/>
    <w:rsid w:val="00CD21DA"/>
    <w:rsid w:val="00CD298C"/>
    <w:rsid w:val="00CD43BD"/>
    <w:rsid w:val="00CD46B0"/>
    <w:rsid w:val="00CD4785"/>
    <w:rsid w:val="00CD47A3"/>
    <w:rsid w:val="00CD51B0"/>
    <w:rsid w:val="00CD6849"/>
    <w:rsid w:val="00CE0E68"/>
    <w:rsid w:val="00CE0F7C"/>
    <w:rsid w:val="00CE2981"/>
    <w:rsid w:val="00CE2A65"/>
    <w:rsid w:val="00CE53EC"/>
    <w:rsid w:val="00CE7279"/>
    <w:rsid w:val="00CE7377"/>
    <w:rsid w:val="00CE7509"/>
    <w:rsid w:val="00CE7DB7"/>
    <w:rsid w:val="00CF0521"/>
    <w:rsid w:val="00CF0F31"/>
    <w:rsid w:val="00CF3D07"/>
    <w:rsid w:val="00CF568A"/>
    <w:rsid w:val="00CF5C03"/>
    <w:rsid w:val="00D03C79"/>
    <w:rsid w:val="00D066B9"/>
    <w:rsid w:val="00D07EE7"/>
    <w:rsid w:val="00D10B7C"/>
    <w:rsid w:val="00D10C58"/>
    <w:rsid w:val="00D11B76"/>
    <w:rsid w:val="00D11D58"/>
    <w:rsid w:val="00D11D9D"/>
    <w:rsid w:val="00D11E8E"/>
    <w:rsid w:val="00D12871"/>
    <w:rsid w:val="00D12926"/>
    <w:rsid w:val="00D12EDF"/>
    <w:rsid w:val="00D12F19"/>
    <w:rsid w:val="00D12F3C"/>
    <w:rsid w:val="00D1318A"/>
    <w:rsid w:val="00D131EE"/>
    <w:rsid w:val="00D1456F"/>
    <w:rsid w:val="00D15570"/>
    <w:rsid w:val="00D15BF1"/>
    <w:rsid w:val="00D15C1A"/>
    <w:rsid w:val="00D168F2"/>
    <w:rsid w:val="00D2107D"/>
    <w:rsid w:val="00D216AB"/>
    <w:rsid w:val="00D21FF3"/>
    <w:rsid w:val="00D22618"/>
    <w:rsid w:val="00D23C65"/>
    <w:rsid w:val="00D2680F"/>
    <w:rsid w:val="00D31AC9"/>
    <w:rsid w:val="00D323C0"/>
    <w:rsid w:val="00D36DBC"/>
    <w:rsid w:val="00D370A0"/>
    <w:rsid w:val="00D3782D"/>
    <w:rsid w:val="00D40FE5"/>
    <w:rsid w:val="00D429D1"/>
    <w:rsid w:val="00D43713"/>
    <w:rsid w:val="00D442F6"/>
    <w:rsid w:val="00D44329"/>
    <w:rsid w:val="00D44F26"/>
    <w:rsid w:val="00D507C3"/>
    <w:rsid w:val="00D50EB9"/>
    <w:rsid w:val="00D526DC"/>
    <w:rsid w:val="00D54C53"/>
    <w:rsid w:val="00D5516D"/>
    <w:rsid w:val="00D55894"/>
    <w:rsid w:val="00D55C62"/>
    <w:rsid w:val="00D56C1C"/>
    <w:rsid w:val="00D60BF0"/>
    <w:rsid w:val="00D634C2"/>
    <w:rsid w:val="00D63A13"/>
    <w:rsid w:val="00D650D4"/>
    <w:rsid w:val="00D65DB1"/>
    <w:rsid w:val="00D660D3"/>
    <w:rsid w:val="00D66B1E"/>
    <w:rsid w:val="00D675A3"/>
    <w:rsid w:val="00D71689"/>
    <w:rsid w:val="00D72494"/>
    <w:rsid w:val="00D739A6"/>
    <w:rsid w:val="00D73E95"/>
    <w:rsid w:val="00D7629B"/>
    <w:rsid w:val="00D8000B"/>
    <w:rsid w:val="00D81785"/>
    <w:rsid w:val="00D81A75"/>
    <w:rsid w:val="00D81DB2"/>
    <w:rsid w:val="00D829AC"/>
    <w:rsid w:val="00D85B9C"/>
    <w:rsid w:val="00D91A44"/>
    <w:rsid w:val="00D91CB9"/>
    <w:rsid w:val="00D92506"/>
    <w:rsid w:val="00D92643"/>
    <w:rsid w:val="00D93197"/>
    <w:rsid w:val="00D93B40"/>
    <w:rsid w:val="00D96AE5"/>
    <w:rsid w:val="00D96BFF"/>
    <w:rsid w:val="00D97FDF"/>
    <w:rsid w:val="00DA0F9B"/>
    <w:rsid w:val="00DA2EA3"/>
    <w:rsid w:val="00DA68AF"/>
    <w:rsid w:val="00DB2246"/>
    <w:rsid w:val="00DB340E"/>
    <w:rsid w:val="00DB4BDC"/>
    <w:rsid w:val="00DB543E"/>
    <w:rsid w:val="00DB5C44"/>
    <w:rsid w:val="00DB5DFB"/>
    <w:rsid w:val="00DB6A09"/>
    <w:rsid w:val="00DB754A"/>
    <w:rsid w:val="00DC28D9"/>
    <w:rsid w:val="00DC3190"/>
    <w:rsid w:val="00DC5679"/>
    <w:rsid w:val="00DC5EDB"/>
    <w:rsid w:val="00DC6134"/>
    <w:rsid w:val="00DD234D"/>
    <w:rsid w:val="00DD2987"/>
    <w:rsid w:val="00DD36CB"/>
    <w:rsid w:val="00DD76A8"/>
    <w:rsid w:val="00DE0D1F"/>
    <w:rsid w:val="00DE119A"/>
    <w:rsid w:val="00DE1B66"/>
    <w:rsid w:val="00DE285E"/>
    <w:rsid w:val="00DE2B41"/>
    <w:rsid w:val="00DE2B49"/>
    <w:rsid w:val="00DE4CDC"/>
    <w:rsid w:val="00DE7845"/>
    <w:rsid w:val="00DF1B37"/>
    <w:rsid w:val="00DF3F6C"/>
    <w:rsid w:val="00DF6573"/>
    <w:rsid w:val="00DF7BFC"/>
    <w:rsid w:val="00DF7D81"/>
    <w:rsid w:val="00E002DE"/>
    <w:rsid w:val="00E00D2C"/>
    <w:rsid w:val="00E010F6"/>
    <w:rsid w:val="00E02712"/>
    <w:rsid w:val="00E057F6"/>
    <w:rsid w:val="00E063AB"/>
    <w:rsid w:val="00E06E1E"/>
    <w:rsid w:val="00E07555"/>
    <w:rsid w:val="00E12A20"/>
    <w:rsid w:val="00E12F2F"/>
    <w:rsid w:val="00E13CE1"/>
    <w:rsid w:val="00E16376"/>
    <w:rsid w:val="00E173EE"/>
    <w:rsid w:val="00E17A0E"/>
    <w:rsid w:val="00E17EA2"/>
    <w:rsid w:val="00E20328"/>
    <w:rsid w:val="00E22CC2"/>
    <w:rsid w:val="00E22CD9"/>
    <w:rsid w:val="00E23181"/>
    <w:rsid w:val="00E23A61"/>
    <w:rsid w:val="00E24132"/>
    <w:rsid w:val="00E25E1B"/>
    <w:rsid w:val="00E2676D"/>
    <w:rsid w:val="00E27F36"/>
    <w:rsid w:val="00E3071A"/>
    <w:rsid w:val="00E316C7"/>
    <w:rsid w:val="00E31E42"/>
    <w:rsid w:val="00E322A7"/>
    <w:rsid w:val="00E326FB"/>
    <w:rsid w:val="00E33DBA"/>
    <w:rsid w:val="00E349A8"/>
    <w:rsid w:val="00E35101"/>
    <w:rsid w:val="00E35D14"/>
    <w:rsid w:val="00E40F4E"/>
    <w:rsid w:val="00E41F07"/>
    <w:rsid w:val="00E44D0A"/>
    <w:rsid w:val="00E45594"/>
    <w:rsid w:val="00E455FA"/>
    <w:rsid w:val="00E4684A"/>
    <w:rsid w:val="00E4697B"/>
    <w:rsid w:val="00E47478"/>
    <w:rsid w:val="00E478B8"/>
    <w:rsid w:val="00E500AC"/>
    <w:rsid w:val="00E57338"/>
    <w:rsid w:val="00E66445"/>
    <w:rsid w:val="00E6716B"/>
    <w:rsid w:val="00E73212"/>
    <w:rsid w:val="00E73322"/>
    <w:rsid w:val="00E743BA"/>
    <w:rsid w:val="00E749E2"/>
    <w:rsid w:val="00E7799A"/>
    <w:rsid w:val="00E80C24"/>
    <w:rsid w:val="00E81B73"/>
    <w:rsid w:val="00E83469"/>
    <w:rsid w:val="00E840E1"/>
    <w:rsid w:val="00E86542"/>
    <w:rsid w:val="00E872E4"/>
    <w:rsid w:val="00E87382"/>
    <w:rsid w:val="00E919F9"/>
    <w:rsid w:val="00E92188"/>
    <w:rsid w:val="00E92F49"/>
    <w:rsid w:val="00E94615"/>
    <w:rsid w:val="00E96E20"/>
    <w:rsid w:val="00E96FC8"/>
    <w:rsid w:val="00E976C1"/>
    <w:rsid w:val="00EA1F46"/>
    <w:rsid w:val="00EA21CA"/>
    <w:rsid w:val="00EA2F7B"/>
    <w:rsid w:val="00EA39AA"/>
    <w:rsid w:val="00EA586F"/>
    <w:rsid w:val="00EA5959"/>
    <w:rsid w:val="00EA5FF3"/>
    <w:rsid w:val="00EA6D03"/>
    <w:rsid w:val="00EA7EB0"/>
    <w:rsid w:val="00EB21AE"/>
    <w:rsid w:val="00EB2293"/>
    <w:rsid w:val="00EB234C"/>
    <w:rsid w:val="00EB3DE9"/>
    <w:rsid w:val="00EB4DD3"/>
    <w:rsid w:val="00EB728C"/>
    <w:rsid w:val="00EB7B26"/>
    <w:rsid w:val="00EB7D2E"/>
    <w:rsid w:val="00EC09BF"/>
    <w:rsid w:val="00EC0CBB"/>
    <w:rsid w:val="00EC0ED5"/>
    <w:rsid w:val="00EC2E3F"/>
    <w:rsid w:val="00EC4315"/>
    <w:rsid w:val="00EC472D"/>
    <w:rsid w:val="00EC47F5"/>
    <w:rsid w:val="00EC62DC"/>
    <w:rsid w:val="00EC6539"/>
    <w:rsid w:val="00EC7693"/>
    <w:rsid w:val="00ED056C"/>
    <w:rsid w:val="00ED07E6"/>
    <w:rsid w:val="00ED37C6"/>
    <w:rsid w:val="00ED3993"/>
    <w:rsid w:val="00ED4E26"/>
    <w:rsid w:val="00ED5302"/>
    <w:rsid w:val="00ED780B"/>
    <w:rsid w:val="00EE0B33"/>
    <w:rsid w:val="00EE178B"/>
    <w:rsid w:val="00EE3EC2"/>
    <w:rsid w:val="00EE4C9F"/>
    <w:rsid w:val="00EE5298"/>
    <w:rsid w:val="00EE72DC"/>
    <w:rsid w:val="00EE752E"/>
    <w:rsid w:val="00EE7A83"/>
    <w:rsid w:val="00EF00FE"/>
    <w:rsid w:val="00EF0614"/>
    <w:rsid w:val="00EF0AD4"/>
    <w:rsid w:val="00EF2B1C"/>
    <w:rsid w:val="00EF3D89"/>
    <w:rsid w:val="00EF5878"/>
    <w:rsid w:val="00EF7BC2"/>
    <w:rsid w:val="00F025E2"/>
    <w:rsid w:val="00F02CE6"/>
    <w:rsid w:val="00F0757E"/>
    <w:rsid w:val="00F10A57"/>
    <w:rsid w:val="00F11534"/>
    <w:rsid w:val="00F127C0"/>
    <w:rsid w:val="00F128CA"/>
    <w:rsid w:val="00F12F5C"/>
    <w:rsid w:val="00F149B8"/>
    <w:rsid w:val="00F16423"/>
    <w:rsid w:val="00F1669C"/>
    <w:rsid w:val="00F1755C"/>
    <w:rsid w:val="00F204CB"/>
    <w:rsid w:val="00F21575"/>
    <w:rsid w:val="00F25C13"/>
    <w:rsid w:val="00F25CD3"/>
    <w:rsid w:val="00F262A6"/>
    <w:rsid w:val="00F26850"/>
    <w:rsid w:val="00F274DD"/>
    <w:rsid w:val="00F27D1A"/>
    <w:rsid w:val="00F30E39"/>
    <w:rsid w:val="00F31739"/>
    <w:rsid w:val="00F32DD9"/>
    <w:rsid w:val="00F337CD"/>
    <w:rsid w:val="00F33FCC"/>
    <w:rsid w:val="00F34CD2"/>
    <w:rsid w:val="00F373F7"/>
    <w:rsid w:val="00F42D06"/>
    <w:rsid w:val="00F44ADD"/>
    <w:rsid w:val="00F44EB9"/>
    <w:rsid w:val="00F45578"/>
    <w:rsid w:val="00F45B13"/>
    <w:rsid w:val="00F4633F"/>
    <w:rsid w:val="00F466C7"/>
    <w:rsid w:val="00F5026D"/>
    <w:rsid w:val="00F52053"/>
    <w:rsid w:val="00F562BF"/>
    <w:rsid w:val="00F568F7"/>
    <w:rsid w:val="00F57E9B"/>
    <w:rsid w:val="00F60218"/>
    <w:rsid w:val="00F60D9D"/>
    <w:rsid w:val="00F6321D"/>
    <w:rsid w:val="00F67384"/>
    <w:rsid w:val="00F71A59"/>
    <w:rsid w:val="00F72030"/>
    <w:rsid w:val="00F749B2"/>
    <w:rsid w:val="00F75BF3"/>
    <w:rsid w:val="00F81A8F"/>
    <w:rsid w:val="00F81FC6"/>
    <w:rsid w:val="00F84E89"/>
    <w:rsid w:val="00F86D41"/>
    <w:rsid w:val="00F93C53"/>
    <w:rsid w:val="00F94B3D"/>
    <w:rsid w:val="00F95D30"/>
    <w:rsid w:val="00F95E89"/>
    <w:rsid w:val="00F97E87"/>
    <w:rsid w:val="00FA02EC"/>
    <w:rsid w:val="00FA084D"/>
    <w:rsid w:val="00FA0B64"/>
    <w:rsid w:val="00FA1B1E"/>
    <w:rsid w:val="00FA3FDA"/>
    <w:rsid w:val="00FA4AFF"/>
    <w:rsid w:val="00FB122E"/>
    <w:rsid w:val="00FB3204"/>
    <w:rsid w:val="00FB3733"/>
    <w:rsid w:val="00FB3D8C"/>
    <w:rsid w:val="00FB435D"/>
    <w:rsid w:val="00FB46AB"/>
    <w:rsid w:val="00FB4F5F"/>
    <w:rsid w:val="00FB5B3F"/>
    <w:rsid w:val="00FB6FBF"/>
    <w:rsid w:val="00FC0960"/>
    <w:rsid w:val="00FC4DDA"/>
    <w:rsid w:val="00FC62EE"/>
    <w:rsid w:val="00FD0BD0"/>
    <w:rsid w:val="00FD1EDC"/>
    <w:rsid w:val="00FD39E8"/>
    <w:rsid w:val="00FD5AF0"/>
    <w:rsid w:val="00FD6A62"/>
    <w:rsid w:val="00FE1077"/>
    <w:rsid w:val="00FE21BB"/>
    <w:rsid w:val="00FE324D"/>
    <w:rsid w:val="00FE388A"/>
    <w:rsid w:val="00FE4964"/>
    <w:rsid w:val="00FF04FD"/>
    <w:rsid w:val="00FF57CA"/>
    <w:rsid w:val="00FF5E42"/>
    <w:rsid w:val="00FF5F2C"/>
    <w:rsid w:val="00FF6BA9"/>
    <w:rsid w:val="00FF7845"/>
    <w:rsid w:val="00FF7D2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7E16FC20"/>
  <w15:docId w15:val="{1B6403FA-2CE9-4294-B223-E9A5627B2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SimSun" w:hAnsi="CG Times" w:cs="Times New Roman"/>
        <w:sz w:val="24"/>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6C7"/>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eastAsia="en-US"/>
    </w:rPr>
  </w:style>
  <w:style w:type="paragraph" w:styleId="Heading1">
    <w:name w:val="heading 1"/>
    <w:basedOn w:val="Normal"/>
    <w:next w:val="Normal"/>
    <w:qFormat/>
    <w:rsid w:val="0060003E"/>
    <w:pPr>
      <w:keepNext/>
      <w:keepLines/>
      <w:spacing w:before="360"/>
      <w:ind w:left="794" w:hanging="794"/>
      <w:outlineLvl w:val="0"/>
    </w:pPr>
    <w:rPr>
      <w:b/>
    </w:rPr>
  </w:style>
  <w:style w:type="paragraph" w:styleId="Heading2">
    <w:name w:val="heading 2"/>
    <w:basedOn w:val="Heading1"/>
    <w:next w:val="Normal"/>
    <w:link w:val="Heading2Char"/>
    <w:qFormat/>
    <w:rsid w:val="0060003E"/>
    <w:pPr>
      <w:spacing w:before="240"/>
      <w:outlineLvl w:val="1"/>
    </w:pPr>
  </w:style>
  <w:style w:type="paragraph" w:styleId="Heading3">
    <w:name w:val="heading 3"/>
    <w:basedOn w:val="Heading1"/>
    <w:next w:val="Normal"/>
    <w:link w:val="Heading3Char"/>
    <w:qFormat/>
    <w:rsid w:val="0060003E"/>
    <w:pPr>
      <w:spacing w:before="160"/>
      <w:outlineLvl w:val="2"/>
    </w:pPr>
  </w:style>
  <w:style w:type="paragraph" w:styleId="Heading4">
    <w:name w:val="heading 4"/>
    <w:basedOn w:val="Heading3"/>
    <w:next w:val="Normal"/>
    <w:qFormat/>
    <w:rsid w:val="0060003E"/>
    <w:pPr>
      <w:tabs>
        <w:tab w:val="clear" w:pos="794"/>
        <w:tab w:val="left" w:pos="1021"/>
      </w:tabs>
      <w:ind w:left="1021" w:hanging="1021"/>
      <w:outlineLvl w:val="3"/>
    </w:pPr>
  </w:style>
  <w:style w:type="paragraph" w:styleId="Heading5">
    <w:name w:val="heading 5"/>
    <w:basedOn w:val="Heading4"/>
    <w:next w:val="Normal"/>
    <w:qFormat/>
    <w:rsid w:val="0060003E"/>
    <w:pPr>
      <w:outlineLvl w:val="4"/>
    </w:pPr>
  </w:style>
  <w:style w:type="paragraph" w:styleId="Heading6">
    <w:name w:val="heading 6"/>
    <w:basedOn w:val="Heading4"/>
    <w:next w:val="Normal"/>
    <w:qFormat/>
    <w:rsid w:val="0060003E"/>
    <w:pPr>
      <w:tabs>
        <w:tab w:val="clear" w:pos="1021"/>
        <w:tab w:val="clear" w:pos="1191"/>
      </w:tabs>
      <w:ind w:left="1588" w:hanging="1588"/>
      <w:outlineLvl w:val="5"/>
    </w:pPr>
  </w:style>
  <w:style w:type="paragraph" w:styleId="Heading7">
    <w:name w:val="heading 7"/>
    <w:basedOn w:val="Heading6"/>
    <w:next w:val="Normal"/>
    <w:qFormat/>
    <w:rsid w:val="0060003E"/>
    <w:pPr>
      <w:outlineLvl w:val="6"/>
    </w:pPr>
  </w:style>
  <w:style w:type="paragraph" w:styleId="Heading8">
    <w:name w:val="heading 8"/>
    <w:basedOn w:val="Heading6"/>
    <w:next w:val="Normal"/>
    <w:qFormat/>
    <w:rsid w:val="0060003E"/>
    <w:pPr>
      <w:outlineLvl w:val="7"/>
    </w:pPr>
  </w:style>
  <w:style w:type="paragraph" w:styleId="Heading9">
    <w:name w:val="heading 9"/>
    <w:basedOn w:val="Heading6"/>
    <w:next w:val="Normal"/>
    <w:qFormat/>
    <w:rsid w:val="006000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C5DCC"/>
    <w:rPr>
      <w:rFonts w:ascii="Times New Roman" w:hAnsi="Times New Roman"/>
      <w:b/>
      <w:sz w:val="24"/>
      <w:lang w:val="en-GB" w:eastAsia="en-US"/>
    </w:rPr>
  </w:style>
  <w:style w:type="character" w:customStyle="1" w:styleId="Heading3Char">
    <w:name w:val="Heading 3 Char"/>
    <w:link w:val="Heading3"/>
    <w:rsid w:val="004C5DCC"/>
    <w:rPr>
      <w:rFonts w:ascii="Times New Roman" w:hAnsi="Times New Roman"/>
      <w:b/>
      <w:sz w:val="24"/>
      <w:lang w:val="en-GB" w:eastAsia="en-US"/>
    </w:rPr>
  </w:style>
  <w:style w:type="paragraph" w:customStyle="1" w:styleId="Artheading">
    <w:name w:val="Art_heading"/>
    <w:basedOn w:val="Normal"/>
    <w:next w:val="Normalaftertitle"/>
    <w:rsid w:val="0060003E"/>
    <w:pPr>
      <w:spacing w:before="480"/>
      <w:jc w:val="center"/>
    </w:pPr>
    <w:rPr>
      <w:b/>
      <w:sz w:val="28"/>
    </w:rPr>
  </w:style>
  <w:style w:type="paragraph" w:customStyle="1" w:styleId="Normalaftertitle">
    <w:name w:val="Normal_after_title"/>
    <w:basedOn w:val="Normal"/>
    <w:next w:val="Normal"/>
    <w:rsid w:val="0060003E"/>
    <w:pPr>
      <w:spacing w:before="360"/>
    </w:pPr>
  </w:style>
  <w:style w:type="paragraph" w:customStyle="1" w:styleId="ChapNo">
    <w:name w:val="Chap_No"/>
    <w:basedOn w:val="Normal"/>
    <w:next w:val="Chaptitle"/>
    <w:rsid w:val="0060003E"/>
    <w:pPr>
      <w:keepNext/>
      <w:keepLines/>
      <w:spacing w:before="480"/>
      <w:jc w:val="center"/>
    </w:pPr>
    <w:rPr>
      <w:b/>
      <w:caps/>
      <w:sz w:val="28"/>
    </w:rPr>
  </w:style>
  <w:style w:type="paragraph" w:customStyle="1" w:styleId="Chaptitle">
    <w:name w:val="Chap_title"/>
    <w:basedOn w:val="Normal"/>
    <w:next w:val="Normalaftertitle"/>
    <w:rsid w:val="0060003E"/>
    <w:pPr>
      <w:keepNext/>
      <w:keepLines/>
      <w:spacing w:before="240"/>
      <w:jc w:val="center"/>
    </w:pPr>
    <w:rPr>
      <w:b/>
      <w:sz w:val="28"/>
    </w:rPr>
  </w:style>
  <w:style w:type="paragraph" w:customStyle="1" w:styleId="AppendixNotitle">
    <w:name w:val="Appendix_No &amp; title"/>
    <w:basedOn w:val="AnnexNotitle"/>
    <w:next w:val="Normalaftertitle"/>
    <w:rsid w:val="0060003E"/>
  </w:style>
  <w:style w:type="paragraph" w:customStyle="1" w:styleId="AnnexNotitle">
    <w:name w:val="Annex_No &amp; title"/>
    <w:basedOn w:val="Normal"/>
    <w:next w:val="Normalaftertitle"/>
    <w:rsid w:val="0060003E"/>
    <w:pPr>
      <w:keepNext/>
      <w:keepLines/>
      <w:spacing w:before="480"/>
      <w:jc w:val="center"/>
    </w:pPr>
    <w:rPr>
      <w:b/>
      <w:sz w:val="28"/>
    </w:rPr>
  </w:style>
  <w:style w:type="paragraph" w:customStyle="1" w:styleId="ASN1">
    <w:name w:val="ASN.1"/>
    <w:basedOn w:val="Normal"/>
    <w:rsid w:val="0060003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rsid w:val="0060003E"/>
    <w:pPr>
      <w:keepNext/>
      <w:spacing w:before="160"/>
    </w:pPr>
    <w:rPr>
      <w:i/>
    </w:rPr>
  </w:style>
  <w:style w:type="paragraph" w:customStyle="1" w:styleId="ArtNo">
    <w:name w:val="Art_No"/>
    <w:basedOn w:val="Normal"/>
    <w:next w:val="Arttitle"/>
    <w:rsid w:val="0060003E"/>
    <w:pPr>
      <w:keepNext/>
      <w:keepLines/>
      <w:spacing w:before="480"/>
      <w:jc w:val="center"/>
    </w:pPr>
    <w:rPr>
      <w:caps/>
      <w:sz w:val="28"/>
    </w:rPr>
  </w:style>
  <w:style w:type="paragraph" w:customStyle="1" w:styleId="Arttitle">
    <w:name w:val="Art_title"/>
    <w:basedOn w:val="Normal"/>
    <w:next w:val="Normalaftertitle"/>
    <w:rsid w:val="0060003E"/>
    <w:pPr>
      <w:keepNext/>
      <w:keepLines/>
      <w:spacing w:before="240"/>
      <w:jc w:val="center"/>
    </w:pPr>
    <w:rPr>
      <w:b/>
      <w:sz w:val="28"/>
    </w:rPr>
  </w:style>
  <w:style w:type="paragraph" w:customStyle="1" w:styleId="Call">
    <w:name w:val="Call"/>
    <w:basedOn w:val="Normal"/>
    <w:next w:val="Normal"/>
    <w:rsid w:val="0060003E"/>
    <w:pPr>
      <w:keepNext/>
      <w:keepLines/>
      <w:spacing w:before="160"/>
      <w:ind w:left="794"/>
    </w:pPr>
    <w:rPr>
      <w:i/>
    </w:rPr>
  </w:style>
  <w:style w:type="paragraph" w:customStyle="1" w:styleId="enumlev1">
    <w:name w:val="enumlev1"/>
    <w:basedOn w:val="Normal"/>
    <w:rsid w:val="0060003E"/>
    <w:pPr>
      <w:spacing w:before="80"/>
      <w:ind w:left="794" w:hanging="794"/>
    </w:pPr>
  </w:style>
  <w:style w:type="paragraph" w:customStyle="1" w:styleId="enumlev2">
    <w:name w:val="enumlev2"/>
    <w:basedOn w:val="enumlev1"/>
    <w:rsid w:val="0060003E"/>
    <w:pPr>
      <w:ind w:left="1191" w:hanging="397"/>
    </w:pPr>
  </w:style>
  <w:style w:type="paragraph" w:customStyle="1" w:styleId="enumlev3">
    <w:name w:val="enumlev3"/>
    <w:basedOn w:val="enumlev2"/>
    <w:rsid w:val="0060003E"/>
    <w:pPr>
      <w:ind w:left="1588"/>
    </w:pPr>
  </w:style>
  <w:style w:type="paragraph" w:customStyle="1" w:styleId="Equation">
    <w:name w:val="Equation"/>
    <w:basedOn w:val="Normal"/>
    <w:rsid w:val="0060003E"/>
    <w:pPr>
      <w:tabs>
        <w:tab w:val="clear" w:pos="1191"/>
        <w:tab w:val="clear" w:pos="1588"/>
        <w:tab w:val="clear" w:pos="1985"/>
        <w:tab w:val="center" w:pos="4820"/>
        <w:tab w:val="right" w:pos="9639"/>
      </w:tabs>
    </w:pPr>
  </w:style>
  <w:style w:type="paragraph" w:customStyle="1" w:styleId="Equationlegend">
    <w:name w:val="Equation_legend"/>
    <w:basedOn w:val="Normal"/>
    <w:rsid w:val="0060003E"/>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60003E"/>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60003E"/>
    <w:pPr>
      <w:keepNext/>
      <w:keepLines/>
      <w:spacing w:before="240" w:after="120"/>
      <w:jc w:val="center"/>
    </w:pPr>
  </w:style>
  <w:style w:type="paragraph" w:customStyle="1" w:styleId="FigureNotitle">
    <w:name w:val="Figure_No &amp; title"/>
    <w:basedOn w:val="Normal"/>
    <w:next w:val="Normalaftertitle"/>
    <w:rsid w:val="0060003E"/>
    <w:pPr>
      <w:keepLines/>
      <w:spacing w:before="240" w:after="120"/>
      <w:jc w:val="center"/>
    </w:pPr>
    <w:rPr>
      <w:b/>
    </w:rPr>
  </w:style>
  <w:style w:type="character" w:styleId="PageNumber">
    <w:name w:val="page number"/>
    <w:basedOn w:val="DefaultParagraphFont"/>
    <w:rsid w:val="0060003E"/>
  </w:style>
  <w:style w:type="paragraph" w:customStyle="1" w:styleId="Tabletext">
    <w:name w:val="Table_text"/>
    <w:basedOn w:val="Normal"/>
    <w:link w:val="TabletextChar"/>
    <w:rsid w:val="0060003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link w:val="Tabletext"/>
    <w:locked/>
    <w:rsid w:val="00625CFA"/>
    <w:rPr>
      <w:rFonts w:ascii="Times New Roman" w:hAnsi="Times New Roman"/>
      <w:sz w:val="22"/>
      <w:lang w:val="en-GB" w:eastAsia="en-US"/>
    </w:rPr>
  </w:style>
  <w:style w:type="paragraph" w:customStyle="1" w:styleId="Figurewithouttitle">
    <w:name w:val="Figure_without_title"/>
    <w:basedOn w:val="Normal"/>
    <w:next w:val="Normalaftertitle"/>
    <w:rsid w:val="0060003E"/>
    <w:pPr>
      <w:keepLines/>
      <w:spacing w:before="240" w:after="120"/>
      <w:jc w:val="center"/>
    </w:pPr>
  </w:style>
  <w:style w:type="paragraph" w:styleId="Footer">
    <w:name w:val="footer"/>
    <w:basedOn w:val="Normal"/>
    <w:rsid w:val="0060003E"/>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0003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rsid w:val="0060003E"/>
    <w:rPr>
      <w:position w:val="6"/>
      <w:sz w:val="18"/>
    </w:rPr>
  </w:style>
  <w:style w:type="paragraph" w:styleId="FootnoteText">
    <w:name w:val="footnote text"/>
    <w:basedOn w:val="Note"/>
    <w:link w:val="FootnoteTextChar"/>
    <w:rsid w:val="0060003E"/>
    <w:pPr>
      <w:keepLines/>
      <w:tabs>
        <w:tab w:val="left" w:pos="255"/>
      </w:tabs>
      <w:ind w:left="255" w:hanging="255"/>
    </w:pPr>
  </w:style>
  <w:style w:type="paragraph" w:customStyle="1" w:styleId="Note">
    <w:name w:val="Note"/>
    <w:basedOn w:val="Normal"/>
    <w:rsid w:val="0060003E"/>
    <w:pPr>
      <w:spacing w:before="80"/>
    </w:pPr>
  </w:style>
  <w:style w:type="character" w:customStyle="1" w:styleId="FootnoteTextChar">
    <w:name w:val="Footnote Text Char"/>
    <w:link w:val="FootnoteText"/>
    <w:rsid w:val="007F4447"/>
    <w:rPr>
      <w:rFonts w:ascii="Times New Roman" w:hAnsi="Times New Roman"/>
      <w:sz w:val="24"/>
      <w:lang w:val="en-GB" w:eastAsia="en-US"/>
    </w:rPr>
  </w:style>
  <w:style w:type="paragraph" w:styleId="Header">
    <w:name w:val="header"/>
    <w:basedOn w:val="Normal"/>
    <w:link w:val="HeaderChar"/>
    <w:rsid w:val="0060003E"/>
    <w:pPr>
      <w:tabs>
        <w:tab w:val="clear" w:pos="794"/>
        <w:tab w:val="clear" w:pos="1191"/>
        <w:tab w:val="clear" w:pos="1588"/>
        <w:tab w:val="clear" w:pos="1985"/>
      </w:tabs>
      <w:spacing w:before="0"/>
      <w:jc w:val="center"/>
    </w:pPr>
    <w:rPr>
      <w:sz w:val="18"/>
    </w:rPr>
  </w:style>
  <w:style w:type="paragraph" w:styleId="Index1">
    <w:name w:val="index 1"/>
    <w:basedOn w:val="Normal"/>
    <w:next w:val="Normal"/>
    <w:rsid w:val="0060003E"/>
  </w:style>
  <w:style w:type="paragraph" w:styleId="Index2">
    <w:name w:val="index 2"/>
    <w:basedOn w:val="Normal"/>
    <w:next w:val="Normal"/>
    <w:rsid w:val="0060003E"/>
    <w:pPr>
      <w:ind w:left="283"/>
    </w:pPr>
  </w:style>
  <w:style w:type="paragraph" w:styleId="Index3">
    <w:name w:val="index 3"/>
    <w:basedOn w:val="Normal"/>
    <w:next w:val="Normal"/>
    <w:rsid w:val="0060003E"/>
    <w:pPr>
      <w:ind w:left="566"/>
    </w:pPr>
  </w:style>
  <w:style w:type="paragraph" w:customStyle="1" w:styleId="PartNo">
    <w:name w:val="Part_No"/>
    <w:basedOn w:val="Normal"/>
    <w:next w:val="Partref"/>
    <w:rsid w:val="0060003E"/>
    <w:pPr>
      <w:keepNext/>
      <w:keepLines/>
      <w:spacing w:before="480" w:after="80"/>
      <w:jc w:val="center"/>
    </w:pPr>
    <w:rPr>
      <w:caps/>
      <w:sz w:val="28"/>
    </w:rPr>
  </w:style>
  <w:style w:type="paragraph" w:customStyle="1" w:styleId="Partref">
    <w:name w:val="Part_ref"/>
    <w:basedOn w:val="Normal"/>
    <w:next w:val="Parttitle"/>
    <w:rsid w:val="0060003E"/>
    <w:pPr>
      <w:keepNext/>
      <w:keepLines/>
      <w:spacing w:before="280"/>
      <w:jc w:val="center"/>
    </w:pPr>
  </w:style>
  <w:style w:type="paragraph" w:customStyle="1" w:styleId="Parttitle">
    <w:name w:val="Part_title"/>
    <w:basedOn w:val="Normal"/>
    <w:next w:val="Normalaftertitle"/>
    <w:rsid w:val="0060003E"/>
    <w:pPr>
      <w:keepNext/>
      <w:keepLines/>
      <w:spacing w:before="240" w:after="280"/>
      <w:jc w:val="center"/>
    </w:pPr>
    <w:rPr>
      <w:b/>
      <w:sz w:val="28"/>
    </w:rPr>
  </w:style>
  <w:style w:type="paragraph" w:customStyle="1" w:styleId="Section1">
    <w:name w:val="Section_1"/>
    <w:basedOn w:val="Normal"/>
    <w:next w:val="Normal"/>
    <w:rsid w:val="0060003E"/>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rsid w:val="0060003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rsid w:val="0060003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0003E"/>
  </w:style>
  <w:style w:type="paragraph" w:customStyle="1" w:styleId="QuestionNo">
    <w:name w:val="Question_No"/>
    <w:basedOn w:val="RecNo"/>
    <w:next w:val="Questiontitle"/>
    <w:rsid w:val="0060003E"/>
  </w:style>
  <w:style w:type="paragraph" w:customStyle="1" w:styleId="RecNo">
    <w:name w:val="Rec_No"/>
    <w:basedOn w:val="Normal"/>
    <w:next w:val="Rectitle"/>
    <w:rsid w:val="0060003E"/>
    <w:pPr>
      <w:keepNext/>
      <w:keepLines/>
      <w:spacing w:before="0"/>
    </w:pPr>
    <w:rPr>
      <w:b/>
      <w:sz w:val="28"/>
    </w:rPr>
  </w:style>
  <w:style w:type="paragraph" w:customStyle="1" w:styleId="Rectitle">
    <w:name w:val="Rec_title"/>
    <w:basedOn w:val="Normal"/>
    <w:next w:val="Normalaftertitle"/>
    <w:rsid w:val="0060003E"/>
    <w:pPr>
      <w:keepNext/>
      <w:keepLines/>
      <w:spacing w:before="360"/>
      <w:jc w:val="center"/>
    </w:pPr>
    <w:rPr>
      <w:b/>
      <w:sz w:val="28"/>
    </w:rPr>
  </w:style>
  <w:style w:type="paragraph" w:customStyle="1" w:styleId="Questiontitle">
    <w:name w:val="Question_title"/>
    <w:basedOn w:val="Rectitle"/>
    <w:next w:val="Questionref"/>
    <w:rsid w:val="0060003E"/>
  </w:style>
  <w:style w:type="paragraph" w:customStyle="1" w:styleId="Questionref">
    <w:name w:val="Question_ref"/>
    <w:basedOn w:val="Recref"/>
    <w:next w:val="Questiondate"/>
    <w:rsid w:val="0060003E"/>
  </w:style>
  <w:style w:type="paragraph" w:customStyle="1" w:styleId="Reftext">
    <w:name w:val="Ref_text"/>
    <w:basedOn w:val="Normal"/>
    <w:rsid w:val="0060003E"/>
    <w:pPr>
      <w:ind w:left="794" w:hanging="794"/>
    </w:pPr>
  </w:style>
  <w:style w:type="paragraph" w:customStyle="1" w:styleId="Repdate">
    <w:name w:val="Rep_date"/>
    <w:basedOn w:val="Recdate"/>
    <w:next w:val="Normalaftertitle"/>
    <w:rsid w:val="0060003E"/>
  </w:style>
  <w:style w:type="paragraph" w:customStyle="1" w:styleId="RepNo">
    <w:name w:val="Rep_No"/>
    <w:basedOn w:val="RecNo"/>
    <w:next w:val="Reptitle"/>
    <w:rsid w:val="0060003E"/>
  </w:style>
  <w:style w:type="paragraph" w:customStyle="1" w:styleId="Reptitle">
    <w:name w:val="Rep_title"/>
    <w:basedOn w:val="Rectitle"/>
    <w:next w:val="Repref"/>
    <w:rsid w:val="0060003E"/>
  </w:style>
  <w:style w:type="paragraph" w:customStyle="1" w:styleId="Repref">
    <w:name w:val="Rep_ref"/>
    <w:basedOn w:val="Recref"/>
    <w:next w:val="Repdate"/>
    <w:rsid w:val="0060003E"/>
  </w:style>
  <w:style w:type="paragraph" w:customStyle="1" w:styleId="Resdate">
    <w:name w:val="Res_date"/>
    <w:basedOn w:val="Recdate"/>
    <w:next w:val="Normalaftertitle"/>
    <w:rsid w:val="0060003E"/>
  </w:style>
  <w:style w:type="paragraph" w:customStyle="1" w:styleId="ResNo">
    <w:name w:val="Res_No"/>
    <w:basedOn w:val="RecNo"/>
    <w:next w:val="Restitle"/>
    <w:rsid w:val="0060003E"/>
  </w:style>
  <w:style w:type="paragraph" w:customStyle="1" w:styleId="Restitle">
    <w:name w:val="Res_title"/>
    <w:basedOn w:val="Rectitle"/>
    <w:next w:val="Resref"/>
    <w:rsid w:val="0060003E"/>
  </w:style>
  <w:style w:type="paragraph" w:customStyle="1" w:styleId="Resref">
    <w:name w:val="Res_ref"/>
    <w:basedOn w:val="Recref"/>
    <w:next w:val="Resdate"/>
    <w:rsid w:val="0060003E"/>
  </w:style>
  <w:style w:type="paragraph" w:customStyle="1" w:styleId="SectionNo">
    <w:name w:val="Section_No"/>
    <w:basedOn w:val="Normal"/>
    <w:next w:val="Sectiontitle"/>
    <w:rsid w:val="0060003E"/>
    <w:pPr>
      <w:keepNext/>
      <w:keepLines/>
      <w:spacing w:before="480" w:after="80"/>
      <w:jc w:val="center"/>
    </w:pPr>
    <w:rPr>
      <w:caps/>
      <w:sz w:val="28"/>
    </w:rPr>
  </w:style>
  <w:style w:type="paragraph" w:customStyle="1" w:styleId="Sectiontitle">
    <w:name w:val="Section_title"/>
    <w:basedOn w:val="Normal"/>
    <w:next w:val="Normalaftertitle"/>
    <w:rsid w:val="0060003E"/>
    <w:pPr>
      <w:keepNext/>
      <w:keepLines/>
      <w:spacing w:before="480" w:after="280"/>
      <w:jc w:val="center"/>
    </w:pPr>
    <w:rPr>
      <w:b/>
      <w:sz w:val="28"/>
    </w:rPr>
  </w:style>
  <w:style w:type="paragraph" w:customStyle="1" w:styleId="Source">
    <w:name w:val="Source"/>
    <w:basedOn w:val="Normal"/>
    <w:next w:val="Normalaftertitle"/>
    <w:rsid w:val="0060003E"/>
    <w:pPr>
      <w:spacing w:before="840" w:after="200"/>
      <w:jc w:val="center"/>
    </w:pPr>
    <w:rPr>
      <w:b/>
      <w:sz w:val="28"/>
    </w:rPr>
  </w:style>
  <w:style w:type="paragraph" w:customStyle="1" w:styleId="SpecialFooter">
    <w:name w:val="Special Footer"/>
    <w:basedOn w:val="Footer"/>
    <w:rsid w:val="0060003E"/>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rsid w:val="0060003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0003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character" w:styleId="EndnoteReference">
    <w:name w:val="endnote reference"/>
    <w:rsid w:val="0060003E"/>
    <w:rPr>
      <w:vertAlign w:val="superscript"/>
    </w:rPr>
  </w:style>
  <w:style w:type="paragraph" w:customStyle="1" w:styleId="TableNotitle">
    <w:name w:val="Table_No &amp; title"/>
    <w:basedOn w:val="Normal"/>
    <w:next w:val="Tablehead"/>
    <w:rsid w:val="0060003E"/>
    <w:pPr>
      <w:keepNext/>
      <w:keepLines/>
      <w:spacing w:before="360" w:after="120"/>
      <w:jc w:val="center"/>
    </w:pPr>
    <w:rPr>
      <w:b/>
    </w:rPr>
  </w:style>
  <w:style w:type="paragraph" w:customStyle="1" w:styleId="Title1">
    <w:name w:val="Title 1"/>
    <w:basedOn w:val="Source"/>
    <w:next w:val="Title2"/>
    <w:rsid w:val="006000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60003E"/>
  </w:style>
  <w:style w:type="paragraph" w:customStyle="1" w:styleId="Title3">
    <w:name w:val="Title 3"/>
    <w:basedOn w:val="Title2"/>
    <w:next w:val="Title4"/>
    <w:rsid w:val="0060003E"/>
    <w:rPr>
      <w:caps w:val="0"/>
    </w:rPr>
  </w:style>
  <w:style w:type="paragraph" w:customStyle="1" w:styleId="Title4">
    <w:name w:val="Title 4"/>
    <w:basedOn w:val="Title3"/>
    <w:next w:val="Heading1"/>
    <w:rsid w:val="0060003E"/>
    <w:rPr>
      <w:b/>
    </w:rPr>
  </w:style>
  <w:style w:type="paragraph" w:customStyle="1" w:styleId="toc0">
    <w:name w:val="toc 0"/>
    <w:basedOn w:val="Normal"/>
    <w:next w:val="TOC1"/>
    <w:rsid w:val="0060003E"/>
    <w:pPr>
      <w:tabs>
        <w:tab w:val="clear" w:pos="794"/>
        <w:tab w:val="clear" w:pos="1191"/>
        <w:tab w:val="clear" w:pos="1588"/>
        <w:tab w:val="clear" w:pos="1985"/>
        <w:tab w:val="right" w:pos="9639"/>
      </w:tabs>
    </w:pPr>
    <w:rPr>
      <w:b/>
    </w:rPr>
  </w:style>
  <w:style w:type="paragraph" w:styleId="TOC1">
    <w:name w:val="toc 1"/>
    <w:basedOn w:val="Normal"/>
    <w:uiPriority w:val="39"/>
    <w:rsid w:val="00727511"/>
    <w:pPr>
      <w:keepLines/>
      <w:tabs>
        <w:tab w:val="clear" w:pos="794"/>
        <w:tab w:val="clear" w:pos="1191"/>
        <w:tab w:val="clear" w:pos="1588"/>
        <w:tab w:val="clear" w:pos="1985"/>
        <w:tab w:val="left" w:pos="964"/>
        <w:tab w:val="right" w:leader="dot" w:pos="9639"/>
      </w:tabs>
      <w:spacing w:before="240"/>
      <w:ind w:left="680" w:right="851" w:hanging="680"/>
    </w:pPr>
    <w:rPr>
      <w:rFonts w:eastAsia="Batang"/>
      <w:noProof/>
      <w:szCs w:val="20"/>
    </w:rPr>
  </w:style>
  <w:style w:type="paragraph" w:styleId="TOC2">
    <w:name w:val="toc 2"/>
    <w:basedOn w:val="TOC1"/>
    <w:uiPriority w:val="39"/>
    <w:rsid w:val="00727511"/>
    <w:pPr>
      <w:tabs>
        <w:tab w:val="clear" w:pos="964"/>
      </w:tabs>
      <w:spacing w:before="80"/>
      <w:ind w:left="1531" w:hanging="851"/>
    </w:pPr>
  </w:style>
  <w:style w:type="paragraph" w:styleId="TOC3">
    <w:name w:val="toc 3"/>
    <w:basedOn w:val="TOC2"/>
    <w:uiPriority w:val="39"/>
    <w:rsid w:val="00727511"/>
    <w:pPr>
      <w:ind w:left="2269"/>
    </w:pPr>
  </w:style>
  <w:style w:type="paragraph" w:styleId="TOC4">
    <w:name w:val="toc 4"/>
    <w:basedOn w:val="TOC3"/>
    <w:uiPriority w:val="39"/>
    <w:rsid w:val="0060003E"/>
  </w:style>
  <w:style w:type="paragraph" w:styleId="TOC5">
    <w:name w:val="toc 5"/>
    <w:basedOn w:val="TOC4"/>
    <w:uiPriority w:val="39"/>
    <w:rsid w:val="0060003E"/>
  </w:style>
  <w:style w:type="paragraph" w:styleId="TOC6">
    <w:name w:val="toc 6"/>
    <w:basedOn w:val="TOC4"/>
    <w:uiPriority w:val="39"/>
    <w:rsid w:val="0060003E"/>
  </w:style>
  <w:style w:type="paragraph" w:styleId="TOC7">
    <w:name w:val="toc 7"/>
    <w:basedOn w:val="TOC4"/>
    <w:uiPriority w:val="39"/>
    <w:rsid w:val="0060003E"/>
  </w:style>
  <w:style w:type="paragraph" w:styleId="TOC8">
    <w:name w:val="toc 8"/>
    <w:basedOn w:val="TOC4"/>
    <w:uiPriority w:val="39"/>
    <w:rsid w:val="0060003E"/>
  </w:style>
  <w:style w:type="character" w:customStyle="1" w:styleId="Appdef">
    <w:name w:val="App_def"/>
    <w:rsid w:val="0060003E"/>
    <w:rPr>
      <w:rFonts w:ascii="Times New Roman" w:hAnsi="Times New Roman"/>
      <w:b/>
    </w:rPr>
  </w:style>
  <w:style w:type="character" w:customStyle="1" w:styleId="Appref">
    <w:name w:val="App_ref"/>
    <w:basedOn w:val="DefaultParagraphFont"/>
    <w:rsid w:val="0060003E"/>
  </w:style>
  <w:style w:type="character" w:customStyle="1" w:styleId="Artdef">
    <w:name w:val="Art_def"/>
    <w:rsid w:val="0060003E"/>
    <w:rPr>
      <w:rFonts w:ascii="Times New Roman" w:hAnsi="Times New Roman"/>
      <w:b/>
    </w:rPr>
  </w:style>
  <w:style w:type="character" w:customStyle="1" w:styleId="Artref">
    <w:name w:val="Art_ref"/>
    <w:basedOn w:val="DefaultParagraphFont"/>
    <w:rsid w:val="0060003E"/>
  </w:style>
  <w:style w:type="paragraph" w:customStyle="1" w:styleId="Reftitle">
    <w:name w:val="Ref_title"/>
    <w:basedOn w:val="Normal"/>
    <w:next w:val="Reftext"/>
    <w:rsid w:val="0060003E"/>
    <w:pPr>
      <w:spacing w:before="480"/>
      <w:jc w:val="center"/>
    </w:pPr>
    <w:rPr>
      <w:b/>
    </w:rPr>
  </w:style>
  <w:style w:type="character" w:customStyle="1" w:styleId="Resdef">
    <w:name w:val="Res_def"/>
    <w:rsid w:val="0060003E"/>
    <w:rPr>
      <w:rFonts w:ascii="Times New Roman" w:hAnsi="Times New Roman"/>
      <w:b/>
    </w:rPr>
  </w:style>
  <w:style w:type="character" w:customStyle="1" w:styleId="Tablefreq">
    <w:name w:val="Table_freq"/>
    <w:rsid w:val="0060003E"/>
    <w:rPr>
      <w:b/>
      <w:color w:val="auto"/>
    </w:rPr>
  </w:style>
  <w:style w:type="paragraph" w:customStyle="1" w:styleId="Formal">
    <w:name w:val="Formal"/>
    <w:basedOn w:val="ASN1"/>
    <w:rsid w:val="0060003E"/>
    <w:rPr>
      <w:b w:val="0"/>
    </w:rPr>
  </w:style>
  <w:style w:type="paragraph" w:customStyle="1" w:styleId="FooterQP">
    <w:name w:val="Footer_QP"/>
    <w:basedOn w:val="Normal"/>
    <w:rsid w:val="0060003E"/>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Headingb">
    <w:name w:val="Heading_b"/>
    <w:basedOn w:val="Normal"/>
    <w:next w:val="Normal"/>
    <w:rsid w:val="0060003E"/>
    <w:pPr>
      <w:keepNext/>
      <w:spacing w:before="160"/>
    </w:pPr>
    <w:rPr>
      <w:b/>
    </w:rPr>
  </w:style>
  <w:style w:type="paragraph" w:customStyle="1" w:styleId="Section2">
    <w:name w:val="Section_2"/>
    <w:basedOn w:val="Normal"/>
    <w:next w:val="Normal"/>
    <w:rsid w:val="0060003E"/>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rsid w:val="0060003E"/>
    <w:pPr>
      <w:keepNext/>
      <w:keepLines/>
      <w:spacing w:before="480"/>
      <w:jc w:val="center"/>
    </w:pPr>
    <w:rPr>
      <w:caps/>
      <w:sz w:val="28"/>
    </w:rPr>
  </w:style>
  <w:style w:type="paragraph" w:customStyle="1" w:styleId="QuestionNoBR">
    <w:name w:val="Question_No_BR"/>
    <w:basedOn w:val="RecNoBR"/>
    <w:next w:val="Questiontitle"/>
    <w:rsid w:val="0060003E"/>
  </w:style>
  <w:style w:type="paragraph" w:customStyle="1" w:styleId="RepNoBR">
    <w:name w:val="Rep_No_BR"/>
    <w:basedOn w:val="RecNoBR"/>
    <w:next w:val="Reptitle"/>
    <w:rsid w:val="0060003E"/>
  </w:style>
  <w:style w:type="paragraph" w:customStyle="1" w:styleId="ResNoBR">
    <w:name w:val="Res_No_BR"/>
    <w:basedOn w:val="RecNoBR"/>
    <w:next w:val="Restitle"/>
    <w:rsid w:val="0060003E"/>
  </w:style>
  <w:style w:type="paragraph" w:customStyle="1" w:styleId="TabletitleBR">
    <w:name w:val="Table_title_BR"/>
    <w:basedOn w:val="Normal"/>
    <w:next w:val="Tablehead"/>
    <w:rsid w:val="0060003E"/>
    <w:pPr>
      <w:keepNext/>
      <w:keepLines/>
      <w:spacing w:before="0" w:after="120"/>
      <w:jc w:val="center"/>
    </w:pPr>
    <w:rPr>
      <w:b/>
    </w:rPr>
  </w:style>
  <w:style w:type="paragraph" w:customStyle="1" w:styleId="TableNoBR">
    <w:name w:val="Table_No_BR"/>
    <w:basedOn w:val="Normal"/>
    <w:next w:val="TabletitleBR"/>
    <w:rsid w:val="0060003E"/>
    <w:pPr>
      <w:keepNext/>
      <w:spacing w:before="560" w:after="120"/>
      <w:jc w:val="center"/>
    </w:pPr>
    <w:rPr>
      <w:caps/>
    </w:rPr>
  </w:style>
  <w:style w:type="paragraph" w:customStyle="1" w:styleId="Tableref">
    <w:name w:val="Table_ref"/>
    <w:basedOn w:val="Normal"/>
    <w:next w:val="TabletitleBR"/>
    <w:rsid w:val="0060003E"/>
    <w:pPr>
      <w:keepNext/>
      <w:spacing w:before="0" w:after="120"/>
      <w:jc w:val="center"/>
    </w:pPr>
  </w:style>
  <w:style w:type="character" w:customStyle="1" w:styleId="Recdef">
    <w:name w:val="Rec_def"/>
    <w:rsid w:val="0060003E"/>
    <w:rPr>
      <w:b/>
    </w:rPr>
  </w:style>
  <w:style w:type="paragraph" w:customStyle="1" w:styleId="FiguretitleBR">
    <w:name w:val="Figure_title_BR"/>
    <w:basedOn w:val="TabletitleBR"/>
    <w:next w:val="Figurewithouttitle"/>
    <w:rsid w:val="0060003E"/>
    <w:pPr>
      <w:keepNext w:val="0"/>
      <w:spacing w:after="480"/>
    </w:pPr>
  </w:style>
  <w:style w:type="paragraph" w:customStyle="1" w:styleId="FigureNoBR">
    <w:name w:val="Figure_No_BR"/>
    <w:basedOn w:val="Normal"/>
    <w:next w:val="FiguretitleBR"/>
    <w:rsid w:val="0060003E"/>
    <w:pPr>
      <w:keepNext/>
      <w:keepLines/>
      <w:spacing w:before="480" w:after="120"/>
      <w:jc w:val="center"/>
    </w:pPr>
    <w:rPr>
      <w:caps/>
    </w:rPr>
  </w:style>
  <w:style w:type="character" w:styleId="Hyperlink">
    <w:name w:val="Hyperlink"/>
    <w:aliases w:val="超级链接,CEO_Hyperlink,超?级链,Style 58,超????,하이퍼링크2,超链接1"/>
    <w:uiPriority w:val="99"/>
    <w:qFormat/>
    <w:rsid w:val="006D2BD5"/>
    <w:rPr>
      <w:color w:val="0000FF"/>
      <w:u w:val="single"/>
    </w:rPr>
  </w:style>
  <w:style w:type="character" w:styleId="FollowedHyperlink">
    <w:name w:val="FollowedHyperlink"/>
    <w:rsid w:val="00EE4C9F"/>
    <w:rPr>
      <w:color w:val="800080"/>
      <w:u w:val="single"/>
    </w:rPr>
  </w:style>
  <w:style w:type="paragraph" w:styleId="BalloonText">
    <w:name w:val="Balloon Text"/>
    <w:basedOn w:val="Normal"/>
    <w:link w:val="BalloonTextChar"/>
    <w:rsid w:val="00290C2F"/>
    <w:pPr>
      <w:spacing w:before="0"/>
    </w:pPr>
    <w:rPr>
      <w:rFonts w:ascii="Malgun Gothic" w:eastAsia="Malgun Gothic" w:hAnsi="Malgun Gothic"/>
      <w:sz w:val="18"/>
      <w:szCs w:val="18"/>
    </w:rPr>
  </w:style>
  <w:style w:type="character" w:customStyle="1" w:styleId="BalloonTextChar">
    <w:name w:val="Balloon Text Char"/>
    <w:link w:val="BalloonText"/>
    <w:rsid w:val="00290C2F"/>
    <w:rPr>
      <w:rFonts w:ascii="Malgun Gothic" w:eastAsia="Malgun Gothic" w:hAnsi="Malgun Gothic" w:cs="Times New Roman"/>
      <w:sz w:val="18"/>
      <w:szCs w:val="18"/>
      <w:lang w:val="en-GB" w:eastAsia="en-US"/>
    </w:rPr>
  </w:style>
  <w:style w:type="paragraph" w:customStyle="1" w:styleId="Default">
    <w:name w:val="Default"/>
    <w:rsid w:val="00BF18C5"/>
    <w:pPr>
      <w:autoSpaceDE w:val="0"/>
      <w:autoSpaceDN w:val="0"/>
      <w:adjustRightInd w:val="0"/>
    </w:pPr>
    <w:rPr>
      <w:rFonts w:ascii="Times New Roman" w:hAnsi="Times New Roman"/>
      <w:color w:val="000000"/>
    </w:rPr>
  </w:style>
  <w:style w:type="table" w:styleId="TableGrid">
    <w:name w:val="Table Grid"/>
    <w:basedOn w:val="TableNormal"/>
    <w:rsid w:val="006E10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069A"/>
    <w:pPr>
      <w:ind w:left="720"/>
      <w:contextualSpacing/>
    </w:pPr>
    <w:rPr>
      <w:rFonts w:eastAsia="Times New Roman"/>
    </w:rPr>
  </w:style>
  <w:style w:type="paragraph" w:styleId="BodyText">
    <w:name w:val="Body Text"/>
    <w:basedOn w:val="Normal"/>
    <w:link w:val="BodyTextChar"/>
    <w:rsid w:val="004C5DCC"/>
    <w:pPr>
      <w:spacing w:before="136"/>
    </w:pPr>
    <w:rPr>
      <w:rFonts w:eastAsia="MS Mincho"/>
      <w:sz w:val="22"/>
      <w:szCs w:val="22"/>
    </w:rPr>
  </w:style>
  <w:style w:type="character" w:customStyle="1" w:styleId="BodyTextChar">
    <w:name w:val="Body Text Char"/>
    <w:link w:val="BodyText"/>
    <w:rsid w:val="004C5DCC"/>
    <w:rPr>
      <w:rFonts w:ascii="Times New Roman" w:eastAsia="MS Mincho" w:hAnsi="Times New Roman"/>
      <w:sz w:val="22"/>
      <w:szCs w:val="22"/>
      <w:lang w:val="en-GB" w:eastAsia="en-US"/>
    </w:rPr>
  </w:style>
  <w:style w:type="paragraph" w:styleId="NormalWeb">
    <w:name w:val="Normal (Web)"/>
    <w:basedOn w:val="Normal"/>
    <w:uiPriority w:val="99"/>
    <w:unhideWhenUsed/>
    <w:rsid w:val="004C5DC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lang w:val="en-US" w:eastAsia="ko-KR"/>
    </w:rPr>
  </w:style>
  <w:style w:type="paragraph" w:customStyle="1" w:styleId="documentdescription">
    <w:name w:val="documentdescription"/>
    <w:basedOn w:val="Normal"/>
    <w:rsid w:val="004C5DC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lang w:val="en-US" w:eastAsia="ko-KR"/>
    </w:rPr>
  </w:style>
  <w:style w:type="character" w:customStyle="1" w:styleId="apple-style-span">
    <w:name w:val="apple-style-span"/>
    <w:rsid w:val="004C5DCC"/>
  </w:style>
  <w:style w:type="character" w:customStyle="1" w:styleId="apple-converted-space">
    <w:name w:val="apple-converted-space"/>
    <w:rsid w:val="004C5DCC"/>
  </w:style>
  <w:style w:type="character" w:styleId="Strong">
    <w:name w:val="Strong"/>
    <w:uiPriority w:val="22"/>
    <w:qFormat/>
    <w:rsid w:val="004C5DCC"/>
    <w:rPr>
      <w:b/>
      <w:bCs/>
    </w:rPr>
  </w:style>
  <w:style w:type="character" w:customStyle="1" w:styleId="highlightedsearchterm">
    <w:name w:val="highlightedsearchterm"/>
    <w:rsid w:val="004C5DCC"/>
  </w:style>
  <w:style w:type="paragraph" w:styleId="TOCHeading">
    <w:name w:val="TOC Heading"/>
    <w:basedOn w:val="Heading1"/>
    <w:next w:val="Normal"/>
    <w:uiPriority w:val="39"/>
    <w:unhideWhenUsed/>
    <w:qFormat/>
    <w:rsid w:val="004C5DCC"/>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Malgun Gothic" w:eastAsia="Malgun Gothic" w:hAnsi="Malgun Gothic"/>
      <w:bCs/>
      <w:color w:val="365F91"/>
      <w:sz w:val="28"/>
      <w:szCs w:val="28"/>
      <w:lang w:val="en-US" w:eastAsia="ko-KR"/>
    </w:rPr>
  </w:style>
  <w:style w:type="paragraph" w:customStyle="1" w:styleId="LSDeadline">
    <w:name w:val="LSDeadline"/>
    <w:basedOn w:val="Normal"/>
    <w:rsid w:val="004C5DCC"/>
    <w:rPr>
      <w:rFonts w:eastAsia="MS Mincho"/>
      <w:b/>
      <w:bCs/>
    </w:rPr>
  </w:style>
  <w:style w:type="paragraph" w:customStyle="1" w:styleId="LSForAction">
    <w:name w:val="LSForAction"/>
    <w:basedOn w:val="Normal"/>
    <w:rsid w:val="004C5DCC"/>
    <w:rPr>
      <w:rFonts w:eastAsia="MS Mincho"/>
      <w:b/>
      <w:bCs/>
    </w:rPr>
  </w:style>
  <w:style w:type="paragraph" w:customStyle="1" w:styleId="LSForInfo">
    <w:name w:val="LSForInfo"/>
    <w:basedOn w:val="LSForAction"/>
    <w:rsid w:val="004C5DCC"/>
  </w:style>
  <w:style w:type="paragraph" w:customStyle="1" w:styleId="a">
    <w:name w:val="列出段落"/>
    <w:basedOn w:val="Normal"/>
    <w:uiPriority w:val="99"/>
    <w:rsid w:val="00EF0AD4"/>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Calibri" w:hAnsi="Calibri"/>
      <w:sz w:val="22"/>
      <w:szCs w:val="22"/>
      <w:lang w:val="en-US"/>
    </w:rPr>
  </w:style>
  <w:style w:type="paragraph" w:customStyle="1" w:styleId="xmsonospacing">
    <w:name w:val="x_msonospacing"/>
    <w:basedOn w:val="Normal"/>
    <w:rsid w:val="00670FC9"/>
    <w:pPr>
      <w:tabs>
        <w:tab w:val="clear" w:pos="794"/>
        <w:tab w:val="clear" w:pos="1191"/>
        <w:tab w:val="clear" w:pos="1588"/>
        <w:tab w:val="clear" w:pos="1985"/>
      </w:tabs>
      <w:overflowPunct/>
      <w:autoSpaceDE/>
      <w:autoSpaceDN/>
      <w:adjustRightInd/>
      <w:spacing w:before="100" w:beforeAutospacing="1" w:after="100" w:afterAutospacing="1"/>
      <w:textAlignment w:val="auto"/>
    </w:pPr>
    <w:rPr>
      <w:lang w:val="en-US" w:eastAsia="zh-CN"/>
    </w:rPr>
  </w:style>
  <w:style w:type="paragraph" w:customStyle="1" w:styleId="Docnumber">
    <w:name w:val="Docnumber"/>
    <w:basedOn w:val="Normal"/>
    <w:link w:val="DocnumberChar"/>
    <w:qFormat/>
    <w:rsid w:val="002D3B48"/>
    <w:pPr>
      <w:jc w:val="right"/>
    </w:pPr>
    <w:rPr>
      <w:rFonts w:eastAsia="Times New Roman"/>
      <w:b/>
      <w:bCs/>
      <w:sz w:val="40"/>
    </w:rPr>
  </w:style>
  <w:style w:type="character" w:customStyle="1" w:styleId="DocnumberChar">
    <w:name w:val="Docnumber Char"/>
    <w:link w:val="Docnumber"/>
    <w:rsid w:val="002D3B48"/>
    <w:rPr>
      <w:rFonts w:ascii="Times New Roman" w:eastAsia="Times New Roman" w:hAnsi="Times New Roman"/>
      <w:b/>
      <w:bCs/>
      <w:sz w:val="40"/>
      <w:lang w:val="en-GB" w:eastAsia="en-US"/>
    </w:rPr>
  </w:style>
  <w:style w:type="paragraph" w:styleId="TOC9">
    <w:name w:val="toc 9"/>
    <w:basedOn w:val="Normal"/>
    <w:next w:val="Normal"/>
    <w:autoRedefine/>
    <w:uiPriority w:val="39"/>
    <w:unhideWhenUsed/>
    <w:rsid w:val="0025653D"/>
    <w:pPr>
      <w:tabs>
        <w:tab w:val="clear" w:pos="794"/>
        <w:tab w:val="clear" w:pos="1191"/>
        <w:tab w:val="clear" w:pos="1588"/>
        <w:tab w:val="clear" w:pos="1985"/>
      </w:tabs>
      <w:overflowPunct/>
      <w:autoSpaceDE/>
      <w:autoSpaceDN/>
      <w:adjustRightInd/>
      <w:spacing w:before="0" w:after="100" w:line="259" w:lineRule="auto"/>
      <w:ind w:left="1760"/>
      <w:textAlignment w:val="auto"/>
    </w:pPr>
    <w:rPr>
      <w:rFonts w:asciiTheme="minorHAnsi" w:eastAsiaTheme="minorEastAsia" w:hAnsiTheme="minorHAnsi" w:cstheme="minorBidi"/>
      <w:sz w:val="22"/>
      <w:szCs w:val="22"/>
      <w:lang w:eastAsia="zh-CN"/>
    </w:rPr>
  </w:style>
  <w:style w:type="character" w:styleId="CommentReference">
    <w:name w:val="annotation reference"/>
    <w:basedOn w:val="DefaultParagraphFont"/>
    <w:rsid w:val="0069719A"/>
    <w:rPr>
      <w:sz w:val="18"/>
      <w:szCs w:val="18"/>
    </w:rPr>
  </w:style>
  <w:style w:type="paragraph" w:styleId="CommentText">
    <w:name w:val="annotation text"/>
    <w:basedOn w:val="Normal"/>
    <w:link w:val="CommentTextChar"/>
    <w:rsid w:val="0069719A"/>
  </w:style>
  <w:style w:type="character" w:customStyle="1" w:styleId="CommentTextChar">
    <w:name w:val="Comment Text Char"/>
    <w:basedOn w:val="DefaultParagraphFont"/>
    <w:link w:val="CommentText"/>
    <w:rsid w:val="0069719A"/>
    <w:rPr>
      <w:rFonts w:ascii="Times New Roman" w:hAnsi="Times New Roman"/>
      <w:lang w:val="en-GB" w:eastAsia="en-US"/>
    </w:rPr>
  </w:style>
  <w:style w:type="paragraph" w:styleId="CommentSubject">
    <w:name w:val="annotation subject"/>
    <w:basedOn w:val="CommentText"/>
    <w:next w:val="CommentText"/>
    <w:link w:val="CommentSubjectChar"/>
    <w:rsid w:val="0069719A"/>
    <w:rPr>
      <w:b/>
      <w:bCs/>
      <w:sz w:val="20"/>
      <w:szCs w:val="20"/>
    </w:rPr>
  </w:style>
  <w:style w:type="character" w:customStyle="1" w:styleId="CommentSubjectChar">
    <w:name w:val="Comment Subject Char"/>
    <w:basedOn w:val="CommentTextChar"/>
    <w:link w:val="CommentSubject"/>
    <w:rsid w:val="0069719A"/>
    <w:rPr>
      <w:rFonts w:ascii="Times New Roman" w:hAnsi="Times New Roman"/>
      <w:b/>
      <w:bCs/>
      <w:sz w:val="20"/>
      <w:szCs w:val="20"/>
      <w:lang w:val="en-GB" w:eastAsia="en-US"/>
    </w:rPr>
  </w:style>
  <w:style w:type="paragraph" w:styleId="Revision">
    <w:name w:val="Revision"/>
    <w:hidden/>
    <w:uiPriority w:val="99"/>
    <w:semiHidden/>
    <w:rsid w:val="0071097A"/>
    <w:rPr>
      <w:rFonts w:ascii="Times New Roman" w:hAnsi="Times New Roman"/>
      <w:lang w:val="en-GB" w:eastAsia="en-US"/>
    </w:rPr>
  </w:style>
  <w:style w:type="character" w:customStyle="1" w:styleId="HeaderChar">
    <w:name w:val="Header Char"/>
    <w:basedOn w:val="DefaultParagraphFont"/>
    <w:link w:val="Header"/>
    <w:rsid w:val="001B20F3"/>
    <w:rPr>
      <w:rFonts w:ascii="Times New Roman" w:hAnsi="Times New Roman"/>
      <w:sz w:val="18"/>
      <w:lang w:val="en-GB" w:eastAsia="en-US"/>
    </w:rPr>
  </w:style>
  <w:style w:type="paragraph" w:styleId="Date">
    <w:name w:val="Date"/>
    <w:basedOn w:val="Normal"/>
    <w:next w:val="Normal"/>
    <w:link w:val="DateChar"/>
    <w:rsid w:val="006D731C"/>
  </w:style>
  <w:style w:type="character" w:customStyle="1" w:styleId="DateChar">
    <w:name w:val="Date Char"/>
    <w:basedOn w:val="DefaultParagraphFont"/>
    <w:link w:val="Date"/>
    <w:rsid w:val="006D731C"/>
    <w:rPr>
      <w:rFonts w:ascii="Times New Roman" w:hAnsi="Times New Roman"/>
      <w:lang w:val="en-GB" w:eastAsia="en-US"/>
    </w:rPr>
  </w:style>
  <w:style w:type="paragraph" w:customStyle="1" w:styleId="enuk">
    <w:name w:val="enuk"/>
    <w:basedOn w:val="Normal"/>
    <w:qFormat/>
    <w:rsid w:val="007806F6"/>
    <w:rPr>
      <w:lang w:eastAsia="ko-KR"/>
    </w:rPr>
  </w:style>
  <w:style w:type="character" w:customStyle="1" w:styleId="UnresolvedMention1">
    <w:name w:val="Unresolved Mention1"/>
    <w:basedOn w:val="DefaultParagraphFont"/>
    <w:uiPriority w:val="99"/>
    <w:semiHidden/>
    <w:unhideWhenUsed/>
    <w:rsid w:val="00C96826"/>
    <w:rPr>
      <w:color w:val="605E5C"/>
      <w:shd w:val="clear" w:color="auto" w:fill="E1DFDD"/>
    </w:rPr>
  </w:style>
  <w:style w:type="character" w:styleId="UnresolvedMention">
    <w:name w:val="Unresolved Mention"/>
    <w:basedOn w:val="DefaultParagraphFont"/>
    <w:uiPriority w:val="99"/>
    <w:semiHidden/>
    <w:unhideWhenUsed/>
    <w:rsid w:val="00207E15"/>
    <w:rPr>
      <w:color w:val="605E5C"/>
      <w:shd w:val="clear" w:color="auto" w:fill="E1DFDD"/>
    </w:rPr>
  </w:style>
  <w:style w:type="paragraph" w:styleId="HTMLPreformatted">
    <w:name w:val="HTML Preformatted"/>
    <w:basedOn w:val="Normal"/>
    <w:link w:val="HTMLPreformattedChar"/>
    <w:semiHidden/>
    <w:unhideWhenUsed/>
    <w:rsid w:val="00223C9A"/>
    <w:pPr>
      <w:spacing w:before="0"/>
    </w:pPr>
    <w:rPr>
      <w:rFonts w:ascii="Consolas" w:hAnsi="Consolas"/>
      <w:sz w:val="20"/>
      <w:szCs w:val="20"/>
    </w:rPr>
  </w:style>
  <w:style w:type="character" w:customStyle="1" w:styleId="HTMLPreformattedChar">
    <w:name w:val="HTML Preformatted Char"/>
    <w:basedOn w:val="DefaultParagraphFont"/>
    <w:link w:val="HTMLPreformatted"/>
    <w:semiHidden/>
    <w:rsid w:val="00223C9A"/>
    <w:rPr>
      <w:rFonts w:ascii="Consolas" w:hAnsi="Consolas"/>
      <w:sz w:val="20"/>
      <w:szCs w:val="20"/>
      <w:lang w:val="en-GB" w:eastAsia="en-US"/>
    </w:rPr>
  </w:style>
  <w:style w:type="paragraph" w:customStyle="1" w:styleId="04xlpa">
    <w:name w:val="_04xlpa"/>
    <w:basedOn w:val="Normal"/>
    <w:rsid w:val="00223C9A"/>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lang w:eastAsia="en-GB"/>
    </w:rPr>
  </w:style>
  <w:style w:type="character" w:customStyle="1" w:styleId="jsgrdq">
    <w:name w:val="jsgrdq"/>
    <w:basedOn w:val="DefaultParagraphFont"/>
    <w:rsid w:val="00223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739">
      <w:bodyDiv w:val="1"/>
      <w:marLeft w:val="0"/>
      <w:marRight w:val="0"/>
      <w:marTop w:val="0"/>
      <w:marBottom w:val="0"/>
      <w:divBdr>
        <w:top w:val="none" w:sz="0" w:space="0" w:color="auto"/>
        <w:left w:val="none" w:sz="0" w:space="0" w:color="auto"/>
        <w:bottom w:val="none" w:sz="0" w:space="0" w:color="auto"/>
        <w:right w:val="none" w:sz="0" w:space="0" w:color="auto"/>
      </w:divBdr>
    </w:div>
    <w:div w:id="35739780">
      <w:bodyDiv w:val="1"/>
      <w:marLeft w:val="0"/>
      <w:marRight w:val="0"/>
      <w:marTop w:val="0"/>
      <w:marBottom w:val="0"/>
      <w:divBdr>
        <w:top w:val="none" w:sz="0" w:space="0" w:color="auto"/>
        <w:left w:val="none" w:sz="0" w:space="0" w:color="auto"/>
        <w:bottom w:val="none" w:sz="0" w:space="0" w:color="auto"/>
        <w:right w:val="none" w:sz="0" w:space="0" w:color="auto"/>
      </w:divBdr>
    </w:div>
    <w:div w:id="35931717">
      <w:bodyDiv w:val="1"/>
      <w:marLeft w:val="0"/>
      <w:marRight w:val="0"/>
      <w:marTop w:val="0"/>
      <w:marBottom w:val="0"/>
      <w:divBdr>
        <w:top w:val="none" w:sz="0" w:space="0" w:color="auto"/>
        <w:left w:val="none" w:sz="0" w:space="0" w:color="auto"/>
        <w:bottom w:val="none" w:sz="0" w:space="0" w:color="auto"/>
        <w:right w:val="none" w:sz="0" w:space="0" w:color="auto"/>
      </w:divBdr>
      <w:divsChild>
        <w:div w:id="703679743">
          <w:marLeft w:val="547"/>
          <w:marRight w:val="0"/>
          <w:marTop w:val="125"/>
          <w:marBottom w:val="0"/>
          <w:divBdr>
            <w:top w:val="none" w:sz="0" w:space="0" w:color="auto"/>
            <w:left w:val="none" w:sz="0" w:space="0" w:color="auto"/>
            <w:bottom w:val="none" w:sz="0" w:space="0" w:color="auto"/>
            <w:right w:val="none" w:sz="0" w:space="0" w:color="auto"/>
          </w:divBdr>
        </w:div>
      </w:divsChild>
    </w:div>
    <w:div w:id="83191440">
      <w:bodyDiv w:val="1"/>
      <w:marLeft w:val="0"/>
      <w:marRight w:val="0"/>
      <w:marTop w:val="0"/>
      <w:marBottom w:val="0"/>
      <w:divBdr>
        <w:top w:val="none" w:sz="0" w:space="0" w:color="auto"/>
        <w:left w:val="none" w:sz="0" w:space="0" w:color="auto"/>
        <w:bottom w:val="none" w:sz="0" w:space="0" w:color="auto"/>
        <w:right w:val="none" w:sz="0" w:space="0" w:color="auto"/>
      </w:divBdr>
      <w:divsChild>
        <w:div w:id="12997328">
          <w:marLeft w:val="547"/>
          <w:marRight w:val="0"/>
          <w:marTop w:val="154"/>
          <w:marBottom w:val="0"/>
          <w:divBdr>
            <w:top w:val="none" w:sz="0" w:space="0" w:color="auto"/>
            <w:left w:val="none" w:sz="0" w:space="0" w:color="auto"/>
            <w:bottom w:val="none" w:sz="0" w:space="0" w:color="auto"/>
            <w:right w:val="none" w:sz="0" w:space="0" w:color="auto"/>
          </w:divBdr>
        </w:div>
      </w:divsChild>
    </w:div>
    <w:div w:id="91055846">
      <w:bodyDiv w:val="1"/>
      <w:marLeft w:val="0"/>
      <w:marRight w:val="0"/>
      <w:marTop w:val="0"/>
      <w:marBottom w:val="0"/>
      <w:divBdr>
        <w:top w:val="none" w:sz="0" w:space="0" w:color="auto"/>
        <w:left w:val="none" w:sz="0" w:space="0" w:color="auto"/>
        <w:bottom w:val="none" w:sz="0" w:space="0" w:color="auto"/>
        <w:right w:val="none" w:sz="0" w:space="0" w:color="auto"/>
      </w:divBdr>
    </w:div>
    <w:div w:id="92557988">
      <w:bodyDiv w:val="1"/>
      <w:marLeft w:val="0"/>
      <w:marRight w:val="0"/>
      <w:marTop w:val="0"/>
      <w:marBottom w:val="0"/>
      <w:divBdr>
        <w:top w:val="none" w:sz="0" w:space="0" w:color="auto"/>
        <w:left w:val="none" w:sz="0" w:space="0" w:color="auto"/>
        <w:bottom w:val="none" w:sz="0" w:space="0" w:color="auto"/>
        <w:right w:val="none" w:sz="0" w:space="0" w:color="auto"/>
      </w:divBdr>
    </w:div>
    <w:div w:id="122381852">
      <w:bodyDiv w:val="1"/>
      <w:marLeft w:val="0"/>
      <w:marRight w:val="0"/>
      <w:marTop w:val="0"/>
      <w:marBottom w:val="0"/>
      <w:divBdr>
        <w:top w:val="none" w:sz="0" w:space="0" w:color="auto"/>
        <w:left w:val="none" w:sz="0" w:space="0" w:color="auto"/>
        <w:bottom w:val="none" w:sz="0" w:space="0" w:color="auto"/>
        <w:right w:val="none" w:sz="0" w:space="0" w:color="auto"/>
      </w:divBdr>
      <w:divsChild>
        <w:div w:id="432671691">
          <w:marLeft w:val="691"/>
          <w:marRight w:val="0"/>
          <w:marTop w:val="336"/>
          <w:marBottom w:val="0"/>
          <w:divBdr>
            <w:top w:val="none" w:sz="0" w:space="0" w:color="auto"/>
            <w:left w:val="none" w:sz="0" w:space="0" w:color="auto"/>
            <w:bottom w:val="none" w:sz="0" w:space="0" w:color="auto"/>
            <w:right w:val="none" w:sz="0" w:space="0" w:color="auto"/>
          </w:divBdr>
        </w:div>
      </w:divsChild>
    </w:div>
    <w:div w:id="131799730">
      <w:bodyDiv w:val="1"/>
      <w:marLeft w:val="0"/>
      <w:marRight w:val="0"/>
      <w:marTop w:val="0"/>
      <w:marBottom w:val="0"/>
      <w:divBdr>
        <w:top w:val="none" w:sz="0" w:space="0" w:color="auto"/>
        <w:left w:val="none" w:sz="0" w:space="0" w:color="auto"/>
        <w:bottom w:val="none" w:sz="0" w:space="0" w:color="auto"/>
        <w:right w:val="none" w:sz="0" w:space="0" w:color="auto"/>
      </w:divBdr>
    </w:div>
    <w:div w:id="146939120">
      <w:bodyDiv w:val="1"/>
      <w:marLeft w:val="0"/>
      <w:marRight w:val="0"/>
      <w:marTop w:val="0"/>
      <w:marBottom w:val="0"/>
      <w:divBdr>
        <w:top w:val="none" w:sz="0" w:space="0" w:color="auto"/>
        <w:left w:val="none" w:sz="0" w:space="0" w:color="auto"/>
        <w:bottom w:val="none" w:sz="0" w:space="0" w:color="auto"/>
        <w:right w:val="none" w:sz="0" w:space="0" w:color="auto"/>
      </w:divBdr>
      <w:divsChild>
        <w:div w:id="2049182060">
          <w:marLeft w:val="691"/>
          <w:marRight w:val="0"/>
          <w:marTop w:val="336"/>
          <w:marBottom w:val="0"/>
          <w:divBdr>
            <w:top w:val="none" w:sz="0" w:space="0" w:color="auto"/>
            <w:left w:val="none" w:sz="0" w:space="0" w:color="auto"/>
            <w:bottom w:val="none" w:sz="0" w:space="0" w:color="auto"/>
            <w:right w:val="none" w:sz="0" w:space="0" w:color="auto"/>
          </w:divBdr>
        </w:div>
      </w:divsChild>
    </w:div>
    <w:div w:id="155001923">
      <w:bodyDiv w:val="1"/>
      <w:marLeft w:val="0"/>
      <w:marRight w:val="0"/>
      <w:marTop w:val="0"/>
      <w:marBottom w:val="0"/>
      <w:divBdr>
        <w:top w:val="none" w:sz="0" w:space="0" w:color="auto"/>
        <w:left w:val="none" w:sz="0" w:space="0" w:color="auto"/>
        <w:bottom w:val="none" w:sz="0" w:space="0" w:color="auto"/>
        <w:right w:val="none" w:sz="0" w:space="0" w:color="auto"/>
      </w:divBdr>
      <w:divsChild>
        <w:div w:id="344789867">
          <w:marLeft w:val="1166"/>
          <w:marRight w:val="0"/>
          <w:marTop w:val="77"/>
          <w:marBottom w:val="0"/>
          <w:divBdr>
            <w:top w:val="none" w:sz="0" w:space="0" w:color="auto"/>
            <w:left w:val="none" w:sz="0" w:space="0" w:color="auto"/>
            <w:bottom w:val="none" w:sz="0" w:space="0" w:color="auto"/>
            <w:right w:val="none" w:sz="0" w:space="0" w:color="auto"/>
          </w:divBdr>
        </w:div>
      </w:divsChild>
    </w:div>
    <w:div w:id="179392601">
      <w:bodyDiv w:val="1"/>
      <w:marLeft w:val="0"/>
      <w:marRight w:val="0"/>
      <w:marTop w:val="0"/>
      <w:marBottom w:val="0"/>
      <w:divBdr>
        <w:top w:val="none" w:sz="0" w:space="0" w:color="auto"/>
        <w:left w:val="none" w:sz="0" w:space="0" w:color="auto"/>
        <w:bottom w:val="none" w:sz="0" w:space="0" w:color="auto"/>
        <w:right w:val="none" w:sz="0" w:space="0" w:color="auto"/>
      </w:divBdr>
    </w:div>
    <w:div w:id="228804388">
      <w:bodyDiv w:val="1"/>
      <w:marLeft w:val="0"/>
      <w:marRight w:val="0"/>
      <w:marTop w:val="0"/>
      <w:marBottom w:val="0"/>
      <w:divBdr>
        <w:top w:val="none" w:sz="0" w:space="0" w:color="auto"/>
        <w:left w:val="none" w:sz="0" w:space="0" w:color="auto"/>
        <w:bottom w:val="none" w:sz="0" w:space="0" w:color="auto"/>
        <w:right w:val="none" w:sz="0" w:space="0" w:color="auto"/>
      </w:divBdr>
    </w:div>
    <w:div w:id="239944388">
      <w:bodyDiv w:val="1"/>
      <w:marLeft w:val="0"/>
      <w:marRight w:val="0"/>
      <w:marTop w:val="0"/>
      <w:marBottom w:val="0"/>
      <w:divBdr>
        <w:top w:val="none" w:sz="0" w:space="0" w:color="auto"/>
        <w:left w:val="none" w:sz="0" w:space="0" w:color="auto"/>
        <w:bottom w:val="none" w:sz="0" w:space="0" w:color="auto"/>
        <w:right w:val="none" w:sz="0" w:space="0" w:color="auto"/>
      </w:divBdr>
    </w:div>
    <w:div w:id="248274045">
      <w:bodyDiv w:val="1"/>
      <w:marLeft w:val="0"/>
      <w:marRight w:val="0"/>
      <w:marTop w:val="0"/>
      <w:marBottom w:val="0"/>
      <w:divBdr>
        <w:top w:val="none" w:sz="0" w:space="0" w:color="auto"/>
        <w:left w:val="none" w:sz="0" w:space="0" w:color="auto"/>
        <w:bottom w:val="none" w:sz="0" w:space="0" w:color="auto"/>
        <w:right w:val="none" w:sz="0" w:space="0" w:color="auto"/>
      </w:divBdr>
    </w:div>
    <w:div w:id="365837663">
      <w:bodyDiv w:val="1"/>
      <w:marLeft w:val="0"/>
      <w:marRight w:val="0"/>
      <w:marTop w:val="0"/>
      <w:marBottom w:val="0"/>
      <w:divBdr>
        <w:top w:val="none" w:sz="0" w:space="0" w:color="auto"/>
        <w:left w:val="none" w:sz="0" w:space="0" w:color="auto"/>
        <w:bottom w:val="none" w:sz="0" w:space="0" w:color="auto"/>
        <w:right w:val="none" w:sz="0" w:space="0" w:color="auto"/>
      </w:divBdr>
    </w:div>
    <w:div w:id="386799474">
      <w:bodyDiv w:val="1"/>
      <w:marLeft w:val="0"/>
      <w:marRight w:val="0"/>
      <w:marTop w:val="0"/>
      <w:marBottom w:val="0"/>
      <w:divBdr>
        <w:top w:val="none" w:sz="0" w:space="0" w:color="auto"/>
        <w:left w:val="none" w:sz="0" w:space="0" w:color="auto"/>
        <w:bottom w:val="none" w:sz="0" w:space="0" w:color="auto"/>
        <w:right w:val="none" w:sz="0" w:space="0" w:color="auto"/>
      </w:divBdr>
    </w:div>
    <w:div w:id="408118097">
      <w:bodyDiv w:val="1"/>
      <w:marLeft w:val="0"/>
      <w:marRight w:val="0"/>
      <w:marTop w:val="0"/>
      <w:marBottom w:val="0"/>
      <w:divBdr>
        <w:top w:val="none" w:sz="0" w:space="0" w:color="auto"/>
        <w:left w:val="none" w:sz="0" w:space="0" w:color="auto"/>
        <w:bottom w:val="none" w:sz="0" w:space="0" w:color="auto"/>
        <w:right w:val="none" w:sz="0" w:space="0" w:color="auto"/>
      </w:divBdr>
    </w:div>
    <w:div w:id="430249717">
      <w:bodyDiv w:val="1"/>
      <w:marLeft w:val="0"/>
      <w:marRight w:val="0"/>
      <w:marTop w:val="0"/>
      <w:marBottom w:val="0"/>
      <w:divBdr>
        <w:top w:val="none" w:sz="0" w:space="0" w:color="auto"/>
        <w:left w:val="none" w:sz="0" w:space="0" w:color="auto"/>
        <w:bottom w:val="none" w:sz="0" w:space="0" w:color="auto"/>
        <w:right w:val="none" w:sz="0" w:space="0" w:color="auto"/>
      </w:divBdr>
      <w:divsChild>
        <w:div w:id="663166247">
          <w:marLeft w:val="1166"/>
          <w:marRight w:val="0"/>
          <w:marTop w:val="77"/>
          <w:marBottom w:val="0"/>
          <w:divBdr>
            <w:top w:val="none" w:sz="0" w:space="0" w:color="auto"/>
            <w:left w:val="none" w:sz="0" w:space="0" w:color="auto"/>
            <w:bottom w:val="none" w:sz="0" w:space="0" w:color="auto"/>
            <w:right w:val="none" w:sz="0" w:space="0" w:color="auto"/>
          </w:divBdr>
        </w:div>
        <w:div w:id="1094936641">
          <w:marLeft w:val="1166"/>
          <w:marRight w:val="0"/>
          <w:marTop w:val="77"/>
          <w:marBottom w:val="0"/>
          <w:divBdr>
            <w:top w:val="none" w:sz="0" w:space="0" w:color="auto"/>
            <w:left w:val="none" w:sz="0" w:space="0" w:color="auto"/>
            <w:bottom w:val="none" w:sz="0" w:space="0" w:color="auto"/>
            <w:right w:val="none" w:sz="0" w:space="0" w:color="auto"/>
          </w:divBdr>
        </w:div>
        <w:div w:id="2020767439">
          <w:marLeft w:val="1166"/>
          <w:marRight w:val="0"/>
          <w:marTop w:val="77"/>
          <w:marBottom w:val="0"/>
          <w:divBdr>
            <w:top w:val="none" w:sz="0" w:space="0" w:color="auto"/>
            <w:left w:val="none" w:sz="0" w:space="0" w:color="auto"/>
            <w:bottom w:val="none" w:sz="0" w:space="0" w:color="auto"/>
            <w:right w:val="none" w:sz="0" w:space="0" w:color="auto"/>
          </w:divBdr>
        </w:div>
      </w:divsChild>
    </w:div>
    <w:div w:id="431896117">
      <w:bodyDiv w:val="1"/>
      <w:marLeft w:val="0"/>
      <w:marRight w:val="0"/>
      <w:marTop w:val="0"/>
      <w:marBottom w:val="0"/>
      <w:divBdr>
        <w:top w:val="none" w:sz="0" w:space="0" w:color="auto"/>
        <w:left w:val="none" w:sz="0" w:space="0" w:color="auto"/>
        <w:bottom w:val="none" w:sz="0" w:space="0" w:color="auto"/>
        <w:right w:val="none" w:sz="0" w:space="0" w:color="auto"/>
      </w:divBdr>
      <w:divsChild>
        <w:div w:id="1742174063">
          <w:marLeft w:val="547"/>
          <w:marRight w:val="0"/>
          <w:marTop w:val="130"/>
          <w:marBottom w:val="0"/>
          <w:divBdr>
            <w:top w:val="none" w:sz="0" w:space="0" w:color="auto"/>
            <w:left w:val="none" w:sz="0" w:space="0" w:color="auto"/>
            <w:bottom w:val="none" w:sz="0" w:space="0" w:color="auto"/>
            <w:right w:val="none" w:sz="0" w:space="0" w:color="auto"/>
          </w:divBdr>
        </w:div>
      </w:divsChild>
    </w:div>
    <w:div w:id="461769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5998">
          <w:marLeft w:val="547"/>
          <w:marRight w:val="0"/>
          <w:marTop w:val="96"/>
          <w:marBottom w:val="0"/>
          <w:divBdr>
            <w:top w:val="none" w:sz="0" w:space="0" w:color="auto"/>
            <w:left w:val="none" w:sz="0" w:space="0" w:color="auto"/>
            <w:bottom w:val="none" w:sz="0" w:space="0" w:color="auto"/>
            <w:right w:val="none" w:sz="0" w:space="0" w:color="auto"/>
          </w:divBdr>
        </w:div>
      </w:divsChild>
    </w:div>
    <w:div w:id="522550795">
      <w:bodyDiv w:val="1"/>
      <w:marLeft w:val="0"/>
      <w:marRight w:val="0"/>
      <w:marTop w:val="0"/>
      <w:marBottom w:val="0"/>
      <w:divBdr>
        <w:top w:val="none" w:sz="0" w:space="0" w:color="auto"/>
        <w:left w:val="none" w:sz="0" w:space="0" w:color="auto"/>
        <w:bottom w:val="none" w:sz="0" w:space="0" w:color="auto"/>
        <w:right w:val="none" w:sz="0" w:space="0" w:color="auto"/>
      </w:divBdr>
      <w:divsChild>
        <w:div w:id="2143382022">
          <w:marLeft w:val="547"/>
          <w:marRight w:val="0"/>
          <w:marTop w:val="125"/>
          <w:marBottom w:val="0"/>
          <w:divBdr>
            <w:top w:val="none" w:sz="0" w:space="0" w:color="auto"/>
            <w:left w:val="none" w:sz="0" w:space="0" w:color="auto"/>
            <w:bottom w:val="none" w:sz="0" w:space="0" w:color="auto"/>
            <w:right w:val="none" w:sz="0" w:space="0" w:color="auto"/>
          </w:divBdr>
        </w:div>
      </w:divsChild>
    </w:div>
    <w:div w:id="572816645">
      <w:bodyDiv w:val="1"/>
      <w:marLeft w:val="0"/>
      <w:marRight w:val="0"/>
      <w:marTop w:val="0"/>
      <w:marBottom w:val="0"/>
      <w:divBdr>
        <w:top w:val="none" w:sz="0" w:space="0" w:color="auto"/>
        <w:left w:val="none" w:sz="0" w:space="0" w:color="auto"/>
        <w:bottom w:val="none" w:sz="0" w:space="0" w:color="auto"/>
        <w:right w:val="none" w:sz="0" w:space="0" w:color="auto"/>
      </w:divBdr>
    </w:div>
    <w:div w:id="586231341">
      <w:bodyDiv w:val="1"/>
      <w:marLeft w:val="0"/>
      <w:marRight w:val="0"/>
      <w:marTop w:val="0"/>
      <w:marBottom w:val="0"/>
      <w:divBdr>
        <w:top w:val="none" w:sz="0" w:space="0" w:color="auto"/>
        <w:left w:val="none" w:sz="0" w:space="0" w:color="auto"/>
        <w:bottom w:val="none" w:sz="0" w:space="0" w:color="auto"/>
        <w:right w:val="none" w:sz="0" w:space="0" w:color="auto"/>
      </w:divBdr>
    </w:div>
    <w:div w:id="597983126">
      <w:bodyDiv w:val="1"/>
      <w:marLeft w:val="0"/>
      <w:marRight w:val="0"/>
      <w:marTop w:val="0"/>
      <w:marBottom w:val="0"/>
      <w:divBdr>
        <w:top w:val="none" w:sz="0" w:space="0" w:color="auto"/>
        <w:left w:val="none" w:sz="0" w:space="0" w:color="auto"/>
        <w:bottom w:val="none" w:sz="0" w:space="0" w:color="auto"/>
        <w:right w:val="none" w:sz="0" w:space="0" w:color="auto"/>
      </w:divBdr>
    </w:div>
    <w:div w:id="647369113">
      <w:bodyDiv w:val="1"/>
      <w:marLeft w:val="0"/>
      <w:marRight w:val="0"/>
      <w:marTop w:val="0"/>
      <w:marBottom w:val="0"/>
      <w:divBdr>
        <w:top w:val="none" w:sz="0" w:space="0" w:color="auto"/>
        <w:left w:val="none" w:sz="0" w:space="0" w:color="auto"/>
        <w:bottom w:val="none" w:sz="0" w:space="0" w:color="auto"/>
        <w:right w:val="none" w:sz="0" w:space="0" w:color="auto"/>
      </w:divBdr>
    </w:div>
    <w:div w:id="750152461">
      <w:bodyDiv w:val="1"/>
      <w:marLeft w:val="0"/>
      <w:marRight w:val="0"/>
      <w:marTop w:val="0"/>
      <w:marBottom w:val="0"/>
      <w:divBdr>
        <w:top w:val="none" w:sz="0" w:space="0" w:color="auto"/>
        <w:left w:val="none" w:sz="0" w:space="0" w:color="auto"/>
        <w:bottom w:val="none" w:sz="0" w:space="0" w:color="auto"/>
        <w:right w:val="none" w:sz="0" w:space="0" w:color="auto"/>
      </w:divBdr>
    </w:div>
    <w:div w:id="763380998">
      <w:bodyDiv w:val="1"/>
      <w:marLeft w:val="0"/>
      <w:marRight w:val="0"/>
      <w:marTop w:val="0"/>
      <w:marBottom w:val="0"/>
      <w:divBdr>
        <w:top w:val="none" w:sz="0" w:space="0" w:color="auto"/>
        <w:left w:val="none" w:sz="0" w:space="0" w:color="auto"/>
        <w:bottom w:val="none" w:sz="0" w:space="0" w:color="auto"/>
        <w:right w:val="none" w:sz="0" w:space="0" w:color="auto"/>
      </w:divBdr>
    </w:div>
    <w:div w:id="781612529">
      <w:bodyDiv w:val="1"/>
      <w:marLeft w:val="0"/>
      <w:marRight w:val="0"/>
      <w:marTop w:val="0"/>
      <w:marBottom w:val="0"/>
      <w:divBdr>
        <w:top w:val="none" w:sz="0" w:space="0" w:color="auto"/>
        <w:left w:val="none" w:sz="0" w:space="0" w:color="auto"/>
        <w:bottom w:val="none" w:sz="0" w:space="0" w:color="auto"/>
        <w:right w:val="none" w:sz="0" w:space="0" w:color="auto"/>
      </w:divBdr>
    </w:div>
    <w:div w:id="800001042">
      <w:bodyDiv w:val="1"/>
      <w:marLeft w:val="0"/>
      <w:marRight w:val="0"/>
      <w:marTop w:val="0"/>
      <w:marBottom w:val="0"/>
      <w:divBdr>
        <w:top w:val="none" w:sz="0" w:space="0" w:color="auto"/>
        <w:left w:val="none" w:sz="0" w:space="0" w:color="auto"/>
        <w:bottom w:val="none" w:sz="0" w:space="0" w:color="auto"/>
        <w:right w:val="none" w:sz="0" w:space="0" w:color="auto"/>
      </w:divBdr>
      <w:divsChild>
        <w:div w:id="503861875">
          <w:marLeft w:val="547"/>
          <w:marRight w:val="0"/>
          <w:marTop w:val="96"/>
          <w:marBottom w:val="0"/>
          <w:divBdr>
            <w:top w:val="none" w:sz="0" w:space="0" w:color="auto"/>
            <w:left w:val="none" w:sz="0" w:space="0" w:color="auto"/>
            <w:bottom w:val="none" w:sz="0" w:space="0" w:color="auto"/>
            <w:right w:val="none" w:sz="0" w:space="0" w:color="auto"/>
          </w:divBdr>
        </w:div>
      </w:divsChild>
    </w:div>
    <w:div w:id="800876711">
      <w:bodyDiv w:val="1"/>
      <w:marLeft w:val="0"/>
      <w:marRight w:val="0"/>
      <w:marTop w:val="0"/>
      <w:marBottom w:val="0"/>
      <w:divBdr>
        <w:top w:val="none" w:sz="0" w:space="0" w:color="auto"/>
        <w:left w:val="none" w:sz="0" w:space="0" w:color="auto"/>
        <w:bottom w:val="none" w:sz="0" w:space="0" w:color="auto"/>
        <w:right w:val="none" w:sz="0" w:space="0" w:color="auto"/>
      </w:divBdr>
    </w:div>
    <w:div w:id="802424189">
      <w:bodyDiv w:val="1"/>
      <w:marLeft w:val="0"/>
      <w:marRight w:val="0"/>
      <w:marTop w:val="0"/>
      <w:marBottom w:val="0"/>
      <w:divBdr>
        <w:top w:val="none" w:sz="0" w:space="0" w:color="auto"/>
        <w:left w:val="none" w:sz="0" w:space="0" w:color="auto"/>
        <w:bottom w:val="none" w:sz="0" w:space="0" w:color="auto"/>
        <w:right w:val="none" w:sz="0" w:space="0" w:color="auto"/>
      </w:divBdr>
    </w:div>
    <w:div w:id="814178966">
      <w:bodyDiv w:val="1"/>
      <w:marLeft w:val="0"/>
      <w:marRight w:val="0"/>
      <w:marTop w:val="0"/>
      <w:marBottom w:val="0"/>
      <w:divBdr>
        <w:top w:val="none" w:sz="0" w:space="0" w:color="auto"/>
        <w:left w:val="none" w:sz="0" w:space="0" w:color="auto"/>
        <w:bottom w:val="none" w:sz="0" w:space="0" w:color="auto"/>
        <w:right w:val="none" w:sz="0" w:space="0" w:color="auto"/>
      </w:divBdr>
    </w:div>
    <w:div w:id="834732692">
      <w:bodyDiv w:val="1"/>
      <w:marLeft w:val="0"/>
      <w:marRight w:val="0"/>
      <w:marTop w:val="0"/>
      <w:marBottom w:val="0"/>
      <w:divBdr>
        <w:top w:val="none" w:sz="0" w:space="0" w:color="auto"/>
        <w:left w:val="none" w:sz="0" w:space="0" w:color="auto"/>
        <w:bottom w:val="none" w:sz="0" w:space="0" w:color="auto"/>
        <w:right w:val="none" w:sz="0" w:space="0" w:color="auto"/>
      </w:divBdr>
      <w:divsChild>
        <w:div w:id="970093634">
          <w:marLeft w:val="547"/>
          <w:marRight w:val="0"/>
          <w:marTop w:val="106"/>
          <w:marBottom w:val="0"/>
          <w:divBdr>
            <w:top w:val="none" w:sz="0" w:space="0" w:color="auto"/>
            <w:left w:val="none" w:sz="0" w:space="0" w:color="auto"/>
            <w:bottom w:val="none" w:sz="0" w:space="0" w:color="auto"/>
            <w:right w:val="none" w:sz="0" w:space="0" w:color="auto"/>
          </w:divBdr>
        </w:div>
      </w:divsChild>
    </w:div>
    <w:div w:id="857547143">
      <w:bodyDiv w:val="1"/>
      <w:marLeft w:val="0"/>
      <w:marRight w:val="0"/>
      <w:marTop w:val="0"/>
      <w:marBottom w:val="0"/>
      <w:divBdr>
        <w:top w:val="none" w:sz="0" w:space="0" w:color="auto"/>
        <w:left w:val="none" w:sz="0" w:space="0" w:color="auto"/>
        <w:bottom w:val="none" w:sz="0" w:space="0" w:color="auto"/>
        <w:right w:val="none" w:sz="0" w:space="0" w:color="auto"/>
      </w:divBdr>
    </w:div>
    <w:div w:id="880677345">
      <w:bodyDiv w:val="1"/>
      <w:marLeft w:val="0"/>
      <w:marRight w:val="0"/>
      <w:marTop w:val="0"/>
      <w:marBottom w:val="0"/>
      <w:divBdr>
        <w:top w:val="none" w:sz="0" w:space="0" w:color="auto"/>
        <w:left w:val="none" w:sz="0" w:space="0" w:color="auto"/>
        <w:bottom w:val="none" w:sz="0" w:space="0" w:color="auto"/>
        <w:right w:val="none" w:sz="0" w:space="0" w:color="auto"/>
      </w:divBdr>
    </w:div>
    <w:div w:id="886910940">
      <w:bodyDiv w:val="1"/>
      <w:marLeft w:val="0"/>
      <w:marRight w:val="0"/>
      <w:marTop w:val="0"/>
      <w:marBottom w:val="0"/>
      <w:divBdr>
        <w:top w:val="none" w:sz="0" w:space="0" w:color="auto"/>
        <w:left w:val="none" w:sz="0" w:space="0" w:color="auto"/>
        <w:bottom w:val="none" w:sz="0" w:space="0" w:color="auto"/>
        <w:right w:val="none" w:sz="0" w:space="0" w:color="auto"/>
      </w:divBdr>
      <w:divsChild>
        <w:div w:id="112209654">
          <w:marLeft w:val="1166"/>
          <w:marRight w:val="0"/>
          <w:marTop w:val="86"/>
          <w:marBottom w:val="0"/>
          <w:divBdr>
            <w:top w:val="none" w:sz="0" w:space="0" w:color="auto"/>
            <w:left w:val="none" w:sz="0" w:space="0" w:color="auto"/>
            <w:bottom w:val="none" w:sz="0" w:space="0" w:color="auto"/>
            <w:right w:val="none" w:sz="0" w:space="0" w:color="auto"/>
          </w:divBdr>
        </w:div>
        <w:div w:id="253708438">
          <w:marLeft w:val="1166"/>
          <w:marRight w:val="0"/>
          <w:marTop w:val="86"/>
          <w:marBottom w:val="0"/>
          <w:divBdr>
            <w:top w:val="none" w:sz="0" w:space="0" w:color="auto"/>
            <w:left w:val="none" w:sz="0" w:space="0" w:color="auto"/>
            <w:bottom w:val="none" w:sz="0" w:space="0" w:color="auto"/>
            <w:right w:val="none" w:sz="0" w:space="0" w:color="auto"/>
          </w:divBdr>
        </w:div>
        <w:div w:id="694771309">
          <w:marLeft w:val="1166"/>
          <w:marRight w:val="0"/>
          <w:marTop w:val="86"/>
          <w:marBottom w:val="0"/>
          <w:divBdr>
            <w:top w:val="none" w:sz="0" w:space="0" w:color="auto"/>
            <w:left w:val="none" w:sz="0" w:space="0" w:color="auto"/>
            <w:bottom w:val="none" w:sz="0" w:space="0" w:color="auto"/>
            <w:right w:val="none" w:sz="0" w:space="0" w:color="auto"/>
          </w:divBdr>
        </w:div>
        <w:div w:id="865170212">
          <w:marLeft w:val="1166"/>
          <w:marRight w:val="0"/>
          <w:marTop w:val="86"/>
          <w:marBottom w:val="0"/>
          <w:divBdr>
            <w:top w:val="none" w:sz="0" w:space="0" w:color="auto"/>
            <w:left w:val="none" w:sz="0" w:space="0" w:color="auto"/>
            <w:bottom w:val="none" w:sz="0" w:space="0" w:color="auto"/>
            <w:right w:val="none" w:sz="0" w:space="0" w:color="auto"/>
          </w:divBdr>
        </w:div>
        <w:div w:id="997466259">
          <w:marLeft w:val="1166"/>
          <w:marRight w:val="0"/>
          <w:marTop w:val="86"/>
          <w:marBottom w:val="0"/>
          <w:divBdr>
            <w:top w:val="none" w:sz="0" w:space="0" w:color="auto"/>
            <w:left w:val="none" w:sz="0" w:space="0" w:color="auto"/>
            <w:bottom w:val="none" w:sz="0" w:space="0" w:color="auto"/>
            <w:right w:val="none" w:sz="0" w:space="0" w:color="auto"/>
          </w:divBdr>
        </w:div>
        <w:div w:id="1136794659">
          <w:marLeft w:val="547"/>
          <w:marRight w:val="0"/>
          <w:marTop w:val="96"/>
          <w:marBottom w:val="0"/>
          <w:divBdr>
            <w:top w:val="none" w:sz="0" w:space="0" w:color="auto"/>
            <w:left w:val="none" w:sz="0" w:space="0" w:color="auto"/>
            <w:bottom w:val="none" w:sz="0" w:space="0" w:color="auto"/>
            <w:right w:val="none" w:sz="0" w:space="0" w:color="auto"/>
          </w:divBdr>
        </w:div>
        <w:div w:id="1154223044">
          <w:marLeft w:val="1166"/>
          <w:marRight w:val="0"/>
          <w:marTop w:val="86"/>
          <w:marBottom w:val="0"/>
          <w:divBdr>
            <w:top w:val="none" w:sz="0" w:space="0" w:color="auto"/>
            <w:left w:val="none" w:sz="0" w:space="0" w:color="auto"/>
            <w:bottom w:val="none" w:sz="0" w:space="0" w:color="auto"/>
            <w:right w:val="none" w:sz="0" w:space="0" w:color="auto"/>
          </w:divBdr>
        </w:div>
        <w:div w:id="1590767905">
          <w:marLeft w:val="1166"/>
          <w:marRight w:val="0"/>
          <w:marTop w:val="86"/>
          <w:marBottom w:val="0"/>
          <w:divBdr>
            <w:top w:val="none" w:sz="0" w:space="0" w:color="auto"/>
            <w:left w:val="none" w:sz="0" w:space="0" w:color="auto"/>
            <w:bottom w:val="none" w:sz="0" w:space="0" w:color="auto"/>
            <w:right w:val="none" w:sz="0" w:space="0" w:color="auto"/>
          </w:divBdr>
        </w:div>
        <w:div w:id="1706978330">
          <w:marLeft w:val="1166"/>
          <w:marRight w:val="0"/>
          <w:marTop w:val="86"/>
          <w:marBottom w:val="0"/>
          <w:divBdr>
            <w:top w:val="none" w:sz="0" w:space="0" w:color="auto"/>
            <w:left w:val="none" w:sz="0" w:space="0" w:color="auto"/>
            <w:bottom w:val="none" w:sz="0" w:space="0" w:color="auto"/>
            <w:right w:val="none" w:sz="0" w:space="0" w:color="auto"/>
          </w:divBdr>
        </w:div>
        <w:div w:id="1894929466">
          <w:marLeft w:val="547"/>
          <w:marRight w:val="0"/>
          <w:marTop w:val="96"/>
          <w:marBottom w:val="0"/>
          <w:divBdr>
            <w:top w:val="none" w:sz="0" w:space="0" w:color="auto"/>
            <w:left w:val="none" w:sz="0" w:space="0" w:color="auto"/>
            <w:bottom w:val="none" w:sz="0" w:space="0" w:color="auto"/>
            <w:right w:val="none" w:sz="0" w:space="0" w:color="auto"/>
          </w:divBdr>
        </w:div>
      </w:divsChild>
    </w:div>
    <w:div w:id="919869510">
      <w:bodyDiv w:val="1"/>
      <w:marLeft w:val="0"/>
      <w:marRight w:val="0"/>
      <w:marTop w:val="0"/>
      <w:marBottom w:val="0"/>
      <w:divBdr>
        <w:top w:val="none" w:sz="0" w:space="0" w:color="auto"/>
        <w:left w:val="none" w:sz="0" w:space="0" w:color="auto"/>
        <w:bottom w:val="none" w:sz="0" w:space="0" w:color="auto"/>
        <w:right w:val="none" w:sz="0" w:space="0" w:color="auto"/>
      </w:divBdr>
    </w:div>
    <w:div w:id="976884337">
      <w:bodyDiv w:val="1"/>
      <w:marLeft w:val="0"/>
      <w:marRight w:val="0"/>
      <w:marTop w:val="0"/>
      <w:marBottom w:val="0"/>
      <w:divBdr>
        <w:top w:val="none" w:sz="0" w:space="0" w:color="auto"/>
        <w:left w:val="none" w:sz="0" w:space="0" w:color="auto"/>
        <w:bottom w:val="none" w:sz="0" w:space="0" w:color="auto"/>
        <w:right w:val="none" w:sz="0" w:space="0" w:color="auto"/>
      </w:divBdr>
      <w:divsChild>
        <w:div w:id="1909226963">
          <w:marLeft w:val="1166"/>
          <w:marRight w:val="0"/>
          <w:marTop w:val="115"/>
          <w:marBottom w:val="0"/>
          <w:divBdr>
            <w:top w:val="none" w:sz="0" w:space="0" w:color="auto"/>
            <w:left w:val="none" w:sz="0" w:space="0" w:color="auto"/>
            <w:bottom w:val="none" w:sz="0" w:space="0" w:color="auto"/>
            <w:right w:val="none" w:sz="0" w:space="0" w:color="auto"/>
          </w:divBdr>
        </w:div>
      </w:divsChild>
    </w:div>
    <w:div w:id="986587820">
      <w:bodyDiv w:val="1"/>
      <w:marLeft w:val="0"/>
      <w:marRight w:val="0"/>
      <w:marTop w:val="0"/>
      <w:marBottom w:val="0"/>
      <w:divBdr>
        <w:top w:val="none" w:sz="0" w:space="0" w:color="auto"/>
        <w:left w:val="none" w:sz="0" w:space="0" w:color="auto"/>
        <w:bottom w:val="none" w:sz="0" w:space="0" w:color="auto"/>
        <w:right w:val="none" w:sz="0" w:space="0" w:color="auto"/>
      </w:divBdr>
    </w:div>
    <w:div w:id="999886850">
      <w:bodyDiv w:val="1"/>
      <w:marLeft w:val="0"/>
      <w:marRight w:val="0"/>
      <w:marTop w:val="0"/>
      <w:marBottom w:val="0"/>
      <w:divBdr>
        <w:top w:val="none" w:sz="0" w:space="0" w:color="auto"/>
        <w:left w:val="none" w:sz="0" w:space="0" w:color="auto"/>
        <w:bottom w:val="none" w:sz="0" w:space="0" w:color="auto"/>
        <w:right w:val="none" w:sz="0" w:space="0" w:color="auto"/>
      </w:divBdr>
    </w:div>
    <w:div w:id="1018697818">
      <w:bodyDiv w:val="1"/>
      <w:marLeft w:val="0"/>
      <w:marRight w:val="0"/>
      <w:marTop w:val="0"/>
      <w:marBottom w:val="0"/>
      <w:divBdr>
        <w:top w:val="none" w:sz="0" w:space="0" w:color="auto"/>
        <w:left w:val="none" w:sz="0" w:space="0" w:color="auto"/>
        <w:bottom w:val="none" w:sz="0" w:space="0" w:color="auto"/>
        <w:right w:val="none" w:sz="0" w:space="0" w:color="auto"/>
      </w:divBdr>
      <w:divsChild>
        <w:div w:id="371006572">
          <w:marLeft w:val="1166"/>
          <w:marRight w:val="0"/>
          <w:marTop w:val="86"/>
          <w:marBottom w:val="0"/>
          <w:divBdr>
            <w:top w:val="none" w:sz="0" w:space="0" w:color="auto"/>
            <w:left w:val="none" w:sz="0" w:space="0" w:color="auto"/>
            <w:bottom w:val="none" w:sz="0" w:space="0" w:color="auto"/>
            <w:right w:val="none" w:sz="0" w:space="0" w:color="auto"/>
          </w:divBdr>
        </w:div>
        <w:div w:id="557211306">
          <w:marLeft w:val="1166"/>
          <w:marRight w:val="0"/>
          <w:marTop w:val="86"/>
          <w:marBottom w:val="0"/>
          <w:divBdr>
            <w:top w:val="none" w:sz="0" w:space="0" w:color="auto"/>
            <w:left w:val="none" w:sz="0" w:space="0" w:color="auto"/>
            <w:bottom w:val="none" w:sz="0" w:space="0" w:color="auto"/>
            <w:right w:val="none" w:sz="0" w:space="0" w:color="auto"/>
          </w:divBdr>
        </w:div>
        <w:div w:id="766198808">
          <w:marLeft w:val="547"/>
          <w:marRight w:val="0"/>
          <w:marTop w:val="96"/>
          <w:marBottom w:val="0"/>
          <w:divBdr>
            <w:top w:val="none" w:sz="0" w:space="0" w:color="auto"/>
            <w:left w:val="none" w:sz="0" w:space="0" w:color="auto"/>
            <w:bottom w:val="none" w:sz="0" w:space="0" w:color="auto"/>
            <w:right w:val="none" w:sz="0" w:space="0" w:color="auto"/>
          </w:divBdr>
        </w:div>
        <w:div w:id="1209608959">
          <w:marLeft w:val="547"/>
          <w:marRight w:val="0"/>
          <w:marTop w:val="96"/>
          <w:marBottom w:val="0"/>
          <w:divBdr>
            <w:top w:val="none" w:sz="0" w:space="0" w:color="auto"/>
            <w:left w:val="none" w:sz="0" w:space="0" w:color="auto"/>
            <w:bottom w:val="none" w:sz="0" w:space="0" w:color="auto"/>
            <w:right w:val="none" w:sz="0" w:space="0" w:color="auto"/>
          </w:divBdr>
        </w:div>
        <w:div w:id="1244223808">
          <w:marLeft w:val="1166"/>
          <w:marRight w:val="0"/>
          <w:marTop w:val="86"/>
          <w:marBottom w:val="0"/>
          <w:divBdr>
            <w:top w:val="none" w:sz="0" w:space="0" w:color="auto"/>
            <w:left w:val="none" w:sz="0" w:space="0" w:color="auto"/>
            <w:bottom w:val="none" w:sz="0" w:space="0" w:color="auto"/>
            <w:right w:val="none" w:sz="0" w:space="0" w:color="auto"/>
          </w:divBdr>
        </w:div>
        <w:div w:id="1473249625">
          <w:marLeft w:val="1166"/>
          <w:marRight w:val="0"/>
          <w:marTop w:val="86"/>
          <w:marBottom w:val="0"/>
          <w:divBdr>
            <w:top w:val="none" w:sz="0" w:space="0" w:color="auto"/>
            <w:left w:val="none" w:sz="0" w:space="0" w:color="auto"/>
            <w:bottom w:val="none" w:sz="0" w:space="0" w:color="auto"/>
            <w:right w:val="none" w:sz="0" w:space="0" w:color="auto"/>
          </w:divBdr>
        </w:div>
        <w:div w:id="1802655203">
          <w:marLeft w:val="1166"/>
          <w:marRight w:val="0"/>
          <w:marTop w:val="86"/>
          <w:marBottom w:val="0"/>
          <w:divBdr>
            <w:top w:val="none" w:sz="0" w:space="0" w:color="auto"/>
            <w:left w:val="none" w:sz="0" w:space="0" w:color="auto"/>
            <w:bottom w:val="none" w:sz="0" w:space="0" w:color="auto"/>
            <w:right w:val="none" w:sz="0" w:space="0" w:color="auto"/>
          </w:divBdr>
        </w:div>
        <w:div w:id="1840271571">
          <w:marLeft w:val="1166"/>
          <w:marRight w:val="0"/>
          <w:marTop w:val="86"/>
          <w:marBottom w:val="0"/>
          <w:divBdr>
            <w:top w:val="none" w:sz="0" w:space="0" w:color="auto"/>
            <w:left w:val="none" w:sz="0" w:space="0" w:color="auto"/>
            <w:bottom w:val="none" w:sz="0" w:space="0" w:color="auto"/>
            <w:right w:val="none" w:sz="0" w:space="0" w:color="auto"/>
          </w:divBdr>
        </w:div>
        <w:div w:id="1967200267">
          <w:marLeft w:val="1166"/>
          <w:marRight w:val="0"/>
          <w:marTop w:val="86"/>
          <w:marBottom w:val="0"/>
          <w:divBdr>
            <w:top w:val="none" w:sz="0" w:space="0" w:color="auto"/>
            <w:left w:val="none" w:sz="0" w:space="0" w:color="auto"/>
            <w:bottom w:val="none" w:sz="0" w:space="0" w:color="auto"/>
            <w:right w:val="none" w:sz="0" w:space="0" w:color="auto"/>
          </w:divBdr>
        </w:div>
        <w:div w:id="2095667808">
          <w:marLeft w:val="1166"/>
          <w:marRight w:val="0"/>
          <w:marTop w:val="86"/>
          <w:marBottom w:val="0"/>
          <w:divBdr>
            <w:top w:val="none" w:sz="0" w:space="0" w:color="auto"/>
            <w:left w:val="none" w:sz="0" w:space="0" w:color="auto"/>
            <w:bottom w:val="none" w:sz="0" w:space="0" w:color="auto"/>
            <w:right w:val="none" w:sz="0" w:space="0" w:color="auto"/>
          </w:divBdr>
        </w:div>
      </w:divsChild>
    </w:div>
    <w:div w:id="1068766049">
      <w:bodyDiv w:val="1"/>
      <w:marLeft w:val="0"/>
      <w:marRight w:val="0"/>
      <w:marTop w:val="0"/>
      <w:marBottom w:val="0"/>
      <w:divBdr>
        <w:top w:val="none" w:sz="0" w:space="0" w:color="auto"/>
        <w:left w:val="none" w:sz="0" w:space="0" w:color="auto"/>
        <w:bottom w:val="none" w:sz="0" w:space="0" w:color="auto"/>
        <w:right w:val="none" w:sz="0" w:space="0" w:color="auto"/>
      </w:divBdr>
      <w:divsChild>
        <w:div w:id="287667577">
          <w:marLeft w:val="1166"/>
          <w:marRight w:val="0"/>
          <w:marTop w:val="77"/>
          <w:marBottom w:val="0"/>
          <w:divBdr>
            <w:top w:val="none" w:sz="0" w:space="0" w:color="auto"/>
            <w:left w:val="none" w:sz="0" w:space="0" w:color="auto"/>
            <w:bottom w:val="none" w:sz="0" w:space="0" w:color="auto"/>
            <w:right w:val="none" w:sz="0" w:space="0" w:color="auto"/>
          </w:divBdr>
        </w:div>
      </w:divsChild>
    </w:div>
    <w:div w:id="1070271660">
      <w:bodyDiv w:val="1"/>
      <w:marLeft w:val="0"/>
      <w:marRight w:val="0"/>
      <w:marTop w:val="0"/>
      <w:marBottom w:val="0"/>
      <w:divBdr>
        <w:top w:val="none" w:sz="0" w:space="0" w:color="auto"/>
        <w:left w:val="none" w:sz="0" w:space="0" w:color="auto"/>
        <w:bottom w:val="none" w:sz="0" w:space="0" w:color="auto"/>
        <w:right w:val="none" w:sz="0" w:space="0" w:color="auto"/>
      </w:divBdr>
    </w:div>
    <w:div w:id="1116483060">
      <w:bodyDiv w:val="1"/>
      <w:marLeft w:val="0"/>
      <w:marRight w:val="0"/>
      <w:marTop w:val="0"/>
      <w:marBottom w:val="0"/>
      <w:divBdr>
        <w:top w:val="none" w:sz="0" w:space="0" w:color="auto"/>
        <w:left w:val="none" w:sz="0" w:space="0" w:color="auto"/>
        <w:bottom w:val="none" w:sz="0" w:space="0" w:color="auto"/>
        <w:right w:val="none" w:sz="0" w:space="0" w:color="auto"/>
      </w:divBdr>
    </w:div>
    <w:div w:id="1185481563">
      <w:bodyDiv w:val="1"/>
      <w:marLeft w:val="0"/>
      <w:marRight w:val="0"/>
      <w:marTop w:val="0"/>
      <w:marBottom w:val="0"/>
      <w:divBdr>
        <w:top w:val="none" w:sz="0" w:space="0" w:color="auto"/>
        <w:left w:val="none" w:sz="0" w:space="0" w:color="auto"/>
        <w:bottom w:val="none" w:sz="0" w:space="0" w:color="auto"/>
        <w:right w:val="none" w:sz="0" w:space="0" w:color="auto"/>
      </w:divBdr>
    </w:div>
    <w:div w:id="1187403980">
      <w:bodyDiv w:val="1"/>
      <w:marLeft w:val="0"/>
      <w:marRight w:val="0"/>
      <w:marTop w:val="0"/>
      <w:marBottom w:val="0"/>
      <w:divBdr>
        <w:top w:val="none" w:sz="0" w:space="0" w:color="auto"/>
        <w:left w:val="none" w:sz="0" w:space="0" w:color="auto"/>
        <w:bottom w:val="none" w:sz="0" w:space="0" w:color="auto"/>
        <w:right w:val="none" w:sz="0" w:space="0" w:color="auto"/>
      </w:divBdr>
    </w:div>
    <w:div w:id="1191455756">
      <w:bodyDiv w:val="1"/>
      <w:marLeft w:val="0"/>
      <w:marRight w:val="0"/>
      <w:marTop w:val="0"/>
      <w:marBottom w:val="0"/>
      <w:divBdr>
        <w:top w:val="none" w:sz="0" w:space="0" w:color="auto"/>
        <w:left w:val="none" w:sz="0" w:space="0" w:color="auto"/>
        <w:bottom w:val="none" w:sz="0" w:space="0" w:color="auto"/>
        <w:right w:val="none" w:sz="0" w:space="0" w:color="auto"/>
      </w:divBdr>
    </w:div>
    <w:div w:id="1232617336">
      <w:bodyDiv w:val="1"/>
      <w:marLeft w:val="0"/>
      <w:marRight w:val="0"/>
      <w:marTop w:val="0"/>
      <w:marBottom w:val="0"/>
      <w:divBdr>
        <w:top w:val="none" w:sz="0" w:space="0" w:color="auto"/>
        <w:left w:val="none" w:sz="0" w:space="0" w:color="auto"/>
        <w:bottom w:val="none" w:sz="0" w:space="0" w:color="auto"/>
        <w:right w:val="none" w:sz="0" w:space="0" w:color="auto"/>
      </w:divBdr>
    </w:div>
    <w:div w:id="1305500841">
      <w:bodyDiv w:val="1"/>
      <w:marLeft w:val="0"/>
      <w:marRight w:val="0"/>
      <w:marTop w:val="0"/>
      <w:marBottom w:val="0"/>
      <w:divBdr>
        <w:top w:val="none" w:sz="0" w:space="0" w:color="auto"/>
        <w:left w:val="none" w:sz="0" w:space="0" w:color="auto"/>
        <w:bottom w:val="none" w:sz="0" w:space="0" w:color="auto"/>
        <w:right w:val="none" w:sz="0" w:space="0" w:color="auto"/>
      </w:divBdr>
      <w:divsChild>
        <w:div w:id="697199372">
          <w:marLeft w:val="850"/>
          <w:marRight w:val="0"/>
          <w:marTop w:val="86"/>
          <w:marBottom w:val="0"/>
          <w:divBdr>
            <w:top w:val="none" w:sz="0" w:space="0" w:color="auto"/>
            <w:left w:val="none" w:sz="0" w:space="0" w:color="auto"/>
            <w:bottom w:val="none" w:sz="0" w:space="0" w:color="auto"/>
            <w:right w:val="none" w:sz="0" w:space="0" w:color="auto"/>
          </w:divBdr>
        </w:div>
      </w:divsChild>
    </w:div>
    <w:div w:id="1326009013">
      <w:bodyDiv w:val="1"/>
      <w:marLeft w:val="0"/>
      <w:marRight w:val="0"/>
      <w:marTop w:val="0"/>
      <w:marBottom w:val="0"/>
      <w:divBdr>
        <w:top w:val="none" w:sz="0" w:space="0" w:color="auto"/>
        <w:left w:val="none" w:sz="0" w:space="0" w:color="auto"/>
        <w:bottom w:val="none" w:sz="0" w:space="0" w:color="auto"/>
        <w:right w:val="none" w:sz="0" w:space="0" w:color="auto"/>
      </w:divBdr>
    </w:div>
    <w:div w:id="1371373144">
      <w:bodyDiv w:val="1"/>
      <w:marLeft w:val="0"/>
      <w:marRight w:val="0"/>
      <w:marTop w:val="0"/>
      <w:marBottom w:val="0"/>
      <w:divBdr>
        <w:top w:val="none" w:sz="0" w:space="0" w:color="auto"/>
        <w:left w:val="none" w:sz="0" w:space="0" w:color="auto"/>
        <w:bottom w:val="none" w:sz="0" w:space="0" w:color="auto"/>
        <w:right w:val="none" w:sz="0" w:space="0" w:color="auto"/>
      </w:divBdr>
    </w:div>
    <w:div w:id="1504122132">
      <w:bodyDiv w:val="1"/>
      <w:marLeft w:val="0"/>
      <w:marRight w:val="0"/>
      <w:marTop w:val="0"/>
      <w:marBottom w:val="0"/>
      <w:divBdr>
        <w:top w:val="none" w:sz="0" w:space="0" w:color="auto"/>
        <w:left w:val="none" w:sz="0" w:space="0" w:color="auto"/>
        <w:bottom w:val="none" w:sz="0" w:space="0" w:color="auto"/>
        <w:right w:val="none" w:sz="0" w:space="0" w:color="auto"/>
      </w:divBdr>
      <w:divsChild>
        <w:div w:id="75634538">
          <w:marLeft w:val="547"/>
          <w:marRight w:val="0"/>
          <w:marTop w:val="134"/>
          <w:marBottom w:val="0"/>
          <w:divBdr>
            <w:top w:val="none" w:sz="0" w:space="0" w:color="auto"/>
            <w:left w:val="none" w:sz="0" w:space="0" w:color="auto"/>
            <w:bottom w:val="none" w:sz="0" w:space="0" w:color="auto"/>
            <w:right w:val="none" w:sz="0" w:space="0" w:color="auto"/>
          </w:divBdr>
        </w:div>
      </w:divsChild>
    </w:div>
    <w:div w:id="1519584833">
      <w:bodyDiv w:val="1"/>
      <w:marLeft w:val="0"/>
      <w:marRight w:val="0"/>
      <w:marTop w:val="0"/>
      <w:marBottom w:val="0"/>
      <w:divBdr>
        <w:top w:val="none" w:sz="0" w:space="0" w:color="auto"/>
        <w:left w:val="none" w:sz="0" w:space="0" w:color="auto"/>
        <w:bottom w:val="none" w:sz="0" w:space="0" w:color="auto"/>
        <w:right w:val="none" w:sz="0" w:space="0" w:color="auto"/>
      </w:divBdr>
      <w:divsChild>
        <w:div w:id="688679105">
          <w:marLeft w:val="1166"/>
          <w:marRight w:val="0"/>
          <w:marTop w:val="77"/>
          <w:marBottom w:val="0"/>
          <w:divBdr>
            <w:top w:val="none" w:sz="0" w:space="0" w:color="auto"/>
            <w:left w:val="none" w:sz="0" w:space="0" w:color="auto"/>
            <w:bottom w:val="none" w:sz="0" w:space="0" w:color="auto"/>
            <w:right w:val="none" w:sz="0" w:space="0" w:color="auto"/>
          </w:divBdr>
        </w:div>
        <w:div w:id="688990160">
          <w:marLeft w:val="1166"/>
          <w:marRight w:val="0"/>
          <w:marTop w:val="77"/>
          <w:marBottom w:val="0"/>
          <w:divBdr>
            <w:top w:val="none" w:sz="0" w:space="0" w:color="auto"/>
            <w:left w:val="none" w:sz="0" w:space="0" w:color="auto"/>
            <w:bottom w:val="none" w:sz="0" w:space="0" w:color="auto"/>
            <w:right w:val="none" w:sz="0" w:space="0" w:color="auto"/>
          </w:divBdr>
        </w:div>
        <w:div w:id="696662708">
          <w:marLeft w:val="547"/>
          <w:marRight w:val="0"/>
          <w:marTop w:val="86"/>
          <w:marBottom w:val="0"/>
          <w:divBdr>
            <w:top w:val="none" w:sz="0" w:space="0" w:color="auto"/>
            <w:left w:val="none" w:sz="0" w:space="0" w:color="auto"/>
            <w:bottom w:val="none" w:sz="0" w:space="0" w:color="auto"/>
            <w:right w:val="none" w:sz="0" w:space="0" w:color="auto"/>
          </w:divBdr>
        </w:div>
        <w:div w:id="762188405">
          <w:marLeft w:val="1166"/>
          <w:marRight w:val="0"/>
          <w:marTop w:val="77"/>
          <w:marBottom w:val="0"/>
          <w:divBdr>
            <w:top w:val="none" w:sz="0" w:space="0" w:color="auto"/>
            <w:left w:val="none" w:sz="0" w:space="0" w:color="auto"/>
            <w:bottom w:val="none" w:sz="0" w:space="0" w:color="auto"/>
            <w:right w:val="none" w:sz="0" w:space="0" w:color="auto"/>
          </w:divBdr>
        </w:div>
        <w:div w:id="1139493692">
          <w:marLeft w:val="1166"/>
          <w:marRight w:val="0"/>
          <w:marTop w:val="77"/>
          <w:marBottom w:val="0"/>
          <w:divBdr>
            <w:top w:val="none" w:sz="0" w:space="0" w:color="auto"/>
            <w:left w:val="none" w:sz="0" w:space="0" w:color="auto"/>
            <w:bottom w:val="none" w:sz="0" w:space="0" w:color="auto"/>
            <w:right w:val="none" w:sz="0" w:space="0" w:color="auto"/>
          </w:divBdr>
        </w:div>
        <w:div w:id="1248617231">
          <w:marLeft w:val="1166"/>
          <w:marRight w:val="0"/>
          <w:marTop w:val="77"/>
          <w:marBottom w:val="0"/>
          <w:divBdr>
            <w:top w:val="none" w:sz="0" w:space="0" w:color="auto"/>
            <w:left w:val="none" w:sz="0" w:space="0" w:color="auto"/>
            <w:bottom w:val="none" w:sz="0" w:space="0" w:color="auto"/>
            <w:right w:val="none" w:sz="0" w:space="0" w:color="auto"/>
          </w:divBdr>
        </w:div>
        <w:div w:id="1657106599">
          <w:marLeft w:val="1166"/>
          <w:marRight w:val="0"/>
          <w:marTop w:val="77"/>
          <w:marBottom w:val="0"/>
          <w:divBdr>
            <w:top w:val="none" w:sz="0" w:space="0" w:color="auto"/>
            <w:left w:val="none" w:sz="0" w:space="0" w:color="auto"/>
            <w:bottom w:val="none" w:sz="0" w:space="0" w:color="auto"/>
            <w:right w:val="none" w:sz="0" w:space="0" w:color="auto"/>
          </w:divBdr>
        </w:div>
        <w:div w:id="1704746433">
          <w:marLeft w:val="1166"/>
          <w:marRight w:val="0"/>
          <w:marTop w:val="77"/>
          <w:marBottom w:val="0"/>
          <w:divBdr>
            <w:top w:val="none" w:sz="0" w:space="0" w:color="auto"/>
            <w:left w:val="none" w:sz="0" w:space="0" w:color="auto"/>
            <w:bottom w:val="none" w:sz="0" w:space="0" w:color="auto"/>
            <w:right w:val="none" w:sz="0" w:space="0" w:color="auto"/>
          </w:divBdr>
        </w:div>
        <w:div w:id="1716078925">
          <w:marLeft w:val="1166"/>
          <w:marRight w:val="0"/>
          <w:marTop w:val="77"/>
          <w:marBottom w:val="0"/>
          <w:divBdr>
            <w:top w:val="none" w:sz="0" w:space="0" w:color="auto"/>
            <w:left w:val="none" w:sz="0" w:space="0" w:color="auto"/>
            <w:bottom w:val="none" w:sz="0" w:space="0" w:color="auto"/>
            <w:right w:val="none" w:sz="0" w:space="0" w:color="auto"/>
          </w:divBdr>
        </w:div>
        <w:div w:id="1819572014">
          <w:marLeft w:val="1166"/>
          <w:marRight w:val="0"/>
          <w:marTop w:val="77"/>
          <w:marBottom w:val="0"/>
          <w:divBdr>
            <w:top w:val="none" w:sz="0" w:space="0" w:color="auto"/>
            <w:left w:val="none" w:sz="0" w:space="0" w:color="auto"/>
            <w:bottom w:val="none" w:sz="0" w:space="0" w:color="auto"/>
            <w:right w:val="none" w:sz="0" w:space="0" w:color="auto"/>
          </w:divBdr>
        </w:div>
      </w:divsChild>
    </w:div>
    <w:div w:id="1546480941">
      <w:bodyDiv w:val="1"/>
      <w:marLeft w:val="0"/>
      <w:marRight w:val="0"/>
      <w:marTop w:val="0"/>
      <w:marBottom w:val="0"/>
      <w:divBdr>
        <w:top w:val="none" w:sz="0" w:space="0" w:color="auto"/>
        <w:left w:val="none" w:sz="0" w:space="0" w:color="auto"/>
        <w:bottom w:val="none" w:sz="0" w:space="0" w:color="auto"/>
        <w:right w:val="none" w:sz="0" w:space="0" w:color="auto"/>
      </w:divBdr>
      <w:divsChild>
        <w:div w:id="888537347">
          <w:marLeft w:val="850"/>
          <w:marRight w:val="0"/>
          <w:marTop w:val="86"/>
          <w:marBottom w:val="0"/>
          <w:divBdr>
            <w:top w:val="none" w:sz="0" w:space="0" w:color="auto"/>
            <w:left w:val="none" w:sz="0" w:space="0" w:color="auto"/>
            <w:bottom w:val="none" w:sz="0" w:space="0" w:color="auto"/>
            <w:right w:val="none" w:sz="0" w:space="0" w:color="auto"/>
          </w:divBdr>
        </w:div>
      </w:divsChild>
    </w:div>
    <w:div w:id="1559973052">
      <w:bodyDiv w:val="1"/>
      <w:marLeft w:val="0"/>
      <w:marRight w:val="0"/>
      <w:marTop w:val="0"/>
      <w:marBottom w:val="0"/>
      <w:divBdr>
        <w:top w:val="none" w:sz="0" w:space="0" w:color="auto"/>
        <w:left w:val="none" w:sz="0" w:space="0" w:color="auto"/>
        <w:bottom w:val="none" w:sz="0" w:space="0" w:color="auto"/>
        <w:right w:val="none" w:sz="0" w:space="0" w:color="auto"/>
      </w:divBdr>
    </w:div>
    <w:div w:id="1613628962">
      <w:bodyDiv w:val="1"/>
      <w:marLeft w:val="0"/>
      <w:marRight w:val="0"/>
      <w:marTop w:val="0"/>
      <w:marBottom w:val="0"/>
      <w:divBdr>
        <w:top w:val="none" w:sz="0" w:space="0" w:color="auto"/>
        <w:left w:val="none" w:sz="0" w:space="0" w:color="auto"/>
        <w:bottom w:val="none" w:sz="0" w:space="0" w:color="auto"/>
        <w:right w:val="none" w:sz="0" w:space="0" w:color="auto"/>
      </w:divBdr>
    </w:div>
    <w:div w:id="1660576463">
      <w:bodyDiv w:val="1"/>
      <w:marLeft w:val="0"/>
      <w:marRight w:val="0"/>
      <w:marTop w:val="0"/>
      <w:marBottom w:val="0"/>
      <w:divBdr>
        <w:top w:val="none" w:sz="0" w:space="0" w:color="auto"/>
        <w:left w:val="none" w:sz="0" w:space="0" w:color="auto"/>
        <w:bottom w:val="none" w:sz="0" w:space="0" w:color="auto"/>
        <w:right w:val="none" w:sz="0" w:space="0" w:color="auto"/>
      </w:divBdr>
    </w:div>
    <w:div w:id="1690371952">
      <w:bodyDiv w:val="1"/>
      <w:marLeft w:val="0"/>
      <w:marRight w:val="0"/>
      <w:marTop w:val="0"/>
      <w:marBottom w:val="0"/>
      <w:divBdr>
        <w:top w:val="none" w:sz="0" w:space="0" w:color="auto"/>
        <w:left w:val="none" w:sz="0" w:space="0" w:color="auto"/>
        <w:bottom w:val="none" w:sz="0" w:space="0" w:color="auto"/>
        <w:right w:val="none" w:sz="0" w:space="0" w:color="auto"/>
      </w:divBdr>
    </w:div>
    <w:div w:id="1693071911">
      <w:bodyDiv w:val="1"/>
      <w:marLeft w:val="0"/>
      <w:marRight w:val="0"/>
      <w:marTop w:val="0"/>
      <w:marBottom w:val="0"/>
      <w:divBdr>
        <w:top w:val="none" w:sz="0" w:space="0" w:color="auto"/>
        <w:left w:val="none" w:sz="0" w:space="0" w:color="auto"/>
        <w:bottom w:val="none" w:sz="0" w:space="0" w:color="auto"/>
        <w:right w:val="none" w:sz="0" w:space="0" w:color="auto"/>
      </w:divBdr>
    </w:div>
    <w:div w:id="1710450111">
      <w:bodyDiv w:val="1"/>
      <w:marLeft w:val="0"/>
      <w:marRight w:val="0"/>
      <w:marTop w:val="0"/>
      <w:marBottom w:val="0"/>
      <w:divBdr>
        <w:top w:val="none" w:sz="0" w:space="0" w:color="auto"/>
        <w:left w:val="none" w:sz="0" w:space="0" w:color="auto"/>
        <w:bottom w:val="none" w:sz="0" w:space="0" w:color="auto"/>
        <w:right w:val="none" w:sz="0" w:space="0" w:color="auto"/>
      </w:divBdr>
    </w:div>
    <w:div w:id="1722749752">
      <w:bodyDiv w:val="1"/>
      <w:marLeft w:val="0"/>
      <w:marRight w:val="0"/>
      <w:marTop w:val="0"/>
      <w:marBottom w:val="0"/>
      <w:divBdr>
        <w:top w:val="none" w:sz="0" w:space="0" w:color="auto"/>
        <w:left w:val="none" w:sz="0" w:space="0" w:color="auto"/>
        <w:bottom w:val="none" w:sz="0" w:space="0" w:color="auto"/>
        <w:right w:val="none" w:sz="0" w:space="0" w:color="auto"/>
      </w:divBdr>
    </w:div>
    <w:div w:id="1732458854">
      <w:bodyDiv w:val="1"/>
      <w:marLeft w:val="0"/>
      <w:marRight w:val="0"/>
      <w:marTop w:val="0"/>
      <w:marBottom w:val="0"/>
      <w:divBdr>
        <w:top w:val="none" w:sz="0" w:space="0" w:color="auto"/>
        <w:left w:val="none" w:sz="0" w:space="0" w:color="auto"/>
        <w:bottom w:val="none" w:sz="0" w:space="0" w:color="auto"/>
        <w:right w:val="none" w:sz="0" w:space="0" w:color="auto"/>
      </w:divBdr>
      <w:divsChild>
        <w:div w:id="725027496">
          <w:marLeft w:val="547"/>
          <w:marRight w:val="0"/>
          <w:marTop w:val="96"/>
          <w:marBottom w:val="0"/>
          <w:divBdr>
            <w:top w:val="none" w:sz="0" w:space="0" w:color="auto"/>
            <w:left w:val="none" w:sz="0" w:space="0" w:color="auto"/>
            <w:bottom w:val="none" w:sz="0" w:space="0" w:color="auto"/>
            <w:right w:val="none" w:sz="0" w:space="0" w:color="auto"/>
          </w:divBdr>
        </w:div>
      </w:divsChild>
    </w:div>
    <w:div w:id="1734886884">
      <w:bodyDiv w:val="1"/>
      <w:marLeft w:val="0"/>
      <w:marRight w:val="0"/>
      <w:marTop w:val="0"/>
      <w:marBottom w:val="0"/>
      <w:divBdr>
        <w:top w:val="none" w:sz="0" w:space="0" w:color="auto"/>
        <w:left w:val="none" w:sz="0" w:space="0" w:color="auto"/>
        <w:bottom w:val="none" w:sz="0" w:space="0" w:color="auto"/>
        <w:right w:val="none" w:sz="0" w:space="0" w:color="auto"/>
      </w:divBdr>
    </w:div>
    <w:div w:id="1760903813">
      <w:bodyDiv w:val="1"/>
      <w:marLeft w:val="0"/>
      <w:marRight w:val="0"/>
      <w:marTop w:val="0"/>
      <w:marBottom w:val="0"/>
      <w:divBdr>
        <w:top w:val="none" w:sz="0" w:space="0" w:color="auto"/>
        <w:left w:val="none" w:sz="0" w:space="0" w:color="auto"/>
        <w:bottom w:val="none" w:sz="0" w:space="0" w:color="auto"/>
        <w:right w:val="none" w:sz="0" w:space="0" w:color="auto"/>
      </w:divBdr>
    </w:div>
    <w:div w:id="1788163501">
      <w:bodyDiv w:val="1"/>
      <w:marLeft w:val="0"/>
      <w:marRight w:val="0"/>
      <w:marTop w:val="0"/>
      <w:marBottom w:val="0"/>
      <w:divBdr>
        <w:top w:val="none" w:sz="0" w:space="0" w:color="auto"/>
        <w:left w:val="none" w:sz="0" w:space="0" w:color="auto"/>
        <w:bottom w:val="none" w:sz="0" w:space="0" w:color="auto"/>
        <w:right w:val="none" w:sz="0" w:space="0" w:color="auto"/>
      </w:divBdr>
    </w:div>
    <w:div w:id="1799882636">
      <w:bodyDiv w:val="1"/>
      <w:marLeft w:val="0"/>
      <w:marRight w:val="0"/>
      <w:marTop w:val="0"/>
      <w:marBottom w:val="0"/>
      <w:divBdr>
        <w:top w:val="none" w:sz="0" w:space="0" w:color="auto"/>
        <w:left w:val="none" w:sz="0" w:space="0" w:color="auto"/>
        <w:bottom w:val="none" w:sz="0" w:space="0" w:color="auto"/>
        <w:right w:val="none" w:sz="0" w:space="0" w:color="auto"/>
      </w:divBdr>
    </w:div>
    <w:div w:id="1806393400">
      <w:bodyDiv w:val="1"/>
      <w:marLeft w:val="0"/>
      <w:marRight w:val="0"/>
      <w:marTop w:val="0"/>
      <w:marBottom w:val="0"/>
      <w:divBdr>
        <w:top w:val="none" w:sz="0" w:space="0" w:color="auto"/>
        <w:left w:val="none" w:sz="0" w:space="0" w:color="auto"/>
        <w:bottom w:val="none" w:sz="0" w:space="0" w:color="auto"/>
        <w:right w:val="none" w:sz="0" w:space="0" w:color="auto"/>
      </w:divBdr>
      <w:divsChild>
        <w:div w:id="1395159971">
          <w:marLeft w:val="547"/>
          <w:marRight w:val="0"/>
          <w:marTop w:val="96"/>
          <w:marBottom w:val="0"/>
          <w:divBdr>
            <w:top w:val="none" w:sz="0" w:space="0" w:color="auto"/>
            <w:left w:val="none" w:sz="0" w:space="0" w:color="auto"/>
            <w:bottom w:val="none" w:sz="0" w:space="0" w:color="auto"/>
            <w:right w:val="none" w:sz="0" w:space="0" w:color="auto"/>
          </w:divBdr>
        </w:div>
      </w:divsChild>
    </w:div>
    <w:div w:id="1829708739">
      <w:bodyDiv w:val="1"/>
      <w:marLeft w:val="0"/>
      <w:marRight w:val="0"/>
      <w:marTop w:val="0"/>
      <w:marBottom w:val="0"/>
      <w:divBdr>
        <w:top w:val="none" w:sz="0" w:space="0" w:color="auto"/>
        <w:left w:val="none" w:sz="0" w:space="0" w:color="auto"/>
        <w:bottom w:val="none" w:sz="0" w:space="0" w:color="auto"/>
        <w:right w:val="none" w:sz="0" w:space="0" w:color="auto"/>
      </w:divBdr>
      <w:divsChild>
        <w:div w:id="1928735146">
          <w:marLeft w:val="691"/>
          <w:marRight w:val="0"/>
          <w:marTop w:val="336"/>
          <w:marBottom w:val="0"/>
          <w:divBdr>
            <w:top w:val="none" w:sz="0" w:space="0" w:color="auto"/>
            <w:left w:val="none" w:sz="0" w:space="0" w:color="auto"/>
            <w:bottom w:val="none" w:sz="0" w:space="0" w:color="auto"/>
            <w:right w:val="none" w:sz="0" w:space="0" w:color="auto"/>
          </w:divBdr>
        </w:div>
      </w:divsChild>
    </w:div>
    <w:div w:id="1864514872">
      <w:bodyDiv w:val="1"/>
      <w:marLeft w:val="0"/>
      <w:marRight w:val="0"/>
      <w:marTop w:val="0"/>
      <w:marBottom w:val="0"/>
      <w:divBdr>
        <w:top w:val="none" w:sz="0" w:space="0" w:color="auto"/>
        <w:left w:val="none" w:sz="0" w:space="0" w:color="auto"/>
        <w:bottom w:val="none" w:sz="0" w:space="0" w:color="auto"/>
        <w:right w:val="none" w:sz="0" w:space="0" w:color="auto"/>
      </w:divBdr>
    </w:div>
    <w:div w:id="1957133003">
      <w:bodyDiv w:val="1"/>
      <w:marLeft w:val="0"/>
      <w:marRight w:val="0"/>
      <w:marTop w:val="0"/>
      <w:marBottom w:val="0"/>
      <w:divBdr>
        <w:top w:val="none" w:sz="0" w:space="0" w:color="auto"/>
        <w:left w:val="none" w:sz="0" w:space="0" w:color="auto"/>
        <w:bottom w:val="none" w:sz="0" w:space="0" w:color="auto"/>
        <w:right w:val="none" w:sz="0" w:space="0" w:color="auto"/>
      </w:divBdr>
    </w:div>
    <w:div w:id="1964193159">
      <w:bodyDiv w:val="1"/>
      <w:marLeft w:val="0"/>
      <w:marRight w:val="0"/>
      <w:marTop w:val="0"/>
      <w:marBottom w:val="0"/>
      <w:divBdr>
        <w:top w:val="none" w:sz="0" w:space="0" w:color="auto"/>
        <w:left w:val="none" w:sz="0" w:space="0" w:color="auto"/>
        <w:bottom w:val="none" w:sz="0" w:space="0" w:color="auto"/>
        <w:right w:val="none" w:sz="0" w:space="0" w:color="auto"/>
      </w:divBdr>
    </w:div>
    <w:div w:id="1966933612">
      <w:bodyDiv w:val="1"/>
      <w:marLeft w:val="0"/>
      <w:marRight w:val="0"/>
      <w:marTop w:val="0"/>
      <w:marBottom w:val="0"/>
      <w:divBdr>
        <w:top w:val="none" w:sz="0" w:space="0" w:color="auto"/>
        <w:left w:val="none" w:sz="0" w:space="0" w:color="auto"/>
        <w:bottom w:val="none" w:sz="0" w:space="0" w:color="auto"/>
        <w:right w:val="none" w:sz="0" w:space="0" w:color="auto"/>
      </w:divBdr>
      <w:divsChild>
        <w:div w:id="1848980617">
          <w:marLeft w:val="547"/>
          <w:marRight w:val="0"/>
          <w:marTop w:val="134"/>
          <w:marBottom w:val="0"/>
          <w:divBdr>
            <w:top w:val="none" w:sz="0" w:space="0" w:color="auto"/>
            <w:left w:val="none" w:sz="0" w:space="0" w:color="auto"/>
            <w:bottom w:val="none" w:sz="0" w:space="0" w:color="auto"/>
            <w:right w:val="none" w:sz="0" w:space="0" w:color="auto"/>
          </w:divBdr>
        </w:div>
      </w:divsChild>
    </w:div>
    <w:div w:id="1989938280">
      <w:bodyDiv w:val="1"/>
      <w:marLeft w:val="0"/>
      <w:marRight w:val="0"/>
      <w:marTop w:val="0"/>
      <w:marBottom w:val="0"/>
      <w:divBdr>
        <w:top w:val="none" w:sz="0" w:space="0" w:color="auto"/>
        <w:left w:val="none" w:sz="0" w:space="0" w:color="auto"/>
        <w:bottom w:val="none" w:sz="0" w:space="0" w:color="auto"/>
        <w:right w:val="none" w:sz="0" w:space="0" w:color="auto"/>
      </w:divBdr>
    </w:div>
    <w:div w:id="1995452218">
      <w:bodyDiv w:val="1"/>
      <w:marLeft w:val="0"/>
      <w:marRight w:val="0"/>
      <w:marTop w:val="0"/>
      <w:marBottom w:val="0"/>
      <w:divBdr>
        <w:top w:val="none" w:sz="0" w:space="0" w:color="auto"/>
        <w:left w:val="none" w:sz="0" w:space="0" w:color="auto"/>
        <w:bottom w:val="none" w:sz="0" w:space="0" w:color="auto"/>
        <w:right w:val="none" w:sz="0" w:space="0" w:color="auto"/>
      </w:divBdr>
    </w:div>
    <w:div w:id="2039381731">
      <w:bodyDiv w:val="1"/>
      <w:marLeft w:val="0"/>
      <w:marRight w:val="0"/>
      <w:marTop w:val="0"/>
      <w:marBottom w:val="0"/>
      <w:divBdr>
        <w:top w:val="none" w:sz="0" w:space="0" w:color="auto"/>
        <w:left w:val="none" w:sz="0" w:space="0" w:color="auto"/>
        <w:bottom w:val="none" w:sz="0" w:space="0" w:color="auto"/>
        <w:right w:val="none" w:sz="0" w:space="0" w:color="auto"/>
      </w:divBdr>
    </w:div>
    <w:div w:id="2048410385">
      <w:bodyDiv w:val="1"/>
      <w:marLeft w:val="0"/>
      <w:marRight w:val="0"/>
      <w:marTop w:val="0"/>
      <w:marBottom w:val="0"/>
      <w:divBdr>
        <w:top w:val="none" w:sz="0" w:space="0" w:color="auto"/>
        <w:left w:val="none" w:sz="0" w:space="0" w:color="auto"/>
        <w:bottom w:val="none" w:sz="0" w:space="0" w:color="auto"/>
        <w:right w:val="none" w:sz="0" w:space="0" w:color="auto"/>
      </w:divBdr>
      <w:divsChild>
        <w:div w:id="224417748">
          <w:marLeft w:val="1166"/>
          <w:marRight w:val="0"/>
          <w:marTop w:val="86"/>
          <w:marBottom w:val="0"/>
          <w:divBdr>
            <w:top w:val="none" w:sz="0" w:space="0" w:color="auto"/>
            <w:left w:val="none" w:sz="0" w:space="0" w:color="auto"/>
            <w:bottom w:val="none" w:sz="0" w:space="0" w:color="auto"/>
            <w:right w:val="none" w:sz="0" w:space="0" w:color="auto"/>
          </w:divBdr>
        </w:div>
        <w:div w:id="425152378">
          <w:marLeft w:val="1166"/>
          <w:marRight w:val="0"/>
          <w:marTop w:val="86"/>
          <w:marBottom w:val="0"/>
          <w:divBdr>
            <w:top w:val="none" w:sz="0" w:space="0" w:color="auto"/>
            <w:left w:val="none" w:sz="0" w:space="0" w:color="auto"/>
            <w:bottom w:val="none" w:sz="0" w:space="0" w:color="auto"/>
            <w:right w:val="none" w:sz="0" w:space="0" w:color="auto"/>
          </w:divBdr>
        </w:div>
        <w:div w:id="509565432">
          <w:marLeft w:val="1166"/>
          <w:marRight w:val="0"/>
          <w:marTop w:val="86"/>
          <w:marBottom w:val="0"/>
          <w:divBdr>
            <w:top w:val="none" w:sz="0" w:space="0" w:color="auto"/>
            <w:left w:val="none" w:sz="0" w:space="0" w:color="auto"/>
            <w:bottom w:val="none" w:sz="0" w:space="0" w:color="auto"/>
            <w:right w:val="none" w:sz="0" w:space="0" w:color="auto"/>
          </w:divBdr>
        </w:div>
        <w:div w:id="519780702">
          <w:marLeft w:val="1166"/>
          <w:marRight w:val="0"/>
          <w:marTop w:val="86"/>
          <w:marBottom w:val="0"/>
          <w:divBdr>
            <w:top w:val="none" w:sz="0" w:space="0" w:color="auto"/>
            <w:left w:val="none" w:sz="0" w:space="0" w:color="auto"/>
            <w:bottom w:val="none" w:sz="0" w:space="0" w:color="auto"/>
            <w:right w:val="none" w:sz="0" w:space="0" w:color="auto"/>
          </w:divBdr>
        </w:div>
        <w:div w:id="1078138972">
          <w:marLeft w:val="547"/>
          <w:marRight w:val="0"/>
          <w:marTop w:val="96"/>
          <w:marBottom w:val="0"/>
          <w:divBdr>
            <w:top w:val="none" w:sz="0" w:space="0" w:color="auto"/>
            <w:left w:val="none" w:sz="0" w:space="0" w:color="auto"/>
            <w:bottom w:val="none" w:sz="0" w:space="0" w:color="auto"/>
            <w:right w:val="none" w:sz="0" w:space="0" w:color="auto"/>
          </w:divBdr>
        </w:div>
        <w:div w:id="1408334677">
          <w:marLeft w:val="1166"/>
          <w:marRight w:val="0"/>
          <w:marTop w:val="86"/>
          <w:marBottom w:val="0"/>
          <w:divBdr>
            <w:top w:val="none" w:sz="0" w:space="0" w:color="auto"/>
            <w:left w:val="none" w:sz="0" w:space="0" w:color="auto"/>
            <w:bottom w:val="none" w:sz="0" w:space="0" w:color="auto"/>
            <w:right w:val="none" w:sz="0" w:space="0" w:color="auto"/>
          </w:divBdr>
        </w:div>
        <w:div w:id="1650866290">
          <w:marLeft w:val="547"/>
          <w:marRight w:val="0"/>
          <w:marTop w:val="96"/>
          <w:marBottom w:val="0"/>
          <w:divBdr>
            <w:top w:val="none" w:sz="0" w:space="0" w:color="auto"/>
            <w:left w:val="none" w:sz="0" w:space="0" w:color="auto"/>
            <w:bottom w:val="none" w:sz="0" w:space="0" w:color="auto"/>
            <w:right w:val="none" w:sz="0" w:space="0" w:color="auto"/>
          </w:divBdr>
        </w:div>
        <w:div w:id="1704865335">
          <w:marLeft w:val="1166"/>
          <w:marRight w:val="0"/>
          <w:marTop w:val="86"/>
          <w:marBottom w:val="0"/>
          <w:divBdr>
            <w:top w:val="none" w:sz="0" w:space="0" w:color="auto"/>
            <w:left w:val="none" w:sz="0" w:space="0" w:color="auto"/>
            <w:bottom w:val="none" w:sz="0" w:space="0" w:color="auto"/>
            <w:right w:val="none" w:sz="0" w:space="0" w:color="auto"/>
          </w:divBdr>
        </w:div>
        <w:div w:id="2045907788">
          <w:marLeft w:val="1166"/>
          <w:marRight w:val="0"/>
          <w:marTop w:val="86"/>
          <w:marBottom w:val="0"/>
          <w:divBdr>
            <w:top w:val="none" w:sz="0" w:space="0" w:color="auto"/>
            <w:left w:val="none" w:sz="0" w:space="0" w:color="auto"/>
            <w:bottom w:val="none" w:sz="0" w:space="0" w:color="auto"/>
            <w:right w:val="none" w:sz="0" w:space="0" w:color="auto"/>
          </w:divBdr>
        </w:div>
        <w:div w:id="2101758723">
          <w:marLeft w:val="1166"/>
          <w:marRight w:val="0"/>
          <w:marTop w:val="86"/>
          <w:marBottom w:val="0"/>
          <w:divBdr>
            <w:top w:val="none" w:sz="0" w:space="0" w:color="auto"/>
            <w:left w:val="none" w:sz="0" w:space="0" w:color="auto"/>
            <w:bottom w:val="none" w:sz="0" w:space="0" w:color="auto"/>
            <w:right w:val="none" w:sz="0" w:space="0" w:color="auto"/>
          </w:divBdr>
        </w:div>
      </w:divsChild>
    </w:div>
    <w:div w:id="2106074029">
      <w:bodyDiv w:val="1"/>
      <w:marLeft w:val="0"/>
      <w:marRight w:val="0"/>
      <w:marTop w:val="0"/>
      <w:marBottom w:val="0"/>
      <w:divBdr>
        <w:top w:val="none" w:sz="0" w:space="0" w:color="auto"/>
        <w:left w:val="none" w:sz="0" w:space="0" w:color="auto"/>
        <w:bottom w:val="none" w:sz="0" w:space="0" w:color="auto"/>
        <w:right w:val="none" w:sz="0" w:space="0" w:color="auto"/>
      </w:divBdr>
    </w:div>
    <w:div w:id="2115251036">
      <w:bodyDiv w:val="1"/>
      <w:marLeft w:val="0"/>
      <w:marRight w:val="0"/>
      <w:marTop w:val="0"/>
      <w:marBottom w:val="0"/>
      <w:divBdr>
        <w:top w:val="none" w:sz="0" w:space="0" w:color="auto"/>
        <w:left w:val="none" w:sz="0" w:space="0" w:color="auto"/>
        <w:bottom w:val="none" w:sz="0" w:space="0" w:color="auto"/>
        <w:right w:val="none" w:sz="0" w:space="0" w:color="auto"/>
      </w:divBdr>
    </w:div>
    <w:div w:id="213386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joel.myers1@gmail.com" TargetMode="External"/><Relationship Id="rId4" Type="http://schemas.openxmlformats.org/officeDocument/2006/relationships/settings" Target="settings.xml"/><Relationship Id="rId9" Type="http://schemas.openxmlformats.org/officeDocument/2006/relationships/hyperlink" Target="mailto:tsbsg20@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3629-3A3A-4D69-B28A-C2D891952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834</Words>
  <Characters>4907</Characters>
  <Application>Microsoft Office Word</Application>
  <DocSecurity>4</DocSecurity>
  <Lines>40</Lines>
  <Paragraphs>11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Draft Report of the 24th JCA-IoT and SC&amp;C meeting (Virtual, 23 April 2021)</vt:lpstr>
      <vt:lpstr>Draft Report of the twentieth JCA-IoT and SC&amp;C meeting (Wuxi, China, 3-13 December 2018)</vt:lpstr>
      <vt:lpstr>Draft Report of the nineteenth JCA-IoT and SC&amp;C meeting (Cairo, 10 May 2018)</vt:lpstr>
    </vt:vector>
  </TitlesOfParts>
  <Manager>ITU-T</Manager>
  <Company>International Telecommunication Union (ITU)</Company>
  <LinksUpToDate>false</LinksUpToDate>
  <CharactersWithSpaces>5730</CharactersWithSpaces>
  <SharedDoc>false</SharedDoc>
  <HLinks>
    <vt:vector size="438" baseType="variant">
      <vt:variant>
        <vt:i4>4522029</vt:i4>
      </vt:variant>
      <vt:variant>
        <vt:i4>351</vt:i4>
      </vt:variant>
      <vt:variant>
        <vt:i4>0</vt:i4>
      </vt:variant>
      <vt:variant>
        <vt:i4>5</vt:i4>
      </vt:variant>
      <vt:variant>
        <vt:lpwstr>https://www.itu.int/ifa/t/sftp/jcaiot/1507/In/jca-iot-i-270_list_of_participants.pdf</vt:lpwstr>
      </vt:variant>
      <vt:variant>
        <vt:lpwstr/>
      </vt:variant>
      <vt:variant>
        <vt:i4>3670125</vt:i4>
      </vt:variant>
      <vt:variant>
        <vt:i4>348</vt:i4>
      </vt:variant>
      <vt:variant>
        <vt:i4>0</vt:i4>
      </vt:variant>
      <vt:variant>
        <vt:i4>5</vt:i4>
      </vt:variant>
      <vt:variant>
        <vt:lpwstr>http://www.itu.int/en/ITU-T/studygroups/2013-2016/20/Pages/default.aspx</vt:lpwstr>
      </vt:variant>
      <vt:variant>
        <vt:lpwstr/>
      </vt:variant>
      <vt:variant>
        <vt:i4>7602196</vt:i4>
      </vt:variant>
      <vt:variant>
        <vt:i4>345</vt:i4>
      </vt:variant>
      <vt:variant>
        <vt:i4>0</vt:i4>
      </vt:variant>
      <vt:variant>
        <vt:i4>5</vt:i4>
      </vt:variant>
      <vt:variant>
        <vt:lpwstr>https://www.itu.int/ifa/t/sftp/jcaiot/1507/In/jca-iot-i-002R18_draft_contact_point.doc</vt:lpwstr>
      </vt:variant>
      <vt:variant>
        <vt:lpwstr/>
      </vt:variant>
      <vt:variant>
        <vt:i4>5832825</vt:i4>
      </vt:variant>
      <vt:variant>
        <vt:i4>342</vt:i4>
      </vt:variant>
      <vt:variant>
        <vt:i4>0</vt:i4>
      </vt:variant>
      <vt:variant>
        <vt:i4>5</vt:i4>
      </vt:variant>
      <vt:variant>
        <vt:lpwstr>https://www.itu.int/ifa/t/sftp/jcaiot/1507/In/jca-iot-i-266_D-2r11_IoT_roadmap-20150720.doc</vt:lpwstr>
      </vt:variant>
      <vt:variant>
        <vt:lpwstr/>
      </vt:variant>
      <vt:variant>
        <vt:i4>655388</vt:i4>
      </vt:variant>
      <vt:variant>
        <vt:i4>339</vt:i4>
      </vt:variant>
      <vt:variant>
        <vt:i4>0</vt:i4>
      </vt:variant>
      <vt:variant>
        <vt:i4>5</vt:i4>
      </vt:variant>
      <vt:variant>
        <vt:lpwstr>https://www.itu.int/ifa/t/sftp/jcaiot/DELIVERABLES/JCAIoT-D-2r10_IoT_roadmap-20150427.doc</vt:lpwstr>
      </vt:variant>
      <vt:variant>
        <vt:lpwstr/>
      </vt:variant>
      <vt:variant>
        <vt:i4>6225975</vt:i4>
      </vt:variant>
      <vt:variant>
        <vt:i4>336</vt:i4>
      </vt:variant>
      <vt:variant>
        <vt:i4>0</vt:i4>
      </vt:variant>
      <vt:variant>
        <vt:i4>5</vt:i4>
      </vt:variant>
      <vt:variant>
        <vt:lpwstr>https://www.itu.int/ifa/t/sftp/jcaiot/1507/In/jca-iot-i-260_ils-onem2m_security_framework.zip</vt:lpwstr>
      </vt:variant>
      <vt:variant>
        <vt:lpwstr/>
      </vt:variant>
      <vt:variant>
        <vt:i4>2687086</vt:i4>
      </vt:variant>
      <vt:variant>
        <vt:i4>333</vt:i4>
      </vt:variant>
      <vt:variant>
        <vt:i4>0</vt:i4>
      </vt:variant>
      <vt:variant>
        <vt:i4>5</vt:i4>
      </vt:variant>
      <vt:variant>
        <vt:lpwstr>https://www.itu.int/en/ITU-T/gsc/19/Pages/default.aspx</vt:lpwstr>
      </vt:variant>
      <vt:variant>
        <vt:lpwstr/>
      </vt:variant>
      <vt:variant>
        <vt:i4>5308426</vt:i4>
      </vt:variant>
      <vt:variant>
        <vt:i4>330</vt:i4>
      </vt:variant>
      <vt:variant>
        <vt:i4>0</vt:i4>
      </vt:variant>
      <vt:variant>
        <vt:i4>5</vt:i4>
      </vt:variant>
      <vt:variant>
        <vt:lpwstr>https://www.itu.int/ifa/t/sftp/jcaiot/1507/In/jca-iot-i-269_aioti_speech.zip</vt:lpwstr>
      </vt:variant>
      <vt:variant>
        <vt:lpwstr/>
      </vt:variant>
      <vt:variant>
        <vt:i4>5832757</vt:i4>
      </vt:variant>
      <vt:variant>
        <vt:i4>327</vt:i4>
      </vt:variant>
      <vt:variant>
        <vt:i4>0</vt:i4>
      </vt:variant>
      <vt:variant>
        <vt:i4>5</vt:i4>
      </vt:variant>
      <vt:variant>
        <vt:lpwstr>https://www.itu.int/ifa/t/sftp/jcaiot/1507/In/jca-iot-i-263_ISOIECJTC1SC6_appointment_liaison representative to ITU-T JCA IoT.docx</vt:lpwstr>
      </vt:variant>
      <vt:variant>
        <vt:lpwstr/>
      </vt:variant>
      <vt:variant>
        <vt:i4>2949246</vt:i4>
      </vt:variant>
      <vt:variant>
        <vt:i4>324</vt:i4>
      </vt:variant>
      <vt:variant>
        <vt:i4>0</vt:i4>
      </vt:variant>
      <vt:variant>
        <vt:i4>5</vt:i4>
      </vt:variant>
      <vt:variant>
        <vt:lpwstr>https://www.itu.int/ifa/t/sftp/jcaiot/1507/In/jca-iot-i-265_iic_and_reference_architecture.zip</vt:lpwstr>
      </vt:variant>
      <vt:variant>
        <vt:lpwstr/>
      </vt:variant>
      <vt:variant>
        <vt:i4>7405639</vt:i4>
      </vt:variant>
      <vt:variant>
        <vt:i4>321</vt:i4>
      </vt:variant>
      <vt:variant>
        <vt:i4>0</vt:i4>
      </vt:variant>
      <vt:variant>
        <vt:i4>5</vt:i4>
      </vt:variant>
      <vt:variant>
        <vt:lpwstr>https://www.itu.int/ifa/t/sftp/jcaiot/1507/In/jca-iot-i-261_ils-itu-dsg2_iot_security.zip</vt:lpwstr>
      </vt:variant>
      <vt:variant>
        <vt:lpwstr/>
      </vt:variant>
      <vt:variant>
        <vt:i4>2555931</vt:i4>
      </vt:variant>
      <vt:variant>
        <vt:i4>318</vt:i4>
      </vt:variant>
      <vt:variant>
        <vt:i4>0</vt:i4>
      </vt:variant>
      <vt:variant>
        <vt:i4>5</vt:i4>
      </vt:variant>
      <vt:variant>
        <vt:lpwstr>https://www.itu.int/ifa/t/sftp/jcaiot/1507/In/jca-iot-i-259_ils-fgssc_final_deliverables.zip</vt:lpwstr>
      </vt:variant>
      <vt:variant>
        <vt:lpwstr/>
      </vt:variant>
      <vt:variant>
        <vt:i4>4718718</vt:i4>
      </vt:variant>
      <vt:variant>
        <vt:i4>315</vt:i4>
      </vt:variant>
      <vt:variant>
        <vt:i4>0</vt:i4>
      </vt:variant>
      <vt:variant>
        <vt:i4>5</vt:i4>
      </vt:variant>
      <vt:variant>
        <vt:lpwstr>https://www.itu.int/ifa/t/sftp/jcaiot/1507/In/jca-iot-i-258_ils-fgssc_progress_iot_related_activities.zip</vt:lpwstr>
      </vt:variant>
      <vt:variant>
        <vt:lpwstr/>
      </vt:variant>
      <vt:variant>
        <vt:i4>4653117</vt:i4>
      </vt:variant>
      <vt:variant>
        <vt:i4>312</vt:i4>
      </vt:variant>
      <vt:variant>
        <vt:i4>0</vt:i4>
      </vt:variant>
      <vt:variant>
        <vt:i4>5</vt:i4>
      </vt:variant>
      <vt:variant>
        <vt:lpwstr>https://www.itu.int/ifa/t/2013/iot-gsi/docs/1507/TDs/iotgsi-td-338r1-iot_workplan-July2015-update-19July2015.docx</vt:lpwstr>
      </vt:variant>
      <vt:variant>
        <vt:lpwstr/>
      </vt:variant>
      <vt:variant>
        <vt:i4>7208969</vt:i4>
      </vt:variant>
      <vt:variant>
        <vt:i4>309</vt:i4>
      </vt:variant>
      <vt:variant>
        <vt:i4>0</vt:i4>
      </vt:variant>
      <vt:variant>
        <vt:i4>5</vt:i4>
      </vt:variant>
      <vt:variant>
        <vt:lpwstr>https://www.itu.int/ifa/t/sftp/jcaiot/1507/In/jca-iot-i-267_iot_workplan_july2015.docx</vt:lpwstr>
      </vt:variant>
      <vt:variant>
        <vt:lpwstr/>
      </vt:variant>
      <vt:variant>
        <vt:i4>524329</vt:i4>
      </vt:variant>
      <vt:variant>
        <vt:i4>306</vt:i4>
      </vt:variant>
      <vt:variant>
        <vt:i4>0</vt:i4>
      </vt:variant>
      <vt:variant>
        <vt:i4>5</vt:i4>
      </vt:variant>
      <vt:variant>
        <vt:lpwstr>https://www.itu.int/ifa/t/sftp/jcaiot/1507/In/jca-iot-i-268r1_tsr_draft_report.docx</vt:lpwstr>
      </vt:variant>
      <vt:variant>
        <vt:lpwstr/>
      </vt:variant>
      <vt:variant>
        <vt:i4>1179707</vt:i4>
      </vt:variant>
      <vt:variant>
        <vt:i4>303</vt:i4>
      </vt:variant>
      <vt:variant>
        <vt:i4>0</vt:i4>
      </vt:variant>
      <vt:variant>
        <vt:i4>5</vt:i4>
      </vt:variant>
      <vt:variant>
        <vt:lpwstr>https://www.itu.int/ifa/t/2013/iot-gsi/docs/1507/TDs/iotgsi-td-340_tsr_draft_report.docx</vt:lpwstr>
      </vt:variant>
      <vt:variant>
        <vt:lpwstr/>
      </vt:variant>
      <vt:variant>
        <vt:i4>7995416</vt:i4>
      </vt:variant>
      <vt:variant>
        <vt:i4>300</vt:i4>
      </vt:variant>
      <vt:variant>
        <vt:i4>0</vt:i4>
      </vt:variant>
      <vt:variant>
        <vt:i4>5</vt:i4>
      </vt:variant>
      <vt:variant>
        <vt:lpwstr>https://www.itu.int/ifa/t/sftp/jcaiot/1507/In/jca-iot-i-268_tsr_draft_report.docx</vt:lpwstr>
      </vt:variant>
      <vt:variant>
        <vt:lpwstr/>
      </vt:variant>
      <vt:variant>
        <vt:i4>3407956</vt:i4>
      </vt:variant>
      <vt:variant>
        <vt:i4>297</vt:i4>
      </vt:variant>
      <vt:variant>
        <vt:i4>0</vt:i4>
      </vt:variant>
      <vt:variant>
        <vt:i4>5</vt:i4>
      </vt:variant>
      <vt:variant>
        <vt:lpwstr>https://www.itu.int/ifa/t/sftp/jcaiot/1507/In/jca-iot-i-262_sg20.docx</vt:lpwstr>
      </vt:variant>
      <vt:variant>
        <vt:lpwstr/>
      </vt:variant>
      <vt:variant>
        <vt:i4>5570652</vt:i4>
      </vt:variant>
      <vt:variant>
        <vt:i4>294</vt:i4>
      </vt:variant>
      <vt:variant>
        <vt:i4>0</vt:i4>
      </vt:variant>
      <vt:variant>
        <vt:i4>5</vt:i4>
      </vt:variant>
      <vt:variant>
        <vt:lpwstr>https://www.itu.int/ifa/t/sftp/jcaiot/1504/Out/jca-iot-o-44_progress_report_to_TSAG_May_2015.doc</vt:lpwstr>
      </vt:variant>
      <vt:variant>
        <vt:lpwstr/>
      </vt:variant>
      <vt:variant>
        <vt:i4>6815860</vt:i4>
      </vt:variant>
      <vt:variant>
        <vt:i4>291</vt:i4>
      </vt:variant>
      <vt:variant>
        <vt:i4>0</vt:i4>
      </vt:variant>
      <vt:variant>
        <vt:i4>5</vt:i4>
      </vt:variant>
      <vt:variant>
        <vt:lpwstr>https://www.itu.int/ifa/t/sftp/jcaiot/1504/Out/jca-iot-o-43_draft_report_april_2015.doc</vt:lpwstr>
      </vt:variant>
      <vt:variant>
        <vt:lpwstr/>
      </vt:variant>
      <vt:variant>
        <vt:i4>1638444</vt:i4>
      </vt:variant>
      <vt:variant>
        <vt:i4>288</vt:i4>
      </vt:variant>
      <vt:variant>
        <vt:i4>0</vt:i4>
      </vt:variant>
      <vt:variant>
        <vt:i4>5</vt:i4>
      </vt:variant>
      <vt:variant>
        <vt:lpwstr>mailto:jca-iot@lists.itu.int</vt:lpwstr>
      </vt:variant>
      <vt:variant>
        <vt:lpwstr/>
      </vt:variant>
      <vt:variant>
        <vt:i4>589890</vt:i4>
      </vt:variant>
      <vt:variant>
        <vt:i4>285</vt:i4>
      </vt:variant>
      <vt:variant>
        <vt:i4>0</vt:i4>
      </vt:variant>
      <vt:variant>
        <vt:i4>5</vt:i4>
      </vt:variant>
      <vt:variant>
        <vt:lpwstr>http://www.itu.int/en/ITU-T/jca/iot/Pages/lists.aspx</vt:lpwstr>
      </vt:variant>
      <vt:variant>
        <vt:lpwstr/>
      </vt:variant>
      <vt:variant>
        <vt:i4>3473455</vt:i4>
      </vt:variant>
      <vt:variant>
        <vt:i4>282</vt:i4>
      </vt:variant>
      <vt:variant>
        <vt:i4>0</vt:i4>
      </vt:variant>
      <vt:variant>
        <vt:i4>5</vt:i4>
      </vt:variant>
      <vt:variant>
        <vt:lpwstr>http://www.itu.int/en/ITU-T/jca/iot</vt:lpwstr>
      </vt:variant>
      <vt:variant>
        <vt:lpwstr/>
      </vt:variant>
      <vt:variant>
        <vt:i4>2883627</vt:i4>
      </vt:variant>
      <vt:variant>
        <vt:i4>279</vt:i4>
      </vt:variant>
      <vt:variant>
        <vt:i4>0</vt:i4>
      </vt:variant>
      <vt:variant>
        <vt:i4>5</vt:i4>
      </vt:variant>
      <vt:variant>
        <vt:lpwstr>https://www.itu.int/ifa/t/sftp/jcaiot/1507/In/</vt:lpwstr>
      </vt:variant>
      <vt:variant>
        <vt:lpwstr/>
      </vt:variant>
      <vt:variant>
        <vt:i4>6815780</vt:i4>
      </vt:variant>
      <vt:variant>
        <vt:i4>276</vt:i4>
      </vt:variant>
      <vt:variant>
        <vt:i4>0</vt:i4>
      </vt:variant>
      <vt:variant>
        <vt:i4>5</vt:i4>
      </vt:variant>
      <vt:variant>
        <vt:lpwstr>https://www.itu.int/ifa/t/sftp/jcaiot/1507/In/jca-iot-i-257r1_jca-iot_draft agenda.dochttps:/www.itu.int/ifa/t/sftp/jcaiot/1507/In/jca-iot-i-257r1_jca-iot_draft agenda.doc</vt:lpwstr>
      </vt:variant>
      <vt:variant>
        <vt:lpwstr/>
      </vt:variant>
      <vt:variant>
        <vt:i4>4522029</vt:i4>
      </vt:variant>
      <vt:variant>
        <vt:i4>273</vt:i4>
      </vt:variant>
      <vt:variant>
        <vt:i4>0</vt:i4>
      </vt:variant>
      <vt:variant>
        <vt:i4>5</vt:i4>
      </vt:variant>
      <vt:variant>
        <vt:lpwstr>https://www.itu.int/ifa/t/sftp/jcaiot/1507/In/jca-iot-i-270_list_of_participants.pdf</vt:lpwstr>
      </vt:variant>
      <vt:variant>
        <vt:lpwstr/>
      </vt:variant>
      <vt:variant>
        <vt:i4>1114162</vt:i4>
      </vt:variant>
      <vt:variant>
        <vt:i4>266</vt:i4>
      </vt:variant>
      <vt:variant>
        <vt:i4>0</vt:i4>
      </vt:variant>
      <vt:variant>
        <vt:i4>5</vt:i4>
      </vt:variant>
      <vt:variant>
        <vt:lpwstr/>
      </vt:variant>
      <vt:variant>
        <vt:lpwstr>_Toc425508394</vt:lpwstr>
      </vt:variant>
      <vt:variant>
        <vt:i4>1114162</vt:i4>
      </vt:variant>
      <vt:variant>
        <vt:i4>260</vt:i4>
      </vt:variant>
      <vt:variant>
        <vt:i4>0</vt:i4>
      </vt:variant>
      <vt:variant>
        <vt:i4>5</vt:i4>
      </vt:variant>
      <vt:variant>
        <vt:lpwstr/>
      </vt:variant>
      <vt:variant>
        <vt:lpwstr>_Toc425508393</vt:lpwstr>
      </vt:variant>
      <vt:variant>
        <vt:i4>1114162</vt:i4>
      </vt:variant>
      <vt:variant>
        <vt:i4>254</vt:i4>
      </vt:variant>
      <vt:variant>
        <vt:i4>0</vt:i4>
      </vt:variant>
      <vt:variant>
        <vt:i4>5</vt:i4>
      </vt:variant>
      <vt:variant>
        <vt:lpwstr/>
      </vt:variant>
      <vt:variant>
        <vt:lpwstr>_Toc425508392</vt:lpwstr>
      </vt:variant>
      <vt:variant>
        <vt:i4>1114162</vt:i4>
      </vt:variant>
      <vt:variant>
        <vt:i4>248</vt:i4>
      </vt:variant>
      <vt:variant>
        <vt:i4>0</vt:i4>
      </vt:variant>
      <vt:variant>
        <vt:i4>5</vt:i4>
      </vt:variant>
      <vt:variant>
        <vt:lpwstr/>
      </vt:variant>
      <vt:variant>
        <vt:lpwstr>_Toc425508391</vt:lpwstr>
      </vt:variant>
      <vt:variant>
        <vt:i4>1114162</vt:i4>
      </vt:variant>
      <vt:variant>
        <vt:i4>242</vt:i4>
      </vt:variant>
      <vt:variant>
        <vt:i4>0</vt:i4>
      </vt:variant>
      <vt:variant>
        <vt:i4>5</vt:i4>
      </vt:variant>
      <vt:variant>
        <vt:lpwstr/>
      </vt:variant>
      <vt:variant>
        <vt:lpwstr>_Toc425508390</vt:lpwstr>
      </vt:variant>
      <vt:variant>
        <vt:i4>1048626</vt:i4>
      </vt:variant>
      <vt:variant>
        <vt:i4>236</vt:i4>
      </vt:variant>
      <vt:variant>
        <vt:i4>0</vt:i4>
      </vt:variant>
      <vt:variant>
        <vt:i4>5</vt:i4>
      </vt:variant>
      <vt:variant>
        <vt:lpwstr/>
      </vt:variant>
      <vt:variant>
        <vt:lpwstr>_Toc425508389</vt:lpwstr>
      </vt:variant>
      <vt:variant>
        <vt:i4>1048626</vt:i4>
      </vt:variant>
      <vt:variant>
        <vt:i4>230</vt:i4>
      </vt:variant>
      <vt:variant>
        <vt:i4>0</vt:i4>
      </vt:variant>
      <vt:variant>
        <vt:i4>5</vt:i4>
      </vt:variant>
      <vt:variant>
        <vt:lpwstr/>
      </vt:variant>
      <vt:variant>
        <vt:lpwstr>_Toc425508388</vt:lpwstr>
      </vt:variant>
      <vt:variant>
        <vt:i4>1048626</vt:i4>
      </vt:variant>
      <vt:variant>
        <vt:i4>224</vt:i4>
      </vt:variant>
      <vt:variant>
        <vt:i4>0</vt:i4>
      </vt:variant>
      <vt:variant>
        <vt:i4>5</vt:i4>
      </vt:variant>
      <vt:variant>
        <vt:lpwstr/>
      </vt:variant>
      <vt:variant>
        <vt:lpwstr>_Toc425508385</vt:lpwstr>
      </vt:variant>
      <vt:variant>
        <vt:i4>1048626</vt:i4>
      </vt:variant>
      <vt:variant>
        <vt:i4>218</vt:i4>
      </vt:variant>
      <vt:variant>
        <vt:i4>0</vt:i4>
      </vt:variant>
      <vt:variant>
        <vt:i4>5</vt:i4>
      </vt:variant>
      <vt:variant>
        <vt:lpwstr/>
      </vt:variant>
      <vt:variant>
        <vt:lpwstr>_Toc425508384</vt:lpwstr>
      </vt:variant>
      <vt:variant>
        <vt:i4>1048626</vt:i4>
      </vt:variant>
      <vt:variant>
        <vt:i4>212</vt:i4>
      </vt:variant>
      <vt:variant>
        <vt:i4>0</vt:i4>
      </vt:variant>
      <vt:variant>
        <vt:i4>5</vt:i4>
      </vt:variant>
      <vt:variant>
        <vt:lpwstr/>
      </vt:variant>
      <vt:variant>
        <vt:lpwstr>_Toc425508383</vt:lpwstr>
      </vt:variant>
      <vt:variant>
        <vt:i4>1048626</vt:i4>
      </vt:variant>
      <vt:variant>
        <vt:i4>206</vt:i4>
      </vt:variant>
      <vt:variant>
        <vt:i4>0</vt:i4>
      </vt:variant>
      <vt:variant>
        <vt:i4>5</vt:i4>
      </vt:variant>
      <vt:variant>
        <vt:lpwstr/>
      </vt:variant>
      <vt:variant>
        <vt:lpwstr>_Toc425508382</vt:lpwstr>
      </vt:variant>
      <vt:variant>
        <vt:i4>1048626</vt:i4>
      </vt:variant>
      <vt:variant>
        <vt:i4>200</vt:i4>
      </vt:variant>
      <vt:variant>
        <vt:i4>0</vt:i4>
      </vt:variant>
      <vt:variant>
        <vt:i4>5</vt:i4>
      </vt:variant>
      <vt:variant>
        <vt:lpwstr/>
      </vt:variant>
      <vt:variant>
        <vt:lpwstr>_Toc425508381</vt:lpwstr>
      </vt:variant>
      <vt:variant>
        <vt:i4>1048626</vt:i4>
      </vt:variant>
      <vt:variant>
        <vt:i4>194</vt:i4>
      </vt:variant>
      <vt:variant>
        <vt:i4>0</vt:i4>
      </vt:variant>
      <vt:variant>
        <vt:i4>5</vt:i4>
      </vt:variant>
      <vt:variant>
        <vt:lpwstr/>
      </vt:variant>
      <vt:variant>
        <vt:lpwstr>_Toc425508380</vt:lpwstr>
      </vt:variant>
      <vt:variant>
        <vt:i4>2031666</vt:i4>
      </vt:variant>
      <vt:variant>
        <vt:i4>188</vt:i4>
      </vt:variant>
      <vt:variant>
        <vt:i4>0</vt:i4>
      </vt:variant>
      <vt:variant>
        <vt:i4>5</vt:i4>
      </vt:variant>
      <vt:variant>
        <vt:lpwstr/>
      </vt:variant>
      <vt:variant>
        <vt:lpwstr>_Toc425508379</vt:lpwstr>
      </vt:variant>
      <vt:variant>
        <vt:i4>2031666</vt:i4>
      </vt:variant>
      <vt:variant>
        <vt:i4>182</vt:i4>
      </vt:variant>
      <vt:variant>
        <vt:i4>0</vt:i4>
      </vt:variant>
      <vt:variant>
        <vt:i4>5</vt:i4>
      </vt:variant>
      <vt:variant>
        <vt:lpwstr/>
      </vt:variant>
      <vt:variant>
        <vt:lpwstr>_Toc425508378</vt:lpwstr>
      </vt:variant>
      <vt:variant>
        <vt:i4>2031666</vt:i4>
      </vt:variant>
      <vt:variant>
        <vt:i4>176</vt:i4>
      </vt:variant>
      <vt:variant>
        <vt:i4>0</vt:i4>
      </vt:variant>
      <vt:variant>
        <vt:i4>5</vt:i4>
      </vt:variant>
      <vt:variant>
        <vt:lpwstr/>
      </vt:variant>
      <vt:variant>
        <vt:lpwstr>_Toc425508377</vt:lpwstr>
      </vt:variant>
      <vt:variant>
        <vt:i4>2031666</vt:i4>
      </vt:variant>
      <vt:variant>
        <vt:i4>170</vt:i4>
      </vt:variant>
      <vt:variant>
        <vt:i4>0</vt:i4>
      </vt:variant>
      <vt:variant>
        <vt:i4>5</vt:i4>
      </vt:variant>
      <vt:variant>
        <vt:lpwstr/>
      </vt:variant>
      <vt:variant>
        <vt:lpwstr>_Toc425508376</vt:lpwstr>
      </vt:variant>
      <vt:variant>
        <vt:i4>2031666</vt:i4>
      </vt:variant>
      <vt:variant>
        <vt:i4>164</vt:i4>
      </vt:variant>
      <vt:variant>
        <vt:i4>0</vt:i4>
      </vt:variant>
      <vt:variant>
        <vt:i4>5</vt:i4>
      </vt:variant>
      <vt:variant>
        <vt:lpwstr/>
      </vt:variant>
      <vt:variant>
        <vt:lpwstr>_Toc425508375</vt:lpwstr>
      </vt:variant>
      <vt:variant>
        <vt:i4>2031666</vt:i4>
      </vt:variant>
      <vt:variant>
        <vt:i4>158</vt:i4>
      </vt:variant>
      <vt:variant>
        <vt:i4>0</vt:i4>
      </vt:variant>
      <vt:variant>
        <vt:i4>5</vt:i4>
      </vt:variant>
      <vt:variant>
        <vt:lpwstr/>
      </vt:variant>
      <vt:variant>
        <vt:lpwstr>_Toc425508374</vt:lpwstr>
      </vt:variant>
      <vt:variant>
        <vt:i4>2031666</vt:i4>
      </vt:variant>
      <vt:variant>
        <vt:i4>152</vt:i4>
      </vt:variant>
      <vt:variant>
        <vt:i4>0</vt:i4>
      </vt:variant>
      <vt:variant>
        <vt:i4>5</vt:i4>
      </vt:variant>
      <vt:variant>
        <vt:lpwstr/>
      </vt:variant>
      <vt:variant>
        <vt:lpwstr>_Toc425508373</vt:lpwstr>
      </vt:variant>
      <vt:variant>
        <vt:i4>2031666</vt:i4>
      </vt:variant>
      <vt:variant>
        <vt:i4>146</vt:i4>
      </vt:variant>
      <vt:variant>
        <vt:i4>0</vt:i4>
      </vt:variant>
      <vt:variant>
        <vt:i4>5</vt:i4>
      </vt:variant>
      <vt:variant>
        <vt:lpwstr/>
      </vt:variant>
      <vt:variant>
        <vt:lpwstr>_Toc425508372</vt:lpwstr>
      </vt:variant>
      <vt:variant>
        <vt:i4>2031666</vt:i4>
      </vt:variant>
      <vt:variant>
        <vt:i4>140</vt:i4>
      </vt:variant>
      <vt:variant>
        <vt:i4>0</vt:i4>
      </vt:variant>
      <vt:variant>
        <vt:i4>5</vt:i4>
      </vt:variant>
      <vt:variant>
        <vt:lpwstr/>
      </vt:variant>
      <vt:variant>
        <vt:lpwstr>_Toc425508371</vt:lpwstr>
      </vt:variant>
      <vt:variant>
        <vt:i4>2031666</vt:i4>
      </vt:variant>
      <vt:variant>
        <vt:i4>134</vt:i4>
      </vt:variant>
      <vt:variant>
        <vt:i4>0</vt:i4>
      </vt:variant>
      <vt:variant>
        <vt:i4>5</vt:i4>
      </vt:variant>
      <vt:variant>
        <vt:lpwstr/>
      </vt:variant>
      <vt:variant>
        <vt:lpwstr>_Toc425508370</vt:lpwstr>
      </vt:variant>
      <vt:variant>
        <vt:i4>1966130</vt:i4>
      </vt:variant>
      <vt:variant>
        <vt:i4>128</vt:i4>
      </vt:variant>
      <vt:variant>
        <vt:i4>0</vt:i4>
      </vt:variant>
      <vt:variant>
        <vt:i4>5</vt:i4>
      </vt:variant>
      <vt:variant>
        <vt:lpwstr/>
      </vt:variant>
      <vt:variant>
        <vt:lpwstr>_Toc425508369</vt:lpwstr>
      </vt:variant>
      <vt:variant>
        <vt:i4>1966130</vt:i4>
      </vt:variant>
      <vt:variant>
        <vt:i4>122</vt:i4>
      </vt:variant>
      <vt:variant>
        <vt:i4>0</vt:i4>
      </vt:variant>
      <vt:variant>
        <vt:i4>5</vt:i4>
      </vt:variant>
      <vt:variant>
        <vt:lpwstr/>
      </vt:variant>
      <vt:variant>
        <vt:lpwstr>_Toc425508368</vt:lpwstr>
      </vt:variant>
      <vt:variant>
        <vt:i4>1966130</vt:i4>
      </vt:variant>
      <vt:variant>
        <vt:i4>116</vt:i4>
      </vt:variant>
      <vt:variant>
        <vt:i4>0</vt:i4>
      </vt:variant>
      <vt:variant>
        <vt:i4>5</vt:i4>
      </vt:variant>
      <vt:variant>
        <vt:lpwstr/>
      </vt:variant>
      <vt:variant>
        <vt:lpwstr>_Toc425508367</vt:lpwstr>
      </vt:variant>
      <vt:variant>
        <vt:i4>1966130</vt:i4>
      </vt:variant>
      <vt:variant>
        <vt:i4>110</vt:i4>
      </vt:variant>
      <vt:variant>
        <vt:i4>0</vt:i4>
      </vt:variant>
      <vt:variant>
        <vt:i4>5</vt:i4>
      </vt:variant>
      <vt:variant>
        <vt:lpwstr/>
      </vt:variant>
      <vt:variant>
        <vt:lpwstr>_Toc425508366</vt:lpwstr>
      </vt:variant>
      <vt:variant>
        <vt:i4>1966130</vt:i4>
      </vt:variant>
      <vt:variant>
        <vt:i4>104</vt:i4>
      </vt:variant>
      <vt:variant>
        <vt:i4>0</vt:i4>
      </vt:variant>
      <vt:variant>
        <vt:i4>5</vt:i4>
      </vt:variant>
      <vt:variant>
        <vt:lpwstr/>
      </vt:variant>
      <vt:variant>
        <vt:lpwstr>_Toc425508365</vt:lpwstr>
      </vt:variant>
      <vt:variant>
        <vt:i4>1966130</vt:i4>
      </vt:variant>
      <vt:variant>
        <vt:i4>98</vt:i4>
      </vt:variant>
      <vt:variant>
        <vt:i4>0</vt:i4>
      </vt:variant>
      <vt:variant>
        <vt:i4>5</vt:i4>
      </vt:variant>
      <vt:variant>
        <vt:lpwstr/>
      </vt:variant>
      <vt:variant>
        <vt:lpwstr>_Toc425508364</vt:lpwstr>
      </vt:variant>
      <vt:variant>
        <vt:i4>1966130</vt:i4>
      </vt:variant>
      <vt:variant>
        <vt:i4>92</vt:i4>
      </vt:variant>
      <vt:variant>
        <vt:i4>0</vt:i4>
      </vt:variant>
      <vt:variant>
        <vt:i4>5</vt:i4>
      </vt:variant>
      <vt:variant>
        <vt:lpwstr/>
      </vt:variant>
      <vt:variant>
        <vt:lpwstr>_Toc425508363</vt:lpwstr>
      </vt:variant>
      <vt:variant>
        <vt:i4>1966130</vt:i4>
      </vt:variant>
      <vt:variant>
        <vt:i4>86</vt:i4>
      </vt:variant>
      <vt:variant>
        <vt:i4>0</vt:i4>
      </vt:variant>
      <vt:variant>
        <vt:i4>5</vt:i4>
      </vt:variant>
      <vt:variant>
        <vt:lpwstr/>
      </vt:variant>
      <vt:variant>
        <vt:lpwstr>_Toc425508362</vt:lpwstr>
      </vt:variant>
      <vt:variant>
        <vt:i4>1966130</vt:i4>
      </vt:variant>
      <vt:variant>
        <vt:i4>80</vt:i4>
      </vt:variant>
      <vt:variant>
        <vt:i4>0</vt:i4>
      </vt:variant>
      <vt:variant>
        <vt:i4>5</vt:i4>
      </vt:variant>
      <vt:variant>
        <vt:lpwstr/>
      </vt:variant>
      <vt:variant>
        <vt:lpwstr>_Toc425508361</vt:lpwstr>
      </vt:variant>
      <vt:variant>
        <vt:i4>1966130</vt:i4>
      </vt:variant>
      <vt:variant>
        <vt:i4>74</vt:i4>
      </vt:variant>
      <vt:variant>
        <vt:i4>0</vt:i4>
      </vt:variant>
      <vt:variant>
        <vt:i4>5</vt:i4>
      </vt:variant>
      <vt:variant>
        <vt:lpwstr/>
      </vt:variant>
      <vt:variant>
        <vt:lpwstr>_Toc425508360</vt:lpwstr>
      </vt:variant>
      <vt:variant>
        <vt:i4>1900594</vt:i4>
      </vt:variant>
      <vt:variant>
        <vt:i4>68</vt:i4>
      </vt:variant>
      <vt:variant>
        <vt:i4>0</vt:i4>
      </vt:variant>
      <vt:variant>
        <vt:i4>5</vt:i4>
      </vt:variant>
      <vt:variant>
        <vt:lpwstr/>
      </vt:variant>
      <vt:variant>
        <vt:lpwstr>_Toc425508359</vt:lpwstr>
      </vt:variant>
      <vt:variant>
        <vt:i4>1900594</vt:i4>
      </vt:variant>
      <vt:variant>
        <vt:i4>62</vt:i4>
      </vt:variant>
      <vt:variant>
        <vt:i4>0</vt:i4>
      </vt:variant>
      <vt:variant>
        <vt:i4>5</vt:i4>
      </vt:variant>
      <vt:variant>
        <vt:lpwstr/>
      </vt:variant>
      <vt:variant>
        <vt:lpwstr>_Toc425508358</vt:lpwstr>
      </vt:variant>
      <vt:variant>
        <vt:i4>1900594</vt:i4>
      </vt:variant>
      <vt:variant>
        <vt:i4>56</vt:i4>
      </vt:variant>
      <vt:variant>
        <vt:i4>0</vt:i4>
      </vt:variant>
      <vt:variant>
        <vt:i4>5</vt:i4>
      </vt:variant>
      <vt:variant>
        <vt:lpwstr/>
      </vt:variant>
      <vt:variant>
        <vt:lpwstr>_Toc425508356</vt:lpwstr>
      </vt:variant>
      <vt:variant>
        <vt:i4>1900594</vt:i4>
      </vt:variant>
      <vt:variant>
        <vt:i4>50</vt:i4>
      </vt:variant>
      <vt:variant>
        <vt:i4>0</vt:i4>
      </vt:variant>
      <vt:variant>
        <vt:i4>5</vt:i4>
      </vt:variant>
      <vt:variant>
        <vt:lpwstr/>
      </vt:variant>
      <vt:variant>
        <vt:lpwstr>_Toc425508355</vt:lpwstr>
      </vt:variant>
      <vt:variant>
        <vt:i4>1900594</vt:i4>
      </vt:variant>
      <vt:variant>
        <vt:i4>44</vt:i4>
      </vt:variant>
      <vt:variant>
        <vt:i4>0</vt:i4>
      </vt:variant>
      <vt:variant>
        <vt:i4>5</vt:i4>
      </vt:variant>
      <vt:variant>
        <vt:lpwstr/>
      </vt:variant>
      <vt:variant>
        <vt:lpwstr>_Toc425508354</vt:lpwstr>
      </vt:variant>
      <vt:variant>
        <vt:i4>1900594</vt:i4>
      </vt:variant>
      <vt:variant>
        <vt:i4>38</vt:i4>
      </vt:variant>
      <vt:variant>
        <vt:i4>0</vt:i4>
      </vt:variant>
      <vt:variant>
        <vt:i4>5</vt:i4>
      </vt:variant>
      <vt:variant>
        <vt:lpwstr/>
      </vt:variant>
      <vt:variant>
        <vt:lpwstr>_Toc425508353</vt:lpwstr>
      </vt:variant>
      <vt:variant>
        <vt:i4>1900594</vt:i4>
      </vt:variant>
      <vt:variant>
        <vt:i4>32</vt:i4>
      </vt:variant>
      <vt:variant>
        <vt:i4>0</vt:i4>
      </vt:variant>
      <vt:variant>
        <vt:i4>5</vt:i4>
      </vt:variant>
      <vt:variant>
        <vt:lpwstr/>
      </vt:variant>
      <vt:variant>
        <vt:lpwstr>_Toc425508352</vt:lpwstr>
      </vt:variant>
      <vt:variant>
        <vt:i4>1900594</vt:i4>
      </vt:variant>
      <vt:variant>
        <vt:i4>26</vt:i4>
      </vt:variant>
      <vt:variant>
        <vt:i4>0</vt:i4>
      </vt:variant>
      <vt:variant>
        <vt:i4>5</vt:i4>
      </vt:variant>
      <vt:variant>
        <vt:lpwstr/>
      </vt:variant>
      <vt:variant>
        <vt:lpwstr>_Toc425508351</vt:lpwstr>
      </vt:variant>
      <vt:variant>
        <vt:i4>1900594</vt:i4>
      </vt:variant>
      <vt:variant>
        <vt:i4>20</vt:i4>
      </vt:variant>
      <vt:variant>
        <vt:i4>0</vt:i4>
      </vt:variant>
      <vt:variant>
        <vt:i4>5</vt:i4>
      </vt:variant>
      <vt:variant>
        <vt:lpwstr/>
      </vt:variant>
      <vt:variant>
        <vt:lpwstr>_Toc425508350</vt:lpwstr>
      </vt:variant>
      <vt:variant>
        <vt:i4>1835058</vt:i4>
      </vt:variant>
      <vt:variant>
        <vt:i4>14</vt:i4>
      </vt:variant>
      <vt:variant>
        <vt:i4>0</vt:i4>
      </vt:variant>
      <vt:variant>
        <vt:i4>5</vt:i4>
      </vt:variant>
      <vt:variant>
        <vt:lpwstr/>
      </vt:variant>
      <vt:variant>
        <vt:lpwstr>_Toc425508349</vt:lpwstr>
      </vt:variant>
      <vt:variant>
        <vt:i4>1835058</vt:i4>
      </vt:variant>
      <vt:variant>
        <vt:i4>8</vt:i4>
      </vt:variant>
      <vt:variant>
        <vt:i4>0</vt:i4>
      </vt:variant>
      <vt:variant>
        <vt:i4>5</vt:i4>
      </vt:variant>
      <vt:variant>
        <vt:lpwstr/>
      </vt:variant>
      <vt:variant>
        <vt:lpwstr>_Toc425508348</vt:lpwstr>
      </vt:variant>
      <vt:variant>
        <vt:i4>1835058</vt:i4>
      </vt:variant>
      <vt:variant>
        <vt:i4>2</vt:i4>
      </vt:variant>
      <vt:variant>
        <vt:i4>0</vt:i4>
      </vt:variant>
      <vt:variant>
        <vt:i4>5</vt:i4>
      </vt:variant>
      <vt:variant>
        <vt:lpwstr/>
      </vt:variant>
      <vt:variant>
        <vt:lpwstr>_Toc425508347</vt:lpwstr>
      </vt:variant>
      <vt:variant>
        <vt:i4>5505059</vt:i4>
      </vt:variant>
      <vt:variant>
        <vt:i4>3</vt:i4>
      </vt:variant>
      <vt:variant>
        <vt:i4>0</vt:i4>
      </vt:variant>
      <vt:variant>
        <vt:i4>5</vt:i4>
      </vt:variant>
      <vt:variant>
        <vt:lpwstr>mailto:khj@etri.re.kr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the 24th JCA-IoT and SC&amp;C meeting (Virtual, 23 April 2021)</dc:title>
  <dc:subject/>
  <dc:creator>JCA-IoT and SC&amp;C Co-conveners</dc:creator>
  <cp:keywords>Geneva, 29 July 2016</cp:keywords>
  <dc:description>SG20-TD2134  For: Virtual, 17-27 May 2021_x000d_Document date: _x000d_Saved by ITU51014379 at 16:13:51 on 28.04.2021</dc:description>
  <cp:lastModifiedBy>Bueti, Maria Cristina</cp:lastModifiedBy>
  <cp:revision>2</cp:revision>
  <cp:lastPrinted>2011-03-15T09:06:00Z</cp:lastPrinted>
  <dcterms:created xsi:type="dcterms:W3CDTF">2021-04-28T16:24:00Z</dcterms:created>
  <dcterms:modified xsi:type="dcterms:W3CDTF">2021-04-28T16:24:00Z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SG20-TD2134</vt:lpwstr>
  </property>
  <property fmtid="{D5CDD505-2E9C-101B-9397-08002B2CF9AE}" pid="3" name="Docdate">
    <vt:lpwstr/>
  </property>
  <property fmtid="{D5CDD505-2E9C-101B-9397-08002B2CF9AE}" pid="4" name="Docorlang">
    <vt:lpwstr/>
  </property>
  <property fmtid="{D5CDD505-2E9C-101B-9397-08002B2CF9AE}" pid="5" name="Docbluepink">
    <vt:lpwstr>All/20</vt:lpwstr>
  </property>
  <property fmtid="{D5CDD505-2E9C-101B-9397-08002B2CF9AE}" pid="6" name="Docdest">
    <vt:lpwstr>Virtual, 17-27 May 2021</vt:lpwstr>
  </property>
  <property fmtid="{D5CDD505-2E9C-101B-9397-08002B2CF9AE}" pid="7" name="Docauthor">
    <vt:lpwstr>JCA-IoT and SC&amp;C Co-conveners</vt:lpwstr>
  </property>
</Properties>
</file>