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C14DAB" w:rsidRPr="00701B54" w14:paraId="2563E441" w14:textId="72C3AAE7" w:rsidTr="00C14DAB">
        <w:trPr>
          <w:cantSplit/>
        </w:trPr>
        <w:tc>
          <w:tcPr>
            <w:tcW w:w="1190" w:type="dxa"/>
            <w:vMerge w:val="restart"/>
          </w:tcPr>
          <w:p w14:paraId="2D80C30A" w14:textId="77777777" w:rsidR="00C14DAB" w:rsidRPr="00701B54" w:rsidRDefault="00C14DAB" w:rsidP="00701B54">
            <w:pPr>
              <w:rPr>
                <w:sz w:val="20"/>
                <w:szCs w:val="20"/>
              </w:rPr>
            </w:pPr>
            <w:bookmarkStart w:id="0" w:name="dnum" w:colFirst="2" w:colLast="2"/>
            <w:bookmarkStart w:id="1" w:name="dtableau"/>
            <w:r w:rsidRPr="00701B54">
              <w:rPr>
                <w:noProof/>
                <w:sz w:val="20"/>
                <w:szCs w:val="20"/>
                <w:lang w:eastAsia="zh-CN"/>
              </w:rPr>
              <w:drawing>
                <wp:inline distT="0" distB="0" distL="0" distR="0" wp14:anchorId="384B3E4D" wp14:editId="39A1DA6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FC71293" w14:textId="77777777" w:rsidR="00C14DAB" w:rsidRPr="00701B54" w:rsidRDefault="00C14DAB" w:rsidP="00701B54">
            <w:pPr>
              <w:rPr>
                <w:sz w:val="16"/>
                <w:szCs w:val="16"/>
              </w:rPr>
            </w:pPr>
            <w:r w:rsidRPr="00701B54">
              <w:rPr>
                <w:sz w:val="16"/>
                <w:szCs w:val="16"/>
              </w:rPr>
              <w:t>INTERNATIONAL TELECOMMUNICATION UNION</w:t>
            </w:r>
          </w:p>
          <w:p w14:paraId="5320773B" w14:textId="77777777" w:rsidR="00C14DAB" w:rsidRPr="00701B54" w:rsidRDefault="00C14DAB" w:rsidP="00701B54">
            <w:pPr>
              <w:rPr>
                <w:b/>
                <w:bCs/>
                <w:sz w:val="26"/>
                <w:szCs w:val="26"/>
              </w:rPr>
            </w:pPr>
            <w:r w:rsidRPr="00701B54">
              <w:rPr>
                <w:b/>
                <w:bCs/>
                <w:sz w:val="26"/>
                <w:szCs w:val="26"/>
              </w:rPr>
              <w:t>TELECOMMUNICATION</w:t>
            </w:r>
            <w:r w:rsidRPr="00701B54">
              <w:rPr>
                <w:b/>
                <w:bCs/>
                <w:sz w:val="26"/>
                <w:szCs w:val="26"/>
              </w:rPr>
              <w:br/>
              <w:t>STANDARDIZATION SECTOR</w:t>
            </w:r>
          </w:p>
          <w:p w14:paraId="1F8AE681" w14:textId="77777777" w:rsidR="00C14DAB" w:rsidRPr="00701B54" w:rsidRDefault="00C14DAB" w:rsidP="00701B54">
            <w:pPr>
              <w:rPr>
                <w:sz w:val="20"/>
                <w:szCs w:val="20"/>
              </w:rPr>
            </w:pPr>
            <w:r w:rsidRPr="00701B54">
              <w:rPr>
                <w:sz w:val="20"/>
                <w:szCs w:val="20"/>
              </w:rPr>
              <w:t xml:space="preserve">STUDY PERIOD </w:t>
            </w:r>
            <w:bookmarkStart w:id="2" w:name="dstudyperiod"/>
            <w:r w:rsidRPr="00701B54">
              <w:rPr>
                <w:sz w:val="20"/>
                <w:szCs w:val="20"/>
              </w:rPr>
              <w:t>2017-2020</w:t>
            </w:r>
            <w:bookmarkEnd w:id="2"/>
          </w:p>
        </w:tc>
        <w:tc>
          <w:tcPr>
            <w:tcW w:w="4680" w:type="dxa"/>
            <w:vAlign w:val="center"/>
          </w:tcPr>
          <w:p w14:paraId="2EB9B510" w14:textId="196A9250" w:rsidR="00C14DAB" w:rsidRPr="008131B1" w:rsidRDefault="006D0B3C" w:rsidP="006D0B3C">
            <w:pPr>
              <w:pStyle w:val="Docnumber"/>
              <w:rPr>
                <w:sz w:val="32"/>
                <w:szCs w:val="32"/>
              </w:rPr>
            </w:pPr>
            <w:r w:rsidRPr="008131B1">
              <w:rPr>
                <w:sz w:val="32"/>
                <w:szCs w:val="32"/>
              </w:rPr>
              <w:t>TSAG-</w:t>
            </w:r>
            <w:r w:rsidR="00C14DAB" w:rsidRPr="008131B1">
              <w:rPr>
                <w:sz w:val="32"/>
                <w:szCs w:val="32"/>
              </w:rPr>
              <w:t>TD</w:t>
            </w:r>
            <w:r w:rsidR="00801F1F">
              <w:rPr>
                <w:sz w:val="32"/>
                <w:szCs w:val="32"/>
              </w:rPr>
              <w:t>1043</w:t>
            </w:r>
            <w:r w:rsidR="00C14DAB" w:rsidRPr="008131B1">
              <w:rPr>
                <w:sz w:val="32"/>
                <w:szCs w:val="32"/>
              </w:rPr>
              <w:t xml:space="preserve"> </w:t>
            </w:r>
          </w:p>
        </w:tc>
      </w:tr>
      <w:tr w:rsidR="00C14DAB" w:rsidRPr="00701B54" w14:paraId="237D2F31" w14:textId="6FBB5C0C" w:rsidTr="00C14DAB">
        <w:trPr>
          <w:cantSplit/>
        </w:trPr>
        <w:tc>
          <w:tcPr>
            <w:tcW w:w="1190" w:type="dxa"/>
            <w:vMerge/>
          </w:tcPr>
          <w:p w14:paraId="0438695C" w14:textId="77777777" w:rsidR="00C14DAB" w:rsidRPr="00701B54" w:rsidRDefault="00C14DAB" w:rsidP="00701B54">
            <w:pPr>
              <w:rPr>
                <w:smallCaps/>
                <w:sz w:val="20"/>
              </w:rPr>
            </w:pPr>
            <w:bookmarkStart w:id="3" w:name="dsg" w:colFirst="2" w:colLast="2"/>
            <w:bookmarkEnd w:id="0"/>
          </w:p>
        </w:tc>
        <w:tc>
          <w:tcPr>
            <w:tcW w:w="4053" w:type="dxa"/>
            <w:gridSpan w:val="3"/>
            <w:vMerge/>
          </w:tcPr>
          <w:p w14:paraId="032E9670" w14:textId="77777777" w:rsidR="00C14DAB" w:rsidRPr="00701B54" w:rsidRDefault="00C14DAB" w:rsidP="00701B54">
            <w:pPr>
              <w:rPr>
                <w:smallCaps/>
                <w:sz w:val="20"/>
              </w:rPr>
            </w:pPr>
          </w:p>
        </w:tc>
        <w:tc>
          <w:tcPr>
            <w:tcW w:w="4680" w:type="dxa"/>
          </w:tcPr>
          <w:p w14:paraId="2D4DFA04" w14:textId="607166ED" w:rsidR="00C14DAB" w:rsidRPr="00701B54" w:rsidRDefault="00C14DAB" w:rsidP="00701B54">
            <w:pPr>
              <w:jc w:val="right"/>
              <w:rPr>
                <w:b/>
                <w:bCs/>
                <w:smallCaps/>
                <w:sz w:val="28"/>
                <w:szCs w:val="28"/>
              </w:rPr>
            </w:pPr>
            <w:r>
              <w:rPr>
                <w:b/>
                <w:bCs/>
                <w:smallCaps/>
                <w:sz w:val="28"/>
                <w:szCs w:val="28"/>
              </w:rPr>
              <w:t>TSAG</w:t>
            </w:r>
          </w:p>
        </w:tc>
      </w:tr>
      <w:bookmarkEnd w:id="3"/>
      <w:tr w:rsidR="00C14DAB" w:rsidRPr="00701B54" w14:paraId="28870E53" w14:textId="51C66A29" w:rsidTr="00C14DAB">
        <w:trPr>
          <w:cantSplit/>
        </w:trPr>
        <w:tc>
          <w:tcPr>
            <w:tcW w:w="1190" w:type="dxa"/>
            <w:vMerge/>
            <w:tcBorders>
              <w:bottom w:val="single" w:sz="12" w:space="0" w:color="auto"/>
            </w:tcBorders>
          </w:tcPr>
          <w:p w14:paraId="14883D13" w14:textId="77777777" w:rsidR="00C14DAB" w:rsidRPr="00701B54" w:rsidRDefault="00C14DAB" w:rsidP="00701B54">
            <w:pPr>
              <w:rPr>
                <w:b/>
                <w:bCs/>
                <w:sz w:val="26"/>
              </w:rPr>
            </w:pPr>
          </w:p>
        </w:tc>
        <w:tc>
          <w:tcPr>
            <w:tcW w:w="4053" w:type="dxa"/>
            <w:gridSpan w:val="3"/>
            <w:vMerge/>
            <w:tcBorders>
              <w:bottom w:val="single" w:sz="12" w:space="0" w:color="auto"/>
            </w:tcBorders>
          </w:tcPr>
          <w:p w14:paraId="499BC650" w14:textId="77777777" w:rsidR="00C14DAB" w:rsidRPr="00701B54" w:rsidRDefault="00C14DAB" w:rsidP="00701B54">
            <w:pPr>
              <w:rPr>
                <w:b/>
                <w:bCs/>
                <w:sz w:val="26"/>
              </w:rPr>
            </w:pPr>
          </w:p>
        </w:tc>
        <w:tc>
          <w:tcPr>
            <w:tcW w:w="4680" w:type="dxa"/>
            <w:tcBorders>
              <w:bottom w:val="single" w:sz="12" w:space="0" w:color="auto"/>
            </w:tcBorders>
            <w:vAlign w:val="center"/>
          </w:tcPr>
          <w:p w14:paraId="7813BEAE" w14:textId="77777777" w:rsidR="00C14DAB" w:rsidRPr="00701B54" w:rsidRDefault="00C14DAB" w:rsidP="00701B54">
            <w:pPr>
              <w:jc w:val="right"/>
              <w:rPr>
                <w:b/>
                <w:bCs/>
                <w:sz w:val="28"/>
                <w:szCs w:val="28"/>
              </w:rPr>
            </w:pPr>
            <w:r w:rsidRPr="00701B54">
              <w:rPr>
                <w:b/>
                <w:bCs/>
                <w:sz w:val="28"/>
                <w:szCs w:val="28"/>
              </w:rPr>
              <w:t>Original: English</w:t>
            </w:r>
          </w:p>
        </w:tc>
      </w:tr>
      <w:tr w:rsidR="00C14DAB" w:rsidRPr="00701B54" w14:paraId="126981D5" w14:textId="0BC59E58" w:rsidTr="00C14DAB">
        <w:trPr>
          <w:cantSplit/>
        </w:trPr>
        <w:tc>
          <w:tcPr>
            <w:tcW w:w="1616" w:type="dxa"/>
            <w:gridSpan w:val="3"/>
          </w:tcPr>
          <w:p w14:paraId="603D5C65" w14:textId="77777777" w:rsidR="00C14DAB" w:rsidRPr="00701B54" w:rsidRDefault="00C14DAB" w:rsidP="00701B54">
            <w:pPr>
              <w:rPr>
                <w:b/>
                <w:bCs/>
              </w:rPr>
            </w:pPr>
            <w:bookmarkStart w:id="4" w:name="dbluepink" w:colFirst="1" w:colLast="1"/>
            <w:bookmarkStart w:id="5" w:name="dmeeting" w:colFirst="2" w:colLast="2"/>
            <w:r w:rsidRPr="00701B54">
              <w:rPr>
                <w:b/>
                <w:bCs/>
              </w:rPr>
              <w:t>Question(s):</w:t>
            </w:r>
          </w:p>
        </w:tc>
        <w:tc>
          <w:tcPr>
            <w:tcW w:w="3627" w:type="dxa"/>
          </w:tcPr>
          <w:p w14:paraId="2D0E6B28" w14:textId="7E323174" w:rsidR="00C14DAB" w:rsidRPr="00701B54" w:rsidRDefault="00C14DAB" w:rsidP="0095056B">
            <w:r>
              <w:t>N/A</w:t>
            </w:r>
          </w:p>
        </w:tc>
        <w:tc>
          <w:tcPr>
            <w:tcW w:w="4680" w:type="dxa"/>
          </w:tcPr>
          <w:p w14:paraId="1D31968E" w14:textId="023C330B" w:rsidR="00C14DAB" w:rsidRPr="00701B54" w:rsidRDefault="00507F07" w:rsidP="001F4C45">
            <w:pPr>
              <w:jc w:val="right"/>
            </w:pPr>
            <w:r>
              <w:t>V</w:t>
            </w:r>
            <w:r w:rsidR="00AD0A0F">
              <w:t>irtual</w:t>
            </w:r>
            <w:r w:rsidR="00F97764">
              <w:t xml:space="preserve">, </w:t>
            </w:r>
            <w:r w:rsidR="0043023A">
              <w:t>25-29 October</w:t>
            </w:r>
            <w:r w:rsidR="00C14DAB" w:rsidRPr="00701B54">
              <w:t xml:space="preserve"> 20</w:t>
            </w:r>
            <w:r w:rsidR="003A6226">
              <w:t>2</w:t>
            </w:r>
            <w:r w:rsidR="009E48B0">
              <w:t>1</w:t>
            </w:r>
          </w:p>
        </w:tc>
      </w:tr>
      <w:tr w:rsidR="00C14DAB" w:rsidRPr="00701B54" w14:paraId="3223CFA5" w14:textId="50C16F30" w:rsidTr="00C14DAB">
        <w:trPr>
          <w:cantSplit/>
        </w:trPr>
        <w:tc>
          <w:tcPr>
            <w:tcW w:w="9923" w:type="dxa"/>
            <w:gridSpan w:val="5"/>
          </w:tcPr>
          <w:p w14:paraId="74A67D5A" w14:textId="5E7E3F90" w:rsidR="00C14DAB" w:rsidRPr="00701B54" w:rsidRDefault="00C14DAB" w:rsidP="00701B54">
            <w:pPr>
              <w:jc w:val="center"/>
              <w:rPr>
                <w:b/>
                <w:bCs/>
              </w:rPr>
            </w:pPr>
            <w:bookmarkStart w:id="6" w:name="ddoctype" w:colFirst="0" w:colLast="0"/>
            <w:bookmarkEnd w:id="4"/>
            <w:bookmarkEnd w:id="5"/>
            <w:r w:rsidRPr="00701B54">
              <w:rPr>
                <w:b/>
                <w:bCs/>
              </w:rPr>
              <w:t>TD</w:t>
            </w:r>
          </w:p>
        </w:tc>
      </w:tr>
      <w:tr w:rsidR="00C14DAB" w:rsidRPr="00701B54" w14:paraId="2A1230A7" w14:textId="761635F5" w:rsidTr="00C14DAB">
        <w:trPr>
          <w:cantSplit/>
        </w:trPr>
        <w:tc>
          <w:tcPr>
            <w:tcW w:w="1616" w:type="dxa"/>
            <w:gridSpan w:val="3"/>
          </w:tcPr>
          <w:p w14:paraId="22E1C0CA" w14:textId="77777777" w:rsidR="00C14DAB" w:rsidRPr="00701B54" w:rsidRDefault="00C14DAB" w:rsidP="00701B54">
            <w:pPr>
              <w:rPr>
                <w:b/>
                <w:bCs/>
              </w:rPr>
            </w:pPr>
            <w:bookmarkStart w:id="7" w:name="dsource" w:colFirst="1" w:colLast="1"/>
            <w:bookmarkEnd w:id="6"/>
            <w:r w:rsidRPr="00701B54">
              <w:rPr>
                <w:b/>
                <w:bCs/>
              </w:rPr>
              <w:t>Source:</w:t>
            </w:r>
          </w:p>
        </w:tc>
        <w:tc>
          <w:tcPr>
            <w:tcW w:w="8307" w:type="dxa"/>
            <w:gridSpan w:val="2"/>
          </w:tcPr>
          <w:p w14:paraId="49ADC2AD" w14:textId="450BA56F" w:rsidR="00C14DAB" w:rsidRPr="00701B54" w:rsidRDefault="00C14DAB" w:rsidP="00EA7290">
            <w:r w:rsidRPr="00701B54">
              <w:t>Chairman</w:t>
            </w:r>
            <w:r w:rsidR="00EA7290">
              <w:t xml:space="preserve">, </w:t>
            </w:r>
            <w:r w:rsidRPr="00701B54">
              <w:t>ITU-T S</w:t>
            </w:r>
            <w:r w:rsidR="00097C81">
              <w:t xml:space="preserve">tudy </w:t>
            </w:r>
            <w:r w:rsidRPr="00701B54">
              <w:t>G</w:t>
            </w:r>
            <w:r w:rsidR="00097C81">
              <w:t xml:space="preserve">roup </w:t>
            </w:r>
            <w:r w:rsidRPr="00701B54">
              <w:t>1</w:t>
            </w:r>
            <w:r>
              <w:t>1</w:t>
            </w:r>
          </w:p>
        </w:tc>
      </w:tr>
      <w:tr w:rsidR="00C14DAB" w:rsidRPr="00701B54" w14:paraId="3A56F3A5" w14:textId="03ED65DE" w:rsidTr="00C14DAB">
        <w:trPr>
          <w:cantSplit/>
        </w:trPr>
        <w:tc>
          <w:tcPr>
            <w:tcW w:w="1616" w:type="dxa"/>
            <w:gridSpan w:val="3"/>
          </w:tcPr>
          <w:p w14:paraId="16E14D4A" w14:textId="77777777" w:rsidR="00C14DAB" w:rsidRPr="00701B54" w:rsidRDefault="00C14DAB" w:rsidP="00701B54">
            <w:bookmarkStart w:id="8" w:name="dtitle1" w:colFirst="1" w:colLast="1"/>
            <w:bookmarkEnd w:id="7"/>
            <w:r w:rsidRPr="00701B54">
              <w:rPr>
                <w:b/>
                <w:bCs/>
              </w:rPr>
              <w:t>Title:</w:t>
            </w:r>
          </w:p>
        </w:tc>
        <w:tc>
          <w:tcPr>
            <w:tcW w:w="8307" w:type="dxa"/>
            <w:gridSpan w:val="2"/>
          </w:tcPr>
          <w:p w14:paraId="5C5EC275" w14:textId="57BC3770" w:rsidR="00C14DAB" w:rsidRPr="00701B54" w:rsidRDefault="00C14DAB" w:rsidP="006D0B3C">
            <w:r>
              <w:t xml:space="preserve">ITU-T </w:t>
            </w:r>
            <w:r w:rsidRPr="00701B54">
              <w:t>SG1</w:t>
            </w:r>
            <w:r>
              <w:t>1</w:t>
            </w:r>
            <w:r w:rsidRPr="00701B54">
              <w:t xml:space="preserve"> </w:t>
            </w:r>
            <w:r w:rsidR="003939E0">
              <w:t>Lead Study Group Report</w:t>
            </w:r>
          </w:p>
        </w:tc>
      </w:tr>
      <w:tr w:rsidR="00C14DAB" w:rsidRPr="00701B54" w14:paraId="1441B862" w14:textId="02A6957F" w:rsidTr="00C14DAB">
        <w:trPr>
          <w:cantSplit/>
        </w:trPr>
        <w:tc>
          <w:tcPr>
            <w:tcW w:w="1616" w:type="dxa"/>
            <w:gridSpan w:val="3"/>
            <w:tcBorders>
              <w:bottom w:val="single" w:sz="8" w:space="0" w:color="auto"/>
            </w:tcBorders>
          </w:tcPr>
          <w:p w14:paraId="34CDE56C" w14:textId="77777777" w:rsidR="00C14DAB" w:rsidRPr="00701B54" w:rsidRDefault="00C14DAB" w:rsidP="00701B54">
            <w:pPr>
              <w:rPr>
                <w:b/>
                <w:bCs/>
              </w:rPr>
            </w:pPr>
            <w:bookmarkStart w:id="9" w:name="dpurpose" w:colFirst="1" w:colLast="1"/>
            <w:bookmarkEnd w:id="8"/>
            <w:r w:rsidRPr="00701B54">
              <w:rPr>
                <w:b/>
                <w:bCs/>
              </w:rPr>
              <w:t>Purpose:</w:t>
            </w:r>
          </w:p>
        </w:tc>
        <w:tc>
          <w:tcPr>
            <w:tcW w:w="8307" w:type="dxa"/>
            <w:gridSpan w:val="2"/>
            <w:tcBorders>
              <w:bottom w:val="single" w:sz="8" w:space="0" w:color="auto"/>
            </w:tcBorders>
          </w:tcPr>
          <w:p w14:paraId="59E729F6" w14:textId="3F9272E7" w:rsidR="00C14DAB" w:rsidRPr="00701B54" w:rsidRDefault="00C14DAB" w:rsidP="00701B54">
            <w:r>
              <w:t>Information</w:t>
            </w:r>
          </w:p>
        </w:tc>
      </w:tr>
      <w:bookmarkEnd w:id="1"/>
      <w:bookmarkEnd w:id="9"/>
      <w:tr w:rsidR="00C14DAB" w:rsidRPr="00DC0CE4" w14:paraId="574D4B2C" w14:textId="69418D4D" w:rsidTr="00C14DAB">
        <w:trPr>
          <w:cantSplit/>
        </w:trPr>
        <w:tc>
          <w:tcPr>
            <w:tcW w:w="1607" w:type="dxa"/>
            <w:gridSpan w:val="2"/>
            <w:tcBorders>
              <w:top w:val="single" w:sz="8" w:space="0" w:color="auto"/>
              <w:bottom w:val="single" w:sz="8" w:space="0" w:color="auto"/>
            </w:tcBorders>
          </w:tcPr>
          <w:p w14:paraId="48A76415" w14:textId="77777777" w:rsidR="00C14DAB" w:rsidRPr="00136DDD" w:rsidRDefault="00C14DAB" w:rsidP="001A20C3">
            <w:pPr>
              <w:rPr>
                <w:b/>
                <w:bCs/>
              </w:rPr>
            </w:pPr>
            <w:r w:rsidRPr="00136DDD">
              <w:rPr>
                <w:b/>
                <w:bCs/>
              </w:rPr>
              <w:t>Contact:</w:t>
            </w:r>
          </w:p>
        </w:tc>
        <w:tc>
          <w:tcPr>
            <w:tcW w:w="3636" w:type="dxa"/>
            <w:gridSpan w:val="2"/>
            <w:tcBorders>
              <w:top w:val="single" w:sz="8" w:space="0" w:color="auto"/>
              <w:bottom w:val="single" w:sz="8" w:space="0" w:color="auto"/>
            </w:tcBorders>
          </w:tcPr>
          <w:p w14:paraId="58B756D7" w14:textId="46DAF5B5" w:rsidR="00C14DAB" w:rsidRPr="00136DDD" w:rsidRDefault="00DC0CE4" w:rsidP="002C0658">
            <w:sdt>
              <w:sdtPr>
                <w:rPr>
                  <w:lang w:val="en-US"/>
                </w:rPr>
                <w:alias w:val="ContactNameOrgCountry"/>
                <w:tag w:val="ContactNameOrgCountry"/>
                <w:id w:val="-130639986"/>
                <w:placeholder>
                  <w:docPart w:val="C72B66854CFC4225B174750193CF7FE1"/>
                </w:placeholder>
                <w:text w:multiLine="1"/>
              </w:sdtPr>
              <w:sdtEndPr/>
              <w:sdtContent>
                <w:r w:rsidR="00C14DAB">
                  <w:rPr>
                    <w:lang w:val="en-US"/>
                  </w:rPr>
                  <w:t>Andrey KUCHERYAVY</w:t>
                </w:r>
                <w:r w:rsidR="002C0658">
                  <w:rPr>
                    <w:lang w:val="en-US"/>
                  </w:rPr>
                  <w:br/>
                </w:r>
                <w:r w:rsidR="00C14DAB">
                  <w:rPr>
                    <w:lang w:val="en-US"/>
                  </w:rPr>
                  <w:t>Russia</w:t>
                </w:r>
                <w:r w:rsidR="005C1222">
                  <w:rPr>
                    <w:lang w:val="en-US"/>
                  </w:rPr>
                  <w:t>n Federation</w:t>
                </w:r>
              </w:sdtContent>
            </w:sdt>
          </w:p>
        </w:tc>
        <w:sdt>
          <w:sdtPr>
            <w:alias w:val="ContactTelFaxEmail"/>
            <w:tag w:val="ContactTelFaxEmail"/>
            <w:id w:val="-2140561428"/>
            <w:placeholder>
              <w:docPart w:val="3C24D5552D2245A28D023D66E20CD7E4"/>
            </w:placeholder>
          </w:sdtPr>
          <w:sdtEndPr/>
          <w:sdtContent>
            <w:tc>
              <w:tcPr>
                <w:tcW w:w="4680" w:type="dxa"/>
                <w:tcBorders>
                  <w:top w:val="single" w:sz="8" w:space="0" w:color="auto"/>
                  <w:bottom w:val="single" w:sz="8" w:space="0" w:color="auto"/>
                </w:tcBorders>
              </w:tcPr>
              <w:p w14:paraId="0C8B4E73" w14:textId="7508DA14" w:rsidR="00C14DAB" w:rsidRPr="00FF1151" w:rsidRDefault="00C14DAB" w:rsidP="004052F9">
                <w:pPr>
                  <w:rPr>
                    <w:lang w:val="pt-BR"/>
                  </w:rPr>
                </w:pPr>
                <w:r w:rsidRPr="00FF1151">
                  <w:rPr>
                    <w:lang w:val="pt-BR"/>
                  </w:rPr>
                  <w:t xml:space="preserve">Tel: </w:t>
                </w:r>
                <w:r w:rsidRPr="004052F9">
                  <w:rPr>
                    <w:lang w:val="pt-BR"/>
                  </w:rPr>
                  <w:t>+7 921 3140320</w:t>
                </w:r>
                <w:r w:rsidRPr="00FF1151">
                  <w:rPr>
                    <w:lang w:val="pt-BR"/>
                  </w:rPr>
                  <w:br/>
                  <w:t xml:space="preserve">E-mail: </w:t>
                </w:r>
                <w:r w:rsidR="00E335AB">
                  <w:fldChar w:fldCharType="begin"/>
                </w:r>
                <w:r w:rsidR="00E335AB" w:rsidRPr="004B5732">
                  <w:rPr>
                    <w:lang w:val="fr-CH"/>
                  </w:rPr>
                  <w:instrText xml:space="preserve"> HYPERLINK "mailto:akouch@mail.ru" </w:instrText>
                </w:r>
                <w:r w:rsidR="00E335AB">
                  <w:fldChar w:fldCharType="separate"/>
                </w:r>
                <w:r w:rsidRPr="00E31E80">
                  <w:rPr>
                    <w:rStyle w:val="Hyperlink"/>
                    <w:rFonts w:ascii="Times New Roman" w:hAnsi="Times New Roman"/>
                    <w:lang w:val="pt-BR"/>
                  </w:rPr>
                  <w:t>akouch@mail.ru</w:t>
                </w:r>
                <w:r w:rsidR="00E335AB">
                  <w:rPr>
                    <w:rStyle w:val="Hyperlink"/>
                    <w:rFonts w:ascii="Times New Roman" w:hAnsi="Times New Roman"/>
                    <w:lang w:val="pt-BR"/>
                  </w:rPr>
                  <w:fldChar w:fldCharType="end"/>
                </w:r>
              </w:p>
            </w:tc>
          </w:sdtContent>
        </w:sdt>
      </w:tr>
    </w:tbl>
    <w:p w14:paraId="4D4C2A3E"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B2E1AE1" w14:textId="77777777" w:rsidTr="005571A4">
        <w:trPr>
          <w:cantSplit/>
        </w:trPr>
        <w:tc>
          <w:tcPr>
            <w:tcW w:w="1616" w:type="dxa"/>
          </w:tcPr>
          <w:p w14:paraId="705E8A11" w14:textId="77777777" w:rsidR="0089088E" w:rsidRPr="00136DDD" w:rsidRDefault="0089088E" w:rsidP="005976A1">
            <w:pPr>
              <w:rPr>
                <w:b/>
                <w:bCs/>
              </w:rPr>
            </w:pPr>
            <w:r w:rsidRPr="00136DDD">
              <w:rPr>
                <w:b/>
                <w:bCs/>
              </w:rPr>
              <w:t>Keywords:</w:t>
            </w:r>
          </w:p>
        </w:tc>
        <w:tc>
          <w:tcPr>
            <w:tcW w:w="8363" w:type="dxa"/>
          </w:tcPr>
          <w:p w14:paraId="75E3B1EF" w14:textId="146AD0F8" w:rsidR="0089088E" w:rsidRPr="00136DDD" w:rsidRDefault="00DC0CE4" w:rsidP="004A6EFC">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C0658">
                  <w:rPr>
                    <w:lang w:val="en-US"/>
                  </w:rPr>
                  <w:t>S</w:t>
                </w:r>
                <w:r w:rsidR="004A6EFC" w:rsidRPr="004A6EFC">
                  <w:rPr>
                    <w:lang w:val="en-US"/>
                  </w:rPr>
                  <w:t xml:space="preserve">ignalling; protocols; </w:t>
                </w:r>
                <w:r w:rsidR="00C10674">
                  <w:rPr>
                    <w:lang w:val="en-US"/>
                  </w:rPr>
                  <w:t xml:space="preserve">IMT-2020, </w:t>
                </w:r>
                <w:r w:rsidR="004A6EFC" w:rsidRPr="004A6EFC">
                  <w:rPr>
                    <w:lang w:val="en-US"/>
                  </w:rPr>
                  <w:t>conformance; interoperability; testing; counterfeiting; stolen; ICT devices</w:t>
                </w:r>
                <w:r w:rsidR="001F4C45">
                  <w:rPr>
                    <w:lang w:val="en-US"/>
                  </w:rPr>
                  <w:t>; CASC</w:t>
                </w:r>
                <w:r w:rsidR="00097C81">
                  <w:rPr>
                    <w:lang w:val="en-US"/>
                  </w:rPr>
                  <w:t>;</w:t>
                </w:r>
              </w:sdtContent>
            </w:sdt>
          </w:p>
        </w:tc>
      </w:tr>
      <w:tr w:rsidR="0089088E" w:rsidRPr="00136DDD" w14:paraId="7D0F8B1C" w14:textId="77777777" w:rsidTr="003F6A44">
        <w:trPr>
          <w:cantSplit/>
          <w:trHeight w:val="771"/>
        </w:trPr>
        <w:tc>
          <w:tcPr>
            <w:tcW w:w="1616"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4BE3CBD5" w14:textId="759E5688" w:rsidR="0089088E" w:rsidRPr="00136DDD" w:rsidRDefault="008E77D7" w:rsidP="001F4C45">
                <w:r w:rsidRPr="004A6EFC">
                  <w:t xml:space="preserve">This </w:t>
                </w:r>
                <w:r>
                  <w:t>document</w:t>
                </w:r>
                <w:r w:rsidRPr="004A6EFC">
                  <w:t xml:space="preserve"> </w:t>
                </w:r>
                <w:r>
                  <w:t xml:space="preserve">contains the report of </w:t>
                </w:r>
                <w:r w:rsidRPr="004A6EFC">
                  <w:t xml:space="preserve">the ITU-T SG11 on lead study group activities </w:t>
                </w:r>
                <w:r>
                  <w:t>(January-September 2021).</w:t>
                </w:r>
              </w:p>
            </w:tc>
          </w:sdtContent>
        </w:sdt>
      </w:tr>
    </w:tbl>
    <w:p w14:paraId="64FF26FF" w14:textId="33D0766D" w:rsidR="004052F9" w:rsidRPr="004052F9" w:rsidRDefault="004052F9" w:rsidP="005525B5">
      <w:pPr>
        <w:pStyle w:val="ListParagraph"/>
        <w:numPr>
          <w:ilvl w:val="0"/>
          <w:numId w:val="12"/>
        </w:numPr>
        <w:snapToGrid w:val="0"/>
        <w:spacing w:before="360" w:after="120"/>
        <w:ind w:left="709" w:hanging="709"/>
        <w:contextualSpacing w:val="0"/>
        <w:rPr>
          <w:b/>
          <w:bCs/>
        </w:rPr>
      </w:pPr>
      <w:r w:rsidRPr="004052F9">
        <w:rPr>
          <w:b/>
          <w:bCs/>
        </w:rPr>
        <w:t>Background</w:t>
      </w:r>
    </w:p>
    <w:p w14:paraId="1AF52BE0" w14:textId="7353C762" w:rsidR="004052F9" w:rsidRDefault="004052F9">
      <w:r>
        <w:t xml:space="preserve">According to Resolution 2 of WTSA-16, ITU-T SG11 is </w:t>
      </w:r>
      <w:r w:rsidR="00845F40">
        <w:t>the</w:t>
      </w:r>
      <w:r>
        <w:t xml:space="preserve"> lead study group on:</w:t>
      </w:r>
    </w:p>
    <w:p w14:paraId="0813664F" w14:textId="4F09E27A" w:rsidR="004052F9" w:rsidRDefault="008E77D7" w:rsidP="004D0A16">
      <w:pPr>
        <w:pStyle w:val="ListParagraph"/>
        <w:numPr>
          <w:ilvl w:val="0"/>
          <w:numId w:val="11"/>
        </w:numPr>
        <w:snapToGrid w:val="0"/>
        <w:ind w:left="714" w:hanging="357"/>
        <w:contextualSpacing w:val="0"/>
      </w:pPr>
      <w:r>
        <w:t>S</w:t>
      </w:r>
      <w:r w:rsidR="004052F9" w:rsidRPr="00D80D03">
        <w:t xml:space="preserve">ignalling and protocols, including for IMT-2020 </w:t>
      </w:r>
      <w:proofErr w:type="gramStart"/>
      <w:r w:rsidR="004052F9" w:rsidRPr="00D80D03">
        <w:t>technologies</w:t>
      </w:r>
      <w:r w:rsidR="006973C0">
        <w:t>;</w:t>
      </w:r>
      <w:proofErr w:type="gramEnd"/>
    </w:p>
    <w:p w14:paraId="38336D6D" w14:textId="494237E3" w:rsidR="004052F9" w:rsidRDefault="008E77D7" w:rsidP="00AB217C">
      <w:pPr>
        <w:pStyle w:val="ListParagraph"/>
        <w:numPr>
          <w:ilvl w:val="0"/>
          <w:numId w:val="11"/>
        </w:numPr>
        <w:snapToGrid w:val="0"/>
        <w:spacing w:before="0"/>
        <w:ind w:left="714" w:hanging="357"/>
        <w:contextualSpacing w:val="0"/>
      </w:pPr>
      <w:r>
        <w:t>E</w:t>
      </w:r>
      <w:r w:rsidR="004052F9" w:rsidRPr="00D80D03">
        <w:t>stablishing test specifications, conformance and interoperability testing for all types of networks, technologies and services that are the subject of study and standardization by all ITU</w:t>
      </w:r>
      <w:r w:rsidR="004052F9" w:rsidRPr="00D80D03">
        <w:noBreakHyphen/>
        <w:t xml:space="preserve">T study </w:t>
      </w:r>
      <w:proofErr w:type="gramStart"/>
      <w:r w:rsidR="004052F9" w:rsidRPr="00D80D03">
        <w:t>groups</w:t>
      </w:r>
      <w:r w:rsidR="006973C0">
        <w:t>;</w:t>
      </w:r>
      <w:proofErr w:type="gramEnd"/>
    </w:p>
    <w:p w14:paraId="4A1B5CDA" w14:textId="0C66E9F1" w:rsidR="004052F9" w:rsidRDefault="008E77D7" w:rsidP="00AB217C">
      <w:pPr>
        <w:pStyle w:val="ListParagraph"/>
        <w:numPr>
          <w:ilvl w:val="0"/>
          <w:numId w:val="11"/>
        </w:numPr>
        <w:snapToGrid w:val="0"/>
        <w:spacing w:before="0"/>
        <w:ind w:left="714" w:hanging="357"/>
        <w:contextualSpacing w:val="0"/>
      </w:pPr>
      <w:r>
        <w:t>C</w:t>
      </w:r>
      <w:r w:rsidR="004052F9" w:rsidRPr="00D80D03">
        <w:t xml:space="preserve">ombating counterfeiting of ICT </w:t>
      </w:r>
      <w:proofErr w:type="gramStart"/>
      <w:r w:rsidR="004052F9" w:rsidRPr="00D80D03">
        <w:t>devices</w:t>
      </w:r>
      <w:r w:rsidR="006973C0">
        <w:t>;</w:t>
      </w:r>
      <w:proofErr w:type="gramEnd"/>
    </w:p>
    <w:p w14:paraId="40371001" w14:textId="77C66565" w:rsidR="004052F9" w:rsidRPr="00D80D03" w:rsidRDefault="008E77D7" w:rsidP="00AB217C">
      <w:pPr>
        <w:pStyle w:val="ListParagraph"/>
        <w:numPr>
          <w:ilvl w:val="0"/>
          <w:numId w:val="11"/>
        </w:numPr>
        <w:snapToGrid w:val="0"/>
        <w:spacing w:before="0"/>
        <w:ind w:left="714" w:hanging="357"/>
        <w:contextualSpacing w:val="0"/>
      </w:pPr>
      <w:r>
        <w:t>C</w:t>
      </w:r>
      <w:r w:rsidR="004052F9" w:rsidRPr="00D80D03">
        <w:t>ombating the use of stolen ICT devices</w:t>
      </w:r>
      <w:r w:rsidR="006973C0">
        <w:t>.</w:t>
      </w:r>
    </w:p>
    <w:p w14:paraId="445EE8C6" w14:textId="6B026CE4" w:rsidR="007F671C" w:rsidRPr="004052F9" w:rsidRDefault="007F671C" w:rsidP="005525B5">
      <w:pPr>
        <w:pStyle w:val="ListParagraph"/>
        <w:numPr>
          <w:ilvl w:val="0"/>
          <w:numId w:val="12"/>
        </w:numPr>
        <w:snapToGrid w:val="0"/>
        <w:spacing w:before="360" w:after="120"/>
        <w:ind w:left="709" w:hanging="709"/>
        <w:contextualSpacing w:val="0"/>
        <w:rPr>
          <w:b/>
          <w:bCs/>
        </w:rPr>
      </w:pPr>
      <w:r w:rsidRPr="004052F9">
        <w:rPr>
          <w:b/>
          <w:bCs/>
        </w:rPr>
        <w:t>Report o</w:t>
      </w:r>
      <w:r w:rsidR="004052F9">
        <w:rPr>
          <w:b/>
          <w:bCs/>
        </w:rPr>
        <w:t>f</w:t>
      </w:r>
      <w:r w:rsidRPr="004052F9">
        <w:rPr>
          <w:b/>
          <w:bCs/>
        </w:rPr>
        <w:t xml:space="preserve"> </w:t>
      </w:r>
      <w:r w:rsidR="007C2D4F">
        <w:rPr>
          <w:b/>
          <w:bCs/>
        </w:rPr>
        <w:t xml:space="preserve">ITU-T </w:t>
      </w:r>
      <w:r w:rsidRPr="004052F9">
        <w:rPr>
          <w:b/>
          <w:bCs/>
        </w:rPr>
        <w:t>SG1</w:t>
      </w:r>
      <w:r w:rsidR="004052F9" w:rsidRPr="004052F9">
        <w:rPr>
          <w:b/>
          <w:bCs/>
        </w:rPr>
        <w:t>1</w:t>
      </w:r>
      <w:r w:rsidRPr="004052F9">
        <w:rPr>
          <w:b/>
          <w:bCs/>
        </w:rPr>
        <w:t xml:space="preserve"> </w:t>
      </w:r>
      <w:r w:rsidR="004052F9">
        <w:rPr>
          <w:b/>
          <w:bCs/>
        </w:rPr>
        <w:t xml:space="preserve">on </w:t>
      </w:r>
      <w:r w:rsidRPr="004052F9">
        <w:rPr>
          <w:b/>
          <w:bCs/>
        </w:rPr>
        <w:t>lead study group activities</w:t>
      </w:r>
      <w:r w:rsidR="004052F9">
        <w:rPr>
          <w:b/>
          <w:bCs/>
        </w:rPr>
        <w:t xml:space="preserve"> (</w:t>
      </w:r>
      <w:r w:rsidR="0038407A">
        <w:rPr>
          <w:b/>
          <w:bCs/>
        </w:rPr>
        <w:t>January</w:t>
      </w:r>
      <w:r w:rsidR="00F821BD" w:rsidRPr="00F821BD">
        <w:rPr>
          <w:b/>
          <w:bCs/>
        </w:rPr>
        <w:t>-</w:t>
      </w:r>
      <w:r w:rsidR="0038407A">
        <w:rPr>
          <w:b/>
          <w:bCs/>
        </w:rPr>
        <w:t>September</w:t>
      </w:r>
      <w:r w:rsidR="00F821BD" w:rsidRPr="00F821BD">
        <w:rPr>
          <w:b/>
          <w:bCs/>
        </w:rPr>
        <w:t xml:space="preserve"> 202</w:t>
      </w:r>
      <w:r w:rsidR="0038407A">
        <w:rPr>
          <w:b/>
          <w:bCs/>
        </w:rPr>
        <w:t>1</w:t>
      </w:r>
      <w:r w:rsidR="004052F9">
        <w:rPr>
          <w:b/>
          <w:bCs/>
        </w:rPr>
        <w:t>)</w:t>
      </w:r>
    </w:p>
    <w:p w14:paraId="00577B56" w14:textId="6AB7E405" w:rsidR="007F671C" w:rsidRPr="005525B5" w:rsidRDefault="004052F9" w:rsidP="005525B5">
      <w:pPr>
        <w:pStyle w:val="ListParagraph"/>
        <w:numPr>
          <w:ilvl w:val="1"/>
          <w:numId w:val="12"/>
        </w:numPr>
        <w:snapToGrid w:val="0"/>
        <w:spacing w:before="240" w:after="120"/>
        <w:ind w:left="0" w:firstLine="0"/>
        <w:contextualSpacing w:val="0"/>
        <w:rPr>
          <w:b/>
          <w:bCs/>
        </w:rPr>
      </w:pPr>
      <w:r w:rsidRPr="005525B5">
        <w:rPr>
          <w:b/>
          <w:bCs/>
        </w:rPr>
        <w:t>Signalling and protocols, including for IMT-2020 technologies</w:t>
      </w:r>
    </w:p>
    <w:p w14:paraId="12A30BAF" w14:textId="0E09D3B3" w:rsidR="00701182" w:rsidRPr="0043634C" w:rsidRDefault="00701182" w:rsidP="0043634C">
      <w:pPr>
        <w:pStyle w:val="ListParagraph"/>
        <w:numPr>
          <w:ilvl w:val="2"/>
          <w:numId w:val="17"/>
        </w:numPr>
        <w:snapToGrid w:val="0"/>
        <w:spacing w:before="240" w:after="120"/>
        <w:rPr>
          <w:b/>
          <w:bCs/>
        </w:rPr>
      </w:pPr>
      <w:r w:rsidRPr="0043634C">
        <w:rPr>
          <w:b/>
          <w:bCs/>
        </w:rPr>
        <w:t>Approved</w:t>
      </w:r>
      <w:r w:rsidR="0043634C" w:rsidRPr="0043634C">
        <w:rPr>
          <w:b/>
          <w:bCs/>
        </w:rPr>
        <w:t xml:space="preserve"> ITU-T Recommendations</w:t>
      </w:r>
      <w:r w:rsidR="00D8427E">
        <w:rPr>
          <w:b/>
          <w:bCs/>
        </w:rPr>
        <w:t xml:space="preserve"> and agreed</w:t>
      </w:r>
      <w:r w:rsidR="0043634C" w:rsidRPr="0043634C">
        <w:rPr>
          <w:b/>
          <w:bCs/>
        </w:rPr>
        <w:t xml:space="preserve"> Supplements and Corrigendum on signa</w:t>
      </w:r>
      <w:r w:rsidR="00EE5AC3">
        <w:rPr>
          <w:b/>
          <w:bCs/>
        </w:rPr>
        <w:t>l</w:t>
      </w:r>
      <w:r w:rsidR="0043634C" w:rsidRPr="0043634C">
        <w:rPr>
          <w:b/>
          <w:bCs/>
        </w:rPr>
        <w:t>ling aspects</w:t>
      </w:r>
    </w:p>
    <w:p w14:paraId="47F782C0" w14:textId="254AB53B" w:rsidR="00A72C2C" w:rsidRDefault="00A72C2C" w:rsidP="009E48B0">
      <w:pPr>
        <w:rPr>
          <w:rFonts w:asciiTheme="majorBidi" w:hAnsiTheme="majorBidi" w:cstheme="majorBidi"/>
          <w:szCs w:val="22"/>
        </w:rPr>
      </w:pPr>
      <w:r>
        <w:rPr>
          <w:rFonts w:asciiTheme="majorBidi" w:hAnsiTheme="majorBidi" w:cstheme="majorBidi"/>
          <w:szCs w:val="22"/>
        </w:rPr>
        <w:t xml:space="preserve">ITU-T SG11 is developing signalling requirements </w:t>
      </w:r>
      <w:r w:rsidR="0091752F">
        <w:rPr>
          <w:rFonts w:asciiTheme="majorBidi" w:hAnsiTheme="majorBidi" w:cstheme="majorBidi"/>
          <w:szCs w:val="22"/>
        </w:rPr>
        <w:t xml:space="preserve">and protocols </w:t>
      </w:r>
      <w:r>
        <w:rPr>
          <w:rFonts w:asciiTheme="majorBidi" w:hAnsiTheme="majorBidi" w:cstheme="majorBidi"/>
          <w:szCs w:val="22"/>
        </w:rPr>
        <w:t xml:space="preserve">for </w:t>
      </w:r>
      <w:r w:rsidR="00BB7827">
        <w:rPr>
          <w:rFonts w:asciiTheme="majorBidi" w:hAnsiTheme="majorBidi" w:cstheme="majorBidi"/>
          <w:szCs w:val="22"/>
        </w:rPr>
        <w:t xml:space="preserve">VoLTE, IMS-based networks, </w:t>
      </w:r>
      <w:r w:rsidR="0091752F">
        <w:rPr>
          <w:rFonts w:asciiTheme="majorBidi" w:hAnsiTheme="majorBidi" w:cstheme="majorBidi"/>
          <w:szCs w:val="22"/>
        </w:rPr>
        <w:t xml:space="preserve">computing power networks, </w:t>
      </w:r>
      <w:r w:rsidR="00C66B26" w:rsidRPr="00C66B26">
        <w:rPr>
          <w:rFonts w:asciiTheme="majorBidi" w:hAnsiTheme="majorBidi" w:cstheme="majorBidi"/>
          <w:szCs w:val="22"/>
        </w:rPr>
        <w:t>virtual broadband network services</w:t>
      </w:r>
      <w:r w:rsidR="00C66B26">
        <w:rPr>
          <w:rFonts w:asciiTheme="majorBidi" w:hAnsiTheme="majorBidi" w:cstheme="majorBidi"/>
          <w:szCs w:val="22"/>
        </w:rPr>
        <w:t xml:space="preserve">, </w:t>
      </w:r>
      <w:r w:rsidR="00E97B01" w:rsidRPr="00E97B01">
        <w:rPr>
          <w:rFonts w:asciiTheme="majorBidi" w:hAnsiTheme="majorBidi" w:cstheme="majorBidi"/>
          <w:szCs w:val="22"/>
        </w:rPr>
        <w:t>cloud-network-converged networks gateway</w:t>
      </w:r>
      <w:r w:rsidR="000B5539">
        <w:rPr>
          <w:rFonts w:asciiTheme="majorBidi" w:hAnsiTheme="majorBidi" w:cstheme="majorBidi"/>
          <w:szCs w:val="22"/>
        </w:rPr>
        <w:t xml:space="preserve">, </w:t>
      </w:r>
      <w:r w:rsidR="00744088">
        <w:rPr>
          <w:rFonts w:asciiTheme="majorBidi" w:hAnsiTheme="majorBidi" w:cstheme="majorBidi"/>
          <w:szCs w:val="22"/>
        </w:rPr>
        <w:t xml:space="preserve">Service Function Chain, </w:t>
      </w:r>
      <w:r w:rsidR="005E4C10" w:rsidRPr="005E4C10">
        <w:rPr>
          <w:rFonts w:asciiTheme="majorBidi" w:hAnsiTheme="majorBidi" w:cstheme="majorBidi"/>
          <w:szCs w:val="22"/>
        </w:rPr>
        <w:t>Quantum key distribution networks</w:t>
      </w:r>
      <w:r w:rsidR="000E51E0">
        <w:rPr>
          <w:rFonts w:asciiTheme="majorBidi" w:hAnsiTheme="majorBidi" w:cstheme="majorBidi"/>
          <w:szCs w:val="22"/>
        </w:rPr>
        <w:t xml:space="preserve">, </w:t>
      </w:r>
      <w:r w:rsidR="000A1EC3" w:rsidRPr="000A1EC3">
        <w:rPr>
          <w:rFonts w:asciiTheme="majorBidi" w:hAnsiTheme="majorBidi" w:cstheme="majorBidi"/>
          <w:szCs w:val="22"/>
        </w:rPr>
        <w:t>Network intelligence capability enhancement</w:t>
      </w:r>
      <w:r w:rsidR="000A1EC3">
        <w:rPr>
          <w:rFonts w:asciiTheme="majorBidi" w:hAnsiTheme="majorBidi" w:cstheme="majorBidi"/>
          <w:szCs w:val="22"/>
        </w:rPr>
        <w:t>, etc.</w:t>
      </w:r>
    </w:p>
    <w:p w14:paraId="09135156" w14:textId="7937105B" w:rsidR="00AD68BA" w:rsidRDefault="00D329E7" w:rsidP="00D329E7">
      <w:pPr>
        <w:rPr>
          <w:rFonts w:asciiTheme="majorBidi" w:hAnsiTheme="majorBidi" w:cstheme="majorBidi"/>
          <w:szCs w:val="22"/>
        </w:rPr>
      </w:pPr>
      <w:r>
        <w:rPr>
          <w:rFonts w:asciiTheme="majorBidi" w:hAnsiTheme="majorBidi" w:cstheme="majorBidi"/>
          <w:szCs w:val="22"/>
        </w:rPr>
        <w:t xml:space="preserve">Since January 2021, SG11 approved </w:t>
      </w:r>
      <w:r w:rsidR="00B4151A">
        <w:rPr>
          <w:rFonts w:asciiTheme="majorBidi" w:hAnsiTheme="majorBidi" w:cstheme="majorBidi"/>
          <w:szCs w:val="22"/>
        </w:rPr>
        <w:t xml:space="preserve">new </w:t>
      </w:r>
      <w:r>
        <w:rPr>
          <w:rFonts w:asciiTheme="majorBidi" w:hAnsiTheme="majorBidi" w:cstheme="majorBidi"/>
          <w:szCs w:val="22"/>
        </w:rPr>
        <w:t xml:space="preserve">Recommendation </w:t>
      </w:r>
      <w:r w:rsidR="00AD68BA">
        <w:rPr>
          <w:rFonts w:asciiTheme="majorBidi" w:hAnsiTheme="majorBidi" w:cstheme="majorBidi"/>
          <w:szCs w:val="22"/>
        </w:rPr>
        <w:t>ITU-T Q.4067 “</w:t>
      </w:r>
      <w:r w:rsidR="003F792A" w:rsidRPr="003F792A">
        <w:rPr>
          <w:rFonts w:asciiTheme="majorBidi" w:hAnsiTheme="majorBidi" w:cstheme="majorBidi"/>
          <w:szCs w:val="22"/>
        </w:rPr>
        <w:t>Signalling requirements for VNF lifecycle management under the testing environment</w:t>
      </w:r>
      <w:r w:rsidR="00AD68BA">
        <w:rPr>
          <w:rFonts w:asciiTheme="majorBidi" w:hAnsiTheme="majorBidi" w:cstheme="majorBidi"/>
          <w:szCs w:val="22"/>
        </w:rPr>
        <w:t>”</w:t>
      </w:r>
      <w:r w:rsidR="003F792A">
        <w:rPr>
          <w:rFonts w:asciiTheme="majorBidi" w:hAnsiTheme="majorBidi" w:cstheme="majorBidi"/>
          <w:szCs w:val="22"/>
        </w:rPr>
        <w:t>.</w:t>
      </w:r>
      <w:r>
        <w:rPr>
          <w:rFonts w:asciiTheme="majorBidi" w:hAnsiTheme="majorBidi" w:cstheme="majorBidi"/>
          <w:szCs w:val="22"/>
        </w:rPr>
        <w:t xml:space="preserve"> It </w:t>
      </w:r>
      <w:r w:rsidRPr="00D329E7">
        <w:rPr>
          <w:rFonts w:asciiTheme="majorBidi" w:hAnsiTheme="majorBidi" w:cstheme="majorBidi"/>
          <w:szCs w:val="22"/>
        </w:rPr>
        <w:t>specifies the process and signalling requirements for virtualized</w:t>
      </w:r>
      <w:r>
        <w:rPr>
          <w:rFonts w:asciiTheme="majorBidi" w:hAnsiTheme="majorBidi" w:cstheme="majorBidi"/>
          <w:szCs w:val="22"/>
        </w:rPr>
        <w:t xml:space="preserve"> </w:t>
      </w:r>
      <w:r w:rsidRPr="00D329E7">
        <w:rPr>
          <w:rFonts w:asciiTheme="majorBidi" w:hAnsiTheme="majorBidi" w:cstheme="majorBidi"/>
          <w:szCs w:val="22"/>
        </w:rPr>
        <w:t>network function (VNF) lifecycle management in a testing environment by architecturally adding the</w:t>
      </w:r>
      <w:r>
        <w:rPr>
          <w:rFonts w:asciiTheme="majorBidi" w:hAnsiTheme="majorBidi" w:cstheme="majorBidi"/>
          <w:szCs w:val="22"/>
        </w:rPr>
        <w:t xml:space="preserve"> </w:t>
      </w:r>
      <w:r w:rsidRPr="00D329E7">
        <w:rPr>
          <w:rFonts w:asciiTheme="majorBidi" w:hAnsiTheme="majorBidi" w:cstheme="majorBidi"/>
          <w:szCs w:val="22"/>
        </w:rPr>
        <w:t>testing platform in the network functions virtualization (NFV) framework. The signalling focuses on</w:t>
      </w:r>
      <w:r>
        <w:rPr>
          <w:rFonts w:asciiTheme="majorBidi" w:hAnsiTheme="majorBidi" w:cstheme="majorBidi"/>
          <w:szCs w:val="22"/>
        </w:rPr>
        <w:t xml:space="preserve"> </w:t>
      </w:r>
      <w:r w:rsidRPr="00D329E7">
        <w:rPr>
          <w:rFonts w:asciiTheme="majorBidi" w:hAnsiTheme="majorBidi" w:cstheme="majorBidi"/>
          <w:szCs w:val="22"/>
        </w:rPr>
        <w:t>the interface between the VNF instantiation functional component in a testing platform and the</w:t>
      </w:r>
      <w:r>
        <w:rPr>
          <w:rFonts w:asciiTheme="majorBidi" w:hAnsiTheme="majorBidi" w:cstheme="majorBidi"/>
          <w:szCs w:val="22"/>
        </w:rPr>
        <w:t xml:space="preserve"> </w:t>
      </w:r>
      <w:r w:rsidRPr="00D329E7">
        <w:rPr>
          <w:rFonts w:asciiTheme="majorBidi" w:hAnsiTheme="majorBidi" w:cstheme="majorBidi"/>
          <w:szCs w:val="22"/>
        </w:rPr>
        <w:t>network functions virtualization orchestrator (NFVO) functional component in management and</w:t>
      </w:r>
      <w:r>
        <w:rPr>
          <w:rFonts w:asciiTheme="majorBidi" w:hAnsiTheme="majorBidi" w:cstheme="majorBidi"/>
          <w:szCs w:val="22"/>
        </w:rPr>
        <w:t xml:space="preserve"> </w:t>
      </w:r>
      <w:r w:rsidRPr="00D329E7">
        <w:rPr>
          <w:rFonts w:asciiTheme="majorBidi" w:hAnsiTheme="majorBidi" w:cstheme="majorBidi"/>
          <w:szCs w:val="22"/>
        </w:rPr>
        <w:t>orchestration (MANO).</w:t>
      </w:r>
    </w:p>
    <w:p w14:paraId="6DB0A11C" w14:textId="2379CA92" w:rsidR="00AD5BA3" w:rsidRDefault="00AD5BA3" w:rsidP="002F37CC">
      <w:pPr>
        <w:rPr>
          <w:rFonts w:asciiTheme="majorBidi" w:hAnsiTheme="majorBidi" w:cstheme="majorBidi"/>
          <w:szCs w:val="22"/>
          <w:lang w:val="en-US"/>
        </w:rPr>
      </w:pPr>
      <w:r>
        <w:rPr>
          <w:rFonts w:asciiTheme="majorBidi" w:hAnsiTheme="majorBidi" w:cstheme="majorBidi"/>
          <w:lang w:val="en-US"/>
        </w:rPr>
        <w:lastRenderedPageBreak/>
        <w:t xml:space="preserve">SG11 continues progressing </w:t>
      </w:r>
      <w:r w:rsidR="00F45607">
        <w:rPr>
          <w:rFonts w:asciiTheme="majorBidi" w:hAnsiTheme="majorBidi" w:cstheme="majorBidi"/>
          <w:lang w:val="en-US"/>
        </w:rPr>
        <w:t>22</w:t>
      </w:r>
      <w:r>
        <w:rPr>
          <w:rFonts w:asciiTheme="majorBidi" w:hAnsiTheme="majorBidi" w:cstheme="majorBidi"/>
          <w:lang w:val="en-US"/>
        </w:rPr>
        <w:t xml:space="preserve"> ongoing work items</w:t>
      </w:r>
      <w:r w:rsidR="00B37D08">
        <w:rPr>
          <w:rFonts w:asciiTheme="majorBidi" w:hAnsiTheme="majorBidi" w:cstheme="majorBidi"/>
          <w:lang w:val="en-US"/>
        </w:rPr>
        <w:t xml:space="preserve"> on </w:t>
      </w:r>
      <w:r w:rsidR="00E863B5">
        <w:rPr>
          <w:rFonts w:asciiTheme="majorBidi" w:hAnsiTheme="majorBidi" w:cstheme="majorBidi"/>
          <w:lang w:val="en-US"/>
        </w:rPr>
        <w:t>signalling aspects</w:t>
      </w:r>
      <w:r>
        <w:rPr>
          <w:rFonts w:asciiTheme="majorBidi" w:hAnsiTheme="majorBidi" w:cstheme="majorBidi"/>
          <w:lang w:val="en-US"/>
        </w:rPr>
        <w:t>.</w:t>
      </w:r>
    </w:p>
    <w:p w14:paraId="69EB1630" w14:textId="007CF8C5" w:rsidR="0043634C" w:rsidRPr="0043634C" w:rsidRDefault="0043634C" w:rsidP="00A050BF">
      <w:pPr>
        <w:pStyle w:val="ListParagraph"/>
        <w:keepNext/>
        <w:keepLines/>
        <w:numPr>
          <w:ilvl w:val="2"/>
          <w:numId w:val="17"/>
        </w:numPr>
        <w:snapToGrid w:val="0"/>
        <w:spacing w:before="240" w:after="120"/>
        <w:contextualSpacing w:val="0"/>
        <w:rPr>
          <w:b/>
          <w:bCs/>
        </w:rPr>
      </w:pPr>
      <w:r w:rsidRPr="0043634C">
        <w:rPr>
          <w:b/>
          <w:bCs/>
        </w:rPr>
        <w:t>IMT-2020</w:t>
      </w:r>
      <w:r w:rsidR="006151DC">
        <w:rPr>
          <w:b/>
          <w:bCs/>
        </w:rPr>
        <w:t xml:space="preserve"> and</w:t>
      </w:r>
      <w:r>
        <w:rPr>
          <w:b/>
          <w:bCs/>
        </w:rPr>
        <w:t xml:space="preserve"> </w:t>
      </w:r>
      <w:r w:rsidR="00AC2205">
        <w:rPr>
          <w:b/>
          <w:bCs/>
        </w:rPr>
        <w:t>managed P2P communications</w:t>
      </w:r>
      <w:r w:rsidR="00333917">
        <w:rPr>
          <w:b/>
          <w:bCs/>
        </w:rPr>
        <w:t xml:space="preserve"> related issues</w:t>
      </w:r>
    </w:p>
    <w:p w14:paraId="60F57F38" w14:textId="77777777" w:rsidR="002E3398" w:rsidRDefault="00EA2251" w:rsidP="006D7D47">
      <w:pPr>
        <w:rPr>
          <w:rFonts w:asciiTheme="majorBidi" w:hAnsiTheme="majorBidi" w:cstheme="majorBidi"/>
          <w:szCs w:val="22"/>
          <w:lang w:val="en-US"/>
        </w:rPr>
      </w:pPr>
      <w:r w:rsidRPr="00123308">
        <w:rPr>
          <w:rFonts w:asciiTheme="majorBidi" w:hAnsiTheme="majorBidi" w:cstheme="majorBidi"/>
          <w:szCs w:val="22"/>
          <w:lang w:val="en-US"/>
        </w:rPr>
        <w:t xml:space="preserve">ITU-T </w:t>
      </w:r>
      <w:r w:rsidR="00060E3D" w:rsidRPr="00123308">
        <w:rPr>
          <w:rFonts w:asciiTheme="majorBidi" w:hAnsiTheme="majorBidi" w:cstheme="majorBidi"/>
          <w:szCs w:val="22"/>
          <w:lang w:val="en-US"/>
        </w:rPr>
        <w:t xml:space="preserve">SG11 </w:t>
      </w:r>
      <w:r w:rsidR="006D7A4E" w:rsidRPr="00123308">
        <w:rPr>
          <w:rFonts w:asciiTheme="majorBidi" w:hAnsiTheme="majorBidi" w:cstheme="majorBidi"/>
          <w:szCs w:val="22"/>
          <w:lang w:val="en-US"/>
        </w:rPr>
        <w:t xml:space="preserve">continues </w:t>
      </w:r>
      <w:r w:rsidR="00506DC5" w:rsidRPr="00123308">
        <w:rPr>
          <w:rFonts w:asciiTheme="majorBidi" w:hAnsiTheme="majorBidi" w:cstheme="majorBidi"/>
          <w:szCs w:val="22"/>
          <w:lang w:val="en-US"/>
        </w:rPr>
        <w:t xml:space="preserve">activities </w:t>
      </w:r>
      <w:r w:rsidR="00370DEF" w:rsidRPr="00123308">
        <w:rPr>
          <w:rFonts w:asciiTheme="majorBidi" w:hAnsiTheme="majorBidi" w:cstheme="majorBidi"/>
          <w:szCs w:val="22"/>
          <w:lang w:val="en-US"/>
        </w:rPr>
        <w:t xml:space="preserve">which </w:t>
      </w:r>
      <w:r w:rsidR="008B2879" w:rsidRPr="00123308">
        <w:rPr>
          <w:rFonts w:asciiTheme="majorBidi" w:hAnsiTheme="majorBidi" w:cstheme="majorBidi"/>
          <w:szCs w:val="22"/>
          <w:lang w:val="en-US"/>
        </w:rPr>
        <w:t xml:space="preserve">are </w:t>
      </w:r>
      <w:r w:rsidR="00370DEF" w:rsidRPr="00123308">
        <w:rPr>
          <w:rFonts w:asciiTheme="majorBidi" w:hAnsiTheme="majorBidi" w:cstheme="majorBidi"/>
          <w:szCs w:val="22"/>
          <w:lang w:val="en-US"/>
        </w:rPr>
        <w:t xml:space="preserve">aimed at </w:t>
      </w:r>
      <w:r w:rsidR="008E4570" w:rsidRPr="00123308">
        <w:rPr>
          <w:rFonts w:asciiTheme="majorBidi" w:hAnsiTheme="majorBidi" w:cstheme="majorBidi"/>
          <w:szCs w:val="22"/>
          <w:lang w:val="en-US"/>
        </w:rPr>
        <w:t>developing standards on IMT-2020</w:t>
      </w:r>
      <w:r w:rsidR="00370DEF" w:rsidRPr="00123308">
        <w:rPr>
          <w:rFonts w:asciiTheme="majorBidi" w:hAnsiTheme="majorBidi" w:cstheme="majorBidi"/>
          <w:szCs w:val="22"/>
          <w:lang w:val="en-US"/>
        </w:rPr>
        <w:t>-</w:t>
      </w:r>
      <w:r w:rsidR="006D7A4E" w:rsidRPr="00123308">
        <w:rPr>
          <w:rFonts w:asciiTheme="majorBidi" w:hAnsiTheme="majorBidi" w:cstheme="majorBidi"/>
          <w:szCs w:val="22"/>
          <w:lang w:val="en-US"/>
        </w:rPr>
        <w:t>related protocols</w:t>
      </w:r>
      <w:r w:rsidR="008E4570" w:rsidRPr="00123308">
        <w:rPr>
          <w:rFonts w:asciiTheme="majorBidi" w:hAnsiTheme="majorBidi" w:cstheme="majorBidi"/>
          <w:szCs w:val="22"/>
          <w:lang w:val="en-US"/>
        </w:rPr>
        <w:t>.</w:t>
      </w:r>
    </w:p>
    <w:p w14:paraId="7670303F" w14:textId="1C863387" w:rsidR="00BD46AD" w:rsidRDefault="00B4151A" w:rsidP="00811079">
      <w:pPr>
        <w:rPr>
          <w:rFonts w:asciiTheme="majorBidi" w:hAnsiTheme="majorBidi" w:cstheme="majorBidi"/>
          <w:szCs w:val="22"/>
        </w:rPr>
      </w:pPr>
      <w:r>
        <w:rPr>
          <w:rFonts w:asciiTheme="majorBidi" w:hAnsiTheme="majorBidi" w:cstheme="majorBidi"/>
          <w:szCs w:val="22"/>
        </w:rPr>
        <w:t>S</w:t>
      </w:r>
      <w:r w:rsidR="00811079">
        <w:rPr>
          <w:rFonts w:asciiTheme="majorBidi" w:hAnsiTheme="majorBidi" w:cstheme="majorBidi"/>
          <w:szCs w:val="22"/>
        </w:rPr>
        <w:t>ince January 2021</w:t>
      </w:r>
      <w:r>
        <w:rPr>
          <w:rFonts w:asciiTheme="majorBidi" w:hAnsiTheme="majorBidi" w:cstheme="majorBidi"/>
          <w:szCs w:val="22"/>
        </w:rPr>
        <w:t xml:space="preserve">, SG11 approved new Recommendation </w:t>
      </w:r>
      <w:r w:rsidR="00811079">
        <w:rPr>
          <w:rFonts w:asciiTheme="majorBidi" w:hAnsiTheme="majorBidi" w:cstheme="majorBidi"/>
          <w:szCs w:val="22"/>
        </w:rPr>
        <w:t>ITU-T Q.5023 “</w:t>
      </w:r>
      <w:r w:rsidR="00811079" w:rsidRPr="00781E02">
        <w:rPr>
          <w:rFonts w:asciiTheme="majorBidi" w:hAnsiTheme="majorBidi" w:cstheme="majorBidi"/>
          <w:szCs w:val="22"/>
        </w:rPr>
        <w:t xml:space="preserve">Protocol for managing </w:t>
      </w:r>
      <w:r w:rsidR="008E77D7">
        <w:rPr>
          <w:rFonts w:asciiTheme="majorBidi" w:hAnsiTheme="majorBidi" w:cstheme="majorBidi"/>
          <w:szCs w:val="22"/>
        </w:rPr>
        <w:t>i</w:t>
      </w:r>
      <w:r w:rsidR="00811079" w:rsidRPr="00781E02">
        <w:rPr>
          <w:rFonts w:asciiTheme="majorBidi" w:hAnsiTheme="majorBidi" w:cstheme="majorBidi"/>
          <w:szCs w:val="22"/>
        </w:rPr>
        <w:t xml:space="preserve">ntelligent </w:t>
      </w:r>
      <w:r w:rsidR="008E77D7">
        <w:rPr>
          <w:rFonts w:asciiTheme="majorBidi" w:hAnsiTheme="majorBidi" w:cstheme="majorBidi"/>
          <w:szCs w:val="22"/>
        </w:rPr>
        <w:t>n</w:t>
      </w:r>
      <w:r w:rsidR="00811079" w:rsidRPr="00781E02">
        <w:rPr>
          <w:rFonts w:asciiTheme="majorBidi" w:hAnsiTheme="majorBidi" w:cstheme="majorBidi"/>
          <w:szCs w:val="22"/>
        </w:rPr>
        <w:t xml:space="preserve">etwork </w:t>
      </w:r>
      <w:r w:rsidR="008E77D7">
        <w:rPr>
          <w:rFonts w:asciiTheme="majorBidi" w:hAnsiTheme="majorBidi" w:cstheme="majorBidi"/>
          <w:szCs w:val="22"/>
        </w:rPr>
        <w:t>s</w:t>
      </w:r>
      <w:r w:rsidR="00811079" w:rsidRPr="00781E02">
        <w:rPr>
          <w:rFonts w:asciiTheme="majorBidi" w:hAnsiTheme="majorBidi" w:cstheme="majorBidi"/>
          <w:szCs w:val="22"/>
        </w:rPr>
        <w:t>licing with AI-assisted analysis in IMT-2020 network</w:t>
      </w:r>
      <w:r w:rsidR="00811079">
        <w:rPr>
          <w:rFonts w:asciiTheme="majorBidi" w:hAnsiTheme="majorBidi" w:cstheme="majorBidi"/>
          <w:szCs w:val="22"/>
        </w:rPr>
        <w:t>”</w:t>
      </w:r>
      <w:r w:rsidR="00123C7F">
        <w:rPr>
          <w:rFonts w:asciiTheme="majorBidi" w:hAnsiTheme="majorBidi" w:cstheme="majorBidi"/>
          <w:szCs w:val="22"/>
        </w:rPr>
        <w:t xml:space="preserve">. </w:t>
      </w:r>
      <w:r w:rsidR="00BD46AD">
        <w:rPr>
          <w:rFonts w:asciiTheme="majorBidi" w:hAnsiTheme="majorBidi" w:cstheme="majorBidi"/>
          <w:szCs w:val="22"/>
        </w:rPr>
        <w:t xml:space="preserve">It </w:t>
      </w:r>
      <w:r w:rsidR="00BD46AD" w:rsidRPr="00BD46AD">
        <w:rPr>
          <w:rFonts w:asciiTheme="majorBidi" w:hAnsiTheme="majorBidi" w:cstheme="majorBidi"/>
          <w:szCs w:val="22"/>
        </w:rPr>
        <w:t>specifies protocol for managing intelligent network slicing with AI-assisted</w:t>
      </w:r>
      <w:r w:rsidR="00BD46AD">
        <w:rPr>
          <w:rFonts w:asciiTheme="majorBidi" w:hAnsiTheme="majorBidi" w:cstheme="majorBidi"/>
          <w:szCs w:val="22"/>
        </w:rPr>
        <w:t xml:space="preserve"> </w:t>
      </w:r>
      <w:r w:rsidR="00BD46AD" w:rsidRPr="00BD46AD">
        <w:rPr>
          <w:rFonts w:asciiTheme="majorBidi" w:hAnsiTheme="majorBidi" w:cstheme="majorBidi"/>
          <w:szCs w:val="22"/>
        </w:rPr>
        <w:t>network analysis function in IMT-2020 networks. It describes architectural concept of intelligent</w:t>
      </w:r>
      <w:r w:rsidR="00BD46AD">
        <w:rPr>
          <w:rFonts w:asciiTheme="majorBidi" w:hAnsiTheme="majorBidi" w:cstheme="majorBidi"/>
          <w:szCs w:val="22"/>
        </w:rPr>
        <w:t xml:space="preserve"> </w:t>
      </w:r>
      <w:r w:rsidR="00BD46AD" w:rsidRPr="00BD46AD">
        <w:rPr>
          <w:rFonts w:asciiTheme="majorBidi" w:hAnsiTheme="majorBidi" w:cstheme="majorBidi"/>
          <w:szCs w:val="22"/>
        </w:rPr>
        <w:t>network slicing APIs and management system, reference points among relevant functional</w:t>
      </w:r>
      <w:r w:rsidR="00BD46AD">
        <w:rPr>
          <w:rFonts w:asciiTheme="majorBidi" w:hAnsiTheme="majorBidi" w:cstheme="majorBidi"/>
          <w:szCs w:val="22"/>
        </w:rPr>
        <w:t xml:space="preserve"> </w:t>
      </w:r>
      <w:r w:rsidR="00BD46AD" w:rsidRPr="00BD46AD">
        <w:rPr>
          <w:rFonts w:asciiTheme="majorBidi" w:hAnsiTheme="majorBidi" w:cstheme="majorBidi"/>
          <w:szCs w:val="22"/>
        </w:rPr>
        <w:t>elements, signalling flows over each reference point, and message formats with detail information.</w:t>
      </w:r>
    </w:p>
    <w:p w14:paraId="52FC4B44" w14:textId="052315EF" w:rsidR="009E48B0" w:rsidRDefault="009E48B0" w:rsidP="006D7D47">
      <w:pPr>
        <w:rPr>
          <w:rFonts w:asciiTheme="majorBidi" w:hAnsiTheme="majorBidi" w:cstheme="majorBidi"/>
          <w:szCs w:val="22"/>
          <w:lang w:val="en-US"/>
        </w:rPr>
      </w:pPr>
      <w:r>
        <w:rPr>
          <w:rFonts w:asciiTheme="majorBidi" w:hAnsiTheme="majorBidi" w:cstheme="majorBidi"/>
          <w:szCs w:val="22"/>
          <w:lang w:val="en-US"/>
        </w:rPr>
        <w:t xml:space="preserve">Currently, there are </w:t>
      </w:r>
      <w:r w:rsidR="001759B3">
        <w:rPr>
          <w:rFonts w:asciiTheme="majorBidi" w:hAnsiTheme="majorBidi" w:cstheme="majorBidi"/>
          <w:szCs w:val="22"/>
          <w:lang w:val="en-US"/>
        </w:rPr>
        <w:t>eleven</w:t>
      </w:r>
      <w:r>
        <w:rPr>
          <w:rFonts w:asciiTheme="majorBidi" w:hAnsiTheme="majorBidi" w:cstheme="majorBidi"/>
          <w:szCs w:val="22"/>
          <w:lang w:val="en-US"/>
        </w:rPr>
        <w:t xml:space="preserve"> ongoing work items</w:t>
      </w:r>
      <w:r w:rsidR="00153CBF">
        <w:rPr>
          <w:rFonts w:asciiTheme="majorBidi" w:hAnsiTheme="majorBidi" w:cstheme="majorBidi"/>
          <w:szCs w:val="22"/>
          <w:lang w:val="en-US"/>
        </w:rPr>
        <w:t xml:space="preserve"> </w:t>
      </w:r>
      <w:r w:rsidR="00B4151A">
        <w:rPr>
          <w:rFonts w:asciiTheme="majorBidi" w:hAnsiTheme="majorBidi" w:cstheme="majorBidi"/>
          <w:szCs w:val="22"/>
          <w:lang w:val="en-US"/>
        </w:rPr>
        <w:t xml:space="preserve">on </w:t>
      </w:r>
      <w:r w:rsidR="00153CBF">
        <w:rPr>
          <w:rFonts w:asciiTheme="majorBidi" w:hAnsiTheme="majorBidi" w:cstheme="majorBidi"/>
          <w:szCs w:val="22"/>
          <w:lang w:val="en-US"/>
        </w:rPr>
        <w:t>IMT-2020</w:t>
      </w:r>
      <w:r w:rsidR="00B4151A">
        <w:rPr>
          <w:rFonts w:asciiTheme="majorBidi" w:hAnsiTheme="majorBidi" w:cstheme="majorBidi"/>
          <w:szCs w:val="22"/>
          <w:lang w:val="en-US"/>
        </w:rPr>
        <w:t>-related</w:t>
      </w:r>
      <w:r w:rsidR="00153CBF">
        <w:rPr>
          <w:rFonts w:asciiTheme="majorBidi" w:hAnsiTheme="majorBidi" w:cstheme="majorBidi"/>
          <w:szCs w:val="22"/>
          <w:lang w:val="en-US"/>
        </w:rPr>
        <w:t xml:space="preserve"> </w:t>
      </w:r>
      <w:r w:rsidR="00B4151A">
        <w:rPr>
          <w:rFonts w:asciiTheme="majorBidi" w:hAnsiTheme="majorBidi" w:cstheme="majorBidi"/>
          <w:szCs w:val="22"/>
          <w:lang w:val="en-US"/>
        </w:rPr>
        <w:t>issues</w:t>
      </w:r>
      <w:r>
        <w:rPr>
          <w:rFonts w:asciiTheme="majorBidi" w:hAnsiTheme="majorBidi" w:cstheme="majorBidi"/>
          <w:szCs w:val="22"/>
          <w:lang w:val="en-US"/>
        </w:rPr>
        <w:t>.</w:t>
      </w:r>
    </w:p>
    <w:p w14:paraId="27D6ED1C" w14:textId="1B463517" w:rsidR="00192DAB" w:rsidRPr="00EF33B2" w:rsidRDefault="00566545" w:rsidP="00153CBF">
      <w:pPr>
        <w:rPr>
          <w:rFonts w:asciiTheme="majorBidi" w:hAnsiTheme="majorBidi" w:cstheme="majorBidi"/>
          <w:szCs w:val="22"/>
          <w:lang w:val="en-US"/>
        </w:rPr>
      </w:pPr>
      <w:r>
        <w:rPr>
          <w:rFonts w:asciiTheme="majorBidi" w:hAnsiTheme="majorBidi" w:cstheme="majorBidi"/>
          <w:szCs w:val="22"/>
          <w:lang w:val="en-US"/>
        </w:rPr>
        <w:t>Regarding</w:t>
      </w:r>
      <w:r w:rsidR="0061099F">
        <w:rPr>
          <w:rFonts w:asciiTheme="majorBidi" w:hAnsiTheme="majorBidi" w:cstheme="majorBidi"/>
          <w:szCs w:val="22"/>
          <w:lang w:val="en-US"/>
        </w:rPr>
        <w:t xml:space="preserve"> managed P2P communications, SG11 </w:t>
      </w:r>
      <w:r w:rsidR="009E48B0">
        <w:rPr>
          <w:rFonts w:asciiTheme="majorBidi" w:hAnsiTheme="majorBidi" w:cstheme="majorBidi"/>
          <w:szCs w:val="22"/>
          <w:lang w:val="en-US"/>
        </w:rPr>
        <w:t>approved</w:t>
      </w:r>
      <w:r w:rsidR="00153CBF">
        <w:rPr>
          <w:rFonts w:asciiTheme="majorBidi" w:hAnsiTheme="majorBidi" w:cstheme="majorBidi"/>
          <w:szCs w:val="22"/>
          <w:lang w:val="en-US"/>
        </w:rPr>
        <w:t xml:space="preserve"> new Recommendation </w:t>
      </w:r>
      <w:r w:rsidR="00153CBF">
        <w:rPr>
          <w:rFonts w:asciiTheme="majorBidi" w:hAnsiTheme="majorBidi" w:cstheme="majorBidi"/>
          <w:szCs w:val="22"/>
        </w:rPr>
        <w:t>ITU-T Q.4101 “</w:t>
      </w:r>
      <w:r w:rsidR="00153CBF" w:rsidRPr="00745BA4">
        <w:rPr>
          <w:rFonts w:asciiTheme="majorBidi" w:hAnsiTheme="majorBidi" w:cstheme="majorBidi"/>
          <w:szCs w:val="22"/>
        </w:rPr>
        <w:t>Hybrid peer-to-peer (P2P) communications: Tree and data recovery procedures</w:t>
      </w:r>
      <w:r w:rsidR="00153CBF">
        <w:rPr>
          <w:rFonts w:asciiTheme="majorBidi" w:hAnsiTheme="majorBidi" w:cstheme="majorBidi"/>
          <w:szCs w:val="22"/>
        </w:rPr>
        <w:t xml:space="preserve">”. It </w:t>
      </w:r>
      <w:r w:rsidR="00153CBF" w:rsidRPr="00CD0C0F">
        <w:rPr>
          <w:rFonts w:asciiTheme="majorBidi" w:hAnsiTheme="majorBidi" w:cstheme="majorBidi"/>
          <w:szCs w:val="22"/>
        </w:rPr>
        <w:t>specifies the procedures for construction and recovery</w:t>
      </w:r>
      <w:r w:rsidR="00153CBF">
        <w:rPr>
          <w:rFonts w:asciiTheme="majorBidi" w:hAnsiTheme="majorBidi" w:cstheme="majorBidi"/>
          <w:szCs w:val="22"/>
        </w:rPr>
        <w:t xml:space="preserve"> </w:t>
      </w:r>
      <w:r w:rsidR="00153CBF" w:rsidRPr="00CD0C0F">
        <w:rPr>
          <w:rFonts w:asciiTheme="majorBidi" w:hAnsiTheme="majorBidi" w:cstheme="majorBidi"/>
          <w:szCs w:val="22"/>
        </w:rPr>
        <w:t>of the tree-based hybrid overlay network, and also specifies the procedures for recovering data that</w:t>
      </w:r>
      <w:r w:rsidR="00153CBF">
        <w:rPr>
          <w:rFonts w:asciiTheme="majorBidi" w:hAnsiTheme="majorBidi" w:cstheme="majorBidi"/>
          <w:szCs w:val="22"/>
        </w:rPr>
        <w:t xml:space="preserve"> </w:t>
      </w:r>
      <w:r w:rsidR="00153CBF" w:rsidRPr="00CD0C0F">
        <w:rPr>
          <w:rFonts w:asciiTheme="majorBidi" w:hAnsiTheme="majorBidi" w:cstheme="majorBidi"/>
          <w:szCs w:val="22"/>
        </w:rPr>
        <w:t>may been lost during the tree recovery procedures.</w:t>
      </w:r>
    </w:p>
    <w:p w14:paraId="2960809E" w14:textId="19791CA7" w:rsidR="00123308" w:rsidRDefault="00596224" w:rsidP="00123308">
      <w:pPr>
        <w:rPr>
          <w:rFonts w:asciiTheme="majorBidi" w:hAnsiTheme="majorBidi" w:cstheme="majorBidi"/>
          <w:szCs w:val="22"/>
          <w:lang w:val="en-US"/>
        </w:rPr>
      </w:pPr>
      <w:r>
        <w:rPr>
          <w:rFonts w:asciiTheme="majorBidi" w:hAnsiTheme="majorBidi" w:cstheme="majorBidi"/>
          <w:lang w:val="en-US"/>
        </w:rPr>
        <w:t xml:space="preserve">SG11 continues progressing </w:t>
      </w:r>
      <w:r w:rsidR="001759B3">
        <w:rPr>
          <w:rFonts w:asciiTheme="majorBidi" w:hAnsiTheme="majorBidi" w:cstheme="majorBidi"/>
          <w:lang w:val="en-US"/>
        </w:rPr>
        <w:t>three</w:t>
      </w:r>
      <w:r>
        <w:rPr>
          <w:rFonts w:asciiTheme="majorBidi" w:hAnsiTheme="majorBidi" w:cstheme="majorBidi"/>
          <w:lang w:val="en-US"/>
        </w:rPr>
        <w:t xml:space="preserve"> ongoing work items</w:t>
      </w:r>
      <w:r w:rsidR="00E15591">
        <w:rPr>
          <w:rFonts w:asciiTheme="majorBidi" w:hAnsiTheme="majorBidi" w:cstheme="majorBidi"/>
          <w:lang w:val="en-US"/>
        </w:rPr>
        <w:t xml:space="preserve"> on signa</w:t>
      </w:r>
      <w:r w:rsidR="00AB4EDA">
        <w:rPr>
          <w:rFonts w:asciiTheme="majorBidi" w:hAnsiTheme="majorBidi" w:cstheme="majorBidi"/>
          <w:lang w:val="en-US"/>
        </w:rPr>
        <w:t>l</w:t>
      </w:r>
      <w:r w:rsidR="00E15591">
        <w:rPr>
          <w:rFonts w:asciiTheme="majorBidi" w:hAnsiTheme="majorBidi" w:cstheme="majorBidi"/>
          <w:lang w:val="en-US"/>
        </w:rPr>
        <w:t>ling aspects for P2P communications</w:t>
      </w:r>
      <w:r>
        <w:rPr>
          <w:rFonts w:asciiTheme="majorBidi" w:hAnsiTheme="majorBidi" w:cstheme="majorBidi"/>
          <w:lang w:val="en-US"/>
        </w:rPr>
        <w:t>.</w:t>
      </w:r>
    </w:p>
    <w:p w14:paraId="15DDE001" w14:textId="09A04F04" w:rsidR="0043634C" w:rsidRPr="0043634C" w:rsidRDefault="00D65937" w:rsidP="0043634C">
      <w:pPr>
        <w:pStyle w:val="ListParagraph"/>
        <w:numPr>
          <w:ilvl w:val="2"/>
          <w:numId w:val="17"/>
        </w:numPr>
        <w:snapToGrid w:val="0"/>
        <w:spacing w:before="240" w:after="120"/>
        <w:contextualSpacing w:val="0"/>
        <w:rPr>
          <w:b/>
          <w:bCs/>
        </w:rPr>
      </w:pPr>
      <w:r w:rsidRPr="00D65937">
        <w:rPr>
          <w:b/>
          <w:bCs/>
        </w:rPr>
        <w:t>Security issues of SS7 and other protocols</w:t>
      </w:r>
    </w:p>
    <w:p w14:paraId="4681789A" w14:textId="2ABD8462" w:rsidR="00D65937" w:rsidRPr="00D65937" w:rsidRDefault="00D65937" w:rsidP="00A34DD6">
      <w:pPr>
        <w:rPr>
          <w:rFonts w:asciiTheme="majorBidi" w:hAnsiTheme="majorBidi" w:cstheme="majorBidi"/>
          <w:szCs w:val="22"/>
          <w:lang w:val="en-US"/>
        </w:rPr>
      </w:pPr>
      <w:r w:rsidRPr="00D65937">
        <w:rPr>
          <w:rFonts w:asciiTheme="majorBidi" w:hAnsiTheme="majorBidi" w:cstheme="majorBidi"/>
          <w:szCs w:val="22"/>
          <w:lang w:val="en-US"/>
        </w:rPr>
        <w:t xml:space="preserve">Following the approval of </w:t>
      </w:r>
      <w:r w:rsidR="007E7ED1">
        <w:rPr>
          <w:rFonts w:asciiTheme="majorBidi" w:hAnsiTheme="majorBidi" w:cstheme="majorBidi"/>
          <w:szCs w:val="22"/>
          <w:lang w:val="en-US"/>
        </w:rPr>
        <w:t xml:space="preserve">Recommendation </w:t>
      </w:r>
      <w:r w:rsidRPr="00D65937">
        <w:rPr>
          <w:rFonts w:asciiTheme="majorBidi" w:hAnsiTheme="majorBidi" w:cstheme="majorBidi"/>
          <w:szCs w:val="22"/>
          <w:lang w:val="en-US"/>
        </w:rPr>
        <w:t xml:space="preserve">ITU-T Q.3057 “Signalling requirements and architecture for interconnection between trustable network entities”, SG11 </w:t>
      </w:r>
      <w:r w:rsidR="00A34DD6">
        <w:rPr>
          <w:rFonts w:asciiTheme="majorBidi" w:hAnsiTheme="majorBidi" w:cstheme="majorBidi"/>
          <w:szCs w:val="22"/>
          <w:lang w:val="en-US"/>
        </w:rPr>
        <w:t xml:space="preserve">continues working on </w:t>
      </w:r>
      <w:r w:rsidR="00A34DD6" w:rsidRPr="00A34DD6">
        <w:rPr>
          <w:rFonts w:asciiTheme="majorBidi" w:hAnsiTheme="majorBidi" w:cstheme="majorBidi"/>
          <w:szCs w:val="22"/>
          <w:lang w:val="en-US"/>
        </w:rPr>
        <w:t>Q.PRO-Trust</w:t>
      </w:r>
      <w:r w:rsidR="00A34DD6">
        <w:rPr>
          <w:rFonts w:asciiTheme="majorBidi" w:hAnsiTheme="majorBidi" w:cstheme="majorBidi"/>
          <w:szCs w:val="22"/>
          <w:lang w:val="en-US"/>
        </w:rPr>
        <w:t xml:space="preserve"> “</w:t>
      </w:r>
      <w:r w:rsidR="00A34DD6" w:rsidRPr="00A34DD6">
        <w:rPr>
          <w:rFonts w:asciiTheme="majorBidi" w:hAnsiTheme="majorBidi" w:cstheme="majorBidi"/>
          <w:szCs w:val="22"/>
          <w:lang w:val="en-US"/>
        </w:rPr>
        <w:t>Signalling procedures and protocols for enabling interconnection between trustable network entities in support of existing and emerging networks</w:t>
      </w:r>
      <w:r w:rsidR="00A34DD6">
        <w:rPr>
          <w:rFonts w:asciiTheme="majorBidi" w:hAnsiTheme="majorBidi" w:cstheme="majorBidi"/>
          <w:szCs w:val="22"/>
          <w:lang w:val="en-US"/>
        </w:rPr>
        <w:t>”</w:t>
      </w:r>
      <w:r w:rsidR="00A34DD6" w:rsidRPr="00A34DD6">
        <w:rPr>
          <w:rFonts w:asciiTheme="majorBidi" w:hAnsiTheme="majorBidi" w:cstheme="majorBidi"/>
          <w:szCs w:val="22"/>
          <w:lang w:val="en-US"/>
        </w:rPr>
        <w:t xml:space="preserve">, which will be based on </w:t>
      </w:r>
      <w:proofErr w:type="spellStart"/>
      <w:r w:rsidR="00A34DD6" w:rsidRPr="00A34DD6">
        <w:rPr>
          <w:rFonts w:asciiTheme="majorBidi" w:hAnsiTheme="majorBidi" w:cstheme="majorBidi"/>
          <w:szCs w:val="22"/>
          <w:lang w:val="en-US"/>
        </w:rPr>
        <w:t>TCAPSec</w:t>
      </w:r>
      <w:proofErr w:type="spellEnd"/>
      <w:r w:rsidR="00A34DD6" w:rsidRPr="00A34DD6">
        <w:rPr>
          <w:rFonts w:asciiTheme="majorBidi" w:hAnsiTheme="majorBidi" w:cstheme="majorBidi"/>
          <w:szCs w:val="22"/>
          <w:lang w:val="en-US"/>
        </w:rPr>
        <w:t xml:space="preserve"> (3GPP TS 33.204 Release 16) for existing STPs to support it without requiring an update. </w:t>
      </w:r>
      <w:r w:rsidR="00A34DD6">
        <w:rPr>
          <w:rFonts w:asciiTheme="majorBidi" w:hAnsiTheme="majorBidi" w:cstheme="majorBidi"/>
          <w:szCs w:val="22"/>
          <w:lang w:val="en-US"/>
        </w:rPr>
        <w:t xml:space="preserve">The draft </w:t>
      </w:r>
      <w:r w:rsidR="00A34DD6" w:rsidRPr="00A34DD6">
        <w:rPr>
          <w:rFonts w:asciiTheme="majorBidi" w:hAnsiTheme="majorBidi" w:cstheme="majorBidi"/>
          <w:szCs w:val="22"/>
          <w:lang w:val="en-US"/>
        </w:rPr>
        <w:t>Q.PRO-Trust</w:t>
      </w:r>
      <w:r w:rsidR="00A34DD6">
        <w:rPr>
          <w:rFonts w:asciiTheme="majorBidi" w:hAnsiTheme="majorBidi" w:cstheme="majorBidi"/>
          <w:szCs w:val="22"/>
          <w:lang w:val="en-US"/>
        </w:rPr>
        <w:t xml:space="preserve"> </w:t>
      </w:r>
      <w:r w:rsidRPr="00D65937">
        <w:rPr>
          <w:rFonts w:asciiTheme="majorBidi" w:hAnsiTheme="majorBidi" w:cstheme="majorBidi"/>
          <w:szCs w:val="22"/>
          <w:lang w:val="en-US"/>
        </w:rPr>
        <w:t xml:space="preserve">defines the signalling procedures and protocols involved in the application of the signalling requirements and architecture, </w:t>
      </w:r>
      <w:proofErr w:type="spellStart"/>
      <w:r w:rsidRPr="00D65937">
        <w:rPr>
          <w:rFonts w:asciiTheme="majorBidi" w:hAnsiTheme="majorBidi" w:cstheme="majorBidi"/>
          <w:szCs w:val="22"/>
          <w:lang w:val="en-US"/>
        </w:rPr>
        <w:t>TSa</w:t>
      </w:r>
      <w:proofErr w:type="spellEnd"/>
      <w:r w:rsidRPr="00D65937">
        <w:rPr>
          <w:rFonts w:asciiTheme="majorBidi" w:hAnsiTheme="majorBidi" w:cstheme="majorBidi"/>
          <w:szCs w:val="22"/>
          <w:lang w:val="en-US"/>
        </w:rPr>
        <w:t>, Sa and Sc defined in ITU-T Q.3057 for interconnection between trustable network entities in support of existing and emerging networks.</w:t>
      </w:r>
    </w:p>
    <w:p w14:paraId="54450D4D" w14:textId="1A9F2DC2" w:rsidR="00A34DD6" w:rsidRPr="00A34DD6" w:rsidRDefault="004A5426" w:rsidP="00A34DD6">
      <w:pPr>
        <w:rPr>
          <w:rFonts w:asciiTheme="majorBidi" w:hAnsiTheme="majorBidi" w:cstheme="majorBidi"/>
          <w:szCs w:val="22"/>
        </w:rPr>
      </w:pPr>
      <w:r>
        <w:rPr>
          <w:rFonts w:asciiTheme="majorBidi" w:hAnsiTheme="majorBidi" w:cstheme="majorBidi"/>
          <w:szCs w:val="22"/>
          <w:lang w:val="en-US"/>
        </w:rPr>
        <w:t xml:space="preserve">Also, </w:t>
      </w:r>
      <w:r w:rsidR="00A34DD6">
        <w:rPr>
          <w:rFonts w:asciiTheme="majorBidi" w:hAnsiTheme="majorBidi" w:cstheme="majorBidi"/>
          <w:szCs w:val="22"/>
          <w:lang w:val="en-US"/>
        </w:rPr>
        <w:t xml:space="preserve">SG11 continues improving </w:t>
      </w:r>
      <w:r w:rsidR="00A34DD6" w:rsidRPr="00A34DD6">
        <w:rPr>
          <w:rFonts w:asciiTheme="majorBidi" w:hAnsiTheme="majorBidi" w:cstheme="majorBidi"/>
          <w:szCs w:val="22"/>
        </w:rPr>
        <w:t xml:space="preserve">signalling-based services and protocols to be used for calling party identification presentation/restriction (e.g., basic calls, supplementary services such as CLIP/CLIR, USSD, etc.) for all types of networks. </w:t>
      </w:r>
      <w:r w:rsidR="00A34DD6">
        <w:rPr>
          <w:rFonts w:asciiTheme="majorBidi" w:hAnsiTheme="majorBidi" w:cstheme="majorBidi"/>
          <w:szCs w:val="22"/>
        </w:rPr>
        <w:t>Currently</w:t>
      </w:r>
      <w:r w:rsidR="00A34DD6" w:rsidRPr="00A34DD6">
        <w:rPr>
          <w:rFonts w:asciiTheme="majorBidi" w:hAnsiTheme="majorBidi" w:cstheme="majorBidi"/>
          <w:szCs w:val="22"/>
        </w:rPr>
        <w:t>, SG11</w:t>
      </w:r>
      <w:r w:rsidR="00A34DD6">
        <w:rPr>
          <w:rFonts w:asciiTheme="majorBidi" w:hAnsiTheme="majorBidi" w:cstheme="majorBidi"/>
          <w:szCs w:val="22"/>
        </w:rPr>
        <w:t xml:space="preserve"> develops</w:t>
      </w:r>
      <w:r w:rsidR="00A34DD6" w:rsidRPr="00A34DD6">
        <w:rPr>
          <w:rFonts w:asciiTheme="majorBidi" w:hAnsiTheme="majorBidi" w:cstheme="majorBidi"/>
          <w:szCs w:val="22"/>
        </w:rPr>
        <w:t>:</w:t>
      </w:r>
    </w:p>
    <w:p w14:paraId="6A53602E" w14:textId="0D8ED492" w:rsidR="00A34DD6" w:rsidRPr="00A34DD6" w:rsidRDefault="001759B3" w:rsidP="00A34DD6">
      <w:pPr>
        <w:pStyle w:val="ListParagraph"/>
        <w:numPr>
          <w:ilvl w:val="0"/>
          <w:numId w:val="35"/>
        </w:numPr>
        <w:contextualSpacing w:val="0"/>
        <w:rPr>
          <w:rFonts w:asciiTheme="majorBidi" w:hAnsiTheme="majorBidi" w:cstheme="majorBidi"/>
          <w:szCs w:val="22"/>
          <w:lang w:val="en-US"/>
        </w:rPr>
      </w:pPr>
      <w:r>
        <w:rPr>
          <w:rFonts w:asciiTheme="majorBidi" w:hAnsiTheme="majorBidi" w:cstheme="majorBidi"/>
          <w:szCs w:val="22"/>
          <w:lang w:val="en-US"/>
        </w:rPr>
        <w:t>D</w:t>
      </w:r>
      <w:r w:rsidR="00A34DD6" w:rsidRPr="00A34DD6">
        <w:rPr>
          <w:rFonts w:asciiTheme="majorBidi" w:hAnsiTheme="majorBidi" w:cstheme="majorBidi"/>
          <w:szCs w:val="22"/>
          <w:lang w:val="en-US"/>
        </w:rPr>
        <w:t xml:space="preserve">raft </w:t>
      </w:r>
      <w:r>
        <w:rPr>
          <w:rFonts w:asciiTheme="majorBidi" w:hAnsiTheme="majorBidi" w:cstheme="majorBidi"/>
          <w:szCs w:val="22"/>
          <w:lang w:val="en-US"/>
        </w:rPr>
        <w:t xml:space="preserve">Recommendation ITU-T </w:t>
      </w:r>
      <w:proofErr w:type="gramStart"/>
      <w:r w:rsidR="00A34DD6" w:rsidRPr="00A34DD6">
        <w:rPr>
          <w:rFonts w:asciiTheme="majorBidi" w:hAnsiTheme="majorBidi" w:cstheme="majorBidi"/>
          <w:szCs w:val="22"/>
          <w:lang w:val="en-US"/>
        </w:rPr>
        <w:t>Q.CIDA</w:t>
      </w:r>
      <w:proofErr w:type="gramEnd"/>
      <w:r w:rsidR="00A34DD6" w:rsidRPr="00A34DD6">
        <w:rPr>
          <w:rFonts w:asciiTheme="majorBidi" w:hAnsiTheme="majorBidi" w:cstheme="majorBidi"/>
          <w:szCs w:val="22"/>
          <w:lang w:val="en-US"/>
        </w:rPr>
        <w:t xml:space="preserve"> “Signalling procedures of calling line identification authentication”, which will use X.509 digital certificates signed by a TSCA</w:t>
      </w:r>
      <w:r>
        <w:rPr>
          <w:rFonts w:asciiTheme="majorBidi" w:hAnsiTheme="majorBidi" w:cstheme="majorBidi"/>
          <w:szCs w:val="22"/>
          <w:lang w:val="en-US"/>
        </w:rPr>
        <w:t>;</w:t>
      </w:r>
    </w:p>
    <w:p w14:paraId="1B9DB089" w14:textId="499CBE72" w:rsidR="00A34DD6" w:rsidRPr="00A34DD6" w:rsidRDefault="001759B3" w:rsidP="00A34DD6">
      <w:pPr>
        <w:pStyle w:val="ListParagraph"/>
        <w:numPr>
          <w:ilvl w:val="0"/>
          <w:numId w:val="35"/>
        </w:numPr>
        <w:contextualSpacing w:val="0"/>
        <w:rPr>
          <w:rFonts w:asciiTheme="majorBidi" w:hAnsiTheme="majorBidi" w:cstheme="majorBidi"/>
          <w:szCs w:val="22"/>
          <w:lang w:val="en-US"/>
        </w:rPr>
      </w:pPr>
      <w:r>
        <w:rPr>
          <w:rFonts w:asciiTheme="majorBidi" w:hAnsiTheme="majorBidi" w:cstheme="majorBidi"/>
          <w:szCs w:val="22"/>
          <w:lang w:val="en-US"/>
        </w:rPr>
        <w:t>D</w:t>
      </w:r>
      <w:r w:rsidR="00A34DD6" w:rsidRPr="00A34DD6">
        <w:rPr>
          <w:rFonts w:asciiTheme="majorBidi" w:hAnsiTheme="majorBidi" w:cstheme="majorBidi"/>
          <w:szCs w:val="22"/>
          <w:lang w:val="en-US"/>
        </w:rPr>
        <w:t xml:space="preserve">raft </w:t>
      </w:r>
      <w:r w:rsidR="008E77D7">
        <w:rPr>
          <w:rFonts w:asciiTheme="majorBidi" w:hAnsiTheme="majorBidi" w:cstheme="majorBidi"/>
          <w:szCs w:val="22"/>
          <w:lang w:val="en-US"/>
        </w:rPr>
        <w:t>Technical Report</w:t>
      </w:r>
      <w:r>
        <w:rPr>
          <w:rFonts w:asciiTheme="majorBidi" w:hAnsiTheme="majorBidi" w:cstheme="majorBidi"/>
          <w:szCs w:val="22"/>
          <w:lang w:val="en-US"/>
        </w:rPr>
        <w:t xml:space="preserve"> ITU-T </w:t>
      </w:r>
      <w:r w:rsidR="00A34DD6" w:rsidRPr="00A34DD6">
        <w:rPr>
          <w:rFonts w:asciiTheme="majorBidi" w:hAnsiTheme="majorBidi" w:cstheme="majorBidi"/>
          <w:szCs w:val="22"/>
          <w:lang w:val="en-US"/>
        </w:rPr>
        <w:t>TR-USSD “Low resource requirement, quantum resistant, encryption of USSD messages for use in Financial services”</w:t>
      </w:r>
      <w:r>
        <w:rPr>
          <w:rFonts w:asciiTheme="majorBidi" w:hAnsiTheme="majorBidi" w:cstheme="majorBidi"/>
          <w:szCs w:val="22"/>
          <w:lang w:val="en-US"/>
        </w:rPr>
        <w:t>.</w:t>
      </w:r>
    </w:p>
    <w:p w14:paraId="0F5256D7" w14:textId="76AC3D66" w:rsidR="00811653" w:rsidRDefault="001A0E7E" w:rsidP="00A34DD6">
      <w:pPr>
        <w:rPr>
          <w:rFonts w:asciiTheme="majorBidi" w:hAnsiTheme="majorBidi" w:cstheme="majorBidi"/>
          <w:lang w:val="en-US"/>
        </w:rPr>
      </w:pPr>
      <w:r w:rsidRPr="001A0E7E">
        <w:rPr>
          <w:rFonts w:asciiTheme="majorBidi" w:hAnsiTheme="majorBidi" w:cstheme="majorBidi"/>
        </w:rPr>
        <w:t>In order to follow the demarcation lines established between two Study Groups (</w:t>
      </w:r>
      <w:hyperlink r:id="rId11" w:history="1">
        <w:r w:rsidRPr="001A0E7E">
          <w:rPr>
            <w:rStyle w:val="Hyperlink"/>
            <w:rFonts w:cstheme="majorBidi"/>
          </w:rPr>
          <w:t>TSAG-TD934</w:t>
        </w:r>
      </w:hyperlink>
      <w:r w:rsidRPr="001A0E7E">
        <w:rPr>
          <w:rFonts w:asciiTheme="majorBidi" w:hAnsiTheme="majorBidi" w:cstheme="majorBidi"/>
        </w:rPr>
        <w:t xml:space="preserve">), SG11 kept SG17, particularly Q11/17, informed on the progress of ITU-T </w:t>
      </w:r>
      <w:proofErr w:type="spellStart"/>
      <w:r w:rsidRPr="001A0E7E">
        <w:rPr>
          <w:rFonts w:asciiTheme="majorBidi" w:hAnsiTheme="majorBidi" w:cstheme="majorBidi"/>
        </w:rPr>
        <w:t>Q.Pro</w:t>
      </w:r>
      <w:proofErr w:type="spellEnd"/>
      <w:r w:rsidRPr="001A0E7E">
        <w:rPr>
          <w:rFonts w:asciiTheme="majorBidi" w:hAnsiTheme="majorBidi" w:cstheme="majorBidi"/>
        </w:rPr>
        <w:t xml:space="preserve">-Trust and ITU-T TR-USSD. With regard to </w:t>
      </w:r>
      <w:proofErr w:type="spellStart"/>
      <w:r w:rsidRPr="001A0E7E">
        <w:rPr>
          <w:rFonts w:asciiTheme="majorBidi" w:hAnsiTheme="majorBidi" w:cstheme="majorBidi"/>
        </w:rPr>
        <w:t>Q.Pro</w:t>
      </w:r>
      <w:proofErr w:type="spellEnd"/>
      <w:r w:rsidRPr="001A0E7E">
        <w:rPr>
          <w:rFonts w:asciiTheme="majorBidi" w:hAnsiTheme="majorBidi" w:cstheme="majorBidi"/>
        </w:rPr>
        <w:t xml:space="preserve">-Trust, SG11 seeks SG17’s view </w:t>
      </w:r>
      <w:r w:rsidR="00566545">
        <w:rPr>
          <w:rFonts w:asciiTheme="majorBidi" w:hAnsiTheme="majorBidi" w:cstheme="majorBidi"/>
        </w:rPr>
        <w:t>on</w:t>
      </w:r>
      <w:r w:rsidRPr="001A0E7E">
        <w:rPr>
          <w:rFonts w:asciiTheme="majorBidi" w:hAnsiTheme="majorBidi" w:cstheme="majorBidi"/>
        </w:rPr>
        <w:t xml:space="preserve"> the techniques and information elements required for a secure authentication of ownership of the security domain that the operator wishes to receive an End Entity Certificate (EEC).</w:t>
      </w:r>
    </w:p>
    <w:p w14:paraId="238D63B4" w14:textId="0462E4B9" w:rsidR="00D65937" w:rsidRPr="00A34DD6" w:rsidRDefault="00A34DD6" w:rsidP="00A34DD6">
      <w:pPr>
        <w:rPr>
          <w:rFonts w:asciiTheme="majorBidi" w:hAnsiTheme="majorBidi" w:cstheme="majorBidi"/>
          <w:szCs w:val="22"/>
          <w:lang w:val="en-US"/>
        </w:rPr>
      </w:pPr>
      <w:r>
        <w:rPr>
          <w:rFonts w:asciiTheme="majorBidi" w:hAnsiTheme="majorBidi" w:cstheme="majorBidi"/>
          <w:lang w:val="en-US"/>
        </w:rPr>
        <w:t xml:space="preserve">SG11 continues progressing </w:t>
      </w:r>
      <w:r w:rsidR="001759B3">
        <w:rPr>
          <w:rFonts w:asciiTheme="majorBidi" w:hAnsiTheme="majorBidi" w:cstheme="majorBidi"/>
          <w:lang w:val="en-US"/>
        </w:rPr>
        <w:t>three</w:t>
      </w:r>
      <w:r>
        <w:rPr>
          <w:rFonts w:asciiTheme="majorBidi" w:hAnsiTheme="majorBidi" w:cstheme="majorBidi"/>
          <w:lang w:val="en-US"/>
        </w:rPr>
        <w:t xml:space="preserve"> ongoing work items on security of signalling protocols</w:t>
      </w:r>
      <w:r>
        <w:rPr>
          <w:rFonts w:asciiTheme="majorBidi" w:hAnsiTheme="majorBidi" w:cstheme="majorBidi"/>
          <w:szCs w:val="22"/>
          <w:lang w:val="en-US"/>
        </w:rPr>
        <w:t>.</w:t>
      </w:r>
    </w:p>
    <w:p w14:paraId="19342E41" w14:textId="0E711709" w:rsidR="0043634C" w:rsidRPr="0043634C" w:rsidRDefault="0043634C" w:rsidP="00D65937">
      <w:pPr>
        <w:pStyle w:val="ListParagraph"/>
        <w:numPr>
          <w:ilvl w:val="2"/>
          <w:numId w:val="17"/>
        </w:numPr>
        <w:snapToGrid w:val="0"/>
        <w:spacing w:before="240" w:after="120"/>
        <w:contextualSpacing w:val="0"/>
        <w:rPr>
          <w:b/>
          <w:bCs/>
        </w:rPr>
      </w:pPr>
      <w:r w:rsidRPr="0043634C">
        <w:rPr>
          <w:b/>
          <w:bCs/>
        </w:rPr>
        <w:t>VoLTE/</w:t>
      </w:r>
      <w:proofErr w:type="spellStart"/>
      <w:r w:rsidRPr="0043634C">
        <w:rPr>
          <w:b/>
          <w:bCs/>
        </w:rPr>
        <w:t>ViLTE</w:t>
      </w:r>
      <w:proofErr w:type="spellEnd"/>
      <w:r w:rsidRPr="0043634C">
        <w:rPr>
          <w:b/>
          <w:bCs/>
        </w:rPr>
        <w:t xml:space="preserve"> interconnection</w:t>
      </w:r>
      <w:r w:rsidR="00AF7559">
        <w:rPr>
          <w:b/>
          <w:bCs/>
        </w:rPr>
        <w:t xml:space="preserve"> and VoLTE-related issues</w:t>
      </w:r>
    </w:p>
    <w:p w14:paraId="595ACD8A" w14:textId="77777777" w:rsidR="000A560F" w:rsidRPr="000A560F" w:rsidRDefault="000A560F" w:rsidP="000A560F">
      <w:pPr>
        <w:spacing w:after="120"/>
        <w:rPr>
          <w:rFonts w:asciiTheme="majorBidi" w:hAnsiTheme="majorBidi" w:cstheme="majorBidi"/>
          <w:szCs w:val="22"/>
          <w:lang w:val="en-US"/>
        </w:rPr>
      </w:pPr>
      <w:r w:rsidRPr="000A560F">
        <w:rPr>
          <w:rFonts w:asciiTheme="majorBidi" w:hAnsiTheme="majorBidi" w:cstheme="majorBidi"/>
          <w:szCs w:val="22"/>
          <w:lang w:val="en-US"/>
        </w:rPr>
        <w:t>SG11 has made progress on the following draft Recommendations:</w:t>
      </w:r>
    </w:p>
    <w:p w14:paraId="0B8BFB0E" w14:textId="5C380879" w:rsidR="000A560F" w:rsidRPr="000A560F" w:rsidRDefault="000A560F" w:rsidP="000A560F">
      <w:pPr>
        <w:pStyle w:val="ListParagraph"/>
        <w:numPr>
          <w:ilvl w:val="0"/>
          <w:numId w:val="35"/>
        </w:numPr>
        <w:contextualSpacing w:val="0"/>
        <w:rPr>
          <w:rFonts w:asciiTheme="majorBidi" w:hAnsiTheme="majorBidi" w:cstheme="majorBidi"/>
          <w:szCs w:val="22"/>
          <w:lang w:val="en-US"/>
        </w:rPr>
      </w:pPr>
      <w:r w:rsidRPr="000A560F">
        <w:rPr>
          <w:rFonts w:asciiTheme="majorBidi" w:hAnsiTheme="majorBidi" w:cstheme="majorBidi"/>
          <w:szCs w:val="22"/>
          <w:lang w:val="en-US"/>
        </w:rPr>
        <w:t xml:space="preserve">ITU-T </w:t>
      </w:r>
      <w:proofErr w:type="spellStart"/>
      <w:proofErr w:type="gramStart"/>
      <w:r w:rsidRPr="000A560F">
        <w:rPr>
          <w:rFonts w:asciiTheme="majorBidi" w:hAnsiTheme="majorBidi" w:cstheme="majorBidi"/>
          <w:szCs w:val="22"/>
          <w:lang w:val="en-US"/>
        </w:rPr>
        <w:t>Q.LiteIMS</w:t>
      </w:r>
      <w:proofErr w:type="spellEnd"/>
      <w:proofErr w:type="gramEnd"/>
      <w:r w:rsidRPr="000A560F">
        <w:rPr>
          <w:rFonts w:asciiTheme="majorBidi" w:hAnsiTheme="majorBidi" w:cstheme="majorBidi"/>
          <w:szCs w:val="22"/>
          <w:lang w:val="en-US"/>
        </w:rPr>
        <w:t xml:space="preserve">-SA </w:t>
      </w:r>
      <w:r>
        <w:rPr>
          <w:rFonts w:asciiTheme="majorBidi" w:hAnsiTheme="majorBidi" w:cstheme="majorBidi"/>
          <w:szCs w:val="22"/>
          <w:lang w:val="en-US"/>
        </w:rPr>
        <w:t>“</w:t>
      </w:r>
      <w:proofErr w:type="spellStart"/>
      <w:r w:rsidRPr="000A560F">
        <w:rPr>
          <w:rFonts w:asciiTheme="majorBidi" w:hAnsiTheme="majorBidi" w:cstheme="majorBidi"/>
          <w:szCs w:val="22"/>
          <w:lang w:val="en-US"/>
        </w:rPr>
        <w:t>Signalling</w:t>
      </w:r>
      <w:proofErr w:type="spellEnd"/>
      <w:r w:rsidRPr="000A560F">
        <w:rPr>
          <w:rFonts w:asciiTheme="majorBidi" w:hAnsiTheme="majorBidi" w:cstheme="majorBidi"/>
          <w:szCs w:val="22"/>
          <w:lang w:val="en-US"/>
        </w:rPr>
        <w:t xml:space="preserve"> architecture of Lite IMS for IMT-2020 advanced network</w:t>
      </w:r>
      <w:r>
        <w:rPr>
          <w:rFonts w:asciiTheme="majorBidi" w:hAnsiTheme="majorBidi" w:cstheme="majorBidi"/>
          <w:szCs w:val="22"/>
          <w:lang w:val="en-US"/>
        </w:rPr>
        <w:t>”</w:t>
      </w:r>
      <w:r w:rsidRPr="000A560F">
        <w:rPr>
          <w:rFonts w:asciiTheme="majorBidi" w:hAnsiTheme="majorBidi" w:cstheme="majorBidi"/>
          <w:szCs w:val="22"/>
          <w:lang w:val="en-US"/>
        </w:rPr>
        <w:t>;</w:t>
      </w:r>
    </w:p>
    <w:p w14:paraId="142B0C59" w14:textId="1F2EAEFE" w:rsidR="000A560F" w:rsidRPr="000A560F" w:rsidRDefault="000A560F" w:rsidP="000A560F">
      <w:pPr>
        <w:pStyle w:val="ListParagraph"/>
        <w:numPr>
          <w:ilvl w:val="0"/>
          <w:numId w:val="35"/>
        </w:numPr>
        <w:contextualSpacing w:val="0"/>
        <w:rPr>
          <w:rFonts w:asciiTheme="majorBidi" w:hAnsiTheme="majorBidi" w:cstheme="majorBidi"/>
          <w:szCs w:val="22"/>
          <w:lang w:val="en-US"/>
        </w:rPr>
      </w:pPr>
      <w:r w:rsidRPr="000A560F">
        <w:rPr>
          <w:rFonts w:asciiTheme="majorBidi" w:hAnsiTheme="majorBidi" w:cstheme="majorBidi"/>
          <w:szCs w:val="22"/>
          <w:lang w:val="en-US"/>
        </w:rPr>
        <w:lastRenderedPageBreak/>
        <w:t xml:space="preserve">ITU-T </w:t>
      </w:r>
      <w:proofErr w:type="spellStart"/>
      <w:proofErr w:type="gramStart"/>
      <w:r w:rsidRPr="000A560F">
        <w:rPr>
          <w:rFonts w:asciiTheme="majorBidi" w:hAnsiTheme="majorBidi" w:cstheme="majorBidi"/>
          <w:szCs w:val="22"/>
          <w:lang w:val="en-US"/>
        </w:rPr>
        <w:t>Q.VoLTE</w:t>
      </w:r>
      <w:proofErr w:type="spellEnd"/>
      <w:proofErr w:type="gramEnd"/>
      <w:r w:rsidRPr="000A560F">
        <w:rPr>
          <w:rFonts w:asciiTheme="majorBidi" w:hAnsiTheme="majorBidi" w:cstheme="majorBidi"/>
          <w:szCs w:val="22"/>
          <w:lang w:val="en-US"/>
        </w:rPr>
        <w:t>-SAO-FP</w:t>
      </w:r>
      <w:r>
        <w:rPr>
          <w:rFonts w:asciiTheme="majorBidi" w:hAnsiTheme="majorBidi" w:cstheme="majorBidi"/>
          <w:szCs w:val="22"/>
          <w:lang w:val="en-US"/>
        </w:rPr>
        <w:t xml:space="preserve"> “</w:t>
      </w:r>
      <w:r w:rsidRPr="000A560F">
        <w:rPr>
          <w:rFonts w:asciiTheme="majorBidi" w:hAnsiTheme="majorBidi" w:cstheme="majorBidi"/>
          <w:szCs w:val="22"/>
          <w:lang w:val="en-US"/>
        </w:rPr>
        <w:t>Framework and protocols for signalling network analyses and optimization in VoLTE</w:t>
      </w:r>
      <w:r>
        <w:rPr>
          <w:rFonts w:asciiTheme="majorBidi" w:hAnsiTheme="majorBidi" w:cstheme="majorBidi"/>
          <w:szCs w:val="22"/>
          <w:lang w:val="en-US"/>
        </w:rPr>
        <w:t>”</w:t>
      </w:r>
      <w:r w:rsidRPr="000A560F">
        <w:rPr>
          <w:rFonts w:asciiTheme="majorBidi" w:hAnsiTheme="majorBidi" w:cstheme="majorBidi"/>
          <w:szCs w:val="22"/>
          <w:lang w:val="en-US"/>
        </w:rPr>
        <w:t>;</w:t>
      </w:r>
    </w:p>
    <w:p w14:paraId="4573306A" w14:textId="77777777" w:rsidR="00EA2196" w:rsidRDefault="000A560F" w:rsidP="00E14531">
      <w:pPr>
        <w:pStyle w:val="ListParagraph"/>
        <w:numPr>
          <w:ilvl w:val="0"/>
          <w:numId w:val="35"/>
        </w:numPr>
        <w:spacing w:after="120"/>
        <w:contextualSpacing w:val="0"/>
        <w:rPr>
          <w:rFonts w:asciiTheme="majorBidi" w:hAnsiTheme="majorBidi" w:cstheme="majorBidi"/>
          <w:szCs w:val="22"/>
          <w:lang w:val="en-US"/>
        </w:rPr>
      </w:pPr>
      <w:r w:rsidRPr="00EA2196">
        <w:rPr>
          <w:rFonts w:asciiTheme="majorBidi" w:hAnsiTheme="majorBidi" w:cstheme="majorBidi"/>
          <w:szCs w:val="22"/>
          <w:lang w:val="en-US"/>
        </w:rPr>
        <w:t xml:space="preserve">ITU-T </w:t>
      </w:r>
      <w:proofErr w:type="spellStart"/>
      <w:proofErr w:type="gramStart"/>
      <w:r w:rsidRPr="00EA2196">
        <w:rPr>
          <w:rFonts w:asciiTheme="majorBidi" w:hAnsiTheme="majorBidi" w:cstheme="majorBidi"/>
          <w:szCs w:val="22"/>
          <w:lang w:val="en-US"/>
        </w:rPr>
        <w:t>Q.Sig</w:t>
      </w:r>
      <w:proofErr w:type="gramEnd"/>
      <w:r w:rsidRPr="00EA2196">
        <w:rPr>
          <w:rFonts w:asciiTheme="majorBidi" w:hAnsiTheme="majorBidi" w:cstheme="majorBidi"/>
          <w:szCs w:val="22"/>
          <w:lang w:val="en-US"/>
        </w:rPr>
        <w:t>_Req_ETS_IMS_roaming</w:t>
      </w:r>
      <w:proofErr w:type="spellEnd"/>
      <w:r w:rsidRPr="00EA2196">
        <w:rPr>
          <w:rFonts w:asciiTheme="majorBidi" w:hAnsiTheme="majorBidi" w:cstheme="majorBidi"/>
          <w:szCs w:val="22"/>
          <w:lang w:val="en-US"/>
        </w:rPr>
        <w:t xml:space="preserve"> “</w:t>
      </w:r>
      <w:proofErr w:type="spellStart"/>
      <w:r w:rsidRPr="00EA2196">
        <w:rPr>
          <w:rFonts w:asciiTheme="majorBidi" w:hAnsiTheme="majorBidi" w:cstheme="majorBidi"/>
          <w:szCs w:val="22"/>
          <w:lang w:val="en-US"/>
        </w:rPr>
        <w:t>Signalling</w:t>
      </w:r>
      <w:proofErr w:type="spellEnd"/>
      <w:r w:rsidRPr="00EA2196">
        <w:rPr>
          <w:rFonts w:asciiTheme="majorBidi" w:hAnsiTheme="majorBidi" w:cstheme="majorBidi"/>
          <w:szCs w:val="22"/>
          <w:lang w:val="en-US"/>
        </w:rPr>
        <w:t xml:space="preserve"> requirements for emergency telecommunication service in IMS roaming environment”.</w:t>
      </w:r>
    </w:p>
    <w:p w14:paraId="655A0871" w14:textId="3F6149CC" w:rsidR="000A560F" w:rsidRPr="00EA2196" w:rsidRDefault="000A560F" w:rsidP="00EA2196">
      <w:pPr>
        <w:spacing w:after="120"/>
        <w:rPr>
          <w:rFonts w:asciiTheme="majorBidi" w:hAnsiTheme="majorBidi" w:cstheme="majorBidi"/>
          <w:szCs w:val="22"/>
          <w:lang w:val="en-US"/>
        </w:rPr>
      </w:pPr>
      <w:r w:rsidRPr="00EA2196">
        <w:rPr>
          <w:rFonts w:asciiTheme="majorBidi" w:hAnsiTheme="majorBidi" w:cstheme="majorBidi"/>
          <w:szCs w:val="22"/>
          <w:lang w:val="en-US"/>
        </w:rPr>
        <w:t xml:space="preserve">SG11 started </w:t>
      </w:r>
      <w:r w:rsidR="001759B3">
        <w:rPr>
          <w:rFonts w:asciiTheme="majorBidi" w:hAnsiTheme="majorBidi" w:cstheme="majorBidi"/>
          <w:szCs w:val="22"/>
          <w:lang w:val="en-US"/>
        </w:rPr>
        <w:t xml:space="preserve">a </w:t>
      </w:r>
      <w:r w:rsidRPr="00EA2196">
        <w:rPr>
          <w:rFonts w:asciiTheme="majorBidi" w:hAnsiTheme="majorBidi" w:cstheme="majorBidi"/>
          <w:szCs w:val="22"/>
          <w:lang w:val="en-US"/>
        </w:rPr>
        <w:t xml:space="preserve">new work </w:t>
      </w:r>
      <w:r w:rsidR="001759B3">
        <w:rPr>
          <w:rFonts w:asciiTheme="majorBidi" w:hAnsiTheme="majorBidi" w:cstheme="majorBidi"/>
          <w:szCs w:val="22"/>
          <w:lang w:val="en-US"/>
        </w:rPr>
        <w:t xml:space="preserve">item </w:t>
      </w:r>
      <w:proofErr w:type="gramStart"/>
      <w:r w:rsidRPr="00EA2196">
        <w:rPr>
          <w:rFonts w:asciiTheme="majorBidi" w:hAnsiTheme="majorBidi" w:cstheme="majorBidi"/>
          <w:szCs w:val="22"/>
          <w:lang w:val="en-US"/>
        </w:rPr>
        <w:t>Q.ISDN</w:t>
      </w:r>
      <w:proofErr w:type="gramEnd"/>
      <w:r w:rsidRPr="00EA2196">
        <w:rPr>
          <w:rFonts w:asciiTheme="majorBidi" w:hAnsiTheme="majorBidi" w:cstheme="majorBidi"/>
          <w:szCs w:val="22"/>
          <w:lang w:val="en-US"/>
        </w:rPr>
        <w:t xml:space="preserve">-SIP </w:t>
      </w:r>
      <w:r w:rsidR="00FF5692">
        <w:rPr>
          <w:rFonts w:asciiTheme="majorBidi" w:hAnsiTheme="majorBidi" w:cstheme="majorBidi"/>
          <w:szCs w:val="22"/>
          <w:lang w:val="en-US"/>
        </w:rPr>
        <w:t>“</w:t>
      </w:r>
      <w:r w:rsidRPr="00EA2196">
        <w:rPr>
          <w:rFonts w:asciiTheme="majorBidi" w:hAnsiTheme="majorBidi" w:cstheme="majorBidi"/>
          <w:szCs w:val="22"/>
          <w:lang w:val="en-US"/>
        </w:rPr>
        <w:t>Interworking between ISDN and the IP Multimedia (IM) Core Network (CN) subsystem</w:t>
      </w:r>
      <w:r w:rsidR="00FF5692">
        <w:rPr>
          <w:rFonts w:asciiTheme="majorBidi" w:hAnsiTheme="majorBidi" w:cstheme="majorBidi"/>
          <w:szCs w:val="22"/>
          <w:lang w:val="en-US"/>
        </w:rPr>
        <w:t>”</w:t>
      </w:r>
      <w:r w:rsidRPr="00EA2196">
        <w:rPr>
          <w:rFonts w:asciiTheme="majorBidi" w:hAnsiTheme="majorBidi" w:cstheme="majorBidi"/>
          <w:szCs w:val="22"/>
          <w:lang w:val="en-US"/>
        </w:rPr>
        <w:t>.</w:t>
      </w:r>
    </w:p>
    <w:p w14:paraId="3CE166D4" w14:textId="3153F6F7" w:rsidR="001820D1" w:rsidRPr="003F4975" w:rsidRDefault="000A560F" w:rsidP="000A560F">
      <w:pPr>
        <w:spacing w:after="120"/>
        <w:rPr>
          <w:rFonts w:asciiTheme="majorBidi" w:hAnsiTheme="majorBidi" w:cstheme="majorBidi"/>
          <w:szCs w:val="22"/>
        </w:rPr>
      </w:pPr>
      <w:r w:rsidRPr="000A560F">
        <w:rPr>
          <w:rFonts w:asciiTheme="majorBidi" w:hAnsiTheme="majorBidi" w:cstheme="majorBidi"/>
          <w:szCs w:val="22"/>
          <w:lang w:val="en-US"/>
        </w:rPr>
        <w:t>In order to provide overview of SG11 achievements and to identify the future standardization activities on IMS/</w:t>
      </w:r>
      <w:proofErr w:type="spellStart"/>
      <w:r w:rsidRPr="000A560F">
        <w:rPr>
          <w:rFonts w:asciiTheme="majorBidi" w:hAnsiTheme="majorBidi" w:cstheme="majorBidi"/>
          <w:szCs w:val="22"/>
          <w:lang w:val="en-US"/>
        </w:rPr>
        <w:t>VoLET</w:t>
      </w:r>
      <w:proofErr w:type="spellEnd"/>
      <w:r w:rsidRPr="000A560F">
        <w:rPr>
          <w:rFonts w:asciiTheme="majorBidi" w:hAnsiTheme="majorBidi" w:cstheme="majorBidi"/>
          <w:szCs w:val="22"/>
          <w:lang w:val="en-US"/>
        </w:rPr>
        <w:t>/</w:t>
      </w:r>
      <w:proofErr w:type="spellStart"/>
      <w:r w:rsidRPr="000A560F">
        <w:rPr>
          <w:rFonts w:asciiTheme="majorBidi" w:hAnsiTheme="majorBidi" w:cstheme="majorBidi"/>
          <w:szCs w:val="22"/>
          <w:lang w:val="en-US"/>
        </w:rPr>
        <w:t>ViLTE</w:t>
      </w:r>
      <w:proofErr w:type="spellEnd"/>
      <w:r w:rsidRPr="000A560F">
        <w:rPr>
          <w:rFonts w:asciiTheme="majorBidi" w:hAnsiTheme="majorBidi" w:cstheme="majorBidi"/>
          <w:szCs w:val="22"/>
          <w:lang w:val="en-US"/>
        </w:rPr>
        <w:t xml:space="preserve">-related </w:t>
      </w:r>
      <w:proofErr w:type="spellStart"/>
      <w:r w:rsidRPr="000A560F">
        <w:rPr>
          <w:rFonts w:asciiTheme="majorBidi" w:hAnsiTheme="majorBidi" w:cstheme="majorBidi"/>
          <w:szCs w:val="22"/>
          <w:lang w:val="en-US"/>
        </w:rPr>
        <w:t>signalling</w:t>
      </w:r>
      <w:proofErr w:type="spellEnd"/>
      <w:r w:rsidRPr="000A560F">
        <w:rPr>
          <w:rFonts w:asciiTheme="majorBidi" w:hAnsiTheme="majorBidi" w:cstheme="majorBidi"/>
          <w:szCs w:val="22"/>
          <w:lang w:val="en-US"/>
        </w:rPr>
        <w:t xml:space="preserve"> issues, SG11 organize</w:t>
      </w:r>
      <w:r w:rsidR="00DC2F43">
        <w:rPr>
          <w:rFonts w:asciiTheme="majorBidi" w:hAnsiTheme="majorBidi" w:cstheme="majorBidi"/>
          <w:szCs w:val="22"/>
          <w:lang w:val="en-US"/>
        </w:rPr>
        <w:t>d</w:t>
      </w:r>
      <w:r w:rsidRPr="000A560F">
        <w:rPr>
          <w:rFonts w:asciiTheme="majorBidi" w:hAnsiTheme="majorBidi" w:cstheme="majorBidi"/>
          <w:szCs w:val="22"/>
          <w:lang w:val="en-US"/>
        </w:rPr>
        <w:t xml:space="preserve"> a Workshop on protocol enhancements </w:t>
      </w:r>
      <w:r w:rsidR="00283E9E" w:rsidRPr="00283E9E">
        <w:rPr>
          <w:rFonts w:asciiTheme="majorBidi" w:hAnsiTheme="majorBidi" w:cstheme="majorBidi"/>
          <w:szCs w:val="22"/>
          <w:lang w:val="en-US"/>
        </w:rPr>
        <w:t xml:space="preserve">for IMS to be used in LTE/IMT-2020 Networks and Beyond </w:t>
      </w:r>
      <w:r w:rsidR="00DC2F43">
        <w:rPr>
          <w:rFonts w:asciiTheme="majorBidi" w:hAnsiTheme="majorBidi" w:cstheme="majorBidi"/>
          <w:szCs w:val="22"/>
          <w:lang w:val="en-US"/>
        </w:rPr>
        <w:t xml:space="preserve">(virtual, 5 July 2021, </w:t>
      </w:r>
      <w:hyperlink r:id="rId12" w:history="1">
        <w:r w:rsidR="00571AA2" w:rsidRPr="001C5E4C">
          <w:rPr>
            <w:rStyle w:val="Hyperlink"/>
            <w:rFonts w:cstheme="majorBidi"/>
            <w:szCs w:val="22"/>
            <w:lang w:val="en-US"/>
          </w:rPr>
          <w:t>www.itu.int/go/IMS4-5GB</w:t>
        </w:r>
      </w:hyperlink>
      <w:r w:rsidR="00DC2F43">
        <w:rPr>
          <w:rFonts w:asciiTheme="majorBidi" w:hAnsiTheme="majorBidi" w:cstheme="majorBidi"/>
          <w:szCs w:val="22"/>
          <w:lang w:val="en-US"/>
        </w:rPr>
        <w:t>)</w:t>
      </w:r>
      <w:r w:rsidRPr="000A560F">
        <w:rPr>
          <w:rFonts w:asciiTheme="majorBidi" w:hAnsiTheme="majorBidi" w:cstheme="majorBidi"/>
          <w:szCs w:val="22"/>
          <w:lang w:val="en-US"/>
        </w:rPr>
        <w:t>.</w:t>
      </w:r>
      <w:r w:rsidR="00EA50F3">
        <w:rPr>
          <w:rFonts w:asciiTheme="majorBidi" w:hAnsiTheme="majorBidi" w:cstheme="majorBidi"/>
          <w:szCs w:val="22"/>
          <w:lang w:val="en-US"/>
        </w:rPr>
        <w:t xml:space="preserve"> It was organized back-to-back with SG11 RGM e-meetings followed by WP1/11, WP2/11 and WP3/11 virtual meetings.</w:t>
      </w:r>
    </w:p>
    <w:p w14:paraId="243C0E10" w14:textId="4C26237C" w:rsidR="004052F9" w:rsidRPr="00B50123" w:rsidRDefault="00B50123" w:rsidP="005525B5">
      <w:pPr>
        <w:pStyle w:val="ListParagraph"/>
        <w:numPr>
          <w:ilvl w:val="1"/>
          <w:numId w:val="12"/>
        </w:numPr>
        <w:snapToGrid w:val="0"/>
        <w:spacing w:before="240" w:after="120"/>
        <w:ind w:left="0" w:firstLine="0"/>
        <w:contextualSpacing w:val="0"/>
        <w:rPr>
          <w:b/>
          <w:bCs/>
        </w:rPr>
      </w:pPr>
      <w:r>
        <w:rPr>
          <w:b/>
          <w:bCs/>
        </w:rPr>
        <w:t>E</w:t>
      </w:r>
      <w:r w:rsidRPr="00B50123">
        <w:rPr>
          <w:b/>
          <w:bCs/>
        </w:rPr>
        <w:t>stablishing test specifications, conformance and interoperability testing for all types of networks, technologies and services that are the subject of study and standardization by all ITU</w:t>
      </w:r>
      <w:r w:rsidRPr="00B50123">
        <w:rPr>
          <w:b/>
          <w:bCs/>
        </w:rPr>
        <w:noBreakHyphen/>
        <w:t>T study groups</w:t>
      </w:r>
    </w:p>
    <w:p w14:paraId="70098FD8" w14:textId="09C186EA" w:rsidR="00D8427E" w:rsidRPr="00D8427E" w:rsidRDefault="00D8427E" w:rsidP="0027627A">
      <w:pPr>
        <w:pStyle w:val="ListParagraph"/>
        <w:numPr>
          <w:ilvl w:val="2"/>
          <w:numId w:val="20"/>
        </w:numPr>
        <w:snapToGrid w:val="0"/>
        <w:spacing w:before="240" w:after="120"/>
        <w:ind w:left="709" w:hanging="709"/>
        <w:contextualSpacing w:val="0"/>
        <w:rPr>
          <w:rFonts w:asciiTheme="majorBidi" w:hAnsiTheme="majorBidi" w:cstheme="majorBidi"/>
          <w:b/>
          <w:szCs w:val="22"/>
          <w:lang w:val="en-US"/>
        </w:rPr>
      </w:pPr>
      <w:r w:rsidRPr="0043634C">
        <w:rPr>
          <w:b/>
          <w:bCs/>
        </w:rPr>
        <w:t xml:space="preserve">Approved ITU-T Recommendations on </w:t>
      </w:r>
      <w:r w:rsidR="00BB685C" w:rsidRPr="00B50123">
        <w:rPr>
          <w:b/>
          <w:bCs/>
        </w:rPr>
        <w:t xml:space="preserve">conformance and interoperability </w:t>
      </w:r>
      <w:r>
        <w:rPr>
          <w:b/>
          <w:bCs/>
        </w:rPr>
        <w:t>testing</w:t>
      </w:r>
    </w:p>
    <w:p w14:paraId="16FCE2C4" w14:textId="6E48A20F" w:rsidR="00F81C9B" w:rsidRPr="00F81C9B" w:rsidRDefault="00F81C9B" w:rsidP="00F81C9B">
      <w:pPr>
        <w:rPr>
          <w:rFonts w:asciiTheme="majorBidi" w:hAnsiTheme="majorBidi" w:cstheme="majorBidi"/>
          <w:szCs w:val="22"/>
          <w:lang w:val="en-US"/>
        </w:rPr>
      </w:pPr>
      <w:r w:rsidRPr="00F81C9B">
        <w:rPr>
          <w:rFonts w:asciiTheme="majorBidi" w:hAnsiTheme="majorBidi" w:cstheme="majorBidi"/>
          <w:szCs w:val="22"/>
          <w:lang w:val="en-US"/>
        </w:rPr>
        <w:t xml:space="preserve">SG11 </w:t>
      </w:r>
      <w:r w:rsidR="0041696C">
        <w:rPr>
          <w:rFonts w:asciiTheme="majorBidi" w:hAnsiTheme="majorBidi" w:cstheme="majorBidi"/>
          <w:szCs w:val="22"/>
          <w:lang w:val="en-US"/>
        </w:rPr>
        <w:t>approved the following</w:t>
      </w:r>
      <w:r w:rsidRPr="00F81C9B">
        <w:rPr>
          <w:rFonts w:asciiTheme="majorBidi" w:hAnsiTheme="majorBidi" w:cstheme="majorBidi"/>
          <w:szCs w:val="22"/>
          <w:lang w:val="en-US"/>
        </w:rPr>
        <w:t xml:space="preserve"> new Recommendations:</w:t>
      </w:r>
    </w:p>
    <w:p w14:paraId="17B6A0B5" w14:textId="361AB0AB" w:rsidR="005B28DB" w:rsidRDefault="003402ED" w:rsidP="00F81C9B">
      <w:pPr>
        <w:pStyle w:val="ListParagraph"/>
        <w:numPr>
          <w:ilvl w:val="0"/>
          <w:numId w:val="35"/>
        </w:numPr>
        <w:contextualSpacing w:val="0"/>
        <w:rPr>
          <w:rFonts w:asciiTheme="majorBidi" w:hAnsiTheme="majorBidi" w:cstheme="majorBidi"/>
          <w:szCs w:val="22"/>
          <w:lang w:val="en-US"/>
        </w:rPr>
      </w:pPr>
      <w:r w:rsidRPr="003402ED">
        <w:rPr>
          <w:rFonts w:asciiTheme="majorBidi" w:hAnsiTheme="majorBidi" w:cstheme="majorBidi"/>
          <w:szCs w:val="22"/>
          <w:lang w:val="en-US"/>
        </w:rPr>
        <w:t>ITU-T Q.4065</w:t>
      </w:r>
      <w:r>
        <w:rPr>
          <w:rFonts w:asciiTheme="majorBidi" w:hAnsiTheme="majorBidi" w:cstheme="majorBidi"/>
          <w:szCs w:val="22"/>
          <w:lang w:val="en-US"/>
        </w:rPr>
        <w:t xml:space="preserve"> “</w:t>
      </w:r>
      <w:r w:rsidR="006E489E" w:rsidRPr="006E489E">
        <w:rPr>
          <w:rFonts w:asciiTheme="majorBidi" w:hAnsiTheme="majorBidi" w:cstheme="majorBidi"/>
          <w:szCs w:val="22"/>
          <w:lang w:val="en-US"/>
        </w:rPr>
        <w:t>Framework of model network for Tactile Internet testing</w:t>
      </w:r>
      <w:r>
        <w:rPr>
          <w:rFonts w:asciiTheme="majorBidi" w:hAnsiTheme="majorBidi" w:cstheme="majorBidi"/>
          <w:szCs w:val="22"/>
          <w:lang w:val="en-US"/>
        </w:rPr>
        <w:t>”</w:t>
      </w:r>
      <w:r w:rsidR="0053273E">
        <w:rPr>
          <w:rFonts w:asciiTheme="majorBidi" w:hAnsiTheme="majorBidi" w:cstheme="majorBidi"/>
          <w:szCs w:val="22"/>
          <w:lang w:val="en-US"/>
        </w:rPr>
        <w:t xml:space="preserve"> </w:t>
      </w:r>
      <w:r w:rsidR="0053273E">
        <w:t>describes the architecture, scenarios, and key networks metrics for establishing model network for testing tactile Internet services. Specifically, the aim of a model network is to study the general principles of data generation for transmission of a tactile sensation through the telecommunication networks, including analysis of the network latency and other network performance parameters</w:t>
      </w:r>
      <w:r w:rsidR="0015218F">
        <w:rPr>
          <w:rFonts w:asciiTheme="majorBidi" w:hAnsiTheme="majorBidi" w:cstheme="majorBidi"/>
          <w:szCs w:val="22"/>
          <w:lang w:val="en-US"/>
        </w:rPr>
        <w:t>.</w:t>
      </w:r>
    </w:p>
    <w:p w14:paraId="18789F90" w14:textId="0C8F0794" w:rsidR="003402ED" w:rsidRDefault="00A0279F" w:rsidP="00F81C9B">
      <w:pPr>
        <w:pStyle w:val="ListParagraph"/>
        <w:numPr>
          <w:ilvl w:val="0"/>
          <w:numId w:val="35"/>
        </w:numPr>
        <w:contextualSpacing w:val="0"/>
        <w:rPr>
          <w:rFonts w:asciiTheme="majorBidi" w:hAnsiTheme="majorBidi" w:cstheme="majorBidi"/>
          <w:szCs w:val="22"/>
          <w:lang w:val="en-US"/>
        </w:rPr>
      </w:pPr>
      <w:r w:rsidRPr="00A0279F">
        <w:rPr>
          <w:rFonts w:asciiTheme="majorBidi" w:hAnsiTheme="majorBidi" w:cstheme="majorBidi"/>
          <w:szCs w:val="22"/>
          <w:lang w:val="en-US"/>
        </w:rPr>
        <w:t>ITU-T Q.4044</w:t>
      </w:r>
      <w:r>
        <w:rPr>
          <w:rFonts w:asciiTheme="majorBidi" w:hAnsiTheme="majorBidi" w:cstheme="majorBidi"/>
          <w:szCs w:val="22"/>
          <w:lang w:val="en-US"/>
        </w:rPr>
        <w:t xml:space="preserve"> “</w:t>
      </w:r>
      <w:r w:rsidRPr="00A0279F">
        <w:rPr>
          <w:rFonts w:asciiTheme="majorBidi" w:hAnsiTheme="majorBidi" w:cstheme="majorBidi"/>
          <w:szCs w:val="22"/>
          <w:lang w:val="en-US"/>
        </w:rPr>
        <w:t>Test suite for interoperability testing of virtual switch</w:t>
      </w:r>
      <w:r>
        <w:rPr>
          <w:rFonts w:asciiTheme="majorBidi" w:hAnsiTheme="majorBidi" w:cstheme="majorBidi"/>
          <w:szCs w:val="22"/>
          <w:lang w:val="en-US"/>
        </w:rPr>
        <w:t>”</w:t>
      </w:r>
      <w:r w:rsidR="0015218F">
        <w:rPr>
          <w:rFonts w:asciiTheme="majorBidi" w:hAnsiTheme="majorBidi" w:cstheme="majorBidi"/>
          <w:szCs w:val="22"/>
          <w:lang w:val="en-US"/>
        </w:rPr>
        <w:t xml:space="preserve"> </w:t>
      </w:r>
      <w:r w:rsidR="0015218F">
        <w:t>provides test suite for interoperability testing of virtual switch, which contains test cases specifying the test objective, test procedures and expected results.</w:t>
      </w:r>
    </w:p>
    <w:p w14:paraId="4006FE8E" w14:textId="7800AB61" w:rsidR="005B28DB" w:rsidRPr="00227698" w:rsidRDefault="00227698" w:rsidP="00404361">
      <w:pPr>
        <w:pStyle w:val="ListParagraph"/>
        <w:numPr>
          <w:ilvl w:val="0"/>
          <w:numId w:val="35"/>
        </w:numPr>
        <w:contextualSpacing w:val="0"/>
        <w:rPr>
          <w:rFonts w:asciiTheme="majorBidi" w:hAnsiTheme="majorBidi" w:cstheme="majorBidi"/>
          <w:szCs w:val="22"/>
          <w:lang w:val="en-US"/>
        </w:rPr>
      </w:pPr>
      <w:r w:rsidRPr="00227698">
        <w:rPr>
          <w:rFonts w:asciiTheme="majorBidi" w:hAnsiTheme="majorBidi" w:cstheme="majorBidi"/>
          <w:szCs w:val="22"/>
          <w:lang w:val="en-US"/>
        </w:rPr>
        <w:t>ITU-T Q.4068 “Open APIs for interoperable testbed federations”</w:t>
      </w:r>
      <w:r w:rsidR="0015218F">
        <w:rPr>
          <w:rFonts w:asciiTheme="majorBidi" w:hAnsiTheme="majorBidi" w:cstheme="majorBidi"/>
          <w:szCs w:val="22"/>
          <w:lang w:val="en-US"/>
        </w:rPr>
        <w:t xml:space="preserve"> </w:t>
      </w:r>
      <w:r w:rsidR="00635D6E">
        <w:t>presents</w:t>
      </w:r>
      <w:r w:rsidR="00635D6E" w:rsidRPr="0085375B">
        <w:t xml:space="preserve"> a set of open APIs for interoperable testbed federation able to manage not only the interconnection and the interoperability of testbeds in a federation, but also to handle the resources advertisement, allocation and provision. The APIs are designed to manage the users involved in the federation like the experimenters and to assign roles to the users. In the same way, the usage of a resource is attributed to an experimenter through the open APIs for interoperable testbed federation.</w:t>
      </w:r>
    </w:p>
    <w:p w14:paraId="11B45923" w14:textId="01E621EF" w:rsidR="002B27C6" w:rsidRDefault="00D531B1" w:rsidP="00023C20">
      <w:pPr>
        <w:rPr>
          <w:rFonts w:asciiTheme="majorBidi" w:hAnsiTheme="majorBidi" w:cstheme="majorBidi"/>
          <w:lang w:val="en-US"/>
        </w:rPr>
      </w:pPr>
      <w:r>
        <w:rPr>
          <w:rFonts w:asciiTheme="majorBidi" w:hAnsiTheme="majorBidi" w:cstheme="majorBidi"/>
          <w:lang w:val="en-US"/>
        </w:rPr>
        <w:t xml:space="preserve">The Corrigendum 1 to </w:t>
      </w:r>
      <w:r w:rsidR="002B27C6">
        <w:rPr>
          <w:rFonts w:asciiTheme="majorBidi" w:hAnsiTheme="majorBidi" w:cstheme="majorBidi"/>
          <w:lang w:val="en-US"/>
        </w:rPr>
        <w:t xml:space="preserve">Recommendation ITU-T </w:t>
      </w:r>
      <w:r>
        <w:rPr>
          <w:rFonts w:asciiTheme="majorBidi" w:hAnsiTheme="majorBidi" w:cstheme="majorBidi"/>
          <w:lang w:val="en-US"/>
        </w:rPr>
        <w:t>Q.3961 “</w:t>
      </w:r>
      <w:r w:rsidRPr="00D531B1">
        <w:rPr>
          <w:rFonts w:asciiTheme="majorBidi" w:hAnsiTheme="majorBidi" w:cstheme="majorBidi"/>
          <w:lang w:val="en-US"/>
        </w:rPr>
        <w:t>Parameters for bottleneck evaluation of the web-browsing service</w:t>
      </w:r>
      <w:r>
        <w:rPr>
          <w:rFonts w:asciiTheme="majorBidi" w:hAnsiTheme="majorBidi" w:cstheme="majorBidi"/>
          <w:lang w:val="en-US"/>
        </w:rPr>
        <w:t xml:space="preserve">” was </w:t>
      </w:r>
      <w:r w:rsidR="00686A76">
        <w:rPr>
          <w:rFonts w:asciiTheme="majorBidi" w:hAnsiTheme="majorBidi" w:cstheme="majorBidi"/>
          <w:lang w:val="en-US"/>
        </w:rPr>
        <w:t>approved by SG11.</w:t>
      </w:r>
    </w:p>
    <w:p w14:paraId="74B0923B" w14:textId="11708F1A" w:rsidR="00686A76" w:rsidRPr="00CB7B2B" w:rsidRDefault="00CB7B2B" w:rsidP="00CB7B2B">
      <w:pPr>
        <w:rPr>
          <w:rFonts w:asciiTheme="majorBidi" w:hAnsiTheme="majorBidi" w:cstheme="majorBidi"/>
        </w:rPr>
      </w:pPr>
      <w:r w:rsidRPr="00CB7B2B">
        <w:rPr>
          <w:rFonts w:asciiTheme="majorBidi" w:hAnsiTheme="majorBidi" w:cstheme="majorBidi"/>
        </w:rPr>
        <w:t xml:space="preserve">Following </w:t>
      </w:r>
      <w:proofErr w:type="spellStart"/>
      <w:r w:rsidRPr="00CB7B2B">
        <w:rPr>
          <w:rFonts w:asciiTheme="majorBidi" w:hAnsiTheme="majorBidi" w:cstheme="majorBidi"/>
        </w:rPr>
        <w:t>oLS</w:t>
      </w:r>
      <w:proofErr w:type="spellEnd"/>
      <w:r w:rsidRPr="00CB7B2B">
        <w:rPr>
          <w:rFonts w:asciiTheme="majorBidi" w:hAnsiTheme="majorBidi" w:cstheme="majorBidi"/>
        </w:rPr>
        <w:t xml:space="preserve"> that SG11 sent to ITU-R WP5D in December 2020, SG11 was kept informed that the Technical Paper TP-TEST-UE-MS “Guideline for general test procedure and specification for measurements of the LTE, 3G/2G user equipment/mobile stations (UE/MS) for over-the-air performance testing” falls within the R-sector.</w:t>
      </w:r>
      <w:r w:rsidR="00C63887">
        <w:rPr>
          <w:rFonts w:asciiTheme="majorBidi" w:hAnsiTheme="majorBidi" w:cstheme="majorBidi"/>
        </w:rPr>
        <w:t xml:space="preserve"> </w:t>
      </w:r>
      <w:r w:rsidRPr="00CB7B2B">
        <w:rPr>
          <w:rFonts w:asciiTheme="majorBidi" w:hAnsiTheme="majorBidi" w:cstheme="majorBidi"/>
        </w:rPr>
        <w:t xml:space="preserve">ITU-T SG11 understood that the matter that is addressed is under </w:t>
      </w:r>
      <w:r w:rsidR="001759B3">
        <w:rPr>
          <w:rFonts w:asciiTheme="majorBidi" w:hAnsiTheme="majorBidi" w:cstheme="majorBidi"/>
        </w:rPr>
        <w:t xml:space="preserve">the </w:t>
      </w:r>
      <w:r w:rsidRPr="00CB7B2B">
        <w:rPr>
          <w:rFonts w:asciiTheme="majorBidi" w:hAnsiTheme="majorBidi" w:cstheme="majorBidi"/>
        </w:rPr>
        <w:t xml:space="preserve">responsibility of the ITU-R and </w:t>
      </w:r>
      <w:r w:rsidR="00A23804">
        <w:rPr>
          <w:rFonts w:asciiTheme="majorBidi" w:hAnsiTheme="majorBidi" w:cstheme="majorBidi"/>
        </w:rPr>
        <w:t xml:space="preserve">SG11 </w:t>
      </w:r>
      <w:r w:rsidRPr="00CB7B2B">
        <w:rPr>
          <w:rFonts w:asciiTheme="majorBidi" w:hAnsiTheme="majorBidi" w:cstheme="majorBidi"/>
        </w:rPr>
        <w:t>decided to withdraw this report. The report will remain available from the webpage, as all deleted/withdrawn ITU-T documents should stay available for historical purposes due to possible cross referencing from external publications.</w:t>
      </w:r>
    </w:p>
    <w:p w14:paraId="58177D85" w14:textId="0D385F80" w:rsidR="00023C20" w:rsidRPr="00023C20" w:rsidRDefault="00023C20" w:rsidP="00023C20">
      <w:pPr>
        <w:rPr>
          <w:rFonts w:asciiTheme="majorBidi" w:hAnsiTheme="majorBidi" w:cstheme="majorBidi"/>
          <w:szCs w:val="22"/>
          <w:lang w:val="en-US"/>
        </w:rPr>
      </w:pPr>
      <w:r w:rsidRPr="00023C20">
        <w:rPr>
          <w:rFonts w:asciiTheme="majorBidi" w:hAnsiTheme="majorBidi" w:cstheme="majorBidi"/>
          <w:lang w:val="en-US"/>
        </w:rPr>
        <w:t xml:space="preserve">SG11 continues progressing </w:t>
      </w:r>
      <w:r w:rsidR="001759B3">
        <w:rPr>
          <w:rFonts w:asciiTheme="majorBidi" w:hAnsiTheme="majorBidi" w:cstheme="majorBidi"/>
          <w:lang w:val="en-US"/>
        </w:rPr>
        <w:t>six</w:t>
      </w:r>
      <w:r w:rsidRPr="00023C20">
        <w:rPr>
          <w:rFonts w:asciiTheme="majorBidi" w:hAnsiTheme="majorBidi" w:cstheme="majorBidi"/>
          <w:lang w:val="en-US"/>
        </w:rPr>
        <w:t xml:space="preserve"> ongoing work items on </w:t>
      </w:r>
      <w:r w:rsidR="00EF7D9D">
        <w:rPr>
          <w:rFonts w:asciiTheme="majorBidi" w:hAnsiTheme="majorBidi" w:cstheme="majorBidi"/>
          <w:lang w:val="en-US"/>
        </w:rPr>
        <w:t xml:space="preserve">testing </w:t>
      </w:r>
      <w:r w:rsidRPr="00023C20">
        <w:rPr>
          <w:rFonts w:asciiTheme="majorBidi" w:hAnsiTheme="majorBidi" w:cstheme="majorBidi"/>
          <w:lang w:val="en-US"/>
        </w:rPr>
        <w:t>aspects.</w:t>
      </w:r>
    </w:p>
    <w:p w14:paraId="24BCDB12" w14:textId="76AD43A9" w:rsidR="0027627A" w:rsidRPr="0027627A" w:rsidRDefault="0027627A" w:rsidP="00F946BB">
      <w:pPr>
        <w:pStyle w:val="ListParagraph"/>
        <w:keepNext/>
        <w:keepLines/>
        <w:numPr>
          <w:ilvl w:val="2"/>
          <w:numId w:val="20"/>
        </w:numPr>
        <w:snapToGrid w:val="0"/>
        <w:spacing w:before="240" w:after="120"/>
        <w:ind w:left="709" w:hanging="709"/>
        <w:contextualSpacing w:val="0"/>
        <w:rPr>
          <w:rFonts w:asciiTheme="majorBidi" w:hAnsiTheme="majorBidi" w:cstheme="majorBidi"/>
          <w:b/>
          <w:szCs w:val="22"/>
          <w:lang w:val="en-US"/>
        </w:rPr>
      </w:pPr>
      <w:r w:rsidRPr="0027627A">
        <w:rPr>
          <w:rFonts w:asciiTheme="majorBidi" w:hAnsiTheme="majorBidi" w:cstheme="majorBidi"/>
          <w:b/>
          <w:szCs w:val="22"/>
          <w:lang w:val="en-US"/>
        </w:rPr>
        <w:lastRenderedPageBreak/>
        <w:t>Implementation of ITU C&amp;I Programme</w:t>
      </w:r>
    </w:p>
    <w:p w14:paraId="106306CD" w14:textId="7A841147" w:rsidR="00A13ACB" w:rsidRPr="00994F79" w:rsidRDefault="004C28EC" w:rsidP="00F946BB">
      <w:pPr>
        <w:keepNext/>
        <w:keepLines/>
        <w:rPr>
          <w:rFonts w:asciiTheme="majorBidi" w:hAnsiTheme="majorBidi" w:cstheme="majorBidi"/>
          <w:szCs w:val="22"/>
          <w:lang w:val="en-US"/>
        </w:rPr>
      </w:pPr>
      <w:r w:rsidRPr="00994F79">
        <w:rPr>
          <w:rFonts w:asciiTheme="majorBidi" w:hAnsiTheme="majorBidi" w:cstheme="majorBidi"/>
          <w:szCs w:val="22"/>
          <w:lang w:val="en-US"/>
        </w:rPr>
        <w:t xml:space="preserve">ITU-T SG11 </w:t>
      </w:r>
      <w:r w:rsidR="00A22588">
        <w:rPr>
          <w:rFonts w:asciiTheme="majorBidi" w:hAnsiTheme="majorBidi" w:cstheme="majorBidi"/>
          <w:szCs w:val="22"/>
          <w:lang w:val="en-US"/>
        </w:rPr>
        <w:t>maintains</w:t>
      </w:r>
      <w:r w:rsidRPr="00994F79">
        <w:rPr>
          <w:rFonts w:asciiTheme="majorBidi" w:hAnsiTheme="majorBidi" w:cstheme="majorBidi"/>
          <w:szCs w:val="22"/>
          <w:lang w:val="en-US"/>
        </w:rPr>
        <w:t xml:space="preserve"> the reference table of ITU-T Recommendations suitable for C&amp;I testing</w:t>
      </w:r>
      <w:r w:rsidR="00A13ACB">
        <w:rPr>
          <w:rFonts w:asciiTheme="majorBidi" w:hAnsiTheme="majorBidi" w:cstheme="majorBidi"/>
          <w:szCs w:val="22"/>
          <w:lang w:val="en-US"/>
        </w:rPr>
        <w:t xml:space="preserve"> (</w:t>
      </w:r>
      <w:hyperlink r:id="rId13" w:history="1">
        <w:r w:rsidR="00A13ACB" w:rsidRPr="00994F79">
          <w:rPr>
            <w:rStyle w:val="Hyperlink"/>
            <w:rFonts w:cstheme="majorBidi"/>
            <w:szCs w:val="22"/>
          </w:rPr>
          <w:t>www.itu.int/go/reference-table</w:t>
        </w:r>
      </w:hyperlink>
      <w:r w:rsidR="00A13ACB">
        <w:rPr>
          <w:rFonts w:asciiTheme="majorBidi" w:hAnsiTheme="majorBidi" w:cstheme="majorBidi"/>
          <w:szCs w:val="22"/>
          <w:lang w:val="en-US"/>
        </w:rPr>
        <w:t>)</w:t>
      </w:r>
      <w:r w:rsidRPr="00994F79">
        <w:rPr>
          <w:rFonts w:asciiTheme="majorBidi" w:hAnsiTheme="majorBidi" w:cstheme="majorBidi"/>
          <w:szCs w:val="22"/>
          <w:lang w:val="en-US"/>
        </w:rPr>
        <w:t xml:space="preserve">. The information </w:t>
      </w:r>
      <w:r w:rsidR="00AD2990">
        <w:rPr>
          <w:rFonts w:asciiTheme="majorBidi" w:hAnsiTheme="majorBidi" w:cstheme="majorBidi"/>
          <w:szCs w:val="22"/>
          <w:lang w:val="en-US"/>
        </w:rPr>
        <w:t xml:space="preserve">is made available </w:t>
      </w:r>
      <w:r w:rsidRPr="00994F79">
        <w:rPr>
          <w:rFonts w:asciiTheme="majorBidi" w:hAnsiTheme="majorBidi" w:cstheme="majorBidi"/>
          <w:szCs w:val="22"/>
          <w:lang w:val="en-US"/>
        </w:rPr>
        <w:t xml:space="preserve">on the </w:t>
      </w:r>
      <w:hyperlink r:id="rId14" w:history="1">
        <w:r w:rsidRPr="00994F79">
          <w:rPr>
            <w:rStyle w:val="Hyperlink"/>
            <w:rFonts w:cstheme="majorBidi"/>
            <w:szCs w:val="22"/>
            <w:lang w:val="en-US"/>
          </w:rPr>
          <w:t>ITU C&amp;I Portal</w:t>
        </w:r>
      </w:hyperlink>
      <w:r w:rsidR="00A13ACB">
        <w:rPr>
          <w:rFonts w:asciiTheme="majorBidi" w:hAnsiTheme="majorBidi" w:cstheme="majorBidi"/>
          <w:szCs w:val="22"/>
          <w:lang w:val="en-US"/>
        </w:rPr>
        <w:t>.</w:t>
      </w:r>
    </w:p>
    <w:p w14:paraId="198A375D" w14:textId="0BD2976A" w:rsidR="0027627A" w:rsidRPr="0027627A" w:rsidRDefault="0027627A" w:rsidP="0027627A">
      <w:pPr>
        <w:pStyle w:val="ListParagraph"/>
        <w:numPr>
          <w:ilvl w:val="2"/>
          <w:numId w:val="20"/>
        </w:numPr>
        <w:snapToGrid w:val="0"/>
        <w:spacing w:before="240" w:after="120"/>
        <w:ind w:left="709" w:hanging="709"/>
        <w:contextualSpacing w:val="0"/>
        <w:rPr>
          <w:b/>
          <w:bCs/>
        </w:rPr>
      </w:pPr>
      <w:r w:rsidRPr="0027627A">
        <w:rPr>
          <w:b/>
          <w:bCs/>
        </w:rPr>
        <w:t>Conformity Assessment Steering Committee (CASC)</w:t>
      </w:r>
    </w:p>
    <w:p w14:paraId="6A4518BC" w14:textId="19C2863D" w:rsidR="00BB4497" w:rsidRPr="00BB4497" w:rsidRDefault="00BB4497" w:rsidP="00BB4497">
      <w:pPr>
        <w:rPr>
          <w:rFonts w:asciiTheme="majorBidi" w:hAnsiTheme="majorBidi" w:cstheme="majorBidi"/>
        </w:rPr>
      </w:pPr>
      <w:r w:rsidRPr="00BB4497">
        <w:rPr>
          <w:rFonts w:asciiTheme="majorBidi" w:hAnsiTheme="majorBidi" w:cstheme="majorBidi"/>
        </w:rPr>
        <w:t xml:space="preserve">The twelfth meeting of the ITU-T Conformity Assessment Steering Committee (CASC) was held virtually </w:t>
      </w:r>
      <w:r w:rsidR="001759B3" w:rsidRPr="00BB4497">
        <w:rPr>
          <w:rFonts w:asciiTheme="majorBidi" w:hAnsiTheme="majorBidi" w:cstheme="majorBidi"/>
        </w:rPr>
        <w:t>on 19 March 2021</w:t>
      </w:r>
      <w:r w:rsidR="00F946BB">
        <w:rPr>
          <w:rFonts w:asciiTheme="majorBidi" w:hAnsiTheme="majorBidi" w:cstheme="majorBidi"/>
        </w:rPr>
        <w:t xml:space="preserve"> </w:t>
      </w:r>
      <w:r w:rsidRPr="00BB4497">
        <w:rPr>
          <w:rFonts w:asciiTheme="majorBidi" w:hAnsiTheme="majorBidi" w:cstheme="majorBidi"/>
        </w:rPr>
        <w:t>during</w:t>
      </w:r>
      <w:r w:rsidR="001759B3">
        <w:rPr>
          <w:rFonts w:asciiTheme="majorBidi" w:hAnsiTheme="majorBidi" w:cstheme="majorBidi"/>
        </w:rPr>
        <w:t xml:space="preserve"> the</w:t>
      </w:r>
      <w:r w:rsidRPr="00BB4497">
        <w:rPr>
          <w:rFonts w:asciiTheme="majorBidi" w:hAnsiTheme="majorBidi" w:cstheme="majorBidi"/>
        </w:rPr>
        <w:t xml:space="preserve"> ITU-T SG11 virtual meeting.</w:t>
      </w:r>
    </w:p>
    <w:p w14:paraId="6E53DC6F" w14:textId="48F8225B" w:rsidR="00C16548" w:rsidRDefault="00DB7855" w:rsidP="004A7554">
      <w:pPr>
        <w:rPr>
          <w:rFonts w:asciiTheme="majorBidi" w:hAnsiTheme="majorBidi" w:cstheme="majorBidi"/>
        </w:rPr>
      </w:pPr>
      <w:r>
        <w:rPr>
          <w:rFonts w:asciiTheme="majorBidi" w:hAnsiTheme="majorBidi" w:cstheme="majorBidi"/>
        </w:rPr>
        <w:t xml:space="preserve">Following presentation </w:t>
      </w:r>
      <w:r w:rsidR="0014347D">
        <w:rPr>
          <w:rFonts w:asciiTheme="majorBidi" w:hAnsiTheme="majorBidi" w:cstheme="majorBidi"/>
        </w:rPr>
        <w:t xml:space="preserve">provided by ILAC, </w:t>
      </w:r>
      <w:r w:rsidR="004A7554">
        <w:rPr>
          <w:rFonts w:asciiTheme="majorBidi" w:hAnsiTheme="majorBidi" w:cstheme="majorBidi"/>
        </w:rPr>
        <w:t>it was note</w:t>
      </w:r>
      <w:r w:rsidR="001759B3">
        <w:rPr>
          <w:rFonts w:asciiTheme="majorBidi" w:hAnsiTheme="majorBidi" w:cstheme="majorBidi"/>
        </w:rPr>
        <w:t>d</w:t>
      </w:r>
      <w:r w:rsidR="004A7554">
        <w:rPr>
          <w:rFonts w:asciiTheme="majorBidi" w:hAnsiTheme="majorBidi" w:cstheme="majorBidi"/>
        </w:rPr>
        <w:t xml:space="preserve"> that </w:t>
      </w:r>
      <w:r w:rsidR="00BB4497" w:rsidRPr="00BB4497">
        <w:rPr>
          <w:rFonts w:asciiTheme="majorBidi" w:hAnsiTheme="majorBidi" w:cstheme="majorBidi"/>
        </w:rPr>
        <w:t>ILAC develop</w:t>
      </w:r>
      <w:r w:rsidR="0014347D">
        <w:rPr>
          <w:rFonts w:asciiTheme="majorBidi" w:hAnsiTheme="majorBidi" w:cstheme="majorBidi"/>
        </w:rPr>
        <w:t>s</w:t>
      </w:r>
      <w:r w:rsidR="00BB4497" w:rsidRPr="00BB4497">
        <w:rPr>
          <w:rFonts w:asciiTheme="majorBidi" w:hAnsiTheme="majorBidi" w:cstheme="majorBidi"/>
        </w:rPr>
        <w:t xml:space="preserve"> a procedure for T</w:t>
      </w:r>
      <w:r w:rsidR="00A11A4F">
        <w:rPr>
          <w:rFonts w:asciiTheme="majorBidi" w:hAnsiTheme="majorBidi" w:cstheme="majorBidi"/>
        </w:rPr>
        <w:t>est</w:t>
      </w:r>
      <w:r w:rsidR="00F946BB">
        <w:rPr>
          <w:rFonts w:asciiTheme="majorBidi" w:hAnsiTheme="majorBidi" w:cstheme="majorBidi"/>
        </w:rPr>
        <w:t>ing</w:t>
      </w:r>
      <w:r w:rsidR="00A11A4F">
        <w:rPr>
          <w:rFonts w:asciiTheme="majorBidi" w:hAnsiTheme="majorBidi" w:cstheme="majorBidi"/>
        </w:rPr>
        <w:t xml:space="preserve"> </w:t>
      </w:r>
      <w:r w:rsidR="00BB4497" w:rsidRPr="00BB4497">
        <w:rPr>
          <w:rFonts w:asciiTheme="majorBidi" w:hAnsiTheme="majorBidi" w:cstheme="majorBidi"/>
        </w:rPr>
        <w:t>L</w:t>
      </w:r>
      <w:r w:rsidR="00A11A4F">
        <w:rPr>
          <w:rFonts w:asciiTheme="majorBidi" w:hAnsiTheme="majorBidi" w:cstheme="majorBidi"/>
        </w:rPr>
        <w:t>aboratorie</w:t>
      </w:r>
      <w:r w:rsidR="00BB4497" w:rsidRPr="00BB4497">
        <w:rPr>
          <w:rFonts w:asciiTheme="majorBidi" w:hAnsiTheme="majorBidi" w:cstheme="majorBidi"/>
        </w:rPr>
        <w:t>s seeking accreditation for ITU Recommendations. According to this procedure, a test</w:t>
      </w:r>
      <w:r w:rsidR="00F946BB">
        <w:rPr>
          <w:rFonts w:asciiTheme="majorBidi" w:hAnsiTheme="majorBidi" w:cstheme="majorBidi"/>
        </w:rPr>
        <w:t>ing</w:t>
      </w:r>
      <w:r w:rsidR="00BB4497" w:rsidRPr="00BB4497">
        <w:rPr>
          <w:rFonts w:asciiTheme="majorBidi" w:hAnsiTheme="majorBidi" w:cstheme="majorBidi"/>
        </w:rPr>
        <w:t xml:space="preserve"> laboratory that wishes to become an ITU recognized test</w:t>
      </w:r>
      <w:r w:rsidR="00F946BB">
        <w:rPr>
          <w:rFonts w:asciiTheme="majorBidi" w:hAnsiTheme="majorBidi" w:cstheme="majorBidi"/>
        </w:rPr>
        <w:t>ing</w:t>
      </w:r>
      <w:r w:rsidR="00BB4497" w:rsidRPr="00BB4497">
        <w:rPr>
          <w:rFonts w:asciiTheme="majorBidi" w:hAnsiTheme="majorBidi" w:cstheme="majorBidi"/>
        </w:rPr>
        <w:t xml:space="preserve"> laboratory, and which is already accredited for ITU Recommendations may apply to ITU for recognition</w:t>
      </w:r>
      <w:r w:rsidR="00557E16">
        <w:rPr>
          <w:rFonts w:asciiTheme="majorBidi" w:hAnsiTheme="majorBidi" w:cstheme="majorBidi"/>
        </w:rPr>
        <w:t>.</w:t>
      </w:r>
      <w:r w:rsidR="00BB4497" w:rsidRPr="00BB4497">
        <w:rPr>
          <w:rFonts w:asciiTheme="majorBidi" w:hAnsiTheme="majorBidi" w:cstheme="majorBidi"/>
        </w:rPr>
        <w:t xml:space="preserve"> ITU can confirm validity by communicating directly with the relevant A</w:t>
      </w:r>
      <w:r w:rsidR="00A11A4F">
        <w:rPr>
          <w:rFonts w:asciiTheme="majorBidi" w:hAnsiTheme="majorBidi" w:cstheme="majorBidi"/>
        </w:rPr>
        <w:t xml:space="preserve">ccreditation </w:t>
      </w:r>
      <w:r w:rsidR="00BB4497" w:rsidRPr="00BB4497">
        <w:rPr>
          <w:rFonts w:asciiTheme="majorBidi" w:hAnsiTheme="majorBidi" w:cstheme="majorBidi"/>
        </w:rPr>
        <w:t>B</w:t>
      </w:r>
      <w:r w:rsidR="00A11A4F">
        <w:rPr>
          <w:rFonts w:asciiTheme="majorBidi" w:hAnsiTheme="majorBidi" w:cstheme="majorBidi"/>
        </w:rPr>
        <w:t>ody</w:t>
      </w:r>
      <w:r w:rsidR="00BB4497" w:rsidRPr="00BB4497">
        <w:rPr>
          <w:rFonts w:asciiTheme="majorBidi" w:hAnsiTheme="majorBidi" w:cstheme="majorBidi"/>
        </w:rPr>
        <w:t xml:space="preserve">, which is a normal procedure if a risk to validity is considered. The procedure will be finalized and made available by the end of 2021. There are no financial implications for ITU for implementing such procedures. Financial implications for TLs are to be covered by the cost structures of the </w:t>
      </w:r>
      <w:proofErr w:type="spellStart"/>
      <w:r w:rsidR="00BB4497" w:rsidRPr="00BB4497">
        <w:rPr>
          <w:rFonts w:asciiTheme="majorBidi" w:hAnsiTheme="majorBidi" w:cstheme="majorBidi"/>
        </w:rPr>
        <w:t>ABs.</w:t>
      </w:r>
      <w:proofErr w:type="spellEnd"/>
      <w:r w:rsidR="00C16548" w:rsidRPr="00C16548">
        <w:rPr>
          <w:rFonts w:asciiTheme="majorBidi" w:hAnsiTheme="majorBidi" w:cstheme="majorBidi"/>
        </w:rPr>
        <w:t xml:space="preserve"> </w:t>
      </w:r>
    </w:p>
    <w:p w14:paraId="76F65A7C" w14:textId="1ECB0A39" w:rsidR="00BB4497" w:rsidRPr="00BB4497" w:rsidRDefault="00C16548" w:rsidP="00BB4497">
      <w:pPr>
        <w:rPr>
          <w:rFonts w:asciiTheme="majorBidi" w:hAnsiTheme="majorBidi" w:cstheme="majorBidi"/>
        </w:rPr>
      </w:pPr>
      <w:r w:rsidRPr="00BB4497">
        <w:rPr>
          <w:rFonts w:asciiTheme="majorBidi" w:hAnsiTheme="majorBidi" w:cstheme="majorBidi"/>
        </w:rPr>
        <w:t>CASC decided that ITU may recognize TLs that have been accredited by ILAC MRA signatories AB which have ITU Recommendations in its scope of accreditation. ITU may approach those TLs. A test laboratory accredited for ITU Recommendations may apply to ITU for recognition by supplying, amongst other things: the identity of the AB (ILAC MRA signatory) performing the accreditation and relevant part of the scope of accreditation. TSB was requested to create relevant application form to be made available on the C&amp;I Portal.</w:t>
      </w:r>
    </w:p>
    <w:p w14:paraId="5DD7D3A9" w14:textId="231790DB" w:rsidR="00BB4497" w:rsidRDefault="00BB4497" w:rsidP="00BB4497">
      <w:pPr>
        <w:rPr>
          <w:rFonts w:asciiTheme="majorBidi" w:hAnsiTheme="majorBidi" w:cstheme="majorBidi"/>
        </w:rPr>
      </w:pPr>
      <w:r w:rsidRPr="00BB4497">
        <w:rPr>
          <w:rFonts w:asciiTheme="majorBidi" w:hAnsiTheme="majorBidi" w:cstheme="majorBidi"/>
        </w:rPr>
        <w:t xml:space="preserve">More details are available in the </w:t>
      </w:r>
      <w:hyperlink r:id="rId15" w:history="1">
        <w:r w:rsidRPr="00CF20DA">
          <w:rPr>
            <w:rStyle w:val="Hyperlink"/>
            <w:rFonts w:cstheme="majorBidi"/>
          </w:rPr>
          <w:t>ITU-T CASC report</w:t>
        </w:r>
      </w:hyperlink>
      <w:r w:rsidRPr="00BB4497">
        <w:rPr>
          <w:rFonts w:asciiTheme="majorBidi" w:hAnsiTheme="majorBidi" w:cstheme="majorBidi"/>
        </w:rPr>
        <w:t>.</w:t>
      </w:r>
    </w:p>
    <w:p w14:paraId="5C825E45" w14:textId="617AD38E" w:rsidR="00385DA4" w:rsidRPr="00385DA4" w:rsidRDefault="00817B2C" w:rsidP="00385DA4">
      <w:pPr>
        <w:rPr>
          <w:rFonts w:asciiTheme="majorBidi" w:hAnsiTheme="majorBidi" w:cstheme="majorBidi"/>
          <w:lang w:val="en-US"/>
        </w:rPr>
      </w:pPr>
      <w:r>
        <w:rPr>
          <w:rFonts w:asciiTheme="majorBidi" w:hAnsiTheme="majorBidi" w:cstheme="majorBidi"/>
        </w:rPr>
        <w:t xml:space="preserve">The next </w:t>
      </w:r>
      <w:r w:rsidR="00A11A4F">
        <w:rPr>
          <w:rFonts w:asciiTheme="majorBidi" w:hAnsiTheme="majorBidi" w:cstheme="majorBidi"/>
        </w:rPr>
        <w:t xml:space="preserve">CASC virtual </w:t>
      </w:r>
      <w:r>
        <w:rPr>
          <w:rFonts w:asciiTheme="majorBidi" w:hAnsiTheme="majorBidi" w:cstheme="majorBidi"/>
        </w:rPr>
        <w:t xml:space="preserve">meeting is scheduled for </w:t>
      </w:r>
      <w:r w:rsidR="00CF20DA">
        <w:rPr>
          <w:rFonts w:asciiTheme="majorBidi" w:hAnsiTheme="majorBidi" w:cstheme="majorBidi"/>
        </w:rPr>
        <w:t>3</w:t>
      </w:r>
      <w:r>
        <w:rPr>
          <w:rFonts w:asciiTheme="majorBidi" w:hAnsiTheme="majorBidi" w:cstheme="majorBidi"/>
        </w:rPr>
        <w:t xml:space="preserve"> </w:t>
      </w:r>
      <w:r w:rsidR="00CF20DA">
        <w:rPr>
          <w:rFonts w:asciiTheme="majorBidi" w:hAnsiTheme="majorBidi" w:cstheme="majorBidi"/>
        </w:rPr>
        <w:t>December</w:t>
      </w:r>
      <w:r>
        <w:rPr>
          <w:rFonts w:asciiTheme="majorBidi" w:hAnsiTheme="majorBidi" w:cstheme="majorBidi"/>
        </w:rPr>
        <w:t xml:space="preserve"> 2021. </w:t>
      </w:r>
      <w:r w:rsidR="004C7BE5">
        <w:rPr>
          <w:rFonts w:asciiTheme="majorBidi" w:hAnsiTheme="majorBidi" w:cstheme="majorBidi"/>
        </w:rPr>
        <w:t>It will be held during next SG11 meeting (</w:t>
      </w:r>
      <w:r w:rsidR="003C4ED8">
        <w:rPr>
          <w:rFonts w:asciiTheme="majorBidi" w:hAnsiTheme="majorBidi" w:cstheme="majorBidi"/>
        </w:rPr>
        <w:t xml:space="preserve">virtual, </w:t>
      </w:r>
      <w:r w:rsidR="004C7BE5">
        <w:rPr>
          <w:rFonts w:asciiTheme="majorBidi" w:hAnsiTheme="majorBidi" w:cstheme="majorBidi"/>
        </w:rPr>
        <w:t>1-</w:t>
      </w:r>
      <w:r w:rsidR="00CF20DA">
        <w:rPr>
          <w:rFonts w:asciiTheme="majorBidi" w:hAnsiTheme="majorBidi" w:cstheme="majorBidi"/>
        </w:rPr>
        <w:t>10</w:t>
      </w:r>
      <w:r w:rsidR="004C7BE5">
        <w:rPr>
          <w:rFonts w:asciiTheme="majorBidi" w:hAnsiTheme="majorBidi" w:cstheme="majorBidi"/>
        </w:rPr>
        <w:t xml:space="preserve"> </w:t>
      </w:r>
      <w:r w:rsidR="00CF20DA">
        <w:rPr>
          <w:rFonts w:asciiTheme="majorBidi" w:hAnsiTheme="majorBidi" w:cstheme="majorBidi"/>
        </w:rPr>
        <w:t>December</w:t>
      </w:r>
      <w:r w:rsidR="004C7BE5">
        <w:rPr>
          <w:rFonts w:asciiTheme="majorBidi" w:hAnsiTheme="majorBidi" w:cstheme="majorBidi"/>
        </w:rPr>
        <w:t xml:space="preserve"> 2021). More information is available on the </w:t>
      </w:r>
      <w:hyperlink r:id="rId16" w:history="1">
        <w:r w:rsidR="004C7BE5" w:rsidRPr="002E3138">
          <w:rPr>
            <w:rStyle w:val="Hyperlink"/>
            <w:rFonts w:cstheme="majorBidi"/>
          </w:rPr>
          <w:t>CASC web page</w:t>
        </w:r>
      </w:hyperlink>
      <w:r w:rsidR="004C7BE5">
        <w:rPr>
          <w:rFonts w:asciiTheme="majorBidi" w:hAnsiTheme="majorBidi" w:cstheme="majorBidi"/>
        </w:rPr>
        <w:t>.</w:t>
      </w:r>
    </w:p>
    <w:p w14:paraId="2EF43103" w14:textId="7CD6B4AB" w:rsidR="004052F9" w:rsidRPr="00CB5B5F" w:rsidRDefault="00B50123" w:rsidP="005525B5">
      <w:pPr>
        <w:pStyle w:val="ListParagraph"/>
        <w:numPr>
          <w:ilvl w:val="1"/>
          <w:numId w:val="12"/>
        </w:numPr>
        <w:snapToGrid w:val="0"/>
        <w:spacing w:before="240" w:after="120"/>
        <w:ind w:left="0" w:firstLine="0"/>
        <w:contextualSpacing w:val="0"/>
        <w:rPr>
          <w:b/>
          <w:bCs/>
        </w:rPr>
      </w:pPr>
      <w:r w:rsidRPr="00CB5B5F">
        <w:rPr>
          <w:b/>
          <w:bCs/>
        </w:rPr>
        <w:t xml:space="preserve">Combating counterfeiting </w:t>
      </w:r>
      <w:r w:rsidR="00F515FE">
        <w:rPr>
          <w:b/>
          <w:bCs/>
        </w:rPr>
        <w:t xml:space="preserve">and the use of stolen </w:t>
      </w:r>
      <w:r w:rsidRPr="00CB5B5F">
        <w:rPr>
          <w:b/>
          <w:bCs/>
        </w:rPr>
        <w:t>ICT devices</w:t>
      </w:r>
    </w:p>
    <w:p w14:paraId="0A56B0F6" w14:textId="5E968AC1" w:rsidR="004A0CA0" w:rsidRDefault="0050798B" w:rsidP="0050798B">
      <w:pPr>
        <w:rPr>
          <w:rFonts w:asciiTheme="majorBidi" w:hAnsiTheme="majorBidi" w:cstheme="majorBidi"/>
          <w:szCs w:val="22"/>
        </w:rPr>
      </w:pPr>
      <w:r w:rsidRPr="0050798B">
        <w:rPr>
          <w:rFonts w:asciiTheme="majorBidi" w:hAnsiTheme="majorBidi" w:cstheme="majorBidi"/>
          <w:szCs w:val="22"/>
        </w:rPr>
        <w:t xml:space="preserve">SG11 </w:t>
      </w:r>
      <w:r w:rsidR="008E0519">
        <w:rPr>
          <w:rFonts w:asciiTheme="majorBidi" w:hAnsiTheme="majorBidi" w:cstheme="majorBidi"/>
          <w:szCs w:val="22"/>
        </w:rPr>
        <w:t>approved</w:t>
      </w:r>
      <w:r w:rsidRPr="0050798B">
        <w:rPr>
          <w:rFonts w:asciiTheme="majorBidi" w:hAnsiTheme="majorBidi" w:cstheme="majorBidi"/>
          <w:szCs w:val="22"/>
        </w:rPr>
        <w:t xml:space="preserve"> new Recommendation </w:t>
      </w:r>
      <w:r w:rsidR="004A0CA0" w:rsidRPr="00417667">
        <w:rPr>
          <w:rFonts w:asciiTheme="majorBidi" w:hAnsiTheme="majorBidi" w:cstheme="majorBidi"/>
          <w:szCs w:val="22"/>
        </w:rPr>
        <w:t>ITU-T Q.5053</w:t>
      </w:r>
      <w:r w:rsidR="004A0CA0">
        <w:rPr>
          <w:rFonts w:asciiTheme="majorBidi" w:hAnsiTheme="majorBidi" w:cstheme="majorBidi"/>
          <w:szCs w:val="22"/>
        </w:rPr>
        <w:t xml:space="preserve"> “</w:t>
      </w:r>
      <w:r w:rsidR="004A0CA0" w:rsidRPr="00B416B4">
        <w:rPr>
          <w:rFonts w:asciiTheme="majorBidi" w:hAnsiTheme="majorBidi" w:cstheme="majorBidi"/>
          <w:szCs w:val="22"/>
        </w:rPr>
        <w:t>Mobile device access list audit interface</w:t>
      </w:r>
      <w:r w:rsidR="004A0CA0">
        <w:rPr>
          <w:rFonts w:asciiTheme="majorBidi" w:hAnsiTheme="majorBidi" w:cstheme="majorBidi"/>
          <w:szCs w:val="22"/>
        </w:rPr>
        <w:t>”. It defines</w:t>
      </w:r>
      <w:r w:rsidR="004A0CA0" w:rsidRPr="00A35A07">
        <w:rPr>
          <w:rFonts w:asciiTheme="majorBidi" w:hAnsiTheme="majorBidi" w:cstheme="majorBidi"/>
          <w:szCs w:val="22"/>
        </w:rPr>
        <w:t xml:space="preserve"> different types of methodologies and interfaces to check and reconcile the Mobile device access list used by the M</w:t>
      </w:r>
      <w:r w:rsidR="004A0CA0">
        <w:rPr>
          <w:rFonts w:asciiTheme="majorBidi" w:hAnsiTheme="majorBidi" w:cstheme="majorBidi"/>
          <w:szCs w:val="22"/>
        </w:rPr>
        <w:t xml:space="preserve">obile </w:t>
      </w:r>
      <w:r w:rsidR="004A0CA0" w:rsidRPr="00A35A07">
        <w:rPr>
          <w:rFonts w:asciiTheme="majorBidi" w:hAnsiTheme="majorBidi" w:cstheme="majorBidi"/>
          <w:szCs w:val="22"/>
        </w:rPr>
        <w:t>N</w:t>
      </w:r>
      <w:r w:rsidR="004A0CA0">
        <w:rPr>
          <w:rFonts w:asciiTheme="majorBidi" w:hAnsiTheme="majorBidi" w:cstheme="majorBidi"/>
          <w:szCs w:val="22"/>
        </w:rPr>
        <w:t xml:space="preserve">etwork </w:t>
      </w:r>
      <w:r w:rsidR="004A0CA0" w:rsidRPr="00A35A07">
        <w:rPr>
          <w:rFonts w:asciiTheme="majorBidi" w:hAnsiTheme="majorBidi" w:cstheme="majorBidi"/>
          <w:szCs w:val="22"/>
        </w:rPr>
        <w:t>O</w:t>
      </w:r>
      <w:r w:rsidR="004A0CA0">
        <w:rPr>
          <w:rFonts w:asciiTheme="majorBidi" w:hAnsiTheme="majorBidi" w:cstheme="majorBidi"/>
          <w:szCs w:val="22"/>
        </w:rPr>
        <w:t>perator</w:t>
      </w:r>
      <w:r w:rsidR="004A0CA0" w:rsidRPr="00A35A07">
        <w:rPr>
          <w:rFonts w:asciiTheme="majorBidi" w:hAnsiTheme="majorBidi" w:cstheme="majorBidi"/>
          <w:szCs w:val="22"/>
        </w:rPr>
        <w:t>s to comply with the regulations with the Mobile device access list Audit System (MDALAS).</w:t>
      </w:r>
    </w:p>
    <w:p w14:paraId="6D4F4310" w14:textId="4E962E26" w:rsidR="000576F1" w:rsidRDefault="000576F1" w:rsidP="00C8044C">
      <w:pPr>
        <w:rPr>
          <w:rFonts w:asciiTheme="majorBidi" w:hAnsiTheme="majorBidi" w:cstheme="majorBidi"/>
          <w:lang w:val="en-US"/>
        </w:rPr>
      </w:pPr>
      <w:r>
        <w:rPr>
          <w:rFonts w:asciiTheme="majorBidi" w:hAnsiTheme="majorBidi" w:cstheme="majorBidi"/>
          <w:lang w:val="en-US"/>
        </w:rPr>
        <w:t xml:space="preserve">SG11 agreed two </w:t>
      </w:r>
      <w:r w:rsidR="00A11A4F">
        <w:rPr>
          <w:rFonts w:asciiTheme="majorBidi" w:hAnsiTheme="majorBidi" w:cstheme="majorBidi"/>
          <w:lang w:val="en-US"/>
        </w:rPr>
        <w:t>S</w:t>
      </w:r>
      <w:r>
        <w:rPr>
          <w:rFonts w:asciiTheme="majorBidi" w:hAnsiTheme="majorBidi" w:cstheme="majorBidi"/>
          <w:lang w:val="en-US"/>
        </w:rPr>
        <w:t>upplements:</w:t>
      </w:r>
    </w:p>
    <w:p w14:paraId="0E7A24FE" w14:textId="2F06A0FA" w:rsidR="000576F1" w:rsidRPr="00EC282C" w:rsidRDefault="00EC282C" w:rsidP="00EA4769">
      <w:pPr>
        <w:pStyle w:val="ListParagraph"/>
        <w:numPr>
          <w:ilvl w:val="0"/>
          <w:numId w:val="35"/>
        </w:numPr>
        <w:contextualSpacing w:val="0"/>
      </w:pPr>
      <w:r w:rsidRPr="00EC282C">
        <w:t>ITU-T Q Suppl.73 “Guidelines for Permissive versus Restrictive System Implementations to address counterfeit, stolen and illegal mobile devices”</w:t>
      </w:r>
      <w:r>
        <w:t xml:space="preserve"> </w:t>
      </w:r>
      <w:r w:rsidR="009A3B33">
        <w:t xml:space="preserve">provides guidelines for permissive versus restrictive system deployments that should be considered when deciding what approach to employ in order to address the issues of counterfeit, illegal and stolen mobile </w:t>
      </w:r>
      <w:proofErr w:type="gramStart"/>
      <w:r w:rsidR="009A3B33">
        <w:t>devices</w:t>
      </w:r>
      <w:r w:rsidR="00A11A4F">
        <w:t>;</w:t>
      </w:r>
      <w:proofErr w:type="gramEnd"/>
    </w:p>
    <w:p w14:paraId="2D336029" w14:textId="77777777" w:rsidR="00186F48" w:rsidRPr="00186F48" w:rsidRDefault="00EC282C" w:rsidP="00F56C6C">
      <w:pPr>
        <w:pStyle w:val="ListParagraph"/>
        <w:numPr>
          <w:ilvl w:val="0"/>
          <w:numId w:val="35"/>
        </w:numPr>
        <w:contextualSpacing w:val="0"/>
        <w:rPr>
          <w:rFonts w:asciiTheme="majorBidi" w:hAnsiTheme="majorBidi" w:cstheme="majorBidi"/>
          <w:szCs w:val="22"/>
          <w:lang w:val="en-US"/>
        </w:rPr>
      </w:pPr>
      <w:r w:rsidRPr="00EC282C">
        <w:t>ITU-T Q Suppl.74 “Roadmap for the Q.5050-series - Combat of Counterfeit ICT and Stolen Mobile Devices”</w:t>
      </w:r>
      <w:r w:rsidR="00271ACF">
        <w:t xml:space="preserve"> provides an overall index and relation of the ITU-T Q.5050-series of Recommendations. Additionally, it provides a cross-reference of the macro-process for combating counterfeit ICT and stolen mobile devices with the related Recommendations, Technical Reports and Supplements.</w:t>
      </w:r>
    </w:p>
    <w:p w14:paraId="58FB5A75" w14:textId="4673469E" w:rsidR="00655B49" w:rsidRDefault="00655B49" w:rsidP="00186F48">
      <w:pPr>
        <w:rPr>
          <w:rFonts w:asciiTheme="majorBidi" w:hAnsiTheme="majorBidi" w:cstheme="majorBidi"/>
          <w:lang w:val="en-US"/>
        </w:rPr>
      </w:pPr>
      <w:r>
        <w:rPr>
          <w:rFonts w:asciiTheme="majorBidi" w:hAnsiTheme="majorBidi" w:cstheme="majorBidi"/>
          <w:lang w:val="en-US"/>
        </w:rPr>
        <w:t xml:space="preserve">In March 2021, </w:t>
      </w:r>
      <w:r w:rsidR="00584D43">
        <w:rPr>
          <w:rFonts w:asciiTheme="majorBidi" w:hAnsiTheme="majorBidi" w:cstheme="majorBidi"/>
          <w:lang w:val="en-US"/>
        </w:rPr>
        <w:t xml:space="preserve">following TSAG endorsement of </w:t>
      </w:r>
      <w:r w:rsidR="004363AE" w:rsidRPr="004363AE">
        <w:rPr>
          <w:rFonts w:asciiTheme="majorBidi" w:hAnsiTheme="majorBidi" w:cstheme="majorBidi"/>
          <w:lang w:val="en-US"/>
        </w:rPr>
        <w:t xml:space="preserve">the set of Questions for </w:t>
      </w:r>
      <w:r w:rsidR="00293F4C">
        <w:rPr>
          <w:rFonts w:asciiTheme="majorBidi" w:hAnsiTheme="majorBidi" w:cstheme="majorBidi"/>
          <w:lang w:val="en-US"/>
        </w:rPr>
        <w:t xml:space="preserve">all the ITU-T </w:t>
      </w:r>
      <w:r w:rsidR="00571E6A" w:rsidRPr="00571E6A">
        <w:rPr>
          <w:rFonts w:asciiTheme="majorBidi" w:hAnsiTheme="majorBidi" w:cstheme="majorBidi"/>
          <w:lang w:val="en-US"/>
        </w:rPr>
        <w:t xml:space="preserve">study groups </w:t>
      </w:r>
      <w:r w:rsidR="00293F4C" w:rsidRPr="00293F4C">
        <w:rPr>
          <w:rFonts w:asciiTheme="majorBidi" w:hAnsiTheme="majorBidi" w:cstheme="majorBidi"/>
          <w:lang w:val="en-US"/>
        </w:rPr>
        <w:t xml:space="preserve">for the remainder of the </w:t>
      </w:r>
      <w:r w:rsidR="00A11A4F">
        <w:rPr>
          <w:rFonts w:asciiTheme="majorBidi" w:hAnsiTheme="majorBidi" w:cstheme="majorBidi"/>
          <w:lang w:val="en-US"/>
        </w:rPr>
        <w:t>S</w:t>
      </w:r>
      <w:r w:rsidR="00293F4C" w:rsidRPr="00293F4C">
        <w:rPr>
          <w:rFonts w:asciiTheme="majorBidi" w:hAnsiTheme="majorBidi" w:cstheme="majorBidi"/>
          <w:lang w:val="en-US"/>
        </w:rPr>
        <w:t xml:space="preserve">tudy </w:t>
      </w:r>
      <w:r w:rsidR="00A11A4F">
        <w:rPr>
          <w:rFonts w:asciiTheme="majorBidi" w:hAnsiTheme="majorBidi" w:cstheme="majorBidi"/>
          <w:lang w:val="en-US"/>
        </w:rPr>
        <w:t>P</w:t>
      </w:r>
      <w:r w:rsidR="00293F4C" w:rsidRPr="00293F4C">
        <w:rPr>
          <w:rFonts w:asciiTheme="majorBidi" w:hAnsiTheme="majorBidi" w:cstheme="majorBidi"/>
          <w:lang w:val="en-US"/>
        </w:rPr>
        <w:t>eriod</w:t>
      </w:r>
      <w:r w:rsidR="00571E6A">
        <w:rPr>
          <w:rFonts w:asciiTheme="majorBidi" w:hAnsiTheme="majorBidi" w:cstheme="majorBidi"/>
          <w:lang w:val="en-US"/>
        </w:rPr>
        <w:t>, SG11</w:t>
      </w:r>
      <w:r w:rsidR="00293F4C" w:rsidRPr="00293F4C">
        <w:rPr>
          <w:rFonts w:asciiTheme="majorBidi" w:hAnsiTheme="majorBidi" w:cstheme="majorBidi"/>
          <w:lang w:val="en-US"/>
        </w:rPr>
        <w:t xml:space="preserve"> </w:t>
      </w:r>
      <w:r>
        <w:rPr>
          <w:rFonts w:asciiTheme="majorBidi" w:hAnsiTheme="majorBidi" w:cstheme="majorBidi"/>
          <w:lang w:val="en-US"/>
        </w:rPr>
        <w:t>started a new Question 17/11</w:t>
      </w:r>
      <w:r w:rsidR="00571E6A">
        <w:rPr>
          <w:rFonts w:asciiTheme="majorBidi" w:hAnsiTheme="majorBidi" w:cstheme="majorBidi"/>
          <w:lang w:val="en-US"/>
        </w:rPr>
        <w:t xml:space="preserve"> “</w:t>
      </w:r>
      <w:r w:rsidR="00DE1FA8" w:rsidRPr="00DE1FA8">
        <w:rPr>
          <w:rFonts w:asciiTheme="majorBidi" w:hAnsiTheme="majorBidi" w:cstheme="majorBidi"/>
          <w:lang w:val="en-US"/>
        </w:rPr>
        <w:t>Combating counterfeit or tampered telecommunication/ICT software</w:t>
      </w:r>
      <w:r w:rsidR="00571E6A">
        <w:rPr>
          <w:rFonts w:asciiTheme="majorBidi" w:hAnsiTheme="majorBidi" w:cstheme="majorBidi"/>
          <w:lang w:val="en-US"/>
        </w:rPr>
        <w:t>”</w:t>
      </w:r>
      <w:r w:rsidR="00DE1FA8">
        <w:rPr>
          <w:rFonts w:asciiTheme="majorBidi" w:hAnsiTheme="majorBidi" w:cstheme="majorBidi"/>
          <w:lang w:val="en-US"/>
        </w:rPr>
        <w:t xml:space="preserve">. The first work item </w:t>
      </w:r>
      <w:r w:rsidR="00D5414F" w:rsidRPr="00D5414F">
        <w:rPr>
          <w:rFonts w:asciiTheme="majorBidi" w:hAnsiTheme="majorBidi" w:cstheme="majorBidi"/>
          <w:lang w:val="en-US"/>
        </w:rPr>
        <w:t xml:space="preserve">TR-MCM-Use-Cases </w:t>
      </w:r>
      <w:r w:rsidR="00DE1FA8">
        <w:rPr>
          <w:rFonts w:asciiTheme="majorBidi" w:hAnsiTheme="majorBidi" w:cstheme="majorBidi"/>
          <w:lang w:val="en-US"/>
        </w:rPr>
        <w:t>“</w:t>
      </w:r>
      <w:r w:rsidR="00D5414F" w:rsidRPr="00D5414F">
        <w:rPr>
          <w:rFonts w:asciiTheme="majorBidi" w:hAnsiTheme="majorBidi" w:cstheme="majorBidi"/>
          <w:lang w:val="en-US"/>
        </w:rPr>
        <w:t>Use Cases on the combat of Multimedia Content Misappropriation</w:t>
      </w:r>
      <w:r w:rsidR="00DE1FA8">
        <w:rPr>
          <w:rFonts w:asciiTheme="majorBidi" w:hAnsiTheme="majorBidi" w:cstheme="majorBidi"/>
          <w:lang w:val="en-US"/>
        </w:rPr>
        <w:t>” was successfully started in March 2021.</w:t>
      </w:r>
    </w:p>
    <w:p w14:paraId="17E2EDE2" w14:textId="758E015D" w:rsidR="00C8044C" w:rsidRPr="00186F48" w:rsidRDefault="00C8044C" w:rsidP="00186F48">
      <w:pPr>
        <w:rPr>
          <w:rFonts w:asciiTheme="majorBidi" w:hAnsiTheme="majorBidi" w:cstheme="majorBidi"/>
          <w:szCs w:val="22"/>
          <w:lang w:val="en-US"/>
        </w:rPr>
      </w:pPr>
      <w:r w:rsidRPr="00186F48">
        <w:rPr>
          <w:rFonts w:asciiTheme="majorBidi" w:hAnsiTheme="majorBidi" w:cstheme="majorBidi"/>
          <w:lang w:val="en-US"/>
        </w:rPr>
        <w:lastRenderedPageBreak/>
        <w:t xml:space="preserve">SG11 continues progressing </w:t>
      </w:r>
      <w:r w:rsidR="00A11A4F">
        <w:rPr>
          <w:rFonts w:asciiTheme="majorBidi" w:hAnsiTheme="majorBidi" w:cstheme="majorBidi"/>
          <w:lang w:val="en-US"/>
        </w:rPr>
        <w:t>six</w:t>
      </w:r>
      <w:r w:rsidRPr="00186F48">
        <w:rPr>
          <w:rFonts w:asciiTheme="majorBidi" w:hAnsiTheme="majorBidi" w:cstheme="majorBidi"/>
          <w:lang w:val="en-US"/>
        </w:rPr>
        <w:t xml:space="preserve"> ongoing work items on </w:t>
      </w:r>
      <w:r w:rsidR="00316A62" w:rsidRPr="00186F48">
        <w:rPr>
          <w:rFonts w:asciiTheme="majorBidi" w:hAnsiTheme="majorBidi" w:cstheme="majorBidi"/>
          <w:lang w:val="en-US"/>
        </w:rPr>
        <w:t>this subject matter</w:t>
      </w:r>
      <w:r w:rsidRPr="00186F48">
        <w:rPr>
          <w:rFonts w:asciiTheme="majorBidi" w:hAnsiTheme="majorBidi" w:cstheme="majorBidi"/>
          <w:lang w:val="en-US"/>
        </w:rPr>
        <w:t>.</w:t>
      </w:r>
    </w:p>
    <w:p w14:paraId="43BD2CB6" w14:textId="1FF14EFF" w:rsidR="004052F9" w:rsidRPr="00A858BF" w:rsidRDefault="005525B5" w:rsidP="005525B5">
      <w:pPr>
        <w:pStyle w:val="ListParagraph"/>
        <w:numPr>
          <w:ilvl w:val="0"/>
          <w:numId w:val="12"/>
        </w:numPr>
        <w:snapToGrid w:val="0"/>
        <w:spacing w:before="360" w:after="120"/>
        <w:ind w:left="709" w:hanging="709"/>
        <w:contextualSpacing w:val="0"/>
        <w:rPr>
          <w:b/>
          <w:bCs/>
        </w:rPr>
      </w:pPr>
      <w:r>
        <w:rPr>
          <w:b/>
          <w:bCs/>
        </w:rPr>
        <w:t xml:space="preserve">ITU-T SG11 </w:t>
      </w:r>
      <w:r w:rsidR="00A11A4F">
        <w:rPr>
          <w:b/>
          <w:bCs/>
        </w:rPr>
        <w:t>W</w:t>
      </w:r>
      <w:r w:rsidR="00A858BF" w:rsidRPr="00A858BF">
        <w:rPr>
          <w:b/>
          <w:bCs/>
        </w:rPr>
        <w:t>orkshops</w:t>
      </w:r>
    </w:p>
    <w:p w14:paraId="4FA1D9F1" w14:textId="131FD7E9" w:rsidR="00F51340" w:rsidRDefault="00466A9E" w:rsidP="004E7857">
      <w:pPr>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Since January 2021, </w:t>
      </w:r>
      <w:r w:rsidR="00316A62">
        <w:rPr>
          <w:rFonts w:asciiTheme="majorBidi" w:eastAsia="Times New Roman" w:hAnsiTheme="majorBidi" w:cstheme="majorBidi"/>
          <w:shd w:val="clear" w:color="auto" w:fill="FFFFFF"/>
          <w:lang w:eastAsia="en-GB"/>
        </w:rPr>
        <w:t xml:space="preserve">SG11 </w:t>
      </w:r>
      <w:r>
        <w:rPr>
          <w:rFonts w:asciiTheme="majorBidi" w:eastAsia="Times New Roman" w:hAnsiTheme="majorBidi" w:cstheme="majorBidi"/>
          <w:shd w:val="clear" w:color="auto" w:fill="FFFFFF"/>
          <w:lang w:eastAsia="en-GB"/>
        </w:rPr>
        <w:t xml:space="preserve">organized </w:t>
      </w:r>
      <w:r w:rsidR="00F51340">
        <w:rPr>
          <w:rFonts w:asciiTheme="majorBidi" w:eastAsia="Times New Roman" w:hAnsiTheme="majorBidi" w:cstheme="majorBidi"/>
          <w:shd w:val="clear" w:color="auto" w:fill="FFFFFF"/>
          <w:lang w:eastAsia="en-GB"/>
        </w:rPr>
        <w:t>four</w:t>
      </w:r>
      <w:r>
        <w:rPr>
          <w:rFonts w:asciiTheme="majorBidi" w:eastAsia="Times New Roman" w:hAnsiTheme="majorBidi" w:cstheme="majorBidi"/>
          <w:shd w:val="clear" w:color="auto" w:fill="FFFFFF"/>
          <w:lang w:eastAsia="en-GB"/>
        </w:rPr>
        <w:t xml:space="preserve"> Workshops/Webinars</w:t>
      </w:r>
      <w:r w:rsidR="00F51340">
        <w:rPr>
          <w:rFonts w:asciiTheme="majorBidi" w:eastAsia="Times New Roman" w:hAnsiTheme="majorBidi" w:cstheme="majorBidi"/>
          <w:shd w:val="clear" w:color="auto" w:fill="FFFFFF"/>
          <w:lang w:eastAsia="en-GB"/>
        </w:rPr>
        <w:t>, as follows:</w:t>
      </w:r>
    </w:p>
    <w:p w14:paraId="40B6C222" w14:textId="40FA7E66" w:rsidR="00316A62" w:rsidRPr="0019383B" w:rsidRDefault="00F51340" w:rsidP="00A9698C">
      <w:pPr>
        <w:pStyle w:val="ListParagraph"/>
        <w:numPr>
          <w:ilvl w:val="0"/>
          <w:numId w:val="35"/>
        </w:numPr>
        <w:contextualSpacing w:val="0"/>
        <w:rPr>
          <w:rFonts w:asciiTheme="majorBidi" w:eastAsia="Times New Roman" w:hAnsiTheme="majorBidi" w:cstheme="majorBidi"/>
          <w:shd w:val="clear" w:color="auto" w:fill="FFFFFF"/>
          <w:lang w:eastAsia="en-GB"/>
        </w:rPr>
      </w:pPr>
      <w:r w:rsidRPr="0019383B">
        <w:rPr>
          <w:rFonts w:asciiTheme="majorBidi" w:eastAsia="Times New Roman" w:hAnsiTheme="majorBidi" w:cstheme="majorBidi"/>
          <w:b/>
          <w:bCs/>
          <w:shd w:val="clear" w:color="auto" w:fill="FFFFFF"/>
          <w:lang w:eastAsia="en-GB"/>
        </w:rPr>
        <w:t xml:space="preserve">Joint </w:t>
      </w:r>
      <w:r w:rsidR="000D567E" w:rsidRPr="0019383B">
        <w:rPr>
          <w:rFonts w:asciiTheme="majorBidi" w:eastAsia="Times New Roman" w:hAnsiTheme="majorBidi" w:cstheme="majorBidi"/>
          <w:b/>
          <w:bCs/>
          <w:shd w:val="clear" w:color="auto" w:fill="FFFFFF"/>
          <w:lang w:eastAsia="en-GB"/>
        </w:rPr>
        <w:t xml:space="preserve">ITU-ETSI-IEEE </w:t>
      </w:r>
      <w:r w:rsidRPr="0019383B">
        <w:rPr>
          <w:rFonts w:asciiTheme="majorBidi" w:eastAsia="Times New Roman" w:hAnsiTheme="majorBidi" w:cstheme="majorBidi"/>
          <w:b/>
          <w:bCs/>
          <w:shd w:val="clear" w:color="auto" w:fill="FFFFFF"/>
          <w:lang w:eastAsia="en-GB"/>
        </w:rPr>
        <w:t>Brainstorming Workshop on Testbeds Federations for 5G and Beyond: Interoperability, Standardization, Reference Model and APIs</w:t>
      </w:r>
      <w:r w:rsidR="000D567E" w:rsidRPr="0019383B">
        <w:rPr>
          <w:rFonts w:asciiTheme="majorBidi" w:eastAsia="Times New Roman" w:hAnsiTheme="majorBidi" w:cstheme="majorBidi"/>
          <w:shd w:val="clear" w:color="auto" w:fill="FFFFFF"/>
          <w:lang w:eastAsia="en-GB"/>
        </w:rPr>
        <w:t xml:space="preserve"> (</w:t>
      </w:r>
      <w:r w:rsidR="00506864" w:rsidRPr="0019383B">
        <w:rPr>
          <w:rFonts w:asciiTheme="majorBidi" w:eastAsia="Times New Roman" w:hAnsiTheme="majorBidi" w:cstheme="majorBidi"/>
          <w:shd w:val="clear" w:color="auto" w:fill="FFFFFF"/>
          <w:lang w:eastAsia="en-GB"/>
        </w:rPr>
        <w:t>virtual, 15-16 March 2021</w:t>
      </w:r>
      <w:r w:rsidR="000D567E" w:rsidRPr="0019383B">
        <w:rPr>
          <w:rFonts w:asciiTheme="majorBidi" w:eastAsia="Times New Roman" w:hAnsiTheme="majorBidi" w:cstheme="majorBidi"/>
          <w:shd w:val="clear" w:color="auto" w:fill="FFFFFF"/>
          <w:lang w:eastAsia="en-GB"/>
        </w:rPr>
        <w:t>).</w:t>
      </w:r>
    </w:p>
    <w:p w14:paraId="792FC633" w14:textId="16559B31" w:rsidR="00B14FF2" w:rsidRPr="00B14FF2" w:rsidRDefault="00B14FF2" w:rsidP="00B14FF2">
      <w:pPr>
        <w:pStyle w:val="ListParagraph"/>
        <w:contextualSpacing w:val="0"/>
        <w:rPr>
          <w:rFonts w:asciiTheme="majorBidi" w:eastAsia="Times New Roman" w:hAnsiTheme="majorBidi" w:cstheme="majorBidi"/>
          <w:shd w:val="clear" w:color="auto" w:fill="FFFFFF"/>
          <w:lang w:eastAsia="en-GB"/>
        </w:rPr>
      </w:pPr>
      <w:r w:rsidRPr="00B14FF2">
        <w:rPr>
          <w:rFonts w:asciiTheme="majorBidi" w:eastAsia="Times New Roman" w:hAnsiTheme="majorBidi" w:cstheme="majorBidi"/>
          <w:shd w:val="clear" w:color="auto" w:fill="FFFFFF"/>
          <w:lang w:eastAsia="en-GB"/>
        </w:rPr>
        <w:t>This Workshop provided a platform for ETSI, ITU-T and IEEE to Brainstorm and share ideas on Testbeds Federation Challenges, including:</w:t>
      </w:r>
    </w:p>
    <w:p w14:paraId="78AEE4B7" w14:textId="6F71E446" w:rsidR="00845635" w:rsidRDefault="00A11A4F" w:rsidP="00073BB3">
      <w:pPr>
        <w:pStyle w:val="ListParagraph"/>
        <w:numPr>
          <w:ilvl w:val="1"/>
          <w:numId w:val="35"/>
        </w:numPr>
        <w:ind w:left="1434" w:hanging="357"/>
        <w:contextualSpacing w:val="0"/>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T</w:t>
      </w:r>
      <w:r w:rsidR="00B14FF2" w:rsidRPr="00845635">
        <w:rPr>
          <w:rFonts w:asciiTheme="majorBidi" w:eastAsia="Times New Roman" w:hAnsiTheme="majorBidi" w:cstheme="majorBidi"/>
          <w:shd w:val="clear" w:color="auto" w:fill="FFFFFF"/>
          <w:lang w:eastAsia="en-GB"/>
        </w:rPr>
        <w:t xml:space="preserve">he Testbeds Federation Reference Model being jointly standardized by ETSI and </w:t>
      </w:r>
      <w:proofErr w:type="gramStart"/>
      <w:r w:rsidR="00B14FF2" w:rsidRPr="00845635">
        <w:rPr>
          <w:rFonts w:asciiTheme="majorBidi" w:eastAsia="Times New Roman" w:hAnsiTheme="majorBidi" w:cstheme="majorBidi"/>
          <w:shd w:val="clear" w:color="auto" w:fill="FFFFFF"/>
          <w:lang w:eastAsia="en-GB"/>
        </w:rPr>
        <w:t>ITU;</w:t>
      </w:r>
      <w:proofErr w:type="gramEnd"/>
    </w:p>
    <w:p w14:paraId="6554C7A7" w14:textId="77777777" w:rsidR="00845635" w:rsidRDefault="00B14FF2" w:rsidP="00073BB3">
      <w:pPr>
        <w:pStyle w:val="ListParagraph"/>
        <w:numPr>
          <w:ilvl w:val="1"/>
          <w:numId w:val="35"/>
        </w:numPr>
        <w:ind w:left="1434" w:hanging="357"/>
        <w:contextualSpacing w:val="0"/>
        <w:rPr>
          <w:rFonts w:asciiTheme="majorBidi" w:eastAsia="Times New Roman" w:hAnsiTheme="majorBidi" w:cstheme="majorBidi"/>
          <w:shd w:val="clear" w:color="auto" w:fill="FFFFFF"/>
          <w:lang w:eastAsia="en-GB"/>
        </w:rPr>
      </w:pPr>
      <w:r w:rsidRPr="00845635">
        <w:rPr>
          <w:rFonts w:asciiTheme="majorBidi" w:eastAsia="Times New Roman" w:hAnsiTheme="majorBidi" w:cstheme="majorBidi"/>
          <w:shd w:val="clear" w:color="auto" w:fill="FFFFFF"/>
          <w:lang w:eastAsia="en-GB"/>
        </w:rPr>
        <w:t xml:space="preserve">APIs Requirements for Testbeds Federations and what may have been achieved in this area with respect to existing API implementations by Research communities and the </w:t>
      </w:r>
      <w:proofErr w:type="gramStart"/>
      <w:r w:rsidRPr="00845635">
        <w:rPr>
          <w:rFonts w:asciiTheme="majorBidi" w:eastAsia="Times New Roman" w:hAnsiTheme="majorBidi" w:cstheme="majorBidi"/>
          <w:shd w:val="clear" w:color="auto" w:fill="FFFFFF"/>
          <w:lang w:eastAsia="en-GB"/>
        </w:rPr>
        <w:t>Industry;</w:t>
      </w:r>
      <w:proofErr w:type="gramEnd"/>
    </w:p>
    <w:p w14:paraId="0D0435A9" w14:textId="00BCBC14" w:rsidR="00845635" w:rsidRDefault="00A11A4F" w:rsidP="00073BB3">
      <w:pPr>
        <w:pStyle w:val="ListParagraph"/>
        <w:numPr>
          <w:ilvl w:val="1"/>
          <w:numId w:val="35"/>
        </w:numPr>
        <w:ind w:left="1434" w:hanging="357"/>
        <w:contextualSpacing w:val="0"/>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H</w:t>
      </w:r>
      <w:r w:rsidR="00B14FF2" w:rsidRPr="00845635">
        <w:rPr>
          <w:rFonts w:asciiTheme="majorBidi" w:eastAsia="Times New Roman" w:hAnsiTheme="majorBidi" w:cstheme="majorBidi"/>
          <w:shd w:val="clear" w:color="auto" w:fill="FFFFFF"/>
          <w:lang w:eastAsia="en-GB"/>
        </w:rPr>
        <w:t xml:space="preserve">ow to use the Reference Model to guide Research and Industry to contribute to the development of the APIs being prescribed by the Reference </w:t>
      </w:r>
      <w:proofErr w:type="gramStart"/>
      <w:r w:rsidR="00B14FF2" w:rsidRPr="00845635">
        <w:rPr>
          <w:rFonts w:asciiTheme="majorBidi" w:eastAsia="Times New Roman" w:hAnsiTheme="majorBidi" w:cstheme="majorBidi"/>
          <w:shd w:val="clear" w:color="auto" w:fill="FFFFFF"/>
          <w:lang w:eastAsia="en-GB"/>
        </w:rPr>
        <w:t>Model;</w:t>
      </w:r>
      <w:proofErr w:type="gramEnd"/>
    </w:p>
    <w:p w14:paraId="534570AC" w14:textId="3D8B97B9" w:rsidR="00845635" w:rsidRDefault="00A11A4F" w:rsidP="00073BB3">
      <w:pPr>
        <w:pStyle w:val="ListParagraph"/>
        <w:numPr>
          <w:ilvl w:val="1"/>
          <w:numId w:val="35"/>
        </w:numPr>
        <w:ind w:left="1434" w:hanging="357"/>
        <w:contextualSpacing w:val="0"/>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H</w:t>
      </w:r>
      <w:r w:rsidR="00B14FF2" w:rsidRPr="00845635">
        <w:rPr>
          <w:rFonts w:asciiTheme="majorBidi" w:eastAsia="Times New Roman" w:hAnsiTheme="majorBidi" w:cstheme="majorBidi"/>
          <w:shd w:val="clear" w:color="auto" w:fill="FFFFFF"/>
          <w:lang w:eastAsia="en-GB"/>
        </w:rPr>
        <w:t xml:space="preserve">ow the SDOs can potentially share the burden on APIs Standardization and on Roadmaps in a harmonized and collaborative </w:t>
      </w:r>
      <w:proofErr w:type="gramStart"/>
      <w:r w:rsidR="00B14FF2" w:rsidRPr="00845635">
        <w:rPr>
          <w:rFonts w:asciiTheme="majorBidi" w:eastAsia="Times New Roman" w:hAnsiTheme="majorBidi" w:cstheme="majorBidi"/>
          <w:shd w:val="clear" w:color="auto" w:fill="FFFFFF"/>
          <w:lang w:eastAsia="en-GB"/>
        </w:rPr>
        <w:t>way;</w:t>
      </w:r>
      <w:proofErr w:type="gramEnd"/>
    </w:p>
    <w:p w14:paraId="770C1475" w14:textId="6B486487" w:rsidR="00B14FF2" w:rsidRPr="00845635" w:rsidRDefault="00B14FF2" w:rsidP="00073BB3">
      <w:pPr>
        <w:pStyle w:val="ListParagraph"/>
        <w:numPr>
          <w:ilvl w:val="1"/>
          <w:numId w:val="35"/>
        </w:numPr>
        <w:ind w:left="1434" w:hanging="357"/>
        <w:contextualSpacing w:val="0"/>
        <w:rPr>
          <w:rFonts w:asciiTheme="majorBidi" w:eastAsia="Times New Roman" w:hAnsiTheme="majorBidi" w:cstheme="majorBidi"/>
          <w:shd w:val="clear" w:color="auto" w:fill="FFFFFF"/>
          <w:lang w:eastAsia="en-GB"/>
        </w:rPr>
      </w:pPr>
      <w:r w:rsidRPr="00845635">
        <w:rPr>
          <w:rFonts w:asciiTheme="majorBidi" w:eastAsia="Times New Roman" w:hAnsiTheme="majorBidi" w:cstheme="majorBidi"/>
          <w:shd w:val="clear" w:color="auto" w:fill="FFFFFF"/>
          <w:lang w:eastAsia="en-GB"/>
        </w:rPr>
        <w:t>Potential New Business Models for Testbeds Suppliers that derive from the Testbeds Federations Reference Model.</w:t>
      </w:r>
    </w:p>
    <w:p w14:paraId="2EAFCD8F" w14:textId="31CC2952" w:rsidR="002D0AA0" w:rsidRDefault="002D0AA0" w:rsidP="00A9698C">
      <w:pPr>
        <w:pStyle w:val="ListParagraph"/>
        <w:contextualSpacing w:val="0"/>
        <w:rPr>
          <w:rFonts w:asciiTheme="majorBidi" w:eastAsia="Times New Roman" w:hAnsiTheme="majorBidi" w:cstheme="majorBidi"/>
          <w:shd w:val="clear" w:color="auto" w:fill="FFFFFF"/>
          <w:lang w:eastAsia="en-GB"/>
        </w:rPr>
      </w:pPr>
      <w:r w:rsidRPr="002D0AA0">
        <w:rPr>
          <w:rFonts w:asciiTheme="majorBidi" w:eastAsia="Times New Roman" w:hAnsiTheme="majorBidi" w:cstheme="majorBidi"/>
          <w:shd w:val="clear" w:color="auto" w:fill="FFFFFF"/>
          <w:lang w:eastAsia="en-GB"/>
        </w:rPr>
        <w:t>According to the key takeaways of the Workshop, the creation of the ITU-T Focus Group on Testbed Federations might be a good way forward in order to engage various stakeholders to contribute. The official proposals on the creation of such group are highly encouraged.</w:t>
      </w:r>
    </w:p>
    <w:p w14:paraId="5947A123" w14:textId="3996D2D6" w:rsidR="00A33877" w:rsidRDefault="00A33877" w:rsidP="00A9698C">
      <w:pPr>
        <w:pStyle w:val="ListParagraph"/>
        <w:contextualSpacing w:val="0"/>
        <w:rPr>
          <w:rFonts w:asciiTheme="majorBidi" w:eastAsia="Times New Roman" w:hAnsiTheme="majorBidi" w:cstheme="majorBidi"/>
          <w:shd w:val="clear" w:color="auto" w:fill="FFFFFF"/>
          <w:lang w:eastAsia="en-GB"/>
        </w:rPr>
      </w:pPr>
      <w:r w:rsidRPr="00A33877">
        <w:rPr>
          <w:rFonts w:asciiTheme="majorBidi" w:eastAsia="Times New Roman" w:hAnsiTheme="majorBidi" w:cstheme="majorBidi"/>
          <w:shd w:val="clear" w:color="auto" w:fill="FFFFFF"/>
          <w:lang w:eastAsia="en-GB"/>
        </w:rPr>
        <w:t xml:space="preserve">Following the outcomes of the Workshop and received </w:t>
      </w:r>
      <w:r w:rsidR="00A11A4F">
        <w:rPr>
          <w:rFonts w:asciiTheme="majorBidi" w:eastAsia="Times New Roman" w:hAnsiTheme="majorBidi" w:cstheme="majorBidi"/>
          <w:shd w:val="clear" w:color="auto" w:fill="FFFFFF"/>
          <w:lang w:eastAsia="en-GB"/>
        </w:rPr>
        <w:t>C</w:t>
      </w:r>
      <w:r w:rsidRPr="00A33877">
        <w:rPr>
          <w:rFonts w:asciiTheme="majorBidi" w:eastAsia="Times New Roman" w:hAnsiTheme="majorBidi" w:cstheme="majorBidi"/>
          <w:shd w:val="clear" w:color="auto" w:fill="FFFFFF"/>
          <w:lang w:eastAsia="en-GB"/>
        </w:rPr>
        <w:t xml:space="preserve">ontribution, SG11 has made progress on draft ITU-T </w:t>
      </w:r>
      <w:r>
        <w:rPr>
          <w:rFonts w:asciiTheme="majorBidi" w:eastAsia="Times New Roman" w:hAnsiTheme="majorBidi" w:cstheme="majorBidi"/>
          <w:shd w:val="clear" w:color="auto" w:fill="FFFFFF"/>
          <w:lang w:eastAsia="en-GB"/>
        </w:rPr>
        <w:t>Q.4068</w:t>
      </w:r>
      <w:r w:rsidRPr="00A33877">
        <w:rPr>
          <w:rFonts w:asciiTheme="majorBidi" w:eastAsia="Times New Roman" w:hAnsiTheme="majorBidi" w:cstheme="majorBidi"/>
          <w:shd w:val="clear" w:color="auto" w:fill="FFFFFF"/>
          <w:lang w:eastAsia="en-GB"/>
        </w:rPr>
        <w:t xml:space="preserve"> “Open API for interoperable testbed federations”, which defines reference model and APIs of Testbed Federations. </w:t>
      </w:r>
      <w:r w:rsidR="00E27C0C" w:rsidRPr="00A33877">
        <w:rPr>
          <w:rFonts w:asciiTheme="majorBidi" w:eastAsia="Times New Roman" w:hAnsiTheme="majorBidi" w:cstheme="majorBidi"/>
          <w:shd w:val="clear" w:color="auto" w:fill="FFFFFF"/>
          <w:lang w:eastAsia="en-GB"/>
        </w:rPr>
        <w:t xml:space="preserve">This work </w:t>
      </w:r>
      <w:r w:rsidR="00E27C0C">
        <w:rPr>
          <w:rFonts w:asciiTheme="majorBidi" w:eastAsia="Times New Roman" w:hAnsiTheme="majorBidi" w:cstheme="majorBidi"/>
          <w:shd w:val="clear" w:color="auto" w:fill="FFFFFF"/>
          <w:lang w:eastAsia="en-GB"/>
        </w:rPr>
        <w:t xml:space="preserve">went </w:t>
      </w:r>
      <w:r w:rsidR="00E27C0C" w:rsidRPr="00A33877">
        <w:rPr>
          <w:rFonts w:asciiTheme="majorBidi" w:eastAsia="Times New Roman" w:hAnsiTheme="majorBidi" w:cstheme="majorBidi"/>
          <w:shd w:val="clear" w:color="auto" w:fill="FFFFFF"/>
          <w:lang w:eastAsia="en-GB"/>
        </w:rPr>
        <w:t>in close collaboration with ETSI TC INT.</w:t>
      </w:r>
      <w:r w:rsidR="00E27C0C">
        <w:rPr>
          <w:rFonts w:asciiTheme="majorBidi" w:eastAsia="Times New Roman" w:hAnsiTheme="majorBidi" w:cstheme="majorBidi"/>
          <w:shd w:val="clear" w:color="auto" w:fill="FFFFFF"/>
          <w:lang w:eastAsia="en-GB"/>
        </w:rPr>
        <w:t xml:space="preserve"> </w:t>
      </w:r>
      <w:r>
        <w:rPr>
          <w:rFonts w:asciiTheme="majorBidi" w:eastAsia="Times New Roman" w:hAnsiTheme="majorBidi" w:cstheme="majorBidi"/>
          <w:shd w:val="clear" w:color="auto" w:fill="FFFFFF"/>
          <w:lang w:eastAsia="en-GB"/>
        </w:rPr>
        <w:t xml:space="preserve">The Recommendation ITU-T Q.4068 was </w:t>
      </w:r>
      <w:r w:rsidR="00E27C0C">
        <w:rPr>
          <w:rFonts w:asciiTheme="majorBidi" w:eastAsia="Times New Roman" w:hAnsiTheme="majorBidi" w:cstheme="majorBidi"/>
          <w:shd w:val="clear" w:color="auto" w:fill="FFFFFF"/>
          <w:lang w:eastAsia="en-GB"/>
        </w:rPr>
        <w:t>finalized and finally approved in August 2021.</w:t>
      </w:r>
    </w:p>
    <w:p w14:paraId="28339159" w14:textId="24F97260" w:rsidR="00D37240" w:rsidRDefault="00D37240" w:rsidP="00A9698C">
      <w:pPr>
        <w:pStyle w:val="ListParagraph"/>
        <w:contextualSpacing w:val="0"/>
        <w:rPr>
          <w:rFonts w:asciiTheme="majorBidi" w:eastAsia="Times New Roman" w:hAnsiTheme="majorBidi" w:cstheme="majorBidi"/>
          <w:shd w:val="clear" w:color="auto" w:fill="FFFFFF"/>
          <w:lang w:eastAsia="en-GB"/>
        </w:rPr>
      </w:pPr>
      <w:r w:rsidRPr="00D37240">
        <w:rPr>
          <w:rFonts w:asciiTheme="majorBidi" w:eastAsia="Times New Roman" w:hAnsiTheme="majorBidi" w:cstheme="majorBidi"/>
          <w:shd w:val="clear" w:color="auto" w:fill="FFFFFF"/>
          <w:lang w:eastAsia="en-GB"/>
        </w:rPr>
        <w:t xml:space="preserve">The summary and the key takeaways </w:t>
      </w:r>
      <w:r>
        <w:rPr>
          <w:rFonts w:asciiTheme="majorBidi" w:eastAsia="Times New Roman" w:hAnsiTheme="majorBidi" w:cstheme="majorBidi"/>
          <w:shd w:val="clear" w:color="auto" w:fill="FFFFFF"/>
          <w:lang w:eastAsia="en-GB"/>
        </w:rPr>
        <w:t xml:space="preserve">of the Workshop </w:t>
      </w:r>
      <w:r w:rsidRPr="00D37240">
        <w:rPr>
          <w:rFonts w:asciiTheme="majorBidi" w:eastAsia="Times New Roman" w:hAnsiTheme="majorBidi" w:cstheme="majorBidi"/>
          <w:shd w:val="clear" w:color="auto" w:fill="FFFFFF"/>
          <w:lang w:eastAsia="en-GB"/>
        </w:rPr>
        <w:t xml:space="preserve">are </w:t>
      </w:r>
      <w:r>
        <w:rPr>
          <w:rFonts w:asciiTheme="majorBidi" w:eastAsia="Times New Roman" w:hAnsiTheme="majorBidi" w:cstheme="majorBidi"/>
          <w:shd w:val="clear" w:color="auto" w:fill="FFFFFF"/>
          <w:lang w:eastAsia="en-GB"/>
        </w:rPr>
        <w:t xml:space="preserve">available </w:t>
      </w:r>
      <w:r w:rsidR="00A9698C">
        <w:rPr>
          <w:rFonts w:asciiTheme="majorBidi" w:eastAsia="Times New Roman" w:hAnsiTheme="majorBidi" w:cstheme="majorBidi"/>
          <w:shd w:val="clear" w:color="auto" w:fill="FFFFFF"/>
          <w:lang w:eastAsia="en-GB"/>
        </w:rPr>
        <w:t xml:space="preserve">at: </w:t>
      </w:r>
      <w:hyperlink r:id="rId17" w:history="1">
        <w:r w:rsidR="00A9698C" w:rsidRPr="000E3F33">
          <w:rPr>
            <w:rStyle w:val="Hyperlink"/>
            <w:rFonts w:eastAsia="Times New Roman" w:cstheme="majorBidi"/>
            <w:shd w:val="clear" w:color="auto" w:fill="FFFFFF"/>
            <w:lang w:eastAsia="en-GB"/>
          </w:rPr>
          <w:t>www.itu.int/go/BTF4-5G</w:t>
        </w:r>
      </w:hyperlink>
      <w:r w:rsidR="00A9698C">
        <w:rPr>
          <w:rFonts w:asciiTheme="majorBidi" w:eastAsia="Times New Roman" w:hAnsiTheme="majorBidi" w:cstheme="majorBidi"/>
          <w:shd w:val="clear" w:color="auto" w:fill="FFFFFF"/>
          <w:lang w:eastAsia="en-GB"/>
        </w:rPr>
        <w:t>.</w:t>
      </w:r>
    </w:p>
    <w:p w14:paraId="3D6ACDFF" w14:textId="5EE40D88" w:rsidR="000D567E" w:rsidRDefault="00066AB9" w:rsidP="00227D77">
      <w:pPr>
        <w:pStyle w:val="ListParagraph"/>
        <w:numPr>
          <w:ilvl w:val="0"/>
          <w:numId w:val="35"/>
        </w:numPr>
        <w:contextualSpacing w:val="0"/>
        <w:rPr>
          <w:rFonts w:asciiTheme="majorBidi" w:eastAsia="Times New Roman" w:hAnsiTheme="majorBidi" w:cstheme="majorBidi"/>
          <w:shd w:val="clear" w:color="auto" w:fill="FFFFFF"/>
          <w:lang w:eastAsia="en-GB"/>
        </w:rPr>
      </w:pPr>
      <w:r w:rsidRPr="0019383B">
        <w:rPr>
          <w:rFonts w:asciiTheme="majorBidi" w:eastAsia="Times New Roman" w:hAnsiTheme="majorBidi" w:cstheme="majorBidi"/>
          <w:b/>
          <w:bCs/>
          <w:shd w:val="clear" w:color="auto" w:fill="FFFFFF"/>
          <w:lang w:eastAsia="en-GB"/>
        </w:rPr>
        <w:t xml:space="preserve">Session 406 </w:t>
      </w:r>
      <w:r w:rsidR="00371039" w:rsidRPr="0019383B">
        <w:rPr>
          <w:rFonts w:asciiTheme="majorBidi" w:eastAsia="Times New Roman" w:hAnsiTheme="majorBidi" w:cstheme="majorBidi"/>
          <w:b/>
          <w:bCs/>
          <w:shd w:val="clear" w:color="auto" w:fill="FFFFFF"/>
          <w:lang w:eastAsia="en-GB"/>
        </w:rPr>
        <w:t>“Combating counterfeit telecommunication/ICT devices and software”</w:t>
      </w:r>
      <w:r w:rsidR="00371039">
        <w:rPr>
          <w:rFonts w:asciiTheme="majorBidi" w:eastAsia="Times New Roman" w:hAnsiTheme="majorBidi" w:cstheme="majorBidi"/>
          <w:shd w:val="clear" w:color="auto" w:fill="FFFFFF"/>
          <w:lang w:eastAsia="en-GB"/>
        </w:rPr>
        <w:t xml:space="preserve"> during WSIS Forum 2021 (virtual, 7 May 2021).</w:t>
      </w:r>
    </w:p>
    <w:p w14:paraId="6DE80D7E" w14:textId="03E1C096" w:rsidR="00371039" w:rsidRDefault="00D7234B" w:rsidP="00227D77">
      <w:pPr>
        <w:pStyle w:val="ListParagraph"/>
        <w:contextualSpacing w:val="0"/>
        <w:rPr>
          <w:rFonts w:asciiTheme="majorBidi" w:eastAsia="Times New Roman" w:hAnsiTheme="majorBidi" w:cstheme="majorBidi"/>
          <w:shd w:val="clear" w:color="auto" w:fill="FFFFFF"/>
          <w:lang w:eastAsia="en-GB"/>
        </w:rPr>
      </w:pPr>
      <w:r w:rsidRPr="00D7234B">
        <w:rPr>
          <w:rFonts w:asciiTheme="majorBidi" w:eastAsia="Times New Roman" w:hAnsiTheme="majorBidi" w:cstheme="majorBidi"/>
          <w:shd w:val="clear" w:color="auto" w:fill="FFFFFF"/>
          <w:lang w:eastAsia="en-GB"/>
        </w:rPr>
        <w:t>Th</w:t>
      </w:r>
      <w:r>
        <w:rPr>
          <w:rFonts w:asciiTheme="majorBidi" w:eastAsia="Times New Roman" w:hAnsiTheme="majorBidi" w:cstheme="majorBidi"/>
          <w:shd w:val="clear" w:color="auto" w:fill="FFFFFF"/>
          <w:lang w:eastAsia="en-GB"/>
        </w:rPr>
        <w:t>e</w:t>
      </w:r>
      <w:r w:rsidRPr="00D7234B">
        <w:rPr>
          <w:rFonts w:asciiTheme="majorBidi" w:eastAsia="Times New Roman" w:hAnsiTheme="majorBidi" w:cstheme="majorBidi"/>
          <w:shd w:val="clear" w:color="auto" w:fill="FFFFFF"/>
          <w:lang w:eastAsia="en-GB"/>
        </w:rPr>
        <w:t xml:space="preserve"> session </w:t>
      </w:r>
      <w:r>
        <w:rPr>
          <w:rFonts w:asciiTheme="majorBidi" w:eastAsia="Times New Roman" w:hAnsiTheme="majorBidi" w:cstheme="majorBidi"/>
          <w:shd w:val="clear" w:color="auto" w:fill="FFFFFF"/>
          <w:lang w:eastAsia="en-GB"/>
        </w:rPr>
        <w:t>objectives were to</w:t>
      </w:r>
      <w:r w:rsidRPr="00D7234B">
        <w:rPr>
          <w:rFonts w:asciiTheme="majorBidi" w:eastAsia="Times New Roman" w:hAnsiTheme="majorBidi" w:cstheme="majorBidi"/>
          <w:shd w:val="clear" w:color="auto" w:fill="FFFFFF"/>
          <w:lang w:eastAsia="en-GB"/>
        </w:rPr>
        <w:t xml:space="preserve"> provide an overview of existing challenges, solutions and standardization activities on combating counterfeiting of ICT devices and software which are currently under study in ITU-T SG11. </w:t>
      </w:r>
      <w:r>
        <w:rPr>
          <w:rFonts w:asciiTheme="majorBidi" w:eastAsia="Times New Roman" w:hAnsiTheme="majorBidi" w:cstheme="majorBidi"/>
          <w:shd w:val="clear" w:color="auto" w:fill="FFFFFF"/>
          <w:lang w:eastAsia="en-GB"/>
        </w:rPr>
        <w:t>It was also used as</w:t>
      </w:r>
      <w:r w:rsidRPr="00D7234B">
        <w:rPr>
          <w:rFonts w:asciiTheme="majorBidi" w:eastAsia="Times New Roman" w:hAnsiTheme="majorBidi" w:cstheme="majorBidi"/>
          <w:shd w:val="clear" w:color="auto" w:fill="FFFFFF"/>
          <w:lang w:eastAsia="en-GB"/>
        </w:rPr>
        <w:t xml:space="preserve"> a platform for discussion among all stakeholders about the key challenges that they now face and identify the potential new standardization areas which ITU may need to consider.</w:t>
      </w:r>
    </w:p>
    <w:p w14:paraId="06A5E4D5" w14:textId="0F42BDC2" w:rsidR="00006D62" w:rsidRDefault="001D13E4" w:rsidP="00227D77">
      <w:pPr>
        <w:pStyle w:val="ListParagraph"/>
        <w:contextualSpacing w:val="0"/>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The outcomes </w:t>
      </w:r>
      <w:r w:rsidR="00190C11">
        <w:rPr>
          <w:rFonts w:asciiTheme="majorBidi" w:eastAsia="Times New Roman" w:hAnsiTheme="majorBidi" w:cstheme="majorBidi"/>
          <w:shd w:val="clear" w:color="auto" w:fill="FFFFFF"/>
          <w:lang w:eastAsia="en-GB"/>
        </w:rPr>
        <w:t xml:space="preserve">and all materials including presentations are available on its webpage at: </w:t>
      </w:r>
      <w:hyperlink r:id="rId18" w:history="1">
        <w:r w:rsidR="00227D77" w:rsidRPr="00DC4DDC">
          <w:rPr>
            <w:rStyle w:val="Hyperlink"/>
            <w:rFonts w:eastAsia="Times New Roman" w:cstheme="majorBidi"/>
            <w:shd w:val="clear" w:color="auto" w:fill="FFFFFF"/>
            <w:lang w:eastAsia="en-GB"/>
          </w:rPr>
          <w:t>https://www.itu.int/net4/wsis/forum/2021/Agenda/Session/406</w:t>
        </w:r>
      </w:hyperlink>
      <w:r w:rsidR="00227D77">
        <w:rPr>
          <w:rFonts w:asciiTheme="majorBidi" w:eastAsia="Times New Roman" w:hAnsiTheme="majorBidi" w:cstheme="majorBidi"/>
          <w:shd w:val="clear" w:color="auto" w:fill="FFFFFF"/>
          <w:lang w:eastAsia="en-GB"/>
        </w:rPr>
        <w:t>.</w:t>
      </w:r>
    </w:p>
    <w:p w14:paraId="5EE422A6" w14:textId="6B974E8C" w:rsidR="00C37686" w:rsidRPr="00C37686" w:rsidRDefault="00D63AE7" w:rsidP="00BF567B">
      <w:pPr>
        <w:pStyle w:val="ListParagraph"/>
        <w:numPr>
          <w:ilvl w:val="0"/>
          <w:numId w:val="35"/>
        </w:numPr>
        <w:contextualSpacing w:val="0"/>
        <w:rPr>
          <w:rFonts w:asciiTheme="majorBidi" w:eastAsia="Times New Roman" w:hAnsiTheme="majorBidi" w:cstheme="majorBidi"/>
          <w:shd w:val="clear" w:color="auto" w:fill="FFFFFF"/>
          <w:lang w:eastAsia="en-GB"/>
        </w:rPr>
      </w:pPr>
      <w:r w:rsidRPr="00C37686">
        <w:rPr>
          <w:rFonts w:asciiTheme="majorBidi" w:eastAsia="Times New Roman" w:hAnsiTheme="majorBidi" w:cstheme="majorBidi"/>
          <w:b/>
          <w:bCs/>
          <w:shd w:val="clear" w:color="auto" w:fill="FFFFFF"/>
          <w:lang w:eastAsia="en-GB"/>
        </w:rPr>
        <w:t>Joint ITU/MWF Webinar "Combating Counterfeit and Irregular Mobile Devices: How to address the Problem"</w:t>
      </w:r>
      <w:r w:rsidRPr="00C37686">
        <w:rPr>
          <w:rFonts w:asciiTheme="majorBidi" w:eastAsia="Times New Roman" w:hAnsiTheme="majorBidi" w:cstheme="majorBidi"/>
          <w:shd w:val="clear" w:color="auto" w:fill="FFFFFF"/>
          <w:lang w:eastAsia="en-GB"/>
        </w:rPr>
        <w:t xml:space="preserve"> (</w:t>
      </w:r>
      <w:r w:rsidR="00882903">
        <w:rPr>
          <w:rFonts w:asciiTheme="majorBidi" w:eastAsia="Times New Roman" w:hAnsiTheme="majorBidi" w:cstheme="majorBidi"/>
          <w:shd w:val="clear" w:color="auto" w:fill="FFFFFF"/>
          <w:lang w:eastAsia="en-GB"/>
        </w:rPr>
        <w:t>v</w:t>
      </w:r>
      <w:r w:rsidRPr="00C37686">
        <w:rPr>
          <w:rFonts w:asciiTheme="majorBidi" w:eastAsia="Times New Roman" w:hAnsiTheme="majorBidi" w:cstheme="majorBidi"/>
          <w:shd w:val="clear" w:color="auto" w:fill="FFFFFF"/>
          <w:lang w:eastAsia="en-GB"/>
        </w:rPr>
        <w:t>irtual, 31 May 2021)</w:t>
      </w:r>
      <w:r w:rsidR="00A11A4F">
        <w:rPr>
          <w:rFonts w:asciiTheme="majorBidi" w:eastAsia="Times New Roman" w:hAnsiTheme="majorBidi" w:cstheme="majorBidi"/>
          <w:shd w:val="clear" w:color="auto" w:fill="FFFFFF"/>
          <w:lang w:eastAsia="en-GB"/>
        </w:rPr>
        <w:t>.</w:t>
      </w:r>
    </w:p>
    <w:p w14:paraId="32869827" w14:textId="6B248625" w:rsidR="00ED7D24" w:rsidRDefault="00C37686" w:rsidP="00C37686">
      <w:pPr>
        <w:pStyle w:val="ListParagraph"/>
        <w:contextualSpacing w:val="0"/>
        <w:rPr>
          <w:rFonts w:asciiTheme="majorBidi" w:eastAsia="Times New Roman" w:hAnsiTheme="majorBidi" w:cstheme="majorBidi"/>
          <w:shd w:val="clear" w:color="auto" w:fill="FFFFFF"/>
          <w:lang w:eastAsia="en-GB"/>
        </w:rPr>
      </w:pPr>
      <w:r w:rsidRPr="00C37686">
        <w:rPr>
          <w:rFonts w:asciiTheme="majorBidi" w:eastAsia="Times New Roman" w:hAnsiTheme="majorBidi" w:cstheme="majorBidi"/>
          <w:shd w:val="clear" w:color="auto" w:fill="FFFFFF"/>
          <w:lang w:eastAsia="en-GB"/>
        </w:rPr>
        <w:t xml:space="preserve">The </w:t>
      </w:r>
      <w:r w:rsidR="00A11A4F">
        <w:rPr>
          <w:rFonts w:asciiTheme="majorBidi" w:eastAsia="Times New Roman" w:hAnsiTheme="majorBidi" w:cstheme="majorBidi"/>
          <w:shd w:val="clear" w:color="auto" w:fill="FFFFFF"/>
          <w:lang w:eastAsia="en-GB"/>
        </w:rPr>
        <w:t>W</w:t>
      </w:r>
      <w:r w:rsidRPr="00C37686">
        <w:rPr>
          <w:rFonts w:asciiTheme="majorBidi" w:eastAsia="Times New Roman" w:hAnsiTheme="majorBidi" w:cstheme="majorBidi"/>
          <w:shd w:val="clear" w:color="auto" w:fill="FFFFFF"/>
          <w:lang w:eastAsia="en-GB"/>
        </w:rPr>
        <w:t xml:space="preserve">ebinar provided an overview of ITU-T SG11 activities on combating counterfeiting, presented a geographically diverse overview of the different use cases </w:t>
      </w:r>
      <w:proofErr w:type="gramStart"/>
      <w:r w:rsidRPr="00C37686">
        <w:rPr>
          <w:rFonts w:asciiTheme="majorBidi" w:eastAsia="Times New Roman" w:hAnsiTheme="majorBidi" w:cstheme="majorBidi"/>
          <w:shd w:val="clear" w:color="auto" w:fill="FFFFFF"/>
          <w:lang w:eastAsia="en-GB"/>
        </w:rPr>
        <w:t>and also</w:t>
      </w:r>
      <w:proofErr w:type="gramEnd"/>
      <w:r w:rsidRPr="00C37686">
        <w:rPr>
          <w:rFonts w:asciiTheme="majorBidi" w:eastAsia="Times New Roman" w:hAnsiTheme="majorBidi" w:cstheme="majorBidi"/>
          <w:shd w:val="clear" w:color="auto" w:fill="FFFFFF"/>
          <w:lang w:eastAsia="en-GB"/>
        </w:rPr>
        <w:t xml:space="preserve"> discussed potential open-source solutions to address these issues. The ITU and the Mobile &amp; Wireless </w:t>
      </w:r>
      <w:r w:rsidRPr="00C37686">
        <w:rPr>
          <w:rFonts w:asciiTheme="majorBidi" w:eastAsia="Times New Roman" w:hAnsiTheme="majorBidi" w:cstheme="majorBidi"/>
          <w:shd w:val="clear" w:color="auto" w:fill="FFFFFF"/>
          <w:lang w:eastAsia="en-GB"/>
        </w:rPr>
        <w:lastRenderedPageBreak/>
        <w:t>Forum (MWF) invited all interested parties to discuss use cases to tackle the counterfeiting of mobile devices.</w:t>
      </w:r>
    </w:p>
    <w:p w14:paraId="662030AA" w14:textId="35A0A655" w:rsidR="00123419" w:rsidRPr="00D63AE7" w:rsidRDefault="00123419" w:rsidP="00C37686">
      <w:pPr>
        <w:pStyle w:val="ListParagraph"/>
        <w:contextualSpacing w:val="0"/>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All materials are available </w:t>
      </w:r>
      <w:r w:rsidR="000A3C0F">
        <w:rPr>
          <w:rFonts w:asciiTheme="majorBidi" w:eastAsia="Times New Roman" w:hAnsiTheme="majorBidi" w:cstheme="majorBidi"/>
          <w:shd w:val="clear" w:color="auto" w:fill="FFFFFF"/>
          <w:lang w:eastAsia="en-GB"/>
        </w:rPr>
        <w:t xml:space="preserve">at: </w:t>
      </w:r>
      <w:hyperlink r:id="rId19" w:history="1">
        <w:r w:rsidR="000A3C0F" w:rsidRPr="00DC4DDC">
          <w:rPr>
            <w:rStyle w:val="Hyperlink"/>
            <w:rFonts w:eastAsia="Times New Roman" w:cstheme="majorBidi"/>
            <w:shd w:val="clear" w:color="auto" w:fill="FFFFFF"/>
            <w:lang w:eastAsia="en-GB"/>
          </w:rPr>
          <w:t>www.itu.int/go/WCC-MD</w:t>
        </w:r>
      </w:hyperlink>
      <w:r w:rsidR="000A3C0F">
        <w:rPr>
          <w:rFonts w:asciiTheme="majorBidi" w:eastAsia="Times New Roman" w:hAnsiTheme="majorBidi" w:cstheme="majorBidi"/>
          <w:shd w:val="clear" w:color="auto" w:fill="FFFFFF"/>
          <w:lang w:eastAsia="en-GB"/>
        </w:rPr>
        <w:t>.</w:t>
      </w:r>
    </w:p>
    <w:p w14:paraId="0EC9CB2E" w14:textId="5AE198DB" w:rsidR="0016181E" w:rsidRDefault="0016181E" w:rsidP="00404E2E">
      <w:pPr>
        <w:pStyle w:val="ListParagraph"/>
        <w:numPr>
          <w:ilvl w:val="0"/>
          <w:numId w:val="35"/>
        </w:numPr>
        <w:contextualSpacing w:val="0"/>
        <w:rPr>
          <w:rFonts w:asciiTheme="majorBidi" w:eastAsia="Times New Roman" w:hAnsiTheme="majorBidi" w:cstheme="majorBidi"/>
          <w:shd w:val="clear" w:color="auto" w:fill="FFFFFF"/>
          <w:lang w:eastAsia="en-GB"/>
        </w:rPr>
      </w:pPr>
      <w:r w:rsidRPr="0016181E">
        <w:rPr>
          <w:rFonts w:asciiTheme="majorBidi" w:eastAsia="Times New Roman" w:hAnsiTheme="majorBidi" w:cstheme="majorBidi"/>
          <w:b/>
          <w:bCs/>
          <w:shd w:val="clear" w:color="auto" w:fill="FFFFFF"/>
          <w:lang w:eastAsia="en-GB"/>
        </w:rPr>
        <w:t>ITU Workshop on "Protocol Enhancements for IMS to be used in LTE/IMT-2020 Networks and Beyond"</w:t>
      </w:r>
      <w:r w:rsidRPr="0016181E">
        <w:rPr>
          <w:rFonts w:asciiTheme="majorBidi" w:eastAsia="Times New Roman" w:hAnsiTheme="majorBidi" w:cstheme="majorBidi"/>
          <w:shd w:val="clear" w:color="auto" w:fill="FFFFFF"/>
          <w:lang w:eastAsia="en-GB"/>
        </w:rPr>
        <w:t xml:space="preserve"> (</w:t>
      </w:r>
      <w:r w:rsidR="00882903">
        <w:rPr>
          <w:rFonts w:asciiTheme="majorBidi" w:eastAsia="Times New Roman" w:hAnsiTheme="majorBidi" w:cstheme="majorBidi"/>
          <w:shd w:val="clear" w:color="auto" w:fill="FFFFFF"/>
          <w:lang w:eastAsia="en-GB"/>
        </w:rPr>
        <w:t>v</w:t>
      </w:r>
      <w:r w:rsidRPr="0016181E">
        <w:rPr>
          <w:rFonts w:asciiTheme="majorBidi" w:eastAsia="Times New Roman" w:hAnsiTheme="majorBidi" w:cstheme="majorBidi"/>
          <w:shd w:val="clear" w:color="auto" w:fill="FFFFFF"/>
          <w:lang w:eastAsia="en-GB"/>
        </w:rPr>
        <w:t>irtual, 5 July 2021</w:t>
      </w:r>
      <w:r>
        <w:rPr>
          <w:rFonts w:asciiTheme="majorBidi" w:eastAsia="Times New Roman" w:hAnsiTheme="majorBidi" w:cstheme="majorBidi"/>
          <w:shd w:val="clear" w:color="auto" w:fill="FFFFFF"/>
          <w:lang w:eastAsia="en-GB"/>
        </w:rPr>
        <w:t>).</w:t>
      </w:r>
    </w:p>
    <w:p w14:paraId="5135FF68" w14:textId="67A80CAE" w:rsidR="0016181E" w:rsidRDefault="00F1389F" w:rsidP="0016181E">
      <w:pPr>
        <w:pStyle w:val="ListParagraph"/>
        <w:contextualSpacing w:val="0"/>
        <w:rPr>
          <w:rFonts w:asciiTheme="majorBidi" w:eastAsia="Times New Roman" w:hAnsiTheme="majorBidi" w:cstheme="majorBidi"/>
          <w:shd w:val="clear" w:color="auto" w:fill="FFFFFF"/>
          <w:lang w:eastAsia="en-GB"/>
        </w:rPr>
      </w:pPr>
      <w:r w:rsidRPr="00F1389F">
        <w:rPr>
          <w:rFonts w:asciiTheme="majorBidi" w:eastAsia="Times New Roman" w:hAnsiTheme="majorBidi" w:cstheme="majorBidi"/>
          <w:shd w:val="clear" w:color="auto" w:fill="FFFFFF"/>
          <w:lang w:eastAsia="en-GB"/>
        </w:rPr>
        <w:t xml:space="preserve">The aim of the </w:t>
      </w:r>
      <w:r w:rsidR="00D03B9A">
        <w:rPr>
          <w:rFonts w:asciiTheme="majorBidi" w:eastAsia="Times New Roman" w:hAnsiTheme="majorBidi" w:cstheme="majorBidi"/>
          <w:shd w:val="clear" w:color="auto" w:fill="FFFFFF"/>
          <w:lang w:eastAsia="en-GB"/>
        </w:rPr>
        <w:t>W</w:t>
      </w:r>
      <w:r w:rsidRPr="00F1389F">
        <w:rPr>
          <w:rFonts w:asciiTheme="majorBidi" w:eastAsia="Times New Roman" w:hAnsiTheme="majorBidi" w:cstheme="majorBidi"/>
          <w:shd w:val="clear" w:color="auto" w:fill="FFFFFF"/>
          <w:lang w:eastAsia="en-GB"/>
        </w:rPr>
        <w:t>orkshop was to give an overview of achieved outcomes and ongoing activities of standardization work for IMS protocols in ITU-T and other SDOs, to share the worldwide practice and perspectives on IMS over LTE/IMT-2020 and beyond networks, to identify main issues and discuss the way forward to improve the standardization work for IMS over LTE/IMT-2020 and beyond networks. This Workshop also provided a platform for participants to share their views, findings, latest research, and experience in relation to IMS and Voice over LTE/IMT-2020 technologies.</w:t>
      </w:r>
    </w:p>
    <w:p w14:paraId="02F11670" w14:textId="4FD0ADF8" w:rsidR="00371039" w:rsidRPr="00F51340" w:rsidRDefault="005C1987" w:rsidP="00882903">
      <w:pPr>
        <w:pStyle w:val="ListParagraph"/>
        <w:contextualSpacing w:val="0"/>
        <w:rPr>
          <w:rFonts w:asciiTheme="majorBidi" w:eastAsia="Times New Roman" w:hAnsiTheme="majorBidi" w:cstheme="majorBidi"/>
          <w:shd w:val="clear" w:color="auto" w:fill="FFFFFF"/>
          <w:lang w:eastAsia="en-GB"/>
        </w:rPr>
      </w:pPr>
      <w:r>
        <w:rPr>
          <w:rFonts w:asciiTheme="majorBidi" w:eastAsia="Times New Roman" w:hAnsiTheme="majorBidi" w:cstheme="majorBidi"/>
          <w:shd w:val="clear" w:color="auto" w:fill="FFFFFF"/>
          <w:lang w:eastAsia="en-GB"/>
        </w:rPr>
        <w:t xml:space="preserve">The key takeaways and all presentations are available at: </w:t>
      </w:r>
      <w:hyperlink r:id="rId20" w:history="1">
        <w:r w:rsidR="00882903" w:rsidRPr="00DC4DDC">
          <w:rPr>
            <w:rStyle w:val="Hyperlink"/>
            <w:rFonts w:eastAsia="Times New Roman" w:cstheme="majorBidi"/>
            <w:shd w:val="clear" w:color="auto" w:fill="FFFFFF"/>
            <w:lang w:eastAsia="en-GB"/>
          </w:rPr>
          <w:t>www.itu.int/go/IMS4-5GB</w:t>
        </w:r>
      </w:hyperlink>
      <w:r w:rsidR="00882903">
        <w:rPr>
          <w:rFonts w:asciiTheme="majorBidi" w:eastAsia="Times New Roman" w:hAnsiTheme="majorBidi" w:cstheme="majorBidi"/>
          <w:shd w:val="clear" w:color="auto" w:fill="FFFFFF"/>
          <w:lang w:eastAsia="en-GB"/>
        </w:rPr>
        <w:t>.</w:t>
      </w:r>
    </w:p>
    <w:p w14:paraId="7DC0813A" w14:textId="6DCA8E41" w:rsidR="00CE2B96" w:rsidRPr="008815C9" w:rsidRDefault="008815C9" w:rsidP="008815C9">
      <w:pPr>
        <w:pStyle w:val="ListParagraph"/>
        <w:numPr>
          <w:ilvl w:val="0"/>
          <w:numId w:val="12"/>
        </w:numPr>
        <w:snapToGrid w:val="0"/>
        <w:spacing w:before="360" w:after="120"/>
        <w:ind w:left="709" w:hanging="709"/>
        <w:contextualSpacing w:val="0"/>
        <w:rPr>
          <w:b/>
        </w:rPr>
      </w:pPr>
      <w:r w:rsidRPr="008815C9">
        <w:rPr>
          <w:b/>
        </w:rPr>
        <w:t xml:space="preserve">SG11 Regional </w:t>
      </w:r>
      <w:r w:rsidR="00D03B9A">
        <w:rPr>
          <w:b/>
        </w:rPr>
        <w:t>G</w:t>
      </w:r>
      <w:r w:rsidRPr="008815C9">
        <w:rPr>
          <w:b/>
        </w:rPr>
        <w:t>roups</w:t>
      </w:r>
    </w:p>
    <w:p w14:paraId="21F736D7" w14:textId="49939DFA" w:rsidR="00213AB9" w:rsidRDefault="00BE5CB7" w:rsidP="006D41AE">
      <w:r>
        <w:t xml:space="preserve">There were no </w:t>
      </w:r>
      <w:r w:rsidR="003500E4">
        <w:t>SG11 R</w:t>
      </w:r>
      <w:r>
        <w:t xml:space="preserve">egional </w:t>
      </w:r>
      <w:r w:rsidR="003500E4">
        <w:t>G</w:t>
      </w:r>
      <w:r>
        <w:t xml:space="preserve">roups meetings since </w:t>
      </w:r>
      <w:r w:rsidR="00060A4E">
        <w:t>January</w:t>
      </w:r>
      <w:r>
        <w:t xml:space="preserve"> 202</w:t>
      </w:r>
      <w:r w:rsidR="00060A4E">
        <w:t>1</w:t>
      </w:r>
      <w:r>
        <w:t>.</w:t>
      </w:r>
    </w:p>
    <w:p w14:paraId="2B3B28A6" w14:textId="7E5EFD0C" w:rsidR="00794F4F" w:rsidRDefault="00394DBF" w:rsidP="006D41AE">
      <w:pPr>
        <w:jc w:val="center"/>
      </w:pPr>
      <w:r>
        <w:t>__________________</w:t>
      </w:r>
    </w:p>
    <w:sectPr w:rsidR="00794F4F" w:rsidSect="002C0658">
      <w:headerReference w:type="default" r:id="rId21"/>
      <w:pgSz w:w="11907" w:h="16840" w:code="9"/>
      <w:pgMar w:top="1276" w:right="1134" w:bottom="127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350B" w14:textId="77777777" w:rsidR="00E335AB" w:rsidRDefault="00E335AB" w:rsidP="00C42125">
      <w:pPr>
        <w:spacing w:before="0"/>
      </w:pPr>
      <w:r>
        <w:separator/>
      </w:r>
    </w:p>
  </w:endnote>
  <w:endnote w:type="continuationSeparator" w:id="0">
    <w:p w14:paraId="63B594D1" w14:textId="77777777" w:rsidR="00E335AB" w:rsidRDefault="00E335A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9AA5" w14:textId="77777777" w:rsidR="00E335AB" w:rsidRDefault="00E335AB" w:rsidP="00C42125">
      <w:pPr>
        <w:spacing w:before="0"/>
      </w:pPr>
      <w:r>
        <w:separator/>
      </w:r>
    </w:p>
  </w:footnote>
  <w:footnote w:type="continuationSeparator" w:id="0">
    <w:p w14:paraId="1C0BB07C" w14:textId="77777777" w:rsidR="00E335AB" w:rsidRDefault="00E335A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4F5C" w14:textId="742A56D2"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414CCB">
      <w:rPr>
        <w:noProof/>
        <w:sz w:val="18"/>
      </w:rPr>
      <w:t>2</w:t>
    </w:r>
    <w:r w:rsidRPr="00701B54">
      <w:rPr>
        <w:sz w:val="18"/>
      </w:rPr>
      <w:fldChar w:fldCharType="end"/>
    </w:r>
    <w:r w:rsidRPr="00701B54">
      <w:rPr>
        <w:sz w:val="18"/>
      </w:rPr>
      <w:t xml:space="preserve"> -</w:t>
    </w:r>
  </w:p>
  <w:p w14:paraId="1B838249" w14:textId="056E6D20"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DC0CE4">
      <w:rPr>
        <w:noProof/>
        <w:sz w:val="18"/>
      </w:rPr>
      <w:t>TSAG-TD1043</w:t>
    </w:r>
    <w:r w:rsidRPr="00701B54">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916DF"/>
    <w:multiLevelType w:val="hybridMultilevel"/>
    <w:tmpl w:val="2396B9B8"/>
    <w:lvl w:ilvl="0" w:tplc="C1EAA0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F702C"/>
    <w:multiLevelType w:val="multilevel"/>
    <w:tmpl w:val="33F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656E78"/>
    <w:multiLevelType w:val="hybridMultilevel"/>
    <w:tmpl w:val="631CC076"/>
    <w:lvl w:ilvl="0" w:tplc="FEE899A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0B3C92"/>
    <w:multiLevelType w:val="multilevel"/>
    <w:tmpl w:val="BD8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990EE2"/>
    <w:multiLevelType w:val="multilevel"/>
    <w:tmpl w:val="53A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5E1EB9"/>
    <w:multiLevelType w:val="multilevel"/>
    <w:tmpl w:val="B68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96BF9"/>
    <w:multiLevelType w:val="multilevel"/>
    <w:tmpl w:val="FA6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612CD9"/>
    <w:multiLevelType w:val="multilevel"/>
    <w:tmpl w:val="899C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5256F"/>
    <w:multiLevelType w:val="multilevel"/>
    <w:tmpl w:val="B50E66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A2473A"/>
    <w:multiLevelType w:val="hybridMultilevel"/>
    <w:tmpl w:val="71BEFA9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124C0"/>
    <w:multiLevelType w:val="hybridMultilevel"/>
    <w:tmpl w:val="33D28FC8"/>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A00F7"/>
    <w:multiLevelType w:val="hybridMultilevel"/>
    <w:tmpl w:val="FBBE3F7E"/>
    <w:lvl w:ilvl="0" w:tplc="FBCC7F1C">
      <w:start w:val="1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4F7B93"/>
    <w:multiLevelType w:val="multilevel"/>
    <w:tmpl w:val="F1A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32DC1"/>
    <w:multiLevelType w:val="multilevel"/>
    <w:tmpl w:val="1CAAE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17BFF"/>
    <w:multiLevelType w:val="hybridMultilevel"/>
    <w:tmpl w:val="E91C7174"/>
    <w:lvl w:ilvl="0" w:tplc="1F3CA83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8312C"/>
    <w:multiLevelType w:val="hybridMultilevel"/>
    <w:tmpl w:val="56CE7F10"/>
    <w:lvl w:ilvl="0" w:tplc="220438D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62774650"/>
    <w:multiLevelType w:val="hybridMultilevel"/>
    <w:tmpl w:val="3D24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D4F48"/>
    <w:multiLevelType w:val="multilevel"/>
    <w:tmpl w:val="84A2DB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0B1A45"/>
    <w:multiLevelType w:val="hybridMultilevel"/>
    <w:tmpl w:val="FF202F24"/>
    <w:lvl w:ilvl="0" w:tplc="FBF6921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825823"/>
    <w:multiLevelType w:val="multilevel"/>
    <w:tmpl w:val="01D0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B04DC5"/>
    <w:multiLevelType w:val="multilevel"/>
    <w:tmpl w:val="970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FB6FDB"/>
    <w:multiLevelType w:val="multilevel"/>
    <w:tmpl w:val="E4CE3D2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A9D6465"/>
    <w:multiLevelType w:val="multilevel"/>
    <w:tmpl w:val="9DE4C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D52CA0"/>
    <w:multiLevelType w:val="hybridMultilevel"/>
    <w:tmpl w:val="7DFC9AFE"/>
    <w:lvl w:ilvl="0" w:tplc="69F424D8">
      <w:start w:val="1"/>
      <w:numFmt w:val="bullet"/>
      <w:lvlText w:val="-"/>
      <w:lvlJc w:val="left"/>
      <w:pPr>
        <w:tabs>
          <w:tab w:val="num" w:pos="720"/>
        </w:tabs>
        <w:ind w:left="720" w:hanging="360"/>
      </w:pPr>
      <w:rPr>
        <w:rFonts w:ascii="Times New Roman" w:hAnsi="Times New Roman" w:hint="default"/>
      </w:rPr>
    </w:lvl>
    <w:lvl w:ilvl="1" w:tplc="C82CE766" w:tentative="1">
      <w:start w:val="1"/>
      <w:numFmt w:val="bullet"/>
      <w:lvlText w:val="-"/>
      <w:lvlJc w:val="left"/>
      <w:pPr>
        <w:tabs>
          <w:tab w:val="num" w:pos="1440"/>
        </w:tabs>
        <w:ind w:left="1440" w:hanging="360"/>
      </w:pPr>
      <w:rPr>
        <w:rFonts w:ascii="Times New Roman" w:hAnsi="Times New Roman" w:hint="default"/>
      </w:rPr>
    </w:lvl>
    <w:lvl w:ilvl="2" w:tplc="D6889F72" w:tentative="1">
      <w:start w:val="1"/>
      <w:numFmt w:val="bullet"/>
      <w:lvlText w:val="-"/>
      <w:lvlJc w:val="left"/>
      <w:pPr>
        <w:tabs>
          <w:tab w:val="num" w:pos="2160"/>
        </w:tabs>
        <w:ind w:left="2160" w:hanging="360"/>
      </w:pPr>
      <w:rPr>
        <w:rFonts w:ascii="Times New Roman" w:hAnsi="Times New Roman" w:hint="default"/>
      </w:rPr>
    </w:lvl>
    <w:lvl w:ilvl="3" w:tplc="43AA47E6" w:tentative="1">
      <w:start w:val="1"/>
      <w:numFmt w:val="bullet"/>
      <w:lvlText w:val="-"/>
      <w:lvlJc w:val="left"/>
      <w:pPr>
        <w:tabs>
          <w:tab w:val="num" w:pos="2880"/>
        </w:tabs>
        <w:ind w:left="2880" w:hanging="360"/>
      </w:pPr>
      <w:rPr>
        <w:rFonts w:ascii="Times New Roman" w:hAnsi="Times New Roman" w:hint="default"/>
      </w:rPr>
    </w:lvl>
    <w:lvl w:ilvl="4" w:tplc="C1CE9FBC" w:tentative="1">
      <w:start w:val="1"/>
      <w:numFmt w:val="bullet"/>
      <w:lvlText w:val="-"/>
      <w:lvlJc w:val="left"/>
      <w:pPr>
        <w:tabs>
          <w:tab w:val="num" w:pos="3600"/>
        </w:tabs>
        <w:ind w:left="3600" w:hanging="360"/>
      </w:pPr>
      <w:rPr>
        <w:rFonts w:ascii="Times New Roman" w:hAnsi="Times New Roman" w:hint="default"/>
      </w:rPr>
    </w:lvl>
    <w:lvl w:ilvl="5" w:tplc="7D86E320" w:tentative="1">
      <w:start w:val="1"/>
      <w:numFmt w:val="bullet"/>
      <w:lvlText w:val="-"/>
      <w:lvlJc w:val="left"/>
      <w:pPr>
        <w:tabs>
          <w:tab w:val="num" w:pos="4320"/>
        </w:tabs>
        <w:ind w:left="4320" w:hanging="360"/>
      </w:pPr>
      <w:rPr>
        <w:rFonts w:ascii="Times New Roman" w:hAnsi="Times New Roman" w:hint="default"/>
      </w:rPr>
    </w:lvl>
    <w:lvl w:ilvl="6" w:tplc="F1363A4A" w:tentative="1">
      <w:start w:val="1"/>
      <w:numFmt w:val="bullet"/>
      <w:lvlText w:val="-"/>
      <w:lvlJc w:val="left"/>
      <w:pPr>
        <w:tabs>
          <w:tab w:val="num" w:pos="5040"/>
        </w:tabs>
        <w:ind w:left="5040" w:hanging="360"/>
      </w:pPr>
      <w:rPr>
        <w:rFonts w:ascii="Times New Roman" w:hAnsi="Times New Roman" w:hint="default"/>
      </w:rPr>
    </w:lvl>
    <w:lvl w:ilvl="7" w:tplc="B83C58F8" w:tentative="1">
      <w:start w:val="1"/>
      <w:numFmt w:val="bullet"/>
      <w:lvlText w:val="-"/>
      <w:lvlJc w:val="left"/>
      <w:pPr>
        <w:tabs>
          <w:tab w:val="num" w:pos="5760"/>
        </w:tabs>
        <w:ind w:left="5760" w:hanging="360"/>
      </w:pPr>
      <w:rPr>
        <w:rFonts w:ascii="Times New Roman" w:hAnsi="Times New Roman" w:hint="default"/>
      </w:rPr>
    </w:lvl>
    <w:lvl w:ilvl="8" w:tplc="AD3C76D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5"/>
  </w:num>
  <w:num w:numId="13">
    <w:abstractNumId w:val="20"/>
  </w:num>
  <w:num w:numId="14">
    <w:abstractNumId w:val="10"/>
  </w:num>
  <w:num w:numId="15">
    <w:abstractNumId w:val="17"/>
  </w:num>
  <w:num w:numId="16">
    <w:abstractNumId w:val="29"/>
  </w:num>
  <w:num w:numId="17">
    <w:abstractNumId w:val="19"/>
  </w:num>
  <w:num w:numId="18">
    <w:abstractNumId w:val="34"/>
  </w:num>
  <w:num w:numId="19">
    <w:abstractNumId w:val="16"/>
  </w:num>
  <w:num w:numId="20">
    <w:abstractNumId w:val="33"/>
  </w:num>
  <w:num w:numId="21">
    <w:abstractNumId w:val="32"/>
  </w:num>
  <w:num w:numId="22">
    <w:abstractNumId w:val="36"/>
  </w:num>
  <w:num w:numId="23">
    <w:abstractNumId w:val="13"/>
  </w:num>
  <w:num w:numId="24">
    <w:abstractNumId w:val="14"/>
  </w:num>
  <w:num w:numId="25">
    <w:abstractNumId w:val="23"/>
  </w:num>
  <w:num w:numId="26">
    <w:abstractNumId w:val="22"/>
  </w:num>
  <w:num w:numId="27">
    <w:abstractNumId w:val="11"/>
  </w:num>
  <w:num w:numId="28">
    <w:abstractNumId w:val="24"/>
  </w:num>
  <w:num w:numId="29">
    <w:abstractNumId w:val="21"/>
  </w:num>
  <w:num w:numId="30">
    <w:abstractNumId w:val="27"/>
  </w:num>
  <w:num w:numId="31">
    <w:abstractNumId w:val="28"/>
  </w:num>
  <w:num w:numId="32">
    <w:abstractNumId w:val="12"/>
  </w:num>
  <w:num w:numId="33">
    <w:abstractNumId w:val="18"/>
  </w:num>
  <w:num w:numId="34">
    <w:abstractNumId w:val="31"/>
  </w:num>
  <w:num w:numId="35">
    <w:abstractNumId w:val="15"/>
  </w:num>
  <w:num w:numId="36">
    <w:abstractNumId w:val="2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3BC0"/>
    <w:rsid w:val="00006BBC"/>
    <w:rsid w:val="00006D62"/>
    <w:rsid w:val="00014F69"/>
    <w:rsid w:val="00016196"/>
    <w:rsid w:val="00016C56"/>
    <w:rsid w:val="000171DB"/>
    <w:rsid w:val="00020159"/>
    <w:rsid w:val="0002031E"/>
    <w:rsid w:val="00023C20"/>
    <w:rsid w:val="00023D9A"/>
    <w:rsid w:val="0002784C"/>
    <w:rsid w:val="00027BC5"/>
    <w:rsid w:val="00031DAC"/>
    <w:rsid w:val="000345F7"/>
    <w:rsid w:val="00034E09"/>
    <w:rsid w:val="0003582E"/>
    <w:rsid w:val="0003620D"/>
    <w:rsid w:val="00043D75"/>
    <w:rsid w:val="000442D9"/>
    <w:rsid w:val="0005191E"/>
    <w:rsid w:val="00056931"/>
    <w:rsid w:val="00057000"/>
    <w:rsid w:val="000576F1"/>
    <w:rsid w:val="00060A4E"/>
    <w:rsid w:val="00060E3D"/>
    <w:rsid w:val="00062A85"/>
    <w:rsid w:val="00063650"/>
    <w:rsid w:val="000640E0"/>
    <w:rsid w:val="00066AB9"/>
    <w:rsid w:val="00067FDC"/>
    <w:rsid w:val="00073BB3"/>
    <w:rsid w:val="000814A6"/>
    <w:rsid w:val="0008382D"/>
    <w:rsid w:val="00086D80"/>
    <w:rsid w:val="000902F8"/>
    <w:rsid w:val="0009149B"/>
    <w:rsid w:val="000920A3"/>
    <w:rsid w:val="00092774"/>
    <w:rsid w:val="000966A8"/>
    <w:rsid w:val="00097452"/>
    <w:rsid w:val="00097C81"/>
    <w:rsid w:val="000A1EC3"/>
    <w:rsid w:val="000A3C0F"/>
    <w:rsid w:val="000A560F"/>
    <w:rsid w:val="000A5CA2"/>
    <w:rsid w:val="000B04A2"/>
    <w:rsid w:val="000B05AD"/>
    <w:rsid w:val="000B449F"/>
    <w:rsid w:val="000B5539"/>
    <w:rsid w:val="000B6DA6"/>
    <w:rsid w:val="000C5380"/>
    <w:rsid w:val="000D54AA"/>
    <w:rsid w:val="000D567E"/>
    <w:rsid w:val="000E51E0"/>
    <w:rsid w:val="000E55C0"/>
    <w:rsid w:val="000E6083"/>
    <w:rsid w:val="000E6125"/>
    <w:rsid w:val="000E7AB3"/>
    <w:rsid w:val="000F3E8D"/>
    <w:rsid w:val="000F52DF"/>
    <w:rsid w:val="00100BAF"/>
    <w:rsid w:val="001019AB"/>
    <w:rsid w:val="0010357C"/>
    <w:rsid w:val="001046A3"/>
    <w:rsid w:val="00113DBE"/>
    <w:rsid w:val="001200A6"/>
    <w:rsid w:val="00123308"/>
    <w:rsid w:val="00123419"/>
    <w:rsid w:val="00123C7F"/>
    <w:rsid w:val="001251DA"/>
    <w:rsid w:val="00125432"/>
    <w:rsid w:val="001321C0"/>
    <w:rsid w:val="00136DDD"/>
    <w:rsid w:val="00137F40"/>
    <w:rsid w:val="00141A31"/>
    <w:rsid w:val="0014347D"/>
    <w:rsid w:val="001437C4"/>
    <w:rsid w:val="001444CD"/>
    <w:rsid w:val="00144BDF"/>
    <w:rsid w:val="00145771"/>
    <w:rsid w:val="0015218F"/>
    <w:rsid w:val="00153CBF"/>
    <w:rsid w:val="00155DDC"/>
    <w:rsid w:val="0016181E"/>
    <w:rsid w:val="0016433A"/>
    <w:rsid w:val="0016591F"/>
    <w:rsid w:val="00173FD0"/>
    <w:rsid w:val="001759B3"/>
    <w:rsid w:val="001820D1"/>
    <w:rsid w:val="00186F48"/>
    <w:rsid w:val="001871EC"/>
    <w:rsid w:val="00190C11"/>
    <w:rsid w:val="00192DAB"/>
    <w:rsid w:val="0019383B"/>
    <w:rsid w:val="001A0E7E"/>
    <w:rsid w:val="001A20C3"/>
    <w:rsid w:val="001A3725"/>
    <w:rsid w:val="001A670F"/>
    <w:rsid w:val="001B00EB"/>
    <w:rsid w:val="001B5734"/>
    <w:rsid w:val="001B6A45"/>
    <w:rsid w:val="001C534E"/>
    <w:rsid w:val="001C62B8"/>
    <w:rsid w:val="001D13E4"/>
    <w:rsid w:val="001D22D8"/>
    <w:rsid w:val="001D4296"/>
    <w:rsid w:val="001D7CCD"/>
    <w:rsid w:val="001E172B"/>
    <w:rsid w:val="001E4908"/>
    <w:rsid w:val="001E7B0E"/>
    <w:rsid w:val="001F141D"/>
    <w:rsid w:val="001F2884"/>
    <w:rsid w:val="001F3626"/>
    <w:rsid w:val="001F4C45"/>
    <w:rsid w:val="001F658F"/>
    <w:rsid w:val="00200A06"/>
    <w:rsid w:val="00200A98"/>
    <w:rsid w:val="00201AFA"/>
    <w:rsid w:val="002059CD"/>
    <w:rsid w:val="0020632C"/>
    <w:rsid w:val="0020771D"/>
    <w:rsid w:val="002137A5"/>
    <w:rsid w:val="00213AB9"/>
    <w:rsid w:val="0021442C"/>
    <w:rsid w:val="002229F1"/>
    <w:rsid w:val="002247CA"/>
    <w:rsid w:val="00227698"/>
    <w:rsid w:val="00227D77"/>
    <w:rsid w:val="00232F99"/>
    <w:rsid w:val="00233F75"/>
    <w:rsid w:val="00235105"/>
    <w:rsid w:val="00237A7E"/>
    <w:rsid w:val="00244014"/>
    <w:rsid w:val="002512EA"/>
    <w:rsid w:val="0025137C"/>
    <w:rsid w:val="00253DBE"/>
    <w:rsid w:val="00253DC6"/>
    <w:rsid w:val="0025489C"/>
    <w:rsid w:val="00255BC7"/>
    <w:rsid w:val="002571E5"/>
    <w:rsid w:val="002617EF"/>
    <w:rsid w:val="002622FA"/>
    <w:rsid w:val="00263518"/>
    <w:rsid w:val="002651F7"/>
    <w:rsid w:val="00271ACF"/>
    <w:rsid w:val="00272BC9"/>
    <w:rsid w:val="002755A2"/>
    <w:rsid w:val="002759E7"/>
    <w:rsid w:val="0027627A"/>
    <w:rsid w:val="00276986"/>
    <w:rsid w:val="00277326"/>
    <w:rsid w:val="0028085B"/>
    <w:rsid w:val="0028109B"/>
    <w:rsid w:val="0028114F"/>
    <w:rsid w:val="00283E9E"/>
    <w:rsid w:val="00293F4C"/>
    <w:rsid w:val="00296765"/>
    <w:rsid w:val="002A00AC"/>
    <w:rsid w:val="002A029C"/>
    <w:rsid w:val="002A0F20"/>
    <w:rsid w:val="002A0F56"/>
    <w:rsid w:val="002A11C4"/>
    <w:rsid w:val="002A393F"/>
    <w:rsid w:val="002A399B"/>
    <w:rsid w:val="002A5566"/>
    <w:rsid w:val="002B059D"/>
    <w:rsid w:val="002B27C6"/>
    <w:rsid w:val="002B48C7"/>
    <w:rsid w:val="002C0658"/>
    <w:rsid w:val="002C06D5"/>
    <w:rsid w:val="002C26C0"/>
    <w:rsid w:val="002C2BC5"/>
    <w:rsid w:val="002C31E9"/>
    <w:rsid w:val="002C3211"/>
    <w:rsid w:val="002C48A5"/>
    <w:rsid w:val="002D01A9"/>
    <w:rsid w:val="002D0AA0"/>
    <w:rsid w:val="002D1E2F"/>
    <w:rsid w:val="002D2F82"/>
    <w:rsid w:val="002D3070"/>
    <w:rsid w:val="002D4C9C"/>
    <w:rsid w:val="002D5B8B"/>
    <w:rsid w:val="002E0407"/>
    <w:rsid w:val="002E3138"/>
    <w:rsid w:val="002E3398"/>
    <w:rsid w:val="002E6A95"/>
    <w:rsid w:val="002E79CB"/>
    <w:rsid w:val="002F0471"/>
    <w:rsid w:val="002F1714"/>
    <w:rsid w:val="002F284D"/>
    <w:rsid w:val="002F37CC"/>
    <w:rsid w:val="002F4452"/>
    <w:rsid w:val="002F7F55"/>
    <w:rsid w:val="0030426B"/>
    <w:rsid w:val="0030745F"/>
    <w:rsid w:val="00313254"/>
    <w:rsid w:val="00313654"/>
    <w:rsid w:val="00314630"/>
    <w:rsid w:val="00316A62"/>
    <w:rsid w:val="0032090A"/>
    <w:rsid w:val="00321CDE"/>
    <w:rsid w:val="003306EE"/>
    <w:rsid w:val="00333917"/>
    <w:rsid w:val="00333E15"/>
    <w:rsid w:val="00337C36"/>
    <w:rsid w:val="00340097"/>
    <w:rsid w:val="003402ED"/>
    <w:rsid w:val="00340A7F"/>
    <w:rsid w:val="00341A77"/>
    <w:rsid w:val="00346921"/>
    <w:rsid w:val="003500E4"/>
    <w:rsid w:val="003538CD"/>
    <w:rsid w:val="003571BC"/>
    <w:rsid w:val="00357354"/>
    <w:rsid w:val="0036090C"/>
    <w:rsid w:val="00364979"/>
    <w:rsid w:val="00367368"/>
    <w:rsid w:val="00370DEF"/>
    <w:rsid w:val="00371039"/>
    <w:rsid w:val="00373D97"/>
    <w:rsid w:val="003758E4"/>
    <w:rsid w:val="00377D51"/>
    <w:rsid w:val="0038407A"/>
    <w:rsid w:val="00385028"/>
    <w:rsid w:val="00385B9C"/>
    <w:rsid w:val="00385DA4"/>
    <w:rsid w:val="00385FB5"/>
    <w:rsid w:val="0038715D"/>
    <w:rsid w:val="00387A49"/>
    <w:rsid w:val="00391A79"/>
    <w:rsid w:val="00392E84"/>
    <w:rsid w:val="003939E0"/>
    <w:rsid w:val="00393C95"/>
    <w:rsid w:val="00394DBF"/>
    <w:rsid w:val="003957A6"/>
    <w:rsid w:val="003A3141"/>
    <w:rsid w:val="003A43EF"/>
    <w:rsid w:val="003A6226"/>
    <w:rsid w:val="003B21AF"/>
    <w:rsid w:val="003C4ED8"/>
    <w:rsid w:val="003C7445"/>
    <w:rsid w:val="003C796D"/>
    <w:rsid w:val="003D4C51"/>
    <w:rsid w:val="003E1E81"/>
    <w:rsid w:val="003E39A2"/>
    <w:rsid w:val="003E57AB"/>
    <w:rsid w:val="003F0552"/>
    <w:rsid w:val="003F2BED"/>
    <w:rsid w:val="003F4975"/>
    <w:rsid w:val="003F6A44"/>
    <w:rsid w:val="003F792A"/>
    <w:rsid w:val="00400B49"/>
    <w:rsid w:val="004052F9"/>
    <w:rsid w:val="0040574C"/>
    <w:rsid w:val="00414CCB"/>
    <w:rsid w:val="00415060"/>
    <w:rsid w:val="0041538A"/>
    <w:rsid w:val="0041696C"/>
    <w:rsid w:val="00417667"/>
    <w:rsid w:val="00420568"/>
    <w:rsid w:val="0043023A"/>
    <w:rsid w:val="00433772"/>
    <w:rsid w:val="004349CF"/>
    <w:rsid w:val="0043634C"/>
    <w:rsid w:val="004363AE"/>
    <w:rsid w:val="00440723"/>
    <w:rsid w:val="00443878"/>
    <w:rsid w:val="00445A9C"/>
    <w:rsid w:val="004539A8"/>
    <w:rsid w:val="00455931"/>
    <w:rsid w:val="00466A9E"/>
    <w:rsid w:val="004712CA"/>
    <w:rsid w:val="0047422E"/>
    <w:rsid w:val="00481FB3"/>
    <w:rsid w:val="00484D39"/>
    <w:rsid w:val="00486144"/>
    <w:rsid w:val="00490E6D"/>
    <w:rsid w:val="0049674B"/>
    <w:rsid w:val="004A0CA0"/>
    <w:rsid w:val="004A1E23"/>
    <w:rsid w:val="004A50BC"/>
    <w:rsid w:val="004A5426"/>
    <w:rsid w:val="004A5BB2"/>
    <w:rsid w:val="004A6EFC"/>
    <w:rsid w:val="004A7554"/>
    <w:rsid w:val="004B50A1"/>
    <w:rsid w:val="004B5732"/>
    <w:rsid w:val="004C0673"/>
    <w:rsid w:val="004C28EC"/>
    <w:rsid w:val="004C39AB"/>
    <w:rsid w:val="004C3D70"/>
    <w:rsid w:val="004C4E4E"/>
    <w:rsid w:val="004C6CC5"/>
    <w:rsid w:val="004C7BE5"/>
    <w:rsid w:val="004D0A16"/>
    <w:rsid w:val="004D119F"/>
    <w:rsid w:val="004D45AC"/>
    <w:rsid w:val="004E3A26"/>
    <w:rsid w:val="004E7857"/>
    <w:rsid w:val="004F0F4D"/>
    <w:rsid w:val="004F3816"/>
    <w:rsid w:val="004F3E89"/>
    <w:rsid w:val="004F500A"/>
    <w:rsid w:val="004F5EF0"/>
    <w:rsid w:val="00503192"/>
    <w:rsid w:val="00506864"/>
    <w:rsid w:val="00506DC5"/>
    <w:rsid w:val="0050798B"/>
    <w:rsid w:val="00507F07"/>
    <w:rsid w:val="0052494D"/>
    <w:rsid w:val="0053273E"/>
    <w:rsid w:val="00543D41"/>
    <w:rsid w:val="00545472"/>
    <w:rsid w:val="00551ED6"/>
    <w:rsid w:val="005525B5"/>
    <w:rsid w:val="00556FE5"/>
    <w:rsid w:val="005571A4"/>
    <w:rsid w:val="00557E16"/>
    <w:rsid w:val="00560530"/>
    <w:rsid w:val="0056509E"/>
    <w:rsid w:val="00566545"/>
    <w:rsid w:val="00566EDA"/>
    <w:rsid w:val="0056717A"/>
    <w:rsid w:val="0057081A"/>
    <w:rsid w:val="00571AA2"/>
    <w:rsid w:val="00571E6A"/>
    <w:rsid w:val="00572654"/>
    <w:rsid w:val="0057796F"/>
    <w:rsid w:val="00582A96"/>
    <w:rsid w:val="00584D43"/>
    <w:rsid w:val="00596224"/>
    <w:rsid w:val="005976A1"/>
    <w:rsid w:val="005A34E7"/>
    <w:rsid w:val="005A66AC"/>
    <w:rsid w:val="005A6A78"/>
    <w:rsid w:val="005B28DB"/>
    <w:rsid w:val="005B2CF8"/>
    <w:rsid w:val="005B5629"/>
    <w:rsid w:val="005B65A0"/>
    <w:rsid w:val="005C0300"/>
    <w:rsid w:val="005C1222"/>
    <w:rsid w:val="005C1987"/>
    <w:rsid w:val="005C27A2"/>
    <w:rsid w:val="005D0C27"/>
    <w:rsid w:val="005D2053"/>
    <w:rsid w:val="005D469F"/>
    <w:rsid w:val="005D4A23"/>
    <w:rsid w:val="005D4FEB"/>
    <w:rsid w:val="005E0E6C"/>
    <w:rsid w:val="005E4C10"/>
    <w:rsid w:val="005E5DD0"/>
    <w:rsid w:val="005F1A19"/>
    <w:rsid w:val="005F3697"/>
    <w:rsid w:val="005F4B6A"/>
    <w:rsid w:val="006010F3"/>
    <w:rsid w:val="006042AD"/>
    <w:rsid w:val="0061099F"/>
    <w:rsid w:val="006147E1"/>
    <w:rsid w:val="006151DC"/>
    <w:rsid w:val="006156CD"/>
    <w:rsid w:val="00615A0A"/>
    <w:rsid w:val="006263EA"/>
    <w:rsid w:val="00631B0D"/>
    <w:rsid w:val="006333D4"/>
    <w:rsid w:val="00634A82"/>
    <w:rsid w:val="00635D6E"/>
    <w:rsid w:val="00636882"/>
    <w:rsid w:val="006369B2"/>
    <w:rsid w:val="0063718D"/>
    <w:rsid w:val="0064484D"/>
    <w:rsid w:val="00647525"/>
    <w:rsid w:val="00647A71"/>
    <w:rsid w:val="00650566"/>
    <w:rsid w:val="00650584"/>
    <w:rsid w:val="006543BF"/>
    <w:rsid w:val="00654CA5"/>
    <w:rsid w:val="00655B49"/>
    <w:rsid w:val="006570B0"/>
    <w:rsid w:val="0066022F"/>
    <w:rsid w:val="00661077"/>
    <w:rsid w:val="006812D3"/>
    <w:rsid w:val="006823F3"/>
    <w:rsid w:val="00686A76"/>
    <w:rsid w:val="00687E98"/>
    <w:rsid w:val="00687FE6"/>
    <w:rsid w:val="0069210B"/>
    <w:rsid w:val="006948F3"/>
    <w:rsid w:val="00695DD7"/>
    <w:rsid w:val="006973C0"/>
    <w:rsid w:val="006A2826"/>
    <w:rsid w:val="006A4055"/>
    <w:rsid w:val="006A6FFF"/>
    <w:rsid w:val="006A7354"/>
    <w:rsid w:val="006A7C27"/>
    <w:rsid w:val="006B1632"/>
    <w:rsid w:val="006B2FE4"/>
    <w:rsid w:val="006B37B0"/>
    <w:rsid w:val="006C5641"/>
    <w:rsid w:val="006C60FA"/>
    <w:rsid w:val="006D0B3C"/>
    <w:rsid w:val="006D1089"/>
    <w:rsid w:val="006D1B86"/>
    <w:rsid w:val="006D1BD9"/>
    <w:rsid w:val="006D2900"/>
    <w:rsid w:val="006D41AE"/>
    <w:rsid w:val="006D4CB8"/>
    <w:rsid w:val="006D4E53"/>
    <w:rsid w:val="006D7355"/>
    <w:rsid w:val="006D7A4E"/>
    <w:rsid w:val="006D7D47"/>
    <w:rsid w:val="006E489E"/>
    <w:rsid w:val="006F271A"/>
    <w:rsid w:val="006F3EE4"/>
    <w:rsid w:val="006F7DEE"/>
    <w:rsid w:val="00701182"/>
    <w:rsid w:val="00701B54"/>
    <w:rsid w:val="007055DC"/>
    <w:rsid w:val="0071174D"/>
    <w:rsid w:val="00715CA6"/>
    <w:rsid w:val="00715F21"/>
    <w:rsid w:val="00726982"/>
    <w:rsid w:val="00731135"/>
    <w:rsid w:val="007324AF"/>
    <w:rsid w:val="007409B4"/>
    <w:rsid w:val="00741974"/>
    <w:rsid w:val="00741C5E"/>
    <w:rsid w:val="00744088"/>
    <w:rsid w:val="00745BA4"/>
    <w:rsid w:val="0075525E"/>
    <w:rsid w:val="00756D3D"/>
    <w:rsid w:val="007640F5"/>
    <w:rsid w:val="007806C2"/>
    <w:rsid w:val="00781E02"/>
    <w:rsid w:val="00781FEE"/>
    <w:rsid w:val="007903F8"/>
    <w:rsid w:val="00794F4F"/>
    <w:rsid w:val="007950A5"/>
    <w:rsid w:val="007974BE"/>
    <w:rsid w:val="007A0916"/>
    <w:rsid w:val="007A0DFD"/>
    <w:rsid w:val="007A66EC"/>
    <w:rsid w:val="007A695E"/>
    <w:rsid w:val="007B1933"/>
    <w:rsid w:val="007C2D4F"/>
    <w:rsid w:val="007C41DD"/>
    <w:rsid w:val="007C7122"/>
    <w:rsid w:val="007D3F11"/>
    <w:rsid w:val="007D5A8B"/>
    <w:rsid w:val="007E2C69"/>
    <w:rsid w:val="007E53E4"/>
    <w:rsid w:val="007E656A"/>
    <w:rsid w:val="007E670F"/>
    <w:rsid w:val="007E7ED1"/>
    <w:rsid w:val="007F32C0"/>
    <w:rsid w:val="007F33B8"/>
    <w:rsid w:val="007F3CAA"/>
    <w:rsid w:val="007F4CB7"/>
    <w:rsid w:val="007F4DFE"/>
    <w:rsid w:val="007F664D"/>
    <w:rsid w:val="007F671C"/>
    <w:rsid w:val="00801F1F"/>
    <w:rsid w:val="00811079"/>
    <w:rsid w:val="00811653"/>
    <w:rsid w:val="008131B1"/>
    <w:rsid w:val="0081616C"/>
    <w:rsid w:val="00817B2C"/>
    <w:rsid w:val="00817F55"/>
    <w:rsid w:val="00820426"/>
    <w:rsid w:val="00827918"/>
    <w:rsid w:val="00830138"/>
    <w:rsid w:val="00837203"/>
    <w:rsid w:val="00842137"/>
    <w:rsid w:val="00845635"/>
    <w:rsid w:val="00845F40"/>
    <w:rsid w:val="0085051B"/>
    <w:rsid w:val="008530D9"/>
    <w:rsid w:val="00853F5F"/>
    <w:rsid w:val="008600A5"/>
    <w:rsid w:val="008623ED"/>
    <w:rsid w:val="00865937"/>
    <w:rsid w:val="00871CC6"/>
    <w:rsid w:val="0087355E"/>
    <w:rsid w:val="00875AA6"/>
    <w:rsid w:val="00880944"/>
    <w:rsid w:val="008815C9"/>
    <w:rsid w:val="00882903"/>
    <w:rsid w:val="0089088E"/>
    <w:rsid w:val="00892297"/>
    <w:rsid w:val="008964D6"/>
    <w:rsid w:val="00896613"/>
    <w:rsid w:val="00896DDB"/>
    <w:rsid w:val="00896FBB"/>
    <w:rsid w:val="008A0B3E"/>
    <w:rsid w:val="008A1804"/>
    <w:rsid w:val="008A4030"/>
    <w:rsid w:val="008A46D1"/>
    <w:rsid w:val="008A5E0B"/>
    <w:rsid w:val="008B2879"/>
    <w:rsid w:val="008B5123"/>
    <w:rsid w:val="008C32D0"/>
    <w:rsid w:val="008E0172"/>
    <w:rsid w:val="008E0519"/>
    <w:rsid w:val="008E4570"/>
    <w:rsid w:val="008E77D7"/>
    <w:rsid w:val="008F027C"/>
    <w:rsid w:val="008F6825"/>
    <w:rsid w:val="00904853"/>
    <w:rsid w:val="00911DF5"/>
    <w:rsid w:val="0091752F"/>
    <w:rsid w:val="0092760A"/>
    <w:rsid w:val="00932F8D"/>
    <w:rsid w:val="00936852"/>
    <w:rsid w:val="00937022"/>
    <w:rsid w:val="0094045D"/>
    <w:rsid w:val="009406B5"/>
    <w:rsid w:val="00946166"/>
    <w:rsid w:val="00946E12"/>
    <w:rsid w:val="00947880"/>
    <w:rsid w:val="0095056B"/>
    <w:rsid w:val="00954C6E"/>
    <w:rsid w:val="00954E9C"/>
    <w:rsid w:val="009646A6"/>
    <w:rsid w:val="0097165F"/>
    <w:rsid w:val="00974689"/>
    <w:rsid w:val="009759CF"/>
    <w:rsid w:val="00976231"/>
    <w:rsid w:val="00983164"/>
    <w:rsid w:val="00992B1D"/>
    <w:rsid w:val="009933A9"/>
    <w:rsid w:val="009972EF"/>
    <w:rsid w:val="009A3B33"/>
    <w:rsid w:val="009A6527"/>
    <w:rsid w:val="009B26B2"/>
    <w:rsid w:val="009B5035"/>
    <w:rsid w:val="009C3160"/>
    <w:rsid w:val="009D0CA6"/>
    <w:rsid w:val="009D644B"/>
    <w:rsid w:val="009D6D19"/>
    <w:rsid w:val="009E1748"/>
    <w:rsid w:val="009E436B"/>
    <w:rsid w:val="009E48B0"/>
    <w:rsid w:val="009E766E"/>
    <w:rsid w:val="009F1960"/>
    <w:rsid w:val="009F66F3"/>
    <w:rsid w:val="009F715E"/>
    <w:rsid w:val="00A0279F"/>
    <w:rsid w:val="00A04FD7"/>
    <w:rsid w:val="00A050BF"/>
    <w:rsid w:val="00A10DBB"/>
    <w:rsid w:val="00A11720"/>
    <w:rsid w:val="00A11A4F"/>
    <w:rsid w:val="00A13ACB"/>
    <w:rsid w:val="00A158D3"/>
    <w:rsid w:val="00A21247"/>
    <w:rsid w:val="00A22588"/>
    <w:rsid w:val="00A23804"/>
    <w:rsid w:val="00A256C1"/>
    <w:rsid w:val="00A31D47"/>
    <w:rsid w:val="00A3215F"/>
    <w:rsid w:val="00A33877"/>
    <w:rsid w:val="00A34DD6"/>
    <w:rsid w:val="00A35A07"/>
    <w:rsid w:val="00A4013E"/>
    <w:rsid w:val="00A4045F"/>
    <w:rsid w:val="00A427CD"/>
    <w:rsid w:val="00A43F29"/>
    <w:rsid w:val="00A45A82"/>
    <w:rsid w:val="00A45FEE"/>
    <w:rsid w:val="00A4600B"/>
    <w:rsid w:val="00A50506"/>
    <w:rsid w:val="00A50E5B"/>
    <w:rsid w:val="00A51EF0"/>
    <w:rsid w:val="00A55C99"/>
    <w:rsid w:val="00A56908"/>
    <w:rsid w:val="00A63640"/>
    <w:rsid w:val="00A6711A"/>
    <w:rsid w:val="00A67A81"/>
    <w:rsid w:val="00A71EB2"/>
    <w:rsid w:val="00A7295C"/>
    <w:rsid w:val="00A72C2C"/>
    <w:rsid w:val="00A730A6"/>
    <w:rsid w:val="00A858BF"/>
    <w:rsid w:val="00A96527"/>
    <w:rsid w:val="00A9698C"/>
    <w:rsid w:val="00A971A0"/>
    <w:rsid w:val="00A971D2"/>
    <w:rsid w:val="00A972A8"/>
    <w:rsid w:val="00AA1186"/>
    <w:rsid w:val="00AA1F22"/>
    <w:rsid w:val="00AA3D41"/>
    <w:rsid w:val="00AA40B1"/>
    <w:rsid w:val="00AA69A0"/>
    <w:rsid w:val="00AB217C"/>
    <w:rsid w:val="00AB4EDA"/>
    <w:rsid w:val="00AB6C31"/>
    <w:rsid w:val="00AB6DEC"/>
    <w:rsid w:val="00AB782D"/>
    <w:rsid w:val="00AC2205"/>
    <w:rsid w:val="00AC7F36"/>
    <w:rsid w:val="00AD0A0F"/>
    <w:rsid w:val="00AD141C"/>
    <w:rsid w:val="00AD2990"/>
    <w:rsid w:val="00AD2AAC"/>
    <w:rsid w:val="00AD4DDC"/>
    <w:rsid w:val="00AD5BA3"/>
    <w:rsid w:val="00AD68BA"/>
    <w:rsid w:val="00AE31F7"/>
    <w:rsid w:val="00AE454B"/>
    <w:rsid w:val="00AE6BA0"/>
    <w:rsid w:val="00AF3F6B"/>
    <w:rsid w:val="00AF7559"/>
    <w:rsid w:val="00B016C5"/>
    <w:rsid w:val="00B05821"/>
    <w:rsid w:val="00B100D6"/>
    <w:rsid w:val="00B14FF2"/>
    <w:rsid w:val="00B164C9"/>
    <w:rsid w:val="00B20C86"/>
    <w:rsid w:val="00B26C28"/>
    <w:rsid w:val="00B30B31"/>
    <w:rsid w:val="00B319B2"/>
    <w:rsid w:val="00B320AC"/>
    <w:rsid w:val="00B32107"/>
    <w:rsid w:val="00B37D08"/>
    <w:rsid w:val="00B4151A"/>
    <w:rsid w:val="00B416B4"/>
    <w:rsid w:val="00B4174C"/>
    <w:rsid w:val="00B42DE7"/>
    <w:rsid w:val="00B453F5"/>
    <w:rsid w:val="00B50123"/>
    <w:rsid w:val="00B5763B"/>
    <w:rsid w:val="00B61624"/>
    <w:rsid w:val="00B6288B"/>
    <w:rsid w:val="00B66481"/>
    <w:rsid w:val="00B7189C"/>
    <w:rsid w:val="00B718A5"/>
    <w:rsid w:val="00B766DA"/>
    <w:rsid w:val="00B87810"/>
    <w:rsid w:val="00B904C3"/>
    <w:rsid w:val="00B92256"/>
    <w:rsid w:val="00BA3EE5"/>
    <w:rsid w:val="00BA763D"/>
    <w:rsid w:val="00BA788A"/>
    <w:rsid w:val="00BA7CF3"/>
    <w:rsid w:val="00BB2D6F"/>
    <w:rsid w:val="00BB4497"/>
    <w:rsid w:val="00BB4983"/>
    <w:rsid w:val="00BB609B"/>
    <w:rsid w:val="00BB685C"/>
    <w:rsid w:val="00BB7597"/>
    <w:rsid w:val="00BB7827"/>
    <w:rsid w:val="00BC62E2"/>
    <w:rsid w:val="00BD0421"/>
    <w:rsid w:val="00BD46AD"/>
    <w:rsid w:val="00BD6D99"/>
    <w:rsid w:val="00BE5CB7"/>
    <w:rsid w:val="00BF0E67"/>
    <w:rsid w:val="00BF1E56"/>
    <w:rsid w:val="00BF755A"/>
    <w:rsid w:val="00C0116B"/>
    <w:rsid w:val="00C0675F"/>
    <w:rsid w:val="00C10674"/>
    <w:rsid w:val="00C10AF8"/>
    <w:rsid w:val="00C14DAB"/>
    <w:rsid w:val="00C14E35"/>
    <w:rsid w:val="00C16548"/>
    <w:rsid w:val="00C170FD"/>
    <w:rsid w:val="00C2083E"/>
    <w:rsid w:val="00C2631D"/>
    <w:rsid w:val="00C37686"/>
    <w:rsid w:val="00C40B39"/>
    <w:rsid w:val="00C40B8A"/>
    <w:rsid w:val="00C42125"/>
    <w:rsid w:val="00C465B2"/>
    <w:rsid w:val="00C468F2"/>
    <w:rsid w:val="00C55CCE"/>
    <w:rsid w:val="00C5779B"/>
    <w:rsid w:val="00C609C0"/>
    <w:rsid w:val="00C62814"/>
    <w:rsid w:val="00C63887"/>
    <w:rsid w:val="00C64681"/>
    <w:rsid w:val="00C66B26"/>
    <w:rsid w:val="00C67B25"/>
    <w:rsid w:val="00C72502"/>
    <w:rsid w:val="00C7293C"/>
    <w:rsid w:val="00C748F7"/>
    <w:rsid w:val="00C74937"/>
    <w:rsid w:val="00C8044C"/>
    <w:rsid w:val="00C826F2"/>
    <w:rsid w:val="00C86F61"/>
    <w:rsid w:val="00C909FB"/>
    <w:rsid w:val="00C94EB7"/>
    <w:rsid w:val="00CA735B"/>
    <w:rsid w:val="00CB0162"/>
    <w:rsid w:val="00CB2599"/>
    <w:rsid w:val="00CB5B5F"/>
    <w:rsid w:val="00CB705E"/>
    <w:rsid w:val="00CB7B2B"/>
    <w:rsid w:val="00CC1763"/>
    <w:rsid w:val="00CD0970"/>
    <w:rsid w:val="00CD0C0F"/>
    <w:rsid w:val="00CD1C01"/>
    <w:rsid w:val="00CD2139"/>
    <w:rsid w:val="00CD2C01"/>
    <w:rsid w:val="00CE2B96"/>
    <w:rsid w:val="00CE538C"/>
    <w:rsid w:val="00CE5986"/>
    <w:rsid w:val="00CF0E2F"/>
    <w:rsid w:val="00CF20DA"/>
    <w:rsid w:val="00CF3FAE"/>
    <w:rsid w:val="00D00312"/>
    <w:rsid w:val="00D03B9A"/>
    <w:rsid w:val="00D05C88"/>
    <w:rsid w:val="00D1053F"/>
    <w:rsid w:val="00D13050"/>
    <w:rsid w:val="00D23A84"/>
    <w:rsid w:val="00D23C1B"/>
    <w:rsid w:val="00D26BE8"/>
    <w:rsid w:val="00D3240B"/>
    <w:rsid w:val="00D329E7"/>
    <w:rsid w:val="00D37240"/>
    <w:rsid w:val="00D4019D"/>
    <w:rsid w:val="00D44669"/>
    <w:rsid w:val="00D47425"/>
    <w:rsid w:val="00D531B1"/>
    <w:rsid w:val="00D5414F"/>
    <w:rsid w:val="00D5594D"/>
    <w:rsid w:val="00D63AE7"/>
    <w:rsid w:val="00D647EF"/>
    <w:rsid w:val="00D65937"/>
    <w:rsid w:val="00D7234B"/>
    <w:rsid w:val="00D73137"/>
    <w:rsid w:val="00D7673F"/>
    <w:rsid w:val="00D8427E"/>
    <w:rsid w:val="00D8635F"/>
    <w:rsid w:val="00D93C2A"/>
    <w:rsid w:val="00D977A2"/>
    <w:rsid w:val="00DA1D47"/>
    <w:rsid w:val="00DA2057"/>
    <w:rsid w:val="00DA2753"/>
    <w:rsid w:val="00DA3309"/>
    <w:rsid w:val="00DA60EA"/>
    <w:rsid w:val="00DA6A43"/>
    <w:rsid w:val="00DB0706"/>
    <w:rsid w:val="00DB372D"/>
    <w:rsid w:val="00DB7855"/>
    <w:rsid w:val="00DB7C53"/>
    <w:rsid w:val="00DC0CE4"/>
    <w:rsid w:val="00DC2F43"/>
    <w:rsid w:val="00DD18FB"/>
    <w:rsid w:val="00DD457D"/>
    <w:rsid w:val="00DD50DE"/>
    <w:rsid w:val="00DD5C83"/>
    <w:rsid w:val="00DE0D10"/>
    <w:rsid w:val="00DE1FA8"/>
    <w:rsid w:val="00DE3062"/>
    <w:rsid w:val="00DF52EC"/>
    <w:rsid w:val="00DF5765"/>
    <w:rsid w:val="00DF6669"/>
    <w:rsid w:val="00E01EE1"/>
    <w:rsid w:val="00E055AB"/>
    <w:rsid w:val="00E0581D"/>
    <w:rsid w:val="00E131C5"/>
    <w:rsid w:val="00E15591"/>
    <w:rsid w:val="00E1590B"/>
    <w:rsid w:val="00E20444"/>
    <w:rsid w:val="00E204DD"/>
    <w:rsid w:val="00E21A7B"/>
    <w:rsid w:val="00E228B7"/>
    <w:rsid w:val="00E22B77"/>
    <w:rsid w:val="00E2302C"/>
    <w:rsid w:val="00E27C0C"/>
    <w:rsid w:val="00E30437"/>
    <w:rsid w:val="00E335AB"/>
    <w:rsid w:val="00E337F1"/>
    <w:rsid w:val="00E353EC"/>
    <w:rsid w:val="00E35717"/>
    <w:rsid w:val="00E423A5"/>
    <w:rsid w:val="00E42BC1"/>
    <w:rsid w:val="00E51F61"/>
    <w:rsid w:val="00E53C24"/>
    <w:rsid w:val="00E56E77"/>
    <w:rsid w:val="00E62C4C"/>
    <w:rsid w:val="00E723F4"/>
    <w:rsid w:val="00E74289"/>
    <w:rsid w:val="00E84207"/>
    <w:rsid w:val="00E863B5"/>
    <w:rsid w:val="00E93A97"/>
    <w:rsid w:val="00E93B65"/>
    <w:rsid w:val="00E975F8"/>
    <w:rsid w:val="00E97B01"/>
    <w:rsid w:val="00EA0BE7"/>
    <w:rsid w:val="00EA2196"/>
    <w:rsid w:val="00EA2251"/>
    <w:rsid w:val="00EA286B"/>
    <w:rsid w:val="00EA2C4C"/>
    <w:rsid w:val="00EA50F3"/>
    <w:rsid w:val="00EA7290"/>
    <w:rsid w:val="00EB444D"/>
    <w:rsid w:val="00EC27CC"/>
    <w:rsid w:val="00EC282C"/>
    <w:rsid w:val="00ED7C3D"/>
    <w:rsid w:val="00ED7D24"/>
    <w:rsid w:val="00EE1A06"/>
    <w:rsid w:val="00EE5AC3"/>
    <w:rsid w:val="00EE5C0D"/>
    <w:rsid w:val="00EE5FD2"/>
    <w:rsid w:val="00EF33B2"/>
    <w:rsid w:val="00EF4792"/>
    <w:rsid w:val="00EF6758"/>
    <w:rsid w:val="00EF7D9D"/>
    <w:rsid w:val="00F0225E"/>
    <w:rsid w:val="00F02294"/>
    <w:rsid w:val="00F03C32"/>
    <w:rsid w:val="00F03C45"/>
    <w:rsid w:val="00F040DC"/>
    <w:rsid w:val="00F0417E"/>
    <w:rsid w:val="00F07BB8"/>
    <w:rsid w:val="00F1389F"/>
    <w:rsid w:val="00F17454"/>
    <w:rsid w:val="00F201A8"/>
    <w:rsid w:val="00F22E5E"/>
    <w:rsid w:val="00F30DE7"/>
    <w:rsid w:val="00F35F57"/>
    <w:rsid w:val="00F36A80"/>
    <w:rsid w:val="00F43A73"/>
    <w:rsid w:val="00F45486"/>
    <w:rsid w:val="00F45607"/>
    <w:rsid w:val="00F50467"/>
    <w:rsid w:val="00F51340"/>
    <w:rsid w:val="00F515FE"/>
    <w:rsid w:val="00F5255C"/>
    <w:rsid w:val="00F562A0"/>
    <w:rsid w:val="00F57FA4"/>
    <w:rsid w:val="00F66C9C"/>
    <w:rsid w:val="00F7103C"/>
    <w:rsid w:val="00F72CC0"/>
    <w:rsid w:val="00F81C9B"/>
    <w:rsid w:val="00F821BD"/>
    <w:rsid w:val="00F8458C"/>
    <w:rsid w:val="00F9032D"/>
    <w:rsid w:val="00F946BB"/>
    <w:rsid w:val="00F975CD"/>
    <w:rsid w:val="00F97764"/>
    <w:rsid w:val="00FA02CB"/>
    <w:rsid w:val="00FA1DCC"/>
    <w:rsid w:val="00FA2177"/>
    <w:rsid w:val="00FA3DEA"/>
    <w:rsid w:val="00FA5FD0"/>
    <w:rsid w:val="00FB0783"/>
    <w:rsid w:val="00FB2025"/>
    <w:rsid w:val="00FB2029"/>
    <w:rsid w:val="00FB3909"/>
    <w:rsid w:val="00FB7A8B"/>
    <w:rsid w:val="00FC2485"/>
    <w:rsid w:val="00FC24B8"/>
    <w:rsid w:val="00FC5842"/>
    <w:rsid w:val="00FD1C9E"/>
    <w:rsid w:val="00FD2E48"/>
    <w:rsid w:val="00FD439E"/>
    <w:rsid w:val="00FD76CB"/>
    <w:rsid w:val="00FD7D82"/>
    <w:rsid w:val="00FE152B"/>
    <w:rsid w:val="00FE239E"/>
    <w:rsid w:val="00FE75D2"/>
    <w:rsid w:val="00FF1151"/>
    <w:rsid w:val="00FF2C74"/>
    <w:rsid w:val="00FF3CAD"/>
    <w:rsid w:val="00FF4546"/>
    <w:rsid w:val="00FF5251"/>
    <w:rsid w:val="00FF538F"/>
    <w:rsid w:val="00FF56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4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character" w:customStyle="1" w:styleId="enumlev1Char">
    <w:name w:val="enumlev1 Char"/>
    <w:link w:val="enumlev1"/>
    <w:rsid w:val="004052F9"/>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F72CC0"/>
    <w:rPr>
      <w:color w:val="954F72" w:themeColor="followedHyperlink"/>
      <w:u w:val="single"/>
    </w:rPr>
  </w:style>
  <w:style w:type="character" w:customStyle="1" w:styleId="UnresolvedMention1">
    <w:name w:val="Unresolved Mention1"/>
    <w:basedOn w:val="DefaultParagraphFont"/>
    <w:uiPriority w:val="99"/>
    <w:semiHidden/>
    <w:unhideWhenUsed/>
    <w:rsid w:val="00213AB9"/>
    <w:rPr>
      <w:color w:val="605E5C"/>
      <w:shd w:val="clear" w:color="auto" w:fill="E1DFDD"/>
    </w:rPr>
  </w:style>
  <w:style w:type="character" w:styleId="UnresolvedMention">
    <w:name w:val="Unresolved Mention"/>
    <w:basedOn w:val="DefaultParagraphFont"/>
    <w:uiPriority w:val="99"/>
    <w:semiHidden/>
    <w:unhideWhenUsed/>
    <w:rsid w:val="00A96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094">
      <w:bodyDiv w:val="1"/>
      <w:marLeft w:val="0"/>
      <w:marRight w:val="0"/>
      <w:marTop w:val="0"/>
      <w:marBottom w:val="0"/>
      <w:divBdr>
        <w:top w:val="none" w:sz="0" w:space="0" w:color="auto"/>
        <w:left w:val="none" w:sz="0" w:space="0" w:color="auto"/>
        <w:bottom w:val="none" w:sz="0" w:space="0" w:color="auto"/>
        <w:right w:val="none" w:sz="0" w:space="0" w:color="auto"/>
      </w:divBdr>
      <w:divsChild>
        <w:div w:id="272519633">
          <w:marLeft w:val="0"/>
          <w:marRight w:val="0"/>
          <w:marTop w:val="0"/>
          <w:marBottom w:val="0"/>
          <w:divBdr>
            <w:top w:val="none" w:sz="0" w:space="0" w:color="auto"/>
            <w:left w:val="none" w:sz="0" w:space="0" w:color="auto"/>
            <w:bottom w:val="none" w:sz="0" w:space="0" w:color="auto"/>
            <w:right w:val="none" w:sz="0" w:space="0" w:color="auto"/>
          </w:divBdr>
        </w:div>
      </w:divsChild>
    </w:div>
    <w:div w:id="36517462">
      <w:bodyDiv w:val="1"/>
      <w:marLeft w:val="0"/>
      <w:marRight w:val="0"/>
      <w:marTop w:val="0"/>
      <w:marBottom w:val="0"/>
      <w:divBdr>
        <w:top w:val="none" w:sz="0" w:space="0" w:color="auto"/>
        <w:left w:val="none" w:sz="0" w:space="0" w:color="auto"/>
        <w:bottom w:val="none" w:sz="0" w:space="0" w:color="auto"/>
        <w:right w:val="none" w:sz="0" w:space="0" w:color="auto"/>
      </w:divBdr>
      <w:divsChild>
        <w:div w:id="1314019178">
          <w:marLeft w:val="0"/>
          <w:marRight w:val="0"/>
          <w:marTop w:val="0"/>
          <w:marBottom w:val="0"/>
          <w:divBdr>
            <w:top w:val="none" w:sz="0" w:space="0" w:color="auto"/>
            <w:left w:val="none" w:sz="0" w:space="0" w:color="auto"/>
            <w:bottom w:val="none" w:sz="0" w:space="0" w:color="auto"/>
            <w:right w:val="none" w:sz="0" w:space="0" w:color="auto"/>
          </w:divBdr>
        </w:div>
        <w:div w:id="684404600">
          <w:marLeft w:val="0"/>
          <w:marRight w:val="0"/>
          <w:marTop w:val="0"/>
          <w:marBottom w:val="0"/>
          <w:divBdr>
            <w:top w:val="none" w:sz="0" w:space="0" w:color="auto"/>
            <w:left w:val="none" w:sz="0" w:space="0" w:color="auto"/>
            <w:bottom w:val="none" w:sz="0" w:space="0" w:color="auto"/>
            <w:right w:val="none" w:sz="0" w:space="0" w:color="auto"/>
          </w:divBdr>
        </w:div>
        <w:div w:id="477571568">
          <w:marLeft w:val="0"/>
          <w:marRight w:val="0"/>
          <w:marTop w:val="0"/>
          <w:marBottom w:val="0"/>
          <w:divBdr>
            <w:top w:val="none" w:sz="0" w:space="0" w:color="auto"/>
            <w:left w:val="none" w:sz="0" w:space="0" w:color="auto"/>
            <w:bottom w:val="none" w:sz="0" w:space="0" w:color="auto"/>
            <w:right w:val="none" w:sz="0" w:space="0" w:color="auto"/>
          </w:divBdr>
        </w:div>
        <w:div w:id="2004701346">
          <w:marLeft w:val="0"/>
          <w:marRight w:val="0"/>
          <w:marTop w:val="0"/>
          <w:marBottom w:val="0"/>
          <w:divBdr>
            <w:top w:val="none" w:sz="0" w:space="0" w:color="auto"/>
            <w:left w:val="none" w:sz="0" w:space="0" w:color="auto"/>
            <w:bottom w:val="none" w:sz="0" w:space="0" w:color="auto"/>
            <w:right w:val="none" w:sz="0" w:space="0" w:color="auto"/>
          </w:divBdr>
        </w:div>
        <w:div w:id="1508786391">
          <w:marLeft w:val="0"/>
          <w:marRight w:val="0"/>
          <w:marTop w:val="0"/>
          <w:marBottom w:val="0"/>
          <w:divBdr>
            <w:top w:val="none" w:sz="0" w:space="0" w:color="auto"/>
            <w:left w:val="none" w:sz="0" w:space="0" w:color="auto"/>
            <w:bottom w:val="none" w:sz="0" w:space="0" w:color="auto"/>
            <w:right w:val="none" w:sz="0" w:space="0" w:color="auto"/>
          </w:divBdr>
        </w:div>
      </w:divsChild>
    </w:div>
    <w:div w:id="155610977">
      <w:bodyDiv w:val="1"/>
      <w:marLeft w:val="0"/>
      <w:marRight w:val="0"/>
      <w:marTop w:val="0"/>
      <w:marBottom w:val="0"/>
      <w:divBdr>
        <w:top w:val="none" w:sz="0" w:space="0" w:color="auto"/>
        <w:left w:val="none" w:sz="0" w:space="0" w:color="auto"/>
        <w:bottom w:val="none" w:sz="0" w:space="0" w:color="auto"/>
        <w:right w:val="none" w:sz="0" w:space="0" w:color="auto"/>
      </w:divBdr>
      <w:divsChild>
        <w:div w:id="1861313495">
          <w:marLeft w:val="0"/>
          <w:marRight w:val="0"/>
          <w:marTop w:val="0"/>
          <w:marBottom w:val="0"/>
          <w:divBdr>
            <w:top w:val="none" w:sz="0" w:space="0" w:color="auto"/>
            <w:left w:val="none" w:sz="0" w:space="0" w:color="auto"/>
            <w:bottom w:val="none" w:sz="0" w:space="0" w:color="auto"/>
            <w:right w:val="none" w:sz="0" w:space="0" w:color="auto"/>
          </w:divBdr>
        </w:div>
        <w:div w:id="1205945383">
          <w:marLeft w:val="0"/>
          <w:marRight w:val="0"/>
          <w:marTop w:val="0"/>
          <w:marBottom w:val="0"/>
          <w:divBdr>
            <w:top w:val="none" w:sz="0" w:space="0" w:color="auto"/>
            <w:left w:val="none" w:sz="0" w:space="0" w:color="auto"/>
            <w:bottom w:val="none" w:sz="0" w:space="0" w:color="auto"/>
            <w:right w:val="none" w:sz="0" w:space="0" w:color="auto"/>
          </w:divBdr>
        </w:div>
        <w:div w:id="749428032">
          <w:marLeft w:val="0"/>
          <w:marRight w:val="0"/>
          <w:marTop w:val="0"/>
          <w:marBottom w:val="0"/>
          <w:divBdr>
            <w:top w:val="none" w:sz="0" w:space="0" w:color="auto"/>
            <w:left w:val="none" w:sz="0" w:space="0" w:color="auto"/>
            <w:bottom w:val="none" w:sz="0" w:space="0" w:color="auto"/>
            <w:right w:val="none" w:sz="0" w:space="0" w:color="auto"/>
          </w:divBdr>
        </w:div>
        <w:div w:id="1995405110">
          <w:marLeft w:val="0"/>
          <w:marRight w:val="0"/>
          <w:marTop w:val="0"/>
          <w:marBottom w:val="0"/>
          <w:divBdr>
            <w:top w:val="none" w:sz="0" w:space="0" w:color="auto"/>
            <w:left w:val="none" w:sz="0" w:space="0" w:color="auto"/>
            <w:bottom w:val="none" w:sz="0" w:space="0" w:color="auto"/>
            <w:right w:val="none" w:sz="0" w:space="0" w:color="auto"/>
          </w:divBdr>
        </w:div>
        <w:div w:id="314846722">
          <w:marLeft w:val="0"/>
          <w:marRight w:val="0"/>
          <w:marTop w:val="0"/>
          <w:marBottom w:val="0"/>
          <w:divBdr>
            <w:top w:val="none" w:sz="0" w:space="0" w:color="auto"/>
            <w:left w:val="none" w:sz="0" w:space="0" w:color="auto"/>
            <w:bottom w:val="none" w:sz="0" w:space="0" w:color="auto"/>
            <w:right w:val="none" w:sz="0" w:space="0" w:color="auto"/>
          </w:divBdr>
        </w:div>
        <w:div w:id="517962597">
          <w:marLeft w:val="0"/>
          <w:marRight w:val="0"/>
          <w:marTop w:val="0"/>
          <w:marBottom w:val="0"/>
          <w:divBdr>
            <w:top w:val="none" w:sz="0" w:space="0" w:color="auto"/>
            <w:left w:val="none" w:sz="0" w:space="0" w:color="auto"/>
            <w:bottom w:val="none" w:sz="0" w:space="0" w:color="auto"/>
            <w:right w:val="none" w:sz="0" w:space="0" w:color="auto"/>
          </w:divBdr>
        </w:div>
        <w:div w:id="1997683970">
          <w:marLeft w:val="0"/>
          <w:marRight w:val="0"/>
          <w:marTop w:val="0"/>
          <w:marBottom w:val="0"/>
          <w:divBdr>
            <w:top w:val="none" w:sz="0" w:space="0" w:color="auto"/>
            <w:left w:val="none" w:sz="0" w:space="0" w:color="auto"/>
            <w:bottom w:val="none" w:sz="0" w:space="0" w:color="auto"/>
            <w:right w:val="none" w:sz="0" w:space="0" w:color="auto"/>
          </w:divBdr>
        </w:div>
        <w:div w:id="344481701">
          <w:marLeft w:val="0"/>
          <w:marRight w:val="0"/>
          <w:marTop w:val="0"/>
          <w:marBottom w:val="0"/>
          <w:divBdr>
            <w:top w:val="none" w:sz="0" w:space="0" w:color="auto"/>
            <w:left w:val="none" w:sz="0" w:space="0" w:color="auto"/>
            <w:bottom w:val="none" w:sz="0" w:space="0" w:color="auto"/>
            <w:right w:val="none" w:sz="0" w:space="0" w:color="auto"/>
          </w:divBdr>
        </w:div>
        <w:div w:id="1816138723">
          <w:marLeft w:val="0"/>
          <w:marRight w:val="0"/>
          <w:marTop w:val="0"/>
          <w:marBottom w:val="0"/>
          <w:divBdr>
            <w:top w:val="none" w:sz="0" w:space="0" w:color="auto"/>
            <w:left w:val="none" w:sz="0" w:space="0" w:color="auto"/>
            <w:bottom w:val="none" w:sz="0" w:space="0" w:color="auto"/>
            <w:right w:val="none" w:sz="0" w:space="0" w:color="auto"/>
          </w:divBdr>
        </w:div>
        <w:div w:id="2038038670">
          <w:marLeft w:val="0"/>
          <w:marRight w:val="0"/>
          <w:marTop w:val="0"/>
          <w:marBottom w:val="0"/>
          <w:divBdr>
            <w:top w:val="none" w:sz="0" w:space="0" w:color="auto"/>
            <w:left w:val="none" w:sz="0" w:space="0" w:color="auto"/>
            <w:bottom w:val="none" w:sz="0" w:space="0" w:color="auto"/>
            <w:right w:val="none" w:sz="0" w:space="0" w:color="auto"/>
          </w:divBdr>
        </w:div>
        <w:div w:id="1447191213">
          <w:marLeft w:val="0"/>
          <w:marRight w:val="0"/>
          <w:marTop w:val="0"/>
          <w:marBottom w:val="0"/>
          <w:divBdr>
            <w:top w:val="none" w:sz="0" w:space="0" w:color="auto"/>
            <w:left w:val="none" w:sz="0" w:space="0" w:color="auto"/>
            <w:bottom w:val="none" w:sz="0" w:space="0" w:color="auto"/>
            <w:right w:val="none" w:sz="0" w:space="0" w:color="auto"/>
          </w:divBdr>
        </w:div>
        <w:div w:id="953636260">
          <w:marLeft w:val="0"/>
          <w:marRight w:val="0"/>
          <w:marTop w:val="0"/>
          <w:marBottom w:val="0"/>
          <w:divBdr>
            <w:top w:val="none" w:sz="0" w:space="0" w:color="auto"/>
            <w:left w:val="none" w:sz="0" w:space="0" w:color="auto"/>
            <w:bottom w:val="none" w:sz="0" w:space="0" w:color="auto"/>
            <w:right w:val="none" w:sz="0" w:space="0" w:color="auto"/>
          </w:divBdr>
        </w:div>
        <w:div w:id="619991563">
          <w:marLeft w:val="0"/>
          <w:marRight w:val="0"/>
          <w:marTop w:val="0"/>
          <w:marBottom w:val="0"/>
          <w:divBdr>
            <w:top w:val="none" w:sz="0" w:space="0" w:color="auto"/>
            <w:left w:val="none" w:sz="0" w:space="0" w:color="auto"/>
            <w:bottom w:val="none" w:sz="0" w:space="0" w:color="auto"/>
            <w:right w:val="none" w:sz="0" w:space="0" w:color="auto"/>
          </w:divBdr>
        </w:div>
      </w:divsChild>
    </w:div>
    <w:div w:id="158891377">
      <w:bodyDiv w:val="1"/>
      <w:marLeft w:val="0"/>
      <w:marRight w:val="0"/>
      <w:marTop w:val="0"/>
      <w:marBottom w:val="0"/>
      <w:divBdr>
        <w:top w:val="none" w:sz="0" w:space="0" w:color="auto"/>
        <w:left w:val="none" w:sz="0" w:space="0" w:color="auto"/>
        <w:bottom w:val="none" w:sz="0" w:space="0" w:color="auto"/>
        <w:right w:val="none" w:sz="0" w:space="0" w:color="auto"/>
      </w:divBdr>
    </w:div>
    <w:div w:id="173879392">
      <w:bodyDiv w:val="1"/>
      <w:marLeft w:val="0"/>
      <w:marRight w:val="0"/>
      <w:marTop w:val="0"/>
      <w:marBottom w:val="0"/>
      <w:divBdr>
        <w:top w:val="none" w:sz="0" w:space="0" w:color="auto"/>
        <w:left w:val="none" w:sz="0" w:space="0" w:color="auto"/>
        <w:bottom w:val="none" w:sz="0" w:space="0" w:color="auto"/>
        <w:right w:val="none" w:sz="0" w:space="0" w:color="auto"/>
      </w:divBdr>
    </w:div>
    <w:div w:id="191918017">
      <w:bodyDiv w:val="1"/>
      <w:marLeft w:val="0"/>
      <w:marRight w:val="0"/>
      <w:marTop w:val="0"/>
      <w:marBottom w:val="0"/>
      <w:divBdr>
        <w:top w:val="none" w:sz="0" w:space="0" w:color="auto"/>
        <w:left w:val="none" w:sz="0" w:space="0" w:color="auto"/>
        <w:bottom w:val="none" w:sz="0" w:space="0" w:color="auto"/>
        <w:right w:val="none" w:sz="0" w:space="0" w:color="auto"/>
      </w:divBdr>
      <w:divsChild>
        <w:div w:id="1732538772">
          <w:marLeft w:val="0"/>
          <w:marRight w:val="0"/>
          <w:marTop w:val="0"/>
          <w:marBottom w:val="0"/>
          <w:divBdr>
            <w:top w:val="none" w:sz="0" w:space="0" w:color="auto"/>
            <w:left w:val="none" w:sz="0" w:space="0" w:color="auto"/>
            <w:bottom w:val="none" w:sz="0" w:space="0" w:color="auto"/>
            <w:right w:val="none" w:sz="0" w:space="0" w:color="auto"/>
          </w:divBdr>
        </w:div>
        <w:div w:id="1767847151">
          <w:marLeft w:val="0"/>
          <w:marRight w:val="0"/>
          <w:marTop w:val="0"/>
          <w:marBottom w:val="0"/>
          <w:divBdr>
            <w:top w:val="none" w:sz="0" w:space="0" w:color="auto"/>
            <w:left w:val="none" w:sz="0" w:space="0" w:color="auto"/>
            <w:bottom w:val="none" w:sz="0" w:space="0" w:color="auto"/>
            <w:right w:val="none" w:sz="0" w:space="0" w:color="auto"/>
          </w:divBdr>
        </w:div>
        <w:div w:id="1256207555">
          <w:marLeft w:val="0"/>
          <w:marRight w:val="0"/>
          <w:marTop w:val="0"/>
          <w:marBottom w:val="0"/>
          <w:divBdr>
            <w:top w:val="none" w:sz="0" w:space="0" w:color="auto"/>
            <w:left w:val="none" w:sz="0" w:space="0" w:color="auto"/>
            <w:bottom w:val="none" w:sz="0" w:space="0" w:color="auto"/>
            <w:right w:val="none" w:sz="0" w:space="0" w:color="auto"/>
          </w:divBdr>
        </w:div>
        <w:div w:id="800654955">
          <w:marLeft w:val="0"/>
          <w:marRight w:val="0"/>
          <w:marTop w:val="0"/>
          <w:marBottom w:val="0"/>
          <w:divBdr>
            <w:top w:val="none" w:sz="0" w:space="0" w:color="auto"/>
            <w:left w:val="none" w:sz="0" w:space="0" w:color="auto"/>
            <w:bottom w:val="none" w:sz="0" w:space="0" w:color="auto"/>
            <w:right w:val="none" w:sz="0" w:space="0" w:color="auto"/>
          </w:divBdr>
        </w:div>
        <w:div w:id="1144086293">
          <w:marLeft w:val="0"/>
          <w:marRight w:val="0"/>
          <w:marTop w:val="0"/>
          <w:marBottom w:val="0"/>
          <w:divBdr>
            <w:top w:val="none" w:sz="0" w:space="0" w:color="auto"/>
            <w:left w:val="none" w:sz="0" w:space="0" w:color="auto"/>
            <w:bottom w:val="none" w:sz="0" w:space="0" w:color="auto"/>
            <w:right w:val="none" w:sz="0" w:space="0" w:color="auto"/>
          </w:divBdr>
        </w:div>
        <w:div w:id="1187909376">
          <w:marLeft w:val="0"/>
          <w:marRight w:val="0"/>
          <w:marTop w:val="0"/>
          <w:marBottom w:val="0"/>
          <w:divBdr>
            <w:top w:val="none" w:sz="0" w:space="0" w:color="auto"/>
            <w:left w:val="none" w:sz="0" w:space="0" w:color="auto"/>
            <w:bottom w:val="none" w:sz="0" w:space="0" w:color="auto"/>
            <w:right w:val="none" w:sz="0" w:space="0" w:color="auto"/>
          </w:divBdr>
        </w:div>
      </w:divsChild>
    </w:div>
    <w:div w:id="252009965">
      <w:bodyDiv w:val="1"/>
      <w:marLeft w:val="0"/>
      <w:marRight w:val="0"/>
      <w:marTop w:val="0"/>
      <w:marBottom w:val="0"/>
      <w:divBdr>
        <w:top w:val="none" w:sz="0" w:space="0" w:color="auto"/>
        <w:left w:val="none" w:sz="0" w:space="0" w:color="auto"/>
        <w:bottom w:val="none" w:sz="0" w:space="0" w:color="auto"/>
        <w:right w:val="none" w:sz="0" w:space="0" w:color="auto"/>
      </w:divBdr>
      <w:divsChild>
        <w:div w:id="1296137712">
          <w:marLeft w:val="0"/>
          <w:marRight w:val="0"/>
          <w:marTop w:val="0"/>
          <w:marBottom w:val="0"/>
          <w:divBdr>
            <w:top w:val="none" w:sz="0" w:space="0" w:color="auto"/>
            <w:left w:val="none" w:sz="0" w:space="0" w:color="auto"/>
            <w:bottom w:val="none" w:sz="0" w:space="0" w:color="auto"/>
            <w:right w:val="none" w:sz="0" w:space="0" w:color="auto"/>
          </w:divBdr>
        </w:div>
        <w:div w:id="112527749">
          <w:marLeft w:val="0"/>
          <w:marRight w:val="0"/>
          <w:marTop w:val="0"/>
          <w:marBottom w:val="0"/>
          <w:divBdr>
            <w:top w:val="none" w:sz="0" w:space="0" w:color="auto"/>
            <w:left w:val="none" w:sz="0" w:space="0" w:color="auto"/>
            <w:bottom w:val="none" w:sz="0" w:space="0" w:color="auto"/>
            <w:right w:val="none" w:sz="0" w:space="0" w:color="auto"/>
          </w:divBdr>
        </w:div>
        <w:div w:id="1109545456">
          <w:marLeft w:val="0"/>
          <w:marRight w:val="0"/>
          <w:marTop w:val="0"/>
          <w:marBottom w:val="0"/>
          <w:divBdr>
            <w:top w:val="none" w:sz="0" w:space="0" w:color="auto"/>
            <w:left w:val="none" w:sz="0" w:space="0" w:color="auto"/>
            <w:bottom w:val="none" w:sz="0" w:space="0" w:color="auto"/>
            <w:right w:val="none" w:sz="0" w:space="0" w:color="auto"/>
          </w:divBdr>
        </w:div>
      </w:divsChild>
    </w:div>
    <w:div w:id="260797553">
      <w:bodyDiv w:val="1"/>
      <w:marLeft w:val="0"/>
      <w:marRight w:val="0"/>
      <w:marTop w:val="0"/>
      <w:marBottom w:val="0"/>
      <w:divBdr>
        <w:top w:val="none" w:sz="0" w:space="0" w:color="auto"/>
        <w:left w:val="none" w:sz="0" w:space="0" w:color="auto"/>
        <w:bottom w:val="none" w:sz="0" w:space="0" w:color="auto"/>
        <w:right w:val="none" w:sz="0" w:space="0" w:color="auto"/>
      </w:divBdr>
    </w:div>
    <w:div w:id="264312230">
      <w:bodyDiv w:val="1"/>
      <w:marLeft w:val="0"/>
      <w:marRight w:val="0"/>
      <w:marTop w:val="0"/>
      <w:marBottom w:val="0"/>
      <w:divBdr>
        <w:top w:val="none" w:sz="0" w:space="0" w:color="auto"/>
        <w:left w:val="none" w:sz="0" w:space="0" w:color="auto"/>
        <w:bottom w:val="none" w:sz="0" w:space="0" w:color="auto"/>
        <w:right w:val="none" w:sz="0" w:space="0" w:color="auto"/>
      </w:divBdr>
    </w:div>
    <w:div w:id="357630560">
      <w:bodyDiv w:val="1"/>
      <w:marLeft w:val="0"/>
      <w:marRight w:val="0"/>
      <w:marTop w:val="0"/>
      <w:marBottom w:val="0"/>
      <w:divBdr>
        <w:top w:val="none" w:sz="0" w:space="0" w:color="auto"/>
        <w:left w:val="none" w:sz="0" w:space="0" w:color="auto"/>
        <w:bottom w:val="none" w:sz="0" w:space="0" w:color="auto"/>
        <w:right w:val="none" w:sz="0" w:space="0" w:color="auto"/>
      </w:divBdr>
    </w:div>
    <w:div w:id="379323569">
      <w:bodyDiv w:val="1"/>
      <w:marLeft w:val="0"/>
      <w:marRight w:val="0"/>
      <w:marTop w:val="0"/>
      <w:marBottom w:val="0"/>
      <w:divBdr>
        <w:top w:val="none" w:sz="0" w:space="0" w:color="auto"/>
        <w:left w:val="none" w:sz="0" w:space="0" w:color="auto"/>
        <w:bottom w:val="none" w:sz="0" w:space="0" w:color="auto"/>
        <w:right w:val="none" w:sz="0" w:space="0" w:color="auto"/>
      </w:divBdr>
    </w:div>
    <w:div w:id="409544500">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434786367">
      <w:bodyDiv w:val="1"/>
      <w:marLeft w:val="0"/>
      <w:marRight w:val="0"/>
      <w:marTop w:val="0"/>
      <w:marBottom w:val="0"/>
      <w:divBdr>
        <w:top w:val="none" w:sz="0" w:space="0" w:color="auto"/>
        <w:left w:val="none" w:sz="0" w:space="0" w:color="auto"/>
        <w:bottom w:val="none" w:sz="0" w:space="0" w:color="auto"/>
        <w:right w:val="none" w:sz="0" w:space="0" w:color="auto"/>
      </w:divBdr>
      <w:divsChild>
        <w:div w:id="776143743">
          <w:marLeft w:val="0"/>
          <w:marRight w:val="0"/>
          <w:marTop w:val="0"/>
          <w:marBottom w:val="0"/>
          <w:divBdr>
            <w:top w:val="none" w:sz="0" w:space="0" w:color="auto"/>
            <w:left w:val="none" w:sz="0" w:space="0" w:color="auto"/>
            <w:bottom w:val="none" w:sz="0" w:space="0" w:color="auto"/>
            <w:right w:val="none" w:sz="0" w:space="0" w:color="auto"/>
          </w:divBdr>
        </w:div>
      </w:divsChild>
    </w:div>
    <w:div w:id="471294691">
      <w:bodyDiv w:val="1"/>
      <w:marLeft w:val="0"/>
      <w:marRight w:val="0"/>
      <w:marTop w:val="0"/>
      <w:marBottom w:val="0"/>
      <w:divBdr>
        <w:top w:val="none" w:sz="0" w:space="0" w:color="auto"/>
        <w:left w:val="none" w:sz="0" w:space="0" w:color="auto"/>
        <w:bottom w:val="none" w:sz="0" w:space="0" w:color="auto"/>
        <w:right w:val="none" w:sz="0" w:space="0" w:color="auto"/>
      </w:divBdr>
    </w:div>
    <w:div w:id="475033944">
      <w:bodyDiv w:val="1"/>
      <w:marLeft w:val="0"/>
      <w:marRight w:val="0"/>
      <w:marTop w:val="0"/>
      <w:marBottom w:val="0"/>
      <w:divBdr>
        <w:top w:val="none" w:sz="0" w:space="0" w:color="auto"/>
        <w:left w:val="none" w:sz="0" w:space="0" w:color="auto"/>
        <w:bottom w:val="none" w:sz="0" w:space="0" w:color="auto"/>
        <w:right w:val="none" w:sz="0" w:space="0" w:color="auto"/>
      </w:divBdr>
      <w:divsChild>
        <w:div w:id="1858499149">
          <w:marLeft w:val="0"/>
          <w:marRight w:val="0"/>
          <w:marTop w:val="0"/>
          <w:marBottom w:val="0"/>
          <w:divBdr>
            <w:top w:val="none" w:sz="0" w:space="0" w:color="auto"/>
            <w:left w:val="none" w:sz="0" w:space="0" w:color="auto"/>
            <w:bottom w:val="none" w:sz="0" w:space="0" w:color="auto"/>
            <w:right w:val="none" w:sz="0" w:space="0" w:color="auto"/>
          </w:divBdr>
        </w:div>
      </w:divsChild>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525994447">
      <w:bodyDiv w:val="1"/>
      <w:marLeft w:val="0"/>
      <w:marRight w:val="0"/>
      <w:marTop w:val="0"/>
      <w:marBottom w:val="0"/>
      <w:divBdr>
        <w:top w:val="none" w:sz="0" w:space="0" w:color="auto"/>
        <w:left w:val="none" w:sz="0" w:space="0" w:color="auto"/>
        <w:bottom w:val="none" w:sz="0" w:space="0" w:color="auto"/>
        <w:right w:val="none" w:sz="0" w:space="0" w:color="auto"/>
      </w:divBdr>
    </w:div>
    <w:div w:id="565073107">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656803052">
      <w:bodyDiv w:val="1"/>
      <w:marLeft w:val="0"/>
      <w:marRight w:val="0"/>
      <w:marTop w:val="0"/>
      <w:marBottom w:val="0"/>
      <w:divBdr>
        <w:top w:val="none" w:sz="0" w:space="0" w:color="auto"/>
        <w:left w:val="none" w:sz="0" w:space="0" w:color="auto"/>
        <w:bottom w:val="none" w:sz="0" w:space="0" w:color="auto"/>
        <w:right w:val="none" w:sz="0" w:space="0" w:color="auto"/>
      </w:divBdr>
    </w:div>
    <w:div w:id="658727964">
      <w:bodyDiv w:val="1"/>
      <w:marLeft w:val="0"/>
      <w:marRight w:val="0"/>
      <w:marTop w:val="0"/>
      <w:marBottom w:val="0"/>
      <w:divBdr>
        <w:top w:val="none" w:sz="0" w:space="0" w:color="auto"/>
        <w:left w:val="none" w:sz="0" w:space="0" w:color="auto"/>
        <w:bottom w:val="none" w:sz="0" w:space="0" w:color="auto"/>
        <w:right w:val="none" w:sz="0" w:space="0" w:color="auto"/>
      </w:divBdr>
      <w:divsChild>
        <w:div w:id="80103027">
          <w:marLeft w:val="0"/>
          <w:marRight w:val="0"/>
          <w:marTop w:val="0"/>
          <w:marBottom w:val="0"/>
          <w:divBdr>
            <w:top w:val="none" w:sz="0" w:space="0" w:color="auto"/>
            <w:left w:val="none" w:sz="0" w:space="0" w:color="auto"/>
            <w:bottom w:val="none" w:sz="0" w:space="0" w:color="auto"/>
            <w:right w:val="none" w:sz="0" w:space="0" w:color="auto"/>
          </w:divBdr>
        </w:div>
      </w:divsChild>
    </w:div>
    <w:div w:id="672612032">
      <w:bodyDiv w:val="1"/>
      <w:marLeft w:val="0"/>
      <w:marRight w:val="0"/>
      <w:marTop w:val="0"/>
      <w:marBottom w:val="0"/>
      <w:divBdr>
        <w:top w:val="none" w:sz="0" w:space="0" w:color="auto"/>
        <w:left w:val="none" w:sz="0" w:space="0" w:color="auto"/>
        <w:bottom w:val="none" w:sz="0" w:space="0" w:color="auto"/>
        <w:right w:val="none" w:sz="0" w:space="0" w:color="auto"/>
      </w:divBdr>
      <w:divsChild>
        <w:div w:id="2005745730">
          <w:marLeft w:val="0"/>
          <w:marRight w:val="0"/>
          <w:marTop w:val="0"/>
          <w:marBottom w:val="0"/>
          <w:divBdr>
            <w:top w:val="none" w:sz="0" w:space="0" w:color="auto"/>
            <w:left w:val="none" w:sz="0" w:space="0" w:color="auto"/>
            <w:bottom w:val="none" w:sz="0" w:space="0" w:color="auto"/>
            <w:right w:val="none" w:sz="0" w:space="0" w:color="auto"/>
          </w:divBdr>
        </w:div>
        <w:div w:id="803232062">
          <w:marLeft w:val="0"/>
          <w:marRight w:val="0"/>
          <w:marTop w:val="0"/>
          <w:marBottom w:val="0"/>
          <w:divBdr>
            <w:top w:val="none" w:sz="0" w:space="0" w:color="auto"/>
            <w:left w:val="none" w:sz="0" w:space="0" w:color="auto"/>
            <w:bottom w:val="none" w:sz="0" w:space="0" w:color="auto"/>
            <w:right w:val="none" w:sz="0" w:space="0" w:color="auto"/>
          </w:divBdr>
        </w:div>
        <w:div w:id="1360546763">
          <w:marLeft w:val="0"/>
          <w:marRight w:val="0"/>
          <w:marTop w:val="0"/>
          <w:marBottom w:val="0"/>
          <w:divBdr>
            <w:top w:val="none" w:sz="0" w:space="0" w:color="auto"/>
            <w:left w:val="none" w:sz="0" w:space="0" w:color="auto"/>
            <w:bottom w:val="none" w:sz="0" w:space="0" w:color="auto"/>
            <w:right w:val="none" w:sz="0" w:space="0" w:color="auto"/>
          </w:divBdr>
        </w:div>
        <w:div w:id="1212302428">
          <w:marLeft w:val="0"/>
          <w:marRight w:val="0"/>
          <w:marTop w:val="0"/>
          <w:marBottom w:val="0"/>
          <w:divBdr>
            <w:top w:val="none" w:sz="0" w:space="0" w:color="auto"/>
            <w:left w:val="none" w:sz="0" w:space="0" w:color="auto"/>
            <w:bottom w:val="none" w:sz="0" w:space="0" w:color="auto"/>
            <w:right w:val="none" w:sz="0" w:space="0" w:color="auto"/>
          </w:divBdr>
        </w:div>
        <w:div w:id="678386011">
          <w:marLeft w:val="0"/>
          <w:marRight w:val="0"/>
          <w:marTop w:val="0"/>
          <w:marBottom w:val="0"/>
          <w:divBdr>
            <w:top w:val="none" w:sz="0" w:space="0" w:color="auto"/>
            <w:left w:val="none" w:sz="0" w:space="0" w:color="auto"/>
            <w:bottom w:val="none" w:sz="0" w:space="0" w:color="auto"/>
            <w:right w:val="none" w:sz="0" w:space="0" w:color="auto"/>
          </w:divBdr>
        </w:div>
      </w:divsChild>
    </w:div>
    <w:div w:id="745037068">
      <w:bodyDiv w:val="1"/>
      <w:marLeft w:val="0"/>
      <w:marRight w:val="0"/>
      <w:marTop w:val="0"/>
      <w:marBottom w:val="0"/>
      <w:divBdr>
        <w:top w:val="none" w:sz="0" w:space="0" w:color="auto"/>
        <w:left w:val="none" w:sz="0" w:space="0" w:color="auto"/>
        <w:bottom w:val="none" w:sz="0" w:space="0" w:color="auto"/>
        <w:right w:val="none" w:sz="0" w:space="0" w:color="auto"/>
      </w:divBdr>
      <w:divsChild>
        <w:div w:id="1279334223">
          <w:marLeft w:val="0"/>
          <w:marRight w:val="0"/>
          <w:marTop w:val="0"/>
          <w:marBottom w:val="0"/>
          <w:divBdr>
            <w:top w:val="none" w:sz="0" w:space="0" w:color="auto"/>
            <w:left w:val="none" w:sz="0" w:space="0" w:color="auto"/>
            <w:bottom w:val="none" w:sz="0" w:space="0" w:color="auto"/>
            <w:right w:val="none" w:sz="0" w:space="0" w:color="auto"/>
          </w:divBdr>
        </w:div>
      </w:divsChild>
    </w:div>
    <w:div w:id="762917180">
      <w:bodyDiv w:val="1"/>
      <w:marLeft w:val="0"/>
      <w:marRight w:val="0"/>
      <w:marTop w:val="0"/>
      <w:marBottom w:val="0"/>
      <w:divBdr>
        <w:top w:val="none" w:sz="0" w:space="0" w:color="auto"/>
        <w:left w:val="none" w:sz="0" w:space="0" w:color="auto"/>
        <w:bottom w:val="none" w:sz="0" w:space="0" w:color="auto"/>
        <w:right w:val="none" w:sz="0" w:space="0" w:color="auto"/>
      </w:divBdr>
    </w:div>
    <w:div w:id="763187995">
      <w:bodyDiv w:val="1"/>
      <w:marLeft w:val="0"/>
      <w:marRight w:val="0"/>
      <w:marTop w:val="0"/>
      <w:marBottom w:val="0"/>
      <w:divBdr>
        <w:top w:val="none" w:sz="0" w:space="0" w:color="auto"/>
        <w:left w:val="none" w:sz="0" w:space="0" w:color="auto"/>
        <w:bottom w:val="none" w:sz="0" w:space="0" w:color="auto"/>
        <w:right w:val="none" w:sz="0" w:space="0" w:color="auto"/>
      </w:divBdr>
    </w:div>
    <w:div w:id="777530729">
      <w:bodyDiv w:val="1"/>
      <w:marLeft w:val="0"/>
      <w:marRight w:val="0"/>
      <w:marTop w:val="0"/>
      <w:marBottom w:val="0"/>
      <w:divBdr>
        <w:top w:val="none" w:sz="0" w:space="0" w:color="auto"/>
        <w:left w:val="none" w:sz="0" w:space="0" w:color="auto"/>
        <w:bottom w:val="none" w:sz="0" w:space="0" w:color="auto"/>
        <w:right w:val="none" w:sz="0" w:space="0" w:color="auto"/>
      </w:divBdr>
    </w:div>
    <w:div w:id="825170014">
      <w:bodyDiv w:val="1"/>
      <w:marLeft w:val="0"/>
      <w:marRight w:val="0"/>
      <w:marTop w:val="0"/>
      <w:marBottom w:val="0"/>
      <w:divBdr>
        <w:top w:val="none" w:sz="0" w:space="0" w:color="auto"/>
        <w:left w:val="none" w:sz="0" w:space="0" w:color="auto"/>
        <w:bottom w:val="none" w:sz="0" w:space="0" w:color="auto"/>
        <w:right w:val="none" w:sz="0" w:space="0" w:color="auto"/>
      </w:divBdr>
      <w:divsChild>
        <w:div w:id="1019968959">
          <w:marLeft w:val="0"/>
          <w:marRight w:val="0"/>
          <w:marTop w:val="0"/>
          <w:marBottom w:val="0"/>
          <w:divBdr>
            <w:top w:val="none" w:sz="0" w:space="0" w:color="auto"/>
            <w:left w:val="none" w:sz="0" w:space="0" w:color="auto"/>
            <w:bottom w:val="none" w:sz="0" w:space="0" w:color="auto"/>
            <w:right w:val="none" w:sz="0" w:space="0" w:color="auto"/>
          </w:divBdr>
        </w:div>
      </w:divsChild>
    </w:div>
    <w:div w:id="832721702">
      <w:bodyDiv w:val="1"/>
      <w:marLeft w:val="0"/>
      <w:marRight w:val="0"/>
      <w:marTop w:val="0"/>
      <w:marBottom w:val="0"/>
      <w:divBdr>
        <w:top w:val="none" w:sz="0" w:space="0" w:color="auto"/>
        <w:left w:val="none" w:sz="0" w:space="0" w:color="auto"/>
        <w:bottom w:val="none" w:sz="0" w:space="0" w:color="auto"/>
        <w:right w:val="none" w:sz="0" w:space="0" w:color="auto"/>
      </w:divBdr>
    </w:div>
    <w:div w:id="844200453">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042635391">
      <w:bodyDiv w:val="1"/>
      <w:marLeft w:val="0"/>
      <w:marRight w:val="0"/>
      <w:marTop w:val="0"/>
      <w:marBottom w:val="0"/>
      <w:divBdr>
        <w:top w:val="none" w:sz="0" w:space="0" w:color="auto"/>
        <w:left w:val="none" w:sz="0" w:space="0" w:color="auto"/>
        <w:bottom w:val="none" w:sz="0" w:space="0" w:color="auto"/>
        <w:right w:val="none" w:sz="0" w:space="0" w:color="auto"/>
      </w:divBdr>
    </w:div>
    <w:div w:id="1045331579">
      <w:bodyDiv w:val="1"/>
      <w:marLeft w:val="0"/>
      <w:marRight w:val="0"/>
      <w:marTop w:val="0"/>
      <w:marBottom w:val="0"/>
      <w:divBdr>
        <w:top w:val="none" w:sz="0" w:space="0" w:color="auto"/>
        <w:left w:val="none" w:sz="0" w:space="0" w:color="auto"/>
        <w:bottom w:val="none" w:sz="0" w:space="0" w:color="auto"/>
        <w:right w:val="none" w:sz="0" w:space="0" w:color="auto"/>
      </w:divBdr>
    </w:div>
    <w:div w:id="1078332395">
      <w:bodyDiv w:val="1"/>
      <w:marLeft w:val="0"/>
      <w:marRight w:val="0"/>
      <w:marTop w:val="0"/>
      <w:marBottom w:val="0"/>
      <w:divBdr>
        <w:top w:val="none" w:sz="0" w:space="0" w:color="auto"/>
        <w:left w:val="none" w:sz="0" w:space="0" w:color="auto"/>
        <w:bottom w:val="none" w:sz="0" w:space="0" w:color="auto"/>
        <w:right w:val="none" w:sz="0" w:space="0" w:color="auto"/>
      </w:divBdr>
    </w:div>
    <w:div w:id="1105271891">
      <w:bodyDiv w:val="1"/>
      <w:marLeft w:val="0"/>
      <w:marRight w:val="0"/>
      <w:marTop w:val="0"/>
      <w:marBottom w:val="0"/>
      <w:divBdr>
        <w:top w:val="none" w:sz="0" w:space="0" w:color="auto"/>
        <w:left w:val="none" w:sz="0" w:space="0" w:color="auto"/>
        <w:bottom w:val="none" w:sz="0" w:space="0" w:color="auto"/>
        <w:right w:val="none" w:sz="0" w:space="0" w:color="auto"/>
      </w:divBdr>
      <w:divsChild>
        <w:div w:id="471486108">
          <w:marLeft w:val="0"/>
          <w:marRight w:val="0"/>
          <w:marTop w:val="0"/>
          <w:marBottom w:val="0"/>
          <w:divBdr>
            <w:top w:val="none" w:sz="0" w:space="0" w:color="auto"/>
            <w:left w:val="none" w:sz="0" w:space="0" w:color="auto"/>
            <w:bottom w:val="none" w:sz="0" w:space="0" w:color="auto"/>
            <w:right w:val="none" w:sz="0" w:space="0" w:color="auto"/>
          </w:divBdr>
        </w:div>
        <w:div w:id="1443722262">
          <w:marLeft w:val="0"/>
          <w:marRight w:val="0"/>
          <w:marTop w:val="0"/>
          <w:marBottom w:val="0"/>
          <w:divBdr>
            <w:top w:val="none" w:sz="0" w:space="0" w:color="auto"/>
            <w:left w:val="none" w:sz="0" w:space="0" w:color="auto"/>
            <w:bottom w:val="none" w:sz="0" w:space="0" w:color="auto"/>
            <w:right w:val="none" w:sz="0" w:space="0" w:color="auto"/>
          </w:divBdr>
        </w:div>
        <w:div w:id="681662235">
          <w:marLeft w:val="0"/>
          <w:marRight w:val="0"/>
          <w:marTop w:val="0"/>
          <w:marBottom w:val="0"/>
          <w:divBdr>
            <w:top w:val="none" w:sz="0" w:space="0" w:color="auto"/>
            <w:left w:val="none" w:sz="0" w:space="0" w:color="auto"/>
            <w:bottom w:val="none" w:sz="0" w:space="0" w:color="auto"/>
            <w:right w:val="none" w:sz="0" w:space="0" w:color="auto"/>
          </w:divBdr>
        </w:div>
        <w:div w:id="1214075365">
          <w:marLeft w:val="0"/>
          <w:marRight w:val="0"/>
          <w:marTop w:val="0"/>
          <w:marBottom w:val="0"/>
          <w:divBdr>
            <w:top w:val="none" w:sz="0" w:space="0" w:color="auto"/>
            <w:left w:val="none" w:sz="0" w:space="0" w:color="auto"/>
            <w:bottom w:val="none" w:sz="0" w:space="0" w:color="auto"/>
            <w:right w:val="none" w:sz="0" w:space="0" w:color="auto"/>
          </w:divBdr>
        </w:div>
        <w:div w:id="1534727138">
          <w:marLeft w:val="0"/>
          <w:marRight w:val="0"/>
          <w:marTop w:val="0"/>
          <w:marBottom w:val="0"/>
          <w:divBdr>
            <w:top w:val="none" w:sz="0" w:space="0" w:color="auto"/>
            <w:left w:val="none" w:sz="0" w:space="0" w:color="auto"/>
            <w:bottom w:val="none" w:sz="0" w:space="0" w:color="auto"/>
            <w:right w:val="none" w:sz="0" w:space="0" w:color="auto"/>
          </w:divBdr>
        </w:div>
      </w:divsChild>
    </w:div>
    <w:div w:id="1129981424">
      <w:bodyDiv w:val="1"/>
      <w:marLeft w:val="0"/>
      <w:marRight w:val="0"/>
      <w:marTop w:val="0"/>
      <w:marBottom w:val="0"/>
      <w:divBdr>
        <w:top w:val="none" w:sz="0" w:space="0" w:color="auto"/>
        <w:left w:val="none" w:sz="0" w:space="0" w:color="auto"/>
        <w:bottom w:val="none" w:sz="0" w:space="0" w:color="auto"/>
        <w:right w:val="none" w:sz="0" w:space="0" w:color="auto"/>
      </w:divBdr>
    </w:div>
    <w:div w:id="1136144744">
      <w:bodyDiv w:val="1"/>
      <w:marLeft w:val="0"/>
      <w:marRight w:val="0"/>
      <w:marTop w:val="0"/>
      <w:marBottom w:val="0"/>
      <w:divBdr>
        <w:top w:val="none" w:sz="0" w:space="0" w:color="auto"/>
        <w:left w:val="none" w:sz="0" w:space="0" w:color="auto"/>
        <w:bottom w:val="none" w:sz="0" w:space="0" w:color="auto"/>
        <w:right w:val="none" w:sz="0" w:space="0" w:color="auto"/>
      </w:divBdr>
    </w:div>
    <w:div w:id="1141120424">
      <w:bodyDiv w:val="1"/>
      <w:marLeft w:val="0"/>
      <w:marRight w:val="0"/>
      <w:marTop w:val="0"/>
      <w:marBottom w:val="0"/>
      <w:divBdr>
        <w:top w:val="none" w:sz="0" w:space="0" w:color="auto"/>
        <w:left w:val="none" w:sz="0" w:space="0" w:color="auto"/>
        <w:bottom w:val="none" w:sz="0" w:space="0" w:color="auto"/>
        <w:right w:val="none" w:sz="0" w:space="0" w:color="auto"/>
      </w:divBdr>
    </w:div>
    <w:div w:id="1144157509">
      <w:bodyDiv w:val="1"/>
      <w:marLeft w:val="0"/>
      <w:marRight w:val="0"/>
      <w:marTop w:val="0"/>
      <w:marBottom w:val="0"/>
      <w:divBdr>
        <w:top w:val="none" w:sz="0" w:space="0" w:color="auto"/>
        <w:left w:val="none" w:sz="0" w:space="0" w:color="auto"/>
        <w:bottom w:val="none" w:sz="0" w:space="0" w:color="auto"/>
        <w:right w:val="none" w:sz="0" w:space="0" w:color="auto"/>
      </w:divBdr>
    </w:div>
    <w:div w:id="1158807911">
      <w:bodyDiv w:val="1"/>
      <w:marLeft w:val="0"/>
      <w:marRight w:val="0"/>
      <w:marTop w:val="0"/>
      <w:marBottom w:val="0"/>
      <w:divBdr>
        <w:top w:val="none" w:sz="0" w:space="0" w:color="auto"/>
        <w:left w:val="none" w:sz="0" w:space="0" w:color="auto"/>
        <w:bottom w:val="none" w:sz="0" w:space="0" w:color="auto"/>
        <w:right w:val="none" w:sz="0" w:space="0" w:color="auto"/>
      </w:divBdr>
      <w:divsChild>
        <w:div w:id="1490898895">
          <w:marLeft w:val="0"/>
          <w:marRight w:val="0"/>
          <w:marTop w:val="0"/>
          <w:marBottom w:val="0"/>
          <w:divBdr>
            <w:top w:val="none" w:sz="0" w:space="0" w:color="auto"/>
            <w:left w:val="none" w:sz="0" w:space="0" w:color="auto"/>
            <w:bottom w:val="none" w:sz="0" w:space="0" w:color="auto"/>
            <w:right w:val="none" w:sz="0" w:space="0" w:color="auto"/>
          </w:divBdr>
        </w:div>
        <w:div w:id="1718116566">
          <w:marLeft w:val="0"/>
          <w:marRight w:val="0"/>
          <w:marTop w:val="0"/>
          <w:marBottom w:val="0"/>
          <w:divBdr>
            <w:top w:val="none" w:sz="0" w:space="0" w:color="auto"/>
            <w:left w:val="none" w:sz="0" w:space="0" w:color="auto"/>
            <w:bottom w:val="none" w:sz="0" w:space="0" w:color="auto"/>
            <w:right w:val="none" w:sz="0" w:space="0" w:color="auto"/>
          </w:divBdr>
        </w:div>
        <w:div w:id="569779513">
          <w:marLeft w:val="0"/>
          <w:marRight w:val="0"/>
          <w:marTop w:val="0"/>
          <w:marBottom w:val="0"/>
          <w:divBdr>
            <w:top w:val="none" w:sz="0" w:space="0" w:color="auto"/>
            <w:left w:val="none" w:sz="0" w:space="0" w:color="auto"/>
            <w:bottom w:val="none" w:sz="0" w:space="0" w:color="auto"/>
            <w:right w:val="none" w:sz="0" w:space="0" w:color="auto"/>
          </w:divBdr>
        </w:div>
        <w:div w:id="248926397">
          <w:marLeft w:val="0"/>
          <w:marRight w:val="0"/>
          <w:marTop w:val="0"/>
          <w:marBottom w:val="0"/>
          <w:divBdr>
            <w:top w:val="none" w:sz="0" w:space="0" w:color="auto"/>
            <w:left w:val="none" w:sz="0" w:space="0" w:color="auto"/>
            <w:bottom w:val="none" w:sz="0" w:space="0" w:color="auto"/>
            <w:right w:val="none" w:sz="0" w:space="0" w:color="auto"/>
          </w:divBdr>
        </w:div>
        <w:div w:id="318076929">
          <w:marLeft w:val="0"/>
          <w:marRight w:val="0"/>
          <w:marTop w:val="0"/>
          <w:marBottom w:val="0"/>
          <w:divBdr>
            <w:top w:val="none" w:sz="0" w:space="0" w:color="auto"/>
            <w:left w:val="none" w:sz="0" w:space="0" w:color="auto"/>
            <w:bottom w:val="none" w:sz="0" w:space="0" w:color="auto"/>
            <w:right w:val="none" w:sz="0" w:space="0" w:color="auto"/>
          </w:divBdr>
        </w:div>
        <w:div w:id="1929194491">
          <w:marLeft w:val="0"/>
          <w:marRight w:val="0"/>
          <w:marTop w:val="0"/>
          <w:marBottom w:val="0"/>
          <w:divBdr>
            <w:top w:val="none" w:sz="0" w:space="0" w:color="auto"/>
            <w:left w:val="none" w:sz="0" w:space="0" w:color="auto"/>
            <w:bottom w:val="none" w:sz="0" w:space="0" w:color="auto"/>
            <w:right w:val="none" w:sz="0" w:space="0" w:color="auto"/>
          </w:divBdr>
        </w:div>
      </w:divsChild>
    </w:div>
    <w:div w:id="1202090057">
      <w:bodyDiv w:val="1"/>
      <w:marLeft w:val="0"/>
      <w:marRight w:val="0"/>
      <w:marTop w:val="0"/>
      <w:marBottom w:val="0"/>
      <w:divBdr>
        <w:top w:val="none" w:sz="0" w:space="0" w:color="auto"/>
        <w:left w:val="none" w:sz="0" w:space="0" w:color="auto"/>
        <w:bottom w:val="none" w:sz="0" w:space="0" w:color="auto"/>
        <w:right w:val="none" w:sz="0" w:space="0" w:color="auto"/>
      </w:divBdr>
    </w:div>
    <w:div w:id="1370497615">
      <w:bodyDiv w:val="1"/>
      <w:marLeft w:val="0"/>
      <w:marRight w:val="0"/>
      <w:marTop w:val="0"/>
      <w:marBottom w:val="0"/>
      <w:divBdr>
        <w:top w:val="none" w:sz="0" w:space="0" w:color="auto"/>
        <w:left w:val="none" w:sz="0" w:space="0" w:color="auto"/>
        <w:bottom w:val="none" w:sz="0" w:space="0" w:color="auto"/>
        <w:right w:val="none" w:sz="0" w:space="0" w:color="auto"/>
      </w:divBdr>
    </w:div>
    <w:div w:id="1380398538">
      <w:bodyDiv w:val="1"/>
      <w:marLeft w:val="0"/>
      <w:marRight w:val="0"/>
      <w:marTop w:val="0"/>
      <w:marBottom w:val="0"/>
      <w:divBdr>
        <w:top w:val="none" w:sz="0" w:space="0" w:color="auto"/>
        <w:left w:val="none" w:sz="0" w:space="0" w:color="auto"/>
        <w:bottom w:val="none" w:sz="0" w:space="0" w:color="auto"/>
        <w:right w:val="none" w:sz="0" w:space="0" w:color="auto"/>
      </w:divBdr>
      <w:divsChild>
        <w:div w:id="1538198094">
          <w:marLeft w:val="0"/>
          <w:marRight w:val="0"/>
          <w:marTop w:val="0"/>
          <w:marBottom w:val="0"/>
          <w:divBdr>
            <w:top w:val="none" w:sz="0" w:space="0" w:color="auto"/>
            <w:left w:val="none" w:sz="0" w:space="0" w:color="auto"/>
            <w:bottom w:val="none" w:sz="0" w:space="0" w:color="auto"/>
            <w:right w:val="none" w:sz="0" w:space="0" w:color="auto"/>
          </w:divBdr>
        </w:div>
        <w:div w:id="1368333986">
          <w:marLeft w:val="0"/>
          <w:marRight w:val="0"/>
          <w:marTop w:val="0"/>
          <w:marBottom w:val="0"/>
          <w:divBdr>
            <w:top w:val="none" w:sz="0" w:space="0" w:color="auto"/>
            <w:left w:val="none" w:sz="0" w:space="0" w:color="auto"/>
            <w:bottom w:val="none" w:sz="0" w:space="0" w:color="auto"/>
            <w:right w:val="none" w:sz="0" w:space="0" w:color="auto"/>
          </w:divBdr>
        </w:div>
        <w:div w:id="820461509">
          <w:marLeft w:val="0"/>
          <w:marRight w:val="0"/>
          <w:marTop w:val="0"/>
          <w:marBottom w:val="0"/>
          <w:divBdr>
            <w:top w:val="none" w:sz="0" w:space="0" w:color="auto"/>
            <w:left w:val="none" w:sz="0" w:space="0" w:color="auto"/>
            <w:bottom w:val="none" w:sz="0" w:space="0" w:color="auto"/>
            <w:right w:val="none" w:sz="0" w:space="0" w:color="auto"/>
          </w:divBdr>
        </w:div>
        <w:div w:id="1965187006">
          <w:marLeft w:val="0"/>
          <w:marRight w:val="0"/>
          <w:marTop w:val="0"/>
          <w:marBottom w:val="0"/>
          <w:divBdr>
            <w:top w:val="none" w:sz="0" w:space="0" w:color="auto"/>
            <w:left w:val="none" w:sz="0" w:space="0" w:color="auto"/>
            <w:bottom w:val="none" w:sz="0" w:space="0" w:color="auto"/>
            <w:right w:val="none" w:sz="0" w:space="0" w:color="auto"/>
          </w:divBdr>
        </w:div>
        <w:div w:id="244650427">
          <w:marLeft w:val="0"/>
          <w:marRight w:val="0"/>
          <w:marTop w:val="0"/>
          <w:marBottom w:val="0"/>
          <w:divBdr>
            <w:top w:val="none" w:sz="0" w:space="0" w:color="auto"/>
            <w:left w:val="none" w:sz="0" w:space="0" w:color="auto"/>
            <w:bottom w:val="none" w:sz="0" w:space="0" w:color="auto"/>
            <w:right w:val="none" w:sz="0" w:space="0" w:color="auto"/>
          </w:divBdr>
        </w:div>
      </w:divsChild>
    </w:div>
    <w:div w:id="1407261680">
      <w:bodyDiv w:val="1"/>
      <w:marLeft w:val="0"/>
      <w:marRight w:val="0"/>
      <w:marTop w:val="0"/>
      <w:marBottom w:val="0"/>
      <w:divBdr>
        <w:top w:val="none" w:sz="0" w:space="0" w:color="auto"/>
        <w:left w:val="none" w:sz="0" w:space="0" w:color="auto"/>
        <w:bottom w:val="none" w:sz="0" w:space="0" w:color="auto"/>
        <w:right w:val="none" w:sz="0" w:space="0" w:color="auto"/>
      </w:divBdr>
    </w:div>
    <w:div w:id="1427191318">
      <w:bodyDiv w:val="1"/>
      <w:marLeft w:val="0"/>
      <w:marRight w:val="0"/>
      <w:marTop w:val="0"/>
      <w:marBottom w:val="0"/>
      <w:divBdr>
        <w:top w:val="none" w:sz="0" w:space="0" w:color="auto"/>
        <w:left w:val="none" w:sz="0" w:space="0" w:color="auto"/>
        <w:bottom w:val="none" w:sz="0" w:space="0" w:color="auto"/>
        <w:right w:val="none" w:sz="0" w:space="0" w:color="auto"/>
      </w:divBdr>
      <w:divsChild>
        <w:div w:id="1950309122">
          <w:marLeft w:val="0"/>
          <w:marRight w:val="0"/>
          <w:marTop w:val="0"/>
          <w:marBottom w:val="0"/>
          <w:divBdr>
            <w:top w:val="none" w:sz="0" w:space="0" w:color="auto"/>
            <w:left w:val="none" w:sz="0" w:space="0" w:color="auto"/>
            <w:bottom w:val="none" w:sz="0" w:space="0" w:color="auto"/>
            <w:right w:val="none" w:sz="0" w:space="0" w:color="auto"/>
          </w:divBdr>
        </w:div>
        <w:div w:id="235630260">
          <w:marLeft w:val="0"/>
          <w:marRight w:val="0"/>
          <w:marTop w:val="0"/>
          <w:marBottom w:val="0"/>
          <w:divBdr>
            <w:top w:val="none" w:sz="0" w:space="0" w:color="auto"/>
            <w:left w:val="none" w:sz="0" w:space="0" w:color="auto"/>
            <w:bottom w:val="none" w:sz="0" w:space="0" w:color="auto"/>
            <w:right w:val="none" w:sz="0" w:space="0" w:color="auto"/>
          </w:divBdr>
        </w:div>
        <w:div w:id="510069706">
          <w:marLeft w:val="0"/>
          <w:marRight w:val="0"/>
          <w:marTop w:val="0"/>
          <w:marBottom w:val="0"/>
          <w:divBdr>
            <w:top w:val="none" w:sz="0" w:space="0" w:color="auto"/>
            <w:left w:val="none" w:sz="0" w:space="0" w:color="auto"/>
            <w:bottom w:val="none" w:sz="0" w:space="0" w:color="auto"/>
            <w:right w:val="none" w:sz="0" w:space="0" w:color="auto"/>
          </w:divBdr>
        </w:div>
        <w:div w:id="1149253039">
          <w:marLeft w:val="0"/>
          <w:marRight w:val="0"/>
          <w:marTop w:val="0"/>
          <w:marBottom w:val="0"/>
          <w:divBdr>
            <w:top w:val="none" w:sz="0" w:space="0" w:color="auto"/>
            <w:left w:val="none" w:sz="0" w:space="0" w:color="auto"/>
            <w:bottom w:val="none" w:sz="0" w:space="0" w:color="auto"/>
            <w:right w:val="none" w:sz="0" w:space="0" w:color="auto"/>
          </w:divBdr>
        </w:div>
        <w:div w:id="169834617">
          <w:marLeft w:val="0"/>
          <w:marRight w:val="0"/>
          <w:marTop w:val="0"/>
          <w:marBottom w:val="0"/>
          <w:divBdr>
            <w:top w:val="none" w:sz="0" w:space="0" w:color="auto"/>
            <w:left w:val="none" w:sz="0" w:space="0" w:color="auto"/>
            <w:bottom w:val="none" w:sz="0" w:space="0" w:color="auto"/>
            <w:right w:val="none" w:sz="0" w:space="0" w:color="auto"/>
          </w:divBdr>
        </w:div>
        <w:div w:id="1617327401">
          <w:marLeft w:val="0"/>
          <w:marRight w:val="0"/>
          <w:marTop w:val="0"/>
          <w:marBottom w:val="0"/>
          <w:divBdr>
            <w:top w:val="none" w:sz="0" w:space="0" w:color="auto"/>
            <w:left w:val="none" w:sz="0" w:space="0" w:color="auto"/>
            <w:bottom w:val="none" w:sz="0" w:space="0" w:color="auto"/>
            <w:right w:val="none" w:sz="0" w:space="0" w:color="auto"/>
          </w:divBdr>
        </w:div>
        <w:div w:id="1590508420">
          <w:marLeft w:val="0"/>
          <w:marRight w:val="0"/>
          <w:marTop w:val="0"/>
          <w:marBottom w:val="0"/>
          <w:divBdr>
            <w:top w:val="none" w:sz="0" w:space="0" w:color="auto"/>
            <w:left w:val="none" w:sz="0" w:space="0" w:color="auto"/>
            <w:bottom w:val="none" w:sz="0" w:space="0" w:color="auto"/>
            <w:right w:val="none" w:sz="0" w:space="0" w:color="auto"/>
          </w:divBdr>
        </w:div>
        <w:div w:id="1367556953">
          <w:marLeft w:val="0"/>
          <w:marRight w:val="0"/>
          <w:marTop w:val="0"/>
          <w:marBottom w:val="0"/>
          <w:divBdr>
            <w:top w:val="none" w:sz="0" w:space="0" w:color="auto"/>
            <w:left w:val="none" w:sz="0" w:space="0" w:color="auto"/>
            <w:bottom w:val="none" w:sz="0" w:space="0" w:color="auto"/>
            <w:right w:val="none" w:sz="0" w:space="0" w:color="auto"/>
          </w:divBdr>
        </w:div>
        <w:div w:id="929049810">
          <w:marLeft w:val="0"/>
          <w:marRight w:val="0"/>
          <w:marTop w:val="0"/>
          <w:marBottom w:val="0"/>
          <w:divBdr>
            <w:top w:val="none" w:sz="0" w:space="0" w:color="auto"/>
            <w:left w:val="none" w:sz="0" w:space="0" w:color="auto"/>
            <w:bottom w:val="none" w:sz="0" w:space="0" w:color="auto"/>
            <w:right w:val="none" w:sz="0" w:space="0" w:color="auto"/>
          </w:divBdr>
        </w:div>
        <w:div w:id="23529905">
          <w:marLeft w:val="0"/>
          <w:marRight w:val="0"/>
          <w:marTop w:val="0"/>
          <w:marBottom w:val="0"/>
          <w:divBdr>
            <w:top w:val="none" w:sz="0" w:space="0" w:color="auto"/>
            <w:left w:val="none" w:sz="0" w:space="0" w:color="auto"/>
            <w:bottom w:val="none" w:sz="0" w:space="0" w:color="auto"/>
            <w:right w:val="none" w:sz="0" w:space="0" w:color="auto"/>
          </w:divBdr>
        </w:div>
      </w:divsChild>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 w:id="1544094296">
      <w:bodyDiv w:val="1"/>
      <w:marLeft w:val="0"/>
      <w:marRight w:val="0"/>
      <w:marTop w:val="0"/>
      <w:marBottom w:val="0"/>
      <w:divBdr>
        <w:top w:val="none" w:sz="0" w:space="0" w:color="auto"/>
        <w:left w:val="none" w:sz="0" w:space="0" w:color="auto"/>
        <w:bottom w:val="none" w:sz="0" w:space="0" w:color="auto"/>
        <w:right w:val="none" w:sz="0" w:space="0" w:color="auto"/>
      </w:divBdr>
      <w:divsChild>
        <w:div w:id="1740593497">
          <w:marLeft w:val="0"/>
          <w:marRight w:val="0"/>
          <w:marTop w:val="0"/>
          <w:marBottom w:val="0"/>
          <w:divBdr>
            <w:top w:val="none" w:sz="0" w:space="0" w:color="auto"/>
            <w:left w:val="none" w:sz="0" w:space="0" w:color="auto"/>
            <w:bottom w:val="none" w:sz="0" w:space="0" w:color="auto"/>
            <w:right w:val="none" w:sz="0" w:space="0" w:color="auto"/>
          </w:divBdr>
        </w:div>
      </w:divsChild>
    </w:div>
    <w:div w:id="1646855722">
      <w:bodyDiv w:val="1"/>
      <w:marLeft w:val="0"/>
      <w:marRight w:val="0"/>
      <w:marTop w:val="0"/>
      <w:marBottom w:val="0"/>
      <w:divBdr>
        <w:top w:val="none" w:sz="0" w:space="0" w:color="auto"/>
        <w:left w:val="none" w:sz="0" w:space="0" w:color="auto"/>
        <w:bottom w:val="none" w:sz="0" w:space="0" w:color="auto"/>
        <w:right w:val="none" w:sz="0" w:space="0" w:color="auto"/>
      </w:divBdr>
      <w:divsChild>
        <w:div w:id="1673294393">
          <w:marLeft w:val="0"/>
          <w:marRight w:val="0"/>
          <w:marTop w:val="0"/>
          <w:marBottom w:val="0"/>
          <w:divBdr>
            <w:top w:val="none" w:sz="0" w:space="0" w:color="auto"/>
            <w:left w:val="none" w:sz="0" w:space="0" w:color="auto"/>
            <w:bottom w:val="none" w:sz="0" w:space="0" w:color="auto"/>
            <w:right w:val="none" w:sz="0" w:space="0" w:color="auto"/>
          </w:divBdr>
        </w:div>
      </w:divsChild>
    </w:div>
    <w:div w:id="1687946067">
      <w:bodyDiv w:val="1"/>
      <w:marLeft w:val="0"/>
      <w:marRight w:val="0"/>
      <w:marTop w:val="0"/>
      <w:marBottom w:val="0"/>
      <w:divBdr>
        <w:top w:val="none" w:sz="0" w:space="0" w:color="auto"/>
        <w:left w:val="none" w:sz="0" w:space="0" w:color="auto"/>
        <w:bottom w:val="none" w:sz="0" w:space="0" w:color="auto"/>
        <w:right w:val="none" w:sz="0" w:space="0" w:color="auto"/>
      </w:divBdr>
    </w:div>
    <w:div w:id="1743408924">
      <w:bodyDiv w:val="1"/>
      <w:marLeft w:val="0"/>
      <w:marRight w:val="0"/>
      <w:marTop w:val="0"/>
      <w:marBottom w:val="0"/>
      <w:divBdr>
        <w:top w:val="none" w:sz="0" w:space="0" w:color="auto"/>
        <w:left w:val="none" w:sz="0" w:space="0" w:color="auto"/>
        <w:bottom w:val="none" w:sz="0" w:space="0" w:color="auto"/>
        <w:right w:val="none" w:sz="0" w:space="0" w:color="auto"/>
      </w:divBdr>
    </w:div>
    <w:div w:id="1775058226">
      <w:bodyDiv w:val="1"/>
      <w:marLeft w:val="0"/>
      <w:marRight w:val="0"/>
      <w:marTop w:val="0"/>
      <w:marBottom w:val="0"/>
      <w:divBdr>
        <w:top w:val="none" w:sz="0" w:space="0" w:color="auto"/>
        <w:left w:val="none" w:sz="0" w:space="0" w:color="auto"/>
        <w:bottom w:val="none" w:sz="0" w:space="0" w:color="auto"/>
        <w:right w:val="none" w:sz="0" w:space="0" w:color="auto"/>
      </w:divBdr>
      <w:divsChild>
        <w:div w:id="1107191502">
          <w:marLeft w:val="0"/>
          <w:marRight w:val="0"/>
          <w:marTop w:val="0"/>
          <w:marBottom w:val="0"/>
          <w:divBdr>
            <w:top w:val="none" w:sz="0" w:space="0" w:color="auto"/>
            <w:left w:val="none" w:sz="0" w:space="0" w:color="auto"/>
            <w:bottom w:val="none" w:sz="0" w:space="0" w:color="auto"/>
            <w:right w:val="none" w:sz="0" w:space="0" w:color="auto"/>
          </w:divBdr>
        </w:div>
      </w:divsChild>
    </w:div>
    <w:div w:id="1794211491">
      <w:bodyDiv w:val="1"/>
      <w:marLeft w:val="0"/>
      <w:marRight w:val="0"/>
      <w:marTop w:val="0"/>
      <w:marBottom w:val="0"/>
      <w:divBdr>
        <w:top w:val="none" w:sz="0" w:space="0" w:color="auto"/>
        <w:left w:val="none" w:sz="0" w:space="0" w:color="auto"/>
        <w:bottom w:val="none" w:sz="0" w:space="0" w:color="auto"/>
        <w:right w:val="none" w:sz="0" w:space="0" w:color="auto"/>
      </w:divBdr>
    </w:div>
    <w:div w:id="1809323155">
      <w:bodyDiv w:val="1"/>
      <w:marLeft w:val="0"/>
      <w:marRight w:val="0"/>
      <w:marTop w:val="0"/>
      <w:marBottom w:val="0"/>
      <w:divBdr>
        <w:top w:val="none" w:sz="0" w:space="0" w:color="auto"/>
        <w:left w:val="none" w:sz="0" w:space="0" w:color="auto"/>
        <w:bottom w:val="none" w:sz="0" w:space="0" w:color="auto"/>
        <w:right w:val="none" w:sz="0" w:space="0" w:color="auto"/>
      </w:divBdr>
      <w:divsChild>
        <w:div w:id="940724652">
          <w:marLeft w:val="0"/>
          <w:marRight w:val="0"/>
          <w:marTop w:val="0"/>
          <w:marBottom w:val="0"/>
          <w:divBdr>
            <w:top w:val="none" w:sz="0" w:space="0" w:color="auto"/>
            <w:left w:val="none" w:sz="0" w:space="0" w:color="auto"/>
            <w:bottom w:val="none" w:sz="0" w:space="0" w:color="auto"/>
            <w:right w:val="none" w:sz="0" w:space="0" w:color="auto"/>
          </w:divBdr>
        </w:div>
        <w:div w:id="1420173358">
          <w:marLeft w:val="0"/>
          <w:marRight w:val="0"/>
          <w:marTop w:val="0"/>
          <w:marBottom w:val="0"/>
          <w:divBdr>
            <w:top w:val="none" w:sz="0" w:space="0" w:color="auto"/>
            <w:left w:val="none" w:sz="0" w:space="0" w:color="auto"/>
            <w:bottom w:val="none" w:sz="0" w:space="0" w:color="auto"/>
            <w:right w:val="none" w:sz="0" w:space="0" w:color="auto"/>
          </w:divBdr>
        </w:div>
        <w:div w:id="181163168">
          <w:marLeft w:val="0"/>
          <w:marRight w:val="0"/>
          <w:marTop w:val="0"/>
          <w:marBottom w:val="0"/>
          <w:divBdr>
            <w:top w:val="none" w:sz="0" w:space="0" w:color="auto"/>
            <w:left w:val="none" w:sz="0" w:space="0" w:color="auto"/>
            <w:bottom w:val="none" w:sz="0" w:space="0" w:color="auto"/>
            <w:right w:val="none" w:sz="0" w:space="0" w:color="auto"/>
          </w:divBdr>
        </w:div>
        <w:div w:id="444156989">
          <w:marLeft w:val="0"/>
          <w:marRight w:val="0"/>
          <w:marTop w:val="0"/>
          <w:marBottom w:val="0"/>
          <w:divBdr>
            <w:top w:val="none" w:sz="0" w:space="0" w:color="auto"/>
            <w:left w:val="none" w:sz="0" w:space="0" w:color="auto"/>
            <w:bottom w:val="none" w:sz="0" w:space="0" w:color="auto"/>
            <w:right w:val="none" w:sz="0" w:space="0" w:color="auto"/>
          </w:divBdr>
        </w:div>
        <w:div w:id="1702242093">
          <w:marLeft w:val="0"/>
          <w:marRight w:val="0"/>
          <w:marTop w:val="0"/>
          <w:marBottom w:val="0"/>
          <w:divBdr>
            <w:top w:val="none" w:sz="0" w:space="0" w:color="auto"/>
            <w:left w:val="none" w:sz="0" w:space="0" w:color="auto"/>
            <w:bottom w:val="none" w:sz="0" w:space="0" w:color="auto"/>
            <w:right w:val="none" w:sz="0" w:space="0" w:color="auto"/>
          </w:divBdr>
        </w:div>
      </w:divsChild>
    </w:div>
    <w:div w:id="1844004990">
      <w:bodyDiv w:val="1"/>
      <w:marLeft w:val="0"/>
      <w:marRight w:val="0"/>
      <w:marTop w:val="0"/>
      <w:marBottom w:val="0"/>
      <w:divBdr>
        <w:top w:val="none" w:sz="0" w:space="0" w:color="auto"/>
        <w:left w:val="none" w:sz="0" w:space="0" w:color="auto"/>
        <w:bottom w:val="none" w:sz="0" w:space="0" w:color="auto"/>
        <w:right w:val="none" w:sz="0" w:space="0" w:color="auto"/>
      </w:divBdr>
    </w:div>
    <w:div w:id="1872065477">
      <w:bodyDiv w:val="1"/>
      <w:marLeft w:val="0"/>
      <w:marRight w:val="0"/>
      <w:marTop w:val="0"/>
      <w:marBottom w:val="0"/>
      <w:divBdr>
        <w:top w:val="none" w:sz="0" w:space="0" w:color="auto"/>
        <w:left w:val="none" w:sz="0" w:space="0" w:color="auto"/>
        <w:bottom w:val="none" w:sz="0" w:space="0" w:color="auto"/>
        <w:right w:val="none" w:sz="0" w:space="0" w:color="auto"/>
      </w:divBdr>
      <w:divsChild>
        <w:div w:id="1862625467">
          <w:marLeft w:val="0"/>
          <w:marRight w:val="0"/>
          <w:marTop w:val="0"/>
          <w:marBottom w:val="0"/>
          <w:divBdr>
            <w:top w:val="none" w:sz="0" w:space="0" w:color="auto"/>
            <w:left w:val="none" w:sz="0" w:space="0" w:color="auto"/>
            <w:bottom w:val="none" w:sz="0" w:space="0" w:color="auto"/>
            <w:right w:val="none" w:sz="0" w:space="0" w:color="auto"/>
          </w:divBdr>
        </w:div>
      </w:divsChild>
    </w:div>
    <w:div w:id="1902516463">
      <w:bodyDiv w:val="1"/>
      <w:marLeft w:val="0"/>
      <w:marRight w:val="0"/>
      <w:marTop w:val="0"/>
      <w:marBottom w:val="0"/>
      <w:divBdr>
        <w:top w:val="none" w:sz="0" w:space="0" w:color="auto"/>
        <w:left w:val="none" w:sz="0" w:space="0" w:color="auto"/>
        <w:bottom w:val="none" w:sz="0" w:space="0" w:color="auto"/>
        <w:right w:val="none" w:sz="0" w:space="0" w:color="auto"/>
      </w:divBdr>
      <w:divsChild>
        <w:div w:id="1577517103">
          <w:marLeft w:val="0"/>
          <w:marRight w:val="0"/>
          <w:marTop w:val="0"/>
          <w:marBottom w:val="0"/>
          <w:divBdr>
            <w:top w:val="none" w:sz="0" w:space="0" w:color="auto"/>
            <w:left w:val="none" w:sz="0" w:space="0" w:color="auto"/>
            <w:bottom w:val="none" w:sz="0" w:space="0" w:color="auto"/>
            <w:right w:val="none" w:sz="0" w:space="0" w:color="auto"/>
          </w:divBdr>
        </w:div>
        <w:div w:id="295915248">
          <w:marLeft w:val="0"/>
          <w:marRight w:val="0"/>
          <w:marTop w:val="0"/>
          <w:marBottom w:val="0"/>
          <w:divBdr>
            <w:top w:val="none" w:sz="0" w:space="0" w:color="auto"/>
            <w:left w:val="none" w:sz="0" w:space="0" w:color="auto"/>
            <w:bottom w:val="none" w:sz="0" w:space="0" w:color="auto"/>
            <w:right w:val="none" w:sz="0" w:space="0" w:color="auto"/>
          </w:divBdr>
        </w:div>
        <w:div w:id="1758861857">
          <w:marLeft w:val="0"/>
          <w:marRight w:val="0"/>
          <w:marTop w:val="0"/>
          <w:marBottom w:val="0"/>
          <w:divBdr>
            <w:top w:val="none" w:sz="0" w:space="0" w:color="auto"/>
            <w:left w:val="none" w:sz="0" w:space="0" w:color="auto"/>
            <w:bottom w:val="none" w:sz="0" w:space="0" w:color="auto"/>
            <w:right w:val="none" w:sz="0" w:space="0" w:color="auto"/>
          </w:divBdr>
        </w:div>
      </w:divsChild>
    </w:div>
    <w:div w:id="1923252056">
      <w:bodyDiv w:val="1"/>
      <w:marLeft w:val="0"/>
      <w:marRight w:val="0"/>
      <w:marTop w:val="0"/>
      <w:marBottom w:val="0"/>
      <w:divBdr>
        <w:top w:val="none" w:sz="0" w:space="0" w:color="auto"/>
        <w:left w:val="none" w:sz="0" w:space="0" w:color="auto"/>
        <w:bottom w:val="none" w:sz="0" w:space="0" w:color="auto"/>
        <w:right w:val="none" w:sz="0" w:space="0" w:color="auto"/>
      </w:divBdr>
      <w:divsChild>
        <w:div w:id="349990332">
          <w:marLeft w:val="0"/>
          <w:marRight w:val="0"/>
          <w:marTop w:val="0"/>
          <w:marBottom w:val="0"/>
          <w:divBdr>
            <w:top w:val="none" w:sz="0" w:space="0" w:color="auto"/>
            <w:left w:val="none" w:sz="0" w:space="0" w:color="auto"/>
            <w:bottom w:val="none" w:sz="0" w:space="0" w:color="auto"/>
            <w:right w:val="none" w:sz="0" w:space="0" w:color="auto"/>
          </w:divBdr>
        </w:div>
        <w:div w:id="1971134669">
          <w:marLeft w:val="0"/>
          <w:marRight w:val="0"/>
          <w:marTop w:val="0"/>
          <w:marBottom w:val="0"/>
          <w:divBdr>
            <w:top w:val="none" w:sz="0" w:space="0" w:color="auto"/>
            <w:left w:val="none" w:sz="0" w:space="0" w:color="auto"/>
            <w:bottom w:val="none" w:sz="0" w:space="0" w:color="auto"/>
            <w:right w:val="none" w:sz="0" w:space="0" w:color="auto"/>
          </w:divBdr>
        </w:div>
      </w:divsChild>
    </w:div>
    <w:div w:id="1932464917">
      <w:bodyDiv w:val="1"/>
      <w:marLeft w:val="0"/>
      <w:marRight w:val="0"/>
      <w:marTop w:val="0"/>
      <w:marBottom w:val="0"/>
      <w:divBdr>
        <w:top w:val="none" w:sz="0" w:space="0" w:color="auto"/>
        <w:left w:val="none" w:sz="0" w:space="0" w:color="auto"/>
        <w:bottom w:val="none" w:sz="0" w:space="0" w:color="auto"/>
        <w:right w:val="none" w:sz="0" w:space="0" w:color="auto"/>
      </w:divBdr>
      <w:divsChild>
        <w:div w:id="1660184498">
          <w:marLeft w:val="0"/>
          <w:marRight w:val="0"/>
          <w:marTop w:val="0"/>
          <w:marBottom w:val="0"/>
          <w:divBdr>
            <w:top w:val="none" w:sz="0" w:space="0" w:color="auto"/>
            <w:left w:val="none" w:sz="0" w:space="0" w:color="auto"/>
            <w:bottom w:val="none" w:sz="0" w:space="0" w:color="auto"/>
            <w:right w:val="none" w:sz="0" w:space="0" w:color="auto"/>
          </w:divBdr>
        </w:div>
        <w:div w:id="1130980429">
          <w:marLeft w:val="0"/>
          <w:marRight w:val="0"/>
          <w:marTop w:val="0"/>
          <w:marBottom w:val="0"/>
          <w:divBdr>
            <w:top w:val="none" w:sz="0" w:space="0" w:color="auto"/>
            <w:left w:val="none" w:sz="0" w:space="0" w:color="auto"/>
            <w:bottom w:val="none" w:sz="0" w:space="0" w:color="auto"/>
            <w:right w:val="none" w:sz="0" w:space="0" w:color="auto"/>
          </w:divBdr>
        </w:div>
      </w:divsChild>
    </w:div>
    <w:div w:id="2003780004">
      <w:bodyDiv w:val="1"/>
      <w:marLeft w:val="0"/>
      <w:marRight w:val="0"/>
      <w:marTop w:val="0"/>
      <w:marBottom w:val="0"/>
      <w:divBdr>
        <w:top w:val="none" w:sz="0" w:space="0" w:color="auto"/>
        <w:left w:val="none" w:sz="0" w:space="0" w:color="auto"/>
        <w:bottom w:val="none" w:sz="0" w:space="0" w:color="auto"/>
        <w:right w:val="none" w:sz="0" w:space="0" w:color="auto"/>
      </w:divBdr>
    </w:div>
    <w:div w:id="2089108223">
      <w:bodyDiv w:val="1"/>
      <w:marLeft w:val="0"/>
      <w:marRight w:val="0"/>
      <w:marTop w:val="0"/>
      <w:marBottom w:val="0"/>
      <w:divBdr>
        <w:top w:val="none" w:sz="0" w:space="0" w:color="auto"/>
        <w:left w:val="none" w:sz="0" w:space="0" w:color="auto"/>
        <w:bottom w:val="none" w:sz="0" w:space="0" w:color="auto"/>
        <w:right w:val="none" w:sz="0" w:space="0" w:color="auto"/>
      </w:divBdr>
      <w:divsChild>
        <w:div w:id="1657613228">
          <w:marLeft w:val="0"/>
          <w:marRight w:val="0"/>
          <w:marTop w:val="0"/>
          <w:marBottom w:val="0"/>
          <w:divBdr>
            <w:top w:val="none" w:sz="0" w:space="0" w:color="auto"/>
            <w:left w:val="none" w:sz="0" w:space="0" w:color="auto"/>
            <w:bottom w:val="none" w:sz="0" w:space="0" w:color="auto"/>
            <w:right w:val="none" w:sz="0" w:space="0" w:color="auto"/>
          </w:divBdr>
        </w:div>
        <w:div w:id="1818838364">
          <w:marLeft w:val="0"/>
          <w:marRight w:val="0"/>
          <w:marTop w:val="0"/>
          <w:marBottom w:val="0"/>
          <w:divBdr>
            <w:top w:val="none" w:sz="0" w:space="0" w:color="auto"/>
            <w:left w:val="none" w:sz="0" w:space="0" w:color="auto"/>
            <w:bottom w:val="none" w:sz="0" w:space="0" w:color="auto"/>
            <w:right w:val="none" w:sz="0" w:space="0" w:color="auto"/>
          </w:divBdr>
        </w:div>
      </w:divsChild>
    </w:div>
    <w:div w:id="2101633356">
      <w:bodyDiv w:val="1"/>
      <w:marLeft w:val="0"/>
      <w:marRight w:val="0"/>
      <w:marTop w:val="0"/>
      <w:marBottom w:val="0"/>
      <w:divBdr>
        <w:top w:val="none" w:sz="0" w:space="0" w:color="auto"/>
        <w:left w:val="none" w:sz="0" w:space="0" w:color="auto"/>
        <w:bottom w:val="none" w:sz="0" w:space="0" w:color="auto"/>
        <w:right w:val="none" w:sz="0" w:space="0" w:color="auto"/>
      </w:divBdr>
      <w:divsChild>
        <w:div w:id="64496035">
          <w:marLeft w:val="0"/>
          <w:marRight w:val="0"/>
          <w:marTop w:val="0"/>
          <w:marBottom w:val="0"/>
          <w:divBdr>
            <w:top w:val="none" w:sz="0" w:space="0" w:color="auto"/>
            <w:left w:val="none" w:sz="0" w:space="0" w:color="auto"/>
            <w:bottom w:val="none" w:sz="0" w:space="0" w:color="auto"/>
            <w:right w:val="none" w:sz="0" w:space="0" w:color="auto"/>
          </w:divBdr>
        </w:div>
      </w:divsChild>
    </w:div>
    <w:div w:id="21339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go/reference-table" TargetMode="External"/><Relationship Id="rId18" Type="http://schemas.openxmlformats.org/officeDocument/2006/relationships/hyperlink" Target="https://www.itu.int/net4/wsis/forum/2021/Agenda/Session/40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go/IMS4-5GB" TargetMode="External"/><Relationship Id="rId17" Type="http://schemas.openxmlformats.org/officeDocument/2006/relationships/hyperlink" Target="http://www.itu.int/go/BTF4-5G" TargetMode="External"/><Relationship Id="rId2" Type="http://schemas.openxmlformats.org/officeDocument/2006/relationships/customXml" Target="../customXml/item2.xml"/><Relationship Id="rId16" Type="http://schemas.openxmlformats.org/officeDocument/2006/relationships/hyperlink" Target="https://www.itu.int/en/ITU-T/studygroups/2017-2020/11/Pages/CASC.aspx" TargetMode="External"/><Relationship Id="rId20" Type="http://schemas.openxmlformats.org/officeDocument/2006/relationships/hyperlink" Target="http://www.itu.int/go/IMS4-5G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T17-TSAG-210111-TD-GEN-093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md/meetingdoc.asp?lang=en&amp;parent=T17-SG11-R-0042" TargetMode="External"/><Relationship Id="rId23" Type="http://schemas.openxmlformats.org/officeDocument/2006/relationships/glossaryDocument" Target="glossary/document.xml"/><Relationship Id="rId10" Type="http://schemas.openxmlformats.org/officeDocument/2006/relationships/image" Target="media/image1.gif"/><Relationship Id="rId19" Type="http://schemas.openxmlformats.org/officeDocument/2006/relationships/hyperlink" Target="http://www.itu.int/go/WCC-M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C-I/Pages/default.aspx"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C72B66854CFC4225B174750193CF7FE1"/>
        <w:category>
          <w:name w:val="General"/>
          <w:gallery w:val="placeholder"/>
        </w:category>
        <w:types>
          <w:type w:val="bbPlcHdr"/>
        </w:types>
        <w:behaviors>
          <w:behavior w:val="content"/>
        </w:behaviors>
        <w:guid w:val="{AED1D1BD-8078-4A8A-B57A-84893403C01A}"/>
      </w:docPartPr>
      <w:docPartBody>
        <w:p w:rsidR="000C24D1" w:rsidRDefault="00F8728B" w:rsidP="00F8728B">
          <w:pPr>
            <w:pStyle w:val="C72B66854CFC4225B174750193CF7FE1"/>
          </w:pPr>
          <w:r w:rsidRPr="001229A4">
            <w:rPr>
              <w:rStyle w:val="PlaceholderText"/>
            </w:rPr>
            <w:t>Click here to enter text.</w:t>
          </w:r>
        </w:p>
      </w:docPartBody>
    </w:docPart>
    <w:docPart>
      <w:docPartPr>
        <w:name w:val="3C24D5552D2245A28D023D66E20CD7E4"/>
        <w:category>
          <w:name w:val="General"/>
          <w:gallery w:val="placeholder"/>
        </w:category>
        <w:types>
          <w:type w:val="bbPlcHdr"/>
        </w:types>
        <w:behaviors>
          <w:behavior w:val="content"/>
        </w:behaviors>
        <w:guid w:val="{7C7FE53E-3B88-49CB-A537-51753435593A}"/>
      </w:docPartPr>
      <w:docPartBody>
        <w:p w:rsidR="000C24D1" w:rsidRDefault="00F8728B" w:rsidP="00F8728B">
          <w:pPr>
            <w:pStyle w:val="3C24D5552D2245A28D023D66E20CD7E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B1"/>
    <w:rsid w:val="00037F0A"/>
    <w:rsid w:val="00040FE9"/>
    <w:rsid w:val="00050609"/>
    <w:rsid w:val="00061607"/>
    <w:rsid w:val="000A0436"/>
    <w:rsid w:val="000C24D1"/>
    <w:rsid w:val="000E25BB"/>
    <w:rsid w:val="000F3B1F"/>
    <w:rsid w:val="00144428"/>
    <w:rsid w:val="001A1C4C"/>
    <w:rsid w:val="001A4C8E"/>
    <w:rsid w:val="001D208C"/>
    <w:rsid w:val="00256D54"/>
    <w:rsid w:val="00271D92"/>
    <w:rsid w:val="002A0AE4"/>
    <w:rsid w:val="002B2DD1"/>
    <w:rsid w:val="002F758A"/>
    <w:rsid w:val="00300983"/>
    <w:rsid w:val="00304E42"/>
    <w:rsid w:val="00325284"/>
    <w:rsid w:val="00325869"/>
    <w:rsid w:val="0037198E"/>
    <w:rsid w:val="003962CD"/>
    <w:rsid w:val="003A0E86"/>
    <w:rsid w:val="003E6611"/>
    <w:rsid w:val="003F520B"/>
    <w:rsid w:val="00400FFE"/>
    <w:rsid w:val="00403A9C"/>
    <w:rsid w:val="00464382"/>
    <w:rsid w:val="004D3A5B"/>
    <w:rsid w:val="004E2252"/>
    <w:rsid w:val="004F124B"/>
    <w:rsid w:val="005733BD"/>
    <w:rsid w:val="0058155E"/>
    <w:rsid w:val="00593810"/>
    <w:rsid w:val="005B0AEB"/>
    <w:rsid w:val="005B38F3"/>
    <w:rsid w:val="005F6CD5"/>
    <w:rsid w:val="00610C7A"/>
    <w:rsid w:val="0061653B"/>
    <w:rsid w:val="006309D8"/>
    <w:rsid w:val="006431B1"/>
    <w:rsid w:val="006B688A"/>
    <w:rsid w:val="006D2486"/>
    <w:rsid w:val="006F6568"/>
    <w:rsid w:val="00726DDE"/>
    <w:rsid w:val="00731377"/>
    <w:rsid w:val="00747A76"/>
    <w:rsid w:val="00752EFA"/>
    <w:rsid w:val="00790A62"/>
    <w:rsid w:val="007F730C"/>
    <w:rsid w:val="00841C9F"/>
    <w:rsid w:val="00891F17"/>
    <w:rsid w:val="008D554D"/>
    <w:rsid w:val="009062F1"/>
    <w:rsid w:val="00947D8D"/>
    <w:rsid w:val="00992675"/>
    <w:rsid w:val="009A4B03"/>
    <w:rsid w:val="009F2F69"/>
    <w:rsid w:val="00A3586C"/>
    <w:rsid w:val="00A65845"/>
    <w:rsid w:val="00A8359E"/>
    <w:rsid w:val="00AB0F92"/>
    <w:rsid w:val="00AF3CAC"/>
    <w:rsid w:val="00B375F3"/>
    <w:rsid w:val="00B603E6"/>
    <w:rsid w:val="00B66B53"/>
    <w:rsid w:val="00BF10DB"/>
    <w:rsid w:val="00BF3BC1"/>
    <w:rsid w:val="00C27CFD"/>
    <w:rsid w:val="00C7519D"/>
    <w:rsid w:val="00C95AFF"/>
    <w:rsid w:val="00CE3714"/>
    <w:rsid w:val="00D13A99"/>
    <w:rsid w:val="00D352FB"/>
    <w:rsid w:val="00D40096"/>
    <w:rsid w:val="00D677E6"/>
    <w:rsid w:val="00DA366A"/>
    <w:rsid w:val="00DB774F"/>
    <w:rsid w:val="00DD7F58"/>
    <w:rsid w:val="00E24248"/>
    <w:rsid w:val="00E32D0C"/>
    <w:rsid w:val="00E66F7A"/>
    <w:rsid w:val="00EB6760"/>
    <w:rsid w:val="00EE281E"/>
    <w:rsid w:val="00F176CB"/>
    <w:rsid w:val="00F32DA0"/>
    <w:rsid w:val="00F444A0"/>
    <w:rsid w:val="00F869EF"/>
    <w:rsid w:val="00F8728B"/>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28B"/>
    <w:rPr>
      <w:rFonts w:ascii="Times New Roman" w:hAnsi="Times New Roman"/>
      <w:color w:val="808080"/>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C72B66854CFC4225B174750193CF7FE1">
    <w:name w:val="C72B66854CFC4225B174750193CF7FE1"/>
    <w:rsid w:val="00F8728B"/>
    <w:rPr>
      <w:lang w:val="en-GB"/>
    </w:rPr>
  </w:style>
  <w:style w:type="paragraph" w:customStyle="1" w:styleId="3C24D5552D2245A28D023D66E20CD7E4">
    <w:name w:val="3C24D5552D2245A28D023D66E20CD7E4"/>
    <w:rsid w:val="00F8728B"/>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SgText xmlns="3f6fad35-1f81-480e-a4e5-6e5474dcfb96">TSAG</SgText>
    <Purpose xmlns="3f6fad35-1f81-480e-a4e5-6e5474dcfb96">Discussion</Purpose>
    <Abstract xmlns="3f6fad35-1f81-480e-a4e5-6e5474dcfb96">This document contains the report of the ITU-T SG11 on lead study group activities (January-September 2021).</Abstract>
    <SourceRGM xmlns="3f6fad35-1f81-480e-a4e5-6e5474dcfb96" xsi:nil="true"/>
    <StudyGroup xmlns="3f6fad35-1f81-480e-a4e5-6e5474dcfb96" xsi:nil="true"/>
    <StudyPeriod xmlns="3f6fad35-1f81-480e-a4e5-6e5474dcfb96">2017-2020</StudyPeriod>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Geneva, 1-4 May 2017</Place>
    <Observations xmlns="3f6fad35-1f81-480e-a4e5-6e5474dcfb96" xsi:nil="true"/>
    <DocumentSource xmlns="3f6fad35-1f81-480e-a4e5-6e5474dcfb96">Chairman, ITU-T SG12  </DocumentSource>
  </documentManagement>
</p:properties>
</file>

<file path=customXml/item3.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8523CC-DEB2-463D-9A27-DF0B8D2CAEC3}">
  <ds:schemaRefs>
    <ds:schemaRef ds:uri="http://purl.org/dc/dcmitype/"/>
    <ds:schemaRef ds:uri="http://purl.org/dc/terms/"/>
    <ds:schemaRef ds:uri="3f6fad35-1f81-480e-a4e5-6e5474dcfb96"/>
    <ds:schemaRef ds:uri="http://schemas.microsoft.com/sharepoint.v3"/>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2537</Words>
  <Characters>14465</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Report on SG12 lead activities, cooperation with other SDOs, Recommendations for translation (January-April 2017)</vt:lpstr>
    </vt:vector>
  </TitlesOfParts>
  <Manager>ITU-T</Manager>
  <Company>International Telecommunication Union (ITU)</Company>
  <LinksUpToDate>false</LinksUpToDate>
  <CharactersWithSpaces>16969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SG12 lead activities, cooperation with other SDOs, Recommendations for translation (January-April 2017)</dc:title>
  <dc:subject/>
  <dc:creator>Chairman, ITU-T SG12</dc:creator>
  <cp:keywords>Signalling; protocols; IMT-2020, conformance; interoperability; testing; counterfeiting; stolen; ICT devices; CASC;</cp:keywords>
  <dc:description>TD XYZ  For: Geneva, 1-4 May 2017_x000d_Document date: _x000d_Saved by ITU51011775 at 14:19:55 on 02/03/2017</dc:description>
  <cp:lastModifiedBy>Al-Mnini, Lara</cp:lastModifiedBy>
  <cp:revision>2</cp:revision>
  <cp:lastPrinted>2016-12-23T12:52:00Z</cp:lastPrinted>
  <dcterms:created xsi:type="dcterms:W3CDTF">2021-09-13T12:41:00Z</dcterms:created>
  <dcterms:modified xsi:type="dcterms:W3CDTF">2021-09-13T12:41:00Z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XYZ</vt:lpwstr>
  </property>
  <property fmtid="{D5CDD505-2E9C-101B-9397-08002B2CF9AE}" pid="3" name="Docdate">
    <vt:lpwstr/>
  </property>
  <property fmtid="{D5CDD505-2E9C-101B-9397-08002B2CF9AE}" pid="4" name="Docorlang">
    <vt:lpwstr/>
  </property>
  <property fmtid="{D5CDD505-2E9C-101B-9397-08002B2CF9AE}" pid="5" name="Docbluepink">
    <vt:lpwstr>[Question(s) number(s)]</vt:lpwstr>
  </property>
  <property fmtid="{D5CDD505-2E9C-101B-9397-08002B2CF9AE}" pid="6" name="Docdest">
    <vt:lpwstr>Geneva, 1-4 May 2017</vt:lpwstr>
  </property>
  <property fmtid="{D5CDD505-2E9C-101B-9397-08002B2CF9AE}" pid="7" name="Docauthor">
    <vt:lpwstr>Chairman, ITU-T SG12</vt:lpwstr>
  </property>
</Properties>
</file>