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"http://www.itu.int/ITU-T/workprog/wp_item.aspx?isn=13675"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Y.nmm-isms (ex Y.isw-ssc)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The node metadata model for integrated sensing and management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2020-09-17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Y.IoT-SLF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and capabilities for smart livestock farming based on Internet of things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"http://www.itu.int/ITU-T/workprog/wp_item.aspx?isn=14959"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Y.IoT-SmartBuild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Common requirements and capabilities of smart buildings from the IoT perspective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"http://www.itu.int/ITU-T/workprog/wp_item.aspx?isn=16394"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Y.DPM-qm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functional model to support data quality management in IoT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Y.eHealth-Semantic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to support semantic mediation of eHealth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Y.Sup.Interact-P-D-cities (ex TR.Interact-P-D-cities)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Interaction between physical and digital cities for building smart sustainable city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Y.IoT-Ath-SC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IoT-devices authentication in smart city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2019-04-13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"http://www.itu.int/ITU-T/workprog/wp_item.aspx?isn=13690"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Y.IoT-IoD-PT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Identity of IoT devices based on secure procedures to enhance trust of IoT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2018-12-05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"http://www.itu.int/ITU-T/workprog/wp_item.aspx?isn=16665"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Y.IoT-Smartcity-Risk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 of cybersecurity risk management of IoT ecosystems on smart cities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"http://www.itu.int/ITU-T/workprog/wp_item.aspx?isn=14318"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Y.oneM2M.SEC.SOL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oneM2M Security Solutions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YSTR.Feas-DID-IoT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Feasibility of Decentralised Identifiers (DIDs) in IoT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2019-12-11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"http://www.itu.int/ITU-T/workprog/wp_item.aspx?isn=14950"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Y.Sup.digi-inc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digital inclusion in the development of digital urban technology and smart cities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10/6/2021 2:06:31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4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6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2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