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"http://www.itu.int/ITU-T/workprog/wp_item.aspx?isn=15230"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G.Sup50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Overview of digital subscriber line Recommendations - Revision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2019-09-03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G.698.1 addition of 25G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Multichannel DWDM applications with single-channel optical interfaces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2019-09-03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"http://www.itu.int/ITU-T/workprog/wp_item.aspx?isn=14554"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G.698.2 addition of 200G and 400G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Amplified multichannel DWDM applications with single channel optical interfaces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G.698.2 addition of 25G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Amplified multichannel dense wavelength division multiplexing applications with single channel optical interfaces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G.698.4 addition of 25G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Multichannel bi-directional DWDM applications with port agnostic single-channel optical interfaces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"http://www.itu.int/ITU-T/workprog/wp_item.aspx?isn=16560"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L.400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Optical fibre splices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"http://www.itu.int/ITU-T/workprog/wp_item.aspx?isn=16567"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G.Suppl.41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Design guidelines for optical fibre submarine cable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"http://www.itu.int/ITU-T/workprog/wp_item.aspx?isn=15216"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G.8321 (ex G.mtn-eqpt)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Characteristics of MTN equipment functional blocks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2019-07-22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G.osu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Optical Service Unit (OSU) path layer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Q18/15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"http://www.itu.int/ITU-T/workprog/wp_item.aspx?isn=13378"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G.9904.1 (ex G.prime-x)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Narrow-band OFDM power line communication transceivers for PRIME networks with extended band plan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2014-12-09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82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Q18/15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"http://www.itu.int/ITU-T/workprog/wp_item.aspx?isn=16479"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G.fin-SA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High speed fibre-based in-premises transceivers - system architecture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2020-02-18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Q18/15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"http://www.itu.int/ITU-T/workprog/wp_item.aspx?isn=14270"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G.hn2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Evolution of unified high-speed wire-line based home networking transceivers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2017-07-07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2:05:08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9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