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3625"/>
        <w:gridCol w:w="145"/>
        <w:gridCol w:w="4536"/>
      </w:tblGrid>
      <w:tr w:rsidR="002A3532" w:rsidRPr="00C40392" w14:paraId="1E54C797" w14:textId="77777777" w:rsidTr="002A3532">
        <w:trPr>
          <w:cantSplit/>
        </w:trPr>
        <w:tc>
          <w:tcPr>
            <w:tcW w:w="1191" w:type="dxa"/>
            <w:vMerge w:val="restart"/>
          </w:tcPr>
          <w:p w14:paraId="5A6E6A2B" w14:textId="77777777" w:rsidR="002A3532" w:rsidRPr="00C40392" w:rsidRDefault="002A3532" w:rsidP="002A3532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C40392">
              <w:rPr>
                <w:noProof/>
                <w:sz w:val="20"/>
                <w:lang w:eastAsia="zh-CN"/>
              </w:rPr>
              <w:drawing>
                <wp:inline distT="0" distB="0" distL="0" distR="0" wp14:anchorId="5FE93032" wp14:editId="0FEAC981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2"/>
            <w:vMerge w:val="restart"/>
          </w:tcPr>
          <w:p w14:paraId="58EBD7B9" w14:textId="77777777" w:rsidR="002A3532" w:rsidRPr="00C40392" w:rsidRDefault="002A3532" w:rsidP="002A3532">
            <w:pPr>
              <w:rPr>
                <w:sz w:val="16"/>
                <w:szCs w:val="16"/>
              </w:rPr>
            </w:pPr>
            <w:r w:rsidRPr="00C40392">
              <w:rPr>
                <w:sz w:val="16"/>
                <w:szCs w:val="16"/>
              </w:rPr>
              <w:t>INTERNATIONAL TELECOMMUNICATION UNION</w:t>
            </w:r>
          </w:p>
          <w:p w14:paraId="6ABFC7D2" w14:textId="77777777" w:rsidR="002A3532" w:rsidRPr="00C40392" w:rsidRDefault="002A3532" w:rsidP="002A3532">
            <w:pPr>
              <w:rPr>
                <w:b/>
                <w:bCs/>
                <w:sz w:val="26"/>
                <w:szCs w:val="26"/>
              </w:rPr>
            </w:pPr>
            <w:r w:rsidRPr="00C40392">
              <w:rPr>
                <w:b/>
                <w:bCs/>
                <w:sz w:val="26"/>
                <w:szCs w:val="26"/>
              </w:rPr>
              <w:t>TELECOMMUNICATION</w:t>
            </w:r>
            <w:r w:rsidRPr="00C4039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A61A78B" w14:textId="77777777" w:rsidR="002A3532" w:rsidRPr="00C40392" w:rsidRDefault="002A3532" w:rsidP="002A3532">
            <w:pPr>
              <w:rPr>
                <w:sz w:val="20"/>
              </w:rPr>
            </w:pPr>
            <w:r w:rsidRPr="00C40392">
              <w:rPr>
                <w:sz w:val="20"/>
              </w:rPr>
              <w:t xml:space="preserve">STUDY PERIOD </w:t>
            </w:r>
            <w:bookmarkStart w:id="2" w:name="dstudyperiod"/>
            <w:r w:rsidRPr="00C40392">
              <w:rPr>
                <w:sz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6F655AAE" w14:textId="4F507E76" w:rsidR="002A3532" w:rsidRPr="00C40392" w:rsidRDefault="002A3532" w:rsidP="002A3532">
            <w:pPr>
              <w:pStyle w:val="Docnumber"/>
              <w:spacing w:before="120"/>
              <w:jc w:val="right"/>
              <w:rPr>
                <w:rFonts w:ascii="Times New Roman" w:hAnsi="Times New Roman" w:cs="Times New Roman"/>
                <w:sz w:val="32"/>
              </w:rPr>
            </w:pPr>
            <w:r w:rsidRPr="00C40392">
              <w:rPr>
                <w:rFonts w:ascii="Times New Roman" w:hAnsi="Times New Roman" w:cs="Times New Roman"/>
                <w:sz w:val="32"/>
              </w:rPr>
              <w:t>TSAG-TD983</w:t>
            </w:r>
          </w:p>
        </w:tc>
      </w:tr>
      <w:tr w:rsidR="002A3532" w:rsidRPr="00C40392" w14:paraId="116F85F1" w14:textId="77777777" w:rsidTr="002A3532">
        <w:trPr>
          <w:cantSplit/>
        </w:trPr>
        <w:tc>
          <w:tcPr>
            <w:tcW w:w="1191" w:type="dxa"/>
            <w:vMerge/>
          </w:tcPr>
          <w:p w14:paraId="3579A16E" w14:textId="77777777" w:rsidR="002A3532" w:rsidRPr="00C40392" w:rsidRDefault="002A3532" w:rsidP="002A3532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2"/>
            <w:vMerge/>
          </w:tcPr>
          <w:p w14:paraId="1632CDEF" w14:textId="77777777" w:rsidR="002A3532" w:rsidRPr="00C40392" w:rsidRDefault="002A3532" w:rsidP="002A3532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3612FC8D" w14:textId="559E19FD" w:rsidR="002A3532" w:rsidRPr="00C40392" w:rsidRDefault="002A3532" w:rsidP="002A353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C40392"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2A3532" w:rsidRPr="00C40392" w14:paraId="4252240B" w14:textId="77777777" w:rsidTr="002A3532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7E72246C" w14:textId="77777777" w:rsidR="002A3532" w:rsidRPr="00C40392" w:rsidRDefault="002A3532" w:rsidP="002A3532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2"/>
            <w:vMerge/>
            <w:tcBorders>
              <w:bottom w:val="single" w:sz="12" w:space="0" w:color="auto"/>
            </w:tcBorders>
          </w:tcPr>
          <w:p w14:paraId="7BEC3413" w14:textId="77777777" w:rsidR="002A3532" w:rsidRPr="00C40392" w:rsidRDefault="002A3532" w:rsidP="002A3532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2F96AC06" w14:textId="77777777" w:rsidR="002A3532" w:rsidRPr="00C40392" w:rsidRDefault="002A3532" w:rsidP="002A3532">
            <w:pPr>
              <w:jc w:val="right"/>
              <w:rPr>
                <w:b/>
                <w:bCs/>
                <w:sz w:val="28"/>
                <w:szCs w:val="28"/>
              </w:rPr>
            </w:pPr>
            <w:r w:rsidRPr="00C4039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A3532" w:rsidRPr="00C40392" w14:paraId="0DB01BB4" w14:textId="77777777" w:rsidTr="002A3532">
        <w:trPr>
          <w:cantSplit/>
        </w:trPr>
        <w:tc>
          <w:tcPr>
            <w:tcW w:w="1617" w:type="dxa"/>
            <w:gridSpan w:val="2"/>
          </w:tcPr>
          <w:p w14:paraId="643D86DF" w14:textId="77777777" w:rsidR="002A3532" w:rsidRPr="00C40392" w:rsidRDefault="002A3532" w:rsidP="002A3532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C40392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</w:tcPr>
          <w:p w14:paraId="276C00CA" w14:textId="4E1C9900" w:rsidR="002A3532" w:rsidRPr="00C40392" w:rsidRDefault="002A3532" w:rsidP="002A3532">
            <w:pPr>
              <w:rPr>
                <w:szCs w:val="24"/>
              </w:rPr>
            </w:pPr>
            <w:r w:rsidRPr="00C40392">
              <w:rPr>
                <w:szCs w:val="24"/>
              </w:rPr>
              <w:t>N/A</w:t>
            </w:r>
          </w:p>
        </w:tc>
        <w:tc>
          <w:tcPr>
            <w:tcW w:w="4681" w:type="dxa"/>
            <w:gridSpan w:val="2"/>
          </w:tcPr>
          <w:p w14:paraId="75670ECF" w14:textId="7042647B" w:rsidR="002A3532" w:rsidRPr="00C40392" w:rsidRDefault="002A3532" w:rsidP="002A3532">
            <w:pPr>
              <w:jc w:val="right"/>
              <w:rPr>
                <w:szCs w:val="24"/>
              </w:rPr>
            </w:pPr>
            <w:r w:rsidRPr="00C40392">
              <w:rPr>
                <w:szCs w:val="24"/>
              </w:rPr>
              <w:t>Virtual, 11-18 January 2021</w:t>
            </w:r>
          </w:p>
        </w:tc>
      </w:tr>
      <w:tr w:rsidR="002A3532" w:rsidRPr="00C40392" w14:paraId="474AA32E" w14:textId="77777777" w:rsidTr="002A3532">
        <w:trPr>
          <w:cantSplit/>
        </w:trPr>
        <w:tc>
          <w:tcPr>
            <w:tcW w:w="9923" w:type="dxa"/>
            <w:gridSpan w:val="5"/>
          </w:tcPr>
          <w:p w14:paraId="38238FA6" w14:textId="1DB2F478" w:rsidR="002A3532" w:rsidRPr="00C40392" w:rsidRDefault="002A3532" w:rsidP="002A3532">
            <w:pPr>
              <w:jc w:val="center"/>
              <w:rPr>
                <w:b/>
                <w:bCs/>
                <w:szCs w:val="24"/>
              </w:rPr>
            </w:pPr>
            <w:bookmarkStart w:id="6" w:name="ddoctype" w:colFirst="0" w:colLast="0"/>
            <w:bookmarkEnd w:id="4"/>
            <w:bookmarkEnd w:id="5"/>
            <w:r w:rsidRPr="00C40392">
              <w:rPr>
                <w:b/>
                <w:bCs/>
                <w:szCs w:val="24"/>
              </w:rPr>
              <w:t>TD</w:t>
            </w:r>
          </w:p>
        </w:tc>
      </w:tr>
      <w:tr w:rsidR="002A3532" w:rsidRPr="00C40392" w14:paraId="4CC0DA5B" w14:textId="77777777" w:rsidTr="002A3532">
        <w:trPr>
          <w:cantSplit/>
        </w:trPr>
        <w:tc>
          <w:tcPr>
            <w:tcW w:w="1617" w:type="dxa"/>
            <w:gridSpan w:val="2"/>
          </w:tcPr>
          <w:p w14:paraId="1562E751" w14:textId="77777777" w:rsidR="002A3532" w:rsidRPr="00C40392" w:rsidRDefault="002A3532" w:rsidP="002A3532">
            <w:pPr>
              <w:rPr>
                <w:b/>
                <w:bCs/>
                <w:szCs w:val="24"/>
              </w:rPr>
            </w:pPr>
            <w:bookmarkStart w:id="7" w:name="dsource" w:colFirst="1" w:colLast="1"/>
            <w:bookmarkEnd w:id="6"/>
            <w:r w:rsidRPr="00C40392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3"/>
          </w:tcPr>
          <w:p w14:paraId="0E50CC78" w14:textId="5564F03E" w:rsidR="002A3532" w:rsidRPr="00C40392" w:rsidRDefault="006C27F8" w:rsidP="002A3532">
            <w:pPr>
              <w:rPr>
                <w:szCs w:val="24"/>
              </w:rPr>
            </w:pPr>
            <w:r w:rsidRPr="00C40392">
              <w:rPr>
                <w:szCs w:val="24"/>
              </w:rPr>
              <w:t xml:space="preserve">ITU-T SG20 </w:t>
            </w:r>
            <w:r w:rsidR="00B657EF" w:rsidRPr="00C40392">
              <w:rPr>
                <w:szCs w:val="24"/>
              </w:rPr>
              <w:t xml:space="preserve">Chairman </w:t>
            </w:r>
          </w:p>
        </w:tc>
      </w:tr>
      <w:tr w:rsidR="002A3532" w:rsidRPr="00C40392" w14:paraId="4D3D2C51" w14:textId="77777777" w:rsidTr="002A3532">
        <w:trPr>
          <w:cantSplit/>
        </w:trPr>
        <w:tc>
          <w:tcPr>
            <w:tcW w:w="1617" w:type="dxa"/>
            <w:gridSpan w:val="2"/>
          </w:tcPr>
          <w:p w14:paraId="1D85A8D5" w14:textId="77777777" w:rsidR="002A3532" w:rsidRPr="00C40392" w:rsidRDefault="002A3532" w:rsidP="002A3532">
            <w:pPr>
              <w:rPr>
                <w:szCs w:val="24"/>
              </w:rPr>
            </w:pPr>
            <w:bookmarkStart w:id="8" w:name="dtitle1" w:colFirst="1" w:colLast="1"/>
            <w:bookmarkEnd w:id="7"/>
            <w:r w:rsidRPr="00C40392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3"/>
          </w:tcPr>
          <w:p w14:paraId="2BAAA9B4" w14:textId="12DF1889" w:rsidR="002A3532" w:rsidRPr="00C40392" w:rsidRDefault="00B657EF" w:rsidP="002A3532">
            <w:pPr>
              <w:rPr>
                <w:szCs w:val="24"/>
              </w:rPr>
            </w:pPr>
            <w:r w:rsidRPr="00C40392">
              <w:rPr>
                <w:szCs w:val="24"/>
              </w:rPr>
              <w:t>ITU-T SG20: Updated set of Questions</w:t>
            </w:r>
          </w:p>
        </w:tc>
      </w:tr>
      <w:tr w:rsidR="002A3532" w:rsidRPr="00C40392" w14:paraId="3C889C83" w14:textId="77777777" w:rsidTr="002A3532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14:paraId="3ED9F5AB" w14:textId="77777777" w:rsidR="002A3532" w:rsidRPr="00C40392" w:rsidRDefault="002A3532" w:rsidP="002A3532">
            <w:pPr>
              <w:rPr>
                <w:b/>
                <w:bCs/>
                <w:szCs w:val="24"/>
              </w:rPr>
            </w:pPr>
            <w:bookmarkStart w:id="9" w:name="dpurpose" w:colFirst="1" w:colLast="1"/>
            <w:bookmarkEnd w:id="8"/>
            <w:r w:rsidRPr="00C40392">
              <w:rPr>
                <w:b/>
                <w:bCs/>
                <w:szCs w:val="24"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4AB27D95" w14:textId="28FFCD08" w:rsidR="002A3532" w:rsidRPr="00C40392" w:rsidRDefault="00442F81" w:rsidP="002A3532">
            <w:pPr>
              <w:rPr>
                <w:szCs w:val="24"/>
              </w:rPr>
            </w:pPr>
            <w:r w:rsidRPr="00C40392">
              <w:rPr>
                <w:szCs w:val="24"/>
              </w:rPr>
              <w:t>Information</w:t>
            </w:r>
          </w:p>
        </w:tc>
      </w:tr>
      <w:tr w:rsidR="002A3532" w:rsidRPr="00C40392" w14:paraId="264D3D87" w14:textId="77777777" w:rsidTr="002A3532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50CC52E4" w14:textId="77777777" w:rsidR="002A3532" w:rsidRPr="00C40392" w:rsidRDefault="002A3532" w:rsidP="002A3532">
            <w:pPr>
              <w:rPr>
                <w:b/>
                <w:bCs/>
                <w:szCs w:val="24"/>
              </w:rPr>
            </w:pPr>
            <w:r w:rsidRPr="00C40392">
              <w:rPr>
                <w:b/>
                <w:bCs/>
                <w:szCs w:val="24"/>
              </w:rPr>
              <w:t>Contact:</w:t>
            </w:r>
          </w:p>
        </w:tc>
        <w:tc>
          <w:tcPr>
            <w:tcW w:w="377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0E29D25A" w14:textId="77777777" w:rsidR="006C27F8" w:rsidRPr="00C40392" w:rsidRDefault="006C27F8" w:rsidP="006C27F8">
            <w:pPr>
              <w:rPr>
                <w:szCs w:val="24"/>
              </w:rPr>
            </w:pPr>
            <w:r w:rsidRPr="00C40392">
              <w:rPr>
                <w:szCs w:val="24"/>
              </w:rPr>
              <w:t>Nasser Saleh Al Marzouqi</w:t>
            </w:r>
            <w:r w:rsidRPr="00C40392">
              <w:rPr>
                <w:szCs w:val="24"/>
              </w:rPr>
              <w:br/>
              <w:t>Telecommunications Regulatory Authority</w:t>
            </w:r>
          </w:p>
          <w:p w14:paraId="4994CC58" w14:textId="75779272" w:rsidR="002A3532" w:rsidRPr="00C40392" w:rsidRDefault="006C27F8" w:rsidP="006C27F8">
            <w:pPr>
              <w:spacing w:before="0"/>
              <w:rPr>
                <w:szCs w:val="24"/>
              </w:rPr>
            </w:pPr>
            <w:r w:rsidRPr="00C40392">
              <w:rPr>
                <w:szCs w:val="24"/>
              </w:rPr>
              <w:t>United Arab Emirates</w:t>
            </w:r>
          </w:p>
        </w:tc>
        <w:tc>
          <w:tcPr>
            <w:tcW w:w="4536" w:type="dxa"/>
            <w:tcBorders>
              <w:top w:val="single" w:sz="12" w:space="0" w:color="auto"/>
              <w:bottom w:val="single" w:sz="12" w:space="0" w:color="auto"/>
            </w:tcBorders>
          </w:tcPr>
          <w:p w14:paraId="6C702BCD" w14:textId="57AFCAAE" w:rsidR="002A3532" w:rsidRPr="00C40392" w:rsidRDefault="002A3532" w:rsidP="002A3532">
            <w:pPr>
              <w:rPr>
                <w:szCs w:val="24"/>
              </w:rPr>
            </w:pPr>
            <w:r w:rsidRPr="00C40392">
              <w:rPr>
                <w:szCs w:val="24"/>
              </w:rPr>
              <w:t xml:space="preserve">Tel: </w:t>
            </w:r>
            <w:r w:rsidRPr="00C40392">
              <w:rPr>
                <w:szCs w:val="24"/>
              </w:rPr>
              <w:tab/>
              <w:t>+97 6118 468</w:t>
            </w:r>
            <w:r w:rsidRPr="00C40392">
              <w:rPr>
                <w:szCs w:val="24"/>
              </w:rPr>
              <w:br/>
              <w:t xml:space="preserve">Fax: </w:t>
            </w:r>
            <w:r w:rsidRPr="00C40392">
              <w:rPr>
                <w:szCs w:val="24"/>
              </w:rPr>
              <w:tab/>
              <w:t>+97 6118 484</w:t>
            </w:r>
            <w:r w:rsidRPr="00C40392">
              <w:rPr>
                <w:szCs w:val="24"/>
              </w:rPr>
              <w:br/>
              <w:t>E-mail:</w:t>
            </w:r>
            <w:r w:rsidRPr="00C40392">
              <w:rPr>
                <w:szCs w:val="24"/>
              </w:rPr>
              <w:tab/>
              <w:t xml:space="preserve"> </w:t>
            </w:r>
            <w:hyperlink r:id="rId11" w:history="1">
              <w:r w:rsidRPr="00C40392">
                <w:rPr>
                  <w:rStyle w:val="Hyperlink"/>
                  <w:szCs w:val="24"/>
                </w:rPr>
                <w:t>nasser.almarzouqi@tra.gov.ae</w:t>
              </w:r>
            </w:hyperlink>
          </w:p>
        </w:tc>
      </w:tr>
    </w:tbl>
    <w:p w14:paraId="718EBD55" w14:textId="354BCD51" w:rsidR="002A3532" w:rsidRPr="00C40392" w:rsidRDefault="002A3532">
      <w:pPr>
        <w:rPr>
          <w:szCs w:val="24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04"/>
        <w:gridCol w:w="8419"/>
      </w:tblGrid>
      <w:tr w:rsidR="002A3532" w:rsidRPr="00C40392" w14:paraId="641A667F" w14:textId="77777777" w:rsidTr="002A3532">
        <w:trPr>
          <w:cantSplit/>
        </w:trPr>
        <w:tc>
          <w:tcPr>
            <w:tcW w:w="1418" w:type="dxa"/>
          </w:tcPr>
          <w:p w14:paraId="0B38D675" w14:textId="77777777" w:rsidR="002A3532" w:rsidRPr="00C40392" w:rsidRDefault="002A3532" w:rsidP="002A3532">
            <w:pPr>
              <w:rPr>
                <w:b/>
                <w:bCs/>
                <w:szCs w:val="24"/>
              </w:rPr>
            </w:pPr>
            <w:r w:rsidRPr="00C40392">
              <w:rPr>
                <w:b/>
                <w:bCs/>
                <w:szCs w:val="24"/>
              </w:rPr>
              <w:t>Keywords:</w:t>
            </w:r>
          </w:p>
        </w:tc>
        <w:tc>
          <w:tcPr>
            <w:tcW w:w="7938" w:type="dxa"/>
          </w:tcPr>
          <w:p w14:paraId="1E880AFE" w14:textId="53B665E8" w:rsidR="002A3532" w:rsidRPr="00C40392" w:rsidRDefault="00B657EF" w:rsidP="002A3532">
            <w:pPr>
              <w:rPr>
                <w:szCs w:val="24"/>
              </w:rPr>
            </w:pPr>
            <w:r w:rsidRPr="00C40392">
              <w:rPr>
                <w:szCs w:val="24"/>
              </w:rPr>
              <w:t>Question text</w:t>
            </w:r>
            <w:r w:rsidR="001518C0">
              <w:rPr>
                <w:szCs w:val="24"/>
              </w:rPr>
              <w:t>;</w:t>
            </w:r>
          </w:p>
        </w:tc>
      </w:tr>
      <w:tr w:rsidR="002A3532" w:rsidRPr="00C40392" w14:paraId="686A5A60" w14:textId="77777777" w:rsidTr="00D52693">
        <w:trPr>
          <w:cantSplit/>
          <w:trHeight w:val="300"/>
        </w:trPr>
        <w:tc>
          <w:tcPr>
            <w:tcW w:w="1418" w:type="dxa"/>
          </w:tcPr>
          <w:p w14:paraId="63DB0720" w14:textId="77777777" w:rsidR="002A3532" w:rsidRPr="00C40392" w:rsidRDefault="002A3532" w:rsidP="002A3532">
            <w:pPr>
              <w:rPr>
                <w:b/>
                <w:bCs/>
                <w:szCs w:val="24"/>
              </w:rPr>
            </w:pPr>
            <w:r w:rsidRPr="00C40392">
              <w:rPr>
                <w:b/>
                <w:bCs/>
                <w:szCs w:val="24"/>
              </w:rPr>
              <w:t>Abstract:</w:t>
            </w:r>
          </w:p>
        </w:tc>
        <w:tc>
          <w:tcPr>
            <w:tcW w:w="7938" w:type="dxa"/>
          </w:tcPr>
          <w:p w14:paraId="64AD5387" w14:textId="6C2F9368" w:rsidR="002A3532" w:rsidRPr="00C40392" w:rsidRDefault="001D253A" w:rsidP="00B657EF">
            <w:pPr>
              <w:rPr>
                <w:szCs w:val="24"/>
              </w:rPr>
            </w:pPr>
            <w:r w:rsidRPr="00C40392">
              <w:rPr>
                <w:rFonts w:eastAsiaTheme="minorHAnsi"/>
                <w:szCs w:val="24"/>
                <w:lang w:eastAsia="ja-JP"/>
              </w:rPr>
              <w:t>This TD contains a clean and revision-marked version of the texts agreed by SG20 for submission to WTSA.</w:t>
            </w:r>
            <w:r w:rsidRPr="00C40392">
              <w:rPr>
                <w:rFonts w:eastAsiaTheme="minorHAnsi"/>
                <w:szCs w:val="24"/>
                <w:lang w:eastAsia="ja-JP"/>
              </w:rPr>
              <w:br/>
            </w:r>
            <w:r w:rsidRPr="00C40392">
              <w:rPr>
                <w:i/>
                <w:iCs/>
                <w:szCs w:val="24"/>
              </w:rPr>
              <w:t>TSAG is invited to endorse the proposed updated set of Questions.</w:t>
            </w:r>
          </w:p>
        </w:tc>
      </w:tr>
    </w:tbl>
    <w:p w14:paraId="605A615F" w14:textId="1DD92D01" w:rsidR="00442F81" w:rsidRPr="00C40392" w:rsidRDefault="00442F81" w:rsidP="00442F81">
      <w:pPr>
        <w:spacing w:before="240"/>
        <w:rPr>
          <w:szCs w:val="24"/>
          <w:lang w:eastAsia="ja-JP"/>
        </w:rPr>
      </w:pPr>
      <w:r w:rsidRPr="00C40392">
        <w:rPr>
          <w:szCs w:val="24"/>
        </w:rPr>
        <w:t xml:space="preserve">At the ITU-T SG20 meeting held on 6-16 July 2020, the study group agreed to the texts of the Questions to be submitted to WTSA-20. It also agreed to amendments to the SG20 mandate, lead roles and points of guidance to be submitted to WTSA-20. These proposals were shared with TSAG at its September 2020 TSAG, as found in </w:t>
      </w:r>
      <w:hyperlink r:id="rId12" w:history="1">
        <w:r w:rsidRPr="00C40392">
          <w:rPr>
            <w:rStyle w:val="Hyperlink"/>
            <w:szCs w:val="24"/>
          </w:rPr>
          <w:t>TSAG-TD883-R1</w:t>
        </w:r>
      </w:hyperlink>
      <w:r w:rsidRPr="00C40392">
        <w:rPr>
          <w:szCs w:val="24"/>
        </w:rPr>
        <w:t xml:space="preserve">. </w:t>
      </w:r>
    </w:p>
    <w:p w14:paraId="065665C9" w14:textId="77777777" w:rsidR="00442F81" w:rsidRPr="00C40392" w:rsidRDefault="00442F81" w:rsidP="00442F81">
      <w:pPr>
        <w:rPr>
          <w:szCs w:val="24"/>
        </w:rPr>
      </w:pPr>
      <w:r w:rsidRPr="00C40392">
        <w:rPr>
          <w:szCs w:val="24"/>
        </w:rPr>
        <w:t>Since that meeting of TSAG, the dates for WTSA-20 have been moved to March 2022 due to the COVID-19 pandemic. A number of contingency measures were identified at the Second Virtual Council Consultation meeting (VCC2, 16-20 November 2020), which included consideration by TSAG of modification of the texts of Questions per Section 7 of WTSA Resolution 1 (Rev. Hammamet, 2016).</w:t>
      </w:r>
    </w:p>
    <w:p w14:paraId="3B8B958E" w14:textId="749C3167" w:rsidR="00442F81" w:rsidRPr="00C40392" w:rsidRDefault="00442F81" w:rsidP="00442F81">
      <w:pPr>
        <w:rPr>
          <w:szCs w:val="24"/>
        </w:rPr>
      </w:pPr>
      <w:r w:rsidRPr="00C40392">
        <w:rPr>
          <w:szCs w:val="24"/>
        </w:rPr>
        <w:t>The present TD contains as attachments the texts of the SG2</w:t>
      </w:r>
      <w:r w:rsidR="00BD34BA" w:rsidRPr="00C40392">
        <w:rPr>
          <w:szCs w:val="24"/>
        </w:rPr>
        <w:t>0</w:t>
      </w:r>
      <w:r w:rsidRPr="00C40392">
        <w:rPr>
          <w:szCs w:val="24"/>
        </w:rPr>
        <w:t xml:space="preserve"> Questions that would have been submitted to WTSA-20 had it taken place during the original timeframe:</w:t>
      </w:r>
    </w:p>
    <w:p w14:paraId="74F531A3" w14:textId="07007EDA" w:rsidR="00442F81" w:rsidRPr="00C40392" w:rsidRDefault="00F72BFD" w:rsidP="00F72BFD">
      <w:pPr>
        <w:pStyle w:val="enumlev1"/>
        <w:rPr>
          <w:szCs w:val="24"/>
        </w:rPr>
      </w:pPr>
      <w:r w:rsidRPr="00C40392">
        <w:rPr>
          <w:szCs w:val="24"/>
        </w:rPr>
        <w:t>–</w:t>
      </w:r>
      <w:r w:rsidRPr="00C40392">
        <w:rPr>
          <w:szCs w:val="24"/>
        </w:rPr>
        <w:tab/>
      </w:r>
      <w:r w:rsidR="00442F81" w:rsidRPr="00C40392">
        <w:rPr>
          <w:szCs w:val="24"/>
        </w:rPr>
        <w:t>Table 1 lists the Questions agreed to be proposed to WTSA, and their relationships to the currently in-force set of Questions.</w:t>
      </w:r>
    </w:p>
    <w:p w14:paraId="7D7E3E3C" w14:textId="153269D5" w:rsidR="00442F81" w:rsidRPr="00C40392" w:rsidRDefault="00F72BFD" w:rsidP="00F72BFD">
      <w:pPr>
        <w:pStyle w:val="enumlev1"/>
        <w:rPr>
          <w:szCs w:val="24"/>
        </w:rPr>
      </w:pPr>
      <w:r w:rsidRPr="00C40392">
        <w:rPr>
          <w:szCs w:val="24"/>
        </w:rPr>
        <w:t>–</w:t>
      </w:r>
      <w:r w:rsidRPr="00C40392">
        <w:rPr>
          <w:szCs w:val="24"/>
        </w:rPr>
        <w:tab/>
      </w:r>
      <w:r w:rsidR="00442F81" w:rsidRPr="00C40392">
        <w:rPr>
          <w:szCs w:val="24"/>
        </w:rPr>
        <w:t>Attachment 1 contains the clean version of the updated Question texts.</w:t>
      </w:r>
    </w:p>
    <w:p w14:paraId="4CBF3E28" w14:textId="4D40F69C" w:rsidR="00F72BFD" w:rsidRPr="00C40392" w:rsidRDefault="00F72BFD" w:rsidP="00F72BFD">
      <w:pPr>
        <w:pStyle w:val="enumlev1"/>
        <w:rPr>
          <w:szCs w:val="24"/>
        </w:rPr>
      </w:pPr>
      <w:r w:rsidRPr="00C40392">
        <w:rPr>
          <w:szCs w:val="24"/>
        </w:rPr>
        <w:t>–</w:t>
      </w:r>
      <w:r w:rsidRPr="00C40392">
        <w:rPr>
          <w:szCs w:val="24"/>
        </w:rPr>
        <w:tab/>
      </w:r>
      <w:r w:rsidR="00442F81" w:rsidRPr="00C40392">
        <w:rPr>
          <w:szCs w:val="24"/>
        </w:rPr>
        <w:t xml:space="preserve">Attachment </w:t>
      </w:r>
      <w:r w:rsidR="000D3AAC" w:rsidRPr="00C40392">
        <w:rPr>
          <w:szCs w:val="24"/>
        </w:rPr>
        <w:t>2</w:t>
      </w:r>
      <w:r w:rsidR="00442F81" w:rsidRPr="00C40392">
        <w:rPr>
          <w:szCs w:val="24"/>
        </w:rPr>
        <w:t xml:space="preserve"> contains the same text in revision marks.</w:t>
      </w:r>
    </w:p>
    <w:p w14:paraId="38107345" w14:textId="33F34220" w:rsidR="002A3532" w:rsidRPr="00C40392" w:rsidRDefault="002A3532" w:rsidP="00B657EF">
      <w:pPr>
        <w:spacing w:before="240"/>
        <w:rPr>
          <w:szCs w:val="24"/>
          <w:highlight w:val="yellow"/>
        </w:rPr>
      </w:pPr>
    </w:p>
    <w:p w14:paraId="3B662C13" w14:textId="77777777" w:rsidR="002A3532" w:rsidRPr="00C40392" w:rsidRDefault="002A3532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szCs w:val="24"/>
          <w:highlight w:val="yellow"/>
        </w:rPr>
      </w:pPr>
      <w:r w:rsidRPr="00C40392">
        <w:rPr>
          <w:szCs w:val="24"/>
          <w:highlight w:val="yellow"/>
        </w:rPr>
        <w:br w:type="page"/>
      </w:r>
    </w:p>
    <w:bookmarkEnd w:id="1"/>
    <w:bookmarkEnd w:id="9"/>
    <w:p w14:paraId="13C5F085" w14:textId="617BC943" w:rsidR="002D4AFA" w:rsidRPr="00C40392" w:rsidRDefault="002D4AFA" w:rsidP="002D4AFA">
      <w:pPr>
        <w:pStyle w:val="TableNotitle"/>
        <w:rPr>
          <w:szCs w:val="24"/>
        </w:rPr>
      </w:pPr>
      <w:r w:rsidRPr="00C40392">
        <w:rPr>
          <w:szCs w:val="24"/>
        </w:rPr>
        <w:lastRenderedPageBreak/>
        <w:t>Table 1 – Map of in-force SG20 Questions to the proposed updated ones</w:t>
      </w:r>
    </w:p>
    <w:tbl>
      <w:tblPr>
        <w:tblW w:w="5303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3061"/>
        <w:gridCol w:w="1698"/>
        <w:gridCol w:w="1056"/>
        <w:gridCol w:w="3336"/>
      </w:tblGrid>
      <w:tr w:rsidR="002D4AFA" w:rsidRPr="00C40392" w14:paraId="0F26413E" w14:textId="77777777" w:rsidTr="002D4AFA">
        <w:trPr>
          <w:cantSplit/>
          <w:tblHeader/>
          <w:jc w:val="center"/>
        </w:trPr>
        <w:tc>
          <w:tcPr>
            <w:tcW w:w="51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2BA8E593" w14:textId="77777777" w:rsidR="002D4AFA" w:rsidRPr="00C40392" w:rsidRDefault="002D4AFA" w:rsidP="00746ED5">
            <w:pPr>
              <w:pStyle w:val="Tablehead"/>
              <w:rPr>
                <w:rFonts w:ascii="Times New Roman" w:hAnsi="Times New Roman" w:cs="Times New Roman"/>
                <w:sz w:val="24"/>
                <w:szCs w:val="24"/>
              </w:rPr>
            </w:pPr>
            <w:r w:rsidRPr="00C40392">
              <w:rPr>
                <w:rFonts w:ascii="Times New Roman" w:hAnsi="Times New Roman" w:cs="Times New Roman"/>
                <w:sz w:val="24"/>
                <w:szCs w:val="24"/>
              </w:rPr>
              <w:t>New number</w:t>
            </w:r>
          </w:p>
        </w:tc>
        <w:tc>
          <w:tcPr>
            <w:tcW w:w="150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97C0848" w14:textId="77777777" w:rsidR="002D4AFA" w:rsidRPr="00C40392" w:rsidRDefault="002D4AFA" w:rsidP="00746ED5">
            <w:pPr>
              <w:pStyle w:val="Tablehead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0392">
              <w:rPr>
                <w:rFonts w:ascii="Times New Roman" w:hAnsi="Times New Roman" w:cs="Times New Roman"/>
                <w:sz w:val="24"/>
                <w:szCs w:val="24"/>
              </w:rPr>
              <w:t>New Question title</w:t>
            </w:r>
          </w:p>
        </w:tc>
        <w:tc>
          <w:tcPr>
            <w:tcW w:w="83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6565765" w14:textId="77777777" w:rsidR="002D4AFA" w:rsidRPr="00C40392" w:rsidRDefault="002D4AFA" w:rsidP="00746ED5">
            <w:pPr>
              <w:pStyle w:val="Tablehead"/>
              <w:rPr>
                <w:rFonts w:ascii="Times New Roman" w:hAnsi="Times New Roman" w:cs="Times New Roman"/>
                <w:sz w:val="24"/>
                <w:szCs w:val="24"/>
              </w:rPr>
            </w:pPr>
            <w:r w:rsidRPr="00C40392">
              <w:rPr>
                <w:rFonts w:ascii="Times New Roman" w:hAnsi="Times New Roman" w:cs="Times New Roman"/>
                <w:sz w:val="24"/>
                <w:szCs w:val="24"/>
              </w:rPr>
              <w:t>Status</w:t>
            </w:r>
          </w:p>
        </w:tc>
        <w:tc>
          <w:tcPr>
            <w:tcW w:w="51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6963A218" w14:textId="77777777" w:rsidR="002D4AFA" w:rsidRPr="00C40392" w:rsidRDefault="002D4AFA" w:rsidP="00746ED5">
            <w:pPr>
              <w:pStyle w:val="Tablehead"/>
              <w:rPr>
                <w:rFonts w:ascii="Times New Roman" w:hAnsi="Times New Roman" w:cs="Times New Roman"/>
                <w:sz w:val="24"/>
                <w:szCs w:val="24"/>
              </w:rPr>
            </w:pPr>
            <w:r w:rsidRPr="00C40392">
              <w:rPr>
                <w:rFonts w:ascii="Times New Roman" w:hAnsi="Times New Roman" w:cs="Times New Roman"/>
                <w:sz w:val="24"/>
                <w:szCs w:val="24"/>
              </w:rPr>
              <w:t>Current number</w:t>
            </w:r>
          </w:p>
        </w:tc>
        <w:tc>
          <w:tcPr>
            <w:tcW w:w="16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2E4E5BD8" w14:textId="77777777" w:rsidR="002D4AFA" w:rsidRPr="00C40392" w:rsidRDefault="002D4AFA" w:rsidP="00746ED5">
            <w:pPr>
              <w:pStyle w:val="Tablehead"/>
              <w:rPr>
                <w:rFonts w:ascii="Times New Roman" w:hAnsi="Times New Roman" w:cs="Times New Roman"/>
                <w:sz w:val="24"/>
                <w:szCs w:val="24"/>
              </w:rPr>
            </w:pPr>
            <w:r w:rsidRPr="00C40392">
              <w:rPr>
                <w:rFonts w:ascii="Times New Roman" w:hAnsi="Times New Roman" w:cs="Times New Roman"/>
                <w:sz w:val="24"/>
                <w:szCs w:val="24"/>
              </w:rPr>
              <w:t>Current Question title</w:t>
            </w:r>
          </w:p>
        </w:tc>
      </w:tr>
      <w:tr w:rsidR="00442F81" w:rsidRPr="00C40392" w14:paraId="4F002231" w14:textId="77777777" w:rsidTr="002D4AFA">
        <w:trPr>
          <w:cantSplit/>
          <w:jc w:val="center"/>
        </w:trPr>
        <w:tc>
          <w:tcPr>
            <w:tcW w:w="512" w:type="pct"/>
            <w:tcBorders>
              <w:top w:val="single" w:sz="12" w:space="0" w:color="auto"/>
            </w:tcBorders>
            <w:shd w:val="clear" w:color="auto" w:fill="auto"/>
          </w:tcPr>
          <w:p w14:paraId="49A19DD9" w14:textId="3B006F78" w:rsidR="00442F81" w:rsidRPr="00C40392" w:rsidRDefault="00442F81" w:rsidP="00442F81">
            <w:pPr>
              <w:pStyle w:val="Tabletext"/>
              <w:jc w:val="center"/>
              <w:rPr>
                <w:sz w:val="24"/>
                <w:szCs w:val="24"/>
              </w:rPr>
            </w:pPr>
            <w:r w:rsidRPr="00C40392">
              <w:rPr>
                <w:sz w:val="24"/>
                <w:szCs w:val="24"/>
              </w:rPr>
              <w:t>1/20</w:t>
            </w:r>
          </w:p>
        </w:tc>
        <w:tc>
          <w:tcPr>
            <w:tcW w:w="1504" w:type="pct"/>
            <w:tcBorders>
              <w:top w:val="single" w:sz="12" w:space="0" w:color="auto"/>
            </w:tcBorders>
            <w:shd w:val="clear" w:color="auto" w:fill="auto"/>
          </w:tcPr>
          <w:p w14:paraId="58315BC2" w14:textId="4579FF90" w:rsidR="00442F81" w:rsidRPr="00C40392" w:rsidRDefault="00442F81" w:rsidP="00442F81">
            <w:pPr>
              <w:pStyle w:val="Tabletext"/>
              <w:rPr>
                <w:sz w:val="24"/>
                <w:szCs w:val="24"/>
              </w:rPr>
            </w:pPr>
            <w:r w:rsidRPr="00C40392">
              <w:rPr>
                <w:rFonts w:eastAsia="Batang"/>
                <w:bCs/>
                <w:sz w:val="24"/>
                <w:szCs w:val="24"/>
              </w:rPr>
              <w:t xml:space="preserve">Interoperability and interworking of IoT and SC&amp;C applications and services </w:t>
            </w:r>
          </w:p>
        </w:tc>
        <w:tc>
          <w:tcPr>
            <w:tcW w:w="835" w:type="pct"/>
            <w:tcBorders>
              <w:top w:val="single" w:sz="12" w:space="0" w:color="auto"/>
            </w:tcBorders>
            <w:shd w:val="clear" w:color="auto" w:fill="auto"/>
          </w:tcPr>
          <w:p w14:paraId="7899F7B7" w14:textId="744E0C0E" w:rsidR="00442F81" w:rsidRPr="00C40392" w:rsidRDefault="00442F81" w:rsidP="00442F81">
            <w:pPr>
              <w:pStyle w:val="Tabletext"/>
              <w:rPr>
                <w:sz w:val="24"/>
                <w:szCs w:val="24"/>
              </w:rPr>
            </w:pPr>
            <w:r w:rsidRPr="00C40392">
              <w:rPr>
                <w:rFonts w:eastAsia="Batang"/>
                <w:sz w:val="24"/>
                <w:szCs w:val="24"/>
              </w:rPr>
              <w:t>Continuation of Question 1/20 and part of Q2/20, Q3/20 and Q4/20</w:t>
            </w:r>
          </w:p>
        </w:tc>
        <w:tc>
          <w:tcPr>
            <w:tcW w:w="511" w:type="pct"/>
            <w:tcBorders>
              <w:top w:val="single" w:sz="12" w:space="0" w:color="auto"/>
            </w:tcBorders>
            <w:shd w:val="clear" w:color="auto" w:fill="auto"/>
          </w:tcPr>
          <w:p w14:paraId="45C12A4E" w14:textId="71315FA2" w:rsidR="00442F81" w:rsidRPr="00C40392" w:rsidRDefault="00442F81" w:rsidP="00442F81">
            <w:pPr>
              <w:pStyle w:val="Tabletext"/>
              <w:jc w:val="center"/>
              <w:rPr>
                <w:sz w:val="24"/>
                <w:szCs w:val="24"/>
              </w:rPr>
            </w:pPr>
            <w:r w:rsidRPr="00C40392">
              <w:rPr>
                <w:sz w:val="24"/>
                <w:szCs w:val="24"/>
              </w:rPr>
              <w:t>1/20</w:t>
            </w:r>
          </w:p>
        </w:tc>
        <w:tc>
          <w:tcPr>
            <w:tcW w:w="1638" w:type="pct"/>
            <w:tcBorders>
              <w:top w:val="single" w:sz="12" w:space="0" w:color="auto"/>
            </w:tcBorders>
            <w:shd w:val="clear" w:color="auto" w:fill="auto"/>
          </w:tcPr>
          <w:p w14:paraId="1E80D1DF" w14:textId="0E2EAF15" w:rsidR="00442F81" w:rsidRPr="00C40392" w:rsidRDefault="00442F81" w:rsidP="00442F81">
            <w:pPr>
              <w:pStyle w:val="Tabletext"/>
              <w:rPr>
                <w:sz w:val="24"/>
                <w:szCs w:val="24"/>
              </w:rPr>
            </w:pPr>
            <w:r w:rsidRPr="00C40392">
              <w:rPr>
                <w:sz w:val="24"/>
                <w:szCs w:val="24"/>
              </w:rPr>
              <w:t>End to end connectivity, networks, interoperability, infrastructures and Big Data aspects related to IoT and SC&amp;C</w:t>
            </w:r>
          </w:p>
        </w:tc>
      </w:tr>
      <w:tr w:rsidR="00442F81" w:rsidRPr="00C40392" w14:paraId="56407C96" w14:textId="77777777" w:rsidTr="002D4AFA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3E32888E" w14:textId="4E1AE8A5" w:rsidR="00442F81" w:rsidRPr="00C40392" w:rsidRDefault="00442F81" w:rsidP="00442F81">
            <w:pPr>
              <w:pStyle w:val="Tabletext"/>
              <w:jc w:val="center"/>
              <w:rPr>
                <w:sz w:val="24"/>
                <w:szCs w:val="24"/>
              </w:rPr>
            </w:pPr>
            <w:r w:rsidRPr="00C40392">
              <w:rPr>
                <w:sz w:val="24"/>
                <w:szCs w:val="24"/>
              </w:rPr>
              <w:t>2/20</w:t>
            </w:r>
          </w:p>
        </w:tc>
        <w:tc>
          <w:tcPr>
            <w:tcW w:w="1504" w:type="pct"/>
            <w:shd w:val="clear" w:color="auto" w:fill="auto"/>
          </w:tcPr>
          <w:p w14:paraId="33AD90EB" w14:textId="79210D5C" w:rsidR="00442F81" w:rsidRPr="00C40392" w:rsidRDefault="00442F81" w:rsidP="00442F81">
            <w:pPr>
              <w:pStyle w:val="Tabletext"/>
              <w:rPr>
                <w:rFonts w:eastAsia="Batang"/>
                <w:bCs/>
                <w:sz w:val="24"/>
                <w:szCs w:val="24"/>
              </w:rPr>
            </w:pPr>
            <w:r w:rsidRPr="00C40392">
              <w:rPr>
                <w:rFonts w:eastAsia="SimSun"/>
                <w:sz w:val="24"/>
                <w:szCs w:val="24"/>
                <w:shd w:val="clear" w:color="auto" w:fill="FFFFFF"/>
              </w:rPr>
              <w:t xml:space="preserve">Requirements, capabilities and architectural frameworks across verticals enhanced by emerging digital technologies </w:t>
            </w:r>
          </w:p>
        </w:tc>
        <w:tc>
          <w:tcPr>
            <w:tcW w:w="835" w:type="pct"/>
            <w:shd w:val="clear" w:color="auto" w:fill="auto"/>
          </w:tcPr>
          <w:p w14:paraId="249D5F57" w14:textId="1C8F7A76" w:rsidR="00442F81" w:rsidRPr="00C40392" w:rsidRDefault="00442F81" w:rsidP="00442F81">
            <w:pPr>
              <w:pStyle w:val="Tabletext"/>
              <w:rPr>
                <w:rFonts w:eastAsia="Batang"/>
                <w:sz w:val="24"/>
                <w:szCs w:val="24"/>
              </w:rPr>
            </w:pPr>
            <w:r w:rsidRPr="00C40392">
              <w:rPr>
                <w:rFonts w:eastAsia="Calibri"/>
                <w:sz w:val="24"/>
                <w:szCs w:val="24"/>
                <w:lang w:eastAsia="en-GB"/>
              </w:rPr>
              <w:t>Continuation of Q</w:t>
            </w:r>
            <w:r w:rsidR="006E279A" w:rsidRPr="00C40392">
              <w:rPr>
                <w:rFonts w:eastAsia="Calibri"/>
                <w:sz w:val="24"/>
                <w:szCs w:val="24"/>
                <w:lang w:eastAsia="en-GB"/>
              </w:rPr>
              <w:t xml:space="preserve">uestion </w:t>
            </w:r>
            <w:r w:rsidRPr="00C40392">
              <w:rPr>
                <w:rFonts w:eastAsia="Calibri"/>
                <w:sz w:val="24"/>
                <w:szCs w:val="24"/>
                <w:lang w:eastAsia="en-GB"/>
              </w:rPr>
              <w:t>2/20, part of Q4/20</w:t>
            </w:r>
          </w:p>
        </w:tc>
        <w:tc>
          <w:tcPr>
            <w:tcW w:w="511" w:type="pct"/>
            <w:shd w:val="clear" w:color="auto" w:fill="auto"/>
          </w:tcPr>
          <w:p w14:paraId="445F4986" w14:textId="229841FE" w:rsidR="00442F81" w:rsidRPr="00C40392" w:rsidRDefault="00442F81" w:rsidP="00442F81">
            <w:pPr>
              <w:pStyle w:val="Tabletext"/>
              <w:jc w:val="center"/>
              <w:rPr>
                <w:sz w:val="24"/>
                <w:szCs w:val="24"/>
              </w:rPr>
            </w:pPr>
            <w:r w:rsidRPr="00C40392">
              <w:rPr>
                <w:sz w:val="24"/>
                <w:szCs w:val="24"/>
              </w:rPr>
              <w:t>2/20</w:t>
            </w:r>
          </w:p>
        </w:tc>
        <w:tc>
          <w:tcPr>
            <w:tcW w:w="1638" w:type="pct"/>
            <w:shd w:val="clear" w:color="auto" w:fill="auto"/>
          </w:tcPr>
          <w:p w14:paraId="16946702" w14:textId="46288517" w:rsidR="00442F81" w:rsidRPr="00C40392" w:rsidRDefault="00442F81" w:rsidP="00442F81">
            <w:pPr>
              <w:pStyle w:val="Tabletext"/>
              <w:rPr>
                <w:sz w:val="24"/>
                <w:szCs w:val="24"/>
              </w:rPr>
            </w:pPr>
            <w:r w:rsidRPr="00C40392">
              <w:rPr>
                <w:sz w:val="24"/>
                <w:szCs w:val="24"/>
              </w:rPr>
              <w:t>Requirements, capabilities, and use cases across verticals</w:t>
            </w:r>
          </w:p>
        </w:tc>
      </w:tr>
      <w:tr w:rsidR="00442F81" w:rsidRPr="00C40392" w14:paraId="73BA107C" w14:textId="77777777" w:rsidTr="002D4AFA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0A5FAFB3" w14:textId="795BDC3A" w:rsidR="00442F81" w:rsidRPr="00C40392" w:rsidRDefault="00442F81" w:rsidP="00442F81">
            <w:pPr>
              <w:pStyle w:val="Tabletext"/>
              <w:jc w:val="center"/>
              <w:rPr>
                <w:sz w:val="24"/>
                <w:szCs w:val="24"/>
              </w:rPr>
            </w:pPr>
            <w:r w:rsidRPr="00C40392">
              <w:rPr>
                <w:sz w:val="24"/>
                <w:szCs w:val="24"/>
              </w:rPr>
              <w:t>3/20</w:t>
            </w:r>
          </w:p>
        </w:tc>
        <w:tc>
          <w:tcPr>
            <w:tcW w:w="1504" w:type="pct"/>
            <w:shd w:val="clear" w:color="auto" w:fill="auto"/>
          </w:tcPr>
          <w:p w14:paraId="13E4201A" w14:textId="7852AAF1" w:rsidR="00442F81" w:rsidRPr="00C40392" w:rsidRDefault="00442F81" w:rsidP="00442F81">
            <w:pPr>
              <w:pStyle w:val="Tabletext"/>
              <w:rPr>
                <w:sz w:val="24"/>
                <w:szCs w:val="24"/>
              </w:rPr>
            </w:pPr>
            <w:r w:rsidRPr="00C40392">
              <w:rPr>
                <w:sz w:val="24"/>
                <w:szCs w:val="24"/>
              </w:rPr>
              <w:t>IoT and SC&amp;C architectures,</w:t>
            </w:r>
            <w:r w:rsidRPr="00C40392">
              <w:rPr>
                <w:noProof/>
                <w:sz w:val="24"/>
                <w:szCs w:val="24"/>
              </w:rPr>
              <w:t xml:space="preserve"> protocols </w:t>
            </w:r>
            <w:r w:rsidRPr="00C40392">
              <w:rPr>
                <w:sz w:val="24"/>
                <w:szCs w:val="24"/>
              </w:rPr>
              <w:t>and QoS/QoE</w:t>
            </w:r>
          </w:p>
        </w:tc>
        <w:tc>
          <w:tcPr>
            <w:tcW w:w="835" w:type="pct"/>
            <w:shd w:val="clear" w:color="auto" w:fill="auto"/>
          </w:tcPr>
          <w:p w14:paraId="31B03028" w14:textId="763A0D32" w:rsidR="00442F81" w:rsidRPr="00C40392" w:rsidRDefault="00442F81" w:rsidP="00442F81">
            <w:pPr>
              <w:pStyle w:val="Tabletext"/>
              <w:rPr>
                <w:sz w:val="24"/>
                <w:szCs w:val="24"/>
              </w:rPr>
            </w:pPr>
            <w:r w:rsidRPr="00C40392">
              <w:rPr>
                <w:rFonts w:eastAsia="Calibri"/>
                <w:sz w:val="24"/>
                <w:szCs w:val="24"/>
                <w:lang w:eastAsia="en-GB"/>
              </w:rPr>
              <w:t xml:space="preserve">Continuation of </w:t>
            </w:r>
            <w:r w:rsidR="006E279A" w:rsidRPr="00C40392">
              <w:rPr>
                <w:rFonts w:eastAsia="Calibri"/>
                <w:sz w:val="24"/>
                <w:szCs w:val="24"/>
                <w:lang w:eastAsia="en-GB"/>
              </w:rPr>
              <w:t xml:space="preserve">part of </w:t>
            </w:r>
            <w:r w:rsidRPr="00C40392">
              <w:rPr>
                <w:rFonts w:eastAsia="Calibri"/>
                <w:sz w:val="24"/>
                <w:szCs w:val="24"/>
                <w:lang w:eastAsia="en-GB"/>
              </w:rPr>
              <w:t>Q3/20</w:t>
            </w:r>
          </w:p>
        </w:tc>
        <w:tc>
          <w:tcPr>
            <w:tcW w:w="511" w:type="pct"/>
            <w:shd w:val="clear" w:color="auto" w:fill="auto"/>
          </w:tcPr>
          <w:p w14:paraId="4F343689" w14:textId="22E7A60B" w:rsidR="00442F81" w:rsidRPr="00C40392" w:rsidRDefault="00442F81" w:rsidP="00442F81">
            <w:pPr>
              <w:pStyle w:val="Tabletext"/>
              <w:jc w:val="center"/>
              <w:rPr>
                <w:sz w:val="24"/>
                <w:szCs w:val="24"/>
              </w:rPr>
            </w:pPr>
            <w:r w:rsidRPr="00C40392">
              <w:rPr>
                <w:sz w:val="24"/>
                <w:szCs w:val="24"/>
              </w:rPr>
              <w:t>3/20</w:t>
            </w:r>
          </w:p>
        </w:tc>
        <w:tc>
          <w:tcPr>
            <w:tcW w:w="1638" w:type="pct"/>
            <w:shd w:val="clear" w:color="auto" w:fill="auto"/>
          </w:tcPr>
          <w:p w14:paraId="211D14F7" w14:textId="5C5FD0D0" w:rsidR="00442F81" w:rsidRPr="00C40392" w:rsidRDefault="00442F81" w:rsidP="00442F81">
            <w:pPr>
              <w:pStyle w:val="Tabletext"/>
              <w:rPr>
                <w:sz w:val="24"/>
                <w:szCs w:val="24"/>
              </w:rPr>
            </w:pPr>
            <w:r w:rsidRPr="00C40392">
              <w:rPr>
                <w:sz w:val="24"/>
                <w:szCs w:val="24"/>
              </w:rPr>
              <w:t>Architectures, management, protocols and Quality of Service</w:t>
            </w:r>
          </w:p>
        </w:tc>
      </w:tr>
      <w:tr w:rsidR="00442F81" w:rsidRPr="00C40392" w14:paraId="6EA2260D" w14:textId="77777777" w:rsidTr="002D4AFA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5C0C909E" w14:textId="1C6CF895" w:rsidR="00442F81" w:rsidRPr="00C40392" w:rsidRDefault="00442F81" w:rsidP="00442F81">
            <w:pPr>
              <w:pStyle w:val="Tabletext"/>
              <w:jc w:val="center"/>
              <w:rPr>
                <w:sz w:val="24"/>
                <w:szCs w:val="24"/>
              </w:rPr>
            </w:pPr>
            <w:r w:rsidRPr="00C40392">
              <w:rPr>
                <w:sz w:val="24"/>
                <w:szCs w:val="24"/>
              </w:rPr>
              <w:t>4/20</w:t>
            </w:r>
          </w:p>
        </w:tc>
        <w:tc>
          <w:tcPr>
            <w:tcW w:w="1504" w:type="pct"/>
            <w:shd w:val="clear" w:color="auto" w:fill="auto"/>
          </w:tcPr>
          <w:p w14:paraId="6914EF83" w14:textId="18C4EE63" w:rsidR="00442F81" w:rsidRPr="00C40392" w:rsidRDefault="00442F81" w:rsidP="00442F81">
            <w:pPr>
              <w:pStyle w:val="Tabletext"/>
              <w:rPr>
                <w:sz w:val="24"/>
                <w:szCs w:val="24"/>
              </w:rPr>
            </w:pPr>
            <w:r w:rsidRPr="00C40392">
              <w:rPr>
                <w:bCs/>
                <w:sz w:val="24"/>
                <w:szCs w:val="24"/>
              </w:rPr>
              <w:t>Data analytics, sharing, processing and management, including big data aspects, of IoT and SC&amp;C</w:t>
            </w:r>
            <w:r w:rsidRPr="00C40392">
              <w:rPr>
                <w:bCs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835" w:type="pct"/>
            <w:shd w:val="clear" w:color="auto" w:fill="auto"/>
          </w:tcPr>
          <w:p w14:paraId="633566EE" w14:textId="558C4F53" w:rsidR="00442F81" w:rsidRPr="00C40392" w:rsidRDefault="00442F81" w:rsidP="00442F81">
            <w:pPr>
              <w:pStyle w:val="Tabletext"/>
              <w:rPr>
                <w:sz w:val="24"/>
                <w:szCs w:val="24"/>
              </w:rPr>
            </w:pPr>
            <w:r w:rsidRPr="00C40392">
              <w:rPr>
                <w:rFonts w:eastAsia="Calibri"/>
                <w:sz w:val="24"/>
                <w:szCs w:val="24"/>
                <w:lang w:eastAsia="en-GB"/>
              </w:rPr>
              <w:t>Continuation of part of Q1/20, part of Q4/20, and addition of new study items</w:t>
            </w:r>
          </w:p>
        </w:tc>
        <w:tc>
          <w:tcPr>
            <w:tcW w:w="511" w:type="pct"/>
            <w:shd w:val="clear" w:color="auto" w:fill="auto"/>
          </w:tcPr>
          <w:p w14:paraId="12BA9959" w14:textId="07D6088D" w:rsidR="00442F81" w:rsidRPr="00C40392" w:rsidRDefault="00442F81" w:rsidP="00442F81">
            <w:pPr>
              <w:pStyle w:val="Tabletext"/>
              <w:jc w:val="center"/>
              <w:rPr>
                <w:sz w:val="24"/>
                <w:szCs w:val="24"/>
              </w:rPr>
            </w:pPr>
            <w:r w:rsidRPr="00C40392">
              <w:rPr>
                <w:sz w:val="24"/>
                <w:szCs w:val="24"/>
              </w:rPr>
              <w:t>4/20</w:t>
            </w:r>
          </w:p>
        </w:tc>
        <w:tc>
          <w:tcPr>
            <w:tcW w:w="1638" w:type="pct"/>
            <w:shd w:val="clear" w:color="auto" w:fill="auto"/>
          </w:tcPr>
          <w:p w14:paraId="1B99997E" w14:textId="0386FB67" w:rsidR="00442F81" w:rsidRPr="00C40392" w:rsidRDefault="00442F81" w:rsidP="00442F81">
            <w:pPr>
              <w:pStyle w:val="Tabletext"/>
              <w:rPr>
                <w:sz w:val="24"/>
                <w:szCs w:val="24"/>
              </w:rPr>
            </w:pPr>
            <w:r w:rsidRPr="00C40392">
              <w:rPr>
                <w:sz w:val="24"/>
                <w:szCs w:val="24"/>
              </w:rPr>
              <w:t>e/Smart services, applications and supporting platforms</w:t>
            </w:r>
          </w:p>
        </w:tc>
      </w:tr>
      <w:tr w:rsidR="00442F81" w:rsidRPr="00C40392" w14:paraId="70FFC528" w14:textId="77777777" w:rsidTr="002D4AFA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3EBFA678" w14:textId="770429AD" w:rsidR="00442F81" w:rsidRPr="00C40392" w:rsidRDefault="00442F81" w:rsidP="00442F81">
            <w:pPr>
              <w:pStyle w:val="Tabletext"/>
              <w:jc w:val="center"/>
              <w:rPr>
                <w:sz w:val="24"/>
                <w:szCs w:val="24"/>
              </w:rPr>
            </w:pPr>
            <w:r w:rsidRPr="00C40392">
              <w:rPr>
                <w:sz w:val="24"/>
                <w:szCs w:val="24"/>
              </w:rPr>
              <w:t>5/20</w:t>
            </w:r>
          </w:p>
        </w:tc>
        <w:tc>
          <w:tcPr>
            <w:tcW w:w="1504" w:type="pct"/>
            <w:shd w:val="clear" w:color="auto" w:fill="auto"/>
          </w:tcPr>
          <w:p w14:paraId="59622A1A" w14:textId="55F9FEC4" w:rsidR="00442F81" w:rsidRPr="00C40392" w:rsidRDefault="00442F81" w:rsidP="00442F81">
            <w:pPr>
              <w:pStyle w:val="Tabletext"/>
              <w:rPr>
                <w:sz w:val="24"/>
                <w:szCs w:val="24"/>
              </w:rPr>
            </w:pPr>
            <w:r w:rsidRPr="00C40392">
              <w:rPr>
                <w:sz w:val="24"/>
                <w:szCs w:val="24"/>
                <w:lang w:eastAsia="fr-CH"/>
              </w:rPr>
              <w:t xml:space="preserve">Study of emerging digital technologies, terminology and definitions </w:t>
            </w:r>
          </w:p>
        </w:tc>
        <w:tc>
          <w:tcPr>
            <w:tcW w:w="835" w:type="pct"/>
            <w:shd w:val="clear" w:color="auto" w:fill="auto"/>
          </w:tcPr>
          <w:p w14:paraId="25F5FF7D" w14:textId="1C1AA879" w:rsidR="00442F81" w:rsidRPr="00C40392" w:rsidRDefault="00442F81" w:rsidP="00442F81">
            <w:pPr>
              <w:pStyle w:val="Tabletext"/>
              <w:rPr>
                <w:sz w:val="24"/>
                <w:szCs w:val="24"/>
              </w:rPr>
            </w:pPr>
            <w:r w:rsidRPr="00C40392">
              <w:rPr>
                <w:rFonts w:eastAsia="Calibri"/>
                <w:sz w:val="24"/>
                <w:szCs w:val="24"/>
                <w:lang w:eastAsia="en-GB"/>
              </w:rPr>
              <w:t>Continuation of Q</w:t>
            </w:r>
            <w:r w:rsidR="006E279A" w:rsidRPr="00C40392">
              <w:rPr>
                <w:rFonts w:eastAsia="Calibri"/>
                <w:sz w:val="24"/>
                <w:szCs w:val="24"/>
                <w:lang w:eastAsia="en-GB"/>
              </w:rPr>
              <w:t xml:space="preserve">uestion </w:t>
            </w:r>
            <w:r w:rsidRPr="00C40392">
              <w:rPr>
                <w:rFonts w:eastAsia="Calibri"/>
                <w:sz w:val="24"/>
                <w:szCs w:val="24"/>
                <w:lang w:eastAsia="en-GB"/>
              </w:rPr>
              <w:t>5/20</w:t>
            </w:r>
          </w:p>
        </w:tc>
        <w:tc>
          <w:tcPr>
            <w:tcW w:w="511" w:type="pct"/>
            <w:shd w:val="clear" w:color="auto" w:fill="auto"/>
          </w:tcPr>
          <w:p w14:paraId="6957224B" w14:textId="3912B129" w:rsidR="00442F81" w:rsidRPr="00C40392" w:rsidRDefault="00442F81" w:rsidP="00442F81">
            <w:pPr>
              <w:pStyle w:val="Tabletext"/>
              <w:jc w:val="center"/>
              <w:rPr>
                <w:sz w:val="24"/>
                <w:szCs w:val="24"/>
              </w:rPr>
            </w:pPr>
            <w:r w:rsidRPr="00C40392">
              <w:rPr>
                <w:sz w:val="24"/>
                <w:szCs w:val="24"/>
              </w:rPr>
              <w:t>5/20</w:t>
            </w:r>
          </w:p>
        </w:tc>
        <w:tc>
          <w:tcPr>
            <w:tcW w:w="1638" w:type="pct"/>
            <w:shd w:val="clear" w:color="auto" w:fill="auto"/>
          </w:tcPr>
          <w:p w14:paraId="4ECB86D0" w14:textId="0969F9A0" w:rsidR="00442F81" w:rsidRPr="00C40392" w:rsidRDefault="00442F81" w:rsidP="00442F81">
            <w:pPr>
              <w:pStyle w:val="Tabletext"/>
              <w:rPr>
                <w:sz w:val="24"/>
                <w:szCs w:val="24"/>
              </w:rPr>
            </w:pPr>
            <w:r w:rsidRPr="00C40392">
              <w:rPr>
                <w:sz w:val="24"/>
                <w:szCs w:val="24"/>
              </w:rPr>
              <w:t>Research and emerging technologies, terminology and definitions</w:t>
            </w:r>
          </w:p>
        </w:tc>
      </w:tr>
      <w:tr w:rsidR="00442F81" w:rsidRPr="00C40392" w14:paraId="568E7137" w14:textId="77777777" w:rsidTr="002D4AFA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18CEB6EA" w14:textId="5885CA17" w:rsidR="00442F81" w:rsidRPr="00C40392" w:rsidRDefault="00442F81" w:rsidP="00442F81">
            <w:pPr>
              <w:pStyle w:val="Tabletext"/>
              <w:jc w:val="center"/>
              <w:rPr>
                <w:sz w:val="24"/>
                <w:szCs w:val="24"/>
              </w:rPr>
            </w:pPr>
            <w:r w:rsidRPr="00C40392">
              <w:rPr>
                <w:sz w:val="24"/>
                <w:szCs w:val="24"/>
              </w:rPr>
              <w:t>6/20</w:t>
            </w:r>
          </w:p>
        </w:tc>
        <w:tc>
          <w:tcPr>
            <w:tcW w:w="1504" w:type="pct"/>
            <w:shd w:val="clear" w:color="auto" w:fill="auto"/>
          </w:tcPr>
          <w:p w14:paraId="4D4BF956" w14:textId="72AF84E2" w:rsidR="00442F81" w:rsidRPr="00C40392" w:rsidRDefault="00442F81" w:rsidP="00442F81">
            <w:pPr>
              <w:pStyle w:val="Tabletext"/>
              <w:rPr>
                <w:sz w:val="24"/>
                <w:szCs w:val="24"/>
              </w:rPr>
            </w:pPr>
            <w:r w:rsidRPr="00C40392">
              <w:rPr>
                <w:rFonts w:eastAsia="Calibri"/>
                <w:sz w:val="24"/>
                <w:szCs w:val="24"/>
                <w:lang w:eastAsia="en-GB"/>
              </w:rPr>
              <w:t>Security, privacy, trust and identification for IoT and SC&amp;C</w:t>
            </w:r>
          </w:p>
        </w:tc>
        <w:tc>
          <w:tcPr>
            <w:tcW w:w="835" w:type="pct"/>
            <w:shd w:val="clear" w:color="auto" w:fill="auto"/>
          </w:tcPr>
          <w:p w14:paraId="76A93945" w14:textId="71E3501A" w:rsidR="00442F81" w:rsidRPr="00C40392" w:rsidRDefault="00442F81" w:rsidP="00442F81">
            <w:pPr>
              <w:pStyle w:val="Tabletext"/>
              <w:rPr>
                <w:sz w:val="24"/>
                <w:szCs w:val="24"/>
              </w:rPr>
            </w:pPr>
            <w:r w:rsidRPr="00C40392">
              <w:rPr>
                <w:color w:val="000000"/>
                <w:sz w:val="24"/>
                <w:szCs w:val="24"/>
                <w:lang w:eastAsia="en-GB"/>
              </w:rPr>
              <w:t>Continuation of Q</w:t>
            </w:r>
            <w:r w:rsidR="006E279A" w:rsidRPr="00C40392">
              <w:rPr>
                <w:color w:val="000000"/>
                <w:sz w:val="24"/>
                <w:szCs w:val="24"/>
                <w:lang w:eastAsia="en-GB"/>
              </w:rPr>
              <w:t xml:space="preserve">uestion </w:t>
            </w:r>
            <w:r w:rsidRPr="00C40392">
              <w:rPr>
                <w:color w:val="000000"/>
                <w:sz w:val="24"/>
                <w:szCs w:val="24"/>
                <w:lang w:eastAsia="en-GB"/>
              </w:rPr>
              <w:t xml:space="preserve">6/20, part of Q1/20 and </w:t>
            </w:r>
            <w:r w:rsidR="006E279A" w:rsidRPr="00C40392">
              <w:rPr>
                <w:color w:val="000000"/>
                <w:sz w:val="24"/>
                <w:szCs w:val="24"/>
                <w:lang w:eastAsia="en-GB"/>
              </w:rPr>
              <w:t>Q</w:t>
            </w:r>
            <w:r w:rsidRPr="00C40392">
              <w:rPr>
                <w:color w:val="000000"/>
                <w:sz w:val="24"/>
                <w:szCs w:val="24"/>
                <w:lang w:eastAsia="en-GB"/>
              </w:rPr>
              <w:t>4/20</w:t>
            </w:r>
          </w:p>
        </w:tc>
        <w:tc>
          <w:tcPr>
            <w:tcW w:w="511" w:type="pct"/>
            <w:shd w:val="clear" w:color="auto" w:fill="auto"/>
          </w:tcPr>
          <w:p w14:paraId="550714E2" w14:textId="1D23449E" w:rsidR="00442F81" w:rsidRPr="00C40392" w:rsidRDefault="00442F81" w:rsidP="00442F81">
            <w:pPr>
              <w:pStyle w:val="Tabletext"/>
              <w:jc w:val="center"/>
              <w:rPr>
                <w:sz w:val="24"/>
                <w:szCs w:val="24"/>
              </w:rPr>
            </w:pPr>
            <w:r w:rsidRPr="00C40392">
              <w:rPr>
                <w:sz w:val="24"/>
                <w:szCs w:val="24"/>
              </w:rPr>
              <w:t>6/20</w:t>
            </w:r>
          </w:p>
        </w:tc>
        <w:tc>
          <w:tcPr>
            <w:tcW w:w="1638" w:type="pct"/>
            <w:shd w:val="clear" w:color="auto" w:fill="auto"/>
          </w:tcPr>
          <w:p w14:paraId="0BB91605" w14:textId="12074242" w:rsidR="00442F81" w:rsidRPr="00C40392" w:rsidRDefault="00442F81" w:rsidP="00442F81">
            <w:pPr>
              <w:pStyle w:val="Tabletext"/>
              <w:rPr>
                <w:sz w:val="24"/>
                <w:szCs w:val="24"/>
              </w:rPr>
            </w:pPr>
            <w:r w:rsidRPr="00C40392">
              <w:rPr>
                <w:sz w:val="24"/>
                <w:szCs w:val="24"/>
              </w:rPr>
              <w:t>Security, privacy, trust and identification for IoT and SC&amp;C</w:t>
            </w:r>
          </w:p>
        </w:tc>
      </w:tr>
      <w:tr w:rsidR="00442F81" w:rsidRPr="00C40392" w14:paraId="6B85605E" w14:textId="77777777" w:rsidTr="002D4AFA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7DE648A8" w14:textId="59CE7651" w:rsidR="00442F81" w:rsidRPr="00C40392" w:rsidRDefault="00442F81" w:rsidP="00442F81">
            <w:pPr>
              <w:pStyle w:val="Tabletext"/>
              <w:jc w:val="center"/>
              <w:rPr>
                <w:sz w:val="24"/>
                <w:szCs w:val="24"/>
              </w:rPr>
            </w:pPr>
            <w:r w:rsidRPr="00C40392">
              <w:rPr>
                <w:sz w:val="24"/>
                <w:szCs w:val="24"/>
              </w:rPr>
              <w:t>7/20</w:t>
            </w:r>
          </w:p>
        </w:tc>
        <w:tc>
          <w:tcPr>
            <w:tcW w:w="1504" w:type="pct"/>
            <w:shd w:val="clear" w:color="auto" w:fill="auto"/>
          </w:tcPr>
          <w:p w14:paraId="067E48F3" w14:textId="5289D094" w:rsidR="00442F81" w:rsidRPr="00C40392" w:rsidRDefault="00442F81" w:rsidP="00442F81">
            <w:pPr>
              <w:pStyle w:val="Tabletext"/>
              <w:rPr>
                <w:sz w:val="24"/>
                <w:szCs w:val="24"/>
              </w:rPr>
            </w:pPr>
            <w:r w:rsidRPr="00C40392">
              <w:rPr>
                <w:rFonts w:eastAsia="Calibri"/>
                <w:sz w:val="24"/>
                <w:szCs w:val="24"/>
              </w:rPr>
              <w:t>Evaluation and assessment of Smart Sustainable Cities and Communities</w:t>
            </w:r>
          </w:p>
        </w:tc>
        <w:tc>
          <w:tcPr>
            <w:tcW w:w="835" w:type="pct"/>
            <w:shd w:val="clear" w:color="auto" w:fill="auto"/>
          </w:tcPr>
          <w:p w14:paraId="35C145C1" w14:textId="3E1E5AA2" w:rsidR="00442F81" w:rsidRPr="00C40392" w:rsidRDefault="00442F81" w:rsidP="00442F81">
            <w:pPr>
              <w:pStyle w:val="Tabletext"/>
              <w:rPr>
                <w:sz w:val="24"/>
                <w:szCs w:val="24"/>
              </w:rPr>
            </w:pPr>
            <w:r w:rsidRPr="00C40392">
              <w:rPr>
                <w:color w:val="000000"/>
                <w:sz w:val="24"/>
                <w:szCs w:val="24"/>
                <w:lang w:eastAsia="en-GB"/>
              </w:rPr>
              <w:t>Continuation of Q</w:t>
            </w:r>
            <w:r w:rsidR="006E279A" w:rsidRPr="00C40392">
              <w:rPr>
                <w:color w:val="000000"/>
                <w:sz w:val="24"/>
                <w:szCs w:val="24"/>
                <w:lang w:eastAsia="en-GB"/>
              </w:rPr>
              <w:t xml:space="preserve">uestion </w:t>
            </w:r>
            <w:r w:rsidRPr="00C40392">
              <w:rPr>
                <w:color w:val="000000"/>
                <w:sz w:val="24"/>
                <w:szCs w:val="24"/>
                <w:lang w:eastAsia="en-GB"/>
              </w:rPr>
              <w:t>7/20</w:t>
            </w:r>
          </w:p>
        </w:tc>
        <w:tc>
          <w:tcPr>
            <w:tcW w:w="511" w:type="pct"/>
            <w:shd w:val="clear" w:color="auto" w:fill="auto"/>
          </w:tcPr>
          <w:p w14:paraId="529DCEC9" w14:textId="6D0C2941" w:rsidR="00442F81" w:rsidRPr="00C40392" w:rsidRDefault="00442F81" w:rsidP="00442F81">
            <w:pPr>
              <w:pStyle w:val="Tabletext"/>
              <w:jc w:val="center"/>
              <w:rPr>
                <w:sz w:val="24"/>
                <w:szCs w:val="24"/>
              </w:rPr>
            </w:pPr>
            <w:r w:rsidRPr="00C40392">
              <w:rPr>
                <w:sz w:val="24"/>
                <w:szCs w:val="24"/>
              </w:rPr>
              <w:t>7/20</w:t>
            </w:r>
          </w:p>
        </w:tc>
        <w:tc>
          <w:tcPr>
            <w:tcW w:w="1638" w:type="pct"/>
            <w:shd w:val="clear" w:color="auto" w:fill="auto"/>
          </w:tcPr>
          <w:p w14:paraId="0B12CE6A" w14:textId="35AFAF88" w:rsidR="00442F81" w:rsidRPr="00C40392" w:rsidRDefault="00442F81" w:rsidP="00442F81">
            <w:pPr>
              <w:pStyle w:val="Tabletext"/>
              <w:rPr>
                <w:sz w:val="24"/>
                <w:szCs w:val="24"/>
              </w:rPr>
            </w:pPr>
            <w:r w:rsidRPr="00C40392">
              <w:rPr>
                <w:sz w:val="24"/>
                <w:szCs w:val="24"/>
              </w:rPr>
              <w:t>Evaluation and assessment of Smart Sustainable Cities and Communities</w:t>
            </w:r>
          </w:p>
        </w:tc>
      </w:tr>
    </w:tbl>
    <w:p w14:paraId="7B014E4D" w14:textId="77777777" w:rsidR="002D4AFA" w:rsidRPr="00C40392" w:rsidRDefault="002D4AFA" w:rsidP="002D4AFA">
      <w:pPr>
        <w:rPr>
          <w:b/>
          <w:bCs/>
          <w:szCs w:val="24"/>
        </w:rPr>
      </w:pPr>
      <w:r w:rsidRPr="00C40392">
        <w:rPr>
          <w:b/>
          <w:bCs/>
          <w:szCs w:val="24"/>
        </w:rPr>
        <w:t>Action: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2D4AFA" w:rsidRPr="00C40392" w14:paraId="3F80D0BE" w14:textId="77777777" w:rsidTr="00746ED5">
        <w:tc>
          <w:tcPr>
            <w:tcW w:w="9918" w:type="dxa"/>
          </w:tcPr>
          <w:p w14:paraId="7C25D83B" w14:textId="77777777" w:rsidR="002D4AFA" w:rsidRPr="00C40392" w:rsidRDefault="002D4AFA" w:rsidP="00746ED5">
            <w:pPr>
              <w:rPr>
                <w:i/>
                <w:iCs/>
                <w:szCs w:val="24"/>
              </w:rPr>
            </w:pPr>
            <w:r w:rsidRPr="00C40392">
              <w:rPr>
                <w:i/>
                <w:iCs/>
                <w:szCs w:val="24"/>
              </w:rPr>
              <w:t xml:space="preserve">As per the agreed contingency plan resulting of the postponement of WTSA-20, </w:t>
            </w:r>
            <w:r w:rsidRPr="00C40392">
              <w:rPr>
                <w:b/>
                <w:bCs/>
                <w:i/>
                <w:iCs/>
                <w:szCs w:val="24"/>
              </w:rPr>
              <w:t>TSAG is invited to</w:t>
            </w:r>
            <w:r w:rsidRPr="00C40392">
              <w:rPr>
                <w:i/>
                <w:iCs/>
                <w:szCs w:val="24"/>
              </w:rPr>
              <w:t>:</w:t>
            </w:r>
          </w:p>
          <w:p w14:paraId="52E53DCD" w14:textId="64699C50" w:rsidR="002D4AFA" w:rsidRPr="00C40392" w:rsidRDefault="00EA5D98" w:rsidP="00EA5D98">
            <w:pPr>
              <w:pStyle w:val="enumlev1"/>
              <w:rPr>
                <w:i/>
                <w:iCs/>
                <w:szCs w:val="24"/>
              </w:rPr>
            </w:pPr>
            <w:r w:rsidRPr="00C40392">
              <w:rPr>
                <w:i/>
                <w:iCs/>
                <w:szCs w:val="24"/>
              </w:rPr>
              <w:t>–</w:t>
            </w:r>
            <w:r w:rsidRPr="00C40392">
              <w:rPr>
                <w:i/>
                <w:iCs/>
                <w:szCs w:val="24"/>
              </w:rPr>
              <w:tab/>
            </w:r>
            <w:r w:rsidR="002D4AFA" w:rsidRPr="00C40392">
              <w:rPr>
                <w:i/>
                <w:iCs/>
                <w:szCs w:val="24"/>
              </w:rPr>
              <w:t>endorse the updates proposed to the set of SG</w:t>
            </w:r>
            <w:r w:rsidR="00D25DD1" w:rsidRPr="00C40392">
              <w:rPr>
                <w:i/>
                <w:iCs/>
                <w:szCs w:val="24"/>
              </w:rPr>
              <w:t>20</w:t>
            </w:r>
            <w:r w:rsidR="002D4AFA" w:rsidRPr="00C40392">
              <w:rPr>
                <w:i/>
                <w:iCs/>
                <w:szCs w:val="24"/>
              </w:rPr>
              <w:t xml:space="preserve"> Questions, as found in Attachment 1 to this TD</w:t>
            </w:r>
            <w:r w:rsidR="00397DEA" w:rsidRPr="00C40392">
              <w:rPr>
                <w:i/>
                <w:iCs/>
                <w:szCs w:val="24"/>
              </w:rPr>
              <w:t>.</w:t>
            </w:r>
          </w:p>
        </w:tc>
      </w:tr>
    </w:tbl>
    <w:p w14:paraId="4BD4D8BF" w14:textId="77777777" w:rsidR="002D4AFA" w:rsidRPr="00C40392" w:rsidRDefault="002D4AFA" w:rsidP="002D4AFA">
      <w:pPr>
        <w:rPr>
          <w:szCs w:val="24"/>
          <w:highlight w:val="yellow"/>
        </w:rPr>
      </w:pPr>
    </w:p>
    <w:p w14:paraId="3F8BFB6B" w14:textId="77777777" w:rsidR="002D4AFA" w:rsidRPr="00C40392" w:rsidRDefault="002D4AFA" w:rsidP="006456C6">
      <w:pPr>
        <w:pStyle w:val="Headingb"/>
        <w:spacing w:before="0"/>
        <w:rPr>
          <w:rFonts w:ascii="Times New Roman" w:hAnsi="Times New Roman" w:cs="Times New Roman"/>
          <w:szCs w:val="24"/>
          <w:lang w:val="en-GB"/>
        </w:rPr>
      </w:pPr>
      <w:r w:rsidRPr="00C40392">
        <w:rPr>
          <w:rFonts w:ascii="Times New Roman" w:hAnsi="Times New Roman" w:cs="Times New Roman"/>
          <w:szCs w:val="24"/>
          <w:lang w:val="en-GB"/>
        </w:rPr>
        <w:t>Attachments:</w:t>
      </w:r>
    </w:p>
    <w:p w14:paraId="7838FE27" w14:textId="4614831A" w:rsidR="002D4AFA" w:rsidRPr="00C40392" w:rsidRDefault="002D4AFA" w:rsidP="002D4AFA">
      <w:pPr>
        <w:numPr>
          <w:ilvl w:val="0"/>
          <w:numId w:val="41"/>
        </w:numPr>
        <w:tabs>
          <w:tab w:val="clear" w:pos="1134"/>
          <w:tab w:val="clear" w:pos="1871"/>
          <w:tab w:val="clear" w:pos="2268"/>
        </w:tabs>
        <w:ind w:left="567" w:hanging="567"/>
        <w:rPr>
          <w:szCs w:val="24"/>
        </w:rPr>
      </w:pPr>
      <w:r w:rsidRPr="00C40392">
        <w:rPr>
          <w:szCs w:val="24"/>
        </w:rPr>
        <w:t>Updates to SG20 Questions –</w:t>
      </w:r>
      <w:r w:rsidR="001D253A" w:rsidRPr="00C40392">
        <w:rPr>
          <w:szCs w:val="24"/>
        </w:rPr>
        <w:t xml:space="preserve"> </w:t>
      </w:r>
      <w:r w:rsidRPr="00C40392">
        <w:rPr>
          <w:szCs w:val="24"/>
        </w:rPr>
        <w:t>Clean text</w:t>
      </w:r>
    </w:p>
    <w:p w14:paraId="3D7B068B" w14:textId="1BF66041" w:rsidR="002D4AFA" w:rsidRPr="00C40392" w:rsidRDefault="002D4AFA" w:rsidP="002D4AFA">
      <w:pPr>
        <w:numPr>
          <w:ilvl w:val="0"/>
          <w:numId w:val="41"/>
        </w:numPr>
        <w:tabs>
          <w:tab w:val="clear" w:pos="1134"/>
          <w:tab w:val="clear" w:pos="1871"/>
          <w:tab w:val="clear" w:pos="2268"/>
        </w:tabs>
        <w:ind w:left="567" w:hanging="567"/>
        <w:rPr>
          <w:szCs w:val="24"/>
        </w:rPr>
      </w:pPr>
      <w:r w:rsidRPr="00C40392">
        <w:rPr>
          <w:szCs w:val="24"/>
        </w:rPr>
        <w:t>Updates to SG20 Questions –</w:t>
      </w:r>
      <w:r w:rsidR="001D253A" w:rsidRPr="00C40392">
        <w:rPr>
          <w:szCs w:val="24"/>
        </w:rPr>
        <w:t xml:space="preserve"> </w:t>
      </w:r>
      <w:r w:rsidRPr="00C40392">
        <w:rPr>
          <w:szCs w:val="24"/>
        </w:rPr>
        <w:t>Revision-marked text</w:t>
      </w:r>
    </w:p>
    <w:p w14:paraId="79F43374" w14:textId="2EE4498D" w:rsidR="009E1967" w:rsidRPr="00C40392" w:rsidRDefault="002D4AFA" w:rsidP="006456C6">
      <w:pPr>
        <w:jc w:val="center"/>
        <w:rPr>
          <w:szCs w:val="24"/>
        </w:rPr>
      </w:pPr>
      <w:bookmarkStart w:id="10" w:name="_Toc453226687"/>
      <w:bookmarkStart w:id="11" w:name="_Toc453225648"/>
      <w:bookmarkStart w:id="12" w:name="_Toc305085576"/>
      <w:bookmarkStart w:id="13" w:name="_Toc198110212"/>
      <w:bookmarkStart w:id="14" w:name="_Toc197440893"/>
      <w:bookmarkStart w:id="15" w:name="_Toc19625520"/>
      <w:r w:rsidRPr="00C40392">
        <w:rPr>
          <w:szCs w:val="24"/>
        </w:rPr>
        <w:t>____________________</w:t>
      </w:r>
      <w:bookmarkEnd w:id="10"/>
      <w:bookmarkEnd w:id="11"/>
      <w:bookmarkEnd w:id="12"/>
      <w:bookmarkEnd w:id="13"/>
      <w:bookmarkEnd w:id="14"/>
      <w:bookmarkEnd w:id="15"/>
    </w:p>
    <w:sectPr w:rsidR="009E1967" w:rsidRPr="00C40392" w:rsidSect="00442F81">
      <w:headerReference w:type="default" r:id="rId13"/>
      <w:pgSz w:w="11907" w:h="16840" w:code="9"/>
      <w:pgMar w:top="1417" w:right="1134" w:bottom="1417" w:left="1134" w:header="720" w:footer="720" w:gutter="0"/>
      <w:pgNumType w:fmt="numberInDash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47BEE5" w14:textId="77777777" w:rsidR="00CA6C07" w:rsidRDefault="00CA6C07">
      <w:r>
        <w:separator/>
      </w:r>
    </w:p>
  </w:endnote>
  <w:endnote w:type="continuationSeparator" w:id="0">
    <w:p w14:paraId="3C3DB9C8" w14:textId="77777777" w:rsidR="00CA6C07" w:rsidRDefault="00CA6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E92F96" w14:textId="77777777" w:rsidR="00CA6C07" w:rsidRDefault="00CA6C07">
      <w:r>
        <w:rPr>
          <w:b/>
        </w:rPr>
        <w:t>_______________</w:t>
      </w:r>
    </w:p>
  </w:footnote>
  <w:footnote w:type="continuationSeparator" w:id="0">
    <w:p w14:paraId="42E593EF" w14:textId="77777777" w:rsidR="00CA6C07" w:rsidRDefault="00CA6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59939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D734EDC" w14:textId="7DB90A0E" w:rsidR="00442F81" w:rsidRDefault="00442F81">
        <w:pPr>
          <w:pStyle w:val="Head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8F51B2" w14:textId="03BBD235" w:rsidR="00442F81" w:rsidRDefault="00442F81">
    <w:pPr>
      <w:pStyle w:val="Header"/>
    </w:pPr>
    <w:r w:rsidRPr="00442F81">
      <w:t>TSAG-TD983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A4968"/>
    <w:multiLevelType w:val="hybridMultilevel"/>
    <w:tmpl w:val="B3BA8E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F7628"/>
    <w:multiLevelType w:val="hybridMultilevel"/>
    <w:tmpl w:val="3B9EA834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E5F88"/>
    <w:multiLevelType w:val="hybridMultilevel"/>
    <w:tmpl w:val="52922C30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03312"/>
    <w:multiLevelType w:val="hybridMultilevel"/>
    <w:tmpl w:val="EAF8C620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22EAA"/>
    <w:multiLevelType w:val="hybridMultilevel"/>
    <w:tmpl w:val="C95C4B8A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37E69"/>
    <w:multiLevelType w:val="hybridMultilevel"/>
    <w:tmpl w:val="AB56B072"/>
    <w:lvl w:ilvl="0" w:tplc="08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6" w15:restartNumberingAfterBreak="0">
    <w:nsid w:val="10B22AD5"/>
    <w:multiLevelType w:val="multilevel"/>
    <w:tmpl w:val="B41AB6B2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eastAsia="SimSun" w:hAnsi="SimSun" w:hint="eastAsi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616C1E"/>
    <w:multiLevelType w:val="hybridMultilevel"/>
    <w:tmpl w:val="1E24C6C2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D360E"/>
    <w:multiLevelType w:val="multilevel"/>
    <w:tmpl w:val="DC9AB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F420E9"/>
    <w:multiLevelType w:val="multilevel"/>
    <w:tmpl w:val="1D4C53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F6408C"/>
    <w:multiLevelType w:val="hybridMultilevel"/>
    <w:tmpl w:val="DB7E118C"/>
    <w:lvl w:ilvl="0" w:tplc="766C80F2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24F22300"/>
    <w:multiLevelType w:val="hybridMultilevel"/>
    <w:tmpl w:val="FB241DD4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F5BB2"/>
    <w:multiLevelType w:val="hybridMultilevel"/>
    <w:tmpl w:val="E5F0DEB8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47727C"/>
    <w:multiLevelType w:val="hybridMultilevel"/>
    <w:tmpl w:val="9182B9EC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9A3598"/>
    <w:multiLevelType w:val="hybridMultilevel"/>
    <w:tmpl w:val="818C3D4C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2C4F90"/>
    <w:multiLevelType w:val="hybridMultilevel"/>
    <w:tmpl w:val="EF6CC870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AC6168"/>
    <w:multiLevelType w:val="hybridMultilevel"/>
    <w:tmpl w:val="33743C1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22BB8"/>
    <w:multiLevelType w:val="hybridMultilevel"/>
    <w:tmpl w:val="EED89B4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664AD5"/>
    <w:multiLevelType w:val="hybridMultilevel"/>
    <w:tmpl w:val="241C9E62"/>
    <w:lvl w:ilvl="0" w:tplc="90B0466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39DA1202"/>
    <w:multiLevelType w:val="hybridMultilevel"/>
    <w:tmpl w:val="FA9CF6BA"/>
    <w:lvl w:ilvl="0" w:tplc="C3C285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35639B"/>
    <w:multiLevelType w:val="multilevel"/>
    <w:tmpl w:val="0A2A33BA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eastAsia="SimSun" w:hAnsi="SimSun" w:hint="eastAsi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D716ACB"/>
    <w:multiLevelType w:val="hybridMultilevel"/>
    <w:tmpl w:val="F57A0920"/>
    <w:lvl w:ilvl="0" w:tplc="D8560AD6">
      <w:start w:val="2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E75421B"/>
    <w:multiLevelType w:val="hybridMultilevel"/>
    <w:tmpl w:val="36C21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822CFC"/>
    <w:multiLevelType w:val="hybridMultilevel"/>
    <w:tmpl w:val="F0101E4E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904A36"/>
    <w:multiLevelType w:val="hybridMultilevel"/>
    <w:tmpl w:val="76B8DE2A"/>
    <w:lvl w:ilvl="0" w:tplc="7C88CAEE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997200"/>
    <w:multiLevelType w:val="hybridMultilevel"/>
    <w:tmpl w:val="151C1798"/>
    <w:lvl w:ilvl="0" w:tplc="D8560AD6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9A457A"/>
    <w:multiLevelType w:val="hybridMultilevel"/>
    <w:tmpl w:val="506C9E42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29543A"/>
    <w:multiLevelType w:val="hybridMultilevel"/>
    <w:tmpl w:val="E71A57B6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1232E"/>
    <w:multiLevelType w:val="hybridMultilevel"/>
    <w:tmpl w:val="95182A16"/>
    <w:lvl w:ilvl="0" w:tplc="7C88CAEE">
      <w:start w:val="1"/>
      <w:numFmt w:val="bullet"/>
      <w:lvlText w:val="–"/>
      <w:lvlJc w:val="left"/>
      <w:pPr>
        <w:ind w:left="800" w:hanging="40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C393088"/>
    <w:multiLevelType w:val="hybridMultilevel"/>
    <w:tmpl w:val="0C0A6026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055BB8"/>
    <w:multiLevelType w:val="hybridMultilevel"/>
    <w:tmpl w:val="B01806CC"/>
    <w:lvl w:ilvl="0" w:tplc="D8560AD6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555FD0"/>
    <w:multiLevelType w:val="multilevel"/>
    <w:tmpl w:val="F2D6AF70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eastAsia="SimSun" w:hAnsi="SimSun" w:hint="eastAsia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0DD52C0"/>
    <w:multiLevelType w:val="hybridMultilevel"/>
    <w:tmpl w:val="8BCCADF8"/>
    <w:lvl w:ilvl="0" w:tplc="7C88CAEE">
      <w:start w:val="1"/>
      <w:numFmt w:val="bullet"/>
      <w:lvlText w:val="–"/>
      <w:lvlJc w:val="left"/>
      <w:pPr>
        <w:ind w:left="800" w:hanging="40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3C84D0C"/>
    <w:multiLevelType w:val="hybridMultilevel"/>
    <w:tmpl w:val="286E79A0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277DB2"/>
    <w:multiLevelType w:val="hybridMultilevel"/>
    <w:tmpl w:val="03F0516E"/>
    <w:lvl w:ilvl="0" w:tplc="7C88CAEE">
      <w:start w:val="1"/>
      <w:numFmt w:val="bullet"/>
      <w:lvlText w:val="–"/>
      <w:lvlJc w:val="left"/>
      <w:pPr>
        <w:ind w:left="1120" w:hanging="40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5" w15:restartNumberingAfterBreak="0">
    <w:nsid w:val="67840795"/>
    <w:multiLevelType w:val="hybridMultilevel"/>
    <w:tmpl w:val="7BBE8C54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A40521"/>
    <w:multiLevelType w:val="hybridMultilevel"/>
    <w:tmpl w:val="E300369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05CB4"/>
    <w:multiLevelType w:val="multilevel"/>
    <w:tmpl w:val="3A5641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50C215A"/>
    <w:multiLevelType w:val="hybridMultilevel"/>
    <w:tmpl w:val="687CC6CC"/>
    <w:lvl w:ilvl="0" w:tplc="D8560AD6">
      <w:start w:val="2"/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753E2D21"/>
    <w:multiLevelType w:val="hybridMultilevel"/>
    <w:tmpl w:val="1414880A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EE4A43"/>
    <w:multiLevelType w:val="hybridMultilevel"/>
    <w:tmpl w:val="6D58546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71523E9"/>
    <w:multiLevelType w:val="hybridMultilevel"/>
    <w:tmpl w:val="9D765976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19"/>
  </w:num>
  <w:num w:numId="4">
    <w:abstractNumId w:val="24"/>
  </w:num>
  <w:num w:numId="5">
    <w:abstractNumId w:val="8"/>
  </w:num>
  <w:num w:numId="6">
    <w:abstractNumId w:val="15"/>
  </w:num>
  <w:num w:numId="7">
    <w:abstractNumId w:val="3"/>
  </w:num>
  <w:num w:numId="8">
    <w:abstractNumId w:val="28"/>
  </w:num>
  <w:num w:numId="9">
    <w:abstractNumId w:val="34"/>
  </w:num>
  <w:num w:numId="10">
    <w:abstractNumId w:val="26"/>
  </w:num>
  <w:num w:numId="11">
    <w:abstractNumId w:val="5"/>
  </w:num>
  <w:num w:numId="12">
    <w:abstractNumId w:val="32"/>
  </w:num>
  <w:num w:numId="13">
    <w:abstractNumId w:val="1"/>
  </w:num>
  <w:num w:numId="14">
    <w:abstractNumId w:val="22"/>
  </w:num>
  <w:num w:numId="15">
    <w:abstractNumId w:val="13"/>
  </w:num>
  <w:num w:numId="16">
    <w:abstractNumId w:val="11"/>
  </w:num>
  <w:num w:numId="17">
    <w:abstractNumId w:val="12"/>
  </w:num>
  <w:num w:numId="18">
    <w:abstractNumId w:val="33"/>
  </w:num>
  <w:num w:numId="19">
    <w:abstractNumId w:val="7"/>
  </w:num>
  <w:num w:numId="20">
    <w:abstractNumId w:val="35"/>
  </w:num>
  <w:num w:numId="21">
    <w:abstractNumId w:val="40"/>
  </w:num>
  <w:num w:numId="22">
    <w:abstractNumId w:val="23"/>
  </w:num>
  <w:num w:numId="23">
    <w:abstractNumId w:val="27"/>
  </w:num>
  <w:num w:numId="24">
    <w:abstractNumId w:val="2"/>
  </w:num>
  <w:num w:numId="25">
    <w:abstractNumId w:val="20"/>
  </w:num>
  <w:num w:numId="26">
    <w:abstractNumId w:val="31"/>
  </w:num>
  <w:num w:numId="27">
    <w:abstractNumId w:val="41"/>
  </w:num>
  <w:num w:numId="28">
    <w:abstractNumId w:val="14"/>
  </w:num>
  <w:num w:numId="29">
    <w:abstractNumId w:val="4"/>
  </w:num>
  <w:num w:numId="30">
    <w:abstractNumId w:val="37"/>
  </w:num>
  <w:num w:numId="31">
    <w:abstractNumId w:val="6"/>
  </w:num>
  <w:num w:numId="32">
    <w:abstractNumId w:val="29"/>
  </w:num>
  <w:num w:numId="33">
    <w:abstractNumId w:val="9"/>
  </w:num>
  <w:num w:numId="34">
    <w:abstractNumId w:val="39"/>
  </w:num>
  <w:num w:numId="35">
    <w:abstractNumId w:val="16"/>
  </w:num>
  <w:num w:numId="36">
    <w:abstractNumId w:val="36"/>
  </w:num>
  <w:num w:numId="37">
    <w:abstractNumId w:val="38"/>
  </w:num>
  <w:num w:numId="38">
    <w:abstractNumId w:val="30"/>
  </w:num>
  <w:num w:numId="39">
    <w:abstractNumId w:val="21"/>
  </w:num>
  <w:num w:numId="40">
    <w:abstractNumId w:val="18"/>
  </w:num>
  <w:num w:numId="41">
    <w:abstractNumId w:val="0"/>
  </w:num>
  <w:num w:numId="42">
    <w:abstractNumId w:val="1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264"/>
    <w:rsid w:val="000041EA"/>
    <w:rsid w:val="00022A29"/>
    <w:rsid w:val="00031D64"/>
    <w:rsid w:val="00034A94"/>
    <w:rsid w:val="00034F78"/>
    <w:rsid w:val="000355FD"/>
    <w:rsid w:val="00051E39"/>
    <w:rsid w:val="00063D0B"/>
    <w:rsid w:val="0006471F"/>
    <w:rsid w:val="00077239"/>
    <w:rsid w:val="000807E9"/>
    <w:rsid w:val="00086491"/>
    <w:rsid w:val="00091346"/>
    <w:rsid w:val="0009706C"/>
    <w:rsid w:val="000B3FA3"/>
    <w:rsid w:val="000D3AAC"/>
    <w:rsid w:val="000E1596"/>
    <w:rsid w:val="000E1911"/>
    <w:rsid w:val="000F73FF"/>
    <w:rsid w:val="001059D5"/>
    <w:rsid w:val="00114C5A"/>
    <w:rsid w:val="00114CF7"/>
    <w:rsid w:val="00123B68"/>
    <w:rsid w:val="00126F2E"/>
    <w:rsid w:val="001301F4"/>
    <w:rsid w:val="00130789"/>
    <w:rsid w:val="00137CF6"/>
    <w:rsid w:val="00140EEE"/>
    <w:rsid w:val="0014140A"/>
    <w:rsid w:val="00146F6F"/>
    <w:rsid w:val="001518C0"/>
    <w:rsid w:val="00161472"/>
    <w:rsid w:val="00163E58"/>
    <w:rsid w:val="0017074E"/>
    <w:rsid w:val="00182117"/>
    <w:rsid w:val="00187BD9"/>
    <w:rsid w:val="00190B55"/>
    <w:rsid w:val="001C3B5F"/>
    <w:rsid w:val="001D058F"/>
    <w:rsid w:val="001D253A"/>
    <w:rsid w:val="001E6F73"/>
    <w:rsid w:val="001F5264"/>
    <w:rsid w:val="002009EA"/>
    <w:rsid w:val="00202CA0"/>
    <w:rsid w:val="00216B6D"/>
    <w:rsid w:val="00223F49"/>
    <w:rsid w:val="00236EBA"/>
    <w:rsid w:val="00245127"/>
    <w:rsid w:val="00246525"/>
    <w:rsid w:val="00250AF4"/>
    <w:rsid w:val="00260B50"/>
    <w:rsid w:val="00263BE8"/>
    <w:rsid w:val="00271316"/>
    <w:rsid w:val="00290F83"/>
    <w:rsid w:val="002931F4"/>
    <w:rsid w:val="002957A7"/>
    <w:rsid w:val="002A1D23"/>
    <w:rsid w:val="002A3532"/>
    <w:rsid w:val="002A5392"/>
    <w:rsid w:val="002B100E"/>
    <w:rsid w:val="002D4AFA"/>
    <w:rsid w:val="002D58BE"/>
    <w:rsid w:val="002F2D0C"/>
    <w:rsid w:val="003147B2"/>
    <w:rsid w:val="0031609E"/>
    <w:rsid w:val="00316B80"/>
    <w:rsid w:val="003251EA"/>
    <w:rsid w:val="0034635C"/>
    <w:rsid w:val="00377BD3"/>
    <w:rsid w:val="00384088"/>
    <w:rsid w:val="0039169B"/>
    <w:rsid w:val="00394470"/>
    <w:rsid w:val="00397DEA"/>
    <w:rsid w:val="003A7F8C"/>
    <w:rsid w:val="003B532E"/>
    <w:rsid w:val="003D0F8B"/>
    <w:rsid w:val="003F020A"/>
    <w:rsid w:val="00411342"/>
    <w:rsid w:val="0041348E"/>
    <w:rsid w:val="00420EDB"/>
    <w:rsid w:val="004373CA"/>
    <w:rsid w:val="004420C9"/>
    <w:rsid w:val="00442F81"/>
    <w:rsid w:val="00465799"/>
    <w:rsid w:val="00471EF9"/>
    <w:rsid w:val="00492075"/>
    <w:rsid w:val="004969AD"/>
    <w:rsid w:val="004A26C4"/>
    <w:rsid w:val="004A6F90"/>
    <w:rsid w:val="004B13CB"/>
    <w:rsid w:val="004B4AAE"/>
    <w:rsid w:val="004C6FBE"/>
    <w:rsid w:val="004D5D5C"/>
    <w:rsid w:val="004D6DFC"/>
    <w:rsid w:val="004E05BE"/>
    <w:rsid w:val="004F630A"/>
    <w:rsid w:val="0050139F"/>
    <w:rsid w:val="00525181"/>
    <w:rsid w:val="0055140B"/>
    <w:rsid w:val="00553247"/>
    <w:rsid w:val="0056747D"/>
    <w:rsid w:val="00581B01"/>
    <w:rsid w:val="00595780"/>
    <w:rsid w:val="00595DFF"/>
    <w:rsid w:val="005964AB"/>
    <w:rsid w:val="005A56FF"/>
    <w:rsid w:val="005B3061"/>
    <w:rsid w:val="005C099A"/>
    <w:rsid w:val="005C31A5"/>
    <w:rsid w:val="005E10C9"/>
    <w:rsid w:val="005E3E29"/>
    <w:rsid w:val="005E61DD"/>
    <w:rsid w:val="006023DF"/>
    <w:rsid w:val="00602F64"/>
    <w:rsid w:val="00622829"/>
    <w:rsid w:val="00623F15"/>
    <w:rsid w:val="00643684"/>
    <w:rsid w:val="006456C6"/>
    <w:rsid w:val="00650861"/>
    <w:rsid w:val="00657DE0"/>
    <w:rsid w:val="00666E7D"/>
    <w:rsid w:val="006714A3"/>
    <w:rsid w:val="006714D1"/>
    <w:rsid w:val="006731E0"/>
    <w:rsid w:val="0067500B"/>
    <w:rsid w:val="006763BF"/>
    <w:rsid w:val="00685313"/>
    <w:rsid w:val="0069276B"/>
    <w:rsid w:val="00692833"/>
    <w:rsid w:val="006A6E9B"/>
    <w:rsid w:val="006A72A4"/>
    <w:rsid w:val="006B7C2A"/>
    <w:rsid w:val="006C23DA"/>
    <w:rsid w:val="006C27F8"/>
    <w:rsid w:val="006E279A"/>
    <w:rsid w:val="006E3D45"/>
    <w:rsid w:val="006E6EE0"/>
    <w:rsid w:val="006F315D"/>
    <w:rsid w:val="00700547"/>
    <w:rsid w:val="00707E39"/>
    <w:rsid w:val="007149F9"/>
    <w:rsid w:val="00733A30"/>
    <w:rsid w:val="00742988"/>
    <w:rsid w:val="00742F1D"/>
    <w:rsid w:val="00745AEE"/>
    <w:rsid w:val="00750F10"/>
    <w:rsid w:val="00761B19"/>
    <w:rsid w:val="007742CA"/>
    <w:rsid w:val="00776230"/>
    <w:rsid w:val="00777235"/>
    <w:rsid w:val="00785E1D"/>
    <w:rsid w:val="00790D70"/>
    <w:rsid w:val="007C63C1"/>
    <w:rsid w:val="007D5320"/>
    <w:rsid w:val="007E51BA"/>
    <w:rsid w:val="007E66EA"/>
    <w:rsid w:val="007F3C67"/>
    <w:rsid w:val="00800972"/>
    <w:rsid w:val="00804475"/>
    <w:rsid w:val="00811633"/>
    <w:rsid w:val="008508D8"/>
    <w:rsid w:val="00864CD2"/>
    <w:rsid w:val="00872FC8"/>
    <w:rsid w:val="008845D0"/>
    <w:rsid w:val="008B1AEA"/>
    <w:rsid w:val="008B43F2"/>
    <w:rsid w:val="008B6CFF"/>
    <w:rsid w:val="008E4BBE"/>
    <w:rsid w:val="008E67E5"/>
    <w:rsid w:val="008F08A1"/>
    <w:rsid w:val="008F7D1E"/>
    <w:rsid w:val="009163CF"/>
    <w:rsid w:val="0092425C"/>
    <w:rsid w:val="009274B4"/>
    <w:rsid w:val="00930EBD"/>
    <w:rsid w:val="00931323"/>
    <w:rsid w:val="00934EA2"/>
    <w:rsid w:val="00940614"/>
    <w:rsid w:val="00944A5C"/>
    <w:rsid w:val="00945391"/>
    <w:rsid w:val="00952479"/>
    <w:rsid w:val="00952A66"/>
    <w:rsid w:val="0095691C"/>
    <w:rsid w:val="009B59BB"/>
    <w:rsid w:val="009C56E5"/>
    <w:rsid w:val="009C7CF4"/>
    <w:rsid w:val="009E1967"/>
    <w:rsid w:val="009E5FC8"/>
    <w:rsid w:val="009E687A"/>
    <w:rsid w:val="009F1890"/>
    <w:rsid w:val="009F4D71"/>
    <w:rsid w:val="00A066F1"/>
    <w:rsid w:val="00A141AF"/>
    <w:rsid w:val="00A16D29"/>
    <w:rsid w:val="00A30305"/>
    <w:rsid w:val="00A31D2D"/>
    <w:rsid w:val="00A36DF9"/>
    <w:rsid w:val="00A41A0D"/>
    <w:rsid w:val="00A41CB8"/>
    <w:rsid w:val="00A4600A"/>
    <w:rsid w:val="00A538A6"/>
    <w:rsid w:val="00A54C25"/>
    <w:rsid w:val="00A710E7"/>
    <w:rsid w:val="00A7372E"/>
    <w:rsid w:val="00A75EB4"/>
    <w:rsid w:val="00A7694A"/>
    <w:rsid w:val="00A80A6D"/>
    <w:rsid w:val="00A821DD"/>
    <w:rsid w:val="00A93B85"/>
    <w:rsid w:val="00AA0B18"/>
    <w:rsid w:val="00AA666F"/>
    <w:rsid w:val="00AA6FB0"/>
    <w:rsid w:val="00AB416A"/>
    <w:rsid w:val="00AB7C5F"/>
    <w:rsid w:val="00B074A4"/>
    <w:rsid w:val="00B529AD"/>
    <w:rsid w:val="00B6324B"/>
    <w:rsid w:val="00B639E9"/>
    <w:rsid w:val="00B657EF"/>
    <w:rsid w:val="00B817CD"/>
    <w:rsid w:val="00B93FD5"/>
    <w:rsid w:val="00B94AD0"/>
    <w:rsid w:val="00BA5265"/>
    <w:rsid w:val="00BB3A95"/>
    <w:rsid w:val="00BB6222"/>
    <w:rsid w:val="00BC283B"/>
    <w:rsid w:val="00BC2FB6"/>
    <w:rsid w:val="00BC7D84"/>
    <w:rsid w:val="00BD34BA"/>
    <w:rsid w:val="00C0018F"/>
    <w:rsid w:val="00C0539A"/>
    <w:rsid w:val="00C120F4"/>
    <w:rsid w:val="00C16A5A"/>
    <w:rsid w:val="00C20466"/>
    <w:rsid w:val="00C214ED"/>
    <w:rsid w:val="00C234E6"/>
    <w:rsid w:val="00C324A8"/>
    <w:rsid w:val="00C40392"/>
    <w:rsid w:val="00C479FD"/>
    <w:rsid w:val="00C50EF4"/>
    <w:rsid w:val="00C54517"/>
    <w:rsid w:val="00C64CD8"/>
    <w:rsid w:val="00C701BF"/>
    <w:rsid w:val="00C72D5C"/>
    <w:rsid w:val="00C77E1A"/>
    <w:rsid w:val="00C97C68"/>
    <w:rsid w:val="00CA1A47"/>
    <w:rsid w:val="00CA6C07"/>
    <w:rsid w:val="00CC247A"/>
    <w:rsid w:val="00CD7CC4"/>
    <w:rsid w:val="00CE388F"/>
    <w:rsid w:val="00CE5E47"/>
    <w:rsid w:val="00CF020F"/>
    <w:rsid w:val="00CF1E9D"/>
    <w:rsid w:val="00CF2B5B"/>
    <w:rsid w:val="00D055D3"/>
    <w:rsid w:val="00D14CE0"/>
    <w:rsid w:val="00D25DD1"/>
    <w:rsid w:val="00D278AC"/>
    <w:rsid w:val="00D41719"/>
    <w:rsid w:val="00D52693"/>
    <w:rsid w:val="00D54009"/>
    <w:rsid w:val="00D5651D"/>
    <w:rsid w:val="00D57A34"/>
    <w:rsid w:val="00D643B3"/>
    <w:rsid w:val="00D74898"/>
    <w:rsid w:val="00D801ED"/>
    <w:rsid w:val="00D87558"/>
    <w:rsid w:val="00D90767"/>
    <w:rsid w:val="00D936BC"/>
    <w:rsid w:val="00D96530"/>
    <w:rsid w:val="00DD44AF"/>
    <w:rsid w:val="00DE0AB2"/>
    <w:rsid w:val="00DE2AC3"/>
    <w:rsid w:val="00DE5692"/>
    <w:rsid w:val="00DF3E19"/>
    <w:rsid w:val="00DF6908"/>
    <w:rsid w:val="00E0231F"/>
    <w:rsid w:val="00E03C94"/>
    <w:rsid w:val="00E2134A"/>
    <w:rsid w:val="00E26226"/>
    <w:rsid w:val="00E45D05"/>
    <w:rsid w:val="00E55816"/>
    <w:rsid w:val="00E55AEF"/>
    <w:rsid w:val="00E870AC"/>
    <w:rsid w:val="00E92BE6"/>
    <w:rsid w:val="00E94DBA"/>
    <w:rsid w:val="00E976C1"/>
    <w:rsid w:val="00EA12E5"/>
    <w:rsid w:val="00EA5D98"/>
    <w:rsid w:val="00EB55C6"/>
    <w:rsid w:val="00EC7F04"/>
    <w:rsid w:val="00ED30BC"/>
    <w:rsid w:val="00F00DDC"/>
    <w:rsid w:val="00F01223"/>
    <w:rsid w:val="00F02766"/>
    <w:rsid w:val="00F05BD4"/>
    <w:rsid w:val="00F2404A"/>
    <w:rsid w:val="00F3630D"/>
    <w:rsid w:val="00F60D05"/>
    <w:rsid w:val="00F6155B"/>
    <w:rsid w:val="00F65C19"/>
    <w:rsid w:val="00F72BFD"/>
    <w:rsid w:val="00F7356B"/>
    <w:rsid w:val="00F80977"/>
    <w:rsid w:val="00F83F75"/>
    <w:rsid w:val="00FD2546"/>
    <w:rsid w:val="00FD772E"/>
    <w:rsid w:val="00FE0144"/>
    <w:rsid w:val="00FE78C7"/>
    <w:rsid w:val="00FF2647"/>
    <w:rsid w:val="00FF43AC"/>
    <w:rsid w:val="00FF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B8C24AD"/>
  <w15:docId w15:val="{B6EDF5F2-9102-4340-8DF0-1CCC67023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4D71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pPr>
      <w:outlineLvl w:val="5"/>
    </w:pPr>
  </w:style>
  <w:style w:type="paragraph" w:styleId="Heading7">
    <w:name w:val="heading 7"/>
    <w:basedOn w:val="Heading6"/>
    <w:next w:val="Normal"/>
    <w:pPr>
      <w:outlineLvl w:val="6"/>
    </w:pPr>
  </w:style>
  <w:style w:type="paragraph" w:styleId="Heading8">
    <w:name w:val="heading 8"/>
    <w:basedOn w:val="Heading6"/>
    <w:next w:val="Normal"/>
    <w:pPr>
      <w:outlineLvl w:val="7"/>
    </w:pPr>
  </w:style>
  <w:style w:type="paragraph" w:styleId="Heading9">
    <w:name w:val="heading 9"/>
    <w:basedOn w:val="Heading6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basedOn w:val="Normal"/>
    <w:uiPriority w:val="99"/>
    <w:rsid w:val="0067500B"/>
    <w:rPr>
      <w:lang w:val="en-US"/>
    </w:rPr>
  </w:style>
  <w:style w:type="paragraph" w:customStyle="1" w:styleId="AnnexNo">
    <w:name w:val="Annex_No"/>
    <w:basedOn w:val="Normal"/>
    <w:next w:val="Normal"/>
    <w:rsid w:val="00745AE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745AEE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745AE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745AEE"/>
  </w:style>
  <w:style w:type="paragraph" w:customStyle="1" w:styleId="Agendaitem">
    <w:name w:val="Agenda_item"/>
    <w:basedOn w:val="Normal"/>
    <w:next w:val="Normal"/>
    <w:qFormat/>
    <w:rsid w:val="00C72D5C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endixref">
    <w:name w:val="Appendix_ref"/>
    <w:basedOn w:val="Annexref"/>
    <w:next w:val="Annextitle"/>
    <w:rsid w:val="00745AEE"/>
  </w:style>
  <w:style w:type="paragraph" w:customStyle="1" w:styleId="Appendixtitle">
    <w:name w:val="Appendix_title"/>
    <w:basedOn w:val="Annextitle"/>
    <w:next w:val="Normal"/>
    <w:rsid w:val="00745AEE"/>
  </w:style>
  <w:style w:type="paragraph" w:customStyle="1" w:styleId="Border">
    <w:name w:val="Border"/>
    <w:basedOn w:val="Normal"/>
    <w:rsid w:val="00745AEE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customStyle="1" w:styleId="Call">
    <w:name w:val="Call"/>
    <w:basedOn w:val="Normal"/>
    <w:next w:val="Normal"/>
    <w:rsid w:val="00745AEE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Normal"/>
    <w:next w:val="Normal"/>
    <w:rsid w:val="00260B50"/>
    <w:pPr>
      <w:keepNext/>
      <w:keepLines/>
      <w:spacing w:before="480"/>
      <w:jc w:val="center"/>
    </w:pPr>
    <w:rPr>
      <w:rFonts w:ascii="Times New Roman Bold" w:hAnsi="Times New Roman Bold"/>
      <w:b/>
      <w:caps/>
      <w:sz w:val="28"/>
    </w:rPr>
  </w:style>
  <w:style w:type="paragraph" w:customStyle="1" w:styleId="Chaptitle">
    <w:name w:val="Chap_title"/>
    <w:basedOn w:val="Normal"/>
    <w:next w:val="Normal"/>
    <w:rsid w:val="00260B50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rsid w:val="00745AEE"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745AEE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745AEE"/>
    <w:pPr>
      <w:ind w:left="1871" w:hanging="737"/>
    </w:pPr>
  </w:style>
  <w:style w:type="paragraph" w:customStyle="1" w:styleId="enumlev3">
    <w:name w:val="enumlev3"/>
    <w:basedOn w:val="enumlev2"/>
    <w:rsid w:val="00745AEE"/>
    <w:pPr>
      <w:ind w:left="2268" w:hanging="397"/>
    </w:pPr>
  </w:style>
  <w:style w:type="paragraph" w:customStyle="1" w:styleId="Equation">
    <w:name w:val="Equation"/>
    <w:basedOn w:val="Normal"/>
    <w:rsid w:val="00745AEE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745AEE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styleId="NormalIndent">
    <w:name w:val="Normal Indent"/>
    <w:basedOn w:val="Normal"/>
    <w:rsid w:val="00190B55"/>
    <w:pPr>
      <w:ind w:left="1134"/>
    </w:pPr>
  </w:style>
  <w:style w:type="paragraph" w:customStyle="1" w:styleId="Figure">
    <w:name w:val="Figure"/>
    <w:basedOn w:val="Normal"/>
    <w:next w:val="Normal"/>
    <w:rsid w:val="00745AEE"/>
    <w:pPr>
      <w:keepNext/>
      <w:keepLines/>
      <w:jc w:val="center"/>
    </w:pPr>
  </w:style>
  <w:style w:type="paragraph" w:customStyle="1" w:styleId="Figurelegend">
    <w:name w:val="Figure_legend"/>
    <w:basedOn w:val="Normal"/>
    <w:rsid w:val="00745AEE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67500B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Normal"/>
    <w:next w:val="Normal"/>
    <w:rsid w:val="0067500B"/>
    <w:pPr>
      <w:keepNext/>
      <w:keepLines/>
      <w:spacing w:before="0" w:after="480"/>
      <w:jc w:val="center"/>
    </w:pPr>
    <w:rPr>
      <w:rFonts w:ascii="Times New Roman Bold" w:hAnsi="Times New Roman Bold"/>
      <w:b/>
    </w:rPr>
  </w:style>
  <w:style w:type="paragraph" w:customStyle="1" w:styleId="Committee">
    <w:name w:val="Committee"/>
    <w:basedOn w:val="Normal"/>
    <w:uiPriority w:val="99"/>
    <w:qFormat/>
    <w:rsid w:val="00E94DBA"/>
    <w:pPr>
      <w:tabs>
        <w:tab w:val="left" w:pos="851"/>
      </w:tabs>
      <w:spacing w:before="0" w:line="240" w:lineRule="atLeast"/>
    </w:pPr>
    <w:rPr>
      <w:rFonts w:ascii="Verdana" w:hAnsi="Verdana" w:cstheme="minorHAnsi"/>
      <w:b/>
      <w:sz w:val="20"/>
      <w:szCs w:val="24"/>
    </w:rPr>
  </w:style>
  <w:style w:type="paragraph" w:styleId="Footer">
    <w:name w:val="footer"/>
    <w:basedOn w:val="Normal"/>
    <w:link w:val="FooterChar"/>
    <w:rsid w:val="00745AEE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qFormat/>
    <w:rsid w:val="00745AEE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rsid w:val="00745AEE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745AEE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745AEE"/>
    <w:pPr>
      <w:keepLines/>
      <w:tabs>
        <w:tab w:val="left" w:pos="255"/>
      </w:tabs>
    </w:pPr>
  </w:style>
  <w:style w:type="character" w:customStyle="1" w:styleId="FootnoteTextChar">
    <w:name w:val="Footnote Text Char"/>
    <w:basedOn w:val="DefaultParagraphFont"/>
    <w:link w:val="FootnoteText"/>
    <w:rsid w:val="00745AEE"/>
    <w:rPr>
      <w:rFonts w:ascii="Times New Roman" w:hAnsi="Times New Roman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rsid w:val="00745AEE"/>
    <w:pPr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745AEE"/>
    <w:rPr>
      <w:rFonts w:ascii="Times New Roman" w:hAnsi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rsid w:val="00190B55"/>
    <w:pPr>
      <w:spacing w:before="280"/>
    </w:pPr>
  </w:style>
  <w:style w:type="paragraph" w:customStyle="1" w:styleId="Section1">
    <w:name w:val="Section_1"/>
    <w:basedOn w:val="Normal"/>
    <w:rsid w:val="00190B55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190B55"/>
    <w:rPr>
      <w:b w:val="0"/>
      <w:i/>
    </w:rPr>
  </w:style>
  <w:style w:type="paragraph" w:customStyle="1" w:styleId="Section3">
    <w:name w:val="Section_3"/>
    <w:basedOn w:val="Section1"/>
    <w:rsid w:val="00190B55"/>
    <w:rPr>
      <w:b w:val="0"/>
    </w:rPr>
  </w:style>
  <w:style w:type="paragraph" w:customStyle="1" w:styleId="SectionNo">
    <w:name w:val="Section_No"/>
    <w:basedOn w:val="AnnexNo"/>
    <w:next w:val="Normal"/>
    <w:rsid w:val="00190B55"/>
  </w:style>
  <w:style w:type="paragraph" w:customStyle="1" w:styleId="Sectiontitle">
    <w:name w:val="Section_title"/>
    <w:basedOn w:val="Annextitle"/>
    <w:next w:val="Normalaftertitle"/>
    <w:rsid w:val="00190B55"/>
  </w:style>
  <w:style w:type="paragraph" w:customStyle="1" w:styleId="Source">
    <w:name w:val="Source"/>
    <w:basedOn w:val="Normal"/>
    <w:next w:val="Normal"/>
    <w:rsid w:val="00190B55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90B5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190B55"/>
    <w:rPr>
      <w:b/>
      <w:color w:val="auto"/>
      <w:sz w:val="20"/>
    </w:rPr>
  </w:style>
  <w:style w:type="paragraph" w:customStyle="1" w:styleId="Tablehead">
    <w:name w:val="Table_head"/>
    <w:basedOn w:val="Normal"/>
    <w:rsid w:val="0067500B"/>
    <w:pPr>
      <w:keepNext/>
      <w:spacing w:before="80" w:after="80"/>
      <w:jc w:val="center"/>
    </w:pPr>
    <w:rPr>
      <w:rFonts w:ascii="Times New Roman Bold" w:hAnsi="Times New Roman Bold" w:cs="Times New Roman Bold"/>
      <w:b/>
      <w:sz w:val="22"/>
    </w:rPr>
  </w:style>
  <w:style w:type="paragraph" w:customStyle="1" w:styleId="Tablelegend">
    <w:name w:val="Table_legend"/>
    <w:basedOn w:val="Normal"/>
    <w:rsid w:val="00C214ED"/>
    <w:rPr>
      <w:sz w:val="20"/>
    </w:rPr>
  </w:style>
  <w:style w:type="paragraph" w:customStyle="1" w:styleId="TableNo">
    <w:name w:val="Table_No"/>
    <w:basedOn w:val="Normal"/>
    <w:next w:val="Normal"/>
    <w:rsid w:val="0067500B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Normal"/>
    <w:rsid w:val="00190B55"/>
    <w:pPr>
      <w:keepNext/>
      <w:spacing w:before="560"/>
      <w:jc w:val="center"/>
    </w:pPr>
    <w:rPr>
      <w:sz w:val="20"/>
    </w:rPr>
  </w:style>
  <w:style w:type="paragraph" w:customStyle="1" w:styleId="Normalend">
    <w:name w:val="Normal_end"/>
    <w:basedOn w:val="Normal"/>
    <w:next w:val="Normal"/>
    <w:rsid w:val="00D801ED"/>
    <w:rPr>
      <w:lang w:val="en-US"/>
    </w:rPr>
  </w:style>
  <w:style w:type="paragraph" w:customStyle="1" w:styleId="Proposal">
    <w:name w:val="Proposal"/>
    <w:basedOn w:val="Normal"/>
    <w:next w:val="Normal"/>
    <w:rsid w:val="001301F4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DE5692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Questiondate">
    <w:name w:val="Question_date"/>
    <w:basedOn w:val="Normal"/>
    <w:next w:val="Normalaftertitle"/>
    <w:rsid w:val="004969AD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4969AD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A54C25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styleId="TOC1">
    <w:name w:val="toc 1"/>
    <w:basedOn w:val="Normal"/>
    <w:rsid w:val="00260B50"/>
    <w:pPr>
      <w:keepLines/>
      <w:tabs>
        <w:tab w:val="clear" w:pos="1134"/>
        <w:tab w:val="clear" w:pos="1871"/>
        <w:tab w:val="clear" w:pos="2268"/>
        <w:tab w:val="left" w:pos="964"/>
        <w:tab w:val="left" w:leader="dot" w:pos="9356"/>
        <w:tab w:val="right" w:pos="9639"/>
      </w:tabs>
      <w:spacing w:before="240"/>
      <w:ind w:left="680" w:right="851" w:hanging="680"/>
    </w:pPr>
    <w:rPr>
      <w:rFonts w:eastAsia="Batang"/>
      <w:noProof/>
    </w:rPr>
  </w:style>
  <w:style w:type="paragraph" w:styleId="TOC2">
    <w:name w:val="toc 2"/>
    <w:basedOn w:val="TOC1"/>
    <w:rsid w:val="00260B5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260B50"/>
    <w:pPr>
      <w:ind w:left="2269"/>
    </w:pPr>
  </w:style>
  <w:style w:type="paragraph" w:styleId="TOC4">
    <w:name w:val="toc 4"/>
    <w:basedOn w:val="TOC3"/>
    <w:rsid w:val="001D058F"/>
  </w:style>
  <w:style w:type="paragraph" w:styleId="TOC5">
    <w:name w:val="toc 5"/>
    <w:basedOn w:val="TOC4"/>
    <w:rsid w:val="001D058F"/>
  </w:style>
  <w:style w:type="paragraph" w:styleId="TOC6">
    <w:name w:val="toc 6"/>
    <w:basedOn w:val="TOC4"/>
    <w:rsid w:val="001D058F"/>
  </w:style>
  <w:style w:type="paragraph" w:styleId="TOC7">
    <w:name w:val="toc 7"/>
    <w:basedOn w:val="TOC4"/>
    <w:rsid w:val="001D058F"/>
  </w:style>
  <w:style w:type="paragraph" w:styleId="TOC8">
    <w:name w:val="toc 8"/>
    <w:basedOn w:val="TOC4"/>
    <w:rsid w:val="001D058F"/>
  </w:style>
  <w:style w:type="paragraph" w:customStyle="1" w:styleId="Title1">
    <w:name w:val="Title 1"/>
    <w:basedOn w:val="Source"/>
    <w:next w:val="Normal"/>
    <w:uiPriority w:val="99"/>
    <w:rsid w:val="001D05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uiPriority w:val="99"/>
    <w:rsid w:val="001D05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1D05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1D058F"/>
    <w:rPr>
      <w:b/>
    </w:rPr>
  </w:style>
  <w:style w:type="paragraph" w:customStyle="1" w:styleId="Tabletext">
    <w:name w:val="Table_text"/>
    <w:basedOn w:val="Normal"/>
    <w:link w:val="TabletextChar"/>
    <w:rsid w:val="0067500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Volumetitle">
    <w:name w:val="Volume_title"/>
    <w:basedOn w:val="Normal"/>
    <w:qFormat/>
    <w:rsid w:val="00C72D5C"/>
    <w:pPr>
      <w:jc w:val="center"/>
    </w:pPr>
    <w:rPr>
      <w:b/>
      <w:bCs/>
      <w:sz w:val="28"/>
      <w:szCs w:val="28"/>
    </w:rPr>
  </w:style>
  <w:style w:type="paragraph" w:customStyle="1" w:styleId="Tabletitle">
    <w:name w:val="Table_title"/>
    <w:basedOn w:val="Normal"/>
    <w:next w:val="Tabletext"/>
    <w:rsid w:val="0067500B"/>
    <w:pPr>
      <w:keepNext/>
      <w:keepLines/>
      <w:spacing w:before="0" w:after="120"/>
      <w:jc w:val="center"/>
    </w:pPr>
    <w:rPr>
      <w:rFonts w:ascii="Times New Roman Bold" w:hAnsi="Times New Roman Bold"/>
      <w:b/>
    </w:rPr>
  </w:style>
  <w:style w:type="paragraph" w:customStyle="1" w:styleId="Headingi">
    <w:name w:val="Heading_i"/>
    <w:basedOn w:val="Normal"/>
    <w:next w:val="Normal"/>
    <w:rsid w:val="00EA12E5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D055D3"/>
    <w:pPr>
      <w:keepNext/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Note">
    <w:name w:val="Note"/>
    <w:basedOn w:val="Normal"/>
    <w:next w:val="Normal"/>
    <w:rsid w:val="00FD772E"/>
    <w:pPr>
      <w:tabs>
        <w:tab w:val="left" w:pos="284"/>
      </w:tabs>
      <w:spacing w:before="80"/>
    </w:pPr>
  </w:style>
  <w:style w:type="paragraph" w:customStyle="1" w:styleId="Part1">
    <w:name w:val="Part_1"/>
    <w:basedOn w:val="Section1"/>
    <w:next w:val="Section1"/>
    <w:rsid w:val="00DE2AC3"/>
  </w:style>
  <w:style w:type="paragraph" w:customStyle="1" w:styleId="PartNo">
    <w:name w:val="Part_No"/>
    <w:basedOn w:val="AnnexNo"/>
    <w:next w:val="Normal"/>
    <w:rsid w:val="00DE2AC3"/>
  </w:style>
  <w:style w:type="paragraph" w:customStyle="1" w:styleId="Partref">
    <w:name w:val="Part_ref"/>
    <w:basedOn w:val="Annexref"/>
    <w:next w:val="Normal"/>
    <w:rsid w:val="00DF6908"/>
    <w:rPr>
      <w:i/>
    </w:rPr>
  </w:style>
  <w:style w:type="paragraph" w:customStyle="1" w:styleId="Parttitle">
    <w:name w:val="Part_title"/>
    <w:basedOn w:val="Annextitle"/>
    <w:next w:val="Normalaftertitle"/>
    <w:rsid w:val="00DE2AC3"/>
  </w:style>
  <w:style w:type="paragraph" w:customStyle="1" w:styleId="Recdate">
    <w:name w:val="Rec_date"/>
    <w:basedOn w:val="Normal"/>
    <w:next w:val="Normalaftertitle"/>
    <w:rsid w:val="00182117"/>
    <w:pPr>
      <w:keepNext/>
      <w:keepLines/>
      <w:jc w:val="center"/>
    </w:pPr>
    <w:rPr>
      <w:i/>
    </w:rPr>
  </w:style>
  <w:style w:type="paragraph" w:customStyle="1" w:styleId="RecNo">
    <w:name w:val="Rec_No"/>
    <w:basedOn w:val="Normal"/>
    <w:next w:val="Normal"/>
    <w:rsid w:val="008508D8"/>
    <w:pPr>
      <w:keepNext/>
      <w:keepLines/>
      <w:spacing w:before="480"/>
    </w:pPr>
    <w:rPr>
      <w:rFonts w:ascii="Times New Roman Bold" w:hAnsi="Times New Roman Bold" w:cs="Times New Roman Bold"/>
      <w:b/>
      <w:sz w:val="28"/>
    </w:rPr>
  </w:style>
  <w:style w:type="paragraph" w:customStyle="1" w:styleId="Rectitle">
    <w:name w:val="Rec_title"/>
    <w:basedOn w:val="RecNo"/>
    <w:next w:val="Normal"/>
    <w:rsid w:val="008508D8"/>
    <w:pPr>
      <w:spacing w:before="240"/>
      <w:jc w:val="center"/>
    </w:pPr>
    <w:rPr>
      <w:bCs/>
    </w:rPr>
  </w:style>
  <w:style w:type="paragraph" w:customStyle="1" w:styleId="ResNo">
    <w:name w:val="Res_No"/>
    <w:basedOn w:val="RecNo"/>
    <w:next w:val="Normal"/>
    <w:rsid w:val="00263BE8"/>
    <w:pPr>
      <w:jc w:val="center"/>
    </w:pPr>
    <w:rPr>
      <w:rFonts w:ascii="Times New Roman" w:cs="Times New Roman"/>
      <w:b w:val="0"/>
    </w:rPr>
  </w:style>
  <w:style w:type="paragraph" w:customStyle="1" w:styleId="Restitle">
    <w:name w:val="Res_title"/>
    <w:basedOn w:val="Rectitle"/>
    <w:next w:val="Normal"/>
    <w:rsid w:val="00DE2AC3"/>
  </w:style>
  <w:style w:type="character" w:styleId="CommentReference">
    <w:name w:val="annotation reference"/>
    <w:basedOn w:val="DefaultParagraphFont"/>
    <w:semiHidden/>
    <w:unhideWhenUsed/>
    <w:rsid w:val="00D643B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643B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643B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C7F04"/>
    <w:rPr>
      <w:color w:val="808080"/>
    </w:rPr>
  </w:style>
  <w:style w:type="paragraph" w:customStyle="1" w:styleId="TopHeader">
    <w:name w:val="TopHeader"/>
    <w:basedOn w:val="Normal"/>
    <w:rsid w:val="00EC7F04"/>
    <w:rPr>
      <w:rFonts w:ascii="Verdana" w:hAnsi="Verdana" w:cs="Times New Roman Bold"/>
      <w:b/>
      <w:bCs/>
      <w:szCs w:val="24"/>
    </w:rPr>
  </w:style>
  <w:style w:type="paragraph" w:styleId="Caption">
    <w:name w:val="caption"/>
    <w:basedOn w:val="Normal"/>
    <w:next w:val="Normal"/>
    <w:semiHidden/>
    <w:unhideWhenUsed/>
    <w:rsid w:val="00260B50"/>
    <w:pPr>
      <w:spacing w:before="0" w:after="200"/>
    </w:pPr>
    <w:rPr>
      <w:i/>
      <w:iCs/>
      <w:color w:val="1F497D" w:themeColor="text2"/>
      <w:sz w:val="18"/>
      <w:szCs w:val="18"/>
    </w:rPr>
  </w:style>
  <w:style w:type="paragraph" w:customStyle="1" w:styleId="Docnumber">
    <w:name w:val="Docnumber"/>
    <w:basedOn w:val="TopHeader"/>
    <w:link w:val="DocnumberChar"/>
    <w:qFormat/>
    <w:rsid w:val="00742F1D"/>
    <w:pPr>
      <w:spacing w:before="0"/>
    </w:pPr>
    <w:rPr>
      <w:sz w:val="20"/>
      <w:szCs w:val="20"/>
    </w:rPr>
  </w:style>
  <w:style w:type="character" w:customStyle="1" w:styleId="DocnumberChar">
    <w:name w:val="Docnumber Char"/>
    <w:link w:val="Docnumber"/>
    <w:qFormat/>
    <w:rsid w:val="00742F1D"/>
    <w:rPr>
      <w:rFonts w:ascii="Verdana" w:hAnsi="Verdana" w:cs="Times New Roman Bold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4B4AA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4AAE"/>
    <w:rPr>
      <w:rFonts w:ascii="Segoe UI" w:hAnsi="Segoe UI" w:cs="Segoe UI"/>
      <w:sz w:val="18"/>
      <w:szCs w:val="18"/>
      <w:lang w:val="en-GB" w:eastAsia="en-US"/>
    </w:rPr>
  </w:style>
  <w:style w:type="paragraph" w:customStyle="1" w:styleId="OpinionNo">
    <w:name w:val="Opinion_No"/>
    <w:basedOn w:val="ResNo"/>
    <w:next w:val="Normal"/>
    <w:qFormat/>
    <w:rsid w:val="004C6FBE"/>
  </w:style>
  <w:style w:type="paragraph" w:customStyle="1" w:styleId="Opinionref">
    <w:name w:val="Opinion_ref"/>
    <w:basedOn w:val="Normal"/>
    <w:next w:val="Normalaftertitle"/>
    <w:qFormat/>
    <w:rsid w:val="004C6FB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center"/>
      <w:textAlignment w:val="auto"/>
    </w:pPr>
    <w:rPr>
      <w:i/>
      <w:sz w:val="22"/>
      <w:lang w:val="fr-CH"/>
    </w:rPr>
  </w:style>
  <w:style w:type="paragraph" w:customStyle="1" w:styleId="Opiniontitle">
    <w:name w:val="Opinion_title"/>
    <w:basedOn w:val="Restitle"/>
    <w:next w:val="Opinionref"/>
    <w:qFormat/>
    <w:rsid w:val="004C6FBE"/>
  </w:style>
  <w:style w:type="paragraph" w:customStyle="1" w:styleId="Resref">
    <w:name w:val="Res_ref"/>
    <w:basedOn w:val="Recref"/>
    <w:qFormat/>
  </w:style>
  <w:style w:type="paragraph" w:customStyle="1" w:styleId="Recref">
    <w:name w:val="Rec_ref"/>
    <w:basedOn w:val="Normal"/>
    <w:next w:val="Recdate"/>
    <w:uiPriority w:val="99"/>
    <w:qFormat/>
    <w:pPr>
      <w:keepNext/>
      <w:keepLines/>
      <w:jc w:val="center"/>
    </w:pPr>
    <w:rPr>
      <w:i/>
    </w:rPr>
  </w:style>
  <w:style w:type="paragraph" w:customStyle="1" w:styleId="Normalaftertitle0">
    <w:name w:val="Normal after title"/>
    <w:basedOn w:val="Normal"/>
    <w:next w:val="Normal"/>
    <w:rsid w:val="0024315B"/>
    <w:pPr>
      <w:spacing w:before="280"/>
    </w:pPr>
  </w:style>
  <w:style w:type="paragraph" w:customStyle="1" w:styleId="HeadingSummary">
    <w:name w:val="HeadingSummary"/>
    <w:basedOn w:val="Headingb"/>
    <w:qFormat/>
    <w:rsid w:val="00707E39"/>
  </w:style>
  <w:style w:type="character" w:styleId="Hyperlink">
    <w:name w:val="Hyperlink"/>
    <w:basedOn w:val="DefaultParagraphFont"/>
    <w:unhideWhenUsed/>
    <w:rsid w:val="00777235"/>
    <w:rPr>
      <w:color w:val="0000FF" w:themeColor="hyperlink"/>
      <w:u w:val="single"/>
    </w:rPr>
  </w:style>
  <w:style w:type="paragraph" w:customStyle="1" w:styleId="Questionhistory">
    <w:name w:val="Question_history"/>
    <w:basedOn w:val="Normal"/>
    <w:rsid w:val="00776230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  <w:rPr>
      <w:rFonts w:eastAsiaTheme="minorHAnsi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B3061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952479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D87558"/>
    <w:rPr>
      <w:rFonts w:ascii="Times New Roman" w:hAnsi="Times New Roman"/>
      <w:sz w:val="24"/>
      <w:lang w:val="en-GB" w:eastAsia="en-US"/>
    </w:rPr>
  </w:style>
  <w:style w:type="paragraph" w:customStyle="1" w:styleId="TableNoBR">
    <w:name w:val="Table_No_BR"/>
    <w:basedOn w:val="Normal"/>
    <w:next w:val="Normal"/>
    <w:rsid w:val="0014140A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eastAsia="Malgun Gothic"/>
      <w:caps/>
    </w:rPr>
  </w:style>
  <w:style w:type="character" w:styleId="Strong">
    <w:name w:val="Strong"/>
    <w:uiPriority w:val="22"/>
    <w:qFormat/>
    <w:rsid w:val="0014140A"/>
    <w:rPr>
      <w:b/>
      <w:bCs/>
    </w:rPr>
  </w:style>
  <w:style w:type="character" w:customStyle="1" w:styleId="enumlev1Char">
    <w:name w:val="enumlev1 Char"/>
    <w:link w:val="enumlev1"/>
    <w:locked/>
    <w:rsid w:val="00525181"/>
    <w:rPr>
      <w:rFonts w:ascii="Times New Roman" w:hAnsi="Times New Roman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5D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5DFF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595DFF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AA6FB0"/>
    <w:rPr>
      <w:color w:val="800080" w:themeColor="followedHyperlink"/>
      <w:u w:val="single"/>
    </w:rPr>
  </w:style>
  <w:style w:type="paragraph" w:customStyle="1" w:styleId="TableNotitle">
    <w:name w:val="Table_No &amp; title"/>
    <w:basedOn w:val="Normal"/>
    <w:next w:val="Normal"/>
    <w:qFormat/>
    <w:rsid w:val="002D4AFA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Theme="minorHAnsi"/>
      <w:b/>
      <w:lang w:eastAsia="ja-JP"/>
    </w:rPr>
  </w:style>
  <w:style w:type="character" w:customStyle="1" w:styleId="HeadingbChar">
    <w:name w:val="Heading_b Char"/>
    <w:link w:val="Headingb"/>
    <w:qFormat/>
    <w:locked/>
    <w:rsid w:val="002D4AFA"/>
    <w:rPr>
      <w:rFonts w:ascii="Times New Roman Bold" w:hAnsi="Times New Roman Bold" w:cs="Times New Roman Bold"/>
      <w:b/>
      <w:sz w:val="24"/>
      <w:lang w:val="fr-CH" w:eastAsia="en-US"/>
    </w:rPr>
  </w:style>
  <w:style w:type="table" w:styleId="TableGrid">
    <w:name w:val="Table Grid"/>
    <w:basedOn w:val="TableNormal"/>
    <w:uiPriority w:val="59"/>
    <w:qFormat/>
    <w:rsid w:val="002D4AFA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textChar">
    <w:name w:val="Table_text Char"/>
    <w:link w:val="Tabletext"/>
    <w:qFormat/>
    <w:locked/>
    <w:rsid w:val="002D4AFA"/>
    <w:rPr>
      <w:rFonts w:ascii="Times New Roman" w:hAnsi="Times New Roman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18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meetingdoc.asp?lang=en&amp;parent=T17-TSAG-200921-TD-GEN-0883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nasser.almarzouqi@tra.gov.ae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\Downloads\WTSA20E_Report_Part_2-Draft-v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338E4BF82AF64C8975C65DD52FAE3E" ma:contentTypeVersion="6" ma:contentTypeDescription="Create a new document." ma:contentTypeScope="" ma:versionID="02ebf0fc6f19e435affb07af72de078c">
  <xsd:schema xmlns:xsd="http://www.w3.org/2001/XMLSchema" xmlns:xs="http://www.w3.org/2001/XMLSchema" xmlns:p="http://schemas.microsoft.com/office/2006/metadata/properties" xmlns:ns2="c90385a7-5e94-4852-9398-ec888c07ca90" xmlns:ns3="0f208774-d51b-4573-a67b-89dea6922a77" targetNamespace="http://schemas.microsoft.com/office/2006/metadata/properties" ma:root="true" ma:fieldsID="b0182cba9c490d4c934699f91de62b59" ns2:_="" ns3:_="">
    <xsd:import namespace="c90385a7-5e94-4852-9398-ec888c07ca90"/>
    <xsd:import namespace="0f208774-d51b-4573-a67b-89dea6922a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385a7-5e94-4852-9398-ec888c07ca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08774-d51b-4573-a67b-89dea6922a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1B1F41-FCAB-4F2A-81E2-D384F50A66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1FABBF-D9B0-4C62-8E28-4ED51DC8F9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385a7-5e94-4852-9398-ec888c07ca90"/>
    <ds:schemaRef ds:uri="0f208774-d51b-4573-a67b-89dea6922a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FDA2B-2506-42EE-9BAC-855001F4ABB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WTSA20E_Report_Part_2-Draft-vs.dotx</Template>
  <TotalTime>10</TotalTime>
  <Pages>2</Pages>
  <Words>547</Words>
  <Characters>3320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Manager>ITU-T</Manager>
  <Company>International Telecommunication Union (ITU)</Company>
  <LinksUpToDate>false</LinksUpToDate>
  <CharactersWithSpaces>3860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ITU-T SG20: Updated set of Questions</dc:title>
  <dc:subject>World Telecommunication Standardization Assembly</dc:subject>
  <dc:creator>ITU-T SG20 Chairman</dc:creator>
  <cp:keywords>Question text</cp:keywords>
  <dc:description>TSAG-TD983  For: Virtual, 11-18 January 2021_x000d_Document date: _x000d_Saved by ITU51014379 at 16:38:26 on 03.12.2020</dc:description>
  <cp:lastModifiedBy>Al-Mnini, Lara</cp:lastModifiedBy>
  <cp:revision>9</cp:revision>
  <cp:lastPrinted>2016-06-06T07:49:00Z</cp:lastPrinted>
  <dcterms:created xsi:type="dcterms:W3CDTF">2020-12-03T10:28:00Z</dcterms:created>
  <dcterms:modified xsi:type="dcterms:W3CDTF">2020-12-15T11:00:00Z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TSAG-TD983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N/A</vt:lpwstr>
  </property>
  <property fmtid="{D5CDD505-2E9C-101B-9397-08002B2CF9AE}" pid="7" name="Docdest">
    <vt:lpwstr>Virtual, 11-18 January 2021</vt:lpwstr>
  </property>
  <property fmtid="{D5CDD505-2E9C-101B-9397-08002B2CF9AE}" pid="8" name="Docauthor">
    <vt:lpwstr>ITU-T SG20 Chairman</vt:lpwstr>
  </property>
  <property fmtid="{D5CDD505-2E9C-101B-9397-08002B2CF9AE}" pid="9" name="ContentTypeId">
    <vt:lpwstr>0x010100B2338E4BF82AF64C8975C65DD52FAE3E</vt:lpwstr>
  </property>
</Properties>
</file>