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CA57E3" w:rsidRPr="00751E77" w14:paraId="31E8C61E" w14:textId="77777777" w:rsidTr="00CA57E3">
        <w:trPr>
          <w:cantSplit/>
        </w:trPr>
        <w:tc>
          <w:tcPr>
            <w:tcW w:w="1190" w:type="dxa"/>
            <w:vMerge w:val="restart"/>
          </w:tcPr>
          <w:p w14:paraId="524C4A50" w14:textId="77777777" w:rsidR="00CA57E3" w:rsidRPr="00D55AF9" w:rsidRDefault="00CA57E3" w:rsidP="00CA57E3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D55AF9">
              <w:rPr>
                <w:noProof/>
                <w:sz w:val="20"/>
              </w:rPr>
              <w:drawing>
                <wp:inline distT="0" distB="0" distL="0" distR="0" wp14:anchorId="41BC64FE" wp14:editId="737B30D9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53CBB022" w14:textId="77777777" w:rsidR="00CA57E3" w:rsidRPr="00D55AF9" w:rsidRDefault="00CA57E3" w:rsidP="00CA57E3">
            <w:pPr>
              <w:rPr>
                <w:sz w:val="16"/>
                <w:szCs w:val="16"/>
              </w:rPr>
            </w:pPr>
            <w:r w:rsidRPr="00D55AF9">
              <w:rPr>
                <w:sz w:val="16"/>
                <w:szCs w:val="16"/>
              </w:rPr>
              <w:t>INTERNATIONAL TELECOMMUNICATION UNION</w:t>
            </w:r>
          </w:p>
          <w:p w14:paraId="4830F6B9" w14:textId="77777777" w:rsidR="00CA57E3" w:rsidRPr="00D55AF9" w:rsidRDefault="00CA57E3" w:rsidP="00CA57E3">
            <w:pPr>
              <w:rPr>
                <w:b/>
                <w:bCs/>
                <w:sz w:val="26"/>
                <w:szCs w:val="26"/>
              </w:rPr>
            </w:pPr>
            <w:r w:rsidRPr="00D55AF9">
              <w:rPr>
                <w:b/>
                <w:bCs/>
                <w:sz w:val="26"/>
                <w:szCs w:val="26"/>
              </w:rPr>
              <w:t>TELECOMMUNICATION</w:t>
            </w:r>
            <w:r w:rsidRPr="00D55AF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975E00A" w14:textId="77777777" w:rsidR="00CA57E3" w:rsidRPr="00D55AF9" w:rsidRDefault="00CA57E3" w:rsidP="00CA57E3">
            <w:pPr>
              <w:rPr>
                <w:sz w:val="20"/>
              </w:rPr>
            </w:pPr>
            <w:r w:rsidRPr="00D55AF9">
              <w:rPr>
                <w:sz w:val="20"/>
              </w:rPr>
              <w:t>STUDY PERIOD 2017-2020</w:t>
            </w:r>
          </w:p>
        </w:tc>
        <w:tc>
          <w:tcPr>
            <w:tcW w:w="4680" w:type="dxa"/>
            <w:vAlign w:val="center"/>
          </w:tcPr>
          <w:p w14:paraId="5A20A863" w14:textId="2FB4B8C8" w:rsidR="00CA57E3" w:rsidRPr="005C3036" w:rsidRDefault="00CA57E3" w:rsidP="00CA57E3">
            <w:pPr>
              <w:jc w:val="right"/>
              <w:rPr>
                <w:rFonts w:eastAsia="SimSun"/>
                <w:b/>
                <w:sz w:val="32"/>
                <w:szCs w:val="32"/>
              </w:rPr>
            </w:pPr>
            <w:r w:rsidRPr="005C3036">
              <w:rPr>
                <w:rFonts w:eastAsia="SimSun"/>
                <w:b/>
                <w:sz w:val="32"/>
                <w:szCs w:val="32"/>
              </w:rPr>
              <w:t>TSAG-TD</w:t>
            </w:r>
            <w:r w:rsidR="00F44BC8">
              <w:rPr>
                <w:rFonts w:eastAsia="SimSun"/>
                <w:b/>
                <w:sz w:val="32"/>
                <w:szCs w:val="32"/>
              </w:rPr>
              <w:t>980</w:t>
            </w:r>
          </w:p>
        </w:tc>
      </w:tr>
      <w:tr w:rsidR="00CA57E3" w:rsidRPr="00D55AF9" w14:paraId="2406EF5C" w14:textId="77777777" w:rsidTr="00CA57E3">
        <w:trPr>
          <w:cantSplit/>
        </w:trPr>
        <w:tc>
          <w:tcPr>
            <w:tcW w:w="1190" w:type="dxa"/>
            <w:vMerge/>
          </w:tcPr>
          <w:p w14:paraId="4A0532CE" w14:textId="77777777" w:rsidR="00CA57E3" w:rsidRPr="00D55AF9" w:rsidRDefault="00CA57E3" w:rsidP="00CA57E3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447AF4BC" w14:textId="77777777" w:rsidR="00CA57E3" w:rsidRPr="00D55AF9" w:rsidRDefault="00CA57E3" w:rsidP="00CA57E3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3C0B995A" w14:textId="77777777" w:rsidR="00CA57E3" w:rsidRPr="00D55AF9" w:rsidRDefault="00CA57E3" w:rsidP="00CA57E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D55AF9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CA57E3" w:rsidRPr="00D55AF9" w14:paraId="3269A05E" w14:textId="77777777" w:rsidTr="00CA57E3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91951D9" w14:textId="77777777" w:rsidR="00CA57E3" w:rsidRPr="00D55AF9" w:rsidRDefault="00CA57E3" w:rsidP="00CA57E3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1B65B8DE" w14:textId="77777777" w:rsidR="00CA57E3" w:rsidRPr="00D55AF9" w:rsidRDefault="00CA57E3" w:rsidP="00CA57E3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2871D79E" w14:textId="77777777" w:rsidR="00CA57E3" w:rsidRPr="00D55AF9" w:rsidRDefault="00CA57E3" w:rsidP="00CA57E3">
            <w:pPr>
              <w:jc w:val="right"/>
              <w:rPr>
                <w:b/>
                <w:bCs/>
                <w:sz w:val="28"/>
                <w:szCs w:val="28"/>
              </w:rPr>
            </w:pPr>
            <w:r w:rsidRPr="00D55AF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A57E3" w:rsidRPr="00C83B6D" w14:paraId="41434546" w14:textId="77777777" w:rsidTr="00CA57E3">
        <w:trPr>
          <w:cantSplit/>
        </w:trPr>
        <w:tc>
          <w:tcPr>
            <w:tcW w:w="1616" w:type="dxa"/>
            <w:gridSpan w:val="3"/>
          </w:tcPr>
          <w:p w14:paraId="1939F311" w14:textId="77777777" w:rsidR="00CA57E3" w:rsidRPr="00C83B6D" w:rsidRDefault="00CA57E3" w:rsidP="00CA57E3">
            <w:pPr>
              <w:rPr>
                <w:rFonts w:asciiTheme="majorBidi" w:hAnsiTheme="majorBidi" w:cstheme="majorBidi"/>
                <w:b/>
                <w:bCs/>
              </w:rPr>
            </w:pPr>
            <w:r w:rsidRPr="00C83B6D">
              <w:rPr>
                <w:rFonts w:asciiTheme="majorBidi" w:hAnsiTheme="majorBidi" w:cstheme="majorBidi"/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5F2EA080" w14:textId="77777777" w:rsidR="00CA57E3" w:rsidRPr="00C83B6D" w:rsidRDefault="00CA57E3" w:rsidP="00CA57E3">
            <w:pPr>
              <w:rPr>
                <w:rFonts w:asciiTheme="majorBidi" w:hAnsiTheme="majorBidi" w:cstheme="majorBidi"/>
              </w:rPr>
            </w:pPr>
            <w:r w:rsidRPr="00C83B6D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680" w:type="dxa"/>
          </w:tcPr>
          <w:p w14:paraId="1AD039BA" w14:textId="1286E6A6" w:rsidR="00CA57E3" w:rsidRPr="00C83B6D" w:rsidRDefault="00CA57E3" w:rsidP="00CA57E3">
            <w:pPr>
              <w:jc w:val="right"/>
              <w:rPr>
                <w:rFonts w:asciiTheme="majorBidi" w:hAnsiTheme="majorBidi" w:cstheme="majorBidi"/>
              </w:rPr>
            </w:pPr>
            <w:r>
              <w:t>E-Meeting, 11-18 January 2021</w:t>
            </w:r>
          </w:p>
        </w:tc>
      </w:tr>
      <w:tr w:rsidR="00CA57E3" w:rsidRPr="00C83B6D" w14:paraId="4C9FAC57" w14:textId="77777777" w:rsidTr="00CA57E3">
        <w:trPr>
          <w:cantSplit/>
        </w:trPr>
        <w:tc>
          <w:tcPr>
            <w:tcW w:w="9923" w:type="dxa"/>
            <w:gridSpan w:val="5"/>
          </w:tcPr>
          <w:p w14:paraId="4CC56AD1" w14:textId="77777777" w:rsidR="00CA57E3" w:rsidRPr="00C83B6D" w:rsidRDefault="00CA57E3" w:rsidP="00CA57E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3B6D">
              <w:rPr>
                <w:rFonts w:asciiTheme="majorBidi" w:hAnsiTheme="majorBidi" w:cstheme="majorBidi"/>
                <w:b/>
                <w:bCs/>
              </w:rPr>
              <w:t>TD</w:t>
            </w:r>
          </w:p>
        </w:tc>
      </w:tr>
      <w:tr w:rsidR="00CA57E3" w:rsidRPr="00C83B6D" w14:paraId="3EEECC93" w14:textId="77777777" w:rsidTr="00CA57E3">
        <w:trPr>
          <w:cantSplit/>
        </w:trPr>
        <w:tc>
          <w:tcPr>
            <w:tcW w:w="1616" w:type="dxa"/>
            <w:gridSpan w:val="3"/>
          </w:tcPr>
          <w:p w14:paraId="24A36C56" w14:textId="77777777" w:rsidR="00CA57E3" w:rsidRPr="00C83B6D" w:rsidRDefault="00CA57E3" w:rsidP="00CA57E3">
            <w:pPr>
              <w:rPr>
                <w:rFonts w:asciiTheme="majorBidi" w:hAnsiTheme="majorBidi" w:cstheme="majorBidi"/>
                <w:b/>
                <w:bCs/>
              </w:rPr>
            </w:pPr>
            <w:r w:rsidRPr="00C83B6D"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2C7FD3D8" w14:textId="77777777" w:rsidR="00CA57E3" w:rsidRPr="00C83B6D" w:rsidRDefault="00CA57E3" w:rsidP="00CA57E3">
            <w:pPr>
              <w:rPr>
                <w:rFonts w:asciiTheme="majorBidi" w:hAnsiTheme="majorBidi" w:cstheme="majorBidi"/>
              </w:rPr>
            </w:pPr>
            <w:r w:rsidRPr="00C83B6D">
              <w:rPr>
                <w:rFonts w:asciiTheme="majorBidi" w:hAnsiTheme="majorBidi" w:cstheme="majorBidi"/>
              </w:rPr>
              <w:t>Chairman, ITU-T SG15</w:t>
            </w:r>
          </w:p>
        </w:tc>
      </w:tr>
      <w:tr w:rsidR="00CA57E3" w:rsidRPr="00183948" w14:paraId="38E3FD74" w14:textId="77777777" w:rsidTr="00CA57E3">
        <w:trPr>
          <w:cantSplit/>
        </w:trPr>
        <w:tc>
          <w:tcPr>
            <w:tcW w:w="1616" w:type="dxa"/>
            <w:gridSpan w:val="3"/>
          </w:tcPr>
          <w:p w14:paraId="6A2B0BB3" w14:textId="77777777" w:rsidR="00CA57E3" w:rsidRPr="00C83B6D" w:rsidRDefault="00CA57E3" w:rsidP="00CA57E3">
            <w:pPr>
              <w:rPr>
                <w:rFonts w:asciiTheme="majorBidi" w:hAnsiTheme="majorBidi" w:cstheme="majorBidi"/>
              </w:rPr>
            </w:pPr>
            <w:r w:rsidRPr="00C83B6D"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106CCC3D" w14:textId="39647A05" w:rsidR="00CA57E3" w:rsidRPr="00183948" w:rsidRDefault="00CA57E3" w:rsidP="00CA57E3">
            <w:pPr>
              <w:rPr>
                <w:rFonts w:asciiTheme="majorBidi" w:hAnsiTheme="majorBidi" w:cstheme="majorBidi"/>
              </w:rPr>
            </w:pPr>
            <w:r w:rsidRPr="00183948">
              <w:rPr>
                <w:rFonts w:asciiTheme="majorBidi" w:hAnsiTheme="majorBidi" w:cstheme="majorBidi"/>
              </w:rPr>
              <w:t>ITU-T SG15</w:t>
            </w:r>
            <w:r w:rsidR="00F44BC8">
              <w:rPr>
                <w:rFonts w:asciiTheme="majorBidi" w:hAnsiTheme="majorBidi" w:cstheme="majorBidi"/>
              </w:rPr>
              <w:t>:</w:t>
            </w:r>
            <w:r w:rsidRPr="00183948">
              <w:rPr>
                <w:rFonts w:asciiTheme="majorBidi" w:hAnsiTheme="majorBidi" w:cstheme="majorBidi"/>
              </w:rPr>
              <w:t xml:space="preserve"> </w:t>
            </w:r>
            <w:r w:rsidR="00F44BC8" w:rsidRPr="00F44BC8">
              <w:t>Proposed set of Questions</w:t>
            </w:r>
          </w:p>
        </w:tc>
      </w:tr>
      <w:tr w:rsidR="00CA57E3" w:rsidRPr="00C83B6D" w14:paraId="2C5E6059" w14:textId="77777777" w:rsidTr="00CA57E3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D7F14F3" w14:textId="77777777" w:rsidR="00CA57E3" w:rsidRPr="00C83B6D" w:rsidRDefault="00CA57E3" w:rsidP="00CA57E3">
            <w:pPr>
              <w:rPr>
                <w:rFonts w:asciiTheme="majorBidi" w:hAnsiTheme="majorBidi" w:cstheme="majorBidi"/>
                <w:b/>
                <w:bCs/>
              </w:rPr>
            </w:pPr>
            <w:bookmarkStart w:id="2" w:name="dpurpose" w:colFirst="1" w:colLast="1"/>
            <w:r w:rsidRPr="00C83B6D">
              <w:rPr>
                <w:rFonts w:asciiTheme="majorBidi" w:hAnsiTheme="majorBidi" w:cstheme="majorBidi"/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2F535E88" w14:textId="416C8589" w:rsidR="00CA57E3" w:rsidRPr="00C83B6D" w:rsidRDefault="00CA57E3" w:rsidP="00CA57E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Discussion</w:t>
            </w:r>
          </w:p>
        </w:tc>
      </w:tr>
      <w:bookmarkEnd w:id="2"/>
      <w:tr w:rsidR="00CA57E3" w:rsidRPr="00C455EE" w14:paraId="3257F3B4" w14:textId="77777777" w:rsidTr="00CA57E3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A3011C" w14:textId="77777777" w:rsidR="00CA57E3" w:rsidRPr="00C83B6D" w:rsidRDefault="00CA57E3" w:rsidP="00CA57E3">
            <w:pPr>
              <w:rPr>
                <w:rFonts w:asciiTheme="majorBidi" w:hAnsiTheme="majorBidi" w:cstheme="majorBidi"/>
                <w:b/>
                <w:bCs/>
              </w:rPr>
            </w:pPr>
            <w:r w:rsidRPr="00C83B6D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6E73A6" w14:textId="77777777" w:rsidR="00CA57E3" w:rsidRPr="00C83B6D" w:rsidRDefault="00884F18" w:rsidP="00CA57E3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val="en-US"/>
                </w:rPr>
                <w:alias w:val="ContactNameOrgCountry"/>
                <w:tag w:val="ContactNameOrgCountry"/>
                <w:id w:val="-770082106"/>
                <w:placeholder>
                  <w:docPart w:val="F6DF7424BB634D39A3A4AF2F45435C82"/>
                </w:placeholder>
                <w:text w:multiLine="1"/>
              </w:sdtPr>
              <w:sdtEndPr/>
              <w:sdtContent>
                <w:r w:rsidR="00CA57E3" w:rsidRPr="00C83B6D">
                  <w:rPr>
                    <w:rFonts w:asciiTheme="majorBidi" w:hAnsiTheme="majorBidi" w:cstheme="majorBidi"/>
                    <w:lang w:val="en-US"/>
                  </w:rPr>
                  <w:t>Stephen J. Trowbridge</w:t>
                </w:r>
                <w:r w:rsidR="00CA57E3" w:rsidRPr="00C83B6D">
                  <w:rPr>
                    <w:rFonts w:asciiTheme="majorBidi" w:hAnsiTheme="majorBidi" w:cstheme="majorBidi"/>
                    <w:lang w:val="en-US"/>
                  </w:rPr>
                  <w:br/>
                  <w:t>Nokia</w:t>
                </w:r>
                <w:r w:rsidR="00CA57E3" w:rsidRPr="00C83B6D">
                  <w:rPr>
                    <w:rFonts w:asciiTheme="majorBidi" w:hAnsiTheme="majorBidi" w:cstheme="majorBidi"/>
                    <w:lang w:val="en-US"/>
                  </w:rPr>
                  <w:br/>
                  <w:t>USA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1187332016"/>
            <w:placeholder>
              <w:docPart w:val="60A311BC31AB4745A3A5F917EC7A9618"/>
            </w:placeholder>
          </w:sdtPr>
          <w:sdtEndPr/>
          <w:sdtContent>
            <w:tc>
              <w:tcPr>
                <w:tcW w:w="4680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63579765" w14:textId="77777777" w:rsidR="00CA57E3" w:rsidRPr="00C83B6D" w:rsidRDefault="00CA57E3" w:rsidP="00CA57E3">
                <w:pPr>
                  <w:rPr>
                    <w:rFonts w:asciiTheme="majorBidi" w:hAnsiTheme="majorBidi" w:cstheme="majorBidi"/>
                    <w:lang w:val="pt-BR"/>
                  </w:rPr>
                </w:pPr>
                <w:r w:rsidRPr="00C83B6D">
                  <w:rPr>
                    <w:rFonts w:asciiTheme="majorBidi" w:hAnsiTheme="majorBidi" w:cstheme="majorBidi"/>
                    <w:lang w:val="pt-BR"/>
                  </w:rPr>
                  <w:t>Tel: +1 303 809 7423</w:t>
                </w:r>
                <w:r w:rsidRPr="00C83B6D">
                  <w:rPr>
                    <w:rFonts w:asciiTheme="majorBidi" w:hAnsiTheme="majorBidi" w:cstheme="majorBidi"/>
                    <w:lang w:val="pt-BR"/>
                  </w:rPr>
                  <w:br/>
                  <w:t xml:space="preserve">E-mail: </w:t>
                </w:r>
                <w:hyperlink r:id="rId12" w:history="1">
                  <w:r w:rsidRPr="00C83B6D">
                    <w:rPr>
                      <w:rStyle w:val="Hyperlink"/>
                      <w:rFonts w:cstheme="majorBidi"/>
                      <w:lang w:val="pt-BR"/>
                    </w:rPr>
                    <w:t>steve.trowbridge@nokia.com</w:t>
                  </w:r>
                </w:hyperlink>
                <w:r w:rsidRPr="00C83B6D">
                  <w:rPr>
                    <w:rFonts w:asciiTheme="majorBidi" w:hAnsiTheme="majorBidi" w:cstheme="majorBidi"/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732D1D73" w14:textId="77777777" w:rsidR="00CA57E3" w:rsidRPr="00C83B6D" w:rsidRDefault="00CA57E3" w:rsidP="00CA57E3">
      <w:pPr>
        <w:spacing w:before="240"/>
        <w:rPr>
          <w:rFonts w:asciiTheme="majorBidi" w:hAnsiTheme="majorBidi" w:cstheme="majorBidi"/>
          <w:b/>
          <w:bCs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CA57E3" w:rsidRPr="00C455EE" w14:paraId="43022F58" w14:textId="77777777" w:rsidTr="00CA57E3">
        <w:trPr>
          <w:cantSplit/>
        </w:trPr>
        <w:tc>
          <w:tcPr>
            <w:tcW w:w="1616" w:type="dxa"/>
          </w:tcPr>
          <w:p w14:paraId="24CFB58C" w14:textId="77777777" w:rsidR="00CA57E3" w:rsidRPr="00C83B6D" w:rsidRDefault="00CA57E3" w:rsidP="00CA57E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C83B6D">
              <w:rPr>
                <w:rFonts w:asciiTheme="majorBidi" w:hAnsiTheme="majorBidi" w:cstheme="majorBidi"/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4F747D92" w14:textId="0CD67B2F" w:rsidR="00CA57E3" w:rsidRPr="00CA57E3" w:rsidRDefault="00CA57E3" w:rsidP="00CA57E3">
            <w:pPr>
              <w:rPr>
                <w:rFonts w:asciiTheme="majorBidi" w:hAnsiTheme="majorBidi" w:cstheme="majorBidi"/>
                <w:lang w:val="fr-FR"/>
              </w:rPr>
            </w:pPr>
            <w:r w:rsidRPr="00CA57E3">
              <w:rPr>
                <w:rFonts w:asciiTheme="majorBidi" w:hAnsiTheme="majorBidi" w:cstheme="majorBidi"/>
                <w:lang w:val="fr-FR"/>
              </w:rPr>
              <w:t xml:space="preserve">ITU-T SG15; WTSA20; New Questions; </w:t>
            </w:r>
          </w:p>
        </w:tc>
      </w:tr>
      <w:tr w:rsidR="00CA57E3" w:rsidRPr="00C83B6D" w14:paraId="684EA604" w14:textId="77777777" w:rsidTr="00CA57E3">
        <w:trPr>
          <w:cantSplit/>
        </w:trPr>
        <w:tc>
          <w:tcPr>
            <w:tcW w:w="1616" w:type="dxa"/>
          </w:tcPr>
          <w:p w14:paraId="45DF0CA0" w14:textId="77777777" w:rsidR="00CA57E3" w:rsidRPr="00C83B6D" w:rsidRDefault="00CA57E3" w:rsidP="00CA57E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C83B6D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tc>
          <w:tcPr>
            <w:tcW w:w="8363" w:type="dxa"/>
          </w:tcPr>
          <w:p w14:paraId="18F41ECF" w14:textId="76E40523" w:rsidR="00CA57E3" w:rsidRPr="00C83B6D" w:rsidRDefault="00794331" w:rsidP="00CA57E3">
            <w:pPr>
              <w:spacing w:after="40"/>
              <w:rPr>
                <w:rFonts w:asciiTheme="majorBidi" w:hAnsiTheme="majorBidi" w:cstheme="majorBidi"/>
              </w:rPr>
            </w:pPr>
            <w:r w:rsidRPr="00794331">
              <w:rPr>
                <w:rFonts w:asciiTheme="majorBidi" w:hAnsiTheme="majorBidi" w:cstheme="majorBidi"/>
              </w:rPr>
              <w:t>This TD contains a clean and revision-marked version of the texts agreed by SG1</w:t>
            </w:r>
            <w:r>
              <w:rPr>
                <w:rFonts w:asciiTheme="majorBidi" w:hAnsiTheme="majorBidi" w:cstheme="majorBidi"/>
              </w:rPr>
              <w:t>5</w:t>
            </w:r>
            <w:r w:rsidRPr="00794331">
              <w:rPr>
                <w:rFonts w:asciiTheme="majorBidi" w:hAnsiTheme="majorBidi" w:cstheme="majorBidi"/>
              </w:rPr>
              <w:t xml:space="preserve"> for submission to WTSA</w:t>
            </w:r>
            <w:r>
              <w:rPr>
                <w:rFonts w:asciiTheme="majorBidi" w:hAnsiTheme="majorBidi" w:cstheme="majorBidi"/>
              </w:rPr>
              <w:t xml:space="preserve">.  </w:t>
            </w:r>
            <w:r w:rsidR="00CA57E3">
              <w:rPr>
                <w:rFonts w:asciiTheme="majorBidi" w:hAnsiTheme="majorBidi" w:cstheme="majorBidi"/>
              </w:rPr>
              <w:t xml:space="preserve">TSAG is </w:t>
            </w:r>
            <w:r>
              <w:rPr>
                <w:rFonts w:asciiTheme="majorBidi" w:hAnsiTheme="majorBidi" w:cstheme="majorBidi"/>
              </w:rPr>
              <w:t xml:space="preserve">invited </w:t>
            </w:r>
            <w:r w:rsidR="00CA57E3">
              <w:rPr>
                <w:rFonts w:asciiTheme="majorBidi" w:hAnsiTheme="majorBidi" w:cstheme="majorBidi"/>
              </w:rPr>
              <w:t xml:space="preserve">to endorse </w:t>
            </w:r>
            <w:r w:rsidR="00C455EE">
              <w:rPr>
                <w:rFonts w:asciiTheme="majorBidi" w:hAnsiTheme="majorBidi" w:cstheme="majorBidi"/>
              </w:rPr>
              <w:t>updated</w:t>
            </w:r>
            <w:r w:rsidR="00CA57E3">
              <w:rPr>
                <w:rFonts w:asciiTheme="majorBidi" w:hAnsiTheme="majorBidi" w:cstheme="majorBidi"/>
              </w:rPr>
              <w:t xml:space="preserve"> Questions proposed in this TD.</w:t>
            </w:r>
          </w:p>
        </w:tc>
      </w:tr>
    </w:tbl>
    <w:p w14:paraId="2C43D7D9" w14:textId="77777777" w:rsidR="00CA57E3" w:rsidRPr="00C83B6D" w:rsidRDefault="00CA57E3" w:rsidP="00CA57E3">
      <w:pPr>
        <w:spacing w:before="0"/>
        <w:rPr>
          <w:rFonts w:asciiTheme="majorBidi" w:hAnsiTheme="majorBidi" w:cstheme="majorBidi"/>
        </w:rPr>
      </w:pPr>
    </w:p>
    <w:bookmarkEnd w:id="0"/>
    <w:bookmarkEnd w:id="1"/>
    <w:p w14:paraId="6F3EFE65" w14:textId="7CA5928F" w:rsidR="00794331" w:rsidRPr="00794331" w:rsidRDefault="00794331" w:rsidP="00794331">
      <w:r w:rsidRPr="00794331">
        <w:t>At the closing SG1</w:t>
      </w:r>
      <w:r w:rsidR="0016737D">
        <w:t>5</w:t>
      </w:r>
      <w:r w:rsidRPr="00794331">
        <w:t xml:space="preserve"> plenary of the meeting held </w:t>
      </w:r>
      <w:r w:rsidR="0016737D">
        <w:t>7-18</w:t>
      </w:r>
      <w:r w:rsidRPr="00794331">
        <w:t> </w:t>
      </w:r>
      <w:r w:rsidR="0016737D">
        <w:t>September</w:t>
      </w:r>
      <w:r w:rsidRPr="00794331">
        <w:t xml:space="preserve"> 2020, it agreed to text of the Questions to be submitted to WTSA-20. It also agreed to amendments to the SG1</w:t>
      </w:r>
      <w:r w:rsidR="0016737D">
        <w:t>5</w:t>
      </w:r>
      <w:r w:rsidRPr="00794331">
        <w:t xml:space="preserve"> title, mandate, lead roles and points of guidance to be submitted to WTSA-20. These were shared with TSAG at the September 2020 TSAG meeting, as found in </w:t>
      </w:r>
      <w:hyperlink r:id="rId13" w:history="1">
        <w:r w:rsidR="0016737D" w:rsidRPr="0016737D">
          <w:rPr>
            <w:rStyle w:val="Hyperlink"/>
            <w:rFonts w:ascii="Times New Roman" w:hAnsi="Times New Roman"/>
          </w:rPr>
          <w:t>TSAG-TD843</w:t>
        </w:r>
      </w:hyperlink>
      <w:r w:rsidRPr="00794331">
        <w:t>. </w:t>
      </w:r>
    </w:p>
    <w:p w14:paraId="5EB258EF" w14:textId="6F259560" w:rsidR="00794331" w:rsidRPr="00794331" w:rsidRDefault="00794331" w:rsidP="00794331">
      <w:r w:rsidRPr="00794331">
        <w:t>These changes were intended for submission to WTSA-20, however the dates for WTSA-20 have been moved to March 2022 due to the COVID-19 pandemic. A number of contingency measures were identified at the 2nd Virtual Council Consultation meeting (VCC2, 16-20 Nov. 2020), which include consideration by TSAG of modification of text of SG Questions as per WTSA-16 Res.1 clause 7.</w:t>
      </w:r>
    </w:p>
    <w:p w14:paraId="7B0AA68E" w14:textId="0FE07279" w:rsidR="00794331" w:rsidRPr="00794331" w:rsidRDefault="00794331" w:rsidP="00794331">
      <w:r w:rsidRPr="00794331">
        <w:t>This document contains as attachments the text for SG1</w:t>
      </w:r>
      <w:r w:rsidR="0016737D">
        <w:t>5</w:t>
      </w:r>
      <w:r w:rsidRPr="00794331">
        <w:t xml:space="preserve"> Questions that would had been submitted to WTSA-20 had it taken place during the original timeframe:</w:t>
      </w:r>
    </w:p>
    <w:p w14:paraId="62A49EB4" w14:textId="42E7D045" w:rsidR="00794331" w:rsidRPr="00794331" w:rsidRDefault="00794331" w:rsidP="00794331">
      <w:pPr>
        <w:numPr>
          <w:ilvl w:val="0"/>
          <w:numId w:val="99"/>
        </w:numPr>
      </w:pPr>
      <w:r w:rsidRPr="00794331">
        <w:t>Table 1 lists the 1</w:t>
      </w:r>
      <w:r w:rsidR="0016737D">
        <w:t>3</w:t>
      </w:r>
      <w:r w:rsidRPr="00794331">
        <w:t xml:space="preserve"> Questions agreed to be proposed to WTSA, and their relationship to the currently in-force set of Questions.</w:t>
      </w:r>
    </w:p>
    <w:p w14:paraId="606948D0" w14:textId="38D5BE99" w:rsidR="00794331" w:rsidRPr="00794331" w:rsidRDefault="00794331" w:rsidP="00794331">
      <w:pPr>
        <w:numPr>
          <w:ilvl w:val="0"/>
          <w:numId w:val="99"/>
        </w:numPr>
      </w:pPr>
      <w:r w:rsidRPr="00794331">
        <w:t>Attachment 1 contains the clean version of the updated Question texts</w:t>
      </w:r>
      <w:r w:rsidR="006A3021">
        <w:t>.</w:t>
      </w:r>
    </w:p>
    <w:p w14:paraId="421B4335" w14:textId="429E7B50" w:rsidR="00794331" w:rsidRPr="00794331" w:rsidRDefault="00794331" w:rsidP="00794331">
      <w:pPr>
        <w:numPr>
          <w:ilvl w:val="0"/>
          <w:numId w:val="100"/>
        </w:numPr>
      </w:pPr>
      <w:r w:rsidRPr="00794331">
        <w:t>Attachment 2 contains the same text in revision marks.</w:t>
      </w:r>
    </w:p>
    <w:p w14:paraId="49AE1684" w14:textId="2FD07928" w:rsidR="00F576C5" w:rsidRDefault="00176A1E" w:rsidP="00F576C5">
      <w:r>
        <w:t xml:space="preserve">This is an update of the information previously sent in </w:t>
      </w:r>
      <w:r w:rsidR="00F265F1">
        <w:t>SG15-LS</w:t>
      </w:r>
      <w:r w:rsidR="00CF736B">
        <w:t>2</w:t>
      </w:r>
      <w:r w:rsidR="008C70D8">
        <w:t>64</w:t>
      </w:r>
      <w:r w:rsidR="00CF736B">
        <w:t xml:space="preserve"> </w:t>
      </w:r>
      <w:r w:rsidR="000D48FA">
        <w:t xml:space="preserve">that was presented and discussed in the </w:t>
      </w:r>
      <w:r w:rsidR="008C70D8">
        <w:t>last TSAG meeting in September 2020.</w:t>
      </w:r>
      <w:r w:rsidR="0016737D">
        <w:t xml:space="preserve">  </w:t>
      </w:r>
      <w:r w:rsidR="00145A11">
        <w:t xml:space="preserve">Updates </w:t>
      </w:r>
      <w:r w:rsidR="00E32D67">
        <w:t>as compared to our previous liaison statement</w:t>
      </w:r>
      <w:r w:rsidR="008C70D8">
        <w:t>s</w:t>
      </w:r>
      <w:r w:rsidR="00E32D67">
        <w:t xml:space="preserve"> </w:t>
      </w:r>
      <w:r w:rsidR="00145A11">
        <w:t xml:space="preserve">are largely editorial improvements to </w:t>
      </w:r>
      <w:r w:rsidR="0030628A">
        <w:t xml:space="preserve">our prior </w:t>
      </w:r>
      <w:r w:rsidR="000550BD">
        <w:t xml:space="preserve">inputs. </w:t>
      </w:r>
    </w:p>
    <w:p w14:paraId="6E772031" w14:textId="65C33180" w:rsidR="00183948" w:rsidRDefault="00183948" w:rsidP="008C70D8">
      <w:r w:rsidRPr="00114741">
        <w:t>Please note that SG15 may have further updates by the time of WTSA</w:t>
      </w:r>
    </w:p>
    <w:p w14:paraId="1CF726A6" w14:textId="2B810683" w:rsidR="00DE1DEC" w:rsidRDefault="00DE1DEC" w:rsidP="0089088E">
      <w:r>
        <w:t xml:space="preserve">Note </w:t>
      </w:r>
      <w:r w:rsidR="0016737D">
        <w:t xml:space="preserve">also </w:t>
      </w:r>
      <w:r>
        <w:t xml:space="preserve">that several updates have been made to SG15 questions through the course of the 2017-2020 study period, including several mergers and reorganizations of </w:t>
      </w:r>
      <w:r w:rsidR="00AA45A7">
        <w:t>work across questions</w:t>
      </w:r>
      <w:r w:rsidR="00190C95">
        <w:t>, which have been endorsed by TSAG</w:t>
      </w:r>
      <w:r w:rsidR="00AA45A7">
        <w:t xml:space="preserve">. Therefore, revision marks in the draft questions </w:t>
      </w:r>
      <w:r w:rsidR="00190C95">
        <w:t xml:space="preserve">show changes </w:t>
      </w:r>
      <w:r w:rsidR="00190C95">
        <w:lastRenderedPageBreak/>
        <w:t>against the currently “in-force” questions, rather than by comparing to text at the beginning of the study period</w:t>
      </w:r>
      <w:r w:rsidR="009264C5">
        <w:t>, in order to illustrate more clearly the updates</w:t>
      </w:r>
      <w:r w:rsidR="005F1A13">
        <w:t xml:space="preserve"> proposed for endorsement at </w:t>
      </w:r>
      <w:r w:rsidR="00246B0B">
        <w:t>this TSAG meeting</w:t>
      </w:r>
      <w:r w:rsidR="005F1A13">
        <w:t>.</w:t>
      </w:r>
    </w:p>
    <w:p w14:paraId="4D7B16FE" w14:textId="3BA8AF8E" w:rsidR="00CA57E3" w:rsidRPr="00776230" w:rsidRDefault="00183948" w:rsidP="00D46F53">
      <w:pPr>
        <w:pStyle w:val="TableNotitle"/>
      </w:pPr>
      <w:r>
        <w:br w:type="page"/>
      </w:r>
      <w:r w:rsidR="00614F53" w:rsidRPr="00614F53">
        <w:lastRenderedPageBreak/>
        <w:t xml:space="preserve">Table 1 – Map of </w:t>
      </w:r>
      <w:r w:rsidR="00114741">
        <w:t xml:space="preserve">proposed updated Questions to the </w:t>
      </w:r>
      <w:r w:rsidR="00614F53" w:rsidRPr="00614F53">
        <w:t>in-force SG1</w:t>
      </w:r>
      <w:r w:rsidR="00614F53">
        <w:t>5</w:t>
      </w:r>
      <w:r w:rsidR="00614F53" w:rsidRPr="00614F53">
        <w:t xml:space="preserve"> Questions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2686"/>
        <w:gridCol w:w="1607"/>
        <w:gridCol w:w="917"/>
        <w:gridCol w:w="3505"/>
      </w:tblGrid>
      <w:tr w:rsidR="00302033" w:rsidRPr="00302033" w14:paraId="66D00B46" w14:textId="5FAEA0CA" w:rsidTr="00114741">
        <w:trPr>
          <w:tblHeader/>
          <w:jc w:val="center"/>
        </w:trPr>
        <w:tc>
          <w:tcPr>
            <w:tcW w:w="465" w:type="pct"/>
            <w:tcBorders>
              <w:top w:val="single" w:sz="12" w:space="0" w:color="auto"/>
              <w:bottom w:val="single" w:sz="12" w:space="0" w:color="auto"/>
            </w:tcBorders>
          </w:tcPr>
          <w:p w14:paraId="062DDF5A" w14:textId="4F2ABE20" w:rsidR="00614F53" w:rsidRPr="00302033" w:rsidRDefault="00614F53" w:rsidP="00CA57E3">
            <w:pPr>
              <w:pStyle w:val="Tablehead"/>
              <w:rPr>
                <w:sz w:val="20"/>
              </w:rPr>
            </w:pPr>
            <w:r w:rsidRPr="00302033">
              <w:rPr>
                <w:sz w:val="20"/>
              </w:rPr>
              <w:t>New number</w:t>
            </w:r>
          </w:p>
        </w:tc>
        <w:tc>
          <w:tcPr>
            <w:tcW w:w="13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B1CF6F" w14:textId="77777777" w:rsidR="00614F53" w:rsidRPr="00302033" w:rsidRDefault="00614F53" w:rsidP="00CA57E3">
            <w:pPr>
              <w:pStyle w:val="Tablehead"/>
              <w:rPr>
                <w:sz w:val="20"/>
              </w:rPr>
            </w:pPr>
            <w:r w:rsidRPr="00302033">
              <w:rPr>
                <w:sz w:val="20"/>
              </w:rPr>
              <w:t>Question title</w:t>
            </w:r>
          </w:p>
        </w:tc>
        <w:tc>
          <w:tcPr>
            <w:tcW w:w="83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6FC471" w14:textId="77777777" w:rsidR="00614F53" w:rsidRPr="00302033" w:rsidRDefault="00614F53" w:rsidP="00CA57E3">
            <w:pPr>
              <w:pStyle w:val="Tablehead"/>
              <w:rPr>
                <w:sz w:val="20"/>
              </w:rPr>
            </w:pPr>
            <w:r w:rsidRPr="00302033">
              <w:rPr>
                <w:sz w:val="20"/>
              </w:rPr>
              <w:t>Status</w:t>
            </w:r>
          </w:p>
        </w:tc>
        <w:tc>
          <w:tcPr>
            <w:tcW w:w="477" w:type="pct"/>
            <w:tcBorders>
              <w:top w:val="single" w:sz="12" w:space="0" w:color="auto"/>
              <w:bottom w:val="single" w:sz="12" w:space="0" w:color="auto"/>
            </w:tcBorders>
          </w:tcPr>
          <w:p w14:paraId="75D8E116" w14:textId="1A363248" w:rsidR="00614F53" w:rsidRPr="00302033" w:rsidRDefault="00614F53" w:rsidP="00614F53">
            <w:pPr>
              <w:pStyle w:val="Tablehead"/>
              <w:jc w:val="left"/>
              <w:rPr>
                <w:sz w:val="20"/>
              </w:rPr>
            </w:pPr>
            <w:r w:rsidRPr="00302033">
              <w:rPr>
                <w:sz w:val="20"/>
              </w:rPr>
              <w:t>Current number</w:t>
            </w:r>
          </w:p>
        </w:tc>
        <w:tc>
          <w:tcPr>
            <w:tcW w:w="1825" w:type="pct"/>
            <w:tcBorders>
              <w:top w:val="single" w:sz="12" w:space="0" w:color="auto"/>
              <w:bottom w:val="single" w:sz="12" w:space="0" w:color="auto"/>
            </w:tcBorders>
          </w:tcPr>
          <w:p w14:paraId="495B5015" w14:textId="4DF37508" w:rsidR="00614F53" w:rsidRPr="00302033" w:rsidRDefault="00614F53" w:rsidP="00CA57E3">
            <w:pPr>
              <w:pStyle w:val="Tablehead"/>
              <w:rPr>
                <w:sz w:val="20"/>
              </w:rPr>
            </w:pPr>
            <w:r w:rsidRPr="00302033">
              <w:rPr>
                <w:sz w:val="20"/>
              </w:rPr>
              <w:t>Current Question title</w:t>
            </w:r>
          </w:p>
        </w:tc>
      </w:tr>
      <w:tr w:rsidR="00302033" w:rsidRPr="00302033" w14:paraId="63EE695B" w14:textId="4F1C0248" w:rsidTr="00114741">
        <w:trPr>
          <w:jc w:val="center"/>
        </w:trPr>
        <w:tc>
          <w:tcPr>
            <w:tcW w:w="465" w:type="pct"/>
            <w:tcBorders>
              <w:top w:val="single" w:sz="12" w:space="0" w:color="auto"/>
            </w:tcBorders>
          </w:tcPr>
          <w:p w14:paraId="564D6FBE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1/15</w:t>
            </w:r>
          </w:p>
        </w:tc>
        <w:tc>
          <w:tcPr>
            <w:tcW w:w="1398" w:type="pct"/>
            <w:tcBorders>
              <w:top w:val="single" w:sz="12" w:space="0" w:color="auto"/>
            </w:tcBorders>
            <w:shd w:val="clear" w:color="auto" w:fill="auto"/>
          </w:tcPr>
          <w:p w14:paraId="5D3DDCE0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Coordination of Access and Home Network Transport Standards</w:t>
            </w:r>
          </w:p>
        </w:tc>
        <w:tc>
          <w:tcPr>
            <w:tcW w:w="836" w:type="pct"/>
            <w:tcBorders>
              <w:top w:val="single" w:sz="12" w:space="0" w:color="auto"/>
            </w:tcBorders>
            <w:shd w:val="clear" w:color="auto" w:fill="auto"/>
          </w:tcPr>
          <w:p w14:paraId="294F57F7" w14:textId="497F0B68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  <w:tcBorders>
              <w:top w:val="single" w:sz="12" w:space="0" w:color="auto"/>
            </w:tcBorders>
          </w:tcPr>
          <w:p w14:paraId="5F03FC77" w14:textId="08ABC9F8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1/15</w:t>
            </w:r>
          </w:p>
        </w:tc>
        <w:tc>
          <w:tcPr>
            <w:tcW w:w="1825" w:type="pct"/>
            <w:tcBorders>
              <w:top w:val="single" w:sz="12" w:space="0" w:color="auto"/>
            </w:tcBorders>
          </w:tcPr>
          <w:p w14:paraId="00905708" w14:textId="16B867E7" w:rsidR="00D46F53" w:rsidRPr="00302033" w:rsidRDefault="0030203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Coordination of access and home network transport standards</w:t>
            </w:r>
          </w:p>
        </w:tc>
      </w:tr>
      <w:tr w:rsidR="00302033" w:rsidRPr="00302033" w14:paraId="1DD1BE2A" w14:textId="3C677D56" w:rsidTr="00114741">
        <w:trPr>
          <w:jc w:val="center"/>
        </w:trPr>
        <w:tc>
          <w:tcPr>
            <w:tcW w:w="465" w:type="pct"/>
          </w:tcPr>
          <w:p w14:paraId="4C4CC4F7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2/15</w:t>
            </w:r>
          </w:p>
        </w:tc>
        <w:tc>
          <w:tcPr>
            <w:tcW w:w="1398" w:type="pct"/>
            <w:shd w:val="clear" w:color="auto" w:fill="auto"/>
          </w:tcPr>
          <w:p w14:paraId="32DA0D4B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Optical systems for fibre access networks</w:t>
            </w:r>
          </w:p>
        </w:tc>
        <w:tc>
          <w:tcPr>
            <w:tcW w:w="836" w:type="pct"/>
            <w:shd w:val="clear" w:color="auto" w:fill="auto"/>
          </w:tcPr>
          <w:p w14:paraId="723CB3FC" w14:textId="4737B11E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143BFD9E" w14:textId="416FE258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2/15</w:t>
            </w:r>
          </w:p>
        </w:tc>
        <w:tc>
          <w:tcPr>
            <w:tcW w:w="1825" w:type="pct"/>
          </w:tcPr>
          <w:p w14:paraId="69402542" w14:textId="53D258A7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Optical systems for fibre access networks</w:t>
            </w:r>
          </w:p>
        </w:tc>
      </w:tr>
      <w:tr w:rsidR="00302033" w:rsidRPr="00302033" w14:paraId="474D1708" w14:textId="254B390E" w:rsidTr="00114741">
        <w:trPr>
          <w:jc w:val="center"/>
        </w:trPr>
        <w:tc>
          <w:tcPr>
            <w:tcW w:w="465" w:type="pct"/>
          </w:tcPr>
          <w:p w14:paraId="6293FDF4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4/15</w:t>
            </w:r>
          </w:p>
        </w:tc>
        <w:tc>
          <w:tcPr>
            <w:tcW w:w="1398" w:type="pct"/>
            <w:shd w:val="clear" w:color="auto" w:fill="auto"/>
          </w:tcPr>
          <w:p w14:paraId="3CE62610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Broadband access over metallic conductors</w:t>
            </w:r>
          </w:p>
        </w:tc>
        <w:tc>
          <w:tcPr>
            <w:tcW w:w="836" w:type="pct"/>
            <w:shd w:val="clear" w:color="auto" w:fill="auto"/>
          </w:tcPr>
          <w:p w14:paraId="644F0A5A" w14:textId="0E16E798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3C6A820B" w14:textId="73E7ECD2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4/15</w:t>
            </w:r>
          </w:p>
        </w:tc>
        <w:tc>
          <w:tcPr>
            <w:tcW w:w="1825" w:type="pct"/>
          </w:tcPr>
          <w:p w14:paraId="51D886F5" w14:textId="1FCEB3AA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Broadband access over metallic conductors</w:t>
            </w:r>
          </w:p>
        </w:tc>
      </w:tr>
      <w:tr w:rsidR="00302033" w:rsidRPr="00302033" w14:paraId="36D506C2" w14:textId="7ABE39AB" w:rsidTr="00114741">
        <w:trPr>
          <w:trHeight w:val="613"/>
          <w:jc w:val="center"/>
        </w:trPr>
        <w:tc>
          <w:tcPr>
            <w:tcW w:w="465" w:type="pct"/>
            <w:vMerge w:val="restart"/>
          </w:tcPr>
          <w:p w14:paraId="73795CCE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5/15</w:t>
            </w:r>
          </w:p>
        </w:tc>
        <w:tc>
          <w:tcPr>
            <w:tcW w:w="1398" w:type="pct"/>
            <w:vMerge w:val="restart"/>
            <w:shd w:val="clear" w:color="auto" w:fill="auto"/>
          </w:tcPr>
          <w:p w14:paraId="6017A0CD" w14:textId="77777777" w:rsidR="00D46F53" w:rsidRPr="00302033" w:rsidRDefault="00D46F53" w:rsidP="00D46F53">
            <w:pPr>
              <w:pStyle w:val="Tabletext"/>
              <w:rPr>
                <w:bCs/>
                <w:sz w:val="20"/>
              </w:rPr>
            </w:pPr>
            <w:r w:rsidRPr="00302033">
              <w:rPr>
                <w:bCs/>
                <w:sz w:val="20"/>
              </w:rPr>
              <w:t>Characteristics and test methods of optical fibres and cables, and installation guidance</w:t>
            </w:r>
          </w:p>
        </w:tc>
        <w:tc>
          <w:tcPr>
            <w:tcW w:w="836" w:type="pct"/>
            <w:vMerge w:val="restart"/>
            <w:shd w:val="clear" w:color="auto" w:fill="auto"/>
          </w:tcPr>
          <w:p w14:paraId="0580BCBB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Continuation of Question 5/15 and part of Question 16/15</w:t>
            </w:r>
          </w:p>
        </w:tc>
        <w:tc>
          <w:tcPr>
            <w:tcW w:w="477" w:type="pct"/>
          </w:tcPr>
          <w:p w14:paraId="27D6620B" w14:textId="2375383D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5/15</w:t>
            </w:r>
          </w:p>
        </w:tc>
        <w:tc>
          <w:tcPr>
            <w:tcW w:w="1825" w:type="pct"/>
          </w:tcPr>
          <w:p w14:paraId="6EB75F10" w14:textId="2404F13D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Characteristics and test methods of optical fibres and cables</w:t>
            </w:r>
          </w:p>
        </w:tc>
      </w:tr>
      <w:tr w:rsidR="00302033" w:rsidRPr="00302033" w14:paraId="05EDA408" w14:textId="77777777" w:rsidTr="00114741">
        <w:trPr>
          <w:trHeight w:val="485"/>
          <w:jc w:val="center"/>
        </w:trPr>
        <w:tc>
          <w:tcPr>
            <w:tcW w:w="465" w:type="pct"/>
            <w:vMerge/>
          </w:tcPr>
          <w:p w14:paraId="4CAC72BA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</w:p>
        </w:tc>
        <w:tc>
          <w:tcPr>
            <w:tcW w:w="1398" w:type="pct"/>
            <w:vMerge/>
            <w:shd w:val="clear" w:color="auto" w:fill="auto"/>
          </w:tcPr>
          <w:p w14:paraId="0EBA34CC" w14:textId="77777777" w:rsidR="00D46F53" w:rsidRPr="00302033" w:rsidRDefault="00D46F53" w:rsidP="00D46F53">
            <w:pPr>
              <w:pStyle w:val="Tabletext"/>
              <w:rPr>
                <w:bCs/>
                <w:sz w:val="20"/>
              </w:rPr>
            </w:pPr>
          </w:p>
        </w:tc>
        <w:tc>
          <w:tcPr>
            <w:tcW w:w="836" w:type="pct"/>
            <w:vMerge/>
            <w:shd w:val="clear" w:color="auto" w:fill="auto"/>
          </w:tcPr>
          <w:p w14:paraId="188826D1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</w:p>
        </w:tc>
        <w:tc>
          <w:tcPr>
            <w:tcW w:w="477" w:type="pct"/>
          </w:tcPr>
          <w:p w14:paraId="3A45D5F3" w14:textId="4209DCEE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16/15</w:t>
            </w:r>
          </w:p>
        </w:tc>
        <w:tc>
          <w:tcPr>
            <w:tcW w:w="1825" w:type="pct"/>
          </w:tcPr>
          <w:p w14:paraId="242DA3B2" w14:textId="0AB1FD51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Optical physical infrastructures</w:t>
            </w:r>
          </w:p>
        </w:tc>
      </w:tr>
      <w:tr w:rsidR="00D91BF1" w:rsidRPr="00302033" w14:paraId="7E1F8757" w14:textId="0BC6D217" w:rsidTr="00114741">
        <w:trPr>
          <w:trHeight w:val="1128"/>
          <w:jc w:val="center"/>
        </w:trPr>
        <w:tc>
          <w:tcPr>
            <w:tcW w:w="465" w:type="pct"/>
          </w:tcPr>
          <w:p w14:paraId="25711C7E" w14:textId="77777777" w:rsidR="00D91BF1" w:rsidRPr="00302033" w:rsidRDefault="00D91BF1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6/15</w:t>
            </w:r>
          </w:p>
        </w:tc>
        <w:tc>
          <w:tcPr>
            <w:tcW w:w="1398" w:type="pct"/>
            <w:shd w:val="clear" w:color="auto" w:fill="auto"/>
          </w:tcPr>
          <w:p w14:paraId="7179024C" w14:textId="77777777" w:rsidR="00D91BF1" w:rsidRPr="00302033" w:rsidRDefault="00D91BF1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Characteristics of optical components, subsystems and systems for optical transport networks</w:t>
            </w:r>
          </w:p>
        </w:tc>
        <w:tc>
          <w:tcPr>
            <w:tcW w:w="836" w:type="pct"/>
            <w:shd w:val="clear" w:color="auto" w:fill="auto"/>
          </w:tcPr>
          <w:p w14:paraId="4A5A1D36" w14:textId="2FEB3451" w:rsidR="00D91BF1" w:rsidRPr="00302033" w:rsidRDefault="00D91BF1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3E8B3FDC" w14:textId="42E0F82B" w:rsidR="00D91BF1" w:rsidRPr="00302033" w:rsidRDefault="00D91BF1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6/15</w:t>
            </w:r>
          </w:p>
        </w:tc>
        <w:tc>
          <w:tcPr>
            <w:tcW w:w="1825" w:type="pct"/>
          </w:tcPr>
          <w:p w14:paraId="657677C6" w14:textId="4ABDA068" w:rsidR="00D91BF1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Characteristics of optical systems for terrestrial transport networks</w:t>
            </w:r>
          </w:p>
        </w:tc>
      </w:tr>
      <w:tr w:rsidR="00302033" w:rsidRPr="00302033" w14:paraId="587B2C7A" w14:textId="5F040841" w:rsidTr="00114741">
        <w:trPr>
          <w:jc w:val="center"/>
        </w:trPr>
        <w:tc>
          <w:tcPr>
            <w:tcW w:w="465" w:type="pct"/>
          </w:tcPr>
          <w:p w14:paraId="2A60D6FA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8/15</w:t>
            </w:r>
          </w:p>
        </w:tc>
        <w:tc>
          <w:tcPr>
            <w:tcW w:w="1398" w:type="pct"/>
            <w:shd w:val="clear" w:color="auto" w:fill="auto"/>
          </w:tcPr>
          <w:p w14:paraId="616A658A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Characteristics of optical fibre submarine cable systems</w:t>
            </w:r>
          </w:p>
        </w:tc>
        <w:tc>
          <w:tcPr>
            <w:tcW w:w="836" w:type="pct"/>
            <w:shd w:val="clear" w:color="auto" w:fill="auto"/>
          </w:tcPr>
          <w:p w14:paraId="49C6536C" w14:textId="0E3F9D3C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04DA3188" w14:textId="1D662B4A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8/15</w:t>
            </w:r>
          </w:p>
        </w:tc>
        <w:tc>
          <w:tcPr>
            <w:tcW w:w="1825" w:type="pct"/>
          </w:tcPr>
          <w:p w14:paraId="38BD7BB5" w14:textId="7A0A4031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Characteristics of optical fibre submarine cable systems</w:t>
            </w:r>
          </w:p>
        </w:tc>
      </w:tr>
      <w:tr w:rsidR="00302033" w:rsidRPr="00302033" w14:paraId="2B72DF16" w14:textId="583F9D47" w:rsidTr="00114741">
        <w:trPr>
          <w:jc w:val="center"/>
        </w:trPr>
        <w:tc>
          <w:tcPr>
            <w:tcW w:w="465" w:type="pct"/>
          </w:tcPr>
          <w:p w14:paraId="086620C9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10/15</w:t>
            </w:r>
          </w:p>
        </w:tc>
        <w:tc>
          <w:tcPr>
            <w:tcW w:w="1398" w:type="pct"/>
            <w:shd w:val="clear" w:color="auto" w:fill="auto"/>
          </w:tcPr>
          <w:p w14:paraId="337DFA3D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Interfaces, interworking, OAM, protection and equipment specifications for packet-based transport networks</w:t>
            </w:r>
          </w:p>
        </w:tc>
        <w:tc>
          <w:tcPr>
            <w:tcW w:w="836" w:type="pct"/>
            <w:shd w:val="clear" w:color="auto" w:fill="auto"/>
          </w:tcPr>
          <w:p w14:paraId="02F5D180" w14:textId="73CF2476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54B6A09E" w14:textId="73976742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10/15</w:t>
            </w:r>
          </w:p>
        </w:tc>
        <w:tc>
          <w:tcPr>
            <w:tcW w:w="1825" w:type="pct"/>
          </w:tcPr>
          <w:p w14:paraId="1B81946C" w14:textId="48581BB0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Interfaces, interworking, operation, administration and maintenance (OAM) and equipment specifications for packet-based transport networks</w:t>
            </w:r>
          </w:p>
        </w:tc>
      </w:tr>
      <w:tr w:rsidR="00302033" w:rsidRPr="00302033" w14:paraId="3F3DF3A0" w14:textId="5527AEBA" w:rsidTr="00114741">
        <w:trPr>
          <w:jc w:val="center"/>
        </w:trPr>
        <w:tc>
          <w:tcPr>
            <w:tcW w:w="465" w:type="pct"/>
          </w:tcPr>
          <w:p w14:paraId="70E522B0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11/15</w:t>
            </w:r>
          </w:p>
        </w:tc>
        <w:tc>
          <w:tcPr>
            <w:tcW w:w="1398" w:type="pct"/>
            <w:shd w:val="clear" w:color="auto" w:fill="auto"/>
          </w:tcPr>
          <w:p w14:paraId="79B66A72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Signal structures, interfaces, equipment functions, protection and interworking for optical transport networks</w:t>
            </w:r>
          </w:p>
        </w:tc>
        <w:tc>
          <w:tcPr>
            <w:tcW w:w="836" w:type="pct"/>
            <w:shd w:val="clear" w:color="auto" w:fill="auto"/>
          </w:tcPr>
          <w:p w14:paraId="661E9B70" w14:textId="392469C5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1A47A814" w14:textId="126143B8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11/15</w:t>
            </w:r>
          </w:p>
        </w:tc>
        <w:tc>
          <w:tcPr>
            <w:tcW w:w="1825" w:type="pct"/>
          </w:tcPr>
          <w:p w14:paraId="6E66F7F3" w14:textId="12CBF387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Signal structures, interfaces, equipment functions, and interworking for optical transport networks</w:t>
            </w:r>
          </w:p>
        </w:tc>
      </w:tr>
      <w:tr w:rsidR="00302033" w:rsidRPr="00302033" w14:paraId="4305045E" w14:textId="7F431212" w:rsidTr="00114741">
        <w:trPr>
          <w:jc w:val="center"/>
        </w:trPr>
        <w:tc>
          <w:tcPr>
            <w:tcW w:w="465" w:type="pct"/>
          </w:tcPr>
          <w:p w14:paraId="46B81618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12/15</w:t>
            </w:r>
          </w:p>
        </w:tc>
        <w:tc>
          <w:tcPr>
            <w:tcW w:w="1398" w:type="pct"/>
            <w:shd w:val="clear" w:color="auto" w:fill="auto"/>
          </w:tcPr>
          <w:p w14:paraId="39B230EA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Transport network architectures</w:t>
            </w:r>
          </w:p>
        </w:tc>
        <w:tc>
          <w:tcPr>
            <w:tcW w:w="836" w:type="pct"/>
            <w:shd w:val="clear" w:color="auto" w:fill="auto"/>
          </w:tcPr>
          <w:p w14:paraId="040B5D40" w14:textId="5AE14E00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259F5C2E" w14:textId="386F9D52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12/15</w:t>
            </w:r>
          </w:p>
        </w:tc>
        <w:tc>
          <w:tcPr>
            <w:tcW w:w="1825" w:type="pct"/>
          </w:tcPr>
          <w:p w14:paraId="4B1932DA" w14:textId="1E4D88D7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Transport network architectures</w:t>
            </w:r>
          </w:p>
        </w:tc>
      </w:tr>
      <w:tr w:rsidR="00302033" w:rsidRPr="00302033" w14:paraId="4C143C87" w14:textId="20C0A7D8" w:rsidTr="00114741">
        <w:trPr>
          <w:jc w:val="center"/>
        </w:trPr>
        <w:tc>
          <w:tcPr>
            <w:tcW w:w="465" w:type="pct"/>
          </w:tcPr>
          <w:p w14:paraId="328552C1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13/15</w:t>
            </w:r>
          </w:p>
        </w:tc>
        <w:tc>
          <w:tcPr>
            <w:tcW w:w="1398" w:type="pct"/>
            <w:shd w:val="clear" w:color="auto" w:fill="auto"/>
          </w:tcPr>
          <w:p w14:paraId="72E1B4AA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Network synchronization and time distribution performance</w:t>
            </w:r>
          </w:p>
        </w:tc>
        <w:tc>
          <w:tcPr>
            <w:tcW w:w="836" w:type="pct"/>
            <w:shd w:val="clear" w:color="auto" w:fill="auto"/>
          </w:tcPr>
          <w:p w14:paraId="57DCC8E7" w14:textId="23CD819D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32039220" w14:textId="2CF32476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13/15</w:t>
            </w:r>
          </w:p>
        </w:tc>
        <w:tc>
          <w:tcPr>
            <w:tcW w:w="1825" w:type="pct"/>
          </w:tcPr>
          <w:p w14:paraId="19F3CA5C" w14:textId="3F3AAE0F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Network synchronization and time distribution performance</w:t>
            </w:r>
          </w:p>
        </w:tc>
      </w:tr>
      <w:tr w:rsidR="00302033" w:rsidRPr="00302033" w14:paraId="04902FAF" w14:textId="38A6EA70" w:rsidTr="00114741">
        <w:trPr>
          <w:jc w:val="center"/>
        </w:trPr>
        <w:tc>
          <w:tcPr>
            <w:tcW w:w="465" w:type="pct"/>
          </w:tcPr>
          <w:p w14:paraId="3F62F57D" w14:textId="77777777" w:rsidR="00D46F53" w:rsidRPr="00302033" w:rsidRDefault="00D46F53" w:rsidP="00D46F53">
            <w:pPr>
              <w:pStyle w:val="Tabletext"/>
              <w:jc w:val="center"/>
              <w:rPr>
                <w:sz w:val="20"/>
              </w:rPr>
            </w:pPr>
            <w:r w:rsidRPr="00302033">
              <w:rPr>
                <w:sz w:val="20"/>
              </w:rPr>
              <w:t>14/15</w:t>
            </w:r>
          </w:p>
        </w:tc>
        <w:tc>
          <w:tcPr>
            <w:tcW w:w="1398" w:type="pct"/>
            <w:shd w:val="clear" w:color="auto" w:fill="auto"/>
          </w:tcPr>
          <w:p w14:paraId="42BFB840" w14:textId="77777777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Management and control of transport systems and equipment</w:t>
            </w:r>
          </w:p>
        </w:tc>
        <w:tc>
          <w:tcPr>
            <w:tcW w:w="836" w:type="pct"/>
            <w:shd w:val="clear" w:color="auto" w:fill="auto"/>
          </w:tcPr>
          <w:p w14:paraId="500C57C6" w14:textId="6D9935F2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60646A87" w14:textId="06CA9C43" w:rsidR="00D46F53" w:rsidRPr="00302033" w:rsidRDefault="00D46F53" w:rsidP="00D46F53">
            <w:pPr>
              <w:pStyle w:val="Tabletext"/>
              <w:rPr>
                <w:sz w:val="20"/>
              </w:rPr>
            </w:pPr>
            <w:r w:rsidRPr="00302033">
              <w:rPr>
                <w:sz w:val="20"/>
              </w:rPr>
              <w:t>14/15</w:t>
            </w:r>
          </w:p>
        </w:tc>
        <w:tc>
          <w:tcPr>
            <w:tcW w:w="1825" w:type="pct"/>
          </w:tcPr>
          <w:p w14:paraId="767C9B4F" w14:textId="6CAF88BA" w:rsidR="00D46F53" w:rsidRPr="00302033" w:rsidRDefault="00D91BF1" w:rsidP="00D46F53">
            <w:pPr>
              <w:pStyle w:val="Tabletext"/>
              <w:rPr>
                <w:sz w:val="20"/>
              </w:rPr>
            </w:pPr>
            <w:r w:rsidRPr="00D91BF1">
              <w:rPr>
                <w:sz w:val="20"/>
              </w:rPr>
              <w:t>Management and control of transport systems and equipment</w:t>
            </w:r>
          </w:p>
        </w:tc>
      </w:tr>
      <w:tr w:rsidR="003D2720" w:rsidRPr="00114741" w14:paraId="3E5C63B7" w14:textId="77777777" w:rsidTr="00114741">
        <w:trPr>
          <w:trHeight w:val="613"/>
          <w:jc w:val="center"/>
        </w:trPr>
        <w:tc>
          <w:tcPr>
            <w:tcW w:w="465" w:type="pct"/>
            <w:vMerge w:val="restart"/>
          </w:tcPr>
          <w:p w14:paraId="1E0B1D41" w14:textId="77777777" w:rsidR="003D2720" w:rsidRPr="00114741" w:rsidRDefault="003D2720" w:rsidP="00EF24EF">
            <w:pPr>
              <w:pStyle w:val="Tabletext"/>
              <w:jc w:val="center"/>
              <w:rPr>
                <w:sz w:val="20"/>
              </w:rPr>
            </w:pPr>
            <w:r w:rsidRPr="00114741">
              <w:rPr>
                <w:sz w:val="20"/>
              </w:rPr>
              <w:t>16/15</w:t>
            </w:r>
          </w:p>
        </w:tc>
        <w:tc>
          <w:tcPr>
            <w:tcW w:w="1398" w:type="pct"/>
            <w:vMerge w:val="restart"/>
            <w:shd w:val="clear" w:color="auto" w:fill="auto"/>
          </w:tcPr>
          <w:p w14:paraId="2B6E09DD" w14:textId="77777777" w:rsidR="003D2720" w:rsidRPr="00114741" w:rsidRDefault="003D2720" w:rsidP="00EF24EF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Connectivity, Operation and Maintenance of optical physical infrastructures</w:t>
            </w:r>
          </w:p>
        </w:tc>
        <w:tc>
          <w:tcPr>
            <w:tcW w:w="836" w:type="pct"/>
            <w:vMerge w:val="restart"/>
            <w:shd w:val="clear" w:color="auto" w:fill="auto"/>
          </w:tcPr>
          <w:p w14:paraId="377D2ACE" w14:textId="77777777" w:rsidR="003D2720" w:rsidRPr="00114741" w:rsidRDefault="003D2720" w:rsidP="00EF24EF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Continuation of part of Question 16/15 and Question 17/15</w:t>
            </w:r>
          </w:p>
        </w:tc>
        <w:tc>
          <w:tcPr>
            <w:tcW w:w="477" w:type="pct"/>
          </w:tcPr>
          <w:p w14:paraId="57DFF5EA" w14:textId="77777777" w:rsidR="003D2720" w:rsidRPr="00114741" w:rsidRDefault="003D2720" w:rsidP="00EF24EF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16/15</w:t>
            </w:r>
          </w:p>
        </w:tc>
        <w:tc>
          <w:tcPr>
            <w:tcW w:w="1825" w:type="pct"/>
          </w:tcPr>
          <w:p w14:paraId="45EA08B2" w14:textId="77777777" w:rsidR="003D2720" w:rsidRPr="00114741" w:rsidRDefault="003D2720" w:rsidP="00EF24EF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Optical physical infrastructures</w:t>
            </w:r>
          </w:p>
        </w:tc>
      </w:tr>
      <w:tr w:rsidR="003D2720" w:rsidRPr="00114741" w14:paraId="478E46B2" w14:textId="77777777" w:rsidTr="00114741">
        <w:trPr>
          <w:trHeight w:val="485"/>
          <w:jc w:val="center"/>
        </w:trPr>
        <w:tc>
          <w:tcPr>
            <w:tcW w:w="465" w:type="pct"/>
            <w:vMerge/>
          </w:tcPr>
          <w:p w14:paraId="796A2F28" w14:textId="77777777" w:rsidR="003D2720" w:rsidRPr="00114741" w:rsidRDefault="003D2720" w:rsidP="00EF24EF">
            <w:pPr>
              <w:pStyle w:val="Tabletext"/>
              <w:jc w:val="center"/>
              <w:rPr>
                <w:sz w:val="20"/>
              </w:rPr>
            </w:pPr>
          </w:p>
        </w:tc>
        <w:tc>
          <w:tcPr>
            <w:tcW w:w="1398" w:type="pct"/>
            <w:vMerge/>
            <w:shd w:val="clear" w:color="auto" w:fill="auto"/>
          </w:tcPr>
          <w:p w14:paraId="799FFCE6" w14:textId="77777777" w:rsidR="003D2720" w:rsidRPr="00114741" w:rsidRDefault="003D2720" w:rsidP="00EF24EF">
            <w:pPr>
              <w:pStyle w:val="Tabletext"/>
              <w:rPr>
                <w:sz w:val="20"/>
              </w:rPr>
            </w:pPr>
          </w:p>
        </w:tc>
        <w:tc>
          <w:tcPr>
            <w:tcW w:w="836" w:type="pct"/>
            <w:vMerge/>
            <w:shd w:val="clear" w:color="auto" w:fill="auto"/>
          </w:tcPr>
          <w:p w14:paraId="09B60F00" w14:textId="77777777" w:rsidR="003D2720" w:rsidRPr="00114741" w:rsidRDefault="003D2720" w:rsidP="00EF24EF">
            <w:pPr>
              <w:pStyle w:val="Tabletext"/>
              <w:rPr>
                <w:sz w:val="20"/>
              </w:rPr>
            </w:pPr>
          </w:p>
        </w:tc>
        <w:tc>
          <w:tcPr>
            <w:tcW w:w="477" w:type="pct"/>
          </w:tcPr>
          <w:p w14:paraId="286A27D4" w14:textId="77777777" w:rsidR="003D2720" w:rsidRPr="00114741" w:rsidRDefault="003D2720" w:rsidP="00EF24EF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17/15</w:t>
            </w:r>
          </w:p>
        </w:tc>
        <w:tc>
          <w:tcPr>
            <w:tcW w:w="1825" w:type="pct"/>
          </w:tcPr>
          <w:p w14:paraId="0B86A5AB" w14:textId="77777777" w:rsidR="003D2720" w:rsidRPr="00114741" w:rsidRDefault="003D2720" w:rsidP="00EF24EF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Maintenance and operation of optical fibre cable networks</w:t>
            </w:r>
          </w:p>
        </w:tc>
      </w:tr>
      <w:tr w:rsidR="003D2720" w:rsidRPr="00302033" w14:paraId="70FF24A4" w14:textId="77777777" w:rsidTr="00114741">
        <w:trPr>
          <w:jc w:val="center"/>
        </w:trPr>
        <w:tc>
          <w:tcPr>
            <w:tcW w:w="465" w:type="pct"/>
          </w:tcPr>
          <w:p w14:paraId="55921F30" w14:textId="77777777" w:rsidR="003D2720" w:rsidRPr="00114741" w:rsidRDefault="003D2720" w:rsidP="003F263C">
            <w:pPr>
              <w:pStyle w:val="Tabletext"/>
              <w:jc w:val="center"/>
              <w:rPr>
                <w:sz w:val="20"/>
              </w:rPr>
            </w:pPr>
            <w:r w:rsidRPr="00114741">
              <w:rPr>
                <w:sz w:val="20"/>
              </w:rPr>
              <w:t>18/15</w:t>
            </w:r>
          </w:p>
        </w:tc>
        <w:tc>
          <w:tcPr>
            <w:tcW w:w="1398" w:type="pct"/>
            <w:shd w:val="clear" w:color="auto" w:fill="auto"/>
          </w:tcPr>
          <w:p w14:paraId="61C34522" w14:textId="77777777" w:rsidR="003D2720" w:rsidRPr="00114741" w:rsidRDefault="003D2720" w:rsidP="003F263C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Technologies for in-premises networking and related access applications</w:t>
            </w:r>
          </w:p>
        </w:tc>
        <w:tc>
          <w:tcPr>
            <w:tcW w:w="836" w:type="pct"/>
            <w:shd w:val="clear" w:color="auto" w:fill="auto"/>
          </w:tcPr>
          <w:p w14:paraId="1B401B3F" w14:textId="77777777" w:rsidR="003D2720" w:rsidRPr="00114741" w:rsidRDefault="003D2720" w:rsidP="003F263C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Continued</w:t>
            </w:r>
          </w:p>
        </w:tc>
        <w:tc>
          <w:tcPr>
            <w:tcW w:w="477" w:type="pct"/>
          </w:tcPr>
          <w:p w14:paraId="0561F6F7" w14:textId="77777777" w:rsidR="003D2720" w:rsidRPr="00114741" w:rsidRDefault="003D2720" w:rsidP="003F263C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18/15</w:t>
            </w:r>
          </w:p>
        </w:tc>
        <w:tc>
          <w:tcPr>
            <w:tcW w:w="1825" w:type="pct"/>
          </w:tcPr>
          <w:p w14:paraId="1A4C0241" w14:textId="77777777" w:rsidR="003D2720" w:rsidRPr="00114741" w:rsidRDefault="003D2720" w:rsidP="003F263C">
            <w:pPr>
              <w:pStyle w:val="Tabletext"/>
              <w:rPr>
                <w:sz w:val="20"/>
              </w:rPr>
            </w:pPr>
            <w:r w:rsidRPr="00114741">
              <w:rPr>
                <w:sz w:val="20"/>
              </w:rPr>
              <w:t>Broadband in-premises networking</w:t>
            </w:r>
          </w:p>
        </w:tc>
      </w:tr>
    </w:tbl>
    <w:p w14:paraId="2A81FD81" w14:textId="0A1D81BC" w:rsidR="00114741" w:rsidRDefault="00114741" w:rsidP="00CA57E3"/>
    <w:p w14:paraId="2906ADCA" w14:textId="77777777" w:rsidR="00114741" w:rsidRDefault="00114741">
      <w:pPr>
        <w:spacing w:before="0" w:after="160" w:line="259" w:lineRule="auto"/>
      </w:pPr>
      <w:r>
        <w:br w:type="page"/>
      </w:r>
    </w:p>
    <w:p w14:paraId="275BDC41" w14:textId="77777777" w:rsidR="00CA57E3" w:rsidRDefault="00CA57E3" w:rsidP="00CA57E3"/>
    <w:p w14:paraId="59D2D73A" w14:textId="77777777" w:rsidR="004F38DD" w:rsidRDefault="004F38DD" w:rsidP="004F38DD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b/>
          <w:bCs/>
        </w:rPr>
        <w:t>Action:</w:t>
      </w:r>
      <w:r>
        <w:rPr>
          <w:rStyle w:val="eop"/>
          <w:rFonts w:eastAsia="SimSun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38DD" w:rsidRPr="00262154" w14:paraId="5995FD8C" w14:textId="77777777" w:rsidTr="00623646">
        <w:trPr>
          <w:trHeight w:val="1131"/>
        </w:trPr>
        <w:tc>
          <w:tcPr>
            <w:tcW w:w="9629" w:type="dxa"/>
          </w:tcPr>
          <w:p w14:paraId="4EE8DFE5" w14:textId="624E4B28" w:rsidR="004F38DD" w:rsidRPr="00262154" w:rsidRDefault="004F38DD" w:rsidP="00262154">
            <w:pPr>
              <w:pStyle w:val="paragraph"/>
              <w:spacing w:before="0" w:beforeAutospacing="0" w:after="0" w:afterAutospacing="0"/>
              <w:textAlignment w:val="baseline"/>
            </w:pPr>
            <w:r w:rsidRPr="00262154">
              <w:rPr>
                <w:rStyle w:val="normaltextrun"/>
                <w:i/>
                <w:iCs/>
              </w:rPr>
              <w:t>As per the agreed contingency plan resulting of the postponement of WTSA-20,</w:t>
            </w:r>
            <w:r w:rsidR="00614F53">
              <w:rPr>
                <w:rStyle w:val="normaltextrun"/>
                <w:i/>
                <w:iCs/>
              </w:rPr>
              <w:t xml:space="preserve"> </w:t>
            </w:r>
            <w:r w:rsidRPr="00262154">
              <w:rPr>
                <w:rStyle w:val="normaltextrun"/>
                <w:b/>
                <w:bCs/>
                <w:i/>
                <w:iCs/>
              </w:rPr>
              <w:t>TSAG is invited to</w:t>
            </w:r>
            <w:r w:rsidRPr="00262154">
              <w:rPr>
                <w:rStyle w:val="normaltextrun"/>
                <w:i/>
                <w:iCs/>
              </w:rPr>
              <w:t>:</w:t>
            </w:r>
          </w:p>
          <w:p w14:paraId="5EC8D4BB" w14:textId="56E24329" w:rsidR="004F38DD" w:rsidRPr="00262154" w:rsidRDefault="004F38DD" w:rsidP="00114741">
            <w:pPr>
              <w:pStyle w:val="paragraph"/>
              <w:numPr>
                <w:ilvl w:val="0"/>
                <w:numId w:val="106"/>
              </w:numPr>
              <w:spacing w:before="0" w:after="0"/>
              <w:textAlignment w:val="baseline"/>
            </w:pPr>
            <w:r w:rsidRPr="00262154">
              <w:rPr>
                <w:rStyle w:val="normaltextrun"/>
                <w:i/>
                <w:iCs/>
              </w:rPr>
              <w:t>endorse the updates proposed to the set of SG15 Questions, as found in Attachment 1 to this TD.</w:t>
            </w:r>
          </w:p>
        </w:tc>
      </w:tr>
    </w:tbl>
    <w:p w14:paraId="1D022867" w14:textId="31556F4C" w:rsidR="004F38DD" w:rsidRDefault="004F38DD" w:rsidP="004F38DD">
      <w:pPr>
        <w:pStyle w:val="paragraph"/>
        <w:spacing w:before="0" w:beforeAutospacing="0" w:after="0" w:afterAutospacing="0"/>
        <w:textAlignment w:val="baseline"/>
      </w:pPr>
    </w:p>
    <w:p w14:paraId="76D4ADBD" w14:textId="77777777" w:rsidR="004F38DD" w:rsidRDefault="004F38DD" w:rsidP="004F38DD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>
        <w:rPr>
          <w:rStyle w:val="normaltextrun"/>
          <w:b/>
          <w:bCs/>
        </w:rPr>
        <w:t>Attachments:</w:t>
      </w:r>
      <w:r>
        <w:rPr>
          <w:rStyle w:val="eop"/>
          <w:rFonts w:eastAsia="SimSun"/>
          <w:b/>
          <w:bCs/>
        </w:rPr>
        <w:t> </w:t>
      </w:r>
    </w:p>
    <w:p w14:paraId="581A1FF3" w14:textId="7F2BBF4C" w:rsidR="004F38DD" w:rsidRDefault="004F38DD" w:rsidP="004F38DD">
      <w:pPr>
        <w:pStyle w:val="paragraph"/>
        <w:numPr>
          <w:ilvl w:val="0"/>
          <w:numId w:val="102"/>
        </w:numPr>
        <w:spacing w:before="0" w:beforeAutospacing="0" w:after="0" w:afterAutospacing="0"/>
        <w:ind w:firstLine="0"/>
        <w:textAlignment w:val="baseline"/>
      </w:pPr>
      <w:r>
        <w:rPr>
          <w:rStyle w:val="normaltextrun"/>
        </w:rPr>
        <w:t>Updates to SG15 Questions – Clean text</w:t>
      </w:r>
    </w:p>
    <w:p w14:paraId="7D488384" w14:textId="515684A6" w:rsidR="004F38DD" w:rsidRDefault="004F38DD" w:rsidP="004F38DD">
      <w:pPr>
        <w:pStyle w:val="paragraph"/>
        <w:numPr>
          <w:ilvl w:val="0"/>
          <w:numId w:val="103"/>
        </w:numPr>
        <w:spacing w:before="0" w:beforeAutospacing="0" w:after="0" w:afterAutospacing="0"/>
        <w:ind w:firstLine="0"/>
        <w:textAlignment w:val="baseline"/>
      </w:pPr>
      <w:r>
        <w:rPr>
          <w:rStyle w:val="normaltextrun"/>
        </w:rPr>
        <w:t>Updates to SG15 Questions – Revision-marked text</w:t>
      </w:r>
    </w:p>
    <w:p w14:paraId="5923005B" w14:textId="1B85A70F" w:rsidR="004F38DD" w:rsidRDefault="004F38DD" w:rsidP="00CA57E3"/>
    <w:p w14:paraId="7166B85F" w14:textId="6EA6F71D" w:rsidR="00D46F53" w:rsidRDefault="00D46F53" w:rsidP="00CA57E3"/>
    <w:p w14:paraId="1662FD43" w14:textId="5321FB41" w:rsidR="003D2720" w:rsidRDefault="003D2720" w:rsidP="003D2720">
      <w:pPr>
        <w:jc w:val="center"/>
      </w:pPr>
      <w:r>
        <w:t>_______________</w:t>
      </w:r>
    </w:p>
    <w:p w14:paraId="25E98870" w14:textId="0B23F0AE" w:rsidR="00D46F53" w:rsidRDefault="00D46F53" w:rsidP="00CA57E3"/>
    <w:sectPr w:rsidR="00D46F53" w:rsidSect="00AE22D2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B8E02" w14:textId="77777777" w:rsidR="00884F18" w:rsidRDefault="00884F18" w:rsidP="00C42125">
      <w:pPr>
        <w:spacing w:before="0"/>
      </w:pPr>
      <w:r>
        <w:separator/>
      </w:r>
    </w:p>
  </w:endnote>
  <w:endnote w:type="continuationSeparator" w:id="0">
    <w:p w14:paraId="68F0ABB0" w14:textId="77777777" w:rsidR="00884F18" w:rsidRDefault="00884F1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E9C9F" w14:textId="77777777" w:rsidR="00884F18" w:rsidRDefault="00884F18" w:rsidP="00C42125">
      <w:pPr>
        <w:spacing w:before="0"/>
      </w:pPr>
      <w:r>
        <w:separator/>
      </w:r>
    </w:p>
  </w:footnote>
  <w:footnote w:type="continuationSeparator" w:id="0">
    <w:p w14:paraId="7829365D" w14:textId="77777777" w:rsidR="00884F18" w:rsidRDefault="00884F1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1CF14" w14:textId="65999048" w:rsidR="00794331" w:rsidRPr="00EC570E" w:rsidRDefault="00794331" w:rsidP="00EC570E">
    <w:pPr>
      <w:pStyle w:val="Header"/>
      <w:rPr>
        <w:sz w:val="18"/>
      </w:rPr>
    </w:pPr>
    <w:r w:rsidRPr="00EC570E">
      <w:rPr>
        <w:sz w:val="18"/>
      </w:rPr>
      <w:t xml:space="preserve">- </w:t>
    </w:r>
    <w:r w:rsidRPr="00EC570E">
      <w:rPr>
        <w:sz w:val="18"/>
      </w:rPr>
      <w:fldChar w:fldCharType="begin"/>
    </w:r>
    <w:r w:rsidRPr="00EC570E">
      <w:rPr>
        <w:sz w:val="18"/>
      </w:rPr>
      <w:instrText xml:space="preserve"> PAGE  \* MERGEFORMAT </w:instrText>
    </w:r>
    <w:r w:rsidRPr="00EC570E">
      <w:rPr>
        <w:sz w:val="18"/>
      </w:rPr>
      <w:fldChar w:fldCharType="separate"/>
    </w:r>
    <w:r w:rsidRPr="00EC570E">
      <w:rPr>
        <w:noProof/>
        <w:sz w:val="18"/>
      </w:rPr>
      <w:t>1</w:t>
    </w:r>
    <w:r w:rsidRPr="00EC570E">
      <w:rPr>
        <w:sz w:val="18"/>
      </w:rPr>
      <w:fldChar w:fldCharType="end"/>
    </w:r>
    <w:r w:rsidRPr="00EC570E">
      <w:rPr>
        <w:sz w:val="18"/>
      </w:rPr>
      <w:t xml:space="preserve"> -</w:t>
    </w:r>
  </w:p>
  <w:p w14:paraId="4F40F951" w14:textId="64CCAFEB" w:rsidR="00794331" w:rsidRPr="00EC570E" w:rsidRDefault="00794331" w:rsidP="00EC570E">
    <w:pPr>
      <w:pStyle w:val="Header"/>
      <w:spacing w:after="240"/>
      <w:rPr>
        <w:sz w:val="18"/>
      </w:rPr>
    </w:pPr>
    <w:r w:rsidRPr="00183948">
      <w:rPr>
        <w:sz w:val="18"/>
      </w:rPr>
      <w:t>TSAG-TD</w:t>
    </w:r>
    <w:r w:rsidR="00D46F53">
      <w:rPr>
        <w:sz w:val="18"/>
      </w:rPr>
      <w:t>980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C3760"/>
    <w:multiLevelType w:val="hybridMultilevel"/>
    <w:tmpl w:val="2A6CD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67FE4"/>
    <w:multiLevelType w:val="multilevel"/>
    <w:tmpl w:val="5B1EE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4C0018"/>
    <w:multiLevelType w:val="hybridMultilevel"/>
    <w:tmpl w:val="8CCAA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63827"/>
    <w:multiLevelType w:val="multilevel"/>
    <w:tmpl w:val="FC7CB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0D72AD"/>
    <w:multiLevelType w:val="multilevel"/>
    <w:tmpl w:val="2B9A1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700EF"/>
    <w:multiLevelType w:val="multilevel"/>
    <w:tmpl w:val="0DF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7330C1"/>
    <w:multiLevelType w:val="hybridMultilevel"/>
    <w:tmpl w:val="25941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05A02"/>
    <w:multiLevelType w:val="hybridMultilevel"/>
    <w:tmpl w:val="7EBC5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304523"/>
    <w:multiLevelType w:val="hybridMultilevel"/>
    <w:tmpl w:val="26305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E5769"/>
    <w:multiLevelType w:val="hybridMultilevel"/>
    <w:tmpl w:val="5472FC9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3D58CA"/>
    <w:multiLevelType w:val="hybridMultilevel"/>
    <w:tmpl w:val="257E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56C08"/>
    <w:multiLevelType w:val="hybridMultilevel"/>
    <w:tmpl w:val="7390C83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74CA8"/>
    <w:multiLevelType w:val="hybridMultilevel"/>
    <w:tmpl w:val="04581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85EC6"/>
    <w:multiLevelType w:val="multilevel"/>
    <w:tmpl w:val="B724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86A57B8"/>
    <w:multiLevelType w:val="multilevel"/>
    <w:tmpl w:val="03B4577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2848EC"/>
    <w:multiLevelType w:val="multilevel"/>
    <w:tmpl w:val="85B60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D7139E"/>
    <w:multiLevelType w:val="multilevel"/>
    <w:tmpl w:val="94085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AF6148B"/>
    <w:multiLevelType w:val="hybridMultilevel"/>
    <w:tmpl w:val="B7444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06152F"/>
    <w:multiLevelType w:val="multilevel"/>
    <w:tmpl w:val="E23C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8C7783"/>
    <w:multiLevelType w:val="hybridMultilevel"/>
    <w:tmpl w:val="3C3ADE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A062B9"/>
    <w:multiLevelType w:val="hybridMultilevel"/>
    <w:tmpl w:val="1908934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5FAB408">
      <w:start w:val="7"/>
      <w:numFmt w:val="bullet"/>
      <w:lvlText w:val="−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1FFD557F"/>
    <w:multiLevelType w:val="hybridMultilevel"/>
    <w:tmpl w:val="70F00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6E5CF4"/>
    <w:multiLevelType w:val="multilevel"/>
    <w:tmpl w:val="B3D0C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1253CF7"/>
    <w:multiLevelType w:val="hybridMultilevel"/>
    <w:tmpl w:val="21A4D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B559FE"/>
    <w:multiLevelType w:val="hybridMultilevel"/>
    <w:tmpl w:val="37E6CB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284BA1"/>
    <w:multiLevelType w:val="hybridMultilevel"/>
    <w:tmpl w:val="8E0CEDD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DD2638"/>
    <w:multiLevelType w:val="hybridMultilevel"/>
    <w:tmpl w:val="C9961C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6C0B3D"/>
    <w:multiLevelType w:val="multilevel"/>
    <w:tmpl w:val="BEC4FD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8307FEF"/>
    <w:multiLevelType w:val="hybridMultilevel"/>
    <w:tmpl w:val="87D8D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624F31"/>
    <w:multiLevelType w:val="hybridMultilevel"/>
    <w:tmpl w:val="8DE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85013A"/>
    <w:multiLevelType w:val="hybridMultilevel"/>
    <w:tmpl w:val="5FEA1C9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530010"/>
    <w:multiLevelType w:val="hybridMultilevel"/>
    <w:tmpl w:val="4C920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A934B4"/>
    <w:multiLevelType w:val="hybridMultilevel"/>
    <w:tmpl w:val="04C8E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086CEB"/>
    <w:multiLevelType w:val="hybridMultilevel"/>
    <w:tmpl w:val="250A4A7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3521BE"/>
    <w:multiLevelType w:val="hybridMultilevel"/>
    <w:tmpl w:val="4DEA8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D430E51"/>
    <w:multiLevelType w:val="hybridMultilevel"/>
    <w:tmpl w:val="B5B8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D5E3A07"/>
    <w:multiLevelType w:val="hybridMultilevel"/>
    <w:tmpl w:val="D73E23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DB41502"/>
    <w:multiLevelType w:val="hybridMultilevel"/>
    <w:tmpl w:val="59D0D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262954"/>
    <w:multiLevelType w:val="hybridMultilevel"/>
    <w:tmpl w:val="89D8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312596"/>
    <w:multiLevelType w:val="hybridMultilevel"/>
    <w:tmpl w:val="567A10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F922181"/>
    <w:multiLevelType w:val="hybridMultilevel"/>
    <w:tmpl w:val="FDB23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FCE1ED7"/>
    <w:multiLevelType w:val="hybridMultilevel"/>
    <w:tmpl w:val="B714F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526826"/>
    <w:multiLevelType w:val="multilevel"/>
    <w:tmpl w:val="68F86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2273EF4"/>
    <w:multiLevelType w:val="multilevel"/>
    <w:tmpl w:val="C5166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4543C7E"/>
    <w:multiLevelType w:val="hybridMultilevel"/>
    <w:tmpl w:val="8AD6BDD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C62D4C">
      <w:numFmt w:val="bullet"/>
      <w:lvlText w:val="–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6046A0A"/>
    <w:multiLevelType w:val="hybridMultilevel"/>
    <w:tmpl w:val="9A9606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689553A"/>
    <w:multiLevelType w:val="hybridMultilevel"/>
    <w:tmpl w:val="B316C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7087AAA"/>
    <w:multiLevelType w:val="hybridMultilevel"/>
    <w:tmpl w:val="2430BEA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8485ABD"/>
    <w:multiLevelType w:val="hybridMultilevel"/>
    <w:tmpl w:val="5920A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7E02FE">
      <w:numFmt w:val="bullet"/>
      <w:lvlText w:val="−"/>
      <w:lvlJc w:val="left"/>
      <w:pPr>
        <w:ind w:left="2210" w:hanging="1130"/>
      </w:pPr>
      <w:rPr>
        <w:rFonts w:ascii="Times New Roman" w:eastAsia="MS P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8CB1377"/>
    <w:multiLevelType w:val="hybridMultilevel"/>
    <w:tmpl w:val="E68AE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93140FF"/>
    <w:multiLevelType w:val="multilevel"/>
    <w:tmpl w:val="B724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BFA31F6"/>
    <w:multiLevelType w:val="hybridMultilevel"/>
    <w:tmpl w:val="CB3C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C793BE9"/>
    <w:multiLevelType w:val="multilevel"/>
    <w:tmpl w:val="4572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E8D660F"/>
    <w:multiLevelType w:val="multilevel"/>
    <w:tmpl w:val="B724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0263A9E"/>
    <w:multiLevelType w:val="hybridMultilevel"/>
    <w:tmpl w:val="E4D8E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0CB7C28"/>
    <w:multiLevelType w:val="multilevel"/>
    <w:tmpl w:val="DA404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16636DF"/>
    <w:multiLevelType w:val="hybridMultilevel"/>
    <w:tmpl w:val="9DFA2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4B34C07"/>
    <w:multiLevelType w:val="hybridMultilevel"/>
    <w:tmpl w:val="B6C67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5A7678E"/>
    <w:multiLevelType w:val="multilevel"/>
    <w:tmpl w:val="DB90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627050E"/>
    <w:multiLevelType w:val="hybridMultilevel"/>
    <w:tmpl w:val="DC380D7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4E4E16"/>
    <w:multiLevelType w:val="hybridMultilevel"/>
    <w:tmpl w:val="A9DE47CA"/>
    <w:lvl w:ilvl="0" w:tplc="C010D06E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C010D06E">
      <w:numFmt w:val="bullet"/>
      <w:lvlText w:val="–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AD51C1D"/>
    <w:multiLevelType w:val="hybridMultilevel"/>
    <w:tmpl w:val="D5F6CAC6"/>
    <w:lvl w:ilvl="0" w:tplc="10090001">
      <w:start w:val="1"/>
      <w:numFmt w:val="bullet"/>
      <w:lvlText w:val=""/>
      <w:lvlJc w:val="left"/>
      <w:pPr>
        <w:ind w:left="95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2" w15:restartNumberingAfterBreak="0">
    <w:nsid w:val="4C0C219A"/>
    <w:multiLevelType w:val="hybridMultilevel"/>
    <w:tmpl w:val="98B26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CA52B90"/>
    <w:multiLevelType w:val="multilevel"/>
    <w:tmpl w:val="FB38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CD265EA"/>
    <w:multiLevelType w:val="multilevel"/>
    <w:tmpl w:val="38B4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4D0162AC"/>
    <w:multiLevelType w:val="hybridMultilevel"/>
    <w:tmpl w:val="5646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1573C02"/>
    <w:multiLevelType w:val="multilevel"/>
    <w:tmpl w:val="94027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1933E87"/>
    <w:multiLevelType w:val="hybridMultilevel"/>
    <w:tmpl w:val="1F263A6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5270641"/>
    <w:multiLevelType w:val="multilevel"/>
    <w:tmpl w:val="2A7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6F24757"/>
    <w:multiLevelType w:val="hybridMultilevel"/>
    <w:tmpl w:val="28466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76624E4"/>
    <w:multiLevelType w:val="multilevel"/>
    <w:tmpl w:val="F5BCE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57BC010B"/>
    <w:multiLevelType w:val="hybridMultilevel"/>
    <w:tmpl w:val="4B3A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8D82DD1"/>
    <w:multiLevelType w:val="hybridMultilevel"/>
    <w:tmpl w:val="D246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9CD5E10"/>
    <w:multiLevelType w:val="multilevel"/>
    <w:tmpl w:val="A96A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B8D024A"/>
    <w:multiLevelType w:val="hybridMultilevel"/>
    <w:tmpl w:val="1944A9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C613D08"/>
    <w:multiLevelType w:val="hybridMultilevel"/>
    <w:tmpl w:val="2FC29B58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6" w15:restartNumberingAfterBreak="0">
    <w:nsid w:val="5EA65094"/>
    <w:multiLevelType w:val="multilevel"/>
    <w:tmpl w:val="B724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5EE41B45"/>
    <w:multiLevelType w:val="hybridMultilevel"/>
    <w:tmpl w:val="D6C26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EE77B6A"/>
    <w:multiLevelType w:val="hybridMultilevel"/>
    <w:tmpl w:val="D7A682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FBD23A9"/>
    <w:multiLevelType w:val="hybridMultilevel"/>
    <w:tmpl w:val="86E68A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0417A68"/>
    <w:multiLevelType w:val="multilevel"/>
    <w:tmpl w:val="82F0C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0D47A26"/>
    <w:multiLevelType w:val="hybridMultilevel"/>
    <w:tmpl w:val="A91E6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0EF01A1"/>
    <w:multiLevelType w:val="hybridMultilevel"/>
    <w:tmpl w:val="1304F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1566984"/>
    <w:multiLevelType w:val="hybridMultilevel"/>
    <w:tmpl w:val="668C6C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1C507AD"/>
    <w:multiLevelType w:val="multilevel"/>
    <w:tmpl w:val="31C2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25D6847"/>
    <w:multiLevelType w:val="multilevel"/>
    <w:tmpl w:val="9054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4473AB4"/>
    <w:multiLevelType w:val="hybridMultilevel"/>
    <w:tmpl w:val="89F4C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5A8382D"/>
    <w:multiLevelType w:val="hybridMultilevel"/>
    <w:tmpl w:val="B334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6CC6B09"/>
    <w:multiLevelType w:val="hybridMultilevel"/>
    <w:tmpl w:val="BF92E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8E9F2A">
      <w:start w:val="7"/>
      <w:numFmt w:val="bullet"/>
      <w:lvlText w:val="−"/>
      <w:lvlJc w:val="left"/>
      <w:pPr>
        <w:ind w:left="2210" w:hanging="1130"/>
      </w:pPr>
      <w:rPr>
        <w:rFonts w:ascii="Times New Roman" w:eastAsia="MS P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7A31C9C"/>
    <w:multiLevelType w:val="hybridMultilevel"/>
    <w:tmpl w:val="A600C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7D47C53"/>
    <w:multiLevelType w:val="hybridMultilevel"/>
    <w:tmpl w:val="A3FE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AB57E4E"/>
    <w:multiLevelType w:val="hybridMultilevel"/>
    <w:tmpl w:val="7B225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D786103"/>
    <w:multiLevelType w:val="multilevel"/>
    <w:tmpl w:val="1B6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D7B455F"/>
    <w:multiLevelType w:val="multilevel"/>
    <w:tmpl w:val="245A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DC157DF"/>
    <w:multiLevelType w:val="hybridMultilevel"/>
    <w:tmpl w:val="7A9AC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E2713E3"/>
    <w:multiLevelType w:val="hybridMultilevel"/>
    <w:tmpl w:val="2BD87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013ABE"/>
    <w:multiLevelType w:val="multilevel"/>
    <w:tmpl w:val="6F013ABE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a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a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7" w15:restartNumberingAfterBreak="0">
    <w:nsid w:val="6F500EEC"/>
    <w:multiLevelType w:val="multilevel"/>
    <w:tmpl w:val="34A2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0855F4A"/>
    <w:multiLevelType w:val="hybridMultilevel"/>
    <w:tmpl w:val="E8AE1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1830F68"/>
    <w:multiLevelType w:val="hybridMultilevel"/>
    <w:tmpl w:val="55FE88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61C5D2F"/>
    <w:multiLevelType w:val="hybridMultilevel"/>
    <w:tmpl w:val="60F2B5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69C044A"/>
    <w:multiLevelType w:val="multilevel"/>
    <w:tmpl w:val="7B887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73A4147"/>
    <w:multiLevelType w:val="multilevel"/>
    <w:tmpl w:val="1E4EF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90A373E"/>
    <w:multiLevelType w:val="hybridMultilevel"/>
    <w:tmpl w:val="E3F83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034A19"/>
    <w:multiLevelType w:val="hybridMultilevel"/>
    <w:tmpl w:val="E286E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E710016"/>
    <w:multiLevelType w:val="hybridMultilevel"/>
    <w:tmpl w:val="F93C3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4"/>
  </w:num>
  <w:num w:numId="4">
    <w:abstractNumId w:val="99"/>
  </w:num>
  <w:num w:numId="5">
    <w:abstractNumId w:val="83"/>
  </w:num>
  <w:num w:numId="6">
    <w:abstractNumId w:val="47"/>
  </w:num>
  <w:num w:numId="7">
    <w:abstractNumId w:val="67"/>
  </w:num>
  <w:num w:numId="8">
    <w:abstractNumId w:val="33"/>
  </w:num>
  <w:num w:numId="9">
    <w:abstractNumId w:val="36"/>
  </w:num>
  <w:num w:numId="10">
    <w:abstractNumId w:val="100"/>
  </w:num>
  <w:num w:numId="11">
    <w:abstractNumId w:val="61"/>
  </w:num>
  <w:num w:numId="12">
    <w:abstractNumId w:val="26"/>
  </w:num>
  <w:num w:numId="13">
    <w:abstractNumId w:val="4"/>
  </w:num>
  <w:num w:numId="14">
    <w:abstractNumId w:val="101"/>
  </w:num>
  <w:num w:numId="15">
    <w:abstractNumId w:val="43"/>
  </w:num>
  <w:num w:numId="16">
    <w:abstractNumId w:val="58"/>
  </w:num>
  <w:num w:numId="17">
    <w:abstractNumId w:val="63"/>
  </w:num>
  <w:num w:numId="18">
    <w:abstractNumId w:val="5"/>
  </w:num>
  <w:num w:numId="19">
    <w:abstractNumId w:val="18"/>
  </w:num>
  <w:num w:numId="20">
    <w:abstractNumId w:val="94"/>
  </w:num>
  <w:num w:numId="21">
    <w:abstractNumId w:val="32"/>
  </w:num>
  <w:num w:numId="22">
    <w:abstractNumId w:val="41"/>
  </w:num>
  <w:num w:numId="23">
    <w:abstractNumId w:val="96"/>
  </w:num>
  <w:num w:numId="24">
    <w:abstractNumId w:val="14"/>
  </w:num>
  <w:num w:numId="25">
    <w:abstractNumId w:val="79"/>
  </w:num>
  <w:num w:numId="26">
    <w:abstractNumId w:val="45"/>
  </w:num>
  <w:num w:numId="27">
    <w:abstractNumId w:val="30"/>
  </w:num>
  <w:num w:numId="28">
    <w:abstractNumId w:val="9"/>
  </w:num>
  <w:num w:numId="29">
    <w:abstractNumId w:val="39"/>
  </w:num>
  <w:num w:numId="30">
    <w:abstractNumId w:val="78"/>
  </w:num>
  <w:num w:numId="31">
    <w:abstractNumId w:val="11"/>
  </w:num>
  <w:num w:numId="32">
    <w:abstractNumId w:val="76"/>
  </w:num>
  <w:num w:numId="33">
    <w:abstractNumId w:val="13"/>
  </w:num>
  <w:num w:numId="34">
    <w:abstractNumId w:val="50"/>
  </w:num>
  <w:num w:numId="35">
    <w:abstractNumId w:val="53"/>
  </w:num>
  <w:num w:numId="36">
    <w:abstractNumId w:val="74"/>
  </w:num>
  <w:num w:numId="37">
    <w:abstractNumId w:val="65"/>
  </w:num>
  <w:num w:numId="38">
    <w:abstractNumId w:val="21"/>
  </w:num>
  <w:num w:numId="39">
    <w:abstractNumId w:val="90"/>
  </w:num>
  <w:num w:numId="40">
    <w:abstractNumId w:val="54"/>
  </w:num>
  <w:num w:numId="41">
    <w:abstractNumId w:val="20"/>
  </w:num>
  <w:num w:numId="42">
    <w:abstractNumId w:val="86"/>
  </w:num>
  <w:num w:numId="43">
    <w:abstractNumId w:val="102"/>
  </w:num>
  <w:num w:numId="44">
    <w:abstractNumId w:val="60"/>
  </w:num>
  <w:num w:numId="45">
    <w:abstractNumId w:val="55"/>
  </w:num>
  <w:num w:numId="46">
    <w:abstractNumId w:val="7"/>
  </w:num>
  <w:num w:numId="47">
    <w:abstractNumId w:val="2"/>
  </w:num>
  <w:num w:numId="48">
    <w:abstractNumId w:val="31"/>
  </w:num>
  <w:num w:numId="49">
    <w:abstractNumId w:val="40"/>
  </w:num>
  <w:num w:numId="50">
    <w:abstractNumId w:val="105"/>
  </w:num>
  <w:num w:numId="51">
    <w:abstractNumId w:val="10"/>
  </w:num>
  <w:num w:numId="52">
    <w:abstractNumId w:val="49"/>
  </w:num>
  <w:num w:numId="53">
    <w:abstractNumId w:val="37"/>
  </w:num>
  <w:num w:numId="54">
    <w:abstractNumId w:val="87"/>
  </w:num>
  <w:num w:numId="55">
    <w:abstractNumId w:val="103"/>
  </w:num>
  <w:num w:numId="56">
    <w:abstractNumId w:val="89"/>
  </w:num>
  <w:num w:numId="57">
    <w:abstractNumId w:val="28"/>
  </w:num>
  <w:num w:numId="58">
    <w:abstractNumId w:val="34"/>
  </w:num>
  <w:num w:numId="59">
    <w:abstractNumId w:val="46"/>
  </w:num>
  <w:num w:numId="60">
    <w:abstractNumId w:val="17"/>
  </w:num>
  <w:num w:numId="61">
    <w:abstractNumId w:val="56"/>
  </w:num>
  <w:num w:numId="62">
    <w:abstractNumId w:val="38"/>
  </w:num>
  <w:num w:numId="63">
    <w:abstractNumId w:val="48"/>
  </w:num>
  <w:num w:numId="64">
    <w:abstractNumId w:val="91"/>
  </w:num>
  <w:num w:numId="65">
    <w:abstractNumId w:val="88"/>
  </w:num>
  <w:num w:numId="66">
    <w:abstractNumId w:val="0"/>
  </w:num>
  <w:num w:numId="67">
    <w:abstractNumId w:val="8"/>
  </w:num>
  <w:num w:numId="68">
    <w:abstractNumId w:val="95"/>
  </w:num>
  <w:num w:numId="69">
    <w:abstractNumId w:val="51"/>
  </w:num>
  <w:num w:numId="70">
    <w:abstractNumId w:val="81"/>
  </w:num>
  <w:num w:numId="71">
    <w:abstractNumId w:val="69"/>
  </w:num>
  <w:num w:numId="72">
    <w:abstractNumId w:val="35"/>
  </w:num>
  <w:num w:numId="73">
    <w:abstractNumId w:val="23"/>
  </w:num>
  <w:num w:numId="74">
    <w:abstractNumId w:val="62"/>
  </w:num>
  <w:num w:numId="75">
    <w:abstractNumId w:val="104"/>
  </w:num>
  <w:num w:numId="76">
    <w:abstractNumId w:val="71"/>
  </w:num>
  <w:num w:numId="77">
    <w:abstractNumId w:val="6"/>
  </w:num>
  <w:num w:numId="78">
    <w:abstractNumId w:val="98"/>
  </w:num>
  <w:num w:numId="79">
    <w:abstractNumId w:val="72"/>
  </w:num>
  <w:num w:numId="80">
    <w:abstractNumId w:val="82"/>
  </w:num>
  <w:num w:numId="81">
    <w:abstractNumId w:val="57"/>
  </w:num>
  <w:num w:numId="82">
    <w:abstractNumId w:val="66"/>
  </w:num>
  <w:num w:numId="83">
    <w:abstractNumId w:val="1"/>
  </w:num>
  <w:num w:numId="84">
    <w:abstractNumId w:val="22"/>
  </w:num>
  <w:num w:numId="85">
    <w:abstractNumId w:val="92"/>
  </w:num>
  <w:num w:numId="86">
    <w:abstractNumId w:val="97"/>
  </w:num>
  <w:num w:numId="87">
    <w:abstractNumId w:val="73"/>
  </w:num>
  <w:num w:numId="88">
    <w:abstractNumId w:val="3"/>
  </w:num>
  <w:num w:numId="89">
    <w:abstractNumId w:val="80"/>
  </w:num>
  <w:num w:numId="90">
    <w:abstractNumId w:val="15"/>
  </w:num>
  <w:num w:numId="91">
    <w:abstractNumId w:val="68"/>
  </w:num>
  <w:num w:numId="92">
    <w:abstractNumId w:val="84"/>
  </w:num>
  <w:num w:numId="93">
    <w:abstractNumId w:val="85"/>
  </w:num>
  <w:num w:numId="94">
    <w:abstractNumId w:val="93"/>
  </w:num>
  <w:num w:numId="95">
    <w:abstractNumId w:val="42"/>
  </w:num>
  <w:num w:numId="96">
    <w:abstractNumId w:val="44"/>
  </w:num>
  <w:num w:numId="97">
    <w:abstractNumId w:val="59"/>
  </w:num>
  <w:num w:numId="98">
    <w:abstractNumId w:val="25"/>
  </w:num>
  <w:num w:numId="99">
    <w:abstractNumId w:val="70"/>
  </w:num>
  <w:num w:numId="100">
    <w:abstractNumId w:val="64"/>
  </w:num>
  <w:num w:numId="101">
    <w:abstractNumId w:val="16"/>
  </w:num>
  <w:num w:numId="102">
    <w:abstractNumId w:val="52"/>
  </w:num>
  <w:num w:numId="103">
    <w:abstractNumId w:val="27"/>
  </w:num>
  <w:num w:numId="104">
    <w:abstractNumId w:val="75"/>
  </w:num>
  <w:num w:numId="105">
    <w:abstractNumId w:val="29"/>
  </w:num>
  <w:num w:numId="106">
    <w:abstractNumId w:val="77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08A"/>
    <w:rsid w:val="00023D9A"/>
    <w:rsid w:val="00025598"/>
    <w:rsid w:val="00027EC4"/>
    <w:rsid w:val="000332E4"/>
    <w:rsid w:val="00034DA6"/>
    <w:rsid w:val="0003582E"/>
    <w:rsid w:val="00041BE7"/>
    <w:rsid w:val="00042D8D"/>
    <w:rsid w:val="00043D75"/>
    <w:rsid w:val="00044149"/>
    <w:rsid w:val="000550BD"/>
    <w:rsid w:val="00057000"/>
    <w:rsid w:val="00061268"/>
    <w:rsid w:val="00061F8F"/>
    <w:rsid w:val="000640E0"/>
    <w:rsid w:val="000703AD"/>
    <w:rsid w:val="0008161B"/>
    <w:rsid w:val="0008491D"/>
    <w:rsid w:val="000966A8"/>
    <w:rsid w:val="00097E6E"/>
    <w:rsid w:val="000A4267"/>
    <w:rsid w:val="000A5CA2"/>
    <w:rsid w:val="000C397B"/>
    <w:rsid w:val="000C466A"/>
    <w:rsid w:val="000C5941"/>
    <w:rsid w:val="000C6849"/>
    <w:rsid w:val="000D2E13"/>
    <w:rsid w:val="000D48FA"/>
    <w:rsid w:val="000D581F"/>
    <w:rsid w:val="000E6125"/>
    <w:rsid w:val="00105F52"/>
    <w:rsid w:val="001072C1"/>
    <w:rsid w:val="001105B9"/>
    <w:rsid w:val="00113DBE"/>
    <w:rsid w:val="00114741"/>
    <w:rsid w:val="00115435"/>
    <w:rsid w:val="001155C7"/>
    <w:rsid w:val="001200A6"/>
    <w:rsid w:val="001200B7"/>
    <w:rsid w:val="00124A40"/>
    <w:rsid w:val="001251DA"/>
    <w:rsid w:val="00125432"/>
    <w:rsid w:val="00136DDD"/>
    <w:rsid w:val="00137F40"/>
    <w:rsid w:val="00141952"/>
    <w:rsid w:val="00144BDF"/>
    <w:rsid w:val="00145A11"/>
    <w:rsid w:val="0014772E"/>
    <w:rsid w:val="00153BCA"/>
    <w:rsid w:val="00155DDC"/>
    <w:rsid w:val="00161830"/>
    <w:rsid w:val="0016737D"/>
    <w:rsid w:val="001710AE"/>
    <w:rsid w:val="001724AE"/>
    <w:rsid w:val="001748F5"/>
    <w:rsid w:val="00176A1E"/>
    <w:rsid w:val="00182B8A"/>
    <w:rsid w:val="00183948"/>
    <w:rsid w:val="00186C26"/>
    <w:rsid w:val="001871EC"/>
    <w:rsid w:val="00190C95"/>
    <w:rsid w:val="00194DDD"/>
    <w:rsid w:val="001A109D"/>
    <w:rsid w:val="001A20C3"/>
    <w:rsid w:val="001A20D5"/>
    <w:rsid w:val="001A31C9"/>
    <w:rsid w:val="001A5491"/>
    <w:rsid w:val="001A670F"/>
    <w:rsid w:val="001B23F9"/>
    <w:rsid w:val="001B413A"/>
    <w:rsid w:val="001B439B"/>
    <w:rsid w:val="001B6A45"/>
    <w:rsid w:val="001C17C9"/>
    <w:rsid w:val="001C3580"/>
    <w:rsid w:val="001C62B8"/>
    <w:rsid w:val="001D22D8"/>
    <w:rsid w:val="001D4296"/>
    <w:rsid w:val="001E5089"/>
    <w:rsid w:val="001E5D8A"/>
    <w:rsid w:val="001E7B0E"/>
    <w:rsid w:val="001F141D"/>
    <w:rsid w:val="001F25DF"/>
    <w:rsid w:val="001F577A"/>
    <w:rsid w:val="001F6EA7"/>
    <w:rsid w:val="00200A06"/>
    <w:rsid w:val="00200A98"/>
    <w:rsid w:val="00201AFA"/>
    <w:rsid w:val="002061B7"/>
    <w:rsid w:val="00210720"/>
    <w:rsid w:val="00217752"/>
    <w:rsid w:val="00222913"/>
    <w:rsid w:val="002229F1"/>
    <w:rsid w:val="00233F75"/>
    <w:rsid w:val="002368D2"/>
    <w:rsid w:val="0024410A"/>
    <w:rsid w:val="0024648E"/>
    <w:rsid w:val="00246B0B"/>
    <w:rsid w:val="00253DBE"/>
    <w:rsid w:val="00253DC6"/>
    <w:rsid w:val="0025489C"/>
    <w:rsid w:val="002622FA"/>
    <w:rsid w:val="00263518"/>
    <w:rsid w:val="002759E7"/>
    <w:rsid w:val="00277326"/>
    <w:rsid w:val="002958EE"/>
    <w:rsid w:val="002962D3"/>
    <w:rsid w:val="002A11C4"/>
    <w:rsid w:val="002A18CC"/>
    <w:rsid w:val="002A399B"/>
    <w:rsid w:val="002A53FC"/>
    <w:rsid w:val="002B63AB"/>
    <w:rsid w:val="002C26C0"/>
    <w:rsid w:val="002C2BC5"/>
    <w:rsid w:val="002D20DC"/>
    <w:rsid w:val="002E0407"/>
    <w:rsid w:val="002E3C52"/>
    <w:rsid w:val="002E79CB"/>
    <w:rsid w:val="002F7F55"/>
    <w:rsid w:val="00302033"/>
    <w:rsid w:val="0030628A"/>
    <w:rsid w:val="0030745F"/>
    <w:rsid w:val="00314630"/>
    <w:rsid w:val="003177C7"/>
    <w:rsid w:val="0032090A"/>
    <w:rsid w:val="00321CDE"/>
    <w:rsid w:val="00333E15"/>
    <w:rsid w:val="003374F3"/>
    <w:rsid w:val="003449F4"/>
    <w:rsid w:val="00355DB2"/>
    <w:rsid w:val="003571BC"/>
    <w:rsid w:val="0036090C"/>
    <w:rsid w:val="00361116"/>
    <w:rsid w:val="00362562"/>
    <w:rsid w:val="00366CD5"/>
    <w:rsid w:val="00370D48"/>
    <w:rsid w:val="0038566F"/>
    <w:rsid w:val="00385FB5"/>
    <w:rsid w:val="0038715D"/>
    <w:rsid w:val="00394DBF"/>
    <w:rsid w:val="003957A6"/>
    <w:rsid w:val="003A43EF"/>
    <w:rsid w:val="003A6978"/>
    <w:rsid w:val="003C21FF"/>
    <w:rsid w:val="003C23A4"/>
    <w:rsid w:val="003C7445"/>
    <w:rsid w:val="003D2720"/>
    <w:rsid w:val="003D57A5"/>
    <w:rsid w:val="003E39A2"/>
    <w:rsid w:val="003E57AB"/>
    <w:rsid w:val="003F2BED"/>
    <w:rsid w:val="003F3D99"/>
    <w:rsid w:val="00400B49"/>
    <w:rsid w:val="0040114C"/>
    <w:rsid w:val="004113D7"/>
    <w:rsid w:val="00412042"/>
    <w:rsid w:val="00416972"/>
    <w:rsid w:val="00417D02"/>
    <w:rsid w:val="00426BF8"/>
    <w:rsid w:val="0043012C"/>
    <w:rsid w:val="00433891"/>
    <w:rsid w:val="00435484"/>
    <w:rsid w:val="0043705B"/>
    <w:rsid w:val="00437A49"/>
    <w:rsid w:val="00441EF4"/>
    <w:rsid w:val="00443878"/>
    <w:rsid w:val="004539A8"/>
    <w:rsid w:val="0046457F"/>
    <w:rsid w:val="00465DA4"/>
    <w:rsid w:val="004712CA"/>
    <w:rsid w:val="004712F3"/>
    <w:rsid w:val="00473782"/>
    <w:rsid w:val="0047422E"/>
    <w:rsid w:val="00476E26"/>
    <w:rsid w:val="004849A4"/>
    <w:rsid w:val="004854B1"/>
    <w:rsid w:val="0049090D"/>
    <w:rsid w:val="0049674B"/>
    <w:rsid w:val="004A42EE"/>
    <w:rsid w:val="004B0275"/>
    <w:rsid w:val="004C0673"/>
    <w:rsid w:val="004C4E4E"/>
    <w:rsid w:val="004E1EE0"/>
    <w:rsid w:val="004F10FE"/>
    <w:rsid w:val="004F3816"/>
    <w:rsid w:val="004F38DD"/>
    <w:rsid w:val="0050586A"/>
    <w:rsid w:val="005144D9"/>
    <w:rsid w:val="00516106"/>
    <w:rsid w:val="00516142"/>
    <w:rsid w:val="00520DBF"/>
    <w:rsid w:val="00527E22"/>
    <w:rsid w:val="005315E9"/>
    <w:rsid w:val="0053731C"/>
    <w:rsid w:val="005403FE"/>
    <w:rsid w:val="00543D41"/>
    <w:rsid w:val="00556A5B"/>
    <w:rsid w:val="00566EDA"/>
    <w:rsid w:val="00570364"/>
    <w:rsid w:val="0057081A"/>
    <w:rsid w:val="005714DD"/>
    <w:rsid w:val="005717D8"/>
    <w:rsid w:val="00572654"/>
    <w:rsid w:val="00572699"/>
    <w:rsid w:val="00584692"/>
    <w:rsid w:val="005976A1"/>
    <w:rsid w:val="005A2FC4"/>
    <w:rsid w:val="005B1067"/>
    <w:rsid w:val="005B553D"/>
    <w:rsid w:val="005B5629"/>
    <w:rsid w:val="005C0300"/>
    <w:rsid w:val="005C260F"/>
    <w:rsid w:val="005C27A2"/>
    <w:rsid w:val="005C6C1B"/>
    <w:rsid w:val="005D4FEB"/>
    <w:rsid w:val="005E511F"/>
    <w:rsid w:val="005F1A13"/>
    <w:rsid w:val="005F4B6A"/>
    <w:rsid w:val="006010F3"/>
    <w:rsid w:val="006103DB"/>
    <w:rsid w:val="00612982"/>
    <w:rsid w:val="00614F53"/>
    <w:rsid w:val="00615A0A"/>
    <w:rsid w:val="00624744"/>
    <w:rsid w:val="00626673"/>
    <w:rsid w:val="00631E20"/>
    <w:rsid w:val="006333D4"/>
    <w:rsid w:val="006369B2"/>
    <w:rsid w:val="0063718D"/>
    <w:rsid w:val="006408B6"/>
    <w:rsid w:val="00643186"/>
    <w:rsid w:val="00647525"/>
    <w:rsid w:val="00647A71"/>
    <w:rsid w:val="006570B0"/>
    <w:rsid w:val="0066022F"/>
    <w:rsid w:val="00663102"/>
    <w:rsid w:val="006755C6"/>
    <w:rsid w:val="006813BC"/>
    <w:rsid w:val="006823F3"/>
    <w:rsid w:val="00682B9E"/>
    <w:rsid w:val="006876C1"/>
    <w:rsid w:val="0069210B"/>
    <w:rsid w:val="00695DD7"/>
    <w:rsid w:val="00697677"/>
    <w:rsid w:val="006A3021"/>
    <w:rsid w:val="006A4055"/>
    <w:rsid w:val="006A74E8"/>
    <w:rsid w:val="006A7C27"/>
    <w:rsid w:val="006B2FE4"/>
    <w:rsid w:val="006B37B0"/>
    <w:rsid w:val="006C2590"/>
    <w:rsid w:val="006C5641"/>
    <w:rsid w:val="006D1089"/>
    <w:rsid w:val="006D1B86"/>
    <w:rsid w:val="006D3762"/>
    <w:rsid w:val="006D7355"/>
    <w:rsid w:val="006D7467"/>
    <w:rsid w:val="006F7DEE"/>
    <w:rsid w:val="00715551"/>
    <w:rsid w:val="00715CA6"/>
    <w:rsid w:val="00715FE6"/>
    <w:rsid w:val="00716EBE"/>
    <w:rsid w:val="007212F8"/>
    <w:rsid w:val="00721E97"/>
    <w:rsid w:val="00724D2B"/>
    <w:rsid w:val="00731135"/>
    <w:rsid w:val="007324AF"/>
    <w:rsid w:val="007409B4"/>
    <w:rsid w:val="00741974"/>
    <w:rsid w:val="007422B6"/>
    <w:rsid w:val="00745D99"/>
    <w:rsid w:val="007476FA"/>
    <w:rsid w:val="00750F0E"/>
    <w:rsid w:val="0075525E"/>
    <w:rsid w:val="00756D3D"/>
    <w:rsid w:val="007571CF"/>
    <w:rsid w:val="00757D30"/>
    <w:rsid w:val="00770995"/>
    <w:rsid w:val="007806C2"/>
    <w:rsid w:val="00781FEE"/>
    <w:rsid w:val="00783BE4"/>
    <w:rsid w:val="007903F8"/>
    <w:rsid w:val="00794331"/>
    <w:rsid w:val="00794F4F"/>
    <w:rsid w:val="007974BE"/>
    <w:rsid w:val="007A0916"/>
    <w:rsid w:val="007A0DFD"/>
    <w:rsid w:val="007A1D79"/>
    <w:rsid w:val="007C0868"/>
    <w:rsid w:val="007C631F"/>
    <w:rsid w:val="007C7122"/>
    <w:rsid w:val="007D3F11"/>
    <w:rsid w:val="007D4F70"/>
    <w:rsid w:val="007D6FDD"/>
    <w:rsid w:val="007E2C69"/>
    <w:rsid w:val="007E53E4"/>
    <w:rsid w:val="007E64CA"/>
    <w:rsid w:val="007E656A"/>
    <w:rsid w:val="007F2127"/>
    <w:rsid w:val="007F3CAA"/>
    <w:rsid w:val="007F664D"/>
    <w:rsid w:val="0080158D"/>
    <w:rsid w:val="00802D11"/>
    <w:rsid w:val="008070C0"/>
    <w:rsid w:val="00817F40"/>
    <w:rsid w:val="0082381A"/>
    <w:rsid w:val="00837203"/>
    <w:rsid w:val="00840A70"/>
    <w:rsid w:val="00842137"/>
    <w:rsid w:val="008515DC"/>
    <w:rsid w:val="00853F5F"/>
    <w:rsid w:val="00854907"/>
    <w:rsid w:val="008623ED"/>
    <w:rsid w:val="00866BBC"/>
    <w:rsid w:val="008719F6"/>
    <w:rsid w:val="00875AA6"/>
    <w:rsid w:val="00880944"/>
    <w:rsid w:val="00883C35"/>
    <w:rsid w:val="00884F18"/>
    <w:rsid w:val="00885098"/>
    <w:rsid w:val="0089088E"/>
    <w:rsid w:val="00891997"/>
    <w:rsid w:val="00892297"/>
    <w:rsid w:val="008964D6"/>
    <w:rsid w:val="008A6507"/>
    <w:rsid w:val="008B5123"/>
    <w:rsid w:val="008C70D8"/>
    <w:rsid w:val="008D26D0"/>
    <w:rsid w:val="008D5CA3"/>
    <w:rsid w:val="008E0172"/>
    <w:rsid w:val="008E3323"/>
    <w:rsid w:val="008E34F5"/>
    <w:rsid w:val="00900938"/>
    <w:rsid w:val="00914D76"/>
    <w:rsid w:val="00917F51"/>
    <w:rsid w:val="009203D9"/>
    <w:rsid w:val="009264C5"/>
    <w:rsid w:val="00926899"/>
    <w:rsid w:val="00930A9D"/>
    <w:rsid w:val="00933F9F"/>
    <w:rsid w:val="00936852"/>
    <w:rsid w:val="0094045D"/>
    <w:rsid w:val="009406B5"/>
    <w:rsid w:val="00942323"/>
    <w:rsid w:val="00946166"/>
    <w:rsid w:val="0096008D"/>
    <w:rsid w:val="0096392E"/>
    <w:rsid w:val="00963EF0"/>
    <w:rsid w:val="00964FF6"/>
    <w:rsid w:val="009773B0"/>
    <w:rsid w:val="00981EBA"/>
    <w:rsid w:val="009828BD"/>
    <w:rsid w:val="00983164"/>
    <w:rsid w:val="00985980"/>
    <w:rsid w:val="00986084"/>
    <w:rsid w:val="00995C0A"/>
    <w:rsid w:val="009972EF"/>
    <w:rsid w:val="009A4FC7"/>
    <w:rsid w:val="009A6217"/>
    <w:rsid w:val="009B05FB"/>
    <w:rsid w:val="009B5035"/>
    <w:rsid w:val="009C3160"/>
    <w:rsid w:val="009C751C"/>
    <w:rsid w:val="009E766E"/>
    <w:rsid w:val="009F1960"/>
    <w:rsid w:val="009F1C01"/>
    <w:rsid w:val="009F2455"/>
    <w:rsid w:val="009F715E"/>
    <w:rsid w:val="00A10DBB"/>
    <w:rsid w:val="00A1147F"/>
    <w:rsid w:val="00A11720"/>
    <w:rsid w:val="00A21247"/>
    <w:rsid w:val="00A22FFC"/>
    <w:rsid w:val="00A31D47"/>
    <w:rsid w:val="00A32F9D"/>
    <w:rsid w:val="00A355ED"/>
    <w:rsid w:val="00A36BBD"/>
    <w:rsid w:val="00A4013E"/>
    <w:rsid w:val="00A4045F"/>
    <w:rsid w:val="00A427CD"/>
    <w:rsid w:val="00A45FEE"/>
    <w:rsid w:val="00A4600B"/>
    <w:rsid w:val="00A50506"/>
    <w:rsid w:val="00A51EF0"/>
    <w:rsid w:val="00A578AD"/>
    <w:rsid w:val="00A62A49"/>
    <w:rsid w:val="00A65B40"/>
    <w:rsid w:val="00A67A81"/>
    <w:rsid w:val="00A730A6"/>
    <w:rsid w:val="00A73F15"/>
    <w:rsid w:val="00A971A0"/>
    <w:rsid w:val="00AA1F22"/>
    <w:rsid w:val="00AA45A7"/>
    <w:rsid w:val="00AB1D34"/>
    <w:rsid w:val="00AB1EB2"/>
    <w:rsid w:val="00AB6BBD"/>
    <w:rsid w:val="00AD0D54"/>
    <w:rsid w:val="00AD4093"/>
    <w:rsid w:val="00AE22D2"/>
    <w:rsid w:val="00AF62F5"/>
    <w:rsid w:val="00B05821"/>
    <w:rsid w:val="00B100D6"/>
    <w:rsid w:val="00B13589"/>
    <w:rsid w:val="00B164C9"/>
    <w:rsid w:val="00B24B2A"/>
    <w:rsid w:val="00B268A5"/>
    <w:rsid w:val="00B26C28"/>
    <w:rsid w:val="00B2740A"/>
    <w:rsid w:val="00B32586"/>
    <w:rsid w:val="00B37130"/>
    <w:rsid w:val="00B4051D"/>
    <w:rsid w:val="00B4174C"/>
    <w:rsid w:val="00B444CA"/>
    <w:rsid w:val="00B453F5"/>
    <w:rsid w:val="00B61624"/>
    <w:rsid w:val="00B63D08"/>
    <w:rsid w:val="00B66481"/>
    <w:rsid w:val="00B702E6"/>
    <w:rsid w:val="00B7073A"/>
    <w:rsid w:val="00B71886"/>
    <w:rsid w:val="00B7189C"/>
    <w:rsid w:val="00B718A5"/>
    <w:rsid w:val="00B90AD6"/>
    <w:rsid w:val="00B9124B"/>
    <w:rsid w:val="00B913FF"/>
    <w:rsid w:val="00BA65EE"/>
    <w:rsid w:val="00BA788A"/>
    <w:rsid w:val="00BB0256"/>
    <w:rsid w:val="00BB13FB"/>
    <w:rsid w:val="00BB16FE"/>
    <w:rsid w:val="00BB4983"/>
    <w:rsid w:val="00BB7597"/>
    <w:rsid w:val="00BC2AAB"/>
    <w:rsid w:val="00BC62E2"/>
    <w:rsid w:val="00BD124F"/>
    <w:rsid w:val="00BD403B"/>
    <w:rsid w:val="00C03B1A"/>
    <w:rsid w:val="00C06C5F"/>
    <w:rsid w:val="00C121EA"/>
    <w:rsid w:val="00C1330F"/>
    <w:rsid w:val="00C15411"/>
    <w:rsid w:val="00C24D66"/>
    <w:rsid w:val="00C277DA"/>
    <w:rsid w:val="00C3050F"/>
    <w:rsid w:val="00C3108E"/>
    <w:rsid w:val="00C319D1"/>
    <w:rsid w:val="00C331CA"/>
    <w:rsid w:val="00C37820"/>
    <w:rsid w:val="00C42125"/>
    <w:rsid w:val="00C455EE"/>
    <w:rsid w:val="00C53660"/>
    <w:rsid w:val="00C55E6B"/>
    <w:rsid w:val="00C62814"/>
    <w:rsid w:val="00C67B25"/>
    <w:rsid w:val="00C72628"/>
    <w:rsid w:val="00C748F7"/>
    <w:rsid w:val="00C74937"/>
    <w:rsid w:val="00C857AC"/>
    <w:rsid w:val="00CA12AF"/>
    <w:rsid w:val="00CA57E3"/>
    <w:rsid w:val="00CB2599"/>
    <w:rsid w:val="00CB7E08"/>
    <w:rsid w:val="00CD2139"/>
    <w:rsid w:val="00CD6848"/>
    <w:rsid w:val="00CE0DF5"/>
    <w:rsid w:val="00CE1349"/>
    <w:rsid w:val="00CE140D"/>
    <w:rsid w:val="00CE5986"/>
    <w:rsid w:val="00CE6304"/>
    <w:rsid w:val="00CE64B5"/>
    <w:rsid w:val="00CF06D1"/>
    <w:rsid w:val="00CF736B"/>
    <w:rsid w:val="00D07487"/>
    <w:rsid w:val="00D157FD"/>
    <w:rsid w:val="00D15DE7"/>
    <w:rsid w:val="00D27490"/>
    <w:rsid w:val="00D3003F"/>
    <w:rsid w:val="00D303F6"/>
    <w:rsid w:val="00D30774"/>
    <w:rsid w:val="00D37ECE"/>
    <w:rsid w:val="00D40405"/>
    <w:rsid w:val="00D41278"/>
    <w:rsid w:val="00D42625"/>
    <w:rsid w:val="00D46803"/>
    <w:rsid w:val="00D46F53"/>
    <w:rsid w:val="00D647EF"/>
    <w:rsid w:val="00D73137"/>
    <w:rsid w:val="00D77028"/>
    <w:rsid w:val="00D91BF1"/>
    <w:rsid w:val="00D91E5B"/>
    <w:rsid w:val="00D93D74"/>
    <w:rsid w:val="00D977A2"/>
    <w:rsid w:val="00DA1D47"/>
    <w:rsid w:val="00DA595E"/>
    <w:rsid w:val="00DA7996"/>
    <w:rsid w:val="00DC495E"/>
    <w:rsid w:val="00DC7C8C"/>
    <w:rsid w:val="00DD50DE"/>
    <w:rsid w:val="00DE1DEC"/>
    <w:rsid w:val="00DE3062"/>
    <w:rsid w:val="00DE6EBB"/>
    <w:rsid w:val="00DF156C"/>
    <w:rsid w:val="00E01237"/>
    <w:rsid w:val="00E0581D"/>
    <w:rsid w:val="00E100C1"/>
    <w:rsid w:val="00E11AA3"/>
    <w:rsid w:val="00E143B1"/>
    <w:rsid w:val="00E15796"/>
    <w:rsid w:val="00E204DD"/>
    <w:rsid w:val="00E23017"/>
    <w:rsid w:val="00E25C01"/>
    <w:rsid w:val="00E305BE"/>
    <w:rsid w:val="00E32D67"/>
    <w:rsid w:val="00E353EC"/>
    <w:rsid w:val="00E45CBD"/>
    <w:rsid w:val="00E47F64"/>
    <w:rsid w:val="00E51F61"/>
    <w:rsid w:val="00E53C24"/>
    <w:rsid w:val="00E56678"/>
    <w:rsid w:val="00E56E77"/>
    <w:rsid w:val="00E70C40"/>
    <w:rsid w:val="00E72800"/>
    <w:rsid w:val="00E81C74"/>
    <w:rsid w:val="00E84D5E"/>
    <w:rsid w:val="00E84E21"/>
    <w:rsid w:val="00E87795"/>
    <w:rsid w:val="00E91AA7"/>
    <w:rsid w:val="00EA3996"/>
    <w:rsid w:val="00EA62FE"/>
    <w:rsid w:val="00EB2F25"/>
    <w:rsid w:val="00EB444D"/>
    <w:rsid w:val="00EC42F9"/>
    <w:rsid w:val="00EC570E"/>
    <w:rsid w:val="00ED5B66"/>
    <w:rsid w:val="00EE1BF2"/>
    <w:rsid w:val="00EE5C0D"/>
    <w:rsid w:val="00EF1F34"/>
    <w:rsid w:val="00EF4792"/>
    <w:rsid w:val="00EF4C1D"/>
    <w:rsid w:val="00EF7F5E"/>
    <w:rsid w:val="00F02294"/>
    <w:rsid w:val="00F067B1"/>
    <w:rsid w:val="00F077D2"/>
    <w:rsid w:val="00F10B61"/>
    <w:rsid w:val="00F265F1"/>
    <w:rsid w:val="00F30DE7"/>
    <w:rsid w:val="00F35F57"/>
    <w:rsid w:val="00F413D7"/>
    <w:rsid w:val="00F44BC8"/>
    <w:rsid w:val="00F50467"/>
    <w:rsid w:val="00F512E7"/>
    <w:rsid w:val="00F551FA"/>
    <w:rsid w:val="00F562A0"/>
    <w:rsid w:val="00F576C5"/>
    <w:rsid w:val="00F57FA4"/>
    <w:rsid w:val="00F866D0"/>
    <w:rsid w:val="00F86C04"/>
    <w:rsid w:val="00FA02CB"/>
    <w:rsid w:val="00FA2177"/>
    <w:rsid w:val="00FB0783"/>
    <w:rsid w:val="00FB6DCF"/>
    <w:rsid w:val="00FB7713"/>
    <w:rsid w:val="00FB7A8B"/>
    <w:rsid w:val="00FD2071"/>
    <w:rsid w:val="00FD439E"/>
    <w:rsid w:val="00FD588E"/>
    <w:rsid w:val="00FD76CB"/>
    <w:rsid w:val="00FE152B"/>
    <w:rsid w:val="00FE239E"/>
    <w:rsid w:val="00FE5B3D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qFormat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link w:val="enumlev1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650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576C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B2F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B2F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2F25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F25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PartNo">
    <w:name w:val="Part_No"/>
    <w:basedOn w:val="Normal"/>
    <w:next w:val="Normal"/>
    <w:rsid w:val="008719F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80" w:lineRule="exact"/>
      <w:jc w:val="both"/>
      <w:textAlignment w:val="baseline"/>
    </w:pPr>
    <w:rPr>
      <w:rFonts w:eastAsia="Times New Roman"/>
      <w:caps/>
      <w:szCs w:val="20"/>
      <w:lang w:val="fr-FR" w:eastAsia="en-US"/>
    </w:rPr>
  </w:style>
  <w:style w:type="character" w:customStyle="1" w:styleId="enumlev1Char">
    <w:name w:val="enumlev1 Char"/>
    <w:link w:val="enumlev1"/>
    <w:rsid w:val="008719F6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AnnexNo">
    <w:name w:val="Annex_No"/>
    <w:basedOn w:val="Normal"/>
    <w:next w:val="Normal"/>
    <w:rsid w:val="008719F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8719F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A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NoSpacing">
    <w:name w:val="No Spacing"/>
    <w:basedOn w:val="Normal"/>
    <w:uiPriority w:val="1"/>
    <w:qFormat/>
    <w:rsid w:val="00E11AA3"/>
    <w:pPr>
      <w:spacing w:before="0"/>
    </w:pPr>
    <w:rPr>
      <w:rFonts w:asciiTheme="minorHAnsi" w:eastAsiaTheme="majorEastAsia" w:hAnsiTheme="minorHAnsi" w:cstheme="majorBidi"/>
      <w:sz w:val="22"/>
      <w:szCs w:val="22"/>
      <w:lang w:val="en-US" w:eastAsia="en-US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F512E7"/>
    <w:rPr>
      <w:color w:val="605E5C"/>
      <w:shd w:val="clear" w:color="auto" w:fill="E1DFDD"/>
    </w:rPr>
  </w:style>
  <w:style w:type="paragraph" w:customStyle="1" w:styleId="a2">
    <w:name w:val="a2"/>
    <w:basedOn w:val="Heading2"/>
    <w:qFormat/>
    <w:rsid w:val="00F512E7"/>
    <w:pPr>
      <w:keepLines w:val="0"/>
      <w:pageBreakBefore/>
      <w:numPr>
        <w:ilvl w:val="1"/>
        <w:numId w:val="23"/>
      </w:numPr>
      <w:tabs>
        <w:tab w:val="clear" w:pos="576"/>
        <w:tab w:val="clear" w:pos="794"/>
        <w:tab w:val="clear" w:pos="1191"/>
        <w:tab w:val="clear" w:pos="1588"/>
        <w:tab w:val="clear" w:pos="1985"/>
        <w:tab w:val="num" w:pos="1440"/>
      </w:tabs>
      <w:overflowPunct/>
      <w:autoSpaceDE/>
      <w:autoSpaceDN/>
      <w:adjustRightInd/>
      <w:spacing w:after="60"/>
      <w:ind w:left="1440" w:hanging="360"/>
      <w:textAlignment w:val="auto"/>
    </w:pPr>
  </w:style>
  <w:style w:type="paragraph" w:customStyle="1" w:styleId="a3">
    <w:name w:val="a3"/>
    <w:basedOn w:val="Heading3"/>
    <w:link w:val="a3Char"/>
    <w:qFormat/>
    <w:rsid w:val="00F512E7"/>
    <w:pPr>
      <w:keepLines w:val="0"/>
      <w:numPr>
        <w:ilvl w:val="2"/>
        <w:numId w:val="23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ind w:left="0"/>
      <w:textAlignment w:val="auto"/>
    </w:pPr>
  </w:style>
  <w:style w:type="character" w:customStyle="1" w:styleId="a3Char">
    <w:name w:val="a3 Char"/>
    <w:basedOn w:val="DefaultParagraphFont"/>
    <w:link w:val="a3"/>
    <w:rsid w:val="00F512E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F512E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828B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41952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6678"/>
    <w:rPr>
      <w:color w:val="605E5C"/>
      <w:shd w:val="clear" w:color="auto" w:fill="E1DFDD"/>
    </w:rPr>
  </w:style>
  <w:style w:type="paragraph" w:customStyle="1" w:styleId="Abstract">
    <w:name w:val="Abstract"/>
    <w:basedOn w:val="Normal"/>
    <w:uiPriority w:val="99"/>
    <w:rsid w:val="00CA57E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n-US" w:eastAsia="en-US"/>
    </w:rPr>
  </w:style>
  <w:style w:type="paragraph" w:customStyle="1" w:styleId="Annexref">
    <w:name w:val="Annex_ref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28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AppendixNo">
    <w:name w:val="Appendix_No"/>
    <w:basedOn w:val="AnnexNo"/>
    <w:next w:val="Annexref"/>
    <w:rsid w:val="00CA57E3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</w:style>
  <w:style w:type="paragraph" w:customStyle="1" w:styleId="Agendaitem">
    <w:name w:val="Agenda_item"/>
    <w:basedOn w:val="Normal"/>
    <w:next w:val="Normal"/>
    <w:qFormat/>
    <w:rsid w:val="00CA57E3"/>
    <w:pPr>
      <w:tabs>
        <w:tab w:val="left" w:pos="1134"/>
        <w:tab w:val="left" w:pos="1871"/>
        <w:tab w:val="left" w:pos="2268"/>
      </w:tabs>
      <w:spacing w:before="240"/>
      <w:jc w:val="center"/>
    </w:pPr>
    <w:rPr>
      <w:rFonts w:eastAsia="Times New Roman"/>
      <w:sz w:val="28"/>
      <w:szCs w:val="20"/>
      <w:lang w:val="es-ES_tradnl" w:eastAsia="en-US"/>
    </w:rPr>
  </w:style>
  <w:style w:type="paragraph" w:customStyle="1" w:styleId="Appendixref">
    <w:name w:val="Appendix_ref"/>
    <w:basedOn w:val="Annexref"/>
    <w:next w:val="Annextitle"/>
    <w:rsid w:val="00CA57E3"/>
  </w:style>
  <w:style w:type="paragraph" w:customStyle="1" w:styleId="Appendixtitle">
    <w:name w:val="Appendix_title"/>
    <w:basedOn w:val="Annextitle"/>
    <w:next w:val="Normal"/>
    <w:rsid w:val="00CA57E3"/>
  </w:style>
  <w:style w:type="paragraph" w:customStyle="1" w:styleId="Border">
    <w:name w:val="Border"/>
    <w:basedOn w:val="Normal"/>
    <w:rsid w:val="00CA57E3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1871"/>
        <w:tab w:val="left" w:pos="2977"/>
        <w:tab w:val="left" w:pos="3266"/>
      </w:tabs>
      <w:overflowPunct w:val="0"/>
      <w:autoSpaceDE w:val="0"/>
      <w:autoSpaceDN w:val="0"/>
      <w:adjustRightInd w:val="0"/>
      <w:spacing w:before="0" w:line="10" w:lineRule="exact"/>
      <w:ind w:left="28" w:right="28"/>
      <w:jc w:val="center"/>
      <w:textAlignment w:val="baseline"/>
    </w:pPr>
    <w:rPr>
      <w:rFonts w:eastAsia="Times New Roman"/>
      <w:b/>
      <w:noProof/>
      <w:sz w:val="20"/>
      <w:szCs w:val="20"/>
      <w:lang w:eastAsia="en-US"/>
    </w:rPr>
  </w:style>
  <w:style w:type="paragraph" w:customStyle="1" w:styleId="Call">
    <w:name w:val="Call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ind w:left="1134"/>
      <w:textAlignment w:val="baseline"/>
    </w:pPr>
    <w:rPr>
      <w:rFonts w:eastAsia="Times New Roman"/>
      <w:i/>
      <w:szCs w:val="20"/>
      <w:lang w:eastAsia="en-US"/>
    </w:rPr>
  </w:style>
  <w:style w:type="paragraph" w:customStyle="1" w:styleId="ChapNo">
    <w:name w:val="Chap_No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 Bold" w:eastAsia="Times New Roman" w:hAnsi="Times New Roman Bold"/>
      <w:b/>
      <w:caps/>
      <w:sz w:val="28"/>
      <w:szCs w:val="20"/>
      <w:lang w:eastAsia="en-US"/>
    </w:rPr>
  </w:style>
  <w:style w:type="paragraph" w:customStyle="1" w:styleId="Chaptitle">
    <w:name w:val="Chap_title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styleId="EndnoteReference">
    <w:name w:val="endnote reference"/>
    <w:basedOn w:val="DefaultParagraphFont"/>
    <w:rsid w:val="00CA57E3"/>
    <w:rPr>
      <w:vertAlign w:val="superscript"/>
    </w:rPr>
  </w:style>
  <w:style w:type="paragraph" w:customStyle="1" w:styleId="Equation">
    <w:name w:val="Equation"/>
    <w:basedOn w:val="Normal"/>
    <w:rsid w:val="00CA57E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Equationlegend">
    <w:name w:val="Equation_legend"/>
    <w:basedOn w:val="NormalIndent"/>
    <w:rsid w:val="00CA57E3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CA57E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ind w:left="1134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FigureNo">
    <w:name w:val="Figure_No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  <w:szCs w:val="20"/>
      <w:lang w:eastAsia="en-US"/>
    </w:rPr>
  </w:style>
  <w:style w:type="paragraph" w:customStyle="1" w:styleId="Figuretitle">
    <w:name w:val="Figure_title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480"/>
      <w:jc w:val="center"/>
      <w:textAlignment w:val="baseline"/>
    </w:pPr>
    <w:rPr>
      <w:rFonts w:ascii="Times New Roman Bold" w:eastAsia="Times New Roman" w:hAnsi="Times New Roman Bold"/>
      <w:b/>
      <w:szCs w:val="20"/>
      <w:lang w:eastAsia="en-US"/>
    </w:rPr>
  </w:style>
  <w:style w:type="paragraph" w:customStyle="1" w:styleId="Committee">
    <w:name w:val="Committee"/>
    <w:basedOn w:val="Normal"/>
    <w:uiPriority w:val="99"/>
    <w:qFormat/>
    <w:rsid w:val="00CA57E3"/>
    <w:pPr>
      <w:tabs>
        <w:tab w:val="left" w:pos="851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line="240" w:lineRule="atLeast"/>
      <w:textAlignment w:val="baseline"/>
    </w:pPr>
    <w:rPr>
      <w:rFonts w:ascii="Verdana" w:eastAsia="Times New Roman" w:hAnsi="Verdana" w:cstheme="minorHAnsi"/>
      <w:b/>
      <w:sz w:val="20"/>
      <w:lang w:eastAsia="en-US"/>
    </w:rPr>
  </w:style>
  <w:style w:type="paragraph" w:customStyle="1" w:styleId="FirstFooter">
    <w:name w:val="FirstFooter"/>
    <w:basedOn w:val="Footer"/>
    <w:rsid w:val="00CA57E3"/>
    <w:pPr>
      <w:tabs>
        <w:tab w:val="clear" w:pos="4680"/>
        <w:tab w:val="clear" w:pos="9360"/>
      </w:tabs>
      <w:spacing w:before="40"/>
    </w:pPr>
    <w:rPr>
      <w:rFonts w:eastAsia="Times New Roman"/>
      <w:sz w:val="16"/>
      <w:szCs w:val="20"/>
      <w:lang w:eastAsia="en-US"/>
    </w:rPr>
  </w:style>
  <w:style w:type="character" w:styleId="FootnoteReference">
    <w:name w:val="footnote reference"/>
    <w:basedOn w:val="DefaultParagraphFont"/>
    <w:rsid w:val="00CA57E3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CA57E3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CA57E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Section1">
    <w:name w:val="Section_1"/>
    <w:basedOn w:val="Normal"/>
    <w:rsid w:val="00CA57E3"/>
    <w:pPr>
      <w:tabs>
        <w:tab w:val="center" w:pos="4820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Section2">
    <w:name w:val="Section_2"/>
    <w:basedOn w:val="Section1"/>
    <w:rsid w:val="00CA57E3"/>
    <w:rPr>
      <w:b w:val="0"/>
      <w:i/>
    </w:rPr>
  </w:style>
  <w:style w:type="paragraph" w:customStyle="1" w:styleId="Section3">
    <w:name w:val="Section_3"/>
    <w:basedOn w:val="Section1"/>
    <w:rsid w:val="00CA57E3"/>
    <w:rPr>
      <w:b w:val="0"/>
    </w:rPr>
  </w:style>
  <w:style w:type="paragraph" w:customStyle="1" w:styleId="SectionNo">
    <w:name w:val="Section_No"/>
    <w:basedOn w:val="AnnexNo"/>
    <w:next w:val="Normal"/>
    <w:rsid w:val="00CA57E3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</w:style>
  <w:style w:type="paragraph" w:customStyle="1" w:styleId="Sectiontitle">
    <w:name w:val="Section_title"/>
    <w:basedOn w:val="Annextitle"/>
    <w:next w:val="Normal"/>
    <w:rsid w:val="00CA57E3"/>
  </w:style>
  <w:style w:type="paragraph" w:customStyle="1" w:styleId="Source">
    <w:name w:val="Source"/>
    <w:basedOn w:val="Normal"/>
    <w:next w:val="Normal"/>
    <w:rsid w:val="00CA57E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SpecialFooter">
    <w:name w:val="Special Footer"/>
    <w:basedOn w:val="Footer"/>
    <w:rsid w:val="00CA57E3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6"/>
      <w:szCs w:val="20"/>
      <w:lang w:eastAsia="en-US"/>
    </w:rPr>
  </w:style>
  <w:style w:type="character" w:customStyle="1" w:styleId="Tablefreq">
    <w:name w:val="Table_freq"/>
    <w:basedOn w:val="DefaultParagraphFont"/>
    <w:rsid w:val="00CA57E3"/>
    <w:rPr>
      <w:b/>
      <w:color w:val="auto"/>
      <w:sz w:val="20"/>
    </w:rPr>
  </w:style>
  <w:style w:type="paragraph" w:customStyle="1" w:styleId="TableNo">
    <w:name w:val="Table_No"/>
    <w:basedOn w:val="Normal"/>
    <w:next w:val="Normal"/>
    <w:rsid w:val="00CA57E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Cs w:val="20"/>
      <w:lang w:eastAsia="en-US"/>
    </w:rPr>
  </w:style>
  <w:style w:type="paragraph" w:customStyle="1" w:styleId="Tableref">
    <w:name w:val="Table_ref"/>
    <w:basedOn w:val="Normal"/>
    <w:next w:val="Normal"/>
    <w:rsid w:val="00CA57E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Normalend">
    <w:name w:val="Normal_end"/>
    <w:basedOn w:val="Normal"/>
    <w:next w:val="Normal"/>
    <w:rsid w:val="00CA57E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n-US" w:eastAsia="en-US"/>
    </w:rPr>
  </w:style>
  <w:style w:type="paragraph" w:customStyle="1" w:styleId="Proposal">
    <w:name w:val="Proposal"/>
    <w:basedOn w:val="Normal"/>
    <w:next w:val="Normal"/>
    <w:rsid w:val="00CA57E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eastAsia="Times New Roman" w:hAnsi="Times New Roman Bold"/>
      <w:b/>
      <w:szCs w:val="20"/>
      <w:lang w:eastAsia="en-US"/>
    </w:rPr>
  </w:style>
  <w:style w:type="paragraph" w:customStyle="1" w:styleId="Reasons">
    <w:name w:val="Reasons"/>
    <w:basedOn w:val="Normal"/>
    <w:rsid w:val="00CA57E3"/>
    <w:pPr>
      <w:tabs>
        <w:tab w:val="left" w:pos="1134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Questiondate">
    <w:name w:val="Question_date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QuestionNo">
    <w:name w:val="Question_No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Questiontitle">
    <w:name w:val="Question_title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paragraph" w:styleId="TOC4">
    <w:name w:val="toc 4"/>
    <w:basedOn w:val="TOC3"/>
    <w:rsid w:val="00CA57E3"/>
  </w:style>
  <w:style w:type="paragraph" w:styleId="TOC5">
    <w:name w:val="toc 5"/>
    <w:basedOn w:val="TOC4"/>
    <w:rsid w:val="00CA57E3"/>
  </w:style>
  <w:style w:type="paragraph" w:styleId="TOC6">
    <w:name w:val="toc 6"/>
    <w:basedOn w:val="TOC4"/>
    <w:rsid w:val="00CA57E3"/>
  </w:style>
  <w:style w:type="paragraph" w:styleId="TOC7">
    <w:name w:val="toc 7"/>
    <w:basedOn w:val="TOC4"/>
    <w:rsid w:val="00CA57E3"/>
  </w:style>
  <w:style w:type="paragraph" w:styleId="TOC8">
    <w:name w:val="toc 8"/>
    <w:basedOn w:val="TOC4"/>
    <w:rsid w:val="00CA57E3"/>
  </w:style>
  <w:style w:type="paragraph" w:customStyle="1" w:styleId="Title1">
    <w:name w:val="Title 1"/>
    <w:basedOn w:val="Source"/>
    <w:next w:val="Normal"/>
    <w:uiPriority w:val="99"/>
    <w:rsid w:val="00CA57E3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uiPriority w:val="99"/>
    <w:rsid w:val="00CA57E3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CA57E3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CA57E3"/>
    <w:rPr>
      <w:b/>
    </w:rPr>
  </w:style>
  <w:style w:type="paragraph" w:customStyle="1" w:styleId="Volumetitle">
    <w:name w:val="Volume_title"/>
    <w:basedOn w:val="Normal"/>
    <w:qFormat/>
    <w:rsid w:val="00CA57E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Tabletitle">
    <w:name w:val="Table_title"/>
    <w:basedOn w:val="Normal"/>
    <w:next w:val="Tabletext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="Times New Roman" w:hAnsi="Times New Roman Bold"/>
      <w:b/>
      <w:szCs w:val="20"/>
      <w:lang w:eastAsia="en-US"/>
    </w:rPr>
  </w:style>
  <w:style w:type="paragraph" w:customStyle="1" w:styleId="Note">
    <w:name w:val="Note"/>
    <w:basedOn w:val="Normal"/>
    <w:next w:val="Normal"/>
    <w:rsid w:val="00CA57E3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Part1">
    <w:name w:val="Part_1"/>
    <w:basedOn w:val="Section1"/>
    <w:next w:val="Section1"/>
    <w:rsid w:val="00CA57E3"/>
  </w:style>
  <w:style w:type="paragraph" w:customStyle="1" w:styleId="Partref">
    <w:name w:val="Part_ref"/>
    <w:basedOn w:val="Annexref"/>
    <w:next w:val="Normal"/>
    <w:rsid w:val="00CA57E3"/>
    <w:rPr>
      <w:i/>
    </w:rPr>
  </w:style>
  <w:style w:type="paragraph" w:customStyle="1" w:styleId="Parttitle">
    <w:name w:val="Part_title"/>
    <w:basedOn w:val="Annextitle"/>
    <w:next w:val="Normal"/>
    <w:rsid w:val="00CA57E3"/>
  </w:style>
  <w:style w:type="paragraph" w:customStyle="1" w:styleId="Recdate">
    <w:name w:val="Rec_date"/>
    <w:basedOn w:val="Normal"/>
    <w:next w:val="Normal"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ResNo">
    <w:name w:val="Res_No"/>
    <w:basedOn w:val="RecNo"/>
    <w:next w:val="Normal"/>
    <w:rsid w:val="00CA57E3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480"/>
      <w:jc w:val="center"/>
    </w:pPr>
    <w:rPr>
      <w:rFonts w:eastAsia="Times New Roman" w:hAnsi="Times New Roman Bold"/>
      <w:b w:val="0"/>
      <w:lang w:eastAsia="en-US"/>
    </w:rPr>
  </w:style>
  <w:style w:type="paragraph" w:customStyle="1" w:styleId="Restitle">
    <w:name w:val="Res_title"/>
    <w:basedOn w:val="Rectitle"/>
    <w:next w:val="Normal"/>
    <w:rsid w:val="00CA57E3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eastAsia="Times New Roman" w:hAnsi="Times New Roman Bold" w:cs="Times New Roman Bold"/>
      <w:bCs/>
      <w:lang w:eastAsia="en-US"/>
    </w:rPr>
  </w:style>
  <w:style w:type="paragraph" w:customStyle="1" w:styleId="TopHeader">
    <w:name w:val="TopHeader"/>
    <w:basedOn w:val="Normal"/>
    <w:rsid w:val="00CA57E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ascii="Verdana" w:eastAsia="Times New Roman" w:hAnsi="Verdana" w:cs="Times New Roman Bold"/>
      <w:b/>
      <w:bCs/>
      <w:lang w:eastAsia="en-US"/>
    </w:rPr>
  </w:style>
  <w:style w:type="paragraph" w:customStyle="1" w:styleId="OpinionNo">
    <w:name w:val="Opinion_No"/>
    <w:basedOn w:val="ResNo"/>
    <w:next w:val="Normal"/>
    <w:qFormat/>
    <w:rsid w:val="00CA57E3"/>
  </w:style>
  <w:style w:type="paragraph" w:customStyle="1" w:styleId="Opinionref">
    <w:name w:val="Opinion_ref"/>
    <w:basedOn w:val="Normal"/>
    <w:next w:val="Normal"/>
    <w:qFormat/>
    <w:rsid w:val="00CA57E3"/>
    <w:pPr>
      <w:spacing w:before="0"/>
      <w:jc w:val="center"/>
    </w:pPr>
    <w:rPr>
      <w:rFonts w:eastAsia="Times New Roman"/>
      <w:i/>
      <w:sz w:val="22"/>
      <w:szCs w:val="20"/>
      <w:lang w:val="fr-CH" w:eastAsia="en-US"/>
    </w:rPr>
  </w:style>
  <w:style w:type="paragraph" w:customStyle="1" w:styleId="Opiniontitle">
    <w:name w:val="Opinion_title"/>
    <w:basedOn w:val="Restitle"/>
    <w:next w:val="Opinionref"/>
    <w:qFormat/>
    <w:rsid w:val="00CA57E3"/>
  </w:style>
  <w:style w:type="paragraph" w:customStyle="1" w:styleId="Resref">
    <w:name w:val="Res_ref"/>
    <w:basedOn w:val="Recref"/>
    <w:qFormat/>
    <w:rsid w:val="00CA57E3"/>
  </w:style>
  <w:style w:type="paragraph" w:customStyle="1" w:styleId="Recref">
    <w:name w:val="Rec_ref"/>
    <w:basedOn w:val="Normal"/>
    <w:next w:val="Recdate"/>
    <w:uiPriority w:val="99"/>
    <w:qFormat/>
    <w:rsid w:val="00CA57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Normalaftertitle">
    <w:name w:val="Normal after title"/>
    <w:basedOn w:val="Normal"/>
    <w:next w:val="Normal"/>
    <w:rsid w:val="00CA57E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/>
      <w:textAlignment w:val="baseline"/>
    </w:pPr>
    <w:rPr>
      <w:rFonts w:eastAsia="Times New Roman"/>
      <w:szCs w:val="20"/>
      <w:lang w:eastAsia="en-US"/>
    </w:rPr>
  </w:style>
  <w:style w:type="paragraph" w:customStyle="1" w:styleId="HeadingSummary">
    <w:name w:val="HeadingSummary"/>
    <w:basedOn w:val="Headingb"/>
    <w:qFormat/>
    <w:rsid w:val="00CA57E3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rFonts w:ascii="Times New Roman Bold" w:hAnsi="Times New Roman Bold" w:cs="Times New Roman Bold"/>
      <w:lang w:val="fr-CH"/>
    </w:rPr>
  </w:style>
  <w:style w:type="paragraph" w:customStyle="1" w:styleId="Questionhistory">
    <w:name w:val="Question_history"/>
    <w:basedOn w:val="Normal"/>
    <w:rsid w:val="00CA57E3"/>
    <w:rPr>
      <w:rFonts w:eastAsiaTheme="minorHAnsi"/>
    </w:rPr>
  </w:style>
  <w:style w:type="paragraph" w:customStyle="1" w:styleId="paragraph">
    <w:name w:val="paragraph"/>
    <w:basedOn w:val="Normal"/>
    <w:rsid w:val="004F38DD"/>
    <w:pPr>
      <w:spacing w:before="100" w:beforeAutospacing="1" w:after="100" w:afterAutospacing="1"/>
    </w:pPr>
    <w:rPr>
      <w:rFonts w:eastAsia="Times New Roman"/>
    </w:rPr>
  </w:style>
  <w:style w:type="character" w:customStyle="1" w:styleId="eop">
    <w:name w:val="eop"/>
    <w:basedOn w:val="DefaultParagraphFont"/>
    <w:rsid w:val="004F38DD"/>
  </w:style>
  <w:style w:type="character" w:customStyle="1" w:styleId="normaltextrun">
    <w:name w:val="normaltextrun"/>
    <w:basedOn w:val="DefaultParagraphFont"/>
    <w:rsid w:val="004F38DD"/>
  </w:style>
  <w:style w:type="table" w:styleId="TableGrid">
    <w:name w:val="Table Grid"/>
    <w:basedOn w:val="TableNormal"/>
    <w:uiPriority w:val="39"/>
    <w:rsid w:val="004F3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68A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34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T17-TSAG-200921-TD-GEN-084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eve.trowbridg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6DF7424BB634D39A3A4AF2F45435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84019-A736-49EA-98C7-E38A7219C8E1}"/>
      </w:docPartPr>
      <w:docPartBody>
        <w:p w:rsidR="00AB7146" w:rsidRDefault="00AB7146" w:rsidP="00AB7146">
          <w:pPr>
            <w:pStyle w:val="F6DF7424BB634D39A3A4AF2F45435C8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0A311BC31AB4745A3A5F917EC7A9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09E39-C96B-4C63-8077-84B4854C17B7}"/>
      </w:docPartPr>
      <w:docPartBody>
        <w:p w:rsidR="00AB7146" w:rsidRDefault="00AB7146" w:rsidP="00AB7146">
          <w:pPr>
            <w:pStyle w:val="60A311BC31AB4745A3A5F917EC7A961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820A0"/>
    <w:rsid w:val="000C3A9D"/>
    <w:rsid w:val="000E25BB"/>
    <w:rsid w:val="001A1C4C"/>
    <w:rsid w:val="001F31E3"/>
    <w:rsid w:val="002507CD"/>
    <w:rsid w:val="00256D54"/>
    <w:rsid w:val="002A0AE4"/>
    <w:rsid w:val="002D6447"/>
    <w:rsid w:val="002F03CC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27A6C"/>
    <w:rsid w:val="00464382"/>
    <w:rsid w:val="00477E8F"/>
    <w:rsid w:val="004812BC"/>
    <w:rsid w:val="004D3A5B"/>
    <w:rsid w:val="004E2252"/>
    <w:rsid w:val="004F124B"/>
    <w:rsid w:val="00521197"/>
    <w:rsid w:val="005628D8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7C1771"/>
    <w:rsid w:val="00841C9F"/>
    <w:rsid w:val="00865D4B"/>
    <w:rsid w:val="008D554D"/>
    <w:rsid w:val="008F4937"/>
    <w:rsid w:val="0093111D"/>
    <w:rsid w:val="00947D8D"/>
    <w:rsid w:val="009851BF"/>
    <w:rsid w:val="00992675"/>
    <w:rsid w:val="009A4B03"/>
    <w:rsid w:val="009C4354"/>
    <w:rsid w:val="009F2F69"/>
    <w:rsid w:val="00A10DF3"/>
    <w:rsid w:val="00A3586C"/>
    <w:rsid w:val="00A37170"/>
    <w:rsid w:val="00A65845"/>
    <w:rsid w:val="00A8359E"/>
    <w:rsid w:val="00AB0F92"/>
    <w:rsid w:val="00AB7146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954A8"/>
    <w:rsid w:val="00DA3A70"/>
    <w:rsid w:val="00DB774F"/>
    <w:rsid w:val="00DD7F58"/>
    <w:rsid w:val="00E24248"/>
    <w:rsid w:val="00E66F7A"/>
    <w:rsid w:val="00E8408F"/>
    <w:rsid w:val="00EE281E"/>
    <w:rsid w:val="00F176CB"/>
    <w:rsid w:val="00F67874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7146"/>
    <w:rPr>
      <w:rFonts w:ascii="Times New Roman" w:hAnsi="Times New Roman"/>
      <w:color w:val="808080"/>
    </w:rPr>
  </w:style>
  <w:style w:type="paragraph" w:customStyle="1" w:styleId="F6DF7424BB634D39A3A4AF2F45435C82">
    <w:name w:val="F6DF7424BB634D39A3A4AF2F45435C82"/>
    <w:rsid w:val="00AB7146"/>
    <w:rPr>
      <w:lang w:val="en-GB" w:eastAsia="ja-JP"/>
    </w:rPr>
  </w:style>
  <w:style w:type="paragraph" w:customStyle="1" w:styleId="60A311BC31AB4745A3A5F917EC7A9618">
    <w:name w:val="60A311BC31AB4745A3A5F917EC7A9618"/>
    <w:rsid w:val="00AB7146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15</SgText>
    <Purpose xmlns="3f6fad35-1f81-480e-a4e5-6e5474dcfb96">Information</Purpose>
    <Abstract xmlns="3f6fad35-1f81-480e-a4e5-6e5474dcfb96">This liaison statement provides SG15’s response to TSAG-LS27, posted as TD369/G for the 7-18 September 2020 plenary of ITU-T Study Group 15.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27 January-7 February 2020</Place>
    <Observations xmlns="3f6fad35-1f81-480e-a4e5-6e5474dcfb96" xsi:nil="true"/>
    <DocumentSource xmlns="3f6fad35-1f81-480e-a4e5-6e5474dcfb96">ITU-T Study Group 15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13264-03C0-496E-B196-FE97E9205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4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WTSA-21 preparations (reply to TSAG-LS28)</vt:lpstr>
    </vt:vector>
  </TitlesOfParts>
  <Manager>ITU-T</Manager>
  <Company>International Telecommunication Union (ITU)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WTSA-21 preparations (reply to TSAG-LS28)</dc:title>
  <dc:subject/>
  <dc:creator>ITU-T Study Group 15</dc:creator>
  <cp:keywords>WTSA-20; Structure; Questions;</cp:keywords>
  <dc:description>SG15-LS264  For: E-meeting, 7-18 September 2020_x000d_Document date: _x000d_Saved by ITU51013862 at 10:44:10 on 20/09/2020</dc:description>
  <cp:lastModifiedBy>OTA, Hiroshi </cp:lastModifiedBy>
  <cp:revision>13</cp:revision>
  <cp:lastPrinted>2016-12-23T12:52:00Z</cp:lastPrinted>
  <dcterms:created xsi:type="dcterms:W3CDTF">2020-12-02T16:01:00Z</dcterms:created>
  <dcterms:modified xsi:type="dcterms:W3CDTF">2020-12-07T00:29:00Z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num">
    <vt:lpwstr>SG15-LS264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All/15</vt:lpwstr>
  </property>
  <property fmtid="{D5CDD505-2E9C-101B-9397-08002B2CF9AE}" pid="7" name="Docdest">
    <vt:lpwstr>E-meeting, 7-18 September 2020</vt:lpwstr>
  </property>
  <property fmtid="{D5CDD505-2E9C-101B-9397-08002B2CF9AE}" pid="8" name="Docauthor">
    <vt:lpwstr>ITU-T Study Group 15</vt:lpwstr>
  </property>
</Properties>
</file>