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769"/>
        <w:gridCol w:w="3912"/>
      </w:tblGrid>
      <w:tr w:rsidR="00D6247E" w:rsidRPr="00345531" w14:paraId="1DD39C10" w14:textId="77777777" w:rsidTr="00B336C9">
        <w:trPr>
          <w:cantSplit/>
        </w:trPr>
        <w:tc>
          <w:tcPr>
            <w:tcW w:w="1191" w:type="dxa"/>
            <w:vMerge w:val="restart"/>
          </w:tcPr>
          <w:p w14:paraId="1AF99ABD" w14:textId="77777777" w:rsidR="00D6247E" w:rsidRPr="004C3310" w:rsidRDefault="00D6247E" w:rsidP="00B336C9">
            <w:pPr>
              <w:rPr>
                <w:sz w:val="20"/>
                <w:szCs w:val="20"/>
              </w:rPr>
            </w:pPr>
            <w:bookmarkStart w:id="0" w:name="_Toc453226687"/>
            <w:bookmarkStart w:id="1" w:name="_Toc453225648"/>
            <w:bookmarkStart w:id="2" w:name="_Toc305085576"/>
            <w:bookmarkStart w:id="3" w:name="_Toc198110212"/>
            <w:bookmarkStart w:id="4" w:name="_Toc197440893"/>
            <w:bookmarkStart w:id="5" w:name="_Toc19625520"/>
            <w:bookmarkStart w:id="6" w:name="_Hlk57129678"/>
            <w:bookmarkStart w:id="7" w:name="_Toc342648754"/>
            <w:bookmarkStart w:id="8" w:name="_Toc19625518"/>
            <w:bookmarkStart w:id="9" w:name="_Toc57131675"/>
            <w:bookmarkStart w:id="10" w:name="dtableau"/>
            <w:bookmarkStart w:id="11" w:name="dsg" w:colFirst="1" w:colLast="1"/>
            <w:bookmarkStart w:id="12" w:name="dnum" w:colFirst="2" w:colLast="2"/>
            <w:r w:rsidRPr="004C3310">
              <w:rPr>
                <w:noProof/>
                <w:sz w:val="20"/>
                <w:szCs w:val="20"/>
                <w:lang w:eastAsia="en-GB"/>
              </w:rPr>
              <w:drawing>
                <wp:inline distT="0" distB="0" distL="0" distR="0" wp14:anchorId="3CF7F880" wp14:editId="100511A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74B208C4" w14:textId="77777777" w:rsidR="00D6247E" w:rsidRPr="004C3310" w:rsidRDefault="00D6247E" w:rsidP="00B336C9">
            <w:pPr>
              <w:rPr>
                <w:sz w:val="16"/>
                <w:szCs w:val="16"/>
              </w:rPr>
            </w:pPr>
            <w:r w:rsidRPr="004C3310">
              <w:rPr>
                <w:sz w:val="16"/>
                <w:szCs w:val="16"/>
              </w:rPr>
              <w:t>INTERNATIONAL TELECOMMUNICATION UNION</w:t>
            </w:r>
          </w:p>
          <w:p w14:paraId="6D074BAD" w14:textId="77777777" w:rsidR="00D6247E" w:rsidRPr="004C3310" w:rsidRDefault="00D6247E" w:rsidP="00B336C9">
            <w:pPr>
              <w:rPr>
                <w:b/>
                <w:bCs/>
                <w:sz w:val="26"/>
                <w:szCs w:val="26"/>
              </w:rPr>
            </w:pPr>
            <w:r w:rsidRPr="004C3310">
              <w:rPr>
                <w:b/>
                <w:bCs/>
                <w:sz w:val="26"/>
                <w:szCs w:val="26"/>
              </w:rPr>
              <w:t>TELECOMMUNICATION</w:t>
            </w:r>
            <w:r w:rsidRPr="004C3310">
              <w:rPr>
                <w:b/>
                <w:bCs/>
                <w:sz w:val="26"/>
                <w:szCs w:val="26"/>
              </w:rPr>
              <w:br/>
              <w:t>STANDARDIZATION SECTOR</w:t>
            </w:r>
          </w:p>
          <w:p w14:paraId="4BEF0B15" w14:textId="77777777" w:rsidR="00D6247E" w:rsidRPr="004C3310" w:rsidRDefault="00D6247E" w:rsidP="00B336C9">
            <w:pPr>
              <w:rPr>
                <w:sz w:val="20"/>
                <w:szCs w:val="20"/>
              </w:rPr>
            </w:pPr>
            <w:r w:rsidRPr="004C3310">
              <w:rPr>
                <w:sz w:val="20"/>
                <w:szCs w:val="20"/>
              </w:rPr>
              <w:t xml:space="preserve">STUDY PERIOD </w:t>
            </w:r>
            <w:bookmarkStart w:id="13" w:name="dstudyperiod"/>
            <w:r w:rsidRPr="004C3310">
              <w:rPr>
                <w:sz w:val="20"/>
                <w:szCs w:val="20"/>
              </w:rPr>
              <w:t>2017-2020</w:t>
            </w:r>
            <w:bookmarkEnd w:id="13"/>
          </w:p>
        </w:tc>
        <w:tc>
          <w:tcPr>
            <w:tcW w:w="4681" w:type="dxa"/>
            <w:gridSpan w:val="2"/>
            <w:vAlign w:val="center"/>
          </w:tcPr>
          <w:p w14:paraId="2C88F960" w14:textId="3BB73638" w:rsidR="00D6247E" w:rsidRPr="00345531" w:rsidRDefault="00D6247E" w:rsidP="00D6247E">
            <w:pPr>
              <w:pStyle w:val="Docnumber"/>
            </w:pPr>
            <w:r w:rsidRPr="004C3310">
              <w:t>TSAG-</w:t>
            </w:r>
            <w:r w:rsidR="009F18A7" w:rsidRPr="00345531">
              <w:t>TD</w:t>
            </w:r>
            <w:r w:rsidR="009F18A7" w:rsidRPr="004C3310">
              <w:t>975</w:t>
            </w:r>
            <w:r w:rsidRPr="00345531">
              <w:t>/Att.</w:t>
            </w:r>
            <w:r w:rsidR="00C53B53">
              <w:t>1</w:t>
            </w:r>
          </w:p>
        </w:tc>
      </w:tr>
      <w:bookmarkEnd w:id="12"/>
      <w:tr w:rsidR="00D6247E" w:rsidRPr="00345531" w14:paraId="6575E475" w14:textId="77777777" w:rsidTr="00B336C9">
        <w:trPr>
          <w:cantSplit/>
        </w:trPr>
        <w:tc>
          <w:tcPr>
            <w:tcW w:w="1191" w:type="dxa"/>
            <w:vMerge/>
          </w:tcPr>
          <w:p w14:paraId="5A16D087" w14:textId="77777777" w:rsidR="00D6247E" w:rsidRPr="00345531" w:rsidRDefault="00D6247E" w:rsidP="00B336C9">
            <w:pPr>
              <w:rPr>
                <w:smallCaps/>
                <w:sz w:val="20"/>
              </w:rPr>
            </w:pPr>
          </w:p>
        </w:tc>
        <w:tc>
          <w:tcPr>
            <w:tcW w:w="4051" w:type="dxa"/>
            <w:gridSpan w:val="2"/>
            <w:vMerge/>
          </w:tcPr>
          <w:p w14:paraId="384AA628" w14:textId="77777777" w:rsidR="00D6247E" w:rsidRPr="00345531" w:rsidRDefault="00D6247E" w:rsidP="00B336C9">
            <w:pPr>
              <w:rPr>
                <w:smallCaps/>
                <w:sz w:val="20"/>
              </w:rPr>
            </w:pPr>
          </w:p>
        </w:tc>
        <w:tc>
          <w:tcPr>
            <w:tcW w:w="4681" w:type="dxa"/>
            <w:gridSpan w:val="2"/>
          </w:tcPr>
          <w:p w14:paraId="22D52194" w14:textId="77777777" w:rsidR="00D6247E" w:rsidRPr="00345531" w:rsidRDefault="00D6247E" w:rsidP="00B336C9">
            <w:pPr>
              <w:jc w:val="right"/>
              <w:rPr>
                <w:b/>
                <w:bCs/>
                <w:smallCaps/>
                <w:sz w:val="28"/>
                <w:szCs w:val="28"/>
              </w:rPr>
            </w:pPr>
            <w:r w:rsidRPr="00345531">
              <w:rPr>
                <w:b/>
                <w:bCs/>
                <w:smallCaps/>
                <w:sz w:val="28"/>
                <w:szCs w:val="28"/>
              </w:rPr>
              <w:t>TSAG</w:t>
            </w:r>
          </w:p>
        </w:tc>
      </w:tr>
      <w:tr w:rsidR="00D6247E" w:rsidRPr="00345531" w14:paraId="3EDF84F1" w14:textId="77777777" w:rsidTr="00B336C9">
        <w:trPr>
          <w:cantSplit/>
        </w:trPr>
        <w:tc>
          <w:tcPr>
            <w:tcW w:w="1191" w:type="dxa"/>
            <w:vMerge/>
            <w:tcBorders>
              <w:bottom w:val="single" w:sz="12" w:space="0" w:color="auto"/>
            </w:tcBorders>
          </w:tcPr>
          <w:p w14:paraId="76CA5775" w14:textId="77777777" w:rsidR="00D6247E" w:rsidRPr="00345531" w:rsidRDefault="00D6247E" w:rsidP="00B336C9">
            <w:pPr>
              <w:rPr>
                <w:b/>
                <w:bCs/>
                <w:sz w:val="26"/>
              </w:rPr>
            </w:pPr>
          </w:p>
        </w:tc>
        <w:tc>
          <w:tcPr>
            <w:tcW w:w="4051" w:type="dxa"/>
            <w:gridSpan w:val="2"/>
            <w:vMerge/>
            <w:tcBorders>
              <w:bottom w:val="single" w:sz="12" w:space="0" w:color="auto"/>
            </w:tcBorders>
          </w:tcPr>
          <w:p w14:paraId="4B8A267A" w14:textId="77777777" w:rsidR="00D6247E" w:rsidRPr="00345531" w:rsidRDefault="00D6247E" w:rsidP="00B336C9">
            <w:pPr>
              <w:rPr>
                <w:b/>
                <w:bCs/>
                <w:sz w:val="26"/>
              </w:rPr>
            </w:pPr>
          </w:p>
        </w:tc>
        <w:tc>
          <w:tcPr>
            <w:tcW w:w="4681" w:type="dxa"/>
            <w:gridSpan w:val="2"/>
            <w:tcBorders>
              <w:bottom w:val="single" w:sz="12" w:space="0" w:color="auto"/>
            </w:tcBorders>
            <w:vAlign w:val="center"/>
          </w:tcPr>
          <w:p w14:paraId="0DF303A5" w14:textId="77777777" w:rsidR="00D6247E" w:rsidRPr="00345531" w:rsidRDefault="00D6247E" w:rsidP="00B336C9">
            <w:pPr>
              <w:jc w:val="right"/>
              <w:rPr>
                <w:b/>
                <w:bCs/>
                <w:sz w:val="28"/>
                <w:szCs w:val="28"/>
              </w:rPr>
            </w:pPr>
            <w:r w:rsidRPr="00345531">
              <w:rPr>
                <w:b/>
                <w:bCs/>
                <w:sz w:val="28"/>
                <w:szCs w:val="28"/>
              </w:rPr>
              <w:t>Original: English</w:t>
            </w:r>
          </w:p>
        </w:tc>
      </w:tr>
      <w:tr w:rsidR="00D6247E" w:rsidRPr="00345531" w14:paraId="5C5C5AA3" w14:textId="77777777" w:rsidTr="00B336C9">
        <w:trPr>
          <w:cantSplit/>
        </w:trPr>
        <w:tc>
          <w:tcPr>
            <w:tcW w:w="1617" w:type="dxa"/>
            <w:gridSpan w:val="2"/>
          </w:tcPr>
          <w:p w14:paraId="1FFBEDA4" w14:textId="77777777" w:rsidR="00D6247E" w:rsidRPr="00345531" w:rsidRDefault="00D6247E" w:rsidP="00B336C9">
            <w:pPr>
              <w:rPr>
                <w:b/>
                <w:bCs/>
              </w:rPr>
            </w:pPr>
            <w:bookmarkStart w:id="14" w:name="dbluepink" w:colFirst="1" w:colLast="1"/>
            <w:bookmarkStart w:id="15" w:name="dmeeting" w:colFirst="2" w:colLast="2"/>
            <w:bookmarkEnd w:id="11"/>
            <w:r w:rsidRPr="00345531">
              <w:rPr>
                <w:b/>
                <w:bCs/>
              </w:rPr>
              <w:t>Question(s):</w:t>
            </w:r>
          </w:p>
        </w:tc>
        <w:tc>
          <w:tcPr>
            <w:tcW w:w="3625" w:type="dxa"/>
          </w:tcPr>
          <w:p w14:paraId="1ED8691F" w14:textId="77777777" w:rsidR="00D6247E" w:rsidRPr="00345531" w:rsidRDefault="00D6247E" w:rsidP="00B336C9">
            <w:r w:rsidRPr="00345531">
              <w:t>N/A</w:t>
            </w:r>
          </w:p>
        </w:tc>
        <w:tc>
          <w:tcPr>
            <w:tcW w:w="4681" w:type="dxa"/>
            <w:gridSpan w:val="2"/>
          </w:tcPr>
          <w:p w14:paraId="6F459B1B" w14:textId="77777777" w:rsidR="00D6247E" w:rsidRPr="00345531" w:rsidRDefault="00D6247E" w:rsidP="00B336C9">
            <w:pPr>
              <w:jc w:val="right"/>
            </w:pPr>
            <w:r w:rsidRPr="00345531">
              <w:t>Virtual, 11-18 January 2021</w:t>
            </w:r>
          </w:p>
        </w:tc>
      </w:tr>
      <w:tr w:rsidR="00D6247E" w:rsidRPr="00345531" w14:paraId="586BE784" w14:textId="77777777" w:rsidTr="00B336C9">
        <w:trPr>
          <w:cantSplit/>
        </w:trPr>
        <w:tc>
          <w:tcPr>
            <w:tcW w:w="9923" w:type="dxa"/>
            <w:gridSpan w:val="5"/>
          </w:tcPr>
          <w:p w14:paraId="5E0DF48F" w14:textId="77777777" w:rsidR="00D6247E" w:rsidRPr="00345531" w:rsidRDefault="00D6247E" w:rsidP="00B336C9">
            <w:pPr>
              <w:jc w:val="center"/>
              <w:rPr>
                <w:b/>
                <w:bCs/>
              </w:rPr>
            </w:pPr>
            <w:bookmarkStart w:id="16" w:name="ddoctype" w:colFirst="0" w:colLast="0"/>
            <w:bookmarkStart w:id="17" w:name="dtitle" w:colFirst="0" w:colLast="0"/>
            <w:bookmarkEnd w:id="14"/>
            <w:bookmarkEnd w:id="15"/>
            <w:r w:rsidRPr="00345531">
              <w:rPr>
                <w:b/>
                <w:bCs/>
              </w:rPr>
              <w:t>TD</w:t>
            </w:r>
          </w:p>
        </w:tc>
      </w:tr>
      <w:tr w:rsidR="00D6247E" w:rsidRPr="00345531" w14:paraId="73FECAFC" w14:textId="77777777" w:rsidTr="00B336C9">
        <w:trPr>
          <w:cantSplit/>
        </w:trPr>
        <w:tc>
          <w:tcPr>
            <w:tcW w:w="1617" w:type="dxa"/>
            <w:gridSpan w:val="2"/>
          </w:tcPr>
          <w:p w14:paraId="3E9D9D6D" w14:textId="77777777" w:rsidR="00D6247E" w:rsidRPr="00345531" w:rsidRDefault="00D6247E" w:rsidP="00B336C9">
            <w:pPr>
              <w:rPr>
                <w:b/>
                <w:bCs/>
              </w:rPr>
            </w:pPr>
            <w:bookmarkStart w:id="18" w:name="_Hlk46831070"/>
            <w:bookmarkStart w:id="19" w:name="dsource" w:colFirst="1" w:colLast="1"/>
            <w:bookmarkEnd w:id="16"/>
            <w:bookmarkEnd w:id="17"/>
            <w:r w:rsidRPr="00345531">
              <w:rPr>
                <w:b/>
                <w:bCs/>
              </w:rPr>
              <w:t>Source:</w:t>
            </w:r>
          </w:p>
        </w:tc>
        <w:tc>
          <w:tcPr>
            <w:tcW w:w="8306" w:type="dxa"/>
            <w:gridSpan w:val="3"/>
          </w:tcPr>
          <w:p w14:paraId="3FAD3CB5" w14:textId="5F1134DA" w:rsidR="00D6247E" w:rsidRPr="00345531" w:rsidRDefault="00D6247E" w:rsidP="00D6247E">
            <w:r w:rsidRPr="00345531">
              <w:t>ITU-T SG</w:t>
            </w:r>
            <w:r w:rsidR="005C3AD0" w:rsidRPr="00345531">
              <w:t>5</w:t>
            </w:r>
            <w:r w:rsidRPr="00345531">
              <w:t xml:space="preserve"> Chairman</w:t>
            </w:r>
          </w:p>
        </w:tc>
      </w:tr>
      <w:tr w:rsidR="00D6247E" w:rsidRPr="00345531" w14:paraId="0E4A25EA" w14:textId="77777777" w:rsidTr="00B336C9">
        <w:trPr>
          <w:cantSplit/>
        </w:trPr>
        <w:tc>
          <w:tcPr>
            <w:tcW w:w="1617" w:type="dxa"/>
            <w:gridSpan w:val="2"/>
          </w:tcPr>
          <w:p w14:paraId="10BE2095" w14:textId="77777777" w:rsidR="00D6247E" w:rsidRPr="00345531" w:rsidRDefault="00D6247E" w:rsidP="00B336C9">
            <w:bookmarkStart w:id="20" w:name="dtitle1" w:colFirst="1" w:colLast="1"/>
            <w:bookmarkEnd w:id="19"/>
            <w:r w:rsidRPr="00345531">
              <w:rPr>
                <w:b/>
                <w:bCs/>
              </w:rPr>
              <w:t>Title:</w:t>
            </w:r>
          </w:p>
        </w:tc>
        <w:tc>
          <w:tcPr>
            <w:tcW w:w="8306" w:type="dxa"/>
            <w:gridSpan w:val="3"/>
          </w:tcPr>
          <w:p w14:paraId="68F4B17E" w14:textId="17AECA9E" w:rsidR="00D6247E" w:rsidRPr="00345531" w:rsidRDefault="00D6247E" w:rsidP="00D6247E">
            <w:r w:rsidRPr="00345531">
              <w:t>Updates to SG</w:t>
            </w:r>
            <w:r w:rsidR="005C3AD0" w:rsidRPr="00345531">
              <w:t>5</w:t>
            </w:r>
            <w:r w:rsidR="00C53B53">
              <w:t xml:space="preserve"> </w:t>
            </w:r>
            <w:r w:rsidRPr="00345531">
              <w:t xml:space="preserve">Questions – Attachment </w:t>
            </w:r>
            <w:r w:rsidR="00C53B53">
              <w:t>1</w:t>
            </w:r>
          </w:p>
        </w:tc>
      </w:tr>
      <w:bookmarkEnd w:id="10"/>
      <w:bookmarkEnd w:id="18"/>
      <w:bookmarkEnd w:id="20"/>
      <w:tr w:rsidR="005C3AD0" w:rsidRPr="00345531" w14:paraId="4E057326" w14:textId="77777777" w:rsidTr="00B336C9">
        <w:trPr>
          <w:cantSplit/>
          <w:trHeight w:val="204"/>
        </w:trPr>
        <w:tc>
          <w:tcPr>
            <w:tcW w:w="1617" w:type="dxa"/>
            <w:gridSpan w:val="2"/>
            <w:tcBorders>
              <w:top w:val="single" w:sz="12" w:space="0" w:color="auto"/>
              <w:bottom w:val="single" w:sz="12" w:space="0" w:color="auto"/>
            </w:tcBorders>
          </w:tcPr>
          <w:p w14:paraId="4D9D2E24" w14:textId="55267F4F" w:rsidR="005C3AD0" w:rsidRPr="00345531" w:rsidRDefault="005C3AD0" w:rsidP="005C3AD0">
            <w:pPr>
              <w:rPr>
                <w:b/>
                <w:bCs/>
              </w:rPr>
            </w:pPr>
            <w:r w:rsidRPr="00345531">
              <w:rPr>
                <w:rFonts w:eastAsia="Calibri"/>
                <w:b/>
                <w:bCs/>
              </w:rPr>
              <w:t>Contact:</w:t>
            </w:r>
          </w:p>
        </w:tc>
        <w:tc>
          <w:tcPr>
            <w:tcW w:w="4394" w:type="dxa"/>
            <w:gridSpan w:val="2"/>
            <w:tcBorders>
              <w:top w:val="single" w:sz="12" w:space="0" w:color="auto"/>
              <w:bottom w:val="single" w:sz="12" w:space="0" w:color="auto"/>
            </w:tcBorders>
          </w:tcPr>
          <w:p w14:paraId="21FFF465" w14:textId="2D9F29BB" w:rsidR="005C3AD0" w:rsidRPr="00345531" w:rsidRDefault="005C3AD0" w:rsidP="005C3AD0">
            <w:pPr>
              <w:spacing w:line="259" w:lineRule="auto"/>
              <w:rPr>
                <w:rFonts w:eastAsia="Calibri"/>
              </w:rPr>
            </w:pPr>
            <w:r w:rsidRPr="00345531">
              <w:t xml:space="preserve">Qi </w:t>
            </w:r>
            <w:proofErr w:type="spellStart"/>
            <w:r w:rsidRPr="00345531">
              <w:t>Shuguang</w:t>
            </w:r>
            <w:proofErr w:type="spellEnd"/>
            <w:r w:rsidRPr="00345531">
              <w:br/>
            </w:r>
            <w:r w:rsidRPr="00345531">
              <w:rPr>
                <w:rFonts w:eastAsia="Calibri"/>
              </w:rPr>
              <w:t>Acting Chairman ITU-T SG5</w:t>
            </w:r>
            <w:r w:rsidRPr="00345531">
              <w:rPr>
                <w:rFonts w:eastAsia="Calibri"/>
              </w:rPr>
              <w:br/>
              <w:t>China</w:t>
            </w:r>
          </w:p>
        </w:tc>
        <w:tc>
          <w:tcPr>
            <w:tcW w:w="3912" w:type="dxa"/>
            <w:tcBorders>
              <w:top w:val="single" w:sz="12" w:space="0" w:color="auto"/>
              <w:bottom w:val="single" w:sz="12" w:space="0" w:color="auto"/>
            </w:tcBorders>
          </w:tcPr>
          <w:p w14:paraId="734F8DF2" w14:textId="6893805B" w:rsidR="005C3AD0" w:rsidRPr="004C3310" w:rsidRDefault="005C3AD0" w:rsidP="005C3AD0">
            <w:pPr>
              <w:spacing w:line="259" w:lineRule="auto"/>
            </w:pPr>
            <w:r w:rsidRPr="00345531">
              <w:rPr>
                <w:rFonts w:eastAsia="Calibri"/>
                <w:color w:val="000000"/>
                <w:bdr w:val="none" w:sz="0" w:space="0" w:color="auto" w:frame="1"/>
                <w:shd w:val="clear" w:color="auto" w:fill="FFFFFF"/>
              </w:rPr>
              <w:t>Tel: +86 10 82053589-8858</w:t>
            </w:r>
            <w:r w:rsidRPr="00345531">
              <w:rPr>
                <w:rFonts w:eastAsia="Calibri"/>
                <w:color w:val="000000"/>
                <w:bdr w:val="none" w:sz="0" w:space="0" w:color="auto" w:frame="1"/>
                <w:shd w:val="clear" w:color="auto" w:fill="FFFFFF"/>
              </w:rPr>
              <w:br/>
              <w:t>Fax: +86 10 82051536</w:t>
            </w:r>
            <w:r w:rsidRPr="00345531">
              <w:br/>
              <w:t>Email</w:t>
            </w:r>
            <w:r w:rsidR="00345531">
              <w:t xml:space="preserve">: </w:t>
            </w:r>
            <w:hyperlink r:id="rId9" w:history="1">
              <w:r w:rsidRPr="004C3310">
                <w:rPr>
                  <w:rStyle w:val="Hyperlink"/>
                  <w:rFonts w:eastAsia="Calibri"/>
                </w:rPr>
                <w:t>qishuguang@caict.ac.cn</w:t>
              </w:r>
            </w:hyperlink>
            <w:r w:rsidRPr="004C3310">
              <w:t xml:space="preserve">  </w:t>
            </w:r>
          </w:p>
        </w:tc>
      </w:tr>
    </w:tbl>
    <w:p w14:paraId="421F6AEC" w14:textId="77777777" w:rsidR="00D6247E" w:rsidRPr="00345531" w:rsidRDefault="00D6247E" w:rsidP="00D6247E"/>
    <w:tbl>
      <w:tblPr>
        <w:tblW w:w="9773" w:type="dxa"/>
        <w:tblLayout w:type="fixed"/>
        <w:tblCellMar>
          <w:left w:w="57" w:type="dxa"/>
          <w:right w:w="57" w:type="dxa"/>
        </w:tblCellMar>
        <w:tblLook w:val="04A0" w:firstRow="1" w:lastRow="0" w:firstColumn="1" w:lastColumn="0" w:noHBand="0" w:noVBand="1"/>
      </w:tblPr>
      <w:tblGrid>
        <w:gridCol w:w="1616"/>
        <w:gridCol w:w="8157"/>
      </w:tblGrid>
      <w:tr w:rsidR="00D6247E" w:rsidRPr="00345531" w14:paraId="1FEF4285" w14:textId="77777777" w:rsidTr="00B336C9">
        <w:trPr>
          <w:cantSplit/>
        </w:trPr>
        <w:tc>
          <w:tcPr>
            <w:tcW w:w="1616" w:type="dxa"/>
            <w:hideMark/>
          </w:tcPr>
          <w:p w14:paraId="4A55ABB6" w14:textId="77777777" w:rsidR="00D6247E" w:rsidRPr="00345531" w:rsidRDefault="00D6247E" w:rsidP="00B336C9">
            <w:pPr>
              <w:rPr>
                <w:b/>
                <w:bCs/>
              </w:rPr>
            </w:pPr>
            <w:r w:rsidRPr="00345531">
              <w:rPr>
                <w:b/>
                <w:bCs/>
              </w:rPr>
              <w:t>Keywords:</w:t>
            </w:r>
          </w:p>
        </w:tc>
        <w:tc>
          <w:tcPr>
            <w:tcW w:w="8157" w:type="dxa"/>
          </w:tcPr>
          <w:p w14:paraId="53A94600" w14:textId="77777777" w:rsidR="00D6247E" w:rsidRPr="00345531" w:rsidRDefault="00D6247E" w:rsidP="00B336C9">
            <w:r w:rsidRPr="00345531">
              <w:t>WTSA-20 preparations;</w:t>
            </w:r>
          </w:p>
        </w:tc>
      </w:tr>
      <w:tr w:rsidR="00D6247E" w:rsidRPr="00345531" w14:paraId="46045C67" w14:textId="77777777" w:rsidTr="00B336C9">
        <w:trPr>
          <w:cantSplit/>
        </w:trPr>
        <w:tc>
          <w:tcPr>
            <w:tcW w:w="1616" w:type="dxa"/>
            <w:hideMark/>
          </w:tcPr>
          <w:p w14:paraId="38D7BDF6" w14:textId="77777777" w:rsidR="00D6247E" w:rsidRPr="00345531" w:rsidRDefault="00D6247E" w:rsidP="00B336C9">
            <w:pPr>
              <w:rPr>
                <w:b/>
                <w:bCs/>
              </w:rPr>
            </w:pPr>
            <w:r w:rsidRPr="00345531">
              <w:rPr>
                <w:b/>
                <w:bCs/>
              </w:rPr>
              <w:t>Abstract:</w:t>
            </w:r>
          </w:p>
        </w:tc>
        <w:tc>
          <w:tcPr>
            <w:tcW w:w="8157" w:type="dxa"/>
          </w:tcPr>
          <w:p w14:paraId="479F5172" w14:textId="00B54234" w:rsidR="00D6247E" w:rsidRPr="00345531" w:rsidRDefault="00D6247E" w:rsidP="00B336C9">
            <w:r w:rsidRPr="00345531">
              <w:t xml:space="preserve">This Attachment contains the </w:t>
            </w:r>
            <w:r w:rsidR="00C53B53">
              <w:t>clean</w:t>
            </w:r>
            <w:r w:rsidRPr="00345531">
              <w:t xml:space="preserve"> text of the agreed texts by </w:t>
            </w:r>
            <w:r w:rsidR="00CB1E02" w:rsidRPr="00345531">
              <w:t xml:space="preserve">SG5 </w:t>
            </w:r>
            <w:r w:rsidRPr="00345531">
              <w:t>to be submitted to WTSA</w:t>
            </w:r>
            <w:r w:rsidR="00CB1E02" w:rsidRPr="00345531">
              <w:t>-20.</w:t>
            </w:r>
          </w:p>
        </w:tc>
      </w:tr>
    </w:tbl>
    <w:p w14:paraId="7D68CCB0" w14:textId="44B966E8" w:rsidR="00D6247E" w:rsidRPr="00345531" w:rsidRDefault="00CB1E02" w:rsidP="00345531">
      <w:pPr>
        <w:spacing w:before="240"/>
      </w:pPr>
      <w:r w:rsidRPr="00345531">
        <w:t>Please see below.</w:t>
      </w:r>
    </w:p>
    <w:p w14:paraId="38817147" w14:textId="77777777" w:rsidR="00D6247E" w:rsidRPr="00345531" w:rsidRDefault="00D6247E" w:rsidP="00D6247E">
      <w:r w:rsidRPr="00345531">
        <w:br w:type="page"/>
      </w:r>
      <w:bookmarkStart w:id="21" w:name="_GoBack"/>
      <w:bookmarkEnd w:id="21"/>
    </w:p>
    <w:p w14:paraId="1D3F0612" w14:textId="05E59BF0" w:rsidR="0030282C" w:rsidRPr="00345531" w:rsidRDefault="0030282C" w:rsidP="009246A0">
      <w:pPr>
        <w:pStyle w:val="TOC6"/>
        <w:jc w:val="center"/>
      </w:pPr>
      <w:r w:rsidRPr="00345531">
        <w:lastRenderedPageBreak/>
        <w:t>CONTENTS</w:t>
      </w:r>
    </w:p>
    <w:p w14:paraId="549BEE20" w14:textId="77777777" w:rsidR="009246A0" w:rsidRPr="00345531" w:rsidRDefault="009246A0" w:rsidP="009246A0">
      <w:pPr>
        <w:pStyle w:val="TOC6"/>
        <w:jc w:val="center"/>
      </w:pPr>
    </w:p>
    <w:bookmarkStart w:id="22" w:name="_Hlk58315074"/>
    <w:p w14:paraId="71DC9AB4" w14:textId="3DE2AD21" w:rsidR="000825F9" w:rsidRPr="004C3310" w:rsidRDefault="00D6247E">
      <w:pPr>
        <w:pStyle w:val="TOC6"/>
        <w:rPr>
          <w:rFonts w:asciiTheme="minorHAnsi" w:eastAsiaTheme="minorEastAsia" w:hAnsiTheme="minorHAnsi" w:cstheme="minorBidi"/>
          <w:b w:val="0"/>
          <w:bCs w:val="0"/>
          <w:sz w:val="22"/>
          <w:szCs w:val="22"/>
          <w:lang w:eastAsia="en-GB"/>
        </w:rPr>
      </w:pPr>
      <w:r w:rsidRPr="004C3310">
        <w:fldChar w:fldCharType="begin"/>
      </w:r>
      <w:r w:rsidRPr="00345531">
        <w:instrText xml:space="preserve"> TOC \o "1-8" \t "Annex_noTitle" </w:instrText>
      </w:r>
      <w:r w:rsidRPr="00345531">
        <w:fldChar w:fldCharType="separate"/>
      </w:r>
      <w:r w:rsidR="000825F9" w:rsidRPr="004C3310">
        <w:t>A</w:t>
      </w:r>
      <w:r w:rsidR="000825F9" w:rsidRPr="004C3310">
        <w:rPr>
          <w:rFonts w:asciiTheme="minorHAnsi" w:eastAsiaTheme="minorEastAsia" w:hAnsiTheme="minorHAnsi" w:cstheme="minorBidi"/>
          <w:b w:val="0"/>
          <w:bCs w:val="0"/>
          <w:sz w:val="22"/>
          <w:szCs w:val="22"/>
          <w:lang w:eastAsia="en-GB"/>
        </w:rPr>
        <w:tab/>
      </w:r>
      <w:r w:rsidR="000825F9" w:rsidRPr="004C3310">
        <w:t xml:space="preserve">Question 1/5 – </w:t>
      </w:r>
      <w:r w:rsidR="000825F9" w:rsidRPr="004C3310">
        <w:rPr>
          <w:rFonts w:eastAsia="Times New Roman"/>
        </w:rPr>
        <w:t>Electrical protection, reliability, safety and security of ICT systems</w:t>
      </w:r>
      <w:r w:rsidR="000825F9" w:rsidRPr="004C3310">
        <w:tab/>
      </w:r>
      <w:r w:rsidR="000825F9" w:rsidRPr="004C3310">
        <w:fldChar w:fldCharType="begin"/>
      </w:r>
      <w:r w:rsidR="000825F9" w:rsidRPr="00345531">
        <w:instrText xml:space="preserve"> PAGEREF _Toc58320488 \h </w:instrText>
      </w:r>
      <w:r w:rsidR="000825F9" w:rsidRPr="00345531">
        <w:fldChar w:fldCharType="separate"/>
      </w:r>
      <w:r w:rsidR="004C3310">
        <w:t>4</w:t>
      </w:r>
      <w:r w:rsidR="000825F9" w:rsidRPr="004C3310">
        <w:fldChar w:fldCharType="end"/>
      </w:r>
    </w:p>
    <w:p w14:paraId="3727EF7D" w14:textId="26713944"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345531">
        <w:rPr>
          <w:noProof/>
          <w:lang w:val="fr-CH"/>
        </w:rPr>
        <w:instrText xml:space="preserve"> PAGEREF _Toc58320489 \h </w:instrText>
      </w:r>
      <w:r w:rsidRPr="00345531">
        <w:rPr>
          <w:noProof/>
        </w:rPr>
      </w:r>
      <w:r w:rsidRPr="00345531">
        <w:rPr>
          <w:noProof/>
        </w:rPr>
        <w:fldChar w:fldCharType="separate"/>
      </w:r>
      <w:r w:rsidR="004C3310" w:rsidRPr="004C3310">
        <w:rPr>
          <w:noProof/>
          <w:lang w:val="fr-CH"/>
        </w:rPr>
        <w:t>4</w:t>
      </w:r>
      <w:r w:rsidRPr="004C3310">
        <w:rPr>
          <w:noProof/>
        </w:rPr>
        <w:fldChar w:fldCharType="end"/>
      </w:r>
    </w:p>
    <w:p w14:paraId="121B713E" w14:textId="29227E40"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A.2</w:t>
      </w:r>
      <w:r w:rsidRPr="004C3310">
        <w:rPr>
          <w:rFonts w:asciiTheme="minorHAnsi" w:eastAsiaTheme="minorEastAsia" w:hAnsiTheme="minorHAnsi" w:cstheme="minorBidi"/>
          <w:i w:val="0"/>
          <w:noProof/>
          <w:sz w:val="22"/>
          <w:szCs w:val="22"/>
          <w:lang w:val="fr-CH" w:eastAsia="en-GB"/>
        </w:rPr>
        <w:tab/>
      </w:r>
      <w:r w:rsidRPr="004C3310">
        <w:rPr>
          <w:noProof/>
          <w:lang w:val="fr-CH"/>
        </w:rPr>
        <w:t>Question</w:t>
      </w:r>
      <w:r w:rsidRPr="004C3310">
        <w:rPr>
          <w:noProof/>
          <w:lang w:val="fr-CH"/>
        </w:rPr>
        <w:tab/>
      </w:r>
      <w:r w:rsidRPr="004C3310">
        <w:rPr>
          <w:noProof/>
        </w:rPr>
        <w:fldChar w:fldCharType="begin"/>
      </w:r>
      <w:r w:rsidRPr="00345531">
        <w:rPr>
          <w:noProof/>
          <w:lang w:val="fr-CH"/>
        </w:rPr>
        <w:instrText xml:space="preserve"> PAGEREF _Toc58320490 \h </w:instrText>
      </w:r>
      <w:r w:rsidRPr="00345531">
        <w:rPr>
          <w:noProof/>
        </w:rPr>
      </w:r>
      <w:r w:rsidRPr="00345531">
        <w:rPr>
          <w:noProof/>
        </w:rPr>
        <w:fldChar w:fldCharType="separate"/>
      </w:r>
      <w:r w:rsidR="004C3310" w:rsidRPr="004C3310">
        <w:rPr>
          <w:noProof/>
          <w:lang w:val="fr-CH"/>
        </w:rPr>
        <w:t>4</w:t>
      </w:r>
      <w:r w:rsidRPr="004C3310">
        <w:rPr>
          <w:noProof/>
        </w:rPr>
        <w:fldChar w:fldCharType="end"/>
      </w:r>
    </w:p>
    <w:p w14:paraId="41D42167" w14:textId="09358045"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A.3</w:t>
      </w:r>
      <w:r w:rsidRPr="004C3310">
        <w:rPr>
          <w:rFonts w:asciiTheme="minorHAnsi" w:eastAsiaTheme="minorEastAsia" w:hAnsiTheme="minorHAnsi" w:cstheme="minorBidi"/>
          <w:i w:val="0"/>
          <w:noProof/>
          <w:sz w:val="22"/>
          <w:szCs w:val="22"/>
          <w:lang w:val="fr-CH" w:eastAsia="en-GB"/>
        </w:rPr>
        <w:tab/>
      </w:r>
      <w:r w:rsidRPr="004C3310">
        <w:rPr>
          <w:noProof/>
          <w:lang w:val="fr-CH"/>
        </w:rPr>
        <w:t>Tasks</w:t>
      </w:r>
      <w:r w:rsidRPr="004C3310">
        <w:rPr>
          <w:noProof/>
          <w:lang w:val="fr-CH"/>
        </w:rPr>
        <w:tab/>
      </w:r>
      <w:r w:rsidRPr="004C3310">
        <w:rPr>
          <w:noProof/>
        </w:rPr>
        <w:fldChar w:fldCharType="begin"/>
      </w:r>
      <w:r w:rsidRPr="00345531">
        <w:rPr>
          <w:noProof/>
          <w:lang w:val="fr-CH"/>
        </w:rPr>
        <w:instrText xml:space="preserve"> PAGEREF _Toc58320491 \h </w:instrText>
      </w:r>
      <w:r w:rsidRPr="00345531">
        <w:rPr>
          <w:noProof/>
        </w:rPr>
      </w:r>
      <w:r w:rsidRPr="00345531">
        <w:rPr>
          <w:noProof/>
        </w:rPr>
        <w:fldChar w:fldCharType="separate"/>
      </w:r>
      <w:r w:rsidR="004C3310" w:rsidRPr="004C3310">
        <w:rPr>
          <w:noProof/>
          <w:lang w:val="fr-CH"/>
        </w:rPr>
        <w:t>6</w:t>
      </w:r>
      <w:r w:rsidRPr="004C3310">
        <w:rPr>
          <w:noProof/>
        </w:rPr>
        <w:fldChar w:fldCharType="end"/>
      </w:r>
    </w:p>
    <w:p w14:paraId="02124A02" w14:textId="162AC2F1"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A.4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_Toc58320492 \h </w:instrText>
      </w:r>
      <w:r w:rsidRPr="00345531">
        <w:rPr>
          <w:noProof/>
        </w:rPr>
      </w:r>
      <w:r w:rsidRPr="00345531">
        <w:rPr>
          <w:noProof/>
        </w:rPr>
        <w:fldChar w:fldCharType="separate"/>
      </w:r>
      <w:r w:rsidR="004C3310">
        <w:rPr>
          <w:noProof/>
        </w:rPr>
        <w:t>7</w:t>
      </w:r>
      <w:r w:rsidRPr="004C3310">
        <w:rPr>
          <w:noProof/>
        </w:rPr>
        <w:fldChar w:fldCharType="end"/>
      </w:r>
    </w:p>
    <w:p w14:paraId="12ADDD2F" w14:textId="72E6AE57"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B</w:t>
      </w:r>
      <w:r w:rsidRPr="00345531">
        <w:rPr>
          <w:rFonts w:asciiTheme="minorHAnsi" w:eastAsiaTheme="minorEastAsia" w:hAnsiTheme="minorHAnsi" w:cstheme="minorBidi"/>
          <w:b w:val="0"/>
          <w:bCs w:val="0"/>
          <w:sz w:val="22"/>
          <w:szCs w:val="22"/>
          <w:lang w:eastAsia="en-GB"/>
        </w:rPr>
        <w:tab/>
      </w:r>
      <w:r w:rsidRPr="00345531">
        <w:t>Question 2/5 –</w:t>
      </w:r>
      <w:r w:rsidRPr="00345531">
        <w:rPr>
          <w:rFonts w:eastAsia="Calibri"/>
        </w:rPr>
        <w:t>- Protecting equipment and devices against lightning and other electrical events</w:t>
      </w:r>
      <w:r w:rsidRPr="00345531">
        <w:tab/>
      </w:r>
      <w:r w:rsidRPr="004C3310">
        <w:fldChar w:fldCharType="begin"/>
      </w:r>
      <w:r w:rsidRPr="00345531">
        <w:instrText xml:space="preserve"> PAGEREF _Toc58320493 \h </w:instrText>
      </w:r>
      <w:r w:rsidRPr="00345531">
        <w:fldChar w:fldCharType="separate"/>
      </w:r>
      <w:r w:rsidR="004C3310">
        <w:t>8</w:t>
      </w:r>
      <w:r w:rsidRPr="004C3310">
        <w:fldChar w:fldCharType="end"/>
      </w:r>
    </w:p>
    <w:p w14:paraId="330B1F3B" w14:textId="26723D9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B.1</w:t>
      </w:r>
      <w:r w:rsidRPr="004C3310">
        <w:rPr>
          <w:rFonts w:asciiTheme="minorHAnsi" w:eastAsiaTheme="minorEastAsia" w:hAnsiTheme="minorHAnsi" w:cstheme="minorBidi"/>
          <w:i w:val="0"/>
          <w:noProof/>
          <w:sz w:val="22"/>
          <w:szCs w:val="22"/>
          <w:lang w:val="fr-CH" w:eastAsia="en-GB"/>
        </w:rPr>
        <w:tab/>
      </w:r>
      <w:r w:rsidRPr="004C3310">
        <w:rPr>
          <w:noProof/>
          <w:lang w:val="fr-CH"/>
        </w:rPr>
        <w:t>Motivation</w:t>
      </w:r>
      <w:r w:rsidRPr="004C3310">
        <w:rPr>
          <w:noProof/>
          <w:lang w:val="fr-CH"/>
        </w:rPr>
        <w:tab/>
      </w:r>
      <w:r w:rsidRPr="004C3310">
        <w:rPr>
          <w:noProof/>
        </w:rPr>
        <w:fldChar w:fldCharType="begin"/>
      </w:r>
      <w:r w:rsidRPr="00345531">
        <w:rPr>
          <w:noProof/>
          <w:lang w:val="fr-CH"/>
        </w:rPr>
        <w:instrText xml:space="preserve"> PAGEREF _Toc58320494 \h </w:instrText>
      </w:r>
      <w:r w:rsidRPr="00345531">
        <w:rPr>
          <w:noProof/>
        </w:rPr>
      </w:r>
      <w:r w:rsidRPr="00345531">
        <w:rPr>
          <w:noProof/>
        </w:rPr>
        <w:fldChar w:fldCharType="separate"/>
      </w:r>
      <w:r w:rsidR="004C3310" w:rsidRPr="004C3310">
        <w:rPr>
          <w:noProof/>
          <w:lang w:val="fr-CH"/>
        </w:rPr>
        <w:t>8</w:t>
      </w:r>
      <w:r w:rsidRPr="004C3310">
        <w:rPr>
          <w:noProof/>
        </w:rPr>
        <w:fldChar w:fldCharType="end"/>
      </w:r>
    </w:p>
    <w:p w14:paraId="4CB9EC08" w14:textId="4AE94FE3"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B.2</w:t>
      </w:r>
      <w:r w:rsidRPr="004C3310">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_Toc58320496 \h </w:instrText>
      </w:r>
      <w:r w:rsidRPr="00345531">
        <w:rPr>
          <w:noProof/>
        </w:rPr>
      </w:r>
      <w:r w:rsidRPr="00345531">
        <w:rPr>
          <w:noProof/>
        </w:rPr>
        <w:fldChar w:fldCharType="separate"/>
      </w:r>
      <w:r w:rsidR="004C3310" w:rsidRPr="004C3310">
        <w:rPr>
          <w:noProof/>
          <w:lang w:val="fr-CH"/>
        </w:rPr>
        <w:t>8</w:t>
      </w:r>
      <w:r w:rsidRPr="004C3310">
        <w:rPr>
          <w:noProof/>
        </w:rPr>
        <w:fldChar w:fldCharType="end"/>
      </w:r>
    </w:p>
    <w:p w14:paraId="13A0C155" w14:textId="7352BAF6"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B.3</w:t>
      </w:r>
      <w:r w:rsidRPr="004C3310">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_Toc58320497 \h </w:instrText>
      </w:r>
      <w:r w:rsidRPr="00345531">
        <w:rPr>
          <w:noProof/>
        </w:rPr>
      </w:r>
      <w:r w:rsidRPr="00345531">
        <w:rPr>
          <w:noProof/>
        </w:rPr>
        <w:fldChar w:fldCharType="separate"/>
      </w:r>
      <w:r w:rsidR="004C3310" w:rsidRPr="004C3310">
        <w:rPr>
          <w:noProof/>
          <w:lang w:val="fr-CH"/>
        </w:rPr>
        <w:t>9</w:t>
      </w:r>
      <w:r w:rsidRPr="004C3310">
        <w:rPr>
          <w:noProof/>
        </w:rPr>
        <w:fldChar w:fldCharType="end"/>
      </w:r>
    </w:p>
    <w:p w14:paraId="192585DD" w14:textId="4488717F"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B.4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_Toc58320498 \h </w:instrText>
      </w:r>
      <w:r w:rsidRPr="00345531">
        <w:rPr>
          <w:noProof/>
        </w:rPr>
      </w:r>
      <w:r w:rsidRPr="00345531">
        <w:rPr>
          <w:noProof/>
        </w:rPr>
        <w:fldChar w:fldCharType="separate"/>
      </w:r>
      <w:r w:rsidR="004C3310">
        <w:rPr>
          <w:noProof/>
        </w:rPr>
        <w:t>9</w:t>
      </w:r>
      <w:r w:rsidRPr="004C3310">
        <w:rPr>
          <w:noProof/>
        </w:rPr>
        <w:fldChar w:fldCharType="end"/>
      </w:r>
    </w:p>
    <w:p w14:paraId="4F8D3AAA" w14:textId="4BFF417A"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C</w:t>
      </w:r>
      <w:r w:rsidRPr="00345531">
        <w:rPr>
          <w:rFonts w:asciiTheme="minorHAnsi" w:eastAsiaTheme="minorEastAsia" w:hAnsiTheme="minorHAnsi" w:cstheme="minorBidi"/>
          <w:b w:val="0"/>
          <w:bCs w:val="0"/>
          <w:sz w:val="22"/>
          <w:szCs w:val="22"/>
          <w:lang w:eastAsia="en-GB"/>
        </w:rPr>
        <w:tab/>
      </w:r>
      <w:r w:rsidRPr="00345531">
        <w:t>Question 3/5 –</w:t>
      </w:r>
      <w:r w:rsidR="004C3310">
        <w:t xml:space="preserve"> </w:t>
      </w:r>
      <w:r w:rsidRPr="00345531">
        <w:rPr>
          <w:rFonts w:eastAsia="Calibri"/>
        </w:rPr>
        <w:t>Human exposure to electromagnetic fields (EMFs) due to digital technologies</w:t>
      </w:r>
      <w:r w:rsidRPr="00345531">
        <w:tab/>
      </w:r>
      <w:r w:rsidRPr="004C3310">
        <w:fldChar w:fldCharType="begin"/>
      </w:r>
      <w:r w:rsidRPr="00345531">
        <w:instrText xml:space="preserve"> PAGEREF _Toc58320499 \h </w:instrText>
      </w:r>
      <w:r w:rsidRPr="00345531">
        <w:fldChar w:fldCharType="separate"/>
      </w:r>
      <w:r w:rsidR="004C3310">
        <w:t>11</w:t>
      </w:r>
      <w:r w:rsidRPr="004C3310">
        <w:fldChar w:fldCharType="end"/>
      </w:r>
    </w:p>
    <w:p w14:paraId="78105B41" w14:textId="6049F82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C.1</w:t>
      </w:r>
      <w:r w:rsidRPr="004C3310">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_Toc58320500 \h </w:instrText>
      </w:r>
      <w:r w:rsidRPr="00345531">
        <w:rPr>
          <w:noProof/>
        </w:rPr>
      </w:r>
      <w:r w:rsidRPr="00345531">
        <w:rPr>
          <w:noProof/>
        </w:rPr>
        <w:fldChar w:fldCharType="separate"/>
      </w:r>
      <w:r w:rsidR="004C3310" w:rsidRPr="004C3310">
        <w:rPr>
          <w:noProof/>
          <w:lang w:val="fr-CH"/>
        </w:rPr>
        <w:t>11</w:t>
      </w:r>
      <w:r w:rsidRPr="004C3310">
        <w:rPr>
          <w:noProof/>
        </w:rPr>
        <w:fldChar w:fldCharType="end"/>
      </w:r>
    </w:p>
    <w:p w14:paraId="2689C21A" w14:textId="01C0D288"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C.2</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_Toc58320502 \h </w:instrText>
      </w:r>
      <w:r w:rsidRPr="00345531">
        <w:rPr>
          <w:noProof/>
        </w:rPr>
      </w:r>
      <w:r w:rsidRPr="00345531">
        <w:rPr>
          <w:noProof/>
        </w:rPr>
        <w:fldChar w:fldCharType="separate"/>
      </w:r>
      <w:r w:rsidR="004C3310" w:rsidRPr="004C3310">
        <w:rPr>
          <w:noProof/>
          <w:lang w:val="fr-CH"/>
        </w:rPr>
        <w:t>11</w:t>
      </w:r>
      <w:r w:rsidRPr="004C3310">
        <w:rPr>
          <w:noProof/>
        </w:rPr>
        <w:fldChar w:fldCharType="end"/>
      </w:r>
    </w:p>
    <w:p w14:paraId="0DE83218" w14:textId="49716C13"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C.3</w:t>
      </w:r>
      <w:r w:rsidRPr="00345531">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_Toc58320503 \h </w:instrText>
      </w:r>
      <w:r w:rsidRPr="00345531">
        <w:rPr>
          <w:noProof/>
        </w:rPr>
      </w:r>
      <w:r w:rsidRPr="00345531">
        <w:rPr>
          <w:noProof/>
        </w:rPr>
        <w:fldChar w:fldCharType="separate"/>
      </w:r>
      <w:r w:rsidR="004C3310" w:rsidRPr="004C3310">
        <w:rPr>
          <w:noProof/>
          <w:lang w:val="fr-CH"/>
        </w:rPr>
        <w:t>12</w:t>
      </w:r>
      <w:r w:rsidRPr="004C3310">
        <w:rPr>
          <w:noProof/>
        </w:rPr>
        <w:fldChar w:fldCharType="end"/>
      </w:r>
    </w:p>
    <w:p w14:paraId="1FD6839C" w14:textId="42209D8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C.4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_Toc58320504 \h </w:instrText>
      </w:r>
      <w:r w:rsidRPr="00345531">
        <w:rPr>
          <w:noProof/>
        </w:rPr>
      </w:r>
      <w:r w:rsidRPr="00345531">
        <w:rPr>
          <w:noProof/>
        </w:rPr>
        <w:fldChar w:fldCharType="separate"/>
      </w:r>
      <w:r w:rsidR="004C3310">
        <w:rPr>
          <w:noProof/>
        </w:rPr>
        <w:t>13</w:t>
      </w:r>
      <w:r w:rsidRPr="004C3310">
        <w:rPr>
          <w:noProof/>
        </w:rPr>
        <w:fldChar w:fldCharType="end"/>
      </w:r>
    </w:p>
    <w:p w14:paraId="0383B6B1" w14:textId="6391E617" w:rsidR="000825F9" w:rsidRPr="004C3310" w:rsidRDefault="000825F9">
      <w:pPr>
        <w:pStyle w:val="TOC6"/>
        <w:rPr>
          <w:rFonts w:asciiTheme="minorHAnsi" w:eastAsiaTheme="minorEastAsia" w:hAnsiTheme="minorHAnsi" w:cstheme="minorBidi"/>
          <w:b w:val="0"/>
          <w:bCs w:val="0"/>
          <w:sz w:val="22"/>
          <w:szCs w:val="22"/>
          <w:lang w:eastAsia="en-GB"/>
        </w:rPr>
      </w:pPr>
      <w:r w:rsidRPr="004C3310">
        <w:rPr>
          <w:rFonts w:eastAsia="Calibri"/>
        </w:rPr>
        <w:t>D</w:t>
      </w:r>
      <w:r w:rsidRPr="00345531">
        <w:rPr>
          <w:rFonts w:asciiTheme="minorHAnsi" w:eastAsiaTheme="minorEastAsia" w:hAnsiTheme="minorHAnsi" w:cstheme="minorBidi"/>
          <w:b w:val="0"/>
          <w:bCs w:val="0"/>
          <w:sz w:val="22"/>
          <w:szCs w:val="22"/>
          <w:lang w:eastAsia="en-GB"/>
        </w:rPr>
        <w:tab/>
      </w:r>
      <w:r w:rsidRPr="00345531">
        <w:t>Question 4/5 –</w:t>
      </w:r>
      <w:r w:rsidR="004C3310">
        <w:t xml:space="preserve"> </w:t>
      </w:r>
      <w:r w:rsidRPr="00345531">
        <w:rPr>
          <w:rFonts w:eastAsia="Calibri"/>
        </w:rPr>
        <w:t>Electromagnetic compatibility (EMC) aspects in ICT environment</w:t>
      </w:r>
      <w:r w:rsidRPr="00345531">
        <w:tab/>
      </w:r>
      <w:r w:rsidRPr="004C3310">
        <w:fldChar w:fldCharType="begin"/>
      </w:r>
      <w:r w:rsidRPr="00345531">
        <w:instrText xml:space="preserve"> PAGEREF _Toc58320505 \h </w:instrText>
      </w:r>
      <w:r w:rsidRPr="00345531">
        <w:fldChar w:fldCharType="separate"/>
      </w:r>
      <w:r w:rsidR="004C3310">
        <w:t>14</w:t>
      </w:r>
      <w:r w:rsidRPr="004C3310">
        <w:fldChar w:fldCharType="end"/>
      </w:r>
    </w:p>
    <w:p w14:paraId="6F044E8F" w14:textId="09C69989" w:rsidR="000825F9" w:rsidRPr="004C3310" w:rsidRDefault="000825F9">
      <w:pPr>
        <w:pStyle w:val="TOC7"/>
        <w:rPr>
          <w:rFonts w:asciiTheme="minorHAnsi" w:eastAsiaTheme="minorEastAsia" w:hAnsiTheme="minorHAnsi" w:cstheme="minorBidi"/>
          <w:i w:val="0"/>
          <w:noProof/>
          <w:sz w:val="22"/>
          <w:szCs w:val="22"/>
          <w:lang w:val="fr-CH" w:eastAsia="en-GB"/>
        </w:rPr>
      </w:pPr>
      <w:r w:rsidRPr="004C3310">
        <w:rPr>
          <w:noProof/>
          <w:lang w:val="fr-CH"/>
        </w:rPr>
        <w:t>D.1</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_Toc58320506 \h </w:instrText>
      </w:r>
      <w:r w:rsidRPr="00345531">
        <w:rPr>
          <w:noProof/>
        </w:rPr>
      </w:r>
      <w:r w:rsidRPr="00345531">
        <w:rPr>
          <w:noProof/>
        </w:rPr>
        <w:fldChar w:fldCharType="separate"/>
      </w:r>
      <w:r w:rsidR="004C3310" w:rsidRPr="004C3310">
        <w:rPr>
          <w:noProof/>
          <w:lang w:val="fr-CH"/>
        </w:rPr>
        <w:t>14</w:t>
      </w:r>
      <w:r w:rsidRPr="004C3310">
        <w:rPr>
          <w:noProof/>
        </w:rPr>
        <w:fldChar w:fldCharType="end"/>
      </w:r>
    </w:p>
    <w:p w14:paraId="1346AEE0" w14:textId="55C589F7" w:rsidR="000825F9" w:rsidRPr="004C3310"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D.2</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_Toc58320508 \h </w:instrText>
      </w:r>
      <w:r w:rsidRPr="00345531">
        <w:rPr>
          <w:noProof/>
        </w:rPr>
      </w:r>
      <w:r w:rsidRPr="00345531">
        <w:rPr>
          <w:noProof/>
        </w:rPr>
        <w:fldChar w:fldCharType="separate"/>
      </w:r>
      <w:r w:rsidR="004C3310" w:rsidRPr="004C3310">
        <w:rPr>
          <w:noProof/>
          <w:lang w:val="fr-CH"/>
        </w:rPr>
        <w:t>15</w:t>
      </w:r>
      <w:r w:rsidRPr="004C3310">
        <w:rPr>
          <w:noProof/>
        </w:rPr>
        <w:fldChar w:fldCharType="end"/>
      </w:r>
    </w:p>
    <w:p w14:paraId="19AF82A5" w14:textId="4AC6D021" w:rsidR="000825F9" w:rsidRPr="004C3310"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D.3</w:t>
      </w:r>
      <w:r w:rsidRPr="00345531">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_Toc58320509 \h </w:instrText>
      </w:r>
      <w:r w:rsidRPr="00345531">
        <w:rPr>
          <w:noProof/>
        </w:rPr>
      </w:r>
      <w:r w:rsidRPr="00345531">
        <w:rPr>
          <w:noProof/>
        </w:rPr>
        <w:fldChar w:fldCharType="separate"/>
      </w:r>
      <w:r w:rsidR="004C3310" w:rsidRPr="004C3310">
        <w:rPr>
          <w:noProof/>
          <w:lang w:val="fr-CH"/>
        </w:rPr>
        <w:t>15</w:t>
      </w:r>
      <w:r w:rsidRPr="004C3310">
        <w:rPr>
          <w:noProof/>
        </w:rPr>
        <w:fldChar w:fldCharType="end"/>
      </w:r>
    </w:p>
    <w:p w14:paraId="7D33C16A" w14:textId="43DBB543"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D.4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_Toc58320510 \h </w:instrText>
      </w:r>
      <w:r w:rsidRPr="00345531">
        <w:rPr>
          <w:noProof/>
        </w:rPr>
      </w:r>
      <w:r w:rsidRPr="00345531">
        <w:rPr>
          <w:noProof/>
        </w:rPr>
        <w:fldChar w:fldCharType="separate"/>
      </w:r>
      <w:r w:rsidR="004C3310">
        <w:rPr>
          <w:noProof/>
        </w:rPr>
        <w:t>16</w:t>
      </w:r>
      <w:r w:rsidRPr="004C3310">
        <w:rPr>
          <w:noProof/>
        </w:rPr>
        <w:fldChar w:fldCharType="end"/>
      </w:r>
    </w:p>
    <w:p w14:paraId="458FF8AB" w14:textId="615B707E" w:rsidR="000825F9" w:rsidRPr="004C3310" w:rsidRDefault="000825F9">
      <w:pPr>
        <w:pStyle w:val="TOC6"/>
        <w:rPr>
          <w:rFonts w:asciiTheme="minorHAnsi" w:eastAsiaTheme="minorEastAsia" w:hAnsiTheme="minorHAnsi" w:cstheme="minorBidi"/>
          <w:b w:val="0"/>
          <w:bCs w:val="0"/>
          <w:sz w:val="22"/>
          <w:szCs w:val="22"/>
          <w:lang w:eastAsia="en-GB"/>
        </w:rPr>
      </w:pPr>
      <w:r w:rsidRPr="004C3310">
        <w:t>E</w:t>
      </w:r>
      <w:r w:rsidRPr="004C3310">
        <w:rPr>
          <w:rFonts w:asciiTheme="minorHAnsi" w:eastAsiaTheme="minorEastAsia" w:hAnsiTheme="minorHAnsi" w:cstheme="minorBidi"/>
          <w:b w:val="0"/>
          <w:bCs w:val="0"/>
          <w:sz w:val="22"/>
          <w:szCs w:val="22"/>
          <w:lang w:eastAsia="en-GB"/>
        </w:rPr>
        <w:tab/>
      </w:r>
      <w:r w:rsidRPr="004C3310">
        <w:t>Question 6/5 – Environmental efficiency of digital technologies</w:t>
      </w:r>
      <w:r w:rsidRPr="004C3310">
        <w:tab/>
      </w:r>
      <w:r w:rsidRPr="004C3310">
        <w:fldChar w:fldCharType="begin"/>
      </w:r>
      <w:r w:rsidRPr="00345531">
        <w:instrText xml:space="preserve"> PAGEREF _Toc58320511 \h </w:instrText>
      </w:r>
      <w:r w:rsidRPr="00345531">
        <w:fldChar w:fldCharType="separate"/>
      </w:r>
      <w:r w:rsidR="004C3310">
        <w:t>17</w:t>
      </w:r>
      <w:r w:rsidRPr="004C3310">
        <w:fldChar w:fldCharType="end"/>
      </w:r>
    </w:p>
    <w:p w14:paraId="3F438705" w14:textId="2DC2D964"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E.1</w:t>
      </w:r>
      <w:r w:rsidRPr="004C3310">
        <w:rPr>
          <w:rFonts w:asciiTheme="minorHAnsi" w:eastAsiaTheme="minorEastAsia" w:hAnsiTheme="minorHAnsi" w:cstheme="minorBidi"/>
          <w:i w:val="0"/>
          <w:noProof/>
          <w:sz w:val="22"/>
          <w:szCs w:val="22"/>
          <w:lang w:eastAsia="en-GB"/>
        </w:rPr>
        <w:tab/>
      </w:r>
      <w:r w:rsidRPr="004C3310">
        <w:rPr>
          <w:noProof/>
        </w:rPr>
        <w:t>Motivation</w:t>
      </w:r>
      <w:r w:rsidRPr="004C3310">
        <w:rPr>
          <w:noProof/>
        </w:rPr>
        <w:tab/>
      </w:r>
      <w:r w:rsidRPr="004C3310">
        <w:rPr>
          <w:noProof/>
        </w:rPr>
        <w:fldChar w:fldCharType="begin"/>
      </w:r>
      <w:r w:rsidRPr="00345531">
        <w:rPr>
          <w:noProof/>
        </w:rPr>
        <w:instrText xml:space="preserve"> PAGEREF _Toc58320512 \h </w:instrText>
      </w:r>
      <w:r w:rsidRPr="00345531">
        <w:rPr>
          <w:noProof/>
        </w:rPr>
      </w:r>
      <w:r w:rsidRPr="00345531">
        <w:rPr>
          <w:noProof/>
        </w:rPr>
        <w:fldChar w:fldCharType="separate"/>
      </w:r>
      <w:r w:rsidR="004C3310">
        <w:rPr>
          <w:noProof/>
        </w:rPr>
        <w:t>17</w:t>
      </w:r>
      <w:r w:rsidRPr="004C3310">
        <w:rPr>
          <w:noProof/>
        </w:rPr>
        <w:fldChar w:fldCharType="end"/>
      </w:r>
    </w:p>
    <w:p w14:paraId="1C9FAEEC" w14:textId="419BEB08"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E.2</w:t>
      </w:r>
      <w:r w:rsidRPr="004C3310">
        <w:rPr>
          <w:rFonts w:asciiTheme="minorHAnsi" w:eastAsiaTheme="minorEastAsia" w:hAnsiTheme="minorHAnsi" w:cstheme="minorBidi"/>
          <w:i w:val="0"/>
          <w:noProof/>
          <w:sz w:val="22"/>
          <w:szCs w:val="22"/>
          <w:lang w:eastAsia="en-GB"/>
        </w:rPr>
        <w:tab/>
      </w:r>
      <w:r w:rsidRPr="004C3310">
        <w:rPr>
          <w:noProof/>
        </w:rPr>
        <w:t>Question</w:t>
      </w:r>
      <w:r w:rsidRPr="004C3310">
        <w:rPr>
          <w:noProof/>
        </w:rPr>
        <w:tab/>
      </w:r>
      <w:r w:rsidRPr="004C3310">
        <w:rPr>
          <w:noProof/>
        </w:rPr>
        <w:fldChar w:fldCharType="begin"/>
      </w:r>
      <w:r w:rsidRPr="00345531">
        <w:rPr>
          <w:noProof/>
        </w:rPr>
        <w:instrText xml:space="preserve"> PAGEREF _Toc58320514 \h </w:instrText>
      </w:r>
      <w:r w:rsidRPr="00345531">
        <w:rPr>
          <w:noProof/>
        </w:rPr>
      </w:r>
      <w:r w:rsidRPr="00345531">
        <w:rPr>
          <w:noProof/>
        </w:rPr>
        <w:fldChar w:fldCharType="separate"/>
      </w:r>
      <w:r w:rsidR="004C3310">
        <w:rPr>
          <w:noProof/>
        </w:rPr>
        <w:t>17</w:t>
      </w:r>
      <w:r w:rsidRPr="004C3310">
        <w:rPr>
          <w:noProof/>
        </w:rPr>
        <w:fldChar w:fldCharType="end"/>
      </w:r>
    </w:p>
    <w:p w14:paraId="350660FD" w14:textId="78F67B91"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E.3</w:t>
      </w:r>
      <w:r w:rsidRPr="004C3310">
        <w:rPr>
          <w:rFonts w:asciiTheme="minorHAnsi" w:eastAsiaTheme="minorEastAsia" w:hAnsiTheme="minorHAnsi" w:cstheme="minorBidi"/>
          <w:i w:val="0"/>
          <w:noProof/>
          <w:sz w:val="22"/>
          <w:szCs w:val="22"/>
          <w:lang w:eastAsia="en-GB"/>
        </w:rPr>
        <w:tab/>
      </w:r>
      <w:r w:rsidRPr="004C3310">
        <w:rPr>
          <w:noProof/>
        </w:rPr>
        <w:t>Tasks</w:t>
      </w:r>
      <w:r w:rsidRPr="004C3310">
        <w:rPr>
          <w:noProof/>
        </w:rPr>
        <w:tab/>
      </w:r>
      <w:r w:rsidRPr="004C3310">
        <w:rPr>
          <w:noProof/>
        </w:rPr>
        <w:fldChar w:fldCharType="begin"/>
      </w:r>
      <w:r w:rsidRPr="00345531">
        <w:rPr>
          <w:noProof/>
        </w:rPr>
        <w:instrText xml:space="preserve"> PAGEREF _Toc58320515 \h </w:instrText>
      </w:r>
      <w:r w:rsidRPr="00345531">
        <w:rPr>
          <w:noProof/>
        </w:rPr>
      </w:r>
      <w:r w:rsidRPr="00345531">
        <w:rPr>
          <w:noProof/>
        </w:rPr>
        <w:fldChar w:fldCharType="separate"/>
      </w:r>
      <w:r w:rsidR="004C3310">
        <w:rPr>
          <w:noProof/>
        </w:rPr>
        <w:t>18</w:t>
      </w:r>
      <w:r w:rsidRPr="004C3310">
        <w:rPr>
          <w:noProof/>
        </w:rPr>
        <w:fldChar w:fldCharType="end"/>
      </w:r>
    </w:p>
    <w:p w14:paraId="50C387CD" w14:textId="5325AC49"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E.4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_Toc58320516 \h </w:instrText>
      </w:r>
      <w:r w:rsidRPr="00345531">
        <w:rPr>
          <w:noProof/>
        </w:rPr>
      </w:r>
      <w:r w:rsidRPr="00345531">
        <w:rPr>
          <w:noProof/>
        </w:rPr>
        <w:fldChar w:fldCharType="separate"/>
      </w:r>
      <w:r w:rsidR="004C3310">
        <w:rPr>
          <w:noProof/>
        </w:rPr>
        <w:t>18</w:t>
      </w:r>
      <w:r w:rsidRPr="004C3310">
        <w:rPr>
          <w:noProof/>
        </w:rPr>
        <w:fldChar w:fldCharType="end"/>
      </w:r>
    </w:p>
    <w:p w14:paraId="783D9EA8" w14:textId="6628B627"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F </w:t>
      </w:r>
      <w:r w:rsidRPr="00345531">
        <w:rPr>
          <w:rFonts w:asciiTheme="minorHAnsi" w:eastAsiaTheme="minorEastAsia" w:hAnsiTheme="minorHAnsi" w:cstheme="minorBidi"/>
          <w:b w:val="0"/>
          <w:bCs w:val="0"/>
          <w:sz w:val="22"/>
          <w:szCs w:val="22"/>
          <w:lang w:eastAsia="en-GB"/>
        </w:rPr>
        <w:tab/>
      </w:r>
      <w:r w:rsidRPr="00345531">
        <w:t>Question 7/5 – E-waste, circular economy and sustainable supply chain management</w:t>
      </w:r>
      <w:r w:rsidRPr="00345531">
        <w:tab/>
      </w:r>
      <w:r w:rsidRPr="004C3310">
        <w:fldChar w:fldCharType="begin"/>
      </w:r>
      <w:r w:rsidRPr="00345531">
        <w:instrText xml:space="preserve"> PAGEREF _Toc58320517 \h </w:instrText>
      </w:r>
      <w:r w:rsidRPr="00345531">
        <w:fldChar w:fldCharType="separate"/>
      </w:r>
      <w:r w:rsidR="004C3310">
        <w:t>20</w:t>
      </w:r>
      <w:r w:rsidRPr="004C3310">
        <w:fldChar w:fldCharType="end"/>
      </w:r>
    </w:p>
    <w:p w14:paraId="6EFC9567" w14:textId="4A69D6EB"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F.1 </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_Toc58320518 \h </w:instrText>
      </w:r>
      <w:r w:rsidRPr="00345531">
        <w:rPr>
          <w:noProof/>
        </w:rPr>
      </w:r>
      <w:r w:rsidRPr="00345531">
        <w:rPr>
          <w:noProof/>
        </w:rPr>
        <w:fldChar w:fldCharType="separate"/>
      </w:r>
      <w:r w:rsidR="004C3310" w:rsidRPr="004C3310">
        <w:rPr>
          <w:noProof/>
          <w:lang w:val="fr-CH"/>
        </w:rPr>
        <w:t>20</w:t>
      </w:r>
      <w:r w:rsidRPr="004C3310">
        <w:rPr>
          <w:noProof/>
        </w:rPr>
        <w:fldChar w:fldCharType="end"/>
      </w:r>
    </w:p>
    <w:p w14:paraId="6AFC92B7" w14:textId="579B42A0"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F.2 </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_Toc58320519 \h </w:instrText>
      </w:r>
      <w:r w:rsidRPr="00345531">
        <w:rPr>
          <w:noProof/>
        </w:rPr>
      </w:r>
      <w:r w:rsidRPr="00345531">
        <w:rPr>
          <w:noProof/>
        </w:rPr>
        <w:fldChar w:fldCharType="separate"/>
      </w:r>
      <w:r w:rsidR="004C3310" w:rsidRPr="004C3310">
        <w:rPr>
          <w:noProof/>
          <w:lang w:val="fr-CH"/>
        </w:rPr>
        <w:t>21</w:t>
      </w:r>
      <w:r w:rsidRPr="004C3310">
        <w:rPr>
          <w:noProof/>
        </w:rPr>
        <w:fldChar w:fldCharType="end"/>
      </w:r>
    </w:p>
    <w:p w14:paraId="5E3EF199" w14:textId="16F81DB9" w:rsidR="000825F9" w:rsidRPr="004C3310"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F.3</w:t>
      </w:r>
      <w:r w:rsidRPr="00345531">
        <w:rPr>
          <w:noProof/>
          <w:lang w:val="fr-CH"/>
        </w:rPr>
        <w:tab/>
      </w:r>
      <w:r w:rsidRPr="004C3310">
        <w:rPr>
          <w:noProof/>
          <w:lang w:val="fr-CH"/>
        </w:rPr>
        <w:t>Tasks</w:t>
      </w:r>
      <w:r w:rsidRPr="004C3310">
        <w:rPr>
          <w:noProof/>
          <w:lang w:val="fr-CH"/>
        </w:rPr>
        <w:tab/>
      </w:r>
      <w:r w:rsidRPr="004C3310">
        <w:rPr>
          <w:noProof/>
        </w:rPr>
        <w:fldChar w:fldCharType="begin"/>
      </w:r>
      <w:r w:rsidRPr="00345531">
        <w:rPr>
          <w:noProof/>
          <w:lang w:val="fr-CH"/>
        </w:rPr>
        <w:instrText xml:space="preserve"> PAGEREF _Toc58320521 \h </w:instrText>
      </w:r>
      <w:r w:rsidRPr="00345531">
        <w:rPr>
          <w:noProof/>
        </w:rPr>
      </w:r>
      <w:r w:rsidRPr="00345531">
        <w:rPr>
          <w:noProof/>
        </w:rPr>
        <w:fldChar w:fldCharType="separate"/>
      </w:r>
      <w:r w:rsidR="004C3310" w:rsidRPr="004C3310">
        <w:rPr>
          <w:noProof/>
          <w:lang w:val="fr-CH"/>
        </w:rPr>
        <w:t>22</w:t>
      </w:r>
      <w:r w:rsidRPr="004C3310">
        <w:rPr>
          <w:noProof/>
        </w:rPr>
        <w:fldChar w:fldCharType="end"/>
      </w:r>
    </w:p>
    <w:p w14:paraId="2FC75638" w14:textId="52D98373"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F.4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_Toc58320522 \h </w:instrText>
      </w:r>
      <w:r w:rsidRPr="00345531">
        <w:rPr>
          <w:noProof/>
        </w:rPr>
      </w:r>
      <w:r w:rsidRPr="00345531">
        <w:rPr>
          <w:noProof/>
        </w:rPr>
        <w:fldChar w:fldCharType="separate"/>
      </w:r>
      <w:r w:rsidR="004C3310">
        <w:rPr>
          <w:noProof/>
        </w:rPr>
        <w:t>23</w:t>
      </w:r>
      <w:r w:rsidRPr="004C3310">
        <w:rPr>
          <w:noProof/>
        </w:rPr>
        <w:fldChar w:fldCharType="end"/>
      </w:r>
    </w:p>
    <w:p w14:paraId="0D4381CE" w14:textId="6663CF32"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G </w:t>
      </w:r>
      <w:r w:rsidRPr="004C3310">
        <w:rPr>
          <w:rFonts w:asciiTheme="minorHAnsi" w:eastAsiaTheme="minorEastAsia" w:hAnsiTheme="minorHAnsi" w:cstheme="minorBidi"/>
          <w:b w:val="0"/>
          <w:bCs w:val="0"/>
          <w:sz w:val="22"/>
          <w:szCs w:val="22"/>
          <w:lang w:eastAsia="en-GB"/>
        </w:rPr>
        <w:tab/>
      </w:r>
      <w:r w:rsidRPr="004C3310">
        <w:t>Question 8/5 –</w:t>
      </w:r>
      <w:r w:rsidR="004C3310">
        <w:t xml:space="preserve"> </w:t>
      </w:r>
      <w:r w:rsidRPr="004C3310">
        <w:t>Guides and terminology on environment</w:t>
      </w:r>
      <w:r w:rsidRPr="004C3310">
        <w:tab/>
      </w:r>
      <w:r w:rsidRPr="004C3310">
        <w:fldChar w:fldCharType="begin"/>
      </w:r>
      <w:r w:rsidRPr="00345531">
        <w:instrText xml:space="preserve"> PAGEREF _Toc58320523 \h </w:instrText>
      </w:r>
      <w:r w:rsidRPr="00345531">
        <w:fldChar w:fldCharType="separate"/>
      </w:r>
      <w:r w:rsidR="004C3310">
        <w:t>24</w:t>
      </w:r>
      <w:r w:rsidRPr="004C3310">
        <w:fldChar w:fldCharType="end"/>
      </w:r>
    </w:p>
    <w:p w14:paraId="71D77F0B" w14:textId="217FB1A8"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G.1 </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_Toc58320524 \h </w:instrText>
      </w:r>
      <w:r w:rsidRPr="00345531">
        <w:rPr>
          <w:noProof/>
        </w:rPr>
      </w:r>
      <w:r w:rsidRPr="00345531">
        <w:rPr>
          <w:noProof/>
        </w:rPr>
        <w:fldChar w:fldCharType="separate"/>
      </w:r>
      <w:r w:rsidR="004C3310" w:rsidRPr="004C3310">
        <w:rPr>
          <w:noProof/>
          <w:lang w:val="fr-CH"/>
        </w:rPr>
        <w:t>24</w:t>
      </w:r>
      <w:r w:rsidRPr="004C3310">
        <w:rPr>
          <w:noProof/>
        </w:rPr>
        <w:fldChar w:fldCharType="end"/>
      </w:r>
    </w:p>
    <w:p w14:paraId="7331C693" w14:textId="3BF74488"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G.2 </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_Toc58320525 \h </w:instrText>
      </w:r>
      <w:r w:rsidRPr="00345531">
        <w:rPr>
          <w:noProof/>
        </w:rPr>
      </w:r>
      <w:r w:rsidRPr="00345531">
        <w:rPr>
          <w:noProof/>
        </w:rPr>
        <w:fldChar w:fldCharType="separate"/>
      </w:r>
      <w:r w:rsidR="004C3310" w:rsidRPr="004C3310">
        <w:rPr>
          <w:noProof/>
          <w:lang w:val="fr-CH"/>
        </w:rPr>
        <w:t>24</w:t>
      </w:r>
      <w:r w:rsidRPr="004C3310">
        <w:rPr>
          <w:noProof/>
        </w:rPr>
        <w:fldChar w:fldCharType="end"/>
      </w:r>
    </w:p>
    <w:p w14:paraId="579BDFB9" w14:textId="44D58374"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G.3 </w:t>
      </w:r>
      <w:r w:rsidRPr="00345531">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_Toc58320526 \h </w:instrText>
      </w:r>
      <w:r w:rsidRPr="00345531">
        <w:rPr>
          <w:noProof/>
        </w:rPr>
      </w:r>
      <w:r w:rsidRPr="00345531">
        <w:rPr>
          <w:noProof/>
        </w:rPr>
        <w:fldChar w:fldCharType="separate"/>
      </w:r>
      <w:r w:rsidR="004C3310" w:rsidRPr="004C3310">
        <w:rPr>
          <w:noProof/>
          <w:lang w:val="fr-CH"/>
        </w:rPr>
        <w:t>24</w:t>
      </w:r>
      <w:r w:rsidRPr="004C3310">
        <w:rPr>
          <w:noProof/>
        </w:rPr>
        <w:fldChar w:fldCharType="end"/>
      </w:r>
    </w:p>
    <w:p w14:paraId="11E2B2D2" w14:textId="5BFFFC37"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G.4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_Toc58320527 \h </w:instrText>
      </w:r>
      <w:r w:rsidRPr="00345531">
        <w:rPr>
          <w:noProof/>
        </w:rPr>
      </w:r>
      <w:r w:rsidRPr="00345531">
        <w:rPr>
          <w:noProof/>
        </w:rPr>
        <w:fldChar w:fldCharType="separate"/>
      </w:r>
      <w:r w:rsidR="004C3310">
        <w:rPr>
          <w:noProof/>
        </w:rPr>
        <w:t>25</w:t>
      </w:r>
      <w:r w:rsidRPr="004C3310">
        <w:rPr>
          <w:noProof/>
        </w:rPr>
        <w:fldChar w:fldCharType="end"/>
      </w:r>
    </w:p>
    <w:p w14:paraId="40F2EA5F" w14:textId="4DE13C3D"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H </w:t>
      </w:r>
      <w:r w:rsidRPr="00345531">
        <w:rPr>
          <w:rFonts w:asciiTheme="minorHAnsi" w:eastAsiaTheme="minorEastAsia" w:hAnsiTheme="minorHAnsi" w:cstheme="minorBidi"/>
          <w:b w:val="0"/>
          <w:bCs w:val="0"/>
          <w:sz w:val="22"/>
          <w:szCs w:val="22"/>
          <w:lang w:eastAsia="en-GB"/>
        </w:rPr>
        <w:tab/>
      </w:r>
      <w:r w:rsidRPr="00345531">
        <w:t xml:space="preserve">Question 9/5 </w:t>
      </w:r>
      <w:r w:rsidR="004C3310" w:rsidRPr="004C3310">
        <w:t>–</w:t>
      </w:r>
      <w:r w:rsidR="004C3310">
        <w:t xml:space="preserve"> </w:t>
      </w:r>
      <w:r w:rsidRPr="00345531">
        <w:rPr>
          <w:rFonts w:eastAsia="SimSun"/>
        </w:rPr>
        <w:t>Climate change and assessment of digital technologies in the framework of the Sustainable Development Goals (SDGs) and the Paris Agreement</w:t>
      </w:r>
      <w:r w:rsidRPr="00345531">
        <w:tab/>
      </w:r>
      <w:r w:rsidRPr="004C3310">
        <w:fldChar w:fldCharType="begin"/>
      </w:r>
      <w:r w:rsidRPr="00345531">
        <w:instrText xml:space="preserve"> PAGEREF _Toc58320528 \h </w:instrText>
      </w:r>
      <w:r w:rsidRPr="00345531">
        <w:fldChar w:fldCharType="separate"/>
      </w:r>
      <w:r w:rsidR="004C3310">
        <w:t>27</w:t>
      </w:r>
      <w:r w:rsidRPr="004C3310">
        <w:fldChar w:fldCharType="end"/>
      </w:r>
    </w:p>
    <w:p w14:paraId="42160E50" w14:textId="13E6CFD0"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H.1 </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_Toc58320529 \h </w:instrText>
      </w:r>
      <w:r w:rsidRPr="00345531">
        <w:rPr>
          <w:noProof/>
        </w:rPr>
      </w:r>
      <w:r w:rsidRPr="00345531">
        <w:rPr>
          <w:noProof/>
        </w:rPr>
        <w:fldChar w:fldCharType="separate"/>
      </w:r>
      <w:r w:rsidR="004C3310" w:rsidRPr="004C3310">
        <w:rPr>
          <w:noProof/>
          <w:lang w:val="fr-CH"/>
        </w:rPr>
        <w:t>27</w:t>
      </w:r>
      <w:r w:rsidRPr="004C3310">
        <w:rPr>
          <w:noProof/>
        </w:rPr>
        <w:fldChar w:fldCharType="end"/>
      </w:r>
    </w:p>
    <w:p w14:paraId="632FD7B2" w14:textId="74A560FE"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H.2 </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_Toc58320530 \h </w:instrText>
      </w:r>
      <w:r w:rsidRPr="00345531">
        <w:rPr>
          <w:noProof/>
        </w:rPr>
      </w:r>
      <w:r w:rsidRPr="00345531">
        <w:rPr>
          <w:noProof/>
        </w:rPr>
        <w:fldChar w:fldCharType="separate"/>
      </w:r>
      <w:r w:rsidR="004C3310" w:rsidRPr="004C3310">
        <w:rPr>
          <w:noProof/>
          <w:lang w:val="fr-CH"/>
        </w:rPr>
        <w:t>27</w:t>
      </w:r>
      <w:r w:rsidRPr="004C3310">
        <w:rPr>
          <w:noProof/>
        </w:rPr>
        <w:fldChar w:fldCharType="end"/>
      </w:r>
    </w:p>
    <w:p w14:paraId="73DE0A2F" w14:textId="5D209CF2" w:rsidR="000825F9" w:rsidRPr="004C3310" w:rsidRDefault="000825F9">
      <w:pPr>
        <w:pStyle w:val="TOC7"/>
        <w:rPr>
          <w:rFonts w:asciiTheme="minorHAnsi" w:eastAsiaTheme="minorEastAsia" w:hAnsiTheme="minorHAnsi" w:cstheme="minorBidi"/>
          <w:i w:val="0"/>
          <w:noProof/>
          <w:sz w:val="22"/>
          <w:szCs w:val="22"/>
          <w:lang w:val="fr-CH" w:eastAsia="en-GB"/>
        </w:rPr>
      </w:pPr>
      <w:r w:rsidRPr="00345531">
        <w:rPr>
          <w:noProof/>
          <w:bdr w:val="none" w:sz="0" w:space="0" w:color="auto" w:frame="1"/>
          <w:shd w:val="clear" w:color="auto" w:fill="FFFFFF"/>
          <w:lang w:val="fr-CH"/>
        </w:rPr>
        <w:t>H.3</w:t>
      </w:r>
      <w:r w:rsidRPr="00345531">
        <w:rPr>
          <w:noProof/>
          <w:lang w:val="fr-CH"/>
        </w:rPr>
        <w:tab/>
      </w:r>
      <w:r w:rsidRPr="004C3310">
        <w:rPr>
          <w:noProof/>
          <w:lang w:val="fr-CH"/>
        </w:rPr>
        <w:t>Tasks</w:t>
      </w:r>
      <w:r w:rsidRPr="004C3310">
        <w:rPr>
          <w:noProof/>
          <w:lang w:val="fr-CH"/>
        </w:rPr>
        <w:tab/>
      </w:r>
      <w:r w:rsidRPr="004C3310">
        <w:rPr>
          <w:noProof/>
        </w:rPr>
        <w:fldChar w:fldCharType="begin"/>
      </w:r>
      <w:r w:rsidRPr="00345531">
        <w:rPr>
          <w:noProof/>
          <w:lang w:val="fr-CH"/>
        </w:rPr>
        <w:instrText xml:space="preserve"> PAGEREF _Toc58320532 \h </w:instrText>
      </w:r>
      <w:r w:rsidRPr="00345531">
        <w:rPr>
          <w:noProof/>
        </w:rPr>
      </w:r>
      <w:r w:rsidRPr="00345531">
        <w:rPr>
          <w:noProof/>
        </w:rPr>
        <w:fldChar w:fldCharType="separate"/>
      </w:r>
      <w:r w:rsidR="004C3310" w:rsidRPr="004C3310">
        <w:rPr>
          <w:noProof/>
          <w:lang w:val="fr-CH"/>
        </w:rPr>
        <w:t>28</w:t>
      </w:r>
      <w:r w:rsidRPr="004C3310">
        <w:rPr>
          <w:noProof/>
        </w:rPr>
        <w:fldChar w:fldCharType="end"/>
      </w:r>
    </w:p>
    <w:p w14:paraId="2839AABB" w14:textId="60FDEA4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H.4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_Toc58320533 \h </w:instrText>
      </w:r>
      <w:r w:rsidRPr="00345531">
        <w:rPr>
          <w:noProof/>
        </w:rPr>
      </w:r>
      <w:r w:rsidRPr="00345531">
        <w:rPr>
          <w:noProof/>
        </w:rPr>
        <w:fldChar w:fldCharType="separate"/>
      </w:r>
      <w:r w:rsidR="004C3310">
        <w:rPr>
          <w:noProof/>
        </w:rPr>
        <w:t>29</w:t>
      </w:r>
      <w:r w:rsidRPr="004C3310">
        <w:rPr>
          <w:noProof/>
        </w:rPr>
        <w:fldChar w:fldCharType="end"/>
      </w:r>
    </w:p>
    <w:p w14:paraId="475792F0" w14:textId="171CDCFB" w:rsidR="000825F9" w:rsidRPr="004C3310" w:rsidRDefault="000825F9">
      <w:pPr>
        <w:pStyle w:val="TOC6"/>
        <w:rPr>
          <w:rFonts w:asciiTheme="minorHAnsi" w:eastAsiaTheme="minorEastAsia" w:hAnsiTheme="minorHAnsi" w:cstheme="minorBidi"/>
          <w:b w:val="0"/>
          <w:bCs w:val="0"/>
          <w:sz w:val="22"/>
          <w:szCs w:val="22"/>
          <w:lang w:eastAsia="en-GB"/>
        </w:rPr>
      </w:pPr>
      <w:r w:rsidRPr="004C3310">
        <w:t>I</w:t>
      </w:r>
      <w:r w:rsidRPr="004C3310">
        <w:rPr>
          <w:rFonts w:asciiTheme="minorHAnsi" w:eastAsiaTheme="minorEastAsia" w:hAnsiTheme="minorHAnsi" w:cstheme="minorBidi"/>
          <w:b w:val="0"/>
          <w:bCs w:val="0"/>
          <w:sz w:val="22"/>
          <w:szCs w:val="22"/>
          <w:lang w:eastAsia="en-GB"/>
        </w:rPr>
        <w:tab/>
      </w:r>
      <w:r w:rsidRPr="004C3310">
        <w:t>Question 10/5 – Climate change mitigation and smart energy solutions</w:t>
      </w:r>
      <w:r w:rsidRPr="004C3310">
        <w:tab/>
      </w:r>
      <w:r w:rsidRPr="004C3310">
        <w:fldChar w:fldCharType="begin"/>
      </w:r>
      <w:r w:rsidRPr="00345531">
        <w:instrText xml:space="preserve"> PAGEREF _Toc58320534 \h </w:instrText>
      </w:r>
      <w:r w:rsidRPr="00345531">
        <w:fldChar w:fldCharType="separate"/>
      </w:r>
      <w:r w:rsidR="004C3310">
        <w:t>31</w:t>
      </w:r>
      <w:r w:rsidRPr="004C3310">
        <w:fldChar w:fldCharType="end"/>
      </w:r>
    </w:p>
    <w:p w14:paraId="05ACD436" w14:textId="0F5BAECC"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I.1</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_Toc58320535 \h </w:instrText>
      </w:r>
      <w:r w:rsidRPr="00345531">
        <w:rPr>
          <w:noProof/>
        </w:rPr>
      </w:r>
      <w:r w:rsidRPr="00345531">
        <w:rPr>
          <w:noProof/>
        </w:rPr>
        <w:fldChar w:fldCharType="separate"/>
      </w:r>
      <w:r w:rsidR="004C3310" w:rsidRPr="004C3310">
        <w:rPr>
          <w:noProof/>
          <w:lang w:val="fr-CH"/>
        </w:rPr>
        <w:t>31</w:t>
      </w:r>
      <w:r w:rsidRPr="004C3310">
        <w:rPr>
          <w:noProof/>
        </w:rPr>
        <w:fldChar w:fldCharType="end"/>
      </w:r>
    </w:p>
    <w:p w14:paraId="5255D8FC" w14:textId="798A78A1"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I.2</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_Toc58320536 \h </w:instrText>
      </w:r>
      <w:r w:rsidRPr="00345531">
        <w:rPr>
          <w:noProof/>
        </w:rPr>
      </w:r>
      <w:r w:rsidRPr="00345531">
        <w:rPr>
          <w:noProof/>
        </w:rPr>
        <w:fldChar w:fldCharType="separate"/>
      </w:r>
      <w:r w:rsidR="004C3310" w:rsidRPr="004C3310">
        <w:rPr>
          <w:noProof/>
          <w:lang w:val="fr-CH"/>
        </w:rPr>
        <w:t>31</w:t>
      </w:r>
      <w:r w:rsidRPr="004C3310">
        <w:rPr>
          <w:noProof/>
        </w:rPr>
        <w:fldChar w:fldCharType="end"/>
      </w:r>
    </w:p>
    <w:p w14:paraId="2C4F7849" w14:textId="2C777BAC" w:rsidR="000825F9" w:rsidRPr="004C3310"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I.3</w:t>
      </w:r>
      <w:r w:rsidRPr="00345531">
        <w:rPr>
          <w:noProof/>
          <w:lang w:val="fr-CH"/>
        </w:rPr>
        <w:tab/>
      </w:r>
      <w:r w:rsidRPr="004C3310">
        <w:rPr>
          <w:noProof/>
          <w:lang w:val="fr-CH"/>
        </w:rPr>
        <w:t>Tasks</w:t>
      </w:r>
      <w:r w:rsidRPr="004C3310">
        <w:rPr>
          <w:noProof/>
          <w:lang w:val="fr-CH"/>
        </w:rPr>
        <w:tab/>
      </w:r>
      <w:r w:rsidRPr="004C3310">
        <w:rPr>
          <w:noProof/>
        </w:rPr>
        <w:fldChar w:fldCharType="begin"/>
      </w:r>
      <w:r w:rsidRPr="00345531">
        <w:rPr>
          <w:noProof/>
          <w:lang w:val="fr-CH"/>
        </w:rPr>
        <w:instrText xml:space="preserve"> PAGEREF _Toc58320538 \h </w:instrText>
      </w:r>
      <w:r w:rsidRPr="00345531">
        <w:rPr>
          <w:noProof/>
        </w:rPr>
      </w:r>
      <w:r w:rsidRPr="00345531">
        <w:rPr>
          <w:noProof/>
        </w:rPr>
        <w:fldChar w:fldCharType="separate"/>
      </w:r>
      <w:r w:rsidR="004C3310" w:rsidRPr="004C3310">
        <w:rPr>
          <w:noProof/>
          <w:lang w:val="fr-CH"/>
        </w:rPr>
        <w:t>32</w:t>
      </w:r>
      <w:r w:rsidRPr="004C3310">
        <w:rPr>
          <w:noProof/>
        </w:rPr>
        <w:fldChar w:fldCharType="end"/>
      </w:r>
    </w:p>
    <w:p w14:paraId="7FC661D5" w14:textId="13754EE5"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I.4 </w:t>
      </w:r>
      <w:r w:rsidRPr="004C3310">
        <w:rPr>
          <w:rFonts w:asciiTheme="minorHAnsi" w:eastAsiaTheme="minorEastAsia" w:hAnsiTheme="minorHAnsi" w:cstheme="minorBidi"/>
          <w:i w:val="0"/>
          <w:noProof/>
          <w:sz w:val="22"/>
          <w:szCs w:val="22"/>
          <w:lang w:eastAsia="en-GB"/>
        </w:rPr>
        <w:tab/>
      </w:r>
      <w:r w:rsidRPr="00345531">
        <w:rPr>
          <w:noProof/>
        </w:rPr>
        <w:t>Relationships</w:t>
      </w:r>
      <w:r w:rsidRPr="00345531">
        <w:rPr>
          <w:noProof/>
        </w:rPr>
        <w:tab/>
      </w:r>
      <w:r w:rsidRPr="004C3310">
        <w:rPr>
          <w:noProof/>
        </w:rPr>
        <w:fldChar w:fldCharType="begin"/>
      </w:r>
      <w:r w:rsidRPr="00345531">
        <w:rPr>
          <w:noProof/>
        </w:rPr>
        <w:instrText xml:space="preserve"> PAGEREF _Toc58320539 \h </w:instrText>
      </w:r>
      <w:r w:rsidRPr="00345531">
        <w:rPr>
          <w:noProof/>
        </w:rPr>
      </w:r>
      <w:r w:rsidRPr="00345531">
        <w:rPr>
          <w:noProof/>
        </w:rPr>
        <w:fldChar w:fldCharType="separate"/>
      </w:r>
      <w:r w:rsidR="004C3310">
        <w:rPr>
          <w:noProof/>
        </w:rPr>
        <w:t>32</w:t>
      </w:r>
      <w:r w:rsidRPr="004C3310">
        <w:rPr>
          <w:noProof/>
        </w:rPr>
        <w:fldChar w:fldCharType="end"/>
      </w:r>
    </w:p>
    <w:p w14:paraId="78A415FF" w14:textId="0ACAD50E"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J </w:t>
      </w:r>
      <w:r w:rsidRPr="00345531">
        <w:rPr>
          <w:rFonts w:asciiTheme="minorHAnsi" w:eastAsiaTheme="minorEastAsia" w:hAnsiTheme="minorHAnsi" w:cstheme="minorBidi"/>
          <w:b w:val="0"/>
          <w:bCs w:val="0"/>
          <w:sz w:val="22"/>
          <w:szCs w:val="22"/>
          <w:lang w:eastAsia="en-GB"/>
        </w:rPr>
        <w:tab/>
      </w:r>
      <w:r w:rsidRPr="00345531">
        <w:t>Question 11/5 – Adaptation to climate change through sustainable and resilient digital technologies</w:t>
      </w:r>
      <w:r w:rsidRPr="00345531">
        <w:tab/>
      </w:r>
      <w:r w:rsidRPr="004C3310">
        <w:fldChar w:fldCharType="begin"/>
      </w:r>
      <w:r w:rsidRPr="00345531">
        <w:instrText xml:space="preserve"> PAGEREF _Toc58320540 \h </w:instrText>
      </w:r>
      <w:r w:rsidRPr="00345531">
        <w:fldChar w:fldCharType="separate"/>
      </w:r>
      <w:r w:rsidR="004C3310">
        <w:t>34</w:t>
      </w:r>
      <w:r w:rsidRPr="004C3310">
        <w:fldChar w:fldCharType="end"/>
      </w:r>
    </w:p>
    <w:p w14:paraId="49ECCDF3" w14:textId="43D1500E"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J.1 </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_Toc58320541 \h </w:instrText>
      </w:r>
      <w:r w:rsidRPr="00345531">
        <w:rPr>
          <w:noProof/>
        </w:rPr>
      </w:r>
      <w:r w:rsidRPr="00345531">
        <w:rPr>
          <w:noProof/>
        </w:rPr>
        <w:fldChar w:fldCharType="separate"/>
      </w:r>
      <w:r w:rsidR="004C3310" w:rsidRPr="004C3310">
        <w:rPr>
          <w:noProof/>
          <w:lang w:val="fr-CH"/>
        </w:rPr>
        <w:t>34</w:t>
      </w:r>
      <w:r w:rsidRPr="004C3310">
        <w:rPr>
          <w:noProof/>
        </w:rPr>
        <w:fldChar w:fldCharType="end"/>
      </w:r>
    </w:p>
    <w:p w14:paraId="1C4105FD" w14:textId="1FE944A6"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rFonts w:eastAsia="Times New Roman"/>
          <w:noProof/>
          <w:lang w:val="fr-CH" w:eastAsia="pt-BR"/>
        </w:rPr>
        <w:t>J.2</w:t>
      </w:r>
      <w:r w:rsidRPr="00345531">
        <w:rPr>
          <w:noProof/>
          <w:lang w:val="fr-CH"/>
        </w:rPr>
        <w:tab/>
        <w:t>Question</w:t>
      </w:r>
      <w:r w:rsidRPr="00345531">
        <w:rPr>
          <w:noProof/>
          <w:lang w:val="fr-CH"/>
        </w:rPr>
        <w:tab/>
      </w:r>
      <w:r w:rsidRPr="004C3310">
        <w:rPr>
          <w:noProof/>
        </w:rPr>
        <w:fldChar w:fldCharType="begin"/>
      </w:r>
      <w:r w:rsidRPr="00345531">
        <w:rPr>
          <w:noProof/>
          <w:lang w:val="fr-CH"/>
        </w:rPr>
        <w:instrText xml:space="preserve"> PAGEREF _Toc58320543 \h </w:instrText>
      </w:r>
      <w:r w:rsidRPr="00345531">
        <w:rPr>
          <w:noProof/>
        </w:rPr>
      </w:r>
      <w:r w:rsidRPr="00345531">
        <w:rPr>
          <w:noProof/>
        </w:rPr>
        <w:fldChar w:fldCharType="separate"/>
      </w:r>
      <w:r w:rsidR="004C3310" w:rsidRPr="004C3310">
        <w:rPr>
          <w:noProof/>
          <w:lang w:val="fr-CH"/>
        </w:rPr>
        <w:t>35</w:t>
      </w:r>
      <w:r w:rsidRPr="004C3310">
        <w:rPr>
          <w:noProof/>
        </w:rPr>
        <w:fldChar w:fldCharType="end"/>
      </w:r>
    </w:p>
    <w:p w14:paraId="058F79EE" w14:textId="114D63AC"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J.3 </w:t>
      </w:r>
      <w:r w:rsidRPr="00345531">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_Toc58320544 \h </w:instrText>
      </w:r>
      <w:r w:rsidRPr="00345531">
        <w:rPr>
          <w:noProof/>
        </w:rPr>
      </w:r>
      <w:r w:rsidRPr="00345531">
        <w:rPr>
          <w:noProof/>
        </w:rPr>
        <w:fldChar w:fldCharType="separate"/>
      </w:r>
      <w:r w:rsidR="004C3310" w:rsidRPr="004C3310">
        <w:rPr>
          <w:noProof/>
          <w:lang w:val="fr-CH"/>
        </w:rPr>
        <w:t>36</w:t>
      </w:r>
      <w:r w:rsidRPr="004C3310">
        <w:rPr>
          <w:noProof/>
        </w:rPr>
        <w:fldChar w:fldCharType="end"/>
      </w:r>
    </w:p>
    <w:p w14:paraId="6C4549B8" w14:textId="417A305E"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J.4</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_Toc58320545 \h </w:instrText>
      </w:r>
      <w:r w:rsidRPr="00345531">
        <w:rPr>
          <w:noProof/>
        </w:rPr>
      </w:r>
      <w:r w:rsidRPr="00345531">
        <w:rPr>
          <w:noProof/>
        </w:rPr>
        <w:fldChar w:fldCharType="separate"/>
      </w:r>
      <w:r w:rsidR="004C3310">
        <w:rPr>
          <w:noProof/>
        </w:rPr>
        <w:t>36</w:t>
      </w:r>
      <w:r w:rsidRPr="004C3310">
        <w:rPr>
          <w:noProof/>
        </w:rPr>
        <w:fldChar w:fldCharType="end"/>
      </w:r>
    </w:p>
    <w:p w14:paraId="392A02C4" w14:textId="6408A53B" w:rsidR="000825F9" w:rsidRPr="004C3310" w:rsidRDefault="000825F9">
      <w:pPr>
        <w:pStyle w:val="TOC6"/>
        <w:rPr>
          <w:rFonts w:asciiTheme="minorHAnsi" w:eastAsiaTheme="minorEastAsia" w:hAnsiTheme="minorHAnsi" w:cstheme="minorBidi"/>
          <w:b w:val="0"/>
          <w:bCs w:val="0"/>
          <w:sz w:val="22"/>
          <w:szCs w:val="22"/>
          <w:lang w:eastAsia="en-GB"/>
        </w:rPr>
      </w:pPr>
      <w:r w:rsidRPr="004C3310">
        <w:t xml:space="preserve">K </w:t>
      </w:r>
      <w:r w:rsidRPr="004C3310">
        <w:rPr>
          <w:rFonts w:asciiTheme="minorHAnsi" w:eastAsiaTheme="minorEastAsia" w:hAnsiTheme="minorHAnsi" w:cstheme="minorBidi"/>
          <w:b w:val="0"/>
          <w:bCs w:val="0"/>
          <w:sz w:val="22"/>
          <w:szCs w:val="22"/>
          <w:lang w:eastAsia="en-GB"/>
        </w:rPr>
        <w:tab/>
      </w:r>
      <w:r w:rsidRPr="00345531">
        <w:t xml:space="preserve">Question 12/5 – </w:t>
      </w:r>
      <w:r w:rsidRPr="00345531">
        <w:rPr>
          <w:rFonts w:eastAsia="Calibri"/>
        </w:rPr>
        <w:t>Building circular and sustainable cities and communities</w:t>
      </w:r>
      <w:r w:rsidRPr="00345531">
        <w:tab/>
      </w:r>
      <w:r w:rsidRPr="004C3310">
        <w:fldChar w:fldCharType="begin"/>
      </w:r>
      <w:r w:rsidRPr="00345531">
        <w:instrText xml:space="preserve"> PAGEREF _Toc58320546 \h </w:instrText>
      </w:r>
      <w:r w:rsidRPr="00345531">
        <w:fldChar w:fldCharType="separate"/>
      </w:r>
      <w:r w:rsidR="004C3310">
        <w:t>38</w:t>
      </w:r>
      <w:r w:rsidRPr="004C3310">
        <w:fldChar w:fldCharType="end"/>
      </w:r>
    </w:p>
    <w:p w14:paraId="1BB8FAD6" w14:textId="37372B49"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K.1 </w:t>
      </w:r>
      <w:r w:rsidRPr="00345531">
        <w:rPr>
          <w:rFonts w:asciiTheme="minorHAnsi" w:eastAsiaTheme="minorEastAsia" w:hAnsiTheme="minorHAnsi" w:cstheme="minorBidi"/>
          <w:i w:val="0"/>
          <w:noProof/>
          <w:sz w:val="22"/>
          <w:szCs w:val="22"/>
          <w:lang w:val="fr-CH" w:eastAsia="en-GB"/>
        </w:rPr>
        <w:tab/>
      </w:r>
      <w:r w:rsidRPr="00345531">
        <w:rPr>
          <w:noProof/>
          <w:lang w:val="fr-CH"/>
        </w:rPr>
        <w:t>Motivation</w:t>
      </w:r>
      <w:r w:rsidRPr="00345531">
        <w:rPr>
          <w:noProof/>
          <w:lang w:val="fr-CH"/>
        </w:rPr>
        <w:tab/>
      </w:r>
      <w:r w:rsidRPr="004C3310">
        <w:rPr>
          <w:noProof/>
        </w:rPr>
        <w:fldChar w:fldCharType="begin"/>
      </w:r>
      <w:r w:rsidRPr="00345531">
        <w:rPr>
          <w:noProof/>
          <w:lang w:val="fr-CH"/>
        </w:rPr>
        <w:instrText xml:space="preserve"> PAGEREF _Toc58320547 \h </w:instrText>
      </w:r>
      <w:r w:rsidRPr="00345531">
        <w:rPr>
          <w:noProof/>
        </w:rPr>
      </w:r>
      <w:r w:rsidRPr="00345531">
        <w:rPr>
          <w:noProof/>
        </w:rPr>
        <w:fldChar w:fldCharType="separate"/>
      </w:r>
      <w:r w:rsidR="004C3310" w:rsidRPr="004C3310">
        <w:rPr>
          <w:noProof/>
          <w:lang w:val="fr-CH"/>
        </w:rPr>
        <w:t>38</w:t>
      </w:r>
      <w:r w:rsidRPr="004C3310">
        <w:rPr>
          <w:noProof/>
        </w:rPr>
        <w:fldChar w:fldCharType="end"/>
      </w:r>
    </w:p>
    <w:p w14:paraId="227BB138" w14:textId="22B9D7E4"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K.2 </w:t>
      </w:r>
      <w:r w:rsidRPr="00345531">
        <w:rPr>
          <w:rFonts w:asciiTheme="minorHAnsi" w:eastAsiaTheme="minorEastAsia" w:hAnsiTheme="minorHAnsi" w:cstheme="minorBidi"/>
          <w:i w:val="0"/>
          <w:noProof/>
          <w:sz w:val="22"/>
          <w:szCs w:val="22"/>
          <w:lang w:val="fr-CH" w:eastAsia="en-GB"/>
        </w:rPr>
        <w:tab/>
      </w:r>
      <w:r w:rsidRPr="00345531">
        <w:rPr>
          <w:noProof/>
          <w:lang w:val="fr-CH"/>
        </w:rPr>
        <w:t>Question</w:t>
      </w:r>
      <w:r w:rsidRPr="00345531">
        <w:rPr>
          <w:noProof/>
          <w:lang w:val="fr-CH"/>
        </w:rPr>
        <w:tab/>
      </w:r>
      <w:r w:rsidRPr="004C3310">
        <w:rPr>
          <w:noProof/>
        </w:rPr>
        <w:fldChar w:fldCharType="begin"/>
      </w:r>
      <w:r w:rsidRPr="00345531">
        <w:rPr>
          <w:noProof/>
          <w:lang w:val="fr-CH"/>
        </w:rPr>
        <w:instrText xml:space="preserve"> PAGEREF _Toc58320548 \h </w:instrText>
      </w:r>
      <w:r w:rsidRPr="00345531">
        <w:rPr>
          <w:noProof/>
        </w:rPr>
      </w:r>
      <w:r w:rsidRPr="00345531">
        <w:rPr>
          <w:noProof/>
        </w:rPr>
        <w:fldChar w:fldCharType="separate"/>
      </w:r>
      <w:r w:rsidR="004C3310" w:rsidRPr="004C3310">
        <w:rPr>
          <w:noProof/>
          <w:lang w:val="fr-CH"/>
        </w:rPr>
        <w:t>38</w:t>
      </w:r>
      <w:r w:rsidRPr="004C3310">
        <w:rPr>
          <w:noProof/>
        </w:rPr>
        <w:fldChar w:fldCharType="end"/>
      </w:r>
    </w:p>
    <w:p w14:paraId="7E4A8423" w14:textId="550D8516" w:rsidR="000825F9" w:rsidRPr="00345531" w:rsidRDefault="000825F9">
      <w:pPr>
        <w:pStyle w:val="TOC7"/>
        <w:rPr>
          <w:rFonts w:asciiTheme="minorHAnsi" w:eastAsiaTheme="minorEastAsia" w:hAnsiTheme="minorHAnsi" w:cstheme="minorBidi"/>
          <w:i w:val="0"/>
          <w:noProof/>
          <w:sz w:val="22"/>
          <w:szCs w:val="22"/>
          <w:lang w:val="fr-CH" w:eastAsia="en-GB"/>
        </w:rPr>
      </w:pPr>
      <w:r w:rsidRPr="00345531">
        <w:rPr>
          <w:noProof/>
          <w:lang w:val="fr-CH"/>
        </w:rPr>
        <w:t xml:space="preserve">K.3 </w:t>
      </w:r>
      <w:r w:rsidRPr="00345531">
        <w:rPr>
          <w:rFonts w:asciiTheme="minorHAnsi" w:eastAsiaTheme="minorEastAsia" w:hAnsiTheme="minorHAnsi" w:cstheme="minorBidi"/>
          <w:i w:val="0"/>
          <w:noProof/>
          <w:sz w:val="22"/>
          <w:szCs w:val="22"/>
          <w:lang w:val="fr-CH" w:eastAsia="en-GB"/>
        </w:rPr>
        <w:tab/>
      </w:r>
      <w:r w:rsidRPr="00345531">
        <w:rPr>
          <w:noProof/>
          <w:lang w:val="fr-CH"/>
        </w:rPr>
        <w:t>Tasks</w:t>
      </w:r>
      <w:r w:rsidRPr="00345531">
        <w:rPr>
          <w:noProof/>
          <w:lang w:val="fr-CH"/>
        </w:rPr>
        <w:tab/>
      </w:r>
      <w:r w:rsidRPr="004C3310">
        <w:rPr>
          <w:noProof/>
        </w:rPr>
        <w:fldChar w:fldCharType="begin"/>
      </w:r>
      <w:r w:rsidRPr="00345531">
        <w:rPr>
          <w:noProof/>
          <w:lang w:val="fr-CH"/>
        </w:rPr>
        <w:instrText xml:space="preserve"> PAGEREF _Toc58320549 \h </w:instrText>
      </w:r>
      <w:r w:rsidRPr="00345531">
        <w:rPr>
          <w:noProof/>
        </w:rPr>
      </w:r>
      <w:r w:rsidRPr="00345531">
        <w:rPr>
          <w:noProof/>
        </w:rPr>
        <w:fldChar w:fldCharType="separate"/>
      </w:r>
      <w:r w:rsidR="004C3310" w:rsidRPr="004C3310">
        <w:rPr>
          <w:noProof/>
          <w:lang w:val="fr-CH"/>
        </w:rPr>
        <w:t>39</w:t>
      </w:r>
      <w:r w:rsidRPr="004C3310">
        <w:rPr>
          <w:noProof/>
        </w:rPr>
        <w:fldChar w:fldCharType="end"/>
      </w:r>
    </w:p>
    <w:p w14:paraId="0BBC27E8" w14:textId="5658F864" w:rsidR="000825F9" w:rsidRPr="004C3310" w:rsidRDefault="000825F9">
      <w:pPr>
        <w:pStyle w:val="TOC7"/>
        <w:rPr>
          <w:rFonts w:asciiTheme="minorHAnsi" w:eastAsiaTheme="minorEastAsia" w:hAnsiTheme="minorHAnsi" w:cstheme="minorBidi"/>
          <w:i w:val="0"/>
          <w:noProof/>
          <w:sz w:val="22"/>
          <w:szCs w:val="22"/>
          <w:lang w:eastAsia="en-GB"/>
        </w:rPr>
      </w:pPr>
      <w:r w:rsidRPr="004C3310">
        <w:rPr>
          <w:noProof/>
        </w:rPr>
        <w:t xml:space="preserve">K.4 </w:t>
      </w:r>
      <w:r w:rsidRPr="004C3310">
        <w:rPr>
          <w:rFonts w:asciiTheme="minorHAnsi" w:eastAsiaTheme="minorEastAsia" w:hAnsiTheme="minorHAnsi" w:cstheme="minorBidi"/>
          <w:i w:val="0"/>
          <w:noProof/>
          <w:sz w:val="22"/>
          <w:szCs w:val="22"/>
          <w:lang w:eastAsia="en-GB"/>
        </w:rPr>
        <w:tab/>
      </w:r>
      <w:r w:rsidRPr="004C3310">
        <w:rPr>
          <w:noProof/>
        </w:rPr>
        <w:t>Relationships</w:t>
      </w:r>
      <w:r w:rsidRPr="004C3310">
        <w:rPr>
          <w:noProof/>
        </w:rPr>
        <w:tab/>
      </w:r>
      <w:r w:rsidRPr="004C3310">
        <w:rPr>
          <w:noProof/>
        </w:rPr>
        <w:fldChar w:fldCharType="begin"/>
      </w:r>
      <w:r w:rsidRPr="00345531">
        <w:rPr>
          <w:noProof/>
        </w:rPr>
        <w:instrText xml:space="preserve"> PAGEREF _Toc58320550 \h </w:instrText>
      </w:r>
      <w:r w:rsidRPr="00345531">
        <w:rPr>
          <w:noProof/>
        </w:rPr>
      </w:r>
      <w:r w:rsidRPr="00345531">
        <w:rPr>
          <w:noProof/>
        </w:rPr>
        <w:fldChar w:fldCharType="separate"/>
      </w:r>
      <w:r w:rsidR="004C3310">
        <w:rPr>
          <w:noProof/>
        </w:rPr>
        <w:t>39</w:t>
      </w:r>
      <w:r w:rsidRPr="004C3310">
        <w:rPr>
          <w:noProof/>
        </w:rPr>
        <w:fldChar w:fldCharType="end"/>
      </w:r>
    </w:p>
    <w:p w14:paraId="0D7A1F41" w14:textId="4C53A60E" w:rsidR="00A1623C" w:rsidRPr="004C3310" w:rsidRDefault="00D6247E" w:rsidP="00A732F3">
      <w:pPr>
        <w:sectPr w:rsidR="00A1623C" w:rsidRPr="004C3310" w:rsidSect="007C29EE">
          <w:headerReference w:type="default" r:id="rId10"/>
          <w:pgSz w:w="11907" w:h="16840"/>
          <w:pgMar w:top="1134" w:right="1134" w:bottom="1134" w:left="1134" w:header="425" w:footer="709" w:gutter="0"/>
          <w:cols w:space="720"/>
          <w:titlePg/>
          <w:docGrid w:linePitch="326"/>
        </w:sectPr>
      </w:pPr>
      <w:r w:rsidRPr="004C3310">
        <w:fldChar w:fldCharType="end"/>
      </w:r>
      <w:bookmarkEnd w:id="8"/>
      <w:bookmarkEnd w:id="9"/>
      <w:bookmarkEnd w:id="22"/>
    </w:p>
    <w:p w14:paraId="2341FE96" w14:textId="14600D97" w:rsidR="00A612E0" w:rsidRPr="00345531" w:rsidRDefault="00043671" w:rsidP="009273B9">
      <w:pPr>
        <w:pStyle w:val="Heading6"/>
        <w:numPr>
          <w:ilvl w:val="0"/>
          <w:numId w:val="0"/>
        </w:numPr>
        <w:rPr>
          <w:rFonts w:eastAsia="Calibri"/>
          <w:szCs w:val="24"/>
          <w:lang w:eastAsia="en-US"/>
        </w:rPr>
      </w:pPr>
      <w:bookmarkStart w:id="23" w:name="_Toc45640297"/>
      <w:bookmarkStart w:id="24" w:name="_Toc57131676"/>
      <w:bookmarkStart w:id="25" w:name="_Toc57131768"/>
      <w:bookmarkStart w:id="26" w:name="_Toc58320488"/>
      <w:bookmarkEnd w:id="0"/>
      <w:bookmarkEnd w:id="1"/>
      <w:bookmarkEnd w:id="2"/>
      <w:bookmarkEnd w:id="3"/>
      <w:bookmarkEnd w:id="4"/>
      <w:bookmarkEnd w:id="5"/>
      <w:r w:rsidRPr="00345531">
        <w:t>A</w:t>
      </w:r>
      <w:r w:rsidRPr="00345531">
        <w:tab/>
      </w:r>
      <w:r w:rsidR="003B67BF" w:rsidRPr="00345531">
        <w:rPr>
          <w:szCs w:val="24"/>
        </w:rPr>
        <w:t xml:space="preserve">Question </w:t>
      </w:r>
      <w:r w:rsidR="00DF55D4" w:rsidRPr="00345531">
        <w:rPr>
          <w:szCs w:val="24"/>
        </w:rPr>
        <w:t>1</w:t>
      </w:r>
      <w:r w:rsidR="003B67BF" w:rsidRPr="00345531">
        <w:rPr>
          <w:szCs w:val="24"/>
        </w:rPr>
        <w:t>/</w:t>
      </w:r>
      <w:bookmarkEnd w:id="23"/>
      <w:r w:rsidR="00A44F23" w:rsidRPr="00345531">
        <w:rPr>
          <w:szCs w:val="24"/>
        </w:rPr>
        <w:t>5</w:t>
      </w:r>
      <w:r w:rsidR="003B67BF" w:rsidRPr="00345531">
        <w:rPr>
          <w:szCs w:val="24"/>
        </w:rPr>
        <w:t xml:space="preserve"> – </w:t>
      </w:r>
      <w:bookmarkStart w:id="27" w:name="_Toc45640211"/>
      <w:bookmarkStart w:id="28" w:name="_Toc57131677"/>
      <w:bookmarkStart w:id="29" w:name="_Toc57131769"/>
      <w:bookmarkEnd w:id="24"/>
      <w:bookmarkEnd w:id="25"/>
      <w:r w:rsidR="00A612E0" w:rsidRPr="00345531">
        <w:rPr>
          <w:rFonts w:eastAsia="Times New Roman"/>
          <w:szCs w:val="24"/>
          <w:lang w:eastAsia="en-US"/>
        </w:rPr>
        <w:t>Electrical protection,</w:t>
      </w:r>
      <w:r w:rsidR="009273B9" w:rsidRPr="00345531">
        <w:rPr>
          <w:rFonts w:eastAsia="Times New Roman"/>
          <w:szCs w:val="24"/>
          <w:lang w:eastAsia="en-US"/>
        </w:rPr>
        <w:t xml:space="preserve"> </w:t>
      </w:r>
      <w:r w:rsidR="00A612E0" w:rsidRPr="00345531">
        <w:rPr>
          <w:rFonts w:eastAsia="Times New Roman"/>
          <w:szCs w:val="24"/>
          <w:lang w:eastAsia="en-US"/>
        </w:rPr>
        <w:t>reliability, safety and security of ICT systems</w:t>
      </w:r>
      <w:bookmarkEnd w:id="26"/>
    </w:p>
    <w:p w14:paraId="437901C6" w14:textId="5216BFCA" w:rsidR="00A612E0" w:rsidRPr="00345531" w:rsidRDefault="00A612E0" w:rsidP="00A612E0">
      <w:pPr>
        <w:tabs>
          <w:tab w:val="left" w:pos="794"/>
          <w:tab w:val="left" w:pos="1191"/>
          <w:tab w:val="left" w:pos="1588"/>
          <w:tab w:val="left" w:pos="1985"/>
        </w:tabs>
        <w:overflowPunct w:val="0"/>
        <w:autoSpaceDE w:val="0"/>
        <w:autoSpaceDN w:val="0"/>
        <w:adjustRightInd w:val="0"/>
        <w:textAlignment w:val="baseline"/>
        <w:rPr>
          <w:rFonts w:eastAsiaTheme="minorEastAsia"/>
        </w:rPr>
      </w:pPr>
      <w:r w:rsidRPr="00345531">
        <w:rPr>
          <w:rFonts w:eastAsia="Calibri"/>
          <w:szCs w:val="20"/>
          <w:lang w:eastAsia="en-US"/>
        </w:rPr>
        <w:t xml:space="preserve">(Continuation of Question 1/5 and Question </w:t>
      </w:r>
      <w:r w:rsidRPr="00345531">
        <w:rPr>
          <w:rFonts w:eastAsia="Times New Roman"/>
          <w:szCs w:val="20"/>
          <w:lang w:eastAsia="en-US"/>
        </w:rPr>
        <w:t>5/5)</w:t>
      </w:r>
    </w:p>
    <w:p w14:paraId="01E45396" w14:textId="62CB2B38" w:rsidR="003B67BF" w:rsidRPr="00345531" w:rsidRDefault="003B67BF" w:rsidP="003B67BF">
      <w:pPr>
        <w:pStyle w:val="Heading7"/>
      </w:pPr>
      <w:bookmarkStart w:id="30" w:name="_Toc58320489"/>
      <w:r w:rsidRPr="00345531">
        <w:t>Motivation</w:t>
      </w:r>
      <w:bookmarkEnd w:id="27"/>
      <w:bookmarkEnd w:id="28"/>
      <w:bookmarkEnd w:id="29"/>
      <w:bookmarkEnd w:id="30"/>
    </w:p>
    <w:p w14:paraId="069B9EF2" w14:textId="10B16482" w:rsidR="00A612E0" w:rsidRPr="00345531" w:rsidRDefault="00A612E0" w:rsidP="00A612E0">
      <w:pPr>
        <w:rPr>
          <w:rFonts w:eastAsia="MS Mincho"/>
        </w:rPr>
      </w:pPr>
      <w:bookmarkStart w:id="31" w:name="_Toc45640212"/>
      <w:bookmarkStart w:id="32" w:name="_Toc57131678"/>
      <w:bookmarkStart w:id="33" w:name="_Toc57131770"/>
      <w:r w:rsidRPr="00345531">
        <w:rPr>
          <w:rFonts w:eastAsia="Calibri"/>
        </w:rPr>
        <w:t xml:space="preserve">The widespread use of information and communication technologies (ICTs) is dramatically changing society, keeping people and things </w:t>
      </w:r>
      <w:r w:rsidRPr="00345531">
        <w:t xml:space="preserve">connected to </w:t>
      </w:r>
      <w:r w:rsidRPr="00345531">
        <w:rPr>
          <w:rFonts w:eastAsia="Calibri"/>
        </w:rPr>
        <w:t>information network</w:t>
      </w:r>
      <w:r w:rsidRPr="00345531">
        <w:t xml:space="preserve">, regardless of their location. </w:t>
      </w:r>
      <w:r w:rsidRPr="00345531">
        <w:rPr>
          <w:rFonts w:eastAsia="Calibri"/>
        </w:rPr>
        <w:t xml:space="preserve">Dependency among social infrastructures such as </w:t>
      </w:r>
      <w:r w:rsidRPr="00345531">
        <w:t xml:space="preserve">the </w:t>
      </w:r>
      <w:r w:rsidRPr="00345531">
        <w:rPr>
          <w:rFonts w:eastAsia="Calibri"/>
        </w:rPr>
        <w:t>communication</w:t>
      </w:r>
      <w:r w:rsidRPr="00345531">
        <w:t xml:space="preserve"> and </w:t>
      </w:r>
      <w:r w:rsidRPr="00345531">
        <w:rPr>
          <w:rFonts w:eastAsia="Calibri"/>
        </w:rPr>
        <w:t xml:space="preserve">information networks, power, water/sewerage and transportation systems </w:t>
      </w:r>
      <w:proofErr w:type="gramStart"/>
      <w:r w:rsidRPr="00345531">
        <w:rPr>
          <w:rFonts w:eastAsia="Calibri"/>
        </w:rPr>
        <w:t>increase</w:t>
      </w:r>
      <w:r w:rsidR="00B336C9" w:rsidRPr="00345531">
        <w:rPr>
          <w:rFonts w:eastAsia="Calibri"/>
        </w:rPr>
        <w:t>s</w:t>
      </w:r>
      <w:proofErr w:type="gramEnd"/>
      <w:r w:rsidRPr="00345531">
        <w:rPr>
          <w:rFonts w:eastAsia="Calibri"/>
        </w:rPr>
        <w:t xml:space="preserve"> much more in future society. Therefore, deficiency of some</w:t>
      </w:r>
      <w:r w:rsidRPr="00345531">
        <w:t xml:space="preserve"> infrastructure </w:t>
      </w:r>
      <w:r w:rsidRPr="00345531">
        <w:rPr>
          <w:rFonts w:eastAsia="Calibri"/>
        </w:rPr>
        <w:t>function will cause serious social disruption.</w:t>
      </w:r>
      <w:r w:rsidRPr="00345531">
        <w:t xml:space="preserve"> The </w:t>
      </w:r>
      <w:r w:rsidRPr="00345531">
        <w:rPr>
          <w:rFonts w:eastAsia="Calibri"/>
        </w:rPr>
        <w:t>reliability of infrastructure is essential for stability of society. Especially, the communication and information networks will act as “nerve system”, and the importance</w:t>
      </w:r>
      <w:r w:rsidRPr="00345531">
        <w:t xml:space="preserve"> of </w:t>
      </w:r>
      <w:r w:rsidRPr="00345531">
        <w:rPr>
          <w:rFonts w:eastAsia="Calibri"/>
        </w:rPr>
        <w:t>its reliability and security grows more.</w:t>
      </w:r>
    </w:p>
    <w:p w14:paraId="1B2D4F02" w14:textId="0E8BDC80" w:rsidR="00A612E0" w:rsidRPr="00345531" w:rsidRDefault="00A612E0" w:rsidP="00A612E0">
      <w:pPr>
        <w:rPr>
          <w:rFonts w:eastAsia="Calibri"/>
        </w:rPr>
      </w:pPr>
      <w:r w:rsidRPr="00345531">
        <w:rPr>
          <w:rFonts w:eastAsia="Calibri"/>
        </w:rPr>
        <w:t xml:space="preserve">The infrastructure is composed of telecommunication network </w:t>
      </w:r>
      <w:r w:rsidRPr="00345531">
        <w:t xml:space="preserve">equipment, which are susceptible to damage or interference produced by external </w:t>
      </w:r>
      <w:r w:rsidRPr="00345531">
        <w:rPr>
          <w:rFonts w:eastAsia="Calibri"/>
        </w:rPr>
        <w:t>physical phenomena</w:t>
      </w:r>
      <w:r w:rsidRPr="00345531">
        <w:t>, such as nearby lightning strikes</w:t>
      </w:r>
      <w:r w:rsidRPr="00345531">
        <w:rPr>
          <w:rFonts w:eastAsia="Calibri"/>
        </w:rPr>
        <w:t>,</w:t>
      </w:r>
      <w:r w:rsidRPr="00345531">
        <w:t xml:space="preserve"> disturbances in the neighbouring electric power system</w:t>
      </w:r>
      <w:r w:rsidRPr="00345531">
        <w:rPr>
          <w:rFonts w:eastAsia="Calibri"/>
        </w:rPr>
        <w:t>, electromagnetic attack and neutrons from cosmic rays</w:t>
      </w:r>
      <w:r w:rsidRPr="00345531">
        <w:t xml:space="preserve">. Therefore, if not properly protected, a </w:t>
      </w:r>
      <w:proofErr w:type="gramStart"/>
      <w:r w:rsidRPr="00345531">
        <w:t>highly-sophisticated</w:t>
      </w:r>
      <w:proofErr w:type="gramEnd"/>
      <w:r w:rsidRPr="00345531">
        <w:t xml:space="preserve"> telecommunication system can be placed into an out of service condition by </w:t>
      </w:r>
      <w:r w:rsidRPr="00345531">
        <w:rPr>
          <w:rFonts w:eastAsia="Calibri"/>
        </w:rPr>
        <w:t>such phenomena.</w:t>
      </w:r>
      <w:r w:rsidRPr="00345531">
        <w:t xml:space="preserve"> This Question aims to provide cost effective protective </w:t>
      </w:r>
      <w:r w:rsidRPr="00345531">
        <w:rPr>
          <w:rFonts w:eastAsia="Calibri"/>
        </w:rPr>
        <w:t>measures</w:t>
      </w:r>
      <w:r w:rsidRPr="00345531">
        <w:t xml:space="preserve"> in order to improve the telecommunication network’s reliability as well as keeping the </w:t>
      </w:r>
      <w:r w:rsidRPr="00345531">
        <w:rPr>
          <w:rFonts w:eastAsia="Calibri"/>
        </w:rPr>
        <w:t>continuity of customer services</w:t>
      </w:r>
      <w:r w:rsidRPr="00345531">
        <w:t xml:space="preserve"> from these events.</w:t>
      </w:r>
    </w:p>
    <w:p w14:paraId="343CAFD5" w14:textId="77777777" w:rsidR="00A612E0" w:rsidRPr="00345531" w:rsidRDefault="00A612E0" w:rsidP="00A612E0">
      <w:pPr>
        <w:rPr>
          <w:rFonts w:eastAsia="Calibri"/>
        </w:rPr>
      </w:pPr>
      <w:r w:rsidRPr="00345531">
        <w:rPr>
          <w:rFonts w:eastAsia="Calibri"/>
        </w:rPr>
        <w:t>Specifically, lightning, attacks using extreme electromagnetic field such as High-Altitude Electromagnetic Pulse (HEMP) and High Power Electromagnetic (HPEM), and soft errors which are caused by particle radiations such as high-energy neutrons created from cosmic rays are emerging threats for ICT societies.</w:t>
      </w:r>
    </w:p>
    <w:p w14:paraId="17324963" w14:textId="77777777" w:rsidR="00A612E0" w:rsidRPr="00345531" w:rsidRDefault="00A612E0" w:rsidP="00A612E0">
      <w:pPr>
        <w:rPr>
          <w:rFonts w:eastAsiaTheme="minorEastAsia"/>
        </w:rPr>
      </w:pPr>
      <w:r w:rsidRPr="00345531">
        <w:rPr>
          <w:rFonts w:eastAsia="Calibri"/>
        </w:rPr>
        <w: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and sustainability of the telecommunicat</w:t>
      </w:r>
      <w:r w:rsidRPr="00345531">
        <w:t>ion system, which reduces fuel consumption, as people do not need to travel for face-to-face meetings as much when real-time video services are available.</w:t>
      </w:r>
    </w:p>
    <w:p w14:paraId="7F36079E" w14:textId="2696D82B" w:rsidR="00A612E0" w:rsidRPr="00345531" w:rsidRDefault="00A612E0" w:rsidP="00A612E0">
      <w:pPr>
        <w:rPr>
          <w:rFonts w:eastAsiaTheme="minorEastAsia"/>
        </w:rPr>
      </w:pPr>
      <w:r w:rsidRPr="00345531">
        <w:rPr>
          <w:rFonts w:eastAsia="Calibri"/>
        </w:rPr>
        <w:t>The following Recommendations, Directives,</w:t>
      </w:r>
      <w:r w:rsidRPr="00345531">
        <w:t xml:space="preserve"> Handbooks</w:t>
      </w:r>
      <w:r w:rsidRPr="00345531">
        <w:rPr>
          <w:rFonts w:eastAsia="Calibri"/>
        </w:rPr>
        <w:t xml:space="preserve"> and Supplement</w:t>
      </w:r>
      <w:r w:rsidRPr="00345531">
        <w:t>, in force at the time of approval of this Question, fall under its responsibility:</w:t>
      </w:r>
    </w:p>
    <w:p w14:paraId="56CF427D" w14:textId="25A32D10"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r>
      <w:r w:rsidRPr="00345531">
        <w:rPr>
          <w:lang w:val="fr-CH"/>
        </w:rPr>
        <w:t>ITU</w:t>
      </w:r>
      <w:r w:rsidRPr="00345531">
        <w:rPr>
          <w:rFonts w:eastAsia="Calibri"/>
          <w:lang w:val="fr-CH"/>
        </w:rPr>
        <w:t>-T K.6, K.7, K.8, K.9, K.13, K.14, K.19, K.26, K.27, K.29, K.35, K.39, K.40, K.46, K.47, K.54, K.56, K.57, K.66, K.67, K.68, K.71, K.72, K.73, K.78, K.81, K.84, K.87, K.89, K.97, K.101, K.104, K.105, K.107, K.108, K.109, K.110, K.111, K.112, K.115, K.119, K.120, K.124, K.125, K.130, K.131, K.134, K.138, K.139, K.142, K.146, L.75;</w:t>
      </w:r>
    </w:p>
    <w:p w14:paraId="6836AC9E" w14:textId="000477FD" w:rsidR="00A612E0" w:rsidRPr="00345531" w:rsidRDefault="00A612E0" w:rsidP="00A612E0">
      <w:pPr>
        <w:pStyle w:val="enumlev1"/>
        <w:rPr>
          <w:rFonts w:eastAsia="Calibri"/>
        </w:rPr>
      </w:pPr>
      <w:r w:rsidRPr="00345531">
        <w:rPr>
          <w:rFonts w:eastAsia="Calibri"/>
        </w:rPr>
        <w:t>–</w:t>
      </w:r>
      <w:r w:rsidRPr="00345531">
        <w:rPr>
          <w:rFonts w:eastAsia="Calibri"/>
        </w:rPr>
        <w:tab/>
        <w:t>Directives (except Volume VIII);</w:t>
      </w:r>
    </w:p>
    <w:p w14:paraId="1489293B" w14:textId="467BC8BA" w:rsidR="00A612E0" w:rsidRPr="00345531" w:rsidRDefault="00A612E0" w:rsidP="00A612E0">
      <w:pPr>
        <w:pStyle w:val="enumlev1"/>
        <w:rPr>
          <w:rFonts w:eastAsia="Calibri"/>
        </w:rPr>
      </w:pPr>
      <w:r w:rsidRPr="00345531">
        <w:rPr>
          <w:rFonts w:eastAsia="Calibri"/>
        </w:rPr>
        <w:t>–</w:t>
      </w:r>
      <w:r w:rsidRPr="00345531">
        <w:rPr>
          <w:rFonts w:eastAsia="Calibri"/>
        </w:rPr>
        <w:tab/>
        <w:t>Handbook on Earthing and Bonding;</w:t>
      </w:r>
    </w:p>
    <w:p w14:paraId="6CFF6B43" w14:textId="75332451" w:rsidR="00A612E0" w:rsidRPr="00345531" w:rsidRDefault="00A612E0" w:rsidP="00A612E0">
      <w:pPr>
        <w:pStyle w:val="enumlev1"/>
        <w:rPr>
          <w:rFonts w:eastAsia="Calibri"/>
        </w:rPr>
      </w:pPr>
      <w:r w:rsidRPr="00345531">
        <w:rPr>
          <w:rFonts w:eastAsia="Calibri"/>
        </w:rPr>
        <w:t>–</w:t>
      </w:r>
      <w:r w:rsidRPr="00345531">
        <w:rPr>
          <w:rFonts w:eastAsia="Calibri"/>
        </w:rPr>
        <w:tab/>
        <w:t>Handbook on Lightning;</w:t>
      </w:r>
    </w:p>
    <w:p w14:paraId="09E238CD" w14:textId="556B207C" w:rsidR="000C3B37" w:rsidRPr="00345531" w:rsidRDefault="00A612E0" w:rsidP="000C3B37">
      <w:pPr>
        <w:pStyle w:val="enumlev1"/>
        <w:rPr>
          <w:rFonts w:eastAsia="Calibri"/>
        </w:rPr>
      </w:pPr>
      <w:r w:rsidRPr="00345531">
        <w:rPr>
          <w:rFonts w:eastAsia="Calibri"/>
        </w:rPr>
        <w:t>–</w:t>
      </w:r>
      <w:r w:rsidRPr="00345531">
        <w:rPr>
          <w:rFonts w:eastAsia="Calibri"/>
        </w:rPr>
        <w:tab/>
        <w:t>K-series Supplements 5, 6, 11.</w:t>
      </w:r>
    </w:p>
    <w:p w14:paraId="04E6C08E" w14:textId="4CF27E2D" w:rsidR="003B67BF" w:rsidRPr="00345531" w:rsidRDefault="00EC5977" w:rsidP="003B67BF">
      <w:pPr>
        <w:pStyle w:val="Heading7"/>
      </w:pPr>
      <w:bookmarkStart w:id="34" w:name="_Toc58320490"/>
      <w:bookmarkEnd w:id="31"/>
      <w:bookmarkEnd w:id="32"/>
      <w:bookmarkEnd w:id="33"/>
      <w:r w:rsidRPr="00345531">
        <w:t>Question</w:t>
      </w:r>
      <w:bookmarkEnd w:id="34"/>
    </w:p>
    <w:p w14:paraId="7A255000" w14:textId="2DD64AA1" w:rsidR="00A612E0" w:rsidRPr="00345531" w:rsidRDefault="00A612E0" w:rsidP="00A612E0">
      <w:pPr>
        <w:rPr>
          <w:rFonts w:eastAsiaTheme="minorEastAsia"/>
        </w:rPr>
      </w:pPr>
      <w:bookmarkStart w:id="35" w:name="_Toc57131679"/>
      <w:bookmarkStart w:id="36" w:name="_Toc45640213"/>
      <w:bookmarkStart w:id="37" w:name="_Toc57131771"/>
      <w:r w:rsidRPr="00345531">
        <w:rPr>
          <w:rFonts w:eastAsia="Calibri"/>
        </w:rPr>
        <w:t>The purpose of this Question is to produce new or revised Recommendations or Supplements regarding the protection of telecommunication systems against the effects of nearby lightning strikes, disturbances from nearby electric power syst</w:t>
      </w:r>
      <w:r w:rsidRPr="00345531">
        <w:t>ems.</w:t>
      </w:r>
    </w:p>
    <w:p w14:paraId="047B14DA" w14:textId="77777777" w:rsidR="00A612E0" w:rsidRPr="00345531" w:rsidRDefault="00A612E0" w:rsidP="00345531">
      <w:pPr>
        <w:rPr>
          <w:rFonts w:eastAsia="Calibri"/>
        </w:rPr>
      </w:pPr>
      <w:r w:rsidRPr="00345531">
        <w:rPr>
          <w:rFonts w:eastAsia="Calibri"/>
        </w:rPr>
        <w:t>Study items to be considered include, but are not limited to:</w:t>
      </w:r>
    </w:p>
    <w:p w14:paraId="00DBA4A0" w14:textId="4E34E048" w:rsidR="00A612E0" w:rsidRPr="00345531" w:rsidRDefault="00A612E0" w:rsidP="00A612E0">
      <w:pPr>
        <w:pStyle w:val="enumlev1"/>
        <w:rPr>
          <w:rFonts w:eastAsia="Calibri"/>
        </w:rPr>
      </w:pPr>
      <w:r w:rsidRPr="00345531">
        <w:rPr>
          <w:rFonts w:eastAsia="Calibri"/>
        </w:rPr>
        <w:t>–</w:t>
      </w:r>
      <w:r w:rsidRPr="00345531">
        <w:rPr>
          <w:rFonts w:eastAsia="Calibri"/>
        </w:rPr>
        <w:tab/>
        <w:t>Lightning protection of wireless access systems, in particular radio base stations having equipment (e.g., remote radio head ) installed in high structures exposed to lightning strikes, as well as miniature remote distributed base stations intended to provide wireless access in densely populated areas;</w:t>
      </w:r>
    </w:p>
    <w:p w14:paraId="05472ECC" w14:textId="5D8D0ABD" w:rsidR="00A612E0" w:rsidRPr="00345531" w:rsidRDefault="00A612E0" w:rsidP="00A612E0">
      <w:pPr>
        <w:pStyle w:val="enumlev1"/>
        <w:rPr>
          <w:rFonts w:eastAsia="Calibri"/>
        </w:rPr>
      </w:pPr>
      <w:r w:rsidRPr="00345531">
        <w:rPr>
          <w:rFonts w:eastAsia="Calibri"/>
        </w:rPr>
        <w:t>–</w:t>
      </w:r>
      <w:r w:rsidRPr="00345531">
        <w:rPr>
          <w:rFonts w:eastAsia="Calibri"/>
        </w:rPr>
        <w:tab/>
        <w:t>Lightning protection of fixed telecommunications lines;</w:t>
      </w:r>
    </w:p>
    <w:p w14:paraId="16DB0315" w14:textId="06E1D3AC" w:rsidR="00A612E0" w:rsidRPr="00345531" w:rsidRDefault="00A612E0" w:rsidP="00A612E0">
      <w:pPr>
        <w:pStyle w:val="enumlev1"/>
        <w:rPr>
          <w:rFonts w:eastAsia="Calibri"/>
        </w:rPr>
      </w:pPr>
      <w:r w:rsidRPr="00345531">
        <w:rPr>
          <w:rFonts w:eastAsia="Calibri"/>
        </w:rPr>
        <w:t>–</w:t>
      </w:r>
      <w:r w:rsidRPr="00345531">
        <w:rPr>
          <w:rFonts w:eastAsia="Calibri"/>
        </w:rPr>
        <w:tab/>
        <w:t>Consideration of customer safety from the results of nearby lightning strikes and potential power fault events whereby telecommunication ports become influenced by the electric field of the electric power grid;</w:t>
      </w:r>
    </w:p>
    <w:p w14:paraId="6B11F9BA" w14:textId="3D0EB9D5" w:rsidR="00A612E0" w:rsidRPr="00345531" w:rsidRDefault="00A612E0" w:rsidP="00A612E0">
      <w:pPr>
        <w:pStyle w:val="enumlev1"/>
        <w:rPr>
          <w:rFonts w:eastAsia="Calibri"/>
        </w:rPr>
      </w:pPr>
      <w:r w:rsidRPr="00345531">
        <w:rPr>
          <w:rFonts w:eastAsia="Calibri"/>
        </w:rPr>
        <w:t>–</w:t>
      </w:r>
      <w:r w:rsidRPr="00345531">
        <w:rPr>
          <w:rFonts w:eastAsia="Calibri"/>
        </w:rPr>
        <w:tab/>
        <w:t>Lightning protection of home network cabling, including the unshielded twisted pair (UTP) and shielded twisted pair (STP) used for access to internet services and the new challenges related to the power over Ethernet (PoE) and power over data line (</w:t>
      </w:r>
      <w:proofErr w:type="spellStart"/>
      <w:r w:rsidRPr="00345531">
        <w:rPr>
          <w:rFonts w:eastAsia="Calibri"/>
        </w:rPr>
        <w:t>PoDL</w:t>
      </w:r>
      <w:proofErr w:type="spellEnd"/>
      <w:r w:rsidRPr="00345531">
        <w:rPr>
          <w:rFonts w:eastAsia="Calibri"/>
        </w:rPr>
        <w:t>) as this technology evolves into outdoor environments;</w:t>
      </w:r>
    </w:p>
    <w:p w14:paraId="2BA63EE0" w14:textId="721D71A8" w:rsidR="00A612E0" w:rsidRPr="00345531" w:rsidRDefault="00A612E0" w:rsidP="00A612E0">
      <w:pPr>
        <w:pStyle w:val="enumlev1"/>
        <w:rPr>
          <w:rFonts w:eastAsia="Calibri"/>
        </w:rPr>
      </w:pPr>
      <w:r w:rsidRPr="00345531">
        <w:rPr>
          <w:rFonts w:eastAsia="Calibri"/>
        </w:rPr>
        <w:t>–</w:t>
      </w:r>
      <w:r w:rsidRPr="00345531">
        <w:rPr>
          <w:rFonts w:eastAsia="Calibri"/>
        </w:rPr>
        <w:tab/>
        <w:t xml:space="preserve">Lightning protection of telecommunication stations (central office and access nodes), </w:t>
      </w:r>
      <w:proofErr w:type="gramStart"/>
      <w:r w:rsidRPr="00345531">
        <w:rPr>
          <w:rFonts w:eastAsia="Calibri"/>
        </w:rPr>
        <w:t>in particular those</w:t>
      </w:r>
      <w:proofErr w:type="gramEnd"/>
      <w:r w:rsidRPr="00345531">
        <w:rPr>
          <w:rFonts w:eastAsia="Calibri"/>
        </w:rPr>
        <w:t xml:space="preserve"> that make up part of the network’s backbone, which requires a higher reliability;</w:t>
      </w:r>
    </w:p>
    <w:p w14:paraId="23C6EF6B" w14:textId="6E9E2A0C" w:rsidR="00A612E0" w:rsidRPr="00345531" w:rsidRDefault="00A612E0" w:rsidP="00A612E0">
      <w:pPr>
        <w:pStyle w:val="enumlev1"/>
        <w:rPr>
          <w:rFonts w:eastAsia="Calibri"/>
        </w:rPr>
      </w:pPr>
      <w:r w:rsidRPr="00345531">
        <w:rPr>
          <w:rFonts w:eastAsia="Calibri"/>
        </w:rPr>
        <w:t>–</w:t>
      </w:r>
      <w:r w:rsidRPr="00345531">
        <w:rPr>
          <w:rFonts w:eastAsia="Calibri"/>
        </w:rPr>
        <w:tab/>
        <w:t>Lightning protection of specific telecommunication systems installed in exposed environments, such as the systems used for remote video surveillance;</w:t>
      </w:r>
    </w:p>
    <w:p w14:paraId="21DB9FC2" w14:textId="44BFFD7A" w:rsidR="00A612E0" w:rsidRPr="00345531" w:rsidRDefault="00A612E0" w:rsidP="00A612E0">
      <w:pPr>
        <w:pStyle w:val="enumlev1"/>
        <w:rPr>
          <w:rFonts w:eastAsia="Calibri"/>
        </w:rPr>
      </w:pPr>
      <w:r w:rsidRPr="00345531">
        <w:rPr>
          <w:rFonts w:eastAsia="Calibri"/>
        </w:rPr>
        <w:t>–</w:t>
      </w:r>
      <w:r w:rsidRPr="00345531">
        <w:rPr>
          <w:rFonts w:eastAsia="Calibri"/>
        </w:rPr>
        <w:tab/>
        <w:t>Utilization of the data from lightning location systems (LLS) to optimize the network protection;</w:t>
      </w:r>
    </w:p>
    <w:p w14:paraId="018C9EB0" w14:textId="121CDCBD" w:rsidR="00A612E0" w:rsidRPr="00345531" w:rsidRDefault="00A612E0" w:rsidP="00A612E0">
      <w:pPr>
        <w:pStyle w:val="enumlev1"/>
        <w:rPr>
          <w:rFonts w:eastAsia="Calibri"/>
        </w:rPr>
      </w:pPr>
      <w:r w:rsidRPr="00345531">
        <w:rPr>
          <w:rFonts w:eastAsia="Calibri"/>
        </w:rPr>
        <w:t>–</w:t>
      </w:r>
      <w:r w:rsidRPr="00345531">
        <w:rPr>
          <w:rFonts w:eastAsia="Calibri"/>
        </w:rPr>
        <w:tab/>
        <w:t>Protection of users of telecommunications services from the dangerous effects of lightning strikes;</w:t>
      </w:r>
    </w:p>
    <w:p w14:paraId="0AB064D0" w14:textId="3D08A255" w:rsidR="00A612E0" w:rsidRPr="00345531" w:rsidRDefault="00A612E0" w:rsidP="00A612E0">
      <w:pPr>
        <w:pStyle w:val="enumlev1"/>
        <w:rPr>
          <w:rFonts w:eastAsia="Calibri"/>
        </w:rPr>
      </w:pPr>
      <w:r w:rsidRPr="00345531">
        <w:rPr>
          <w:rFonts w:eastAsia="Calibri"/>
        </w:rPr>
        <w:t>–</w:t>
      </w:r>
      <w:r w:rsidRPr="00345531">
        <w:rPr>
          <w:rFonts w:eastAsia="Calibri"/>
        </w:rPr>
        <w:tab/>
        <w:t>Bonding configurations and earthing of telecommunication installations, including earthing of power feeding systems for protection against lightning strike and extreme electromagnetic phenomena;</w:t>
      </w:r>
    </w:p>
    <w:p w14:paraId="2C182CBF" w14:textId="3B4E8CE8" w:rsidR="00A612E0" w:rsidRPr="00345531" w:rsidRDefault="00A612E0" w:rsidP="00A612E0">
      <w:pPr>
        <w:pStyle w:val="enumlev1"/>
        <w:rPr>
          <w:rFonts w:eastAsia="Calibri"/>
        </w:rPr>
      </w:pPr>
      <w:r w:rsidRPr="00345531">
        <w:rPr>
          <w:rFonts w:eastAsia="Calibri"/>
        </w:rPr>
        <w:t>–</w:t>
      </w:r>
      <w:r w:rsidRPr="00345531">
        <w:rPr>
          <w:rFonts w:eastAsia="Calibri"/>
        </w:rPr>
        <w:tab/>
        <w:t>Requirements for earthing and equipotential bonding under transient conditions, as those caused by lightning strike and extreme electromagnetic phenomena;</w:t>
      </w:r>
    </w:p>
    <w:p w14:paraId="36796EAC" w14:textId="4F807001" w:rsidR="00A612E0" w:rsidRPr="00345531" w:rsidRDefault="00A612E0" w:rsidP="00A612E0">
      <w:pPr>
        <w:pStyle w:val="enumlev1"/>
        <w:rPr>
          <w:rFonts w:eastAsia="Calibri"/>
        </w:rPr>
      </w:pPr>
      <w:r w:rsidRPr="00345531">
        <w:rPr>
          <w:rFonts w:eastAsia="Calibri"/>
        </w:rPr>
        <w:t>–</w:t>
      </w:r>
      <w:r w:rsidRPr="00345531">
        <w:rPr>
          <w:rFonts w:eastAsia="Calibri"/>
        </w:rPr>
        <w:tab/>
        <w:t>Protection of telecommunication installations where desired earthing conditions cannot be achieved;</w:t>
      </w:r>
    </w:p>
    <w:p w14:paraId="6B977F0E" w14:textId="2CDC7AFA" w:rsidR="00A612E0" w:rsidRPr="00345531" w:rsidRDefault="00A612E0" w:rsidP="00A612E0">
      <w:pPr>
        <w:pStyle w:val="enumlev1"/>
        <w:rPr>
          <w:rFonts w:eastAsia="Calibri"/>
        </w:rPr>
      </w:pPr>
      <w:r w:rsidRPr="00345531">
        <w:rPr>
          <w:rFonts w:eastAsia="Calibri"/>
        </w:rPr>
        <w:t>–</w:t>
      </w:r>
      <w:r w:rsidRPr="00345531">
        <w:rPr>
          <w:rFonts w:eastAsia="Calibri"/>
        </w:rPr>
        <w:tab/>
        <w:t>Damages and hazards caused by electric power and electric traction systems to telecommunication systems;</w:t>
      </w:r>
    </w:p>
    <w:p w14:paraId="2DF23805" w14:textId="75E8E830" w:rsidR="00A612E0" w:rsidRPr="00345531" w:rsidRDefault="00A612E0" w:rsidP="00A612E0">
      <w:pPr>
        <w:pStyle w:val="enumlev1"/>
        <w:rPr>
          <w:rFonts w:eastAsia="Calibri"/>
        </w:rPr>
      </w:pPr>
      <w:r w:rsidRPr="00345531">
        <w:rPr>
          <w:rFonts w:eastAsia="Calibri"/>
        </w:rPr>
        <w:t>–</w:t>
      </w:r>
      <w:r w:rsidRPr="00345531">
        <w:rPr>
          <w:rFonts w:eastAsia="Calibri"/>
        </w:rPr>
        <w:tab/>
        <w:t>Damages and hazards to telecommunication systems by the emergence of harmonics flowing on power systems, as a result of the dissemination of distributed power generation, such as inverters of the photovoltaic (PV) systems;</w:t>
      </w:r>
    </w:p>
    <w:p w14:paraId="405BDC14" w14:textId="03207F57" w:rsidR="00A612E0" w:rsidRPr="00345531" w:rsidRDefault="00A612E0" w:rsidP="00A612E0">
      <w:pPr>
        <w:pStyle w:val="enumlev1"/>
        <w:rPr>
          <w:rFonts w:eastAsia="Calibri"/>
        </w:rPr>
      </w:pPr>
      <w:r w:rsidRPr="00345531">
        <w:rPr>
          <w:rFonts w:eastAsia="Calibri"/>
        </w:rPr>
        <w:t>–</w:t>
      </w:r>
      <w:r w:rsidRPr="00345531">
        <w:rPr>
          <w:rFonts w:eastAsia="Calibri"/>
        </w:rPr>
        <w:tab/>
        <w:t>Protection against the effects of short-circuits in the nearby electric power lines due to the possible malfunction of newly adopted self-healing systems by the power utilities;</w:t>
      </w:r>
    </w:p>
    <w:p w14:paraId="1F16B0F4" w14:textId="10C1D080" w:rsidR="00A612E0" w:rsidRPr="00345531" w:rsidRDefault="00A612E0" w:rsidP="00A612E0">
      <w:pPr>
        <w:pStyle w:val="enumlev1"/>
        <w:rPr>
          <w:rFonts w:eastAsia="Calibri"/>
        </w:rPr>
      </w:pPr>
      <w:r w:rsidRPr="00345531">
        <w:rPr>
          <w:rFonts w:eastAsia="Calibri"/>
        </w:rPr>
        <w:t>–</w:t>
      </w:r>
      <w:r w:rsidRPr="00345531">
        <w:rPr>
          <w:rFonts w:eastAsia="Calibri"/>
        </w:rPr>
        <w:tab/>
        <w:t>Requirements for the deployment of telecommunication systems on structures used by the power utilities, considering also its use for smart grid applications;</w:t>
      </w:r>
    </w:p>
    <w:p w14:paraId="448F3145" w14:textId="1FF20C1C" w:rsidR="00A612E0" w:rsidRPr="00345531" w:rsidRDefault="00A612E0" w:rsidP="00A612E0">
      <w:pPr>
        <w:pStyle w:val="enumlev1"/>
        <w:rPr>
          <w:rFonts w:eastAsia="Calibri"/>
        </w:rPr>
      </w:pPr>
      <w:r w:rsidRPr="00345531">
        <w:rPr>
          <w:rFonts w:eastAsia="Calibri"/>
        </w:rPr>
        <w:t>–</w:t>
      </w:r>
      <w:r w:rsidRPr="00345531">
        <w:rPr>
          <w:rFonts w:eastAsia="Calibri"/>
        </w:rPr>
        <w:tab/>
        <w:t>Technical requirement for preventing information leaks by unexpected radio emission from equipment (EMSEC: Electromagnetic emanation security);</w:t>
      </w:r>
    </w:p>
    <w:p w14:paraId="4461F97C" w14:textId="4B63C666" w:rsidR="00A612E0" w:rsidRPr="00345531" w:rsidRDefault="00A612E0" w:rsidP="00A612E0">
      <w:pPr>
        <w:pStyle w:val="enumlev1"/>
        <w:rPr>
          <w:rFonts w:eastAsia="Calibri"/>
        </w:rPr>
      </w:pPr>
      <w:r w:rsidRPr="00345531">
        <w:rPr>
          <w:rFonts w:eastAsia="Calibri"/>
        </w:rPr>
        <w:t>–</w:t>
      </w:r>
      <w:r w:rsidRPr="00345531">
        <w:rPr>
          <w:rFonts w:eastAsia="Calibri"/>
        </w:rPr>
        <w:tab/>
        <w:t>Protection of telecommunication and data centres from attacks using high power radio waves (high-altitude electromagnetic pulse (HEMP) and high power electromagnetic (HPEM));</w:t>
      </w:r>
    </w:p>
    <w:p w14:paraId="7DACE694" w14:textId="77777777" w:rsidR="00A612E0" w:rsidRPr="00345531" w:rsidRDefault="00A612E0" w:rsidP="00A612E0">
      <w:pPr>
        <w:pStyle w:val="enumlev1"/>
        <w:rPr>
          <w:rFonts w:eastAsia="Calibri"/>
        </w:rPr>
      </w:pPr>
      <w:r w:rsidRPr="00345531">
        <w:rPr>
          <w:rFonts w:eastAsia="Calibri"/>
        </w:rPr>
        <w:t>–</w:t>
      </w:r>
      <w:r w:rsidRPr="00345531">
        <w:rPr>
          <w:rFonts w:eastAsia="Calibri"/>
        </w:rPr>
        <w:tab/>
        <w:t>Methods for mitigation of malfunction and damages caused by high electromagnetic field by applying measures including electromagnetic shielding;</w:t>
      </w:r>
    </w:p>
    <w:p w14:paraId="6D16C87B" w14:textId="4DBF232D" w:rsidR="00A612E0" w:rsidRPr="00345531" w:rsidRDefault="00A612E0" w:rsidP="00A612E0">
      <w:pPr>
        <w:pStyle w:val="enumlev1"/>
        <w:rPr>
          <w:rFonts w:eastAsia="Calibri"/>
        </w:rPr>
      </w:pPr>
      <w:r w:rsidRPr="00345531">
        <w:rPr>
          <w:rFonts w:eastAsia="Calibri"/>
        </w:rPr>
        <w:t>–</w:t>
      </w:r>
      <w:r w:rsidRPr="00345531">
        <w:rPr>
          <w:rFonts w:eastAsia="Calibri"/>
        </w:rPr>
        <w:tab/>
        <w:t>Total design methodologies of ICT equipment/systems for applying soft error countermeasures;</w:t>
      </w:r>
    </w:p>
    <w:p w14:paraId="1E15F552" w14:textId="49C48A41" w:rsidR="00A612E0" w:rsidRPr="00345531" w:rsidRDefault="00A612E0" w:rsidP="00A612E0">
      <w:pPr>
        <w:pStyle w:val="enumlev1"/>
        <w:rPr>
          <w:rFonts w:eastAsia="Calibri"/>
        </w:rPr>
      </w:pPr>
      <w:r w:rsidRPr="00345531">
        <w:rPr>
          <w:rFonts w:eastAsia="Calibri"/>
        </w:rPr>
        <w:t>–</w:t>
      </w:r>
      <w:r w:rsidRPr="00345531">
        <w:rPr>
          <w:rFonts w:eastAsia="Calibri"/>
        </w:rPr>
        <w:tab/>
        <w:t>Requirements for soft error test facilities consisting of particle accelerators to produce neutron irradiation and test procedures for ICT equipment;</w:t>
      </w:r>
    </w:p>
    <w:p w14:paraId="4B710E26" w14:textId="77777777" w:rsidR="00A612E0" w:rsidRPr="00345531" w:rsidRDefault="00A612E0" w:rsidP="00A612E0">
      <w:pPr>
        <w:pStyle w:val="enumlev1"/>
        <w:rPr>
          <w:rFonts w:eastAsia="Calibri"/>
        </w:rPr>
      </w:pPr>
      <w:r w:rsidRPr="00345531">
        <w:rPr>
          <w:rFonts w:eastAsia="Calibri"/>
        </w:rPr>
        <w:t>–</w:t>
      </w:r>
      <w:r w:rsidRPr="00345531">
        <w:rPr>
          <w:rFonts w:eastAsia="Calibri"/>
        </w:rPr>
        <w:tab/>
        <w:t>Quality estimation method to find reliability in the real installation based on neutron irradiation test;</w:t>
      </w:r>
    </w:p>
    <w:p w14:paraId="74CCAF73" w14:textId="4B0ABEAD" w:rsidR="000C3B37" w:rsidRPr="00345531" w:rsidRDefault="00A612E0" w:rsidP="000C3B37">
      <w:pPr>
        <w:pStyle w:val="enumlev1"/>
        <w:rPr>
          <w:rFonts w:eastAsia="Calibri"/>
        </w:rPr>
      </w:pPr>
      <w:r w:rsidRPr="00345531">
        <w:rPr>
          <w:rFonts w:eastAsia="Calibri"/>
        </w:rPr>
        <w:t>–</w:t>
      </w:r>
      <w:r w:rsidRPr="00345531">
        <w:rPr>
          <w:rFonts w:eastAsia="Calibri"/>
        </w:rPr>
        <w:tab/>
        <w:t>Countermeasures based on the phenomena found in the neutron irradiation test.</w:t>
      </w:r>
    </w:p>
    <w:p w14:paraId="008EA7ED" w14:textId="3710CEA3" w:rsidR="003B67BF" w:rsidRPr="00345531" w:rsidRDefault="003B67BF" w:rsidP="003B67BF">
      <w:pPr>
        <w:pStyle w:val="Heading7"/>
      </w:pPr>
      <w:bookmarkStart w:id="38" w:name="_Toc58320491"/>
      <w:r w:rsidRPr="00345531">
        <w:t>Tasks</w:t>
      </w:r>
      <w:bookmarkEnd w:id="35"/>
      <w:bookmarkEnd w:id="36"/>
      <w:bookmarkEnd w:id="37"/>
      <w:bookmarkEnd w:id="38"/>
    </w:p>
    <w:p w14:paraId="48CD9F76" w14:textId="77777777" w:rsidR="00A612E0" w:rsidRPr="00345531" w:rsidRDefault="00A612E0" w:rsidP="00345531">
      <w:pPr>
        <w:rPr>
          <w:rFonts w:eastAsia="Calibri"/>
        </w:rPr>
      </w:pPr>
      <w:bookmarkStart w:id="39" w:name="_Toc45640214"/>
      <w:bookmarkStart w:id="40" w:name="_Toc57131680"/>
      <w:bookmarkStart w:id="41" w:name="_Toc57131772"/>
      <w:r w:rsidRPr="00345531">
        <w:rPr>
          <w:rFonts w:eastAsia="Calibri"/>
        </w:rPr>
        <w:t>Tasks include, but are not limited to:</w:t>
      </w:r>
    </w:p>
    <w:p w14:paraId="136B4DCF" w14:textId="3FA6BABD"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assessment of the conformance of radio base station regarding lightning protection and earthing;</w:t>
      </w:r>
    </w:p>
    <w:p w14:paraId="1694ACCF" w14:textId="6972ED3A"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lightning protection and earthing of miniature wireless base station;</w:t>
      </w:r>
    </w:p>
    <w:p w14:paraId="60B633ED" w14:textId="1E2C56DE"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use of data of lightning positioning system for network protection;</w:t>
      </w:r>
    </w:p>
    <w:p w14:paraId="48F2E3D0" w14:textId="65F32380"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protection of small-size telecommunication installation with poor earthing condition;</w:t>
      </w:r>
    </w:p>
    <w:p w14:paraId="291A7ECD" w14:textId="61F1EF88"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lightning protection and earthing of video surveillance system;</w:t>
      </w:r>
    </w:p>
    <w:p w14:paraId="787F48F3" w14:textId="3E96A76A"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dangerous effects and protective measures against electromagnetic disturbances when internet data centre is co-sited with high-voltage substation;</w:t>
      </w:r>
    </w:p>
    <w:p w14:paraId="461E813F" w14:textId="3256D718" w:rsidR="00A612E0" w:rsidRPr="00345531" w:rsidRDefault="00A612E0" w:rsidP="00345531">
      <w:pPr>
        <w:pStyle w:val="enumlev1"/>
        <w:rPr>
          <w:rFonts w:eastAsia="Calibri"/>
        </w:rPr>
      </w:pPr>
      <w:r w:rsidRPr="00345531">
        <w:rPr>
          <w:rFonts w:eastAsia="Calibri"/>
        </w:rPr>
        <w:t>–</w:t>
      </w:r>
      <w:r w:rsidRPr="00345531">
        <w:rPr>
          <w:rFonts w:eastAsia="Calibri"/>
        </w:rPr>
        <w:tab/>
        <w:t>Recommendations and Supplements on the damages and hazards on telecommunication transmissions on copper lines to cover railway interference on ADSL/ADSL2/VDSL2/G.fast and other new broadband delivery services;</w:t>
      </w:r>
    </w:p>
    <w:p w14:paraId="1B51282E" w14:textId="69C6DD17" w:rsidR="00A612E0" w:rsidRPr="00345531" w:rsidRDefault="00A612E0" w:rsidP="00345531">
      <w:pPr>
        <w:pStyle w:val="enumlev1"/>
        <w:rPr>
          <w:rFonts w:eastAsia="Calibri"/>
        </w:rPr>
      </w:pPr>
      <w:r w:rsidRPr="00345531">
        <w:rPr>
          <w:rFonts w:eastAsia="Calibri"/>
        </w:rPr>
        <w:t>–</w:t>
      </w:r>
      <w:r w:rsidRPr="00345531">
        <w:rPr>
          <w:rFonts w:eastAsia="Calibri"/>
        </w:rPr>
        <w:tab/>
        <w:t>Guides on the use of lightning protection, earthing, and bonding Recommendations;</w:t>
      </w:r>
    </w:p>
    <w:p w14:paraId="137F1B78" w14:textId="0D1C9FFD" w:rsidR="00A612E0" w:rsidRPr="00345531" w:rsidRDefault="00A612E0" w:rsidP="00A612E0">
      <w:pPr>
        <w:pStyle w:val="enumlev1"/>
        <w:rPr>
          <w:rFonts w:eastAsia="Calibri"/>
        </w:rPr>
      </w:pPr>
      <w:r w:rsidRPr="00345531">
        <w:rPr>
          <w:rFonts w:eastAsia="Calibri"/>
        </w:rPr>
        <w:t>–</w:t>
      </w:r>
      <w:r w:rsidRPr="00345531">
        <w:rPr>
          <w:rFonts w:eastAsia="Calibri"/>
        </w:rPr>
        <w:tab/>
        <w:t>Basic Requirements for providing information about soft errors caused by particle radiations such as high-energy neutrons created from cosmic rays or Alpha particles;</w:t>
      </w:r>
    </w:p>
    <w:p w14:paraId="0E4D8B43" w14:textId="77777777" w:rsidR="00A612E0" w:rsidRPr="00345531" w:rsidRDefault="00A612E0" w:rsidP="00A612E0">
      <w:pPr>
        <w:pStyle w:val="enumlev1"/>
        <w:rPr>
          <w:rFonts w:eastAsia="Calibri"/>
        </w:rPr>
      </w:pPr>
      <w:r w:rsidRPr="00345531">
        <w:rPr>
          <w:rFonts w:eastAsia="Calibri"/>
        </w:rPr>
        <w:t>–</w:t>
      </w:r>
      <w:r w:rsidRPr="00345531">
        <w:rPr>
          <w:rFonts w:eastAsia="Calibri"/>
        </w:rPr>
        <w:tab/>
        <w:t>Methodologies for the total design of ICT equipment/systems to ensure the quality and reliability of ICT equipment/systems;</w:t>
      </w:r>
    </w:p>
    <w:p w14:paraId="4FE43373" w14:textId="77777777" w:rsidR="00A612E0" w:rsidRPr="00345531" w:rsidRDefault="00A612E0" w:rsidP="00A612E0">
      <w:pPr>
        <w:pStyle w:val="enumlev1"/>
        <w:rPr>
          <w:rFonts w:eastAsia="Calibri"/>
        </w:rPr>
      </w:pPr>
      <w:r w:rsidRPr="00345531">
        <w:rPr>
          <w:rFonts w:eastAsia="Calibri"/>
        </w:rPr>
        <w:t>–</w:t>
      </w:r>
      <w:r w:rsidRPr="00345531">
        <w:rPr>
          <w:rFonts w:eastAsia="Calibri"/>
        </w:rPr>
        <w:tab/>
        <w:t>Maintenance and enhancement of existing Recommendations on security concerning electromagnetic phenomena (HEMP, HPEM, information leakage);</w:t>
      </w:r>
    </w:p>
    <w:p w14:paraId="00969FC4" w14:textId="77777777" w:rsidR="00A612E0" w:rsidRPr="00345531" w:rsidRDefault="00A612E0" w:rsidP="00A612E0">
      <w:pPr>
        <w:pStyle w:val="enumlev1"/>
        <w:rPr>
          <w:rFonts w:eastAsia="Calibri"/>
        </w:rPr>
      </w:pPr>
      <w:r w:rsidRPr="00345531">
        <w:rPr>
          <w:rFonts w:eastAsia="Calibri"/>
        </w:rPr>
        <w:t>–</w:t>
      </w:r>
      <w:r w:rsidRPr="00345531">
        <w:rPr>
          <w:rFonts w:eastAsia="Calibri"/>
        </w:rPr>
        <w:tab/>
        <w:t>Recommendations for the test method and procedures against HEMP, HPEM and information leakage;</w:t>
      </w:r>
    </w:p>
    <w:p w14:paraId="2D7BE5A4" w14:textId="77777777" w:rsidR="00A612E0" w:rsidRPr="00345531" w:rsidRDefault="00A612E0" w:rsidP="00A612E0">
      <w:pPr>
        <w:pStyle w:val="enumlev1"/>
        <w:rPr>
          <w:rFonts w:eastAsia="Calibri"/>
        </w:rPr>
      </w:pPr>
      <w:r w:rsidRPr="00345531">
        <w:rPr>
          <w:rFonts w:eastAsia="Calibri"/>
        </w:rPr>
        <w:t>–</w:t>
      </w:r>
      <w:r w:rsidRPr="00345531">
        <w:rPr>
          <w:rFonts w:eastAsia="Calibri"/>
        </w:rPr>
        <w:tab/>
        <w:t>Requirements for soft error test facilities consisting of particle accelerators used to produce neutron radiation;</w:t>
      </w:r>
    </w:p>
    <w:p w14:paraId="05258A57" w14:textId="77777777" w:rsidR="00A612E0" w:rsidRPr="00345531" w:rsidRDefault="00A612E0" w:rsidP="00A612E0">
      <w:pPr>
        <w:pStyle w:val="enumlev1"/>
        <w:rPr>
          <w:rFonts w:eastAsia="Calibri"/>
        </w:rPr>
      </w:pPr>
      <w:r w:rsidRPr="00345531">
        <w:rPr>
          <w:rFonts w:eastAsia="Calibri"/>
        </w:rPr>
        <w:t>–</w:t>
      </w:r>
      <w:r w:rsidRPr="00345531">
        <w:rPr>
          <w:rFonts w:eastAsia="Calibri"/>
        </w:rPr>
        <w:tab/>
        <w:t>Selection of test methods, test procedures, test period and methods to monitor errors in ICT equipment subjected to testing;</w:t>
      </w:r>
    </w:p>
    <w:p w14:paraId="0C38EEB5" w14:textId="77777777" w:rsidR="00A612E0" w:rsidRPr="00345531" w:rsidRDefault="00A612E0" w:rsidP="00A612E0">
      <w:pPr>
        <w:pStyle w:val="enumlev1"/>
        <w:rPr>
          <w:rFonts w:eastAsia="Calibri"/>
        </w:rPr>
      </w:pPr>
      <w:r w:rsidRPr="00345531">
        <w:rPr>
          <w:rFonts w:eastAsia="Calibri"/>
        </w:rPr>
        <w:t>–</w:t>
      </w:r>
      <w:r w:rsidRPr="00345531">
        <w:rPr>
          <w:rFonts w:eastAsia="Calibri"/>
        </w:rPr>
        <w:tab/>
        <w:t>Quality and reliability estimation methods and guide for applying countermeasures resulting from soft error testing;</w:t>
      </w:r>
    </w:p>
    <w:p w14:paraId="7F2A4F55" w14:textId="77777777" w:rsidR="00A612E0" w:rsidRPr="00345531" w:rsidRDefault="00A612E0" w:rsidP="00A612E0">
      <w:pPr>
        <w:pStyle w:val="enumlev1"/>
        <w:rPr>
          <w:rFonts w:eastAsia="Calibri"/>
        </w:rPr>
      </w:pPr>
      <w:r w:rsidRPr="00345531">
        <w:rPr>
          <w:rFonts w:eastAsia="Calibri"/>
        </w:rPr>
        <w:t>–</w:t>
      </w:r>
      <w:r w:rsidRPr="00345531">
        <w:rPr>
          <w:rFonts w:eastAsia="Calibri"/>
        </w:rPr>
        <w:tab/>
        <w:t>Recommendations concerning semiconductor devices required for design of ICT equipment applying soft error mitigation measures;</w:t>
      </w:r>
    </w:p>
    <w:p w14:paraId="1C79F2FF" w14:textId="1E325E37" w:rsidR="000C3B37" w:rsidRPr="00345531" w:rsidRDefault="00A612E0" w:rsidP="000C3B37">
      <w:pPr>
        <w:pStyle w:val="enumlev1"/>
        <w:rPr>
          <w:rFonts w:eastAsia="Calibri"/>
        </w:rPr>
      </w:pPr>
      <w:r w:rsidRPr="00345531">
        <w:rPr>
          <w:rFonts w:eastAsia="Calibri"/>
        </w:rPr>
        <w:t>–</w:t>
      </w:r>
      <w:r w:rsidRPr="00345531">
        <w:rPr>
          <w:rFonts w:eastAsia="Calibri"/>
        </w:rPr>
        <w:tab/>
        <w:t>Revision and maintenance of the existing publications (Recommendations, Handbooks, and Directives) under the Question responsibility, as required.</w:t>
      </w:r>
    </w:p>
    <w:p w14:paraId="4B885153" w14:textId="437C5085" w:rsidR="00A612E0" w:rsidRPr="00345531" w:rsidRDefault="00A612E0" w:rsidP="00A612E0">
      <w:pPr>
        <w:rPr>
          <w:rFonts w:eastAsiaTheme="minorEastAsia"/>
        </w:rPr>
      </w:pPr>
      <w:r w:rsidRPr="00345531">
        <w:rPr>
          <w:rFonts w:eastAsia="Calibri"/>
        </w:rPr>
        <w:t>An up-to-date status of work under this Question is contained in the ITU-T SG5</w:t>
      </w:r>
      <w:r w:rsidRPr="00345531">
        <w:t xml:space="preserve"> work programme</w:t>
      </w:r>
      <w:r w:rsidRPr="00345531">
        <w:rPr>
          <w:rFonts w:eastAsia="Calibri"/>
        </w:rPr>
        <w:t xml:space="preserve"> </w:t>
      </w:r>
      <w:r w:rsidRPr="00345531">
        <w:t>(</w:t>
      </w:r>
      <w:hyperlink r:id="rId11" w:history="1">
        <w:r w:rsidR="003B4734" w:rsidRPr="00345531">
          <w:rPr>
            <w:rStyle w:val="Hyperlink"/>
          </w:rPr>
          <w:t>https://www.itu.int/ITU-T/workprog/wp_search.aspx?q=1/5</w:t>
        </w:r>
      </w:hyperlink>
      <w:r w:rsidRPr="00345531">
        <w:rPr>
          <w:rFonts w:eastAsia="Calibri"/>
        </w:rPr>
        <w:t>).</w:t>
      </w:r>
    </w:p>
    <w:p w14:paraId="1FD50F6B" w14:textId="20B5F52B" w:rsidR="003B67BF" w:rsidRPr="00345531" w:rsidRDefault="003B67BF" w:rsidP="003B67BF">
      <w:pPr>
        <w:pStyle w:val="Heading7"/>
      </w:pPr>
      <w:bookmarkStart w:id="42" w:name="_Toc58320492"/>
      <w:r w:rsidRPr="00345531">
        <w:t>Relationships</w:t>
      </w:r>
      <w:bookmarkEnd w:id="39"/>
      <w:bookmarkEnd w:id="40"/>
      <w:bookmarkEnd w:id="41"/>
      <w:bookmarkEnd w:id="42"/>
    </w:p>
    <w:p w14:paraId="1DE4D4A3" w14:textId="77777777" w:rsidR="00A612E0" w:rsidRPr="00345531" w:rsidRDefault="00A612E0" w:rsidP="00A612E0">
      <w:pPr>
        <w:pStyle w:val="Headingb"/>
        <w:rPr>
          <w:rFonts w:eastAsia="SimSun"/>
          <w:bdr w:val="none" w:sz="0" w:space="0" w:color="auto" w:frame="1"/>
          <w:shd w:val="clear" w:color="auto" w:fill="FFFFFF"/>
        </w:rPr>
      </w:pPr>
      <w:bookmarkStart w:id="43" w:name="_Hlk45626266"/>
      <w:bookmarkStart w:id="44" w:name="_Toc453225657"/>
      <w:bookmarkStart w:id="45" w:name="_Toc453226696"/>
      <w:bookmarkStart w:id="46" w:name="_Toc453225649"/>
      <w:bookmarkStart w:id="47" w:name="_Toc453226688"/>
      <w:bookmarkStart w:id="48" w:name="_Toc421729561"/>
      <w:bookmarkStart w:id="49" w:name="_Toc45640300"/>
      <w:bookmarkStart w:id="50" w:name="_Toc22160566"/>
      <w:bookmarkStart w:id="51" w:name="_Toc44672784"/>
      <w:bookmarkStart w:id="52" w:name="_Toc19625521"/>
      <w:bookmarkStart w:id="53" w:name="_Toc57131681"/>
      <w:bookmarkStart w:id="54" w:name="_Toc57131773"/>
      <w:r w:rsidRPr="00345531">
        <w:rPr>
          <w:rFonts w:eastAsia="SimSun"/>
          <w:bdr w:val="none" w:sz="0" w:space="0" w:color="auto" w:frame="1"/>
          <w:shd w:val="clear" w:color="auto" w:fill="FFFFFF"/>
        </w:rPr>
        <w:t>WSIS Action Lines:</w:t>
      </w:r>
    </w:p>
    <w:p w14:paraId="364EA103" w14:textId="65601BB4" w:rsidR="000C3B37" w:rsidRPr="00345531" w:rsidRDefault="00A612E0" w:rsidP="000C3B37">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C2, C5 </w:t>
      </w:r>
    </w:p>
    <w:p w14:paraId="13AB9CC6"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75DD8845" w14:textId="4E80F1F2" w:rsidR="000C3B37" w:rsidRPr="00345531" w:rsidRDefault="00A612E0" w:rsidP="000C3B37">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7, 9 </w:t>
      </w:r>
    </w:p>
    <w:p w14:paraId="4A4274F0"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w:t>
      </w:r>
    </w:p>
    <w:p w14:paraId="58403754" w14:textId="5BC9F4C4" w:rsidR="000C3B37" w:rsidRPr="00345531" w:rsidRDefault="00A612E0" w:rsidP="000C3B37">
      <w:pPr>
        <w:pStyle w:val="enumlev1"/>
        <w:rPr>
          <w:rFonts w:eastAsia="Calibri"/>
        </w:rPr>
      </w:pPr>
      <w:r w:rsidRPr="00345531">
        <w:rPr>
          <w:rFonts w:eastAsia="Calibri"/>
        </w:rPr>
        <w:t>–</w:t>
      </w:r>
      <w:r w:rsidRPr="00345531">
        <w:rPr>
          <w:rFonts w:eastAsia="Calibri"/>
        </w:rPr>
        <w:tab/>
        <w:t>K-series</w:t>
      </w:r>
    </w:p>
    <w:p w14:paraId="24BD9DEC"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Questions:</w:t>
      </w:r>
    </w:p>
    <w:p w14:paraId="1C1B9EC4" w14:textId="27F59A1D" w:rsidR="00A612E0" w:rsidRPr="00345531" w:rsidRDefault="00A612E0" w:rsidP="00A612E0">
      <w:pPr>
        <w:pStyle w:val="enumlev1"/>
        <w:rPr>
          <w:rFonts w:eastAsia="Calibri"/>
        </w:rPr>
      </w:pPr>
      <w:r w:rsidRPr="00345531">
        <w:rPr>
          <w:rFonts w:eastAsia="Calibri"/>
        </w:rPr>
        <w:t>–</w:t>
      </w:r>
      <w:r w:rsidRPr="00345531">
        <w:rPr>
          <w:rFonts w:eastAsia="Calibri"/>
        </w:rPr>
        <w:tab/>
        <w:t>Q</w:t>
      </w:r>
      <w:r w:rsidR="003B4734" w:rsidRPr="00345531">
        <w:rPr>
          <w:rFonts w:eastAsia="Calibri"/>
        </w:rPr>
        <w:t>2</w:t>
      </w:r>
      <w:r w:rsidRPr="00345531">
        <w:rPr>
          <w:rFonts w:eastAsia="Calibri"/>
        </w:rPr>
        <w:t>/5, Q</w:t>
      </w:r>
      <w:r w:rsidR="003B4734" w:rsidRPr="00345531">
        <w:rPr>
          <w:rFonts w:eastAsia="Calibri"/>
        </w:rPr>
        <w:t>4</w:t>
      </w:r>
      <w:r w:rsidRPr="00345531">
        <w:rPr>
          <w:rFonts w:eastAsia="Calibri"/>
        </w:rPr>
        <w:t>/5</w:t>
      </w:r>
    </w:p>
    <w:p w14:paraId="6AA6941A"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138C8D8D" w14:textId="14260402"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121F277A" w14:textId="1174806B"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 xml:space="preserve">ITU-R </w:t>
      </w:r>
      <w:proofErr w:type="spellStart"/>
      <w:r w:rsidRPr="00345531">
        <w:rPr>
          <w:rFonts w:eastAsia="Calibri"/>
          <w:lang w:val="fr-CH"/>
        </w:rPr>
        <w:t>SGs</w:t>
      </w:r>
      <w:proofErr w:type="spellEnd"/>
    </w:p>
    <w:p w14:paraId="503A3136" w14:textId="3D6F4B7C"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 xml:space="preserve">ITU-D </w:t>
      </w:r>
      <w:proofErr w:type="spellStart"/>
      <w:r w:rsidRPr="00345531">
        <w:rPr>
          <w:rFonts w:eastAsia="Calibri"/>
          <w:lang w:val="fr-CH"/>
        </w:rPr>
        <w:t>SGs</w:t>
      </w:r>
      <w:proofErr w:type="spellEnd"/>
    </w:p>
    <w:p w14:paraId="637EBFCE" w14:textId="71AF99E1" w:rsidR="00A612E0" w:rsidRPr="00345531" w:rsidRDefault="00A612E0" w:rsidP="00A612E0">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Standardization</w:t>
      </w:r>
      <w:proofErr w:type="spellEnd"/>
      <w:r w:rsidRPr="00345531">
        <w:rPr>
          <w:rFonts w:eastAsia="SimSun"/>
          <w:bdr w:val="none" w:sz="0" w:space="0" w:color="auto" w:frame="1"/>
          <w:shd w:val="clear" w:color="auto" w:fill="FFFFFF"/>
          <w:lang w:val="fr-CH"/>
        </w:rPr>
        <w:t xml:space="preserve"> bodies</w:t>
      </w:r>
    </w:p>
    <w:p w14:paraId="2A32E9C5" w14:textId="74113A5F"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IEC (e.g. 37A, IEC TC 47, IEC TC 77/SC77C, IEC TC 81,</w:t>
      </w:r>
      <w:r w:rsidRPr="00345531">
        <w:rPr>
          <w:rFonts w:eastAsia="MS Mincho"/>
          <w:lang w:val="fr-CH"/>
        </w:rPr>
        <w:t xml:space="preserve"> TC107,</w:t>
      </w:r>
      <w:r w:rsidRPr="00345531">
        <w:rPr>
          <w:rFonts w:eastAsia="Calibri"/>
          <w:lang w:val="fr-CH"/>
        </w:rPr>
        <w:t xml:space="preserve"> IEC JTC 1)</w:t>
      </w:r>
    </w:p>
    <w:p w14:paraId="7E3EFF88" w14:textId="77777777" w:rsidR="00A612E0" w:rsidRPr="00345531" w:rsidRDefault="00A612E0" w:rsidP="00A612E0">
      <w:pPr>
        <w:pStyle w:val="enumlev1"/>
        <w:rPr>
          <w:rFonts w:eastAsia="MS Mincho"/>
          <w:lang w:val="fr-CH"/>
        </w:rPr>
      </w:pPr>
      <w:r w:rsidRPr="00345531">
        <w:rPr>
          <w:rFonts w:eastAsia="Calibri"/>
          <w:lang w:val="fr-CH"/>
        </w:rPr>
        <w:t>–</w:t>
      </w:r>
      <w:r w:rsidRPr="00345531">
        <w:rPr>
          <w:rFonts w:eastAsia="Calibri"/>
          <w:lang w:val="fr-CH"/>
        </w:rPr>
        <w:tab/>
        <w:t>IEEE (e.g. EMC TC5)</w:t>
      </w:r>
    </w:p>
    <w:p w14:paraId="51DE03DC" w14:textId="77777777" w:rsidR="00A612E0" w:rsidRPr="00345531" w:rsidRDefault="00A612E0" w:rsidP="00345531">
      <w:pPr>
        <w:pStyle w:val="enumlev1"/>
        <w:rPr>
          <w:rFonts w:eastAsia="Calibri"/>
        </w:rPr>
      </w:pPr>
      <w:r w:rsidRPr="00345531">
        <w:rPr>
          <w:rFonts w:eastAsia="Calibri"/>
        </w:rPr>
        <w:t>–</w:t>
      </w:r>
      <w:r w:rsidRPr="00345531">
        <w:rPr>
          <w:rFonts w:eastAsia="Calibri"/>
        </w:rPr>
        <w:tab/>
        <w:t>CENELEC (e.g. TC 81X)</w:t>
      </w:r>
    </w:p>
    <w:p w14:paraId="4D46E7B6" w14:textId="53F932D7" w:rsidR="00A612E0" w:rsidRPr="00345531" w:rsidRDefault="00A612E0" w:rsidP="00345531">
      <w:pPr>
        <w:pStyle w:val="enumlev1"/>
        <w:rPr>
          <w:rFonts w:eastAsia="Calibri"/>
          <w:lang w:val="es-ES"/>
        </w:rPr>
      </w:pPr>
      <w:r w:rsidRPr="00345531">
        <w:rPr>
          <w:rFonts w:eastAsia="Calibri"/>
          <w:lang w:val="es-ES"/>
        </w:rPr>
        <w:t>–</w:t>
      </w:r>
      <w:r w:rsidRPr="00345531">
        <w:rPr>
          <w:rFonts w:eastAsia="Calibri"/>
          <w:lang w:val="es-ES"/>
        </w:rPr>
        <w:tab/>
        <w:t>ETSI (</w:t>
      </w:r>
      <w:proofErr w:type="spellStart"/>
      <w:r w:rsidRPr="00345531">
        <w:rPr>
          <w:rFonts w:eastAsia="Calibri"/>
          <w:lang w:val="es-ES"/>
        </w:rPr>
        <w:t>e.g</w:t>
      </w:r>
      <w:proofErr w:type="spellEnd"/>
      <w:r w:rsidRPr="00345531">
        <w:rPr>
          <w:rFonts w:eastAsia="Calibri"/>
          <w:lang w:val="es-ES"/>
        </w:rPr>
        <w:t>. TC EE)</w:t>
      </w:r>
    </w:p>
    <w:p w14:paraId="34341453" w14:textId="57C19BA3" w:rsidR="00A612E0" w:rsidRPr="00345531" w:rsidRDefault="00A612E0" w:rsidP="00345531">
      <w:pPr>
        <w:pStyle w:val="enumlev1"/>
        <w:rPr>
          <w:rFonts w:eastAsia="Calibri"/>
          <w:lang w:val="es-ES"/>
        </w:rPr>
      </w:pPr>
      <w:r w:rsidRPr="00345531">
        <w:rPr>
          <w:rFonts w:eastAsia="Calibri"/>
          <w:lang w:val="es-ES"/>
        </w:rPr>
        <w:t>–</w:t>
      </w:r>
      <w:r w:rsidRPr="00345531">
        <w:rPr>
          <w:rFonts w:eastAsia="Calibri"/>
          <w:lang w:val="es-ES"/>
        </w:rPr>
        <w:tab/>
        <w:t>CIGRE (</w:t>
      </w:r>
      <w:proofErr w:type="spellStart"/>
      <w:r w:rsidRPr="00345531">
        <w:rPr>
          <w:rFonts w:eastAsia="Calibri"/>
          <w:lang w:val="es-ES"/>
        </w:rPr>
        <w:t>e.g</w:t>
      </w:r>
      <w:proofErr w:type="spellEnd"/>
      <w:r w:rsidRPr="00345531">
        <w:rPr>
          <w:rFonts w:eastAsia="Calibri"/>
          <w:lang w:val="es-ES"/>
        </w:rPr>
        <w:t>. JWG C4.31, C4.206 WG)</w:t>
      </w:r>
    </w:p>
    <w:p w14:paraId="4CFC7A82" w14:textId="397C8E0A" w:rsidR="00A612E0" w:rsidRPr="00345531" w:rsidRDefault="00A612E0" w:rsidP="00345531">
      <w:pPr>
        <w:pStyle w:val="enumlev1"/>
        <w:rPr>
          <w:rFonts w:eastAsia="Calibri"/>
        </w:rPr>
      </w:pPr>
      <w:r w:rsidRPr="00345531">
        <w:rPr>
          <w:rFonts w:eastAsia="Calibri"/>
        </w:rPr>
        <w:t>–</w:t>
      </w:r>
      <w:r w:rsidRPr="00345531">
        <w:rPr>
          <w:rFonts w:eastAsia="Calibri"/>
        </w:rPr>
        <w:tab/>
        <w:t>UIC</w:t>
      </w:r>
    </w:p>
    <w:p w14:paraId="23F303BC" w14:textId="11DF5943" w:rsidR="00A612E0" w:rsidRPr="00345531" w:rsidRDefault="00A612E0" w:rsidP="00A612E0">
      <w:pPr>
        <w:pStyle w:val="enumlev1"/>
        <w:rPr>
          <w:rFonts w:eastAsia="Calibri"/>
        </w:rPr>
      </w:pPr>
      <w:r w:rsidRPr="00345531">
        <w:rPr>
          <w:rFonts w:eastAsia="Calibri"/>
        </w:rPr>
        <w:t>–</w:t>
      </w:r>
      <w:r w:rsidRPr="00345531">
        <w:rPr>
          <w:rFonts w:eastAsia="Calibri"/>
        </w:rPr>
        <w:tab/>
        <w:t>JEDEC</w:t>
      </w:r>
    </w:p>
    <w:p w14:paraId="39DB7807" w14:textId="02F62D64" w:rsidR="00A612E0" w:rsidRPr="00345531" w:rsidRDefault="003B67BF" w:rsidP="00345531">
      <w:pPr>
        <w:pStyle w:val="Heading6"/>
        <w:tabs>
          <w:tab w:val="clear" w:pos="1152"/>
        </w:tabs>
        <w:rPr>
          <w:rFonts w:eastAsia="Calibri"/>
          <w:szCs w:val="24"/>
        </w:rPr>
      </w:pPr>
      <w:bookmarkStart w:id="55" w:name="_Toc58320493"/>
      <w:r w:rsidRPr="00345531">
        <w:rPr>
          <w:szCs w:val="24"/>
        </w:rPr>
        <w:t xml:space="preserve">Question </w:t>
      </w:r>
      <w:r w:rsidR="00A44F23" w:rsidRPr="00345531">
        <w:rPr>
          <w:szCs w:val="24"/>
        </w:rPr>
        <w:t>2</w:t>
      </w:r>
      <w:r w:rsidRPr="00345531">
        <w:rPr>
          <w:szCs w:val="24"/>
        </w:rPr>
        <w:t>/</w:t>
      </w:r>
      <w:bookmarkEnd w:id="49"/>
      <w:r w:rsidR="00A44F23" w:rsidRPr="00345531">
        <w:rPr>
          <w:szCs w:val="24"/>
        </w:rPr>
        <w:t>5</w:t>
      </w:r>
      <w:r w:rsidRPr="00345531">
        <w:rPr>
          <w:szCs w:val="24"/>
        </w:rPr>
        <w:t xml:space="preserve"> –</w:t>
      </w:r>
      <w:bookmarkStart w:id="56" w:name="_Toc45640215"/>
      <w:bookmarkStart w:id="57" w:name="_Toc57131682"/>
      <w:bookmarkStart w:id="58" w:name="_Toc57131774"/>
      <w:bookmarkEnd w:id="50"/>
      <w:bookmarkEnd w:id="51"/>
      <w:bookmarkEnd w:id="52"/>
      <w:bookmarkEnd w:id="53"/>
      <w:bookmarkEnd w:id="54"/>
      <w:r w:rsidR="00A612E0" w:rsidRPr="00345531">
        <w:rPr>
          <w:rFonts w:eastAsia="Calibri"/>
          <w:szCs w:val="24"/>
        </w:rPr>
        <w:t>- Protecting equipment and devices against lightning and other electrical events</w:t>
      </w:r>
      <w:bookmarkEnd w:id="55"/>
    </w:p>
    <w:p w14:paraId="59438D3E" w14:textId="762B4D85" w:rsidR="00A612E0" w:rsidRPr="00345531" w:rsidRDefault="00A612E0" w:rsidP="00A44F23">
      <w:pPr>
        <w:rPr>
          <w:rFonts w:eastAsia="Calibri"/>
        </w:rPr>
      </w:pPr>
      <w:r w:rsidRPr="00345531">
        <w:rPr>
          <w:rFonts w:eastAsia="Calibri"/>
        </w:rPr>
        <w:t>(Continuation of Question 2/5)</w:t>
      </w:r>
    </w:p>
    <w:p w14:paraId="2A8E1D0A" w14:textId="117538BC" w:rsidR="003B67BF" w:rsidRPr="00345531" w:rsidRDefault="003B67BF" w:rsidP="003B67BF">
      <w:pPr>
        <w:pStyle w:val="Heading7"/>
      </w:pPr>
      <w:bookmarkStart w:id="59" w:name="_Toc58320494"/>
      <w:r w:rsidRPr="00345531">
        <w:t>Motivation</w:t>
      </w:r>
      <w:bookmarkEnd w:id="56"/>
      <w:bookmarkEnd w:id="57"/>
      <w:bookmarkEnd w:id="58"/>
      <w:bookmarkEnd w:id="59"/>
    </w:p>
    <w:p w14:paraId="02A64053" w14:textId="22F01CA3" w:rsidR="00A612E0" w:rsidRPr="00345531" w:rsidRDefault="00A612E0" w:rsidP="00A612E0">
      <w:pPr>
        <w:rPr>
          <w:rFonts w:eastAsia="SimSun"/>
        </w:rPr>
      </w:pPr>
      <w:bookmarkStart w:id="60" w:name="_Toc45640216"/>
      <w:bookmarkStart w:id="61" w:name="_Toc57131683"/>
      <w:bookmarkStart w:id="62" w:name="_Toc57131775"/>
      <w:r w:rsidRPr="00345531">
        <w:rPr>
          <w:rFonts w:eastAsia="SimSun"/>
        </w:rPr>
        <w:t xml:space="preserve">Information and Communication Technology (ICT) equipment and devices, are being increasingly networked to satisfy the needs of such things as smart cities and Internet of Things (IoT). Where items </w:t>
      </w:r>
      <w:proofErr w:type="gramStart"/>
      <w:r w:rsidRPr="00345531">
        <w:rPr>
          <w:rFonts w:eastAsia="SimSun"/>
        </w:rPr>
        <w:t>are connected with</w:t>
      </w:r>
      <w:proofErr w:type="gramEnd"/>
      <w:r w:rsidRPr="00345531">
        <w:rPr>
          <w:rFonts w:eastAsia="SimSun"/>
        </w:rPr>
        <w:t xml:space="preserve"> metallic conductors, overvoltage and overcurrent surges resulting from coupled lightning and other electrical stress events may occur. If the network items do not have </w:t>
      </w:r>
      <w:proofErr w:type="gramStart"/>
      <w:r w:rsidRPr="00345531">
        <w:rPr>
          <w:rFonts w:eastAsia="SimSun"/>
        </w:rPr>
        <w:t>sufficient</w:t>
      </w:r>
      <w:proofErr w:type="gramEnd"/>
      <w:r w:rsidRPr="00345531">
        <w:rPr>
          <w:rFonts w:eastAsia="SimSun"/>
        </w:rPr>
        <w:t xml:space="preserve"> withstand resistibly to the coupled surge conditions, these surge events may cause interruption of information transfer, equipment damage or hazardous conditions. ICT systems should be designed to recover after transmission interruptions, damaged items may impair system performance and failed items need repair or replacement, which interrupts operation and creates e</w:t>
      </w:r>
      <w:r w:rsidR="00114A43" w:rsidRPr="00345531">
        <w:rPr>
          <w:rFonts w:eastAsia="SimSun"/>
        </w:rPr>
        <w:noBreakHyphen/>
      </w:r>
      <w:r w:rsidRPr="00345531">
        <w:rPr>
          <w:rFonts w:eastAsia="SimSun"/>
        </w:rPr>
        <w:t>waste.</w:t>
      </w:r>
    </w:p>
    <w:p w14:paraId="3EFE6FC4" w14:textId="77777777" w:rsidR="00A612E0" w:rsidRPr="00345531" w:rsidRDefault="00A612E0" w:rsidP="00A612E0">
      <w:pPr>
        <w:rPr>
          <w:rFonts w:eastAsiaTheme="minorEastAsia"/>
        </w:rPr>
      </w:pPr>
      <w:r w:rsidRPr="00345531">
        <w:rPr>
          <w:rFonts w:eastAsia="SimSun"/>
        </w:rPr>
        <w:t>The following deliverables (Recommendations, Supplements</w:t>
      </w:r>
      <w:r w:rsidRPr="00345531">
        <w:t>, Handbooks and Directives), in force at the time of approval of this Question, fall under its responsibility:</w:t>
      </w:r>
    </w:p>
    <w:p w14:paraId="42129436" w14:textId="671CC3FA" w:rsidR="00A612E0" w:rsidRPr="00345531" w:rsidRDefault="00A612E0" w:rsidP="00A612E0">
      <w:pPr>
        <w:pStyle w:val="enumlev1"/>
        <w:rPr>
          <w:rFonts w:eastAsia="Calibri"/>
        </w:rPr>
      </w:pPr>
      <w:r w:rsidRPr="00345531">
        <w:rPr>
          <w:rFonts w:eastAsia="Calibri"/>
        </w:rPr>
        <w:t>–</w:t>
      </w:r>
      <w:r w:rsidRPr="00345531">
        <w:rPr>
          <w:rFonts w:eastAsia="Calibri"/>
        </w:rPr>
        <w:tab/>
        <w:t>ITU-T Recommendation K-series: Protection against interference, K.11, K.12, K.20, K.21, K.28, K.36, K.44, K.45, K.50, K.51, K.55, K.64, K.65, K.69, K.75, K.77, K.82, K.89, K.95, K.96, K.98, K.99, K.102, K.103, K.117, K.118, K.126, K.128, K.129, K.135, K.140, K.143, K.144, K.147;</w:t>
      </w:r>
    </w:p>
    <w:p w14:paraId="126B2EE5" w14:textId="2E78F82C" w:rsidR="00A612E0" w:rsidRPr="00345531" w:rsidRDefault="00A612E0" w:rsidP="00A612E0">
      <w:pPr>
        <w:pStyle w:val="enumlev1"/>
        <w:rPr>
          <w:rFonts w:eastAsia="Calibri"/>
        </w:rPr>
      </w:pPr>
      <w:r w:rsidRPr="00345531">
        <w:rPr>
          <w:rFonts w:eastAsia="Calibri"/>
        </w:rPr>
        <w:t>–</w:t>
      </w:r>
      <w:r w:rsidRPr="00345531">
        <w:rPr>
          <w:rFonts w:eastAsia="Calibri"/>
        </w:rPr>
        <w:tab/>
        <w:t>K-series Supplements 3; 7, 8, 12, 15, 17, 18;</w:t>
      </w:r>
    </w:p>
    <w:p w14:paraId="34F2B25A" w14:textId="77777777" w:rsidR="00A612E0" w:rsidRPr="00345531" w:rsidRDefault="00A612E0" w:rsidP="00A612E0">
      <w:pPr>
        <w:pStyle w:val="enumlev1"/>
        <w:rPr>
          <w:rFonts w:eastAsia="Calibri"/>
        </w:rPr>
      </w:pPr>
      <w:r w:rsidRPr="00345531">
        <w:rPr>
          <w:rFonts w:eastAsia="Calibri"/>
        </w:rPr>
        <w:t>–</w:t>
      </w:r>
      <w:r w:rsidRPr="00345531">
        <w:rPr>
          <w:rFonts w:eastAsia="Calibri"/>
        </w:rPr>
        <w:tab/>
        <w:t xml:space="preserve">Implementers </w:t>
      </w:r>
      <w:proofErr w:type="gramStart"/>
      <w:r w:rsidRPr="00345531">
        <w:rPr>
          <w:rFonts w:eastAsia="Calibri"/>
        </w:rPr>
        <w:t>K.Imp</w:t>
      </w:r>
      <w:proofErr w:type="gramEnd"/>
      <w:r w:rsidRPr="00345531">
        <w:rPr>
          <w:rFonts w:eastAsia="Calibri"/>
        </w:rPr>
        <w:t xml:space="preserve"> Guides for K.44 and for K.20 + K.21 + K.45 combination;</w:t>
      </w:r>
    </w:p>
    <w:p w14:paraId="5DB0F226" w14:textId="77777777" w:rsidR="00A612E0" w:rsidRPr="00345531" w:rsidRDefault="00A612E0" w:rsidP="00A612E0">
      <w:pPr>
        <w:pStyle w:val="enumlev1"/>
        <w:rPr>
          <w:rFonts w:eastAsia="Calibri"/>
        </w:rPr>
      </w:pPr>
      <w:r w:rsidRPr="00345531">
        <w:rPr>
          <w:rFonts w:eastAsia="Calibri"/>
        </w:rPr>
        <w:t>–</w:t>
      </w:r>
      <w:r w:rsidRPr="00345531">
        <w:rPr>
          <w:rFonts w:eastAsia="Calibri"/>
        </w:rPr>
        <w:tab/>
        <w:t>Directives, Volume VIII.</w:t>
      </w:r>
    </w:p>
    <w:p w14:paraId="74B5BB4A" w14:textId="0F99327E" w:rsidR="003B67BF" w:rsidRPr="00345531" w:rsidRDefault="008E0D6F" w:rsidP="003B67BF">
      <w:pPr>
        <w:pStyle w:val="Heading7"/>
      </w:pPr>
      <w:bookmarkStart w:id="63" w:name="_Toc58315009"/>
      <w:bookmarkStart w:id="64" w:name="_Toc58320338"/>
      <w:bookmarkStart w:id="65" w:name="_Toc58320495"/>
      <w:bookmarkStart w:id="66" w:name="_Toc58320496"/>
      <w:bookmarkEnd w:id="60"/>
      <w:bookmarkEnd w:id="61"/>
      <w:bookmarkEnd w:id="62"/>
      <w:bookmarkEnd w:id="63"/>
      <w:bookmarkEnd w:id="64"/>
      <w:bookmarkEnd w:id="65"/>
      <w:r w:rsidRPr="00345531">
        <w:t>Question</w:t>
      </w:r>
      <w:bookmarkEnd w:id="66"/>
    </w:p>
    <w:p w14:paraId="77D011E2" w14:textId="77777777" w:rsidR="00A612E0" w:rsidRPr="00345531" w:rsidRDefault="00A612E0" w:rsidP="00A612E0">
      <w:pPr>
        <w:rPr>
          <w:rFonts w:eastAsiaTheme="minorEastAsia"/>
        </w:rPr>
      </w:pPr>
      <w:bookmarkStart w:id="67" w:name="_Toc45640217"/>
      <w:bookmarkStart w:id="68" w:name="_Toc74983169"/>
      <w:bookmarkStart w:id="69" w:name="_Toc57131684"/>
      <w:bookmarkStart w:id="70" w:name="_Toc57131776"/>
      <w:r w:rsidRPr="00345531">
        <w:rPr>
          <w:rFonts w:eastAsia="Calibri"/>
        </w:rPr>
        <w:t>The purpose of this Question is to produce new or revised Recommendations or Supplements regarding the resistibility R</w:t>
      </w:r>
      <w:r w:rsidRPr="00345531">
        <w:t xml:space="preserve">ecommendations for ICT equipment </w:t>
      </w:r>
      <w:proofErr w:type="gramStart"/>
      <w:r w:rsidRPr="00345531">
        <w:t>and also</w:t>
      </w:r>
      <w:proofErr w:type="gramEnd"/>
      <w:r w:rsidRPr="00345531">
        <w:t xml:space="preserve"> specifications, test methods and principles of application for protective components and assemblies. The resistibility Recommendations against </w:t>
      </w:r>
      <w:proofErr w:type="spellStart"/>
      <w:r w:rsidRPr="00345531">
        <w:t>overvoltages</w:t>
      </w:r>
      <w:proofErr w:type="spellEnd"/>
      <w:r w:rsidRPr="00345531">
        <w:t xml:space="preserve"> and </w:t>
      </w:r>
      <w:proofErr w:type="spellStart"/>
      <w:r w:rsidRPr="00345531">
        <w:t>overcurrents</w:t>
      </w:r>
      <w:proofErr w:type="spellEnd"/>
      <w:r w:rsidRPr="00345531">
        <w:t xml:space="preserve"> apply to equipment installed in telecommunications centres, in the access and trunk networks and at customer premises. The protective components and assemblies are related to both telecommunication and power supply circuits of telecommunication equipment and they are intended to mitigate the effects of </w:t>
      </w:r>
      <w:proofErr w:type="spellStart"/>
      <w:r w:rsidRPr="00345531">
        <w:t>overvoltages</w:t>
      </w:r>
      <w:proofErr w:type="spellEnd"/>
      <w:r w:rsidRPr="00345531">
        <w:t xml:space="preserve"> and </w:t>
      </w:r>
      <w:proofErr w:type="spellStart"/>
      <w:r w:rsidRPr="00345531">
        <w:t>overcurrents</w:t>
      </w:r>
      <w:proofErr w:type="spellEnd"/>
      <w:r w:rsidRPr="00345531">
        <w:t xml:space="preserve">. The sources of </w:t>
      </w:r>
      <w:proofErr w:type="spellStart"/>
      <w:r w:rsidRPr="00345531">
        <w:t>overvoltages</w:t>
      </w:r>
      <w:proofErr w:type="spellEnd"/>
      <w:r w:rsidRPr="00345531">
        <w:t xml:space="preserve"> and </w:t>
      </w:r>
      <w:proofErr w:type="spellStart"/>
      <w:r w:rsidRPr="00345531">
        <w:t>overcurrents</w:t>
      </w:r>
      <w:proofErr w:type="spellEnd"/>
      <w:r w:rsidRPr="00345531">
        <w:t xml:space="preserve"> considered are those that may cause permanent damage and include lightning, electrostatic discharge (ESD), electrical fast transients (EFTs), power induction, and mains power contacts.</w:t>
      </w:r>
    </w:p>
    <w:p w14:paraId="044B0C48" w14:textId="77777777" w:rsidR="00A612E0" w:rsidRPr="00345531" w:rsidRDefault="00A612E0" w:rsidP="00345531">
      <w:pPr>
        <w:rPr>
          <w:rFonts w:eastAsia="Calibri"/>
        </w:rPr>
      </w:pPr>
      <w:r w:rsidRPr="00345531">
        <w:rPr>
          <w:rFonts w:eastAsia="Calibri"/>
        </w:rPr>
        <w:t>Study items to be considered include, but are not limited to:</w:t>
      </w:r>
    </w:p>
    <w:p w14:paraId="4E22DF53" w14:textId="237AAA5A" w:rsidR="00A612E0" w:rsidRPr="00345531" w:rsidRDefault="00A612E0" w:rsidP="00A612E0">
      <w:pPr>
        <w:pStyle w:val="enumlev1"/>
      </w:pPr>
      <w:r w:rsidRPr="00345531">
        <w:rPr>
          <w:lang w:eastAsia="pt-BR"/>
        </w:rPr>
        <w:t>–</w:t>
      </w:r>
      <w:r w:rsidRPr="00345531">
        <w:tab/>
        <w:t>New requirements on Ethernet port resistibility testing due to the use of longer cabling connected to this port, often running in outdoor environments;</w:t>
      </w:r>
    </w:p>
    <w:p w14:paraId="2ADE63B2" w14:textId="33E5F35F" w:rsidR="00A612E0" w:rsidRPr="00345531" w:rsidRDefault="00A612E0" w:rsidP="00A612E0">
      <w:pPr>
        <w:pStyle w:val="enumlev1"/>
      </w:pPr>
      <w:r w:rsidRPr="00345531">
        <w:rPr>
          <w:lang w:eastAsia="pt-BR"/>
        </w:rPr>
        <w:t>–</w:t>
      </w:r>
      <w:r w:rsidRPr="00345531">
        <w:tab/>
        <w:t>Effect of multiple surges (e.g., generated by subsequent lightning strokes) on equipment resistibility and on the performance of surge protective components and devices;</w:t>
      </w:r>
    </w:p>
    <w:p w14:paraId="30A376C3" w14:textId="17B65197" w:rsidR="00A612E0" w:rsidRPr="00345531" w:rsidRDefault="00A612E0" w:rsidP="00A612E0">
      <w:pPr>
        <w:pStyle w:val="enumlev1"/>
      </w:pPr>
      <w:r w:rsidRPr="00345531">
        <w:rPr>
          <w:lang w:eastAsia="pt-BR"/>
        </w:rPr>
        <w:t>–</w:t>
      </w:r>
      <w:r w:rsidRPr="00345531">
        <w:tab/>
        <w:t xml:space="preserve">Effect of fast rising </w:t>
      </w:r>
      <w:proofErr w:type="spellStart"/>
      <w:r w:rsidRPr="00345531">
        <w:t>overvoltages</w:t>
      </w:r>
      <w:proofErr w:type="spellEnd"/>
      <w:r w:rsidRPr="00345531">
        <w:t xml:space="preserve"> (e.g., induced by a nearby lightning flash) on the equipment resistibility;</w:t>
      </w:r>
    </w:p>
    <w:p w14:paraId="0A0FDB2E" w14:textId="4864CBAC" w:rsidR="00A612E0" w:rsidRPr="00345531" w:rsidRDefault="00A612E0" w:rsidP="00A612E0">
      <w:pPr>
        <w:pStyle w:val="enumlev1"/>
      </w:pPr>
      <w:r w:rsidRPr="00345531">
        <w:rPr>
          <w:lang w:eastAsia="pt-BR"/>
        </w:rPr>
        <w:t>–</w:t>
      </w:r>
      <w:r w:rsidRPr="00345531">
        <w:tab/>
        <w:t xml:space="preserve">Determine equipment resistibility </w:t>
      </w:r>
      <w:proofErr w:type="gramStart"/>
      <w:r w:rsidRPr="00345531">
        <w:t>taking into account</w:t>
      </w:r>
      <w:proofErr w:type="gramEnd"/>
      <w:r w:rsidRPr="00345531">
        <w:t xml:space="preserve"> the effects of new equipment port types connecting to new and different services;</w:t>
      </w:r>
    </w:p>
    <w:p w14:paraId="1D581A00" w14:textId="5DE659B4" w:rsidR="00A612E0" w:rsidRPr="00345531" w:rsidRDefault="00A612E0" w:rsidP="00A612E0">
      <w:pPr>
        <w:pStyle w:val="enumlev1"/>
      </w:pPr>
      <w:r w:rsidRPr="00345531">
        <w:rPr>
          <w:lang w:eastAsia="pt-BR"/>
        </w:rPr>
        <w:t>–</w:t>
      </w:r>
      <w:r w:rsidRPr="00345531">
        <w:tab/>
        <w:t>The protection of mains ports considering the coordination between the primary protector and equipment inherent protection;</w:t>
      </w:r>
    </w:p>
    <w:p w14:paraId="57EA44DF" w14:textId="24337104" w:rsidR="00A612E0" w:rsidRPr="00345531" w:rsidRDefault="00A612E0" w:rsidP="00A612E0">
      <w:pPr>
        <w:pStyle w:val="enumlev1"/>
      </w:pPr>
      <w:r w:rsidRPr="00345531">
        <w:rPr>
          <w:lang w:eastAsia="pt-BR"/>
        </w:rPr>
        <w:t>–</w:t>
      </w:r>
      <w:r w:rsidRPr="00345531">
        <w:tab/>
        <w:t>The protection of non-earthed equipment with surge protective components (SPCs) that bridge the safety isolation, which are effective but currently not allowed by IEC safety standards (e.g., IEC 60950-1</w:t>
      </w:r>
      <w:r w:rsidRPr="00345531">
        <w:rPr>
          <w:lang w:eastAsia="pt-BR"/>
        </w:rPr>
        <w:t>/</w:t>
      </w:r>
      <w:r w:rsidRPr="00345531">
        <w:t>IEC 62368-1);</w:t>
      </w:r>
    </w:p>
    <w:p w14:paraId="5160F4CE" w14:textId="64836DC8" w:rsidR="00A612E0" w:rsidRPr="00345531" w:rsidRDefault="00A612E0" w:rsidP="00A612E0">
      <w:pPr>
        <w:pStyle w:val="enumlev1"/>
      </w:pPr>
      <w:r w:rsidRPr="00345531">
        <w:rPr>
          <w:lang w:eastAsia="pt-BR"/>
        </w:rPr>
        <w:t>–</w:t>
      </w:r>
      <w:r w:rsidRPr="00345531">
        <w:tab/>
        <w:t>Review USB 3.0 implementations for correct equipment resistibility levels and recommendations;</w:t>
      </w:r>
    </w:p>
    <w:p w14:paraId="0F9C5BDB" w14:textId="21178EDD" w:rsidR="00A612E0" w:rsidRPr="00345531" w:rsidRDefault="00A612E0" w:rsidP="00A612E0">
      <w:pPr>
        <w:pStyle w:val="enumlev1"/>
      </w:pPr>
      <w:r w:rsidRPr="00345531">
        <w:rPr>
          <w:lang w:eastAsia="pt-BR"/>
        </w:rPr>
        <w:t>–</w:t>
      </w:r>
      <w:r w:rsidRPr="00345531">
        <w:tab/>
        <w:t>Review Ethernet isolation requirements, including new Power over Ethernet (PoE) non-IEEE 802.3 compliant versions;</w:t>
      </w:r>
    </w:p>
    <w:p w14:paraId="7C7C8BF0" w14:textId="1FD07BC5" w:rsidR="00A612E0" w:rsidRPr="00345531" w:rsidRDefault="00A612E0" w:rsidP="00A612E0">
      <w:pPr>
        <w:pStyle w:val="enumlev1"/>
      </w:pPr>
      <w:r w:rsidRPr="00345531">
        <w:rPr>
          <w:lang w:eastAsia="pt-BR"/>
        </w:rPr>
        <w:t>–</w:t>
      </w:r>
      <w:r w:rsidRPr="00345531">
        <w:tab/>
        <w:t xml:space="preserve">Update the safety Recommendations </w:t>
      </w:r>
      <w:proofErr w:type="gramStart"/>
      <w:r w:rsidRPr="00345531">
        <w:t>taking into account</w:t>
      </w:r>
      <w:proofErr w:type="gramEnd"/>
      <w:r w:rsidRPr="00345531">
        <w:t xml:space="preserve"> the evolution of IEC safety standards (e.g., IEC 60950-1 and IEC 62368-1);</w:t>
      </w:r>
    </w:p>
    <w:p w14:paraId="51117CE8" w14:textId="1C28F2FC" w:rsidR="00A612E0" w:rsidRPr="00345531" w:rsidRDefault="00A612E0" w:rsidP="00A612E0">
      <w:pPr>
        <w:pStyle w:val="enumlev1"/>
      </w:pPr>
      <w:r w:rsidRPr="00345531">
        <w:rPr>
          <w:lang w:eastAsia="pt-BR"/>
        </w:rPr>
        <w:t>–</w:t>
      </w:r>
      <w:r w:rsidRPr="00345531">
        <w:tab/>
        <w:t>Effects of induced voltages by electric power and railway lines in normal conditions on safety voltage limits on telecommunication lines;</w:t>
      </w:r>
    </w:p>
    <w:p w14:paraId="26F1C0E6" w14:textId="69FE6CC9" w:rsidR="00A612E0" w:rsidRPr="00345531" w:rsidRDefault="00A612E0" w:rsidP="00A612E0">
      <w:pPr>
        <w:pStyle w:val="enumlev1"/>
      </w:pPr>
      <w:r w:rsidRPr="00345531">
        <w:rPr>
          <w:lang w:eastAsia="pt-BR"/>
        </w:rPr>
        <w:t>–</w:t>
      </w:r>
      <w:r w:rsidRPr="00345531">
        <w:tab/>
        <w:t xml:space="preserve">Review the test method for coaxial port </w:t>
      </w:r>
      <w:proofErr w:type="gramStart"/>
      <w:r w:rsidRPr="00345531">
        <w:t>taking into account</w:t>
      </w:r>
      <w:proofErr w:type="gramEnd"/>
      <w:r w:rsidRPr="00345531">
        <w:t xml:space="preserve"> IEC 61000-4-6;</w:t>
      </w:r>
    </w:p>
    <w:p w14:paraId="2382119F" w14:textId="60A0408C" w:rsidR="00A612E0" w:rsidRPr="00345531" w:rsidRDefault="00A612E0" w:rsidP="00A612E0">
      <w:pPr>
        <w:pStyle w:val="enumlev1"/>
      </w:pPr>
      <w:r w:rsidRPr="00345531">
        <w:rPr>
          <w:lang w:eastAsia="pt-BR"/>
        </w:rPr>
        <w:t>–</w:t>
      </w:r>
      <w:r w:rsidRPr="00345531">
        <w:tab/>
        <w:t>Review the safety aspects of DC Remote Power Feeding System considering the relevant IEC standards;</w:t>
      </w:r>
    </w:p>
    <w:p w14:paraId="4FEAC0FA" w14:textId="7ED9196A" w:rsidR="00A612E0" w:rsidRPr="00345531" w:rsidRDefault="00A612E0" w:rsidP="00A612E0">
      <w:pPr>
        <w:pStyle w:val="enumlev1"/>
      </w:pPr>
      <w:r w:rsidRPr="00345531">
        <w:rPr>
          <w:lang w:eastAsia="pt-BR"/>
        </w:rPr>
        <w:t>–</w:t>
      </w:r>
      <w:r w:rsidRPr="00345531">
        <w:tab/>
        <w:t>Review of protective components requirements in order to include safety requirements (e.g., thermal disconnect switch for metal oxide varistor and fail-safe device for gas discharge tubes);</w:t>
      </w:r>
    </w:p>
    <w:p w14:paraId="7BFA03D8" w14:textId="69B1008D" w:rsidR="00A612E0" w:rsidRPr="00345531" w:rsidRDefault="00A612E0" w:rsidP="00A612E0">
      <w:pPr>
        <w:pStyle w:val="enumlev1"/>
      </w:pPr>
      <w:r w:rsidRPr="00345531">
        <w:rPr>
          <w:lang w:eastAsia="pt-BR"/>
        </w:rPr>
        <w:t>–</w:t>
      </w:r>
      <w:r w:rsidRPr="00345531">
        <w:tab/>
        <w:t>Coordination of overcurrent protection components with the system current capability;</w:t>
      </w:r>
    </w:p>
    <w:p w14:paraId="41726B2E" w14:textId="466F039A" w:rsidR="00A612E0" w:rsidRPr="00345531" w:rsidRDefault="00A612E0" w:rsidP="00A612E0">
      <w:pPr>
        <w:pStyle w:val="enumlev1"/>
      </w:pPr>
      <w:r w:rsidRPr="00345531">
        <w:rPr>
          <w:lang w:eastAsia="pt-BR"/>
        </w:rPr>
        <w:t>–</w:t>
      </w:r>
      <w:r w:rsidRPr="00345531">
        <w:tab/>
        <w:t>Requirements of surge protective components and devices in order to be compatible with broadband data communication;</w:t>
      </w:r>
    </w:p>
    <w:p w14:paraId="5D86AB56" w14:textId="2BEA17BE" w:rsidR="00A612E0" w:rsidRPr="00345531" w:rsidRDefault="00A612E0" w:rsidP="00A612E0">
      <w:pPr>
        <w:pStyle w:val="enumlev1"/>
      </w:pPr>
      <w:r w:rsidRPr="00345531">
        <w:rPr>
          <w:lang w:eastAsia="pt-BR"/>
        </w:rPr>
        <w:t>–</w:t>
      </w:r>
      <w:r w:rsidRPr="00345531">
        <w:tab/>
        <w:t>Coordination between surge protective components installed in the same circuit;</w:t>
      </w:r>
    </w:p>
    <w:p w14:paraId="1267E41A" w14:textId="4E9DA3F9" w:rsidR="00A612E0" w:rsidRPr="00345531" w:rsidRDefault="00A612E0" w:rsidP="00A612E0">
      <w:pPr>
        <w:pStyle w:val="enumlev1"/>
      </w:pPr>
      <w:r w:rsidRPr="00345531">
        <w:rPr>
          <w:lang w:eastAsia="pt-BR"/>
        </w:rPr>
        <w:t>–</w:t>
      </w:r>
      <w:r w:rsidRPr="00345531">
        <w:tab/>
        <w:t>Use of insulation barriers as a means of blocking longitudinal/common-mode voltage surges;</w:t>
      </w:r>
    </w:p>
    <w:p w14:paraId="36A67577" w14:textId="10A85A08" w:rsidR="00A612E0" w:rsidRPr="00345531" w:rsidRDefault="00A612E0" w:rsidP="00A612E0">
      <w:pPr>
        <w:pStyle w:val="enumlev1"/>
      </w:pPr>
      <w:r w:rsidRPr="00345531">
        <w:rPr>
          <w:lang w:eastAsia="pt-BR"/>
        </w:rPr>
        <w:t>–</w:t>
      </w:r>
      <w:r w:rsidRPr="00345531">
        <w:tab/>
        <w:t>Transients generated by the operation of switching-type overvoltage protectors;</w:t>
      </w:r>
    </w:p>
    <w:p w14:paraId="57DF6726" w14:textId="25929ED4" w:rsidR="003B4734" w:rsidRPr="00345531" w:rsidRDefault="00A612E0" w:rsidP="003B4734">
      <w:pPr>
        <w:pStyle w:val="enumlev1"/>
      </w:pPr>
      <w:r w:rsidRPr="00345531">
        <w:rPr>
          <w:lang w:eastAsia="pt-BR"/>
        </w:rPr>
        <w:t>–</w:t>
      </w:r>
      <w:r w:rsidRPr="00345531">
        <w:tab/>
        <w:t>Define surge resistibility requirements for broadband fast access to subscriber terminals (</w:t>
      </w:r>
      <w:proofErr w:type="gramStart"/>
      <w:r w:rsidRPr="00345531">
        <w:t>G.fast</w:t>
      </w:r>
      <w:proofErr w:type="gramEnd"/>
      <w:r w:rsidRPr="00345531">
        <w:t>) ports.</w:t>
      </w:r>
    </w:p>
    <w:p w14:paraId="3D35B9AE" w14:textId="10EBDF33" w:rsidR="003B67BF" w:rsidRPr="00345531" w:rsidRDefault="003B67BF" w:rsidP="003B67BF">
      <w:pPr>
        <w:pStyle w:val="Heading7"/>
      </w:pPr>
      <w:bookmarkStart w:id="71" w:name="_Toc58320497"/>
      <w:r w:rsidRPr="00345531">
        <w:t>Tasks</w:t>
      </w:r>
      <w:bookmarkEnd w:id="67"/>
      <w:bookmarkEnd w:id="68"/>
      <w:bookmarkEnd w:id="69"/>
      <w:bookmarkEnd w:id="70"/>
      <w:bookmarkEnd w:id="71"/>
    </w:p>
    <w:p w14:paraId="3A653A3F" w14:textId="77777777" w:rsidR="00A612E0" w:rsidRPr="00345531" w:rsidRDefault="00A612E0" w:rsidP="00345531">
      <w:pPr>
        <w:rPr>
          <w:rFonts w:eastAsia="SimSun"/>
        </w:rPr>
      </w:pPr>
      <w:bookmarkStart w:id="72" w:name="_Toc74983170"/>
      <w:bookmarkStart w:id="73" w:name="_Toc57131685"/>
      <w:bookmarkStart w:id="74" w:name="_Toc45640218"/>
      <w:bookmarkStart w:id="75" w:name="_Toc57131777"/>
      <w:r w:rsidRPr="00345531">
        <w:rPr>
          <w:rFonts w:eastAsia="SimSun"/>
        </w:rPr>
        <w:t>Tasks include, but are not limited to:</w:t>
      </w:r>
    </w:p>
    <w:p w14:paraId="78EDC81B" w14:textId="5ED9074A" w:rsidR="00A612E0" w:rsidRPr="00345531" w:rsidRDefault="00A612E0" w:rsidP="00A612E0">
      <w:pPr>
        <w:pStyle w:val="enumlev1"/>
        <w:rPr>
          <w:rFonts w:eastAsia="SimSun"/>
        </w:rPr>
      </w:pPr>
      <w:r w:rsidRPr="00345531">
        <w:rPr>
          <w:rFonts w:eastAsia="SimSun"/>
        </w:rPr>
        <w:t>–</w:t>
      </w:r>
      <w:r w:rsidRPr="00345531">
        <w:rPr>
          <w:rFonts w:eastAsia="SimSun"/>
        </w:rPr>
        <w:tab/>
        <w:t>Monitor and comprehend the evolution of ICT systems, their safety requirements and their electrical environments;</w:t>
      </w:r>
    </w:p>
    <w:p w14:paraId="6CF812F5" w14:textId="52B3F67D" w:rsidR="00A612E0" w:rsidRPr="00345531" w:rsidRDefault="00A612E0" w:rsidP="00A612E0">
      <w:pPr>
        <w:pStyle w:val="enumlev1"/>
        <w:rPr>
          <w:rFonts w:eastAsia="SimSun"/>
        </w:rPr>
      </w:pPr>
      <w:r w:rsidRPr="00345531">
        <w:rPr>
          <w:rFonts w:eastAsia="SimSun"/>
        </w:rPr>
        <w:t>–</w:t>
      </w:r>
      <w:r w:rsidRPr="00345531">
        <w:rPr>
          <w:rFonts w:eastAsia="SimSun"/>
        </w:rPr>
        <w:tab/>
        <w:t>Revise or create K-series Recommendations, supplements and implementers’ guides to provide up to date performance requirements, safety requirements evaluation procedures and application advice for ICT equipment, ICT devices and surge protective component needs;</w:t>
      </w:r>
    </w:p>
    <w:p w14:paraId="5B8CE47D" w14:textId="22EE44BA" w:rsidR="003B4734" w:rsidRPr="00345531" w:rsidRDefault="00A612E0" w:rsidP="003B4734">
      <w:pPr>
        <w:pStyle w:val="enumlev1"/>
        <w:rPr>
          <w:rFonts w:eastAsia="SimSun"/>
        </w:rPr>
      </w:pPr>
      <w:r w:rsidRPr="00345531">
        <w:rPr>
          <w:rFonts w:eastAsia="SimSun"/>
        </w:rPr>
        <w:t>–</w:t>
      </w:r>
      <w:r w:rsidRPr="00345531">
        <w:rPr>
          <w:rFonts w:eastAsia="SimSun"/>
        </w:rPr>
        <w:tab/>
        <w:t>When necessary respond to or create liaisons with other bodies concerning the task force scope topics.</w:t>
      </w:r>
    </w:p>
    <w:p w14:paraId="65951116" w14:textId="1C57C4F5" w:rsidR="00A612E0" w:rsidRPr="00345531" w:rsidRDefault="00A612E0" w:rsidP="00A612E0">
      <w:pPr>
        <w:rPr>
          <w:rFonts w:eastAsiaTheme="minorEastAsia"/>
        </w:rPr>
      </w:pPr>
      <w:r w:rsidRPr="00345531">
        <w:rPr>
          <w:rFonts w:eastAsia="SimSun"/>
        </w:rPr>
        <w:t xml:space="preserve">An up-to-date status of work under this Question is contained in the ITU-T SG5 work programme </w:t>
      </w:r>
      <w:r w:rsidRPr="00345531">
        <w:t>(</w:t>
      </w:r>
      <w:hyperlink r:id="rId12" w:history="1">
        <w:r w:rsidR="003B4734" w:rsidRPr="00345531">
          <w:rPr>
            <w:rStyle w:val="Hyperlink"/>
          </w:rPr>
          <w:t>https://www.itu.int/ITU-T/workprog/wp_search.aspx?q=2/5</w:t>
        </w:r>
      </w:hyperlink>
      <w:r w:rsidR="003B4734" w:rsidRPr="00345531">
        <w:t>)</w:t>
      </w:r>
      <w:r w:rsidRPr="00345531">
        <w:rPr>
          <w:rFonts w:eastAsia="SimSun"/>
        </w:rPr>
        <w:t>.</w:t>
      </w:r>
    </w:p>
    <w:p w14:paraId="67DD23B4" w14:textId="77777777" w:rsidR="003B67BF" w:rsidRPr="00345531" w:rsidRDefault="003B67BF" w:rsidP="003B67BF">
      <w:pPr>
        <w:pStyle w:val="Heading7"/>
      </w:pPr>
      <w:bookmarkStart w:id="76" w:name="_Toc58320498"/>
      <w:r w:rsidRPr="00345531">
        <w:t>Relationships</w:t>
      </w:r>
      <w:bookmarkEnd w:id="72"/>
      <w:bookmarkEnd w:id="73"/>
      <w:bookmarkEnd w:id="74"/>
      <w:bookmarkEnd w:id="75"/>
      <w:bookmarkEnd w:id="76"/>
    </w:p>
    <w:p w14:paraId="573771FC" w14:textId="77777777" w:rsidR="00A612E0" w:rsidRPr="00345531" w:rsidRDefault="00A612E0" w:rsidP="00A612E0">
      <w:pPr>
        <w:pStyle w:val="Headingb"/>
        <w:rPr>
          <w:rFonts w:eastAsia="SimSun"/>
          <w:bdr w:val="none" w:sz="0" w:space="0" w:color="auto" w:frame="1"/>
          <w:shd w:val="clear" w:color="auto" w:fill="FFFFFF"/>
        </w:rPr>
      </w:pPr>
      <w:bookmarkStart w:id="77" w:name="_Toc44584198"/>
      <w:bookmarkEnd w:id="43"/>
      <w:r w:rsidRPr="00345531">
        <w:rPr>
          <w:rFonts w:eastAsia="SimSun"/>
          <w:bdr w:val="none" w:sz="0" w:space="0" w:color="auto" w:frame="1"/>
          <w:shd w:val="clear" w:color="auto" w:fill="FFFFFF"/>
        </w:rPr>
        <w:t>WSIS Action Lines:</w:t>
      </w:r>
    </w:p>
    <w:p w14:paraId="051CB315" w14:textId="77777777" w:rsidR="00A612E0" w:rsidRPr="00345531" w:rsidRDefault="00A612E0" w:rsidP="00A612E0">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C2, C5</w:t>
      </w:r>
    </w:p>
    <w:p w14:paraId="390EDAA3"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09E666ED" w14:textId="77777777" w:rsidR="00A612E0" w:rsidRPr="00345531" w:rsidRDefault="00A612E0" w:rsidP="00A612E0">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7, 9 </w:t>
      </w:r>
    </w:p>
    <w:p w14:paraId="67073F0D"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w:t>
      </w:r>
    </w:p>
    <w:p w14:paraId="24E62DD5" w14:textId="30840613" w:rsidR="00A612E0" w:rsidRPr="00345531" w:rsidRDefault="00E22A00" w:rsidP="00A612E0">
      <w:pPr>
        <w:pStyle w:val="enumlev1"/>
        <w:rPr>
          <w:lang w:eastAsia="ko-KR"/>
        </w:rPr>
      </w:pPr>
      <w:r w:rsidRPr="00345531">
        <w:rPr>
          <w:rFonts w:eastAsia="SimSun"/>
        </w:rPr>
        <w:t>–</w:t>
      </w:r>
      <w:r w:rsidR="00A612E0" w:rsidRPr="00345531">
        <w:tab/>
      </w:r>
      <w:r w:rsidR="00540AAA" w:rsidRPr="00345531">
        <w:t>ITU-T Recommendation K-series: Protection against interference,</w:t>
      </w:r>
      <w:r w:rsidR="00540AAA" w:rsidRPr="00345531">
        <w:rPr>
          <w:lang w:eastAsia="ko-KR"/>
        </w:rPr>
        <w:t xml:space="preserve"> </w:t>
      </w:r>
      <w:r w:rsidR="00A612E0" w:rsidRPr="00345531">
        <w:rPr>
          <w:lang w:eastAsia="ko-KR"/>
        </w:rPr>
        <w:t xml:space="preserve">K.11, K.12, </w:t>
      </w:r>
      <w:r w:rsidR="00540AAA" w:rsidRPr="00345531">
        <w:rPr>
          <w:lang w:eastAsia="ko-KR"/>
        </w:rPr>
        <w:t xml:space="preserve">K.20, K.21, </w:t>
      </w:r>
      <w:r w:rsidR="00A612E0" w:rsidRPr="00345531">
        <w:rPr>
          <w:lang w:eastAsia="ko-KR"/>
        </w:rPr>
        <w:t xml:space="preserve">K.28, K.36, </w:t>
      </w:r>
      <w:r w:rsidR="00540AAA" w:rsidRPr="00345531">
        <w:rPr>
          <w:lang w:eastAsia="ko-KR"/>
        </w:rPr>
        <w:t xml:space="preserve">K.44, K.45, K.50, K.51, K.55, K.64, </w:t>
      </w:r>
      <w:r w:rsidR="00A612E0" w:rsidRPr="00345531">
        <w:rPr>
          <w:lang w:eastAsia="ko-KR"/>
        </w:rPr>
        <w:t>K.6</w:t>
      </w:r>
      <w:r w:rsidR="00540AAA" w:rsidRPr="00345531">
        <w:rPr>
          <w:lang w:eastAsia="ko-KR"/>
        </w:rPr>
        <w:t>5</w:t>
      </w:r>
      <w:r w:rsidR="00A612E0" w:rsidRPr="00345531">
        <w:rPr>
          <w:lang w:eastAsia="ko-KR"/>
        </w:rPr>
        <w:t>, K.6</w:t>
      </w:r>
      <w:r w:rsidR="00540AAA" w:rsidRPr="00345531">
        <w:rPr>
          <w:lang w:eastAsia="ko-KR"/>
        </w:rPr>
        <w:t>9</w:t>
      </w:r>
      <w:r w:rsidR="00A612E0" w:rsidRPr="00345531">
        <w:rPr>
          <w:lang w:eastAsia="ko-KR"/>
        </w:rPr>
        <w:t>, K.7</w:t>
      </w:r>
      <w:r w:rsidR="00540AAA" w:rsidRPr="00345531">
        <w:rPr>
          <w:lang w:eastAsia="ko-KR"/>
        </w:rPr>
        <w:t>5, K.77, K.82, K.89, K.95, K.96, K.98, K.99, K.102, K.103, K.117, K.118, K.126, K.128, K.129, K.135, K.140, K.147</w:t>
      </w:r>
    </w:p>
    <w:p w14:paraId="2D790F9C"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Questions:</w:t>
      </w:r>
    </w:p>
    <w:p w14:paraId="1858953D" w14:textId="0CBDF2F2" w:rsidR="00A612E0" w:rsidRPr="00345531" w:rsidRDefault="00A612E0" w:rsidP="00A612E0">
      <w:pPr>
        <w:pStyle w:val="enumlev1"/>
        <w:rPr>
          <w:rFonts w:eastAsia="SimSun"/>
        </w:rPr>
      </w:pPr>
      <w:r w:rsidRPr="00345531">
        <w:rPr>
          <w:rFonts w:eastAsia="SimSun"/>
        </w:rPr>
        <w:t>–</w:t>
      </w:r>
      <w:r w:rsidRPr="00345531">
        <w:rPr>
          <w:rFonts w:eastAsia="SimSun"/>
        </w:rPr>
        <w:tab/>
        <w:t>Q</w:t>
      </w:r>
      <w:r w:rsidR="003B4734" w:rsidRPr="00345531">
        <w:rPr>
          <w:rFonts w:eastAsia="SimSun"/>
        </w:rPr>
        <w:t>1</w:t>
      </w:r>
      <w:r w:rsidRPr="00345531">
        <w:rPr>
          <w:rFonts w:eastAsia="SimSun"/>
        </w:rPr>
        <w:t>/5, Q</w:t>
      </w:r>
      <w:r w:rsidR="003B4734" w:rsidRPr="00345531">
        <w:rPr>
          <w:rFonts w:eastAsia="SimSun"/>
        </w:rPr>
        <w:t>4</w:t>
      </w:r>
      <w:r w:rsidRPr="00345531">
        <w:rPr>
          <w:rFonts w:eastAsia="SimSun"/>
        </w:rPr>
        <w:t>/5</w:t>
      </w:r>
    </w:p>
    <w:p w14:paraId="1961F62A"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5E2D7B27" w14:textId="6E1DEA4E"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11DA7577" w14:textId="0CB2A9FE" w:rsidR="00A612E0" w:rsidRPr="00345531" w:rsidRDefault="00A612E0" w:rsidP="00A612E0">
      <w:pPr>
        <w:pStyle w:val="enumlev1"/>
        <w:rPr>
          <w:rFonts w:eastAsia="Calibri"/>
          <w:lang w:val="fr-CH"/>
        </w:rPr>
      </w:pPr>
      <w:r w:rsidRPr="00345531">
        <w:rPr>
          <w:rFonts w:eastAsia="Calibri"/>
          <w:lang w:val="fr-CH"/>
        </w:rPr>
        <w:t>–</w:t>
      </w:r>
      <w:r w:rsidRPr="00345531">
        <w:rPr>
          <w:rFonts w:eastAsia="Calibri"/>
          <w:lang w:val="fr-CH"/>
        </w:rPr>
        <w:tab/>
        <w:t xml:space="preserve">ITU-R </w:t>
      </w:r>
      <w:proofErr w:type="spellStart"/>
      <w:r w:rsidRPr="00345531">
        <w:rPr>
          <w:rFonts w:eastAsia="Calibri"/>
          <w:lang w:val="fr-CH"/>
        </w:rPr>
        <w:t>SGs</w:t>
      </w:r>
      <w:proofErr w:type="spellEnd"/>
    </w:p>
    <w:p w14:paraId="04D91819" w14:textId="3D301C9C" w:rsidR="00A612E0" w:rsidRPr="00345531" w:rsidRDefault="00A612E0" w:rsidP="00A612E0">
      <w:pPr>
        <w:pStyle w:val="enumlev1"/>
        <w:rPr>
          <w:rFonts w:eastAsia="Calibri"/>
        </w:rPr>
      </w:pPr>
      <w:r w:rsidRPr="00345531">
        <w:rPr>
          <w:rFonts w:eastAsia="Calibri"/>
        </w:rPr>
        <w:t>–</w:t>
      </w:r>
      <w:r w:rsidRPr="00345531">
        <w:rPr>
          <w:rFonts w:eastAsia="Calibri"/>
        </w:rPr>
        <w:tab/>
        <w:t>ITU-D SGs</w:t>
      </w:r>
    </w:p>
    <w:p w14:paraId="177E1D99" w14:textId="77777777" w:rsidR="00A612E0" w:rsidRPr="00345531" w:rsidRDefault="00A612E0" w:rsidP="00345531">
      <w:pPr>
        <w:pStyle w:val="Headingb"/>
        <w:rPr>
          <w:rFonts w:eastAsia="SimSun"/>
          <w:b w:val="0"/>
          <w:bdr w:val="none" w:sz="0" w:space="0" w:color="auto" w:frame="1"/>
          <w:shd w:val="clear" w:color="auto" w:fill="FFFFFF"/>
        </w:rPr>
      </w:pPr>
      <w:r w:rsidRPr="00345531">
        <w:rPr>
          <w:rFonts w:eastAsia="SimSun"/>
          <w:bdr w:val="none" w:sz="0" w:space="0" w:color="auto" w:frame="1"/>
          <w:shd w:val="clear" w:color="auto" w:fill="FFFFFF"/>
        </w:rPr>
        <w:t>Standardization bodies:</w:t>
      </w:r>
    </w:p>
    <w:p w14:paraId="736AFB10" w14:textId="128DBA2E" w:rsidR="00A612E0" w:rsidRPr="00345531" w:rsidRDefault="00A612E0" w:rsidP="00A612E0">
      <w:pPr>
        <w:pStyle w:val="enumlev1"/>
        <w:rPr>
          <w:rFonts w:eastAsia="Calibri"/>
        </w:rPr>
      </w:pPr>
      <w:r w:rsidRPr="00345531">
        <w:rPr>
          <w:rFonts w:eastAsia="Calibri"/>
        </w:rPr>
        <w:t>–</w:t>
      </w:r>
      <w:r w:rsidRPr="00345531">
        <w:rPr>
          <w:rFonts w:eastAsia="Calibri"/>
        </w:rPr>
        <w:tab/>
        <w:t>IEC (TC 109, TC 108, TC 81, TC 64, TC 37, SC 77B, SC 37A and SC 37B)</w:t>
      </w:r>
    </w:p>
    <w:p w14:paraId="2EA040A5" w14:textId="3B9556CC" w:rsidR="00A612E0" w:rsidRPr="00345531" w:rsidRDefault="00A612E0" w:rsidP="00A612E0">
      <w:pPr>
        <w:pStyle w:val="enumlev1"/>
        <w:rPr>
          <w:rFonts w:eastAsia="Calibri"/>
        </w:rPr>
      </w:pPr>
      <w:r w:rsidRPr="00345531">
        <w:rPr>
          <w:rFonts w:eastAsia="Calibri"/>
        </w:rPr>
        <w:t>–</w:t>
      </w:r>
      <w:r w:rsidRPr="00345531">
        <w:rPr>
          <w:rFonts w:eastAsia="Calibri"/>
        </w:rPr>
        <w:tab/>
        <w:t>ISO</w:t>
      </w:r>
    </w:p>
    <w:p w14:paraId="54DCBCB4" w14:textId="77777777" w:rsidR="00A612E0" w:rsidRPr="00345531" w:rsidRDefault="00A612E0" w:rsidP="00A612E0">
      <w:pPr>
        <w:pStyle w:val="enumlev1"/>
        <w:rPr>
          <w:rFonts w:eastAsia="Calibri"/>
        </w:rPr>
      </w:pPr>
      <w:r w:rsidRPr="00345531">
        <w:rPr>
          <w:rFonts w:eastAsia="Calibri"/>
        </w:rPr>
        <w:t>–</w:t>
      </w:r>
      <w:r w:rsidRPr="00345531">
        <w:rPr>
          <w:rFonts w:eastAsia="Calibri"/>
        </w:rPr>
        <w:tab/>
        <w:t>Broadband Forum</w:t>
      </w:r>
    </w:p>
    <w:p w14:paraId="33401929" w14:textId="6B2FAFAE" w:rsidR="00A612E0" w:rsidRPr="00345531" w:rsidRDefault="00A612E0" w:rsidP="00A612E0">
      <w:pPr>
        <w:pStyle w:val="enumlev1"/>
        <w:rPr>
          <w:rFonts w:eastAsia="Calibri"/>
        </w:rPr>
      </w:pPr>
      <w:r w:rsidRPr="00345531">
        <w:rPr>
          <w:rFonts w:eastAsia="Calibri"/>
        </w:rPr>
        <w:t>–</w:t>
      </w:r>
      <w:r w:rsidRPr="00345531">
        <w:rPr>
          <w:rFonts w:eastAsia="Calibri"/>
        </w:rPr>
        <w:tab/>
        <w:t>CENELEC</w:t>
      </w:r>
    </w:p>
    <w:p w14:paraId="3D121695" w14:textId="77777777" w:rsidR="00A612E0" w:rsidRPr="00345531" w:rsidRDefault="00A612E0" w:rsidP="00A612E0">
      <w:pPr>
        <w:pStyle w:val="enumlev1"/>
        <w:rPr>
          <w:rFonts w:eastAsia="Calibri"/>
        </w:rPr>
      </w:pPr>
      <w:r w:rsidRPr="00345531">
        <w:rPr>
          <w:rFonts w:eastAsia="Calibri"/>
        </w:rPr>
        <w:t>–</w:t>
      </w:r>
      <w:r w:rsidRPr="00345531">
        <w:rPr>
          <w:rFonts w:eastAsia="Calibri"/>
        </w:rPr>
        <w:tab/>
        <w:t>IEEE-PES-SPDC</w:t>
      </w:r>
    </w:p>
    <w:p w14:paraId="79F9200D" w14:textId="77777777" w:rsidR="00A612E0" w:rsidRPr="00345531" w:rsidRDefault="00A612E0" w:rsidP="00A612E0">
      <w:pPr>
        <w:pStyle w:val="enumlev1"/>
        <w:rPr>
          <w:rFonts w:eastAsia="Calibri"/>
        </w:rPr>
      </w:pPr>
      <w:r w:rsidRPr="00345531">
        <w:rPr>
          <w:rFonts w:eastAsia="Calibri"/>
        </w:rPr>
        <w:t>–</w:t>
      </w:r>
      <w:r w:rsidRPr="00345531">
        <w:rPr>
          <w:rFonts w:eastAsia="Calibri"/>
        </w:rPr>
        <w:tab/>
        <w:t>ATIS (STEP)</w:t>
      </w:r>
    </w:p>
    <w:p w14:paraId="00D2A264" w14:textId="275527EA" w:rsidR="00A612E0" w:rsidRPr="00345531" w:rsidRDefault="00A612E0" w:rsidP="00A612E0">
      <w:pPr>
        <w:pStyle w:val="enumlev1"/>
        <w:rPr>
          <w:rFonts w:eastAsia="Calibri"/>
        </w:rPr>
      </w:pPr>
      <w:r w:rsidRPr="00345531">
        <w:rPr>
          <w:rFonts w:eastAsia="Calibri"/>
        </w:rPr>
        <w:t>–</w:t>
      </w:r>
      <w:r w:rsidRPr="00345531">
        <w:rPr>
          <w:rFonts w:eastAsia="Calibri"/>
        </w:rPr>
        <w:tab/>
        <w:t>UL–ETSI</w:t>
      </w:r>
    </w:p>
    <w:p w14:paraId="33FCD5FF" w14:textId="2BAC8BAE" w:rsidR="003B67BF" w:rsidRPr="00345531" w:rsidRDefault="00A612E0" w:rsidP="00A612E0">
      <w:r w:rsidRPr="00345531">
        <w:rPr>
          <w:rFonts w:eastAsia="Calibri"/>
          <w:sz w:val="22"/>
          <w:szCs w:val="22"/>
        </w:rPr>
        <w:br w:type="page"/>
      </w:r>
    </w:p>
    <w:p w14:paraId="19E747F3" w14:textId="2F6FE7F5" w:rsidR="00A612E0" w:rsidRPr="00345531" w:rsidRDefault="003B67BF" w:rsidP="00345531">
      <w:pPr>
        <w:pStyle w:val="Heading6"/>
        <w:rPr>
          <w:rFonts w:eastAsia="Calibri"/>
          <w:szCs w:val="24"/>
        </w:rPr>
      </w:pPr>
      <w:bookmarkStart w:id="78" w:name="_Toc45640303"/>
      <w:bookmarkStart w:id="79" w:name="_Toc44672785"/>
      <w:bookmarkStart w:id="80" w:name="_Toc19625522"/>
      <w:bookmarkStart w:id="81" w:name="_Toc57131686"/>
      <w:bookmarkStart w:id="82" w:name="_Toc57131778"/>
      <w:bookmarkStart w:id="83" w:name="_Toc58320499"/>
      <w:r w:rsidRPr="00345531">
        <w:rPr>
          <w:szCs w:val="24"/>
        </w:rPr>
        <w:t xml:space="preserve">Question </w:t>
      </w:r>
      <w:r w:rsidR="009D1AD8" w:rsidRPr="00345531">
        <w:rPr>
          <w:szCs w:val="24"/>
        </w:rPr>
        <w:t>3</w:t>
      </w:r>
      <w:r w:rsidRPr="00345531">
        <w:rPr>
          <w:szCs w:val="24"/>
        </w:rPr>
        <w:t>/</w:t>
      </w:r>
      <w:bookmarkEnd w:id="78"/>
      <w:r w:rsidR="009D1AD8" w:rsidRPr="00345531">
        <w:rPr>
          <w:szCs w:val="24"/>
        </w:rPr>
        <w:t>5</w:t>
      </w:r>
      <w:r w:rsidRPr="00345531">
        <w:rPr>
          <w:szCs w:val="24"/>
        </w:rPr>
        <w:t xml:space="preserve"> –</w:t>
      </w:r>
      <w:bookmarkStart w:id="84" w:name="_Toc45640219"/>
      <w:bookmarkStart w:id="85" w:name="_Toc57131687"/>
      <w:bookmarkStart w:id="86" w:name="_Toc57131779"/>
      <w:bookmarkEnd w:id="44"/>
      <w:bookmarkEnd w:id="45"/>
      <w:bookmarkEnd w:id="79"/>
      <w:bookmarkEnd w:id="80"/>
      <w:bookmarkEnd w:id="81"/>
      <w:bookmarkEnd w:id="82"/>
      <w:r w:rsidR="004C3310">
        <w:rPr>
          <w:szCs w:val="24"/>
        </w:rPr>
        <w:t xml:space="preserve"> </w:t>
      </w:r>
      <w:r w:rsidR="00A612E0" w:rsidRPr="00345531">
        <w:rPr>
          <w:rFonts w:eastAsia="Calibri"/>
          <w:szCs w:val="24"/>
        </w:rPr>
        <w:t>Human exposure to electromagnetic fields (EMFs) due to digital technologies</w:t>
      </w:r>
      <w:bookmarkEnd w:id="83"/>
    </w:p>
    <w:p w14:paraId="41352C66" w14:textId="73226343" w:rsidR="00A612E0" w:rsidRPr="00345531" w:rsidRDefault="00A612E0" w:rsidP="009D1AD8">
      <w:pPr>
        <w:rPr>
          <w:rFonts w:eastAsiaTheme="minorEastAsia"/>
        </w:rPr>
      </w:pPr>
      <w:r w:rsidRPr="00345531">
        <w:rPr>
          <w:rFonts w:eastAsia="Calibri"/>
        </w:rPr>
        <w:t>(Continuation of Question 3/5)</w:t>
      </w:r>
    </w:p>
    <w:p w14:paraId="40AAB2C3" w14:textId="43DE6CE9" w:rsidR="003B67BF" w:rsidRPr="00345531" w:rsidRDefault="003B67BF" w:rsidP="003B67BF">
      <w:pPr>
        <w:pStyle w:val="Heading7"/>
      </w:pPr>
      <w:bookmarkStart w:id="87" w:name="_Toc58320500"/>
      <w:r w:rsidRPr="00345531">
        <w:t>Motivation</w:t>
      </w:r>
      <w:bookmarkEnd w:id="84"/>
      <w:bookmarkEnd w:id="85"/>
      <w:bookmarkEnd w:id="86"/>
      <w:bookmarkEnd w:id="87"/>
    </w:p>
    <w:p w14:paraId="393B9186" w14:textId="03697B0C" w:rsidR="00A612E0" w:rsidRPr="00345531" w:rsidRDefault="00A612E0" w:rsidP="00A612E0">
      <w:pPr>
        <w:rPr>
          <w:rFonts w:eastAsia="Calibri"/>
          <w:lang w:eastAsia="pl-PL"/>
        </w:rPr>
      </w:pPr>
      <w:bookmarkStart w:id="88" w:name="_Toc45640220"/>
      <w:bookmarkStart w:id="89" w:name="_Toc57131688"/>
      <w:bookmarkStart w:id="90" w:name="_Toc57131780"/>
      <w:r w:rsidRPr="00345531">
        <w:rPr>
          <w:rFonts w:eastAsia="Calibri"/>
          <w:lang w:eastAsia="pl-PL"/>
        </w:rPr>
        <w:t xml:space="preserve">Information and communication technologies (ICTs) </w:t>
      </w:r>
      <w:r w:rsidRPr="00345531">
        <w:rPr>
          <w:rFonts w:eastAsia="Calibri"/>
        </w:rPr>
        <w:t xml:space="preserve">and </w:t>
      </w:r>
      <w:r w:rsidRPr="00345531">
        <w:rPr>
          <w:rFonts w:eastAsia="Calibri"/>
          <w:lang w:eastAsia="pl-PL"/>
        </w:rPr>
        <w:t>digital technologies</w:t>
      </w:r>
      <w:r w:rsidRPr="00345531">
        <w:rPr>
          <w:rFonts w:eastAsia="Calibri"/>
        </w:rPr>
        <w:t xml:space="preserve"> including telecommunications systems, radiocommunication systems, </w:t>
      </w:r>
      <w:r w:rsidRPr="00345531">
        <w:t xml:space="preserve">radio terminals </w:t>
      </w:r>
      <w:r w:rsidRPr="00345531">
        <w:rPr>
          <w:rFonts w:eastAsia="Calibri"/>
          <w:lang w:eastAsia="pl-PL"/>
        </w:rPr>
        <w:t>and other electrical equipment and systems contribute</w:t>
      </w:r>
      <w:r w:rsidRPr="00345531">
        <w:t xml:space="preserve"> to electromagnetic fields in the environment. </w:t>
      </w:r>
    </w:p>
    <w:p w14:paraId="3D4A92E7" w14:textId="574A6222" w:rsidR="00A612E0" w:rsidRPr="00345531" w:rsidRDefault="00A612E0" w:rsidP="00A612E0">
      <w:pPr>
        <w:rPr>
          <w:rFonts w:eastAsia="Calibri"/>
        </w:rPr>
      </w:pPr>
      <w:r w:rsidRPr="00345531">
        <w:rPr>
          <w:rFonts w:eastAsia="Calibri"/>
          <w:lang w:eastAsia="pl-PL"/>
        </w:rPr>
        <w:t>Telecommunications</w:t>
      </w:r>
      <w:r w:rsidRPr="00345531">
        <w:rPr>
          <w:rFonts w:eastAsia="Calibri"/>
        </w:rPr>
        <w:t xml:space="preserve"> operators, manufacturers</w:t>
      </w:r>
      <w:r w:rsidRPr="00345531">
        <w:t xml:space="preserve"> and </w:t>
      </w:r>
      <w:r w:rsidRPr="00345531">
        <w:rPr>
          <w:rFonts w:eastAsia="Calibri"/>
          <w:lang w:eastAsia="pl-PL"/>
        </w:rPr>
        <w:t xml:space="preserve">governments, as well as </w:t>
      </w:r>
      <w:r w:rsidRPr="00345531">
        <w:t xml:space="preserve">other </w:t>
      </w:r>
      <w:r w:rsidRPr="00345531">
        <w:rPr>
          <w:rFonts w:eastAsia="Calibri"/>
          <w:lang w:eastAsia="pl-PL"/>
        </w:rPr>
        <w:t xml:space="preserve">compliance </w:t>
      </w:r>
      <w:r w:rsidRPr="00345531">
        <w:t xml:space="preserve">entities have to assess (i.e. measure or calculate) </w:t>
      </w:r>
      <w:r w:rsidRPr="00345531">
        <w:rPr>
          <w:rFonts w:eastAsia="Calibri"/>
          <w:lang w:eastAsia="pl-PL"/>
        </w:rPr>
        <w:t xml:space="preserve">and verify if </w:t>
      </w:r>
      <w:r w:rsidRPr="00345531">
        <w:t xml:space="preserve">the levels of electromagnetic fields emitted to the environment by </w:t>
      </w:r>
      <w:r w:rsidRPr="00345531">
        <w:rPr>
          <w:rFonts w:eastAsia="Calibri"/>
          <w:lang w:eastAsia="pl-PL"/>
        </w:rPr>
        <w:t>ICTs</w:t>
      </w:r>
      <w:r w:rsidRPr="00345531">
        <w:t xml:space="preserve"> </w:t>
      </w:r>
      <w:r w:rsidRPr="00345531">
        <w:rPr>
          <w:rFonts w:eastAsia="Calibri"/>
        </w:rPr>
        <w:t xml:space="preserve">and </w:t>
      </w:r>
      <w:r w:rsidRPr="00345531">
        <w:rPr>
          <w:rFonts w:eastAsia="Calibri"/>
          <w:lang w:eastAsia="pl-PL"/>
        </w:rPr>
        <w:t>digital technologies comply</w:t>
      </w:r>
      <w:r w:rsidRPr="00345531">
        <w:t xml:space="preserve"> with </w:t>
      </w:r>
      <w:r w:rsidRPr="00345531">
        <w:rPr>
          <w:rFonts w:eastAsia="Calibri"/>
          <w:lang w:eastAsia="pl-PL"/>
        </w:rPr>
        <w:t>human</w:t>
      </w:r>
      <w:r w:rsidRPr="00345531">
        <w:t xml:space="preserve"> exposure</w:t>
      </w:r>
      <w:r w:rsidRPr="00345531">
        <w:rPr>
          <w:rFonts w:eastAsia="Calibri"/>
          <w:lang w:eastAsia="pl-PL"/>
        </w:rPr>
        <w:t xml:space="preserve"> guidelines and</w:t>
      </w:r>
      <w:r w:rsidRPr="00345531">
        <w:t xml:space="preserve"> limits </w:t>
      </w:r>
      <w:r w:rsidRPr="00345531">
        <w:rPr>
          <w:rFonts w:eastAsia="Calibri"/>
          <w:lang w:eastAsia="pl-PL"/>
        </w:rPr>
        <w:t>recommended by the World Health Organization (WHO</w:t>
      </w:r>
      <w:r w:rsidRPr="00345531">
        <w:t>).</w:t>
      </w:r>
    </w:p>
    <w:p w14:paraId="70F27DDC" w14:textId="5B7F8FF7" w:rsidR="00A612E0" w:rsidRPr="00345531" w:rsidRDefault="00A612E0" w:rsidP="00A612E0">
      <w:pPr>
        <w:rPr>
          <w:rFonts w:eastAsiaTheme="minorEastAsia"/>
        </w:rPr>
      </w:pPr>
      <w:r w:rsidRPr="00345531">
        <w:rPr>
          <w:rFonts w:eastAsia="Calibri"/>
        </w:rPr>
        <w:t xml:space="preserve">This Question will </w:t>
      </w:r>
      <w:r w:rsidRPr="00345531">
        <w:rPr>
          <w:rFonts w:eastAsia="Calibri"/>
          <w:lang w:eastAsia="pl-PL"/>
        </w:rPr>
        <w:t>develop standards (ITU-T Recommendations) and</w:t>
      </w:r>
      <w:r w:rsidRPr="00345531">
        <w:rPr>
          <w:rFonts w:eastAsia="Calibri"/>
        </w:rPr>
        <w:t xml:space="preserve"> guidelines for the pro</w:t>
      </w:r>
      <w:r w:rsidRPr="00345531">
        <w:t xml:space="preserve">tection of people exposed to EMF emitted by </w:t>
      </w:r>
      <w:r w:rsidRPr="00345531">
        <w:rPr>
          <w:rFonts w:eastAsia="Calibri"/>
          <w:lang w:eastAsia="pl-PL"/>
        </w:rPr>
        <w:t>ICTs and digital technologies taking into consideration</w:t>
      </w:r>
      <w:r w:rsidRPr="00345531">
        <w:t xml:space="preserve"> the existing</w:t>
      </w:r>
      <w:r w:rsidRPr="00345531">
        <w:rPr>
          <w:rFonts w:eastAsia="Calibri"/>
          <w:lang w:eastAsia="pl-PL"/>
        </w:rPr>
        <w:t xml:space="preserve"> EMF</w:t>
      </w:r>
      <w:r w:rsidRPr="00345531">
        <w:t xml:space="preserve"> international standards and Recommendations dedicated to electrical, electronic and related technologies. </w:t>
      </w:r>
    </w:p>
    <w:p w14:paraId="21D347E0" w14:textId="77777777" w:rsidR="00A612E0" w:rsidRPr="00345531" w:rsidRDefault="00A612E0" w:rsidP="00A612E0">
      <w:pPr>
        <w:rPr>
          <w:rFonts w:eastAsia="Calibri"/>
          <w:lang w:eastAsia="pl-PL"/>
        </w:rPr>
      </w:pPr>
      <w:r w:rsidRPr="00345531">
        <w:rPr>
          <w:rFonts w:eastAsia="Calibri"/>
          <w:lang w:eastAsia="pl-PL"/>
        </w:rPr>
        <w:t>These Recommendations and guidelines should provide appropriate support to countries in establishing national regulations concerning assessment, evaluation, compliance and monitoring of RF EMF.</w:t>
      </w:r>
    </w:p>
    <w:p w14:paraId="41792608" w14:textId="77777777" w:rsidR="00A612E0" w:rsidRPr="00345531" w:rsidRDefault="00A612E0" w:rsidP="00A612E0">
      <w:pPr>
        <w:rPr>
          <w:rFonts w:eastAsia="Calibri"/>
          <w:lang w:eastAsia="pl-PL"/>
        </w:rPr>
      </w:pPr>
      <w:r w:rsidRPr="00345531">
        <w:rPr>
          <w:rFonts w:eastAsia="Calibri"/>
          <w:lang w:eastAsia="pl-PL"/>
        </w:rPr>
        <w:t>Taking into consideration the need to assess the levels of EMFs to which employees may be exposed to EMF, this Question will develop standards, guidelines, technical papers and methodologies for compliance with exposure limits of workers to electromagnetic fields including power supplies.</w:t>
      </w:r>
    </w:p>
    <w:p w14:paraId="5FB4C996" w14:textId="77777777" w:rsidR="00A612E0" w:rsidRPr="00345531" w:rsidRDefault="00A612E0" w:rsidP="00A612E0">
      <w:pPr>
        <w:rPr>
          <w:rFonts w:eastAsiaTheme="minorEastAsia"/>
        </w:rPr>
      </w:pPr>
      <w:r w:rsidRPr="00345531">
        <w:rPr>
          <w:rFonts w:eastAsia="Calibri"/>
        </w:rPr>
        <w:t>The following Recommendations and Supplements, in force at the time of approval of this Question, fall under its responsibility:</w:t>
      </w:r>
      <w:r w:rsidRPr="00345531">
        <w:rPr>
          <w:rFonts w:eastAsia="Calibri"/>
          <w:lang w:eastAsia="pl-PL"/>
        </w:rPr>
        <w:t xml:space="preserve"> </w:t>
      </w:r>
    </w:p>
    <w:p w14:paraId="35A660AD" w14:textId="47C2E300" w:rsidR="00A612E0" w:rsidRPr="00345531" w:rsidRDefault="00A612E0" w:rsidP="00A612E0">
      <w:pPr>
        <w:pStyle w:val="enumlev1"/>
        <w:rPr>
          <w:rFonts w:eastAsia="Calibri"/>
          <w:lang w:val="fr-CH" w:eastAsia="pl-PL"/>
        </w:rPr>
      </w:pPr>
      <w:r w:rsidRPr="00345531">
        <w:rPr>
          <w:rFonts w:eastAsia="Calibri"/>
          <w:lang w:val="fr-CH" w:eastAsia="pl-PL"/>
        </w:rPr>
        <w:t>–</w:t>
      </w:r>
      <w:r w:rsidRPr="00345531">
        <w:rPr>
          <w:rFonts w:eastAsia="Calibri"/>
          <w:lang w:val="fr-CH"/>
        </w:rPr>
        <w:tab/>
        <w:t>ITU-T K.52, K.61, K.70, K.83, K.90, K.91, K.100, K.113, K</w:t>
      </w:r>
      <w:r w:rsidRPr="00345531">
        <w:rPr>
          <w:rFonts w:eastAsia="Calibri"/>
          <w:lang w:val="fr-CH" w:eastAsia="pl-PL"/>
        </w:rPr>
        <w:t>.121, K.122, K.145;</w:t>
      </w:r>
    </w:p>
    <w:p w14:paraId="27F126EF" w14:textId="705DDA9B" w:rsidR="003B4734" w:rsidRPr="00345531" w:rsidRDefault="00A612E0" w:rsidP="000C3B37">
      <w:pPr>
        <w:pStyle w:val="enumlev1"/>
        <w:rPr>
          <w:rFonts w:eastAsia="Calibri"/>
          <w:lang w:eastAsia="pl-PL"/>
        </w:rPr>
      </w:pPr>
      <w:r w:rsidRPr="00345531">
        <w:rPr>
          <w:rFonts w:eastAsia="Calibri"/>
          <w:lang w:eastAsia="pl-PL"/>
        </w:rPr>
        <w:t>–</w:t>
      </w:r>
      <w:r w:rsidRPr="00345531">
        <w:rPr>
          <w:rFonts w:eastAsia="Calibri"/>
          <w:lang w:eastAsia="pl-PL"/>
        </w:rPr>
        <w:tab/>
        <w:t>K-series Supplements 1, 4, 9, 13, 14, 16, 19 and 20</w:t>
      </w:r>
      <w:r w:rsidR="00D52FC1" w:rsidRPr="00345531">
        <w:rPr>
          <w:rFonts w:eastAsia="Calibri"/>
          <w:lang w:eastAsia="pl-PL"/>
        </w:rPr>
        <w:t>.</w:t>
      </w:r>
    </w:p>
    <w:p w14:paraId="39749214" w14:textId="0ED8B430" w:rsidR="003B67BF" w:rsidRPr="00345531" w:rsidRDefault="00D52FC1" w:rsidP="003B67BF">
      <w:pPr>
        <w:pStyle w:val="Heading7"/>
      </w:pPr>
      <w:bookmarkStart w:id="91" w:name="_Toc58315015"/>
      <w:bookmarkStart w:id="92" w:name="_Toc58320344"/>
      <w:bookmarkStart w:id="93" w:name="_Toc58320501"/>
      <w:bookmarkStart w:id="94" w:name="_Toc58320502"/>
      <w:bookmarkEnd w:id="88"/>
      <w:bookmarkEnd w:id="89"/>
      <w:bookmarkEnd w:id="90"/>
      <w:bookmarkEnd w:id="91"/>
      <w:bookmarkEnd w:id="92"/>
      <w:bookmarkEnd w:id="93"/>
      <w:r w:rsidRPr="00345531">
        <w:t>Question</w:t>
      </w:r>
      <w:bookmarkEnd w:id="94"/>
    </w:p>
    <w:p w14:paraId="24C90D70" w14:textId="1E83F2A1" w:rsidR="00A612E0" w:rsidRPr="00345531" w:rsidRDefault="00A612E0" w:rsidP="00A612E0">
      <w:pPr>
        <w:rPr>
          <w:rFonts w:eastAsia="Calibri"/>
          <w:lang w:eastAsia="pl-PL"/>
        </w:rPr>
      </w:pPr>
      <w:bookmarkStart w:id="95" w:name="_Toc57131689"/>
      <w:bookmarkStart w:id="96" w:name="_Toc45640221"/>
      <w:bookmarkStart w:id="97" w:name="_Toc57131781"/>
      <w:r w:rsidRPr="00345531">
        <w:rPr>
          <w:rFonts w:eastAsia="Calibri"/>
        </w:rPr>
        <w:t>The purpose of this Question is t</w:t>
      </w:r>
      <w:r w:rsidRPr="00345531">
        <w:t xml:space="preserve">o </w:t>
      </w:r>
      <w:r w:rsidRPr="00345531">
        <w:rPr>
          <w:rFonts w:eastAsia="Calibri"/>
          <w:lang w:eastAsia="pl-PL"/>
        </w:rPr>
        <w:t>develop international standards (ITU-T</w:t>
      </w:r>
      <w:r w:rsidRPr="00345531">
        <w:t xml:space="preserve"> Recommendations</w:t>
      </w:r>
      <w:r w:rsidRPr="00345531">
        <w:rPr>
          <w:rFonts w:eastAsia="Calibri"/>
          <w:lang w:eastAsia="pl-PL"/>
        </w:rPr>
        <w:t>)</w:t>
      </w:r>
      <w:r w:rsidRPr="00345531">
        <w:t xml:space="preserve"> and </w:t>
      </w:r>
      <w:r w:rsidRPr="00345531">
        <w:rPr>
          <w:rFonts w:eastAsia="Calibri"/>
        </w:rPr>
        <w:t xml:space="preserve">guidelines </w:t>
      </w:r>
      <w:r w:rsidRPr="00345531">
        <w:rPr>
          <w:rFonts w:eastAsia="Calibri"/>
          <w:lang w:eastAsia="pl-PL"/>
        </w:rPr>
        <w:t>concerning construction and maintenance, use of radiocommunication installations and proper use of devices and information on factors affecting exposure from devices in order to assure compliance with RF EMF limits. These Recommendations and guidelines should provide appropriate support to countries in establishing national regulations concerning</w:t>
      </w:r>
      <w:r w:rsidRPr="00345531">
        <w:t xml:space="preserve"> assessment </w:t>
      </w:r>
      <w:r w:rsidRPr="00345531">
        <w:rPr>
          <w:rFonts w:eastAsia="Calibri"/>
          <w:lang w:eastAsia="pl-PL"/>
        </w:rPr>
        <w:t xml:space="preserve">and compliance </w:t>
      </w:r>
      <w:r w:rsidRPr="00345531">
        <w:t xml:space="preserve">of </w:t>
      </w:r>
      <w:r w:rsidRPr="00345531">
        <w:rPr>
          <w:rFonts w:eastAsia="Calibri"/>
          <w:lang w:eastAsia="pl-PL"/>
        </w:rPr>
        <w:t>RF EMF</w:t>
      </w:r>
      <w:r w:rsidRPr="00345531">
        <w:t xml:space="preserve"> exposure</w:t>
      </w:r>
      <w:r w:rsidRPr="00345531">
        <w:rPr>
          <w:rFonts w:eastAsia="Calibri"/>
          <w:lang w:eastAsia="pl-PL"/>
        </w:rPr>
        <w:t>.</w:t>
      </w:r>
    </w:p>
    <w:p w14:paraId="50154FD6" w14:textId="77777777" w:rsidR="00A612E0" w:rsidRPr="00345531" w:rsidRDefault="00A612E0" w:rsidP="00A612E0">
      <w:pPr>
        <w:rPr>
          <w:rFonts w:eastAsia="Calibri"/>
        </w:rPr>
      </w:pPr>
      <w:r w:rsidRPr="00345531">
        <w:rPr>
          <w:rFonts w:eastAsia="Calibri"/>
          <w:lang w:eastAsia="pl-PL"/>
        </w:rPr>
        <w:t>The Question will also develop standards, technical papers and methodologies for compliance with exposure limits of general public and workers to electromagnetic fields</w:t>
      </w:r>
      <w:r w:rsidRPr="00345531">
        <w:rPr>
          <w:rFonts w:eastAsia="Calibri"/>
        </w:rPr>
        <w:t>.</w:t>
      </w:r>
    </w:p>
    <w:p w14:paraId="5CA4AFE3" w14:textId="46FFDCC3" w:rsidR="00A612E0" w:rsidRPr="00345531" w:rsidRDefault="00A612E0" w:rsidP="00A612E0">
      <w:pPr>
        <w:rPr>
          <w:rFonts w:eastAsiaTheme="minorEastAsia"/>
        </w:rPr>
      </w:pPr>
      <w:r w:rsidRPr="00345531">
        <w:rPr>
          <w:rFonts w:eastAsia="Calibri"/>
        </w:rPr>
        <w:t xml:space="preserve">To achieve this goal, this question will address measurement and numerical modelling techniques and procedures for evaluating the electromagnetic fields due to </w:t>
      </w:r>
      <w:r w:rsidRPr="00345531">
        <w:rPr>
          <w:rFonts w:eastAsia="Calibri"/>
          <w:lang w:eastAsia="pl-PL"/>
        </w:rPr>
        <w:t xml:space="preserve">digital technologies including, but not limited to, </w:t>
      </w:r>
      <w:r w:rsidRPr="00345531">
        <w:t>telecommunication systems</w:t>
      </w:r>
      <w:r w:rsidRPr="00345531">
        <w:rPr>
          <w:rFonts w:eastAsia="Calibri"/>
          <w:lang w:eastAsia="pl-PL"/>
        </w:rPr>
        <w:t>,</w:t>
      </w:r>
      <w:r w:rsidRPr="00345531">
        <w:t xml:space="preserve"> radio terminals.</w:t>
      </w:r>
    </w:p>
    <w:p w14:paraId="34FC8DED" w14:textId="77777777" w:rsidR="00A612E0" w:rsidRPr="00345531" w:rsidRDefault="00A612E0" w:rsidP="00A612E0">
      <w:pPr>
        <w:rPr>
          <w:rFonts w:eastAsiaTheme="minorEastAsia"/>
        </w:rPr>
      </w:pPr>
      <w:r w:rsidRPr="00345531">
        <w:rPr>
          <w:rFonts w:eastAsia="Calibri"/>
        </w:rPr>
        <w:t>Study items to be considered include, but are not limited to:</w:t>
      </w:r>
      <w:r w:rsidRPr="00345531">
        <w:rPr>
          <w:rFonts w:eastAsia="Calibri"/>
          <w:lang w:eastAsia="pl-PL"/>
        </w:rPr>
        <w:t xml:space="preserve"> </w:t>
      </w:r>
    </w:p>
    <w:p w14:paraId="57DD9D9B" w14:textId="60C50040"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Site measurements in the real environment of the multiple sources operating on different frequencies and different transmitting antennas;</w:t>
      </w:r>
    </w:p>
    <w:p w14:paraId="6BF41B59" w14:textId="00A7882C"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Use and modelling of different transmitting antennas: broadband antennas, multi-band antennas, antenna systems, smart </w:t>
      </w:r>
      <w:r w:rsidRPr="00345531">
        <w:rPr>
          <w:rFonts w:eastAsia="Calibri"/>
          <w:lang w:eastAsia="pl-PL"/>
        </w:rPr>
        <w:t>(</w:t>
      </w:r>
      <w:proofErr w:type="gramStart"/>
      <w:r w:rsidRPr="00345531">
        <w:rPr>
          <w:rFonts w:eastAsia="Calibri"/>
          <w:lang w:eastAsia="pl-PL"/>
        </w:rPr>
        <w:t>beam-forming</w:t>
      </w:r>
      <w:proofErr w:type="gramEnd"/>
      <w:r w:rsidRPr="00345531">
        <w:rPr>
          <w:rFonts w:eastAsia="Calibri"/>
          <w:lang w:eastAsia="pl-PL"/>
        </w:rPr>
        <w:t xml:space="preserve">) antennas, MIMO and massive MIMO </w:t>
      </w:r>
      <w:r w:rsidRPr="00345531">
        <w:rPr>
          <w:rFonts w:eastAsia="Calibri"/>
        </w:rPr>
        <w:t>antennas etc.;</w:t>
      </w:r>
    </w:p>
    <w:p w14:paraId="0ECA0F95" w14:textId="361FA932"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Approximation associated with various algorithms for determining the validity of electromagnetic field predictions;</w:t>
      </w:r>
    </w:p>
    <w:p w14:paraId="78C4907B" w14:textId="77AAB941"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Procedures and guidance on numerical modelling of the electromagnetic fields in the areas around telecommunication transmitting antennas: accuracy, uncertainty, reflections, influence of the human body etc.;</w:t>
      </w:r>
    </w:p>
    <w:p w14:paraId="27E7B838" w14:textId="6B91F2F7"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Guidance on the field levels that occur around transmitting antennas used for various telecommunication systems;</w:t>
      </w:r>
    </w:p>
    <w:p w14:paraId="7F9307CB" w14:textId="5922CD6A"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Guidance based on existing specific absorption rate (SAR) measurement and calculation procedures, techniques and protocols for evaluating the electromagnetic field due to radiocommunication equipment;</w:t>
      </w:r>
    </w:p>
    <w:p w14:paraId="469EF394" w14:textId="272F33B3"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Work concerning guidance on the selection of spatial averaging method based on the results of measurements;</w:t>
      </w:r>
    </w:p>
    <w:p w14:paraId="5AF33FEB" w14:textId="58DF2BD9"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Guidance on Human exposure to </w:t>
      </w:r>
      <w:r w:rsidRPr="00345531">
        <w:rPr>
          <w:rFonts w:eastAsia="Calibri"/>
          <w:lang w:eastAsia="pl-PL"/>
        </w:rPr>
        <w:t xml:space="preserve">RF </w:t>
      </w:r>
      <w:r w:rsidRPr="00345531">
        <w:rPr>
          <w:rFonts w:eastAsia="Calibri"/>
        </w:rPr>
        <w:t>EMF in which the answers for the frequently asked questions will be provided;</w:t>
      </w:r>
    </w:p>
    <w:p w14:paraId="40E7FB54" w14:textId="04A20B29" w:rsidR="00A612E0" w:rsidRPr="00345531" w:rsidRDefault="00A612E0" w:rsidP="00A612E0">
      <w:pPr>
        <w:pStyle w:val="enumlev1"/>
        <w:rPr>
          <w:rFonts w:eastAsia="Calibri"/>
          <w:lang w:eastAsia="pl-PL"/>
        </w:rPr>
      </w:pPr>
      <w:r w:rsidRPr="00345531">
        <w:rPr>
          <w:rFonts w:eastAsia="Calibri"/>
          <w:lang w:eastAsia="pl-PL"/>
        </w:rPr>
        <w:t>–</w:t>
      </w:r>
      <w:r w:rsidRPr="00345531">
        <w:rPr>
          <w:rFonts w:eastAsia="Calibri"/>
          <w:lang w:eastAsia="pl-PL"/>
        </w:rPr>
        <w:tab/>
        <w:t>Guidance on proper, effective and simple communication of EMF to the general public;</w:t>
      </w:r>
    </w:p>
    <w:p w14:paraId="1EA1A101" w14:textId="77777777" w:rsidR="00A612E0" w:rsidRPr="00345531" w:rsidRDefault="00A612E0" w:rsidP="00A612E0">
      <w:pPr>
        <w:pStyle w:val="enumlev1"/>
        <w:rPr>
          <w:rFonts w:eastAsia="Calibri"/>
          <w:lang w:eastAsia="pl-PL"/>
        </w:rPr>
      </w:pPr>
      <w:r w:rsidRPr="00345531">
        <w:rPr>
          <w:rFonts w:eastAsia="Calibri"/>
          <w:lang w:eastAsia="pl-PL"/>
        </w:rPr>
        <w:t>–</w:t>
      </w:r>
      <w:r w:rsidRPr="00345531">
        <w:rPr>
          <w:rFonts w:eastAsia="Calibri"/>
          <w:lang w:eastAsia="pl-PL"/>
        </w:rPr>
        <w:tab/>
        <w:t>Guidance on the EMF exposure of the workers in the vicinity of telecommunication installations and facilities;</w:t>
      </w:r>
    </w:p>
    <w:p w14:paraId="39AA74E3" w14:textId="5792E9E0"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Guidance concerning </w:t>
      </w:r>
      <w:r w:rsidRPr="00345531">
        <w:rPr>
          <w:rFonts w:eastAsia="Calibri"/>
          <w:lang w:eastAsia="pl-PL"/>
        </w:rPr>
        <w:t xml:space="preserve">assessment, compliance, evaluation and monitoring </w:t>
      </w:r>
      <w:r w:rsidRPr="00345531">
        <w:rPr>
          <w:rFonts w:eastAsia="Calibri"/>
        </w:rPr>
        <w:t>of human exposure levels when a wireless installation is put into service;</w:t>
      </w:r>
    </w:p>
    <w:p w14:paraId="5B52F3EB" w14:textId="22B689B8"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r>
      <w:r w:rsidRPr="00345531">
        <w:rPr>
          <w:rFonts w:eastAsia="Calibri"/>
        </w:rPr>
        <w:t xml:space="preserve">EMF exposure assessment and </w:t>
      </w:r>
      <w:r w:rsidRPr="00345531">
        <w:rPr>
          <w:rFonts w:eastAsia="Calibri"/>
          <w:lang w:eastAsia="pl-PL"/>
        </w:rPr>
        <w:t>compliance of digital</w:t>
      </w:r>
      <w:r w:rsidRPr="00345531">
        <w:rPr>
          <w:rFonts w:eastAsia="Calibri"/>
        </w:rPr>
        <w:t xml:space="preserve"> technologies</w:t>
      </w:r>
      <w:r w:rsidRPr="00345531">
        <w:rPr>
          <w:rFonts w:eastAsia="Calibri"/>
          <w:lang w:eastAsia="pl-PL"/>
        </w:rPr>
        <w:t>, including IoT and 5G, and future evolutions such as 6G systems</w:t>
      </w:r>
      <w:r w:rsidR="003B4734" w:rsidRPr="00345531">
        <w:rPr>
          <w:rFonts w:eastAsia="Calibri"/>
        </w:rPr>
        <w:t>;</w:t>
      </w:r>
    </w:p>
    <w:p w14:paraId="2D2712F9" w14:textId="0100321F" w:rsidR="003B4734" w:rsidRPr="00345531" w:rsidRDefault="00A612E0" w:rsidP="000C3B37">
      <w:pPr>
        <w:pStyle w:val="enumlev1"/>
        <w:rPr>
          <w:rFonts w:eastAsia="Calibri"/>
          <w:lang w:eastAsia="pl-PL"/>
        </w:rPr>
      </w:pPr>
      <w:bookmarkStart w:id="98" w:name="_Hlk40429440"/>
      <w:r w:rsidRPr="00345531">
        <w:rPr>
          <w:rFonts w:eastAsia="Calibri"/>
          <w:lang w:eastAsia="pl-PL"/>
        </w:rPr>
        <w:t>–</w:t>
      </w:r>
      <w:r w:rsidRPr="00345531">
        <w:rPr>
          <w:rFonts w:eastAsia="Calibri"/>
          <w:lang w:eastAsia="pl-PL"/>
        </w:rPr>
        <w:tab/>
        <w:t xml:space="preserve">Consideration of the exposure from </w:t>
      </w:r>
      <w:r w:rsidR="00733404" w:rsidRPr="00345531">
        <w:rPr>
          <w:rFonts w:eastAsia="Calibri"/>
          <w:lang w:eastAsia="pl-PL"/>
        </w:rPr>
        <w:t>non-radiocommunication</w:t>
      </w:r>
      <w:r w:rsidRPr="00345531">
        <w:rPr>
          <w:rFonts w:eastAsia="Calibri"/>
          <w:lang w:eastAsia="pl-PL"/>
        </w:rPr>
        <w:t xml:space="preserve"> EMF sources in case that may be considered as ambient sources and should be included in total exposure assessment. </w:t>
      </w:r>
      <w:bookmarkEnd w:id="98"/>
    </w:p>
    <w:p w14:paraId="4A1957C8" w14:textId="77777777" w:rsidR="003B67BF" w:rsidRPr="00345531" w:rsidRDefault="003B67BF" w:rsidP="003B67BF">
      <w:pPr>
        <w:pStyle w:val="Heading7"/>
      </w:pPr>
      <w:bookmarkStart w:id="99" w:name="_Toc58320503"/>
      <w:r w:rsidRPr="00345531">
        <w:t>Tasks</w:t>
      </w:r>
      <w:bookmarkEnd w:id="95"/>
      <w:bookmarkEnd w:id="96"/>
      <w:bookmarkEnd w:id="97"/>
      <w:bookmarkEnd w:id="99"/>
    </w:p>
    <w:p w14:paraId="2EBA37E9" w14:textId="77777777" w:rsidR="00A612E0" w:rsidRPr="00345531" w:rsidRDefault="00A612E0" w:rsidP="00A612E0">
      <w:pPr>
        <w:rPr>
          <w:rFonts w:eastAsiaTheme="minorEastAsia"/>
        </w:rPr>
      </w:pPr>
      <w:bookmarkStart w:id="100" w:name="_Toc45640222"/>
      <w:bookmarkStart w:id="101" w:name="_Toc57131690"/>
      <w:bookmarkStart w:id="102" w:name="_Toc57131782"/>
      <w:r w:rsidRPr="00345531">
        <w:rPr>
          <w:rFonts w:eastAsia="Calibri"/>
        </w:rPr>
        <w:t>Tasks include, but are not limited to:</w:t>
      </w:r>
    </w:p>
    <w:p w14:paraId="38FFA5B5" w14:textId="41546E79"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Recommendations for management of human exposure to </w:t>
      </w:r>
      <w:r w:rsidRPr="00345531">
        <w:rPr>
          <w:rFonts w:eastAsia="Calibri"/>
          <w:lang w:eastAsia="pl-PL"/>
        </w:rPr>
        <w:t xml:space="preserve">RF </w:t>
      </w:r>
      <w:r w:rsidRPr="00345531">
        <w:rPr>
          <w:rFonts w:eastAsia="Calibri"/>
        </w:rPr>
        <w:t xml:space="preserve">EMFs emitted to the environment by </w:t>
      </w:r>
      <w:r w:rsidRPr="00345531">
        <w:rPr>
          <w:rFonts w:eastAsia="Calibri"/>
          <w:lang w:eastAsia="pl-PL"/>
        </w:rPr>
        <w:t xml:space="preserve">digital </w:t>
      </w:r>
      <w:r w:rsidRPr="00345531">
        <w:rPr>
          <w:rFonts w:eastAsia="Calibri"/>
        </w:rPr>
        <w:t xml:space="preserve">technologies </w:t>
      </w:r>
      <w:r w:rsidRPr="00345531">
        <w:rPr>
          <w:rFonts w:eastAsia="Calibri"/>
          <w:lang w:eastAsia="pl-PL"/>
        </w:rPr>
        <w:t>taking into consideration</w:t>
      </w:r>
      <w:r w:rsidRPr="00345531">
        <w:rPr>
          <w:rFonts w:eastAsia="Calibri"/>
        </w:rPr>
        <w:t xml:space="preserve"> existing international standards;</w:t>
      </w:r>
    </w:p>
    <w:p w14:paraId="4284F635" w14:textId="3397B3A3"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t xml:space="preserve">Recommendations related to the measurement and assessment </w:t>
      </w:r>
      <w:r w:rsidRPr="00345531">
        <w:rPr>
          <w:rFonts w:eastAsia="Calibri"/>
        </w:rPr>
        <w:t>concerns related to human exposure to electromagnetic fields in order to assist developing countries;</w:t>
      </w:r>
    </w:p>
    <w:p w14:paraId="01E626D9" w14:textId="5DD351CC" w:rsidR="00A612E0" w:rsidRPr="00345531" w:rsidRDefault="00A612E0" w:rsidP="00A612E0">
      <w:pPr>
        <w:pStyle w:val="enumlev1"/>
        <w:rPr>
          <w:rFonts w:eastAsia="Calibri"/>
          <w:lang w:eastAsia="pl-PL"/>
        </w:rPr>
      </w:pPr>
      <w:r w:rsidRPr="00345531">
        <w:rPr>
          <w:rFonts w:eastAsia="Calibri"/>
          <w:lang w:eastAsia="pl-PL"/>
        </w:rPr>
        <w:t>–</w:t>
      </w:r>
      <w:r w:rsidRPr="00345531">
        <w:rPr>
          <w:rFonts w:eastAsia="Calibri"/>
          <w:lang w:eastAsia="pl-PL"/>
        </w:rPr>
        <w:tab/>
        <w:t>Recommendations and Supplements on effective and simple communication of EMF to the general public;</w:t>
      </w:r>
    </w:p>
    <w:p w14:paraId="756D1344" w14:textId="44348F56"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Review the outcome and recommendations from the World Health Organization </w:t>
      </w:r>
      <w:r w:rsidRPr="00345531">
        <w:rPr>
          <w:rFonts w:eastAsia="Calibri"/>
          <w:lang w:eastAsia="pl-PL"/>
        </w:rPr>
        <w:t>(WHO) on human exposure guidelines and limits</w:t>
      </w:r>
      <w:r w:rsidRPr="00345531">
        <w:rPr>
          <w:rFonts w:eastAsia="Calibri"/>
        </w:rPr>
        <w:t xml:space="preserve"> to be published as a monograph in the Environmental Health Criteria Series;</w:t>
      </w:r>
    </w:p>
    <w:p w14:paraId="74891FFF" w14:textId="206D6EAF"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r>
      <w:r w:rsidRPr="00345531">
        <w:rPr>
          <w:rFonts w:eastAsia="Calibri"/>
        </w:rPr>
        <w:t xml:space="preserve">Assess the impact and potential changes required to the ITU-T Recommendations on </w:t>
      </w:r>
      <w:r w:rsidRPr="00345531">
        <w:rPr>
          <w:rFonts w:eastAsia="Calibri"/>
          <w:lang w:eastAsia="pl-PL"/>
        </w:rPr>
        <w:t xml:space="preserve">RF </w:t>
      </w:r>
      <w:r w:rsidRPr="00345531">
        <w:rPr>
          <w:rFonts w:eastAsia="Calibri"/>
        </w:rPr>
        <w:t>EMF;</w:t>
      </w:r>
    </w:p>
    <w:p w14:paraId="4B9D79FD" w14:textId="154AEFD1" w:rsidR="00A612E0" w:rsidRPr="00345531" w:rsidRDefault="00A612E0" w:rsidP="00A612E0">
      <w:pPr>
        <w:pStyle w:val="enumlev1"/>
        <w:rPr>
          <w:rFonts w:eastAsia="Calibri"/>
          <w:lang w:eastAsia="pl-PL"/>
        </w:rPr>
      </w:pPr>
      <w:r w:rsidRPr="00345531">
        <w:rPr>
          <w:rFonts w:eastAsia="Calibri"/>
          <w:lang w:eastAsia="pl-PL"/>
        </w:rPr>
        <w:t>–</w:t>
      </w:r>
      <w:r w:rsidRPr="00345531">
        <w:rPr>
          <w:rFonts w:eastAsia="Calibri"/>
          <w:lang w:eastAsia="pl-PL"/>
        </w:rPr>
        <w:tab/>
        <w:t xml:space="preserve">Recommendations and guidelines for telecommunications operators, manufacturers and, governments, as well as to other compliance entities on the assessment (i.e. measure or calculate) and verification of the levels of electromagnetic fields emitted to the environment in compliance with the World Health Organization (WHO) </w:t>
      </w:r>
      <w:bookmarkStart w:id="103" w:name="_Hlk19741941"/>
      <w:r w:rsidRPr="00345531">
        <w:rPr>
          <w:rFonts w:eastAsia="Calibri"/>
          <w:lang w:eastAsia="pl-PL"/>
        </w:rPr>
        <w:t>recommended human exposure guidelines and limits</w:t>
      </w:r>
      <w:bookmarkEnd w:id="103"/>
      <w:r w:rsidRPr="00345531">
        <w:rPr>
          <w:rFonts w:eastAsia="Calibri"/>
          <w:lang w:eastAsia="pl-PL"/>
        </w:rPr>
        <w:t>;</w:t>
      </w:r>
    </w:p>
    <w:p w14:paraId="735DBE97" w14:textId="77777777"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t xml:space="preserve">Recommendations and guidelines for RF </w:t>
      </w:r>
      <w:r w:rsidRPr="00345531">
        <w:rPr>
          <w:rFonts w:eastAsia="Calibri"/>
        </w:rPr>
        <w:t>EMF exposure assessment from new and emerging technologies</w:t>
      </w:r>
      <w:r w:rsidRPr="00345531">
        <w:rPr>
          <w:rFonts w:eastAsia="Calibri"/>
          <w:lang w:eastAsia="pl-PL"/>
        </w:rPr>
        <w:t xml:space="preserve"> including IoT, 5G and future evolutions such as 6G systems as well as results of measurement, evaluation, monitoring and calculations and overview of the impact on EMF levels</w:t>
      </w:r>
      <w:r w:rsidRPr="00345531">
        <w:rPr>
          <w:rFonts w:eastAsia="Calibri"/>
        </w:rPr>
        <w:t>;</w:t>
      </w:r>
    </w:p>
    <w:p w14:paraId="6E65A555" w14:textId="5CE7672F"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t>Recommendations and guidelines for the assessment</w:t>
      </w:r>
      <w:r w:rsidRPr="00345531">
        <w:rPr>
          <w:rFonts w:eastAsia="Calibri"/>
        </w:rPr>
        <w:t xml:space="preserve"> of the exposure levels from radiocommunication base stations and antennas;</w:t>
      </w:r>
    </w:p>
    <w:p w14:paraId="4C849F18" w14:textId="346E6ABD" w:rsidR="00A612E0" w:rsidRPr="00345531" w:rsidRDefault="00A612E0" w:rsidP="00A612E0">
      <w:pPr>
        <w:pStyle w:val="enumlev1"/>
        <w:rPr>
          <w:rFonts w:eastAsia="Calibri"/>
          <w:lang w:eastAsia="pl-PL"/>
        </w:rPr>
      </w:pPr>
      <w:r w:rsidRPr="00345531">
        <w:rPr>
          <w:rFonts w:eastAsia="Calibri"/>
          <w:lang w:eastAsia="pl-PL"/>
        </w:rPr>
        <w:t>–</w:t>
      </w:r>
      <w:r w:rsidRPr="00345531">
        <w:rPr>
          <w:rFonts w:eastAsia="Calibri"/>
          <w:lang w:eastAsia="pl-PL"/>
        </w:rPr>
        <w:tab/>
        <w:t xml:space="preserve">Informative documents with EMF exposure from </w:t>
      </w:r>
      <w:r w:rsidR="00733404" w:rsidRPr="00345531">
        <w:rPr>
          <w:rFonts w:eastAsia="Calibri"/>
          <w:lang w:eastAsia="pl-PL"/>
        </w:rPr>
        <w:t>non-radiocommunication</w:t>
      </w:r>
      <w:r w:rsidRPr="00345531">
        <w:rPr>
          <w:rFonts w:eastAsia="Calibri"/>
          <w:lang w:eastAsia="pl-PL"/>
        </w:rPr>
        <w:t xml:space="preserve"> sources simultaneously operating close to radiocommunication installations</w:t>
      </w:r>
    </w:p>
    <w:p w14:paraId="16D8473E" w14:textId="597F2275"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Maintenance and enhancement of the existing Recommendations </w:t>
      </w:r>
      <w:r w:rsidRPr="00345531">
        <w:rPr>
          <w:rFonts w:eastAsia="Calibri"/>
          <w:lang w:eastAsia="pl-PL"/>
        </w:rPr>
        <w:t xml:space="preserve">including </w:t>
      </w:r>
      <w:r w:rsidRPr="00345531">
        <w:rPr>
          <w:rFonts w:eastAsia="Calibri"/>
        </w:rPr>
        <w:t>ITU-T K.52, K.61, K.70, K.83, K.90, K.91, K.100</w:t>
      </w:r>
      <w:r w:rsidRPr="00345531">
        <w:rPr>
          <w:rFonts w:eastAsia="Calibri"/>
          <w:lang w:eastAsia="pl-PL"/>
        </w:rPr>
        <w:t>,</w:t>
      </w:r>
      <w:r w:rsidRPr="00345531">
        <w:rPr>
          <w:rFonts w:eastAsia="Calibri"/>
        </w:rPr>
        <w:t xml:space="preserve"> K.113</w:t>
      </w:r>
      <w:r w:rsidRPr="00345531">
        <w:rPr>
          <w:rFonts w:eastAsia="Calibri"/>
          <w:lang w:eastAsia="pl-PL"/>
        </w:rPr>
        <w:t>, K.121, K.122 and K.145;</w:t>
      </w:r>
    </w:p>
    <w:p w14:paraId="71FAC544" w14:textId="4629DD42" w:rsidR="003B4734" w:rsidRPr="00345531" w:rsidRDefault="00A612E0" w:rsidP="000C3B37">
      <w:pPr>
        <w:pStyle w:val="enumlev1"/>
        <w:rPr>
          <w:rFonts w:eastAsia="Calibri"/>
          <w:lang w:eastAsia="pl-PL"/>
        </w:rPr>
      </w:pPr>
      <w:r w:rsidRPr="00345531">
        <w:rPr>
          <w:rFonts w:eastAsia="Calibri"/>
          <w:lang w:eastAsia="pl-PL"/>
        </w:rPr>
        <w:t>–</w:t>
      </w:r>
      <w:r w:rsidRPr="00345531">
        <w:rPr>
          <w:rFonts w:eastAsia="Calibri"/>
          <w:lang w:eastAsia="pl-PL"/>
        </w:rPr>
        <w:tab/>
        <w:t>Maintenance and enhancement of the existing ITU-T K-series Supplements 1, 4, 9, 13, 14, 16 and 20.</w:t>
      </w:r>
    </w:p>
    <w:p w14:paraId="4EBBCB59" w14:textId="1CAE8C4F" w:rsidR="00A612E0" w:rsidRPr="00345531" w:rsidRDefault="00A612E0" w:rsidP="00A612E0">
      <w:pPr>
        <w:rPr>
          <w:rFonts w:eastAsiaTheme="minorEastAsia"/>
        </w:rPr>
      </w:pPr>
      <w:r w:rsidRPr="00345531">
        <w:rPr>
          <w:rFonts w:eastAsia="Calibri"/>
        </w:rPr>
        <w:t xml:space="preserve">An up-to-date status of work under this Question is contained in the </w:t>
      </w:r>
      <w:r w:rsidRPr="00345531">
        <w:rPr>
          <w:rFonts w:eastAsia="Calibri"/>
          <w:lang w:eastAsia="pl-PL"/>
        </w:rPr>
        <w:t>ITU-T SG5</w:t>
      </w:r>
      <w:r w:rsidRPr="00345531">
        <w:rPr>
          <w:rFonts w:eastAsia="Calibri"/>
        </w:rPr>
        <w:t xml:space="preserve"> work programme</w:t>
      </w:r>
      <w:r w:rsidRPr="00345531">
        <w:rPr>
          <w:rFonts w:eastAsia="Calibri"/>
          <w:lang w:eastAsia="pl-PL"/>
        </w:rPr>
        <w:t xml:space="preserve"> </w:t>
      </w:r>
      <w:r w:rsidRPr="00345531">
        <w:t>(</w:t>
      </w:r>
      <w:hyperlink r:id="rId13" w:history="1">
        <w:r w:rsidR="003B4734" w:rsidRPr="00345531">
          <w:rPr>
            <w:rStyle w:val="Hyperlink"/>
          </w:rPr>
          <w:t>https://www.itu.int/ITU-T/workprog/wp_search.aspx?q=3/5</w:t>
        </w:r>
      </w:hyperlink>
      <w:r w:rsidRPr="00345531">
        <w:rPr>
          <w:rFonts w:eastAsia="Calibri"/>
        </w:rPr>
        <w:t>).</w:t>
      </w:r>
    </w:p>
    <w:p w14:paraId="51EC148D" w14:textId="27159988" w:rsidR="003B67BF" w:rsidRPr="00345531" w:rsidRDefault="003B67BF" w:rsidP="003B67BF">
      <w:pPr>
        <w:pStyle w:val="Heading7"/>
      </w:pPr>
      <w:bookmarkStart w:id="104" w:name="_Toc58320504"/>
      <w:r w:rsidRPr="00345531">
        <w:t>Relationships</w:t>
      </w:r>
      <w:bookmarkEnd w:id="100"/>
      <w:bookmarkEnd w:id="101"/>
      <w:bookmarkEnd w:id="102"/>
      <w:bookmarkEnd w:id="104"/>
    </w:p>
    <w:p w14:paraId="08D4BFCC" w14:textId="77777777" w:rsidR="00A612E0" w:rsidRPr="00345531" w:rsidRDefault="00A612E0" w:rsidP="00A612E0">
      <w:pPr>
        <w:pStyle w:val="Headingb"/>
        <w:rPr>
          <w:rFonts w:eastAsia="SimSun"/>
          <w:bdr w:val="none" w:sz="0" w:space="0" w:color="auto" w:frame="1"/>
          <w:shd w:val="clear" w:color="auto" w:fill="FFFFFF"/>
        </w:rPr>
      </w:pPr>
      <w:bookmarkStart w:id="105" w:name="_Toc45640306"/>
      <w:bookmarkStart w:id="106" w:name="_Toc19625524"/>
      <w:bookmarkStart w:id="107" w:name="_Toc44672786"/>
      <w:r w:rsidRPr="00345531">
        <w:rPr>
          <w:rFonts w:eastAsia="SimSun"/>
          <w:bdr w:val="none" w:sz="0" w:space="0" w:color="auto" w:frame="1"/>
          <w:shd w:val="clear" w:color="auto" w:fill="FFFFFF"/>
        </w:rPr>
        <w:t xml:space="preserve">WSIS Action Lines: </w:t>
      </w:r>
    </w:p>
    <w:p w14:paraId="64CEB851" w14:textId="77777777" w:rsidR="00A612E0" w:rsidRPr="00345531" w:rsidRDefault="00A612E0" w:rsidP="00A612E0">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r>
      <w:hyperlink r:id="rId14" w:history="1">
        <w:r w:rsidRPr="00345531">
          <w:rPr>
            <w:rFonts w:eastAsia="SimSun"/>
            <w:bdr w:val="none" w:sz="0" w:space="0" w:color="auto" w:frame="1"/>
            <w:shd w:val="clear" w:color="auto" w:fill="FFFFFF"/>
          </w:rPr>
          <w:t>C2, C5</w:t>
        </w:r>
      </w:hyperlink>
      <w:r w:rsidRPr="00345531">
        <w:rPr>
          <w:rFonts w:eastAsia="SimSun"/>
          <w:bdr w:val="none" w:sz="0" w:space="0" w:color="auto" w:frame="1"/>
          <w:shd w:val="clear" w:color="auto" w:fill="FFFFFF"/>
        </w:rPr>
        <w:t xml:space="preserve"> </w:t>
      </w:r>
    </w:p>
    <w:p w14:paraId="6981F901"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Sustainable Development Goals:</w:t>
      </w:r>
    </w:p>
    <w:p w14:paraId="3A3A85B0" w14:textId="77777777" w:rsidR="00A612E0" w:rsidRPr="00345531" w:rsidRDefault="00A612E0" w:rsidP="00A612E0">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7, 9 </w:t>
      </w:r>
    </w:p>
    <w:p w14:paraId="7227811C"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Recommendations: </w:t>
      </w:r>
    </w:p>
    <w:p w14:paraId="7090F6A5" w14:textId="6F4963B3" w:rsidR="00A612E0" w:rsidRPr="00345531" w:rsidRDefault="00A612E0" w:rsidP="00A612E0">
      <w:pPr>
        <w:pStyle w:val="enumlev1"/>
        <w:rPr>
          <w:rFonts w:eastAsia="Calibri"/>
          <w:lang w:val="fr-CH"/>
        </w:rPr>
      </w:pPr>
      <w:r w:rsidRPr="00345531">
        <w:rPr>
          <w:rFonts w:eastAsia="Calibri"/>
          <w:lang w:val="fr-CH" w:eastAsia="pl-PL"/>
        </w:rPr>
        <w:t>–</w:t>
      </w:r>
      <w:r w:rsidRPr="00345531">
        <w:rPr>
          <w:rFonts w:eastAsia="Calibri"/>
          <w:lang w:val="fr-CH"/>
        </w:rPr>
        <w:tab/>
        <w:t>ITU-T K-</w:t>
      </w:r>
      <w:proofErr w:type="spellStart"/>
      <w:r w:rsidRPr="00345531">
        <w:rPr>
          <w:rFonts w:eastAsia="Calibri"/>
          <w:lang w:val="fr-CH"/>
        </w:rPr>
        <w:t>series</w:t>
      </w:r>
      <w:proofErr w:type="spellEnd"/>
    </w:p>
    <w:p w14:paraId="01F1DF48" w14:textId="40B2EBBC" w:rsidR="00A612E0" w:rsidRPr="00345531" w:rsidRDefault="00A612E0" w:rsidP="00A612E0">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Questions:</w:t>
      </w:r>
    </w:p>
    <w:p w14:paraId="370F6F53" w14:textId="2B0A5B06" w:rsidR="00A612E0" w:rsidRPr="00345531" w:rsidRDefault="00A612E0" w:rsidP="00A612E0">
      <w:pPr>
        <w:pStyle w:val="enumlev1"/>
        <w:rPr>
          <w:rFonts w:eastAsia="Calibri"/>
        </w:rPr>
      </w:pPr>
      <w:r w:rsidRPr="00345531">
        <w:rPr>
          <w:rFonts w:eastAsia="Calibri"/>
          <w:lang w:eastAsia="pl-PL"/>
        </w:rPr>
        <w:t>–</w:t>
      </w:r>
      <w:r w:rsidRPr="00345531">
        <w:rPr>
          <w:rFonts w:eastAsia="Calibri"/>
          <w:lang w:eastAsia="pl-PL"/>
        </w:rPr>
        <w:tab/>
        <w:t>Q</w:t>
      </w:r>
      <w:r w:rsidR="003B4734" w:rsidRPr="00345531">
        <w:rPr>
          <w:rFonts w:eastAsia="Calibri"/>
          <w:lang w:eastAsia="pl-PL"/>
        </w:rPr>
        <w:t>4</w:t>
      </w:r>
      <w:r w:rsidRPr="00345531">
        <w:rPr>
          <w:rFonts w:eastAsia="Calibri"/>
        </w:rPr>
        <w:t>/5</w:t>
      </w:r>
      <w:r w:rsidRPr="00345531">
        <w:rPr>
          <w:rFonts w:eastAsia="Calibri"/>
          <w:lang w:eastAsia="pl-PL"/>
        </w:rPr>
        <w:t xml:space="preserve"> </w:t>
      </w:r>
    </w:p>
    <w:p w14:paraId="662E9666" w14:textId="77777777"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Study Groups: </w:t>
      </w:r>
    </w:p>
    <w:p w14:paraId="244CB055" w14:textId="4752B2D8"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ITU-T SGs</w:t>
      </w:r>
    </w:p>
    <w:p w14:paraId="2D156839" w14:textId="0EFF41EA"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 xml:space="preserve">ITU-R SGs, in particular taking into account the ITU-R studies on EMF measurements to assess human exposure in response to </w:t>
      </w:r>
      <w:hyperlink r:id="rId15" w:tgtFrame="_blank" w:history="1">
        <w:r w:rsidRPr="00345531">
          <w:t>Question ITU-R 239/1</w:t>
        </w:r>
      </w:hyperlink>
    </w:p>
    <w:p w14:paraId="294C2727" w14:textId="4B1E020A"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ITU-D SGs</w:t>
      </w:r>
    </w:p>
    <w:p w14:paraId="742D1AAA" w14:textId="2E3EF588" w:rsidR="00A612E0" w:rsidRPr="00345531" w:rsidRDefault="00A612E0" w:rsidP="00A612E0">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Standardization bodies:</w:t>
      </w:r>
      <w:r w:rsidRPr="00345531">
        <w:rPr>
          <w:rFonts w:eastAsia="SimSun"/>
          <w:bdr w:val="none" w:sz="0" w:space="0" w:color="auto" w:frame="1"/>
          <w:shd w:val="clear" w:color="auto" w:fill="FFFFFF"/>
        </w:rPr>
        <w:t xml:space="preserve"> </w:t>
      </w:r>
    </w:p>
    <w:p w14:paraId="0164EBBD" w14:textId="77777777"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WHO</w:t>
      </w:r>
    </w:p>
    <w:p w14:paraId="17B46E6E" w14:textId="405E229F"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IEC TC 106</w:t>
      </w:r>
    </w:p>
    <w:p w14:paraId="7FFD3159" w14:textId="7662FAC9"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ICNIRP</w:t>
      </w:r>
    </w:p>
    <w:p w14:paraId="2F5B224D" w14:textId="4E3BE6BB" w:rsidR="00A612E0" w:rsidRPr="00345531" w:rsidRDefault="00A612E0" w:rsidP="00A612E0">
      <w:pPr>
        <w:pStyle w:val="enumlev1"/>
        <w:rPr>
          <w:rFonts w:eastAsia="Calibri"/>
        </w:rPr>
      </w:pPr>
      <w:r w:rsidRPr="00345531">
        <w:rPr>
          <w:rFonts w:eastAsia="Calibri"/>
          <w:lang w:eastAsia="pl-PL"/>
        </w:rPr>
        <w:t>–</w:t>
      </w:r>
      <w:r w:rsidRPr="00345531">
        <w:rPr>
          <w:rFonts w:eastAsia="Calibri"/>
        </w:rPr>
        <w:tab/>
        <w:t>IEEE ICES</w:t>
      </w:r>
    </w:p>
    <w:p w14:paraId="26AEFDD3" w14:textId="6B0F7B8F" w:rsidR="003B4734" w:rsidRPr="00345531" w:rsidRDefault="00A612E0" w:rsidP="000C3B37">
      <w:pPr>
        <w:pStyle w:val="enumlev1"/>
        <w:rPr>
          <w:rFonts w:eastAsia="Calibri"/>
        </w:rPr>
      </w:pPr>
      <w:r w:rsidRPr="00345531">
        <w:rPr>
          <w:rFonts w:eastAsia="Calibri"/>
          <w:lang w:eastAsia="pl-PL"/>
        </w:rPr>
        <w:t>–</w:t>
      </w:r>
      <w:r w:rsidRPr="00345531">
        <w:rPr>
          <w:rFonts w:eastAsia="Calibri"/>
        </w:rPr>
        <w:tab/>
        <w:t>CENELEC TC 106X</w:t>
      </w:r>
    </w:p>
    <w:p w14:paraId="21782E24" w14:textId="77777777" w:rsidR="009D1AD8" w:rsidRPr="00345531" w:rsidRDefault="009D1AD8" w:rsidP="00345531">
      <w:pPr>
        <w:jc w:val="center"/>
      </w:pPr>
      <w:r w:rsidRPr="00345531">
        <w:br w:type="page"/>
      </w:r>
    </w:p>
    <w:p w14:paraId="2114E37F" w14:textId="08FF3707" w:rsidR="00C24A66" w:rsidRPr="00345531" w:rsidRDefault="003B67BF" w:rsidP="00345531">
      <w:pPr>
        <w:pStyle w:val="Heading6"/>
        <w:rPr>
          <w:rFonts w:eastAsia="Calibri"/>
          <w:szCs w:val="24"/>
        </w:rPr>
      </w:pPr>
      <w:bookmarkStart w:id="108" w:name="_Hlt57131547"/>
      <w:bookmarkStart w:id="109" w:name="_Toc57131691"/>
      <w:bookmarkStart w:id="110" w:name="_Toc57131783"/>
      <w:bookmarkStart w:id="111" w:name="_Toc58320505"/>
      <w:bookmarkEnd w:id="108"/>
      <w:r w:rsidRPr="00345531">
        <w:rPr>
          <w:szCs w:val="24"/>
        </w:rPr>
        <w:t xml:space="preserve">Question </w:t>
      </w:r>
      <w:r w:rsidR="003E058F" w:rsidRPr="00345531">
        <w:rPr>
          <w:szCs w:val="24"/>
        </w:rPr>
        <w:t>4</w:t>
      </w:r>
      <w:r w:rsidRPr="00345531">
        <w:rPr>
          <w:szCs w:val="24"/>
        </w:rPr>
        <w:t>/</w:t>
      </w:r>
      <w:bookmarkEnd w:id="105"/>
      <w:r w:rsidR="003E058F" w:rsidRPr="00345531">
        <w:rPr>
          <w:szCs w:val="24"/>
        </w:rPr>
        <w:t>5</w:t>
      </w:r>
      <w:r w:rsidRPr="00345531">
        <w:rPr>
          <w:szCs w:val="24"/>
        </w:rPr>
        <w:t xml:space="preserve"> –</w:t>
      </w:r>
      <w:bookmarkStart w:id="112" w:name="_Toc45640223"/>
      <w:bookmarkStart w:id="113" w:name="_Toc57131692"/>
      <w:bookmarkStart w:id="114" w:name="_Toc57131784"/>
      <w:bookmarkEnd w:id="46"/>
      <w:bookmarkEnd w:id="47"/>
      <w:bookmarkEnd w:id="106"/>
      <w:bookmarkEnd w:id="107"/>
      <w:bookmarkEnd w:id="109"/>
      <w:bookmarkEnd w:id="110"/>
      <w:r w:rsidR="004C3310">
        <w:rPr>
          <w:szCs w:val="24"/>
        </w:rPr>
        <w:t xml:space="preserve"> </w:t>
      </w:r>
      <w:r w:rsidR="00C24A66" w:rsidRPr="00345531">
        <w:rPr>
          <w:rFonts w:eastAsia="Calibri"/>
          <w:szCs w:val="24"/>
        </w:rPr>
        <w:t>Electromagnetic compatibility (EMC) aspects in ICT environment</w:t>
      </w:r>
      <w:bookmarkEnd w:id="111"/>
    </w:p>
    <w:p w14:paraId="39684B0A" w14:textId="02251851" w:rsidR="00C24A66" w:rsidRPr="00345531" w:rsidRDefault="00C24A66" w:rsidP="00C24A66">
      <w:pPr>
        <w:rPr>
          <w:rFonts w:eastAsiaTheme="minorEastAsia"/>
        </w:rPr>
      </w:pPr>
      <w:r w:rsidRPr="00345531">
        <w:rPr>
          <w:rFonts w:eastAsia="Calibri"/>
        </w:rPr>
        <w:t>(Continuation of Question 4/5)</w:t>
      </w:r>
    </w:p>
    <w:p w14:paraId="22F48379" w14:textId="02AFAB16" w:rsidR="003B67BF" w:rsidRPr="00345531" w:rsidRDefault="003B67BF" w:rsidP="003B67BF">
      <w:pPr>
        <w:pStyle w:val="Heading7"/>
      </w:pPr>
      <w:bookmarkStart w:id="115" w:name="_Toc58320506"/>
      <w:r w:rsidRPr="00345531">
        <w:t>Motivation</w:t>
      </w:r>
      <w:bookmarkEnd w:id="48"/>
      <w:bookmarkEnd w:id="112"/>
      <w:bookmarkEnd w:id="113"/>
      <w:bookmarkEnd w:id="114"/>
      <w:bookmarkEnd w:id="115"/>
    </w:p>
    <w:p w14:paraId="7DFF8BD6" w14:textId="77777777" w:rsidR="00C24A66" w:rsidRPr="00345531" w:rsidRDefault="00C24A66" w:rsidP="00C24A66">
      <w:pPr>
        <w:rPr>
          <w:rFonts w:eastAsiaTheme="minorEastAsia"/>
        </w:rPr>
      </w:pPr>
      <w:bookmarkStart w:id="116" w:name="_Toc421729562"/>
      <w:bookmarkStart w:id="117" w:name="_Toc45640224"/>
      <w:bookmarkStart w:id="118" w:name="_Toc57131693"/>
      <w:bookmarkStart w:id="119" w:name="_Toc57131785"/>
      <w:r w:rsidRPr="00345531">
        <w:rPr>
          <w:rFonts w:eastAsia="SimSun"/>
        </w:rPr>
        <w:t>The electromagnetic environment is changing rapidly through the development and installation of new types of electric/electronic</w:t>
      </w:r>
      <w:r w:rsidRPr="00345531">
        <w:t xml:space="preserve"> equipment and </w:t>
      </w:r>
      <w:r w:rsidRPr="00345531">
        <w:rPr>
          <w:rFonts w:eastAsia="SimSun"/>
        </w:rPr>
        <w:t xml:space="preserve">evolving the telecommunication </w:t>
      </w:r>
      <w:r w:rsidRPr="00345531">
        <w:t>infrastructure. Examples include</w:t>
      </w:r>
      <w:r w:rsidRPr="00345531">
        <w:rPr>
          <w:rFonts w:eastAsia="SimSun"/>
        </w:rPr>
        <w:t xml:space="preserve"> deployment of products with higher clock frequencies, deployment of new radio systems and use of</w:t>
      </w:r>
      <w:r w:rsidRPr="00345531">
        <w:t xml:space="preserve"> wireless power transmission (WPT) systems with high power radio frequency current which changes the electromagnetic environment.</w:t>
      </w:r>
      <w:r w:rsidRPr="00345531">
        <w:rPr>
          <w:rFonts w:eastAsia="SimSun"/>
        </w:rPr>
        <w:t xml:space="preserve"> Focus will be also addressed to electromagnetic aspects for the green growth deployment of ICT.</w:t>
      </w:r>
    </w:p>
    <w:p w14:paraId="4FA481CF" w14:textId="77777777" w:rsidR="00C24A66" w:rsidRPr="00345531" w:rsidRDefault="00C24A66" w:rsidP="00C24A66">
      <w:pPr>
        <w:rPr>
          <w:rFonts w:eastAsia="SimSun"/>
        </w:rPr>
      </w:pPr>
      <w:r w:rsidRPr="00345531">
        <w:rPr>
          <w:rFonts w:eastAsia="SimSun"/>
        </w:rPr>
        <w:t>On the other hand, the philosophy of EMC standard specified the protection of radio services used in close environments instead in the future it needs to address the deployment of high density of radio devices in the same environment and this will increase the mutual-interference and intermodulation cases.</w:t>
      </w:r>
    </w:p>
    <w:p w14:paraId="7514BFC8" w14:textId="77777777" w:rsidR="00C24A66" w:rsidRPr="00345531" w:rsidRDefault="00C24A66" w:rsidP="00C24A66">
      <w:pPr>
        <w:rPr>
          <w:rFonts w:eastAsia="SimSun"/>
        </w:rPr>
      </w:pPr>
      <w:r w:rsidRPr="00345531">
        <w:rPr>
          <w:rFonts w:eastAsia="SimSun"/>
        </w:rPr>
        <w:t>Aspect impacting the electromagnetic environment in telecommunication applications are:</w:t>
      </w:r>
    </w:p>
    <w:p w14:paraId="380E56D7" w14:textId="5CE8F28E" w:rsidR="00C24A66" w:rsidRPr="00345531" w:rsidRDefault="00C24A66" w:rsidP="00345531">
      <w:pPr>
        <w:pStyle w:val="enumlev1"/>
        <w:rPr>
          <w:rFonts w:eastAsia="SimSun"/>
        </w:rPr>
      </w:pPr>
      <w:r w:rsidRPr="00345531">
        <w:rPr>
          <w:rFonts w:eastAsia="SimSun"/>
        </w:rPr>
        <w:t>–</w:t>
      </w:r>
      <w:r w:rsidRPr="00345531">
        <w:rPr>
          <w:rFonts w:eastAsia="SimSun"/>
        </w:rPr>
        <w:tab/>
        <w:t>The use of switching</w:t>
      </w:r>
      <w:r w:rsidRPr="00345531">
        <w:rPr>
          <w:rFonts w:eastAsia="Calibri"/>
          <w:spacing w:val="8"/>
        </w:rPr>
        <w:t xml:space="preserve"> </w:t>
      </w:r>
      <w:r w:rsidRPr="00345531">
        <w:rPr>
          <w:rFonts w:eastAsia="SimSun"/>
        </w:rPr>
        <w:t>power converters that is becoming more popular by the deployment of photovoltaic systems and wind turbines for utilization of natural energies. The switching power converter is installed in the electric systems such as air conditioners, power supply for ICT equipment, and LED lightings for power saving, charger for Electric Vehicles (EV) or Plug-in Hybrid EV (PHEV), and so on;</w:t>
      </w:r>
    </w:p>
    <w:p w14:paraId="47173768" w14:textId="64954377" w:rsidR="000C3B37" w:rsidRPr="00345531" w:rsidRDefault="00C24A66" w:rsidP="00345531">
      <w:pPr>
        <w:pStyle w:val="enumlev1"/>
        <w:rPr>
          <w:rFonts w:eastAsia="SimSun"/>
        </w:rPr>
      </w:pPr>
      <w:r w:rsidRPr="00345531">
        <w:rPr>
          <w:rFonts w:eastAsia="SimSun"/>
        </w:rPr>
        <w:t>–</w:t>
      </w:r>
      <w:r w:rsidRPr="00345531">
        <w:rPr>
          <w:rFonts w:eastAsia="SimSun"/>
        </w:rPr>
        <w:tab/>
        <w:t xml:space="preserve">The popular use of a variety of both wireless and wireline technologies for the exchange of voice and data over </w:t>
      </w:r>
      <w:r w:rsidR="00733404" w:rsidRPr="00345531">
        <w:rPr>
          <w:rFonts w:eastAsia="SimSun"/>
        </w:rPr>
        <w:t>short-range</w:t>
      </w:r>
      <w:r w:rsidRPr="00345531">
        <w:rPr>
          <w:rFonts w:eastAsia="SimSun"/>
        </w:rPr>
        <w:t xml:space="preserve"> connection and telecommunications networks, for example:</w:t>
      </w:r>
    </w:p>
    <w:p w14:paraId="6BA261EE" w14:textId="3076365F" w:rsidR="00C24A66" w:rsidRPr="00345531" w:rsidRDefault="000C3B37" w:rsidP="00345531">
      <w:pPr>
        <w:pStyle w:val="enumlev2"/>
      </w:pPr>
      <w:r w:rsidRPr="00345531">
        <w:t>•</w:t>
      </w:r>
      <w:r w:rsidRPr="00345531">
        <w:tab/>
      </w:r>
      <w:r w:rsidR="00C24A66" w:rsidRPr="00345531">
        <w:t>The deployment</w:t>
      </w:r>
      <w:r w:rsidR="00C24A66" w:rsidRPr="00345531">
        <w:rPr>
          <w:rFonts w:eastAsia="Calibri"/>
          <w:spacing w:val="8"/>
        </w:rPr>
        <w:t xml:space="preserve"> </w:t>
      </w:r>
      <w:r w:rsidR="00C24A66" w:rsidRPr="00345531">
        <w:t>of public Wi-Fi access points in cities, suburbs and communities;</w:t>
      </w:r>
    </w:p>
    <w:p w14:paraId="4F93E950" w14:textId="1C8F62E5" w:rsidR="00C24A66" w:rsidRPr="00345531" w:rsidRDefault="000C3B37" w:rsidP="00345531">
      <w:pPr>
        <w:pStyle w:val="enumlev2"/>
      </w:pPr>
      <w:r w:rsidRPr="00345531">
        <w:t>•</w:t>
      </w:r>
      <w:r w:rsidRPr="00345531">
        <w:tab/>
      </w:r>
      <w:r w:rsidR="00C24A66" w:rsidRPr="00345531">
        <w:t>The use of wireless Access technologies (Wi-MAX, UWB, NFC, LTE, 5G etc.);</w:t>
      </w:r>
    </w:p>
    <w:p w14:paraId="155B5AE5" w14:textId="2BBCC1E3" w:rsidR="000C3B37" w:rsidRPr="00345531" w:rsidRDefault="000C3B37" w:rsidP="00345531">
      <w:pPr>
        <w:pStyle w:val="enumlev2"/>
      </w:pPr>
      <w:r w:rsidRPr="00345531">
        <w:t>•</w:t>
      </w:r>
      <w:r w:rsidRPr="00345531">
        <w:tab/>
      </w:r>
      <w:r w:rsidR="00C24A66" w:rsidRPr="00345531">
        <w:t>The use of various type of wireless or wireline equipment such as mobile phones, tablets, mobile data and wideband data access terminal equipment, changes the Electromagnetic (EM) environment.</w:t>
      </w:r>
    </w:p>
    <w:p w14:paraId="26E3ECD1" w14:textId="1DC1747A" w:rsidR="00C24A66" w:rsidRPr="00345531" w:rsidRDefault="00C24A66" w:rsidP="00C24A66">
      <w:pPr>
        <w:rPr>
          <w:rFonts w:eastAsia="SimSun"/>
        </w:rPr>
      </w:pPr>
      <w:r w:rsidRPr="00345531">
        <w:rPr>
          <w:rFonts w:eastAsia="SimSun"/>
        </w:rPr>
        <w:t>Furthermore, wearable devices and wireless systems will be used in vicinity of ICT equipment in telecommunication and data centres, and the wearable devices are</w:t>
      </w:r>
      <w:r w:rsidRPr="00345531">
        <w:t xml:space="preserve"> required to operate correctly in the </w:t>
      </w:r>
      <w:r w:rsidR="00733404" w:rsidRPr="00345531">
        <w:t>high-level</w:t>
      </w:r>
      <w:r w:rsidRPr="00345531">
        <w:t xml:space="preserve"> electromagnetic field.</w:t>
      </w:r>
    </w:p>
    <w:p w14:paraId="1100E046" w14:textId="77777777" w:rsidR="00C24A66" w:rsidRPr="00345531" w:rsidRDefault="00C24A66" w:rsidP="00C24A66">
      <w:pPr>
        <w:rPr>
          <w:rFonts w:eastAsiaTheme="minorEastAsia"/>
        </w:rPr>
      </w:pPr>
      <w:r w:rsidRPr="00345531">
        <w:rPr>
          <w:rFonts w:eastAsia="SimSun"/>
        </w:rPr>
        <w:t>The situation that ICT equipment is used in the vicinity of radio communications systems will be far more common with the growth of distributed ICT devices. Low transmission rate wireless systems that use distributed ICT devices for transmitting data from various kinds of sensors may beco</w:t>
      </w:r>
      <w:r w:rsidRPr="00345531">
        <w:t>me candidates of victim devices by disturbance from telecommunication networks.</w:t>
      </w:r>
    </w:p>
    <w:p w14:paraId="69A8A8CE" w14:textId="4B647934" w:rsidR="00C24A66" w:rsidRPr="00345531" w:rsidRDefault="00C24A66" w:rsidP="00C24A66">
      <w:pPr>
        <w:rPr>
          <w:rFonts w:eastAsia="SimSun"/>
        </w:rPr>
      </w:pPr>
      <w:r w:rsidRPr="00345531">
        <w:rPr>
          <w:rFonts w:eastAsia="SimSun"/>
        </w:rPr>
        <w:t>Hence, it is necessary to study methodologies for predicting and mitigating EMC problems that might impact the operation of these technologies.</w:t>
      </w:r>
    </w:p>
    <w:p w14:paraId="0660DCB4" w14:textId="77777777" w:rsidR="00C24A66" w:rsidRPr="00345531" w:rsidRDefault="00C24A66" w:rsidP="00C24A66">
      <w:pPr>
        <w:rPr>
          <w:rFonts w:eastAsiaTheme="minorEastAsia"/>
        </w:rPr>
      </w:pPr>
      <w:r w:rsidRPr="00345531">
        <w:rPr>
          <w:rFonts w:eastAsia="SimSun"/>
        </w:rPr>
        <w:t xml:space="preserve">The EMC requirements for general ICT equipment are studied and published by IEC CISPR and TC77. However, the requirements cannot be directly applied for all ICT equipment as the convergence of </w:t>
      </w:r>
      <w:r w:rsidRPr="00345531">
        <w:t xml:space="preserve">information technology (IT) and communication equipment, because they do not </w:t>
      </w:r>
      <w:r w:rsidRPr="00345531">
        <w:rPr>
          <w:rFonts w:eastAsia="SimSun"/>
        </w:rPr>
        <w:t xml:space="preserve">always </w:t>
      </w:r>
      <w:r w:rsidRPr="00345531">
        <w:t>consider influences on wired/wireless communications and characteristics of sensitive equipment in telecommunication and data centres. Therefore, studies on the EMC requirements for ICT equipment are essential in ITU-T for keeping quality and reliability of ICT systems and services.</w:t>
      </w:r>
    </w:p>
    <w:p w14:paraId="4CFF8E27" w14:textId="688A8E90" w:rsidR="00C24A66" w:rsidRPr="00345531" w:rsidRDefault="00C24A66" w:rsidP="00C24A66">
      <w:pPr>
        <w:rPr>
          <w:rFonts w:eastAsiaTheme="minorEastAsia"/>
        </w:rPr>
      </w:pPr>
      <w:r w:rsidRPr="00345531">
        <w:rPr>
          <w:rFonts w:eastAsia="SimSun"/>
        </w:rPr>
        <w:t>This question aims to establish thorough EMC requirements including emission and immunity requirements for ICT equipment, and countermeasures for facilities to reduce electromagnetic compatibility issues and maintain a controlled</w:t>
      </w:r>
      <w:r w:rsidRPr="00345531">
        <w:t xml:space="preserve"> electromagnetic environment for ICT systems and services.</w:t>
      </w:r>
    </w:p>
    <w:p w14:paraId="02FD40D1" w14:textId="68AFADFD" w:rsidR="00C24A66" w:rsidRPr="00345531" w:rsidRDefault="00C24A66" w:rsidP="00C24A66">
      <w:pPr>
        <w:rPr>
          <w:rFonts w:eastAsiaTheme="minorEastAsia"/>
        </w:rPr>
      </w:pPr>
      <w:r w:rsidRPr="00345531">
        <w:rPr>
          <w:rFonts w:eastAsia="SimSun"/>
        </w:rPr>
        <w:t>It is also important to define requirements for electric and electronic apparatuses used in ICT facilities to maintain a suitable</w:t>
      </w:r>
      <w:r w:rsidRPr="00345531">
        <w:t xml:space="preserve"> electromagnetic environment for ICT systems.</w:t>
      </w:r>
    </w:p>
    <w:p w14:paraId="48AC52D0" w14:textId="77777777" w:rsidR="00C24A66" w:rsidRPr="00345531" w:rsidRDefault="00C24A66" w:rsidP="00C24A66">
      <w:pPr>
        <w:rPr>
          <w:rFonts w:eastAsiaTheme="minorEastAsia"/>
        </w:rPr>
      </w:pPr>
      <w:r w:rsidRPr="00345531">
        <w:rPr>
          <w:rFonts w:eastAsia="SimSun"/>
        </w:rPr>
        <w:t>The following Recommendations and handbooks, in force at the time of approval of this Question, fall under its responsibility:</w:t>
      </w:r>
    </w:p>
    <w:p w14:paraId="15F1DAF2" w14:textId="7E98B362" w:rsidR="00C24A66" w:rsidRPr="00345531" w:rsidRDefault="00C24A66" w:rsidP="00C24A66">
      <w:pPr>
        <w:pStyle w:val="enumlev1"/>
        <w:rPr>
          <w:rFonts w:eastAsia="Calibri"/>
          <w:lang w:val="fr-CH"/>
        </w:rPr>
      </w:pPr>
      <w:r w:rsidRPr="00345531">
        <w:rPr>
          <w:rFonts w:eastAsia="Calibri"/>
          <w:lang w:val="fr-CH"/>
        </w:rPr>
        <w:t>–</w:t>
      </w:r>
      <w:r w:rsidRPr="00345531">
        <w:rPr>
          <w:rFonts w:eastAsia="Calibri"/>
          <w:lang w:val="fr-CH"/>
        </w:rPr>
        <w:tab/>
        <w:t>ITU-T K.10, K.18, K.23, K.24, K.34, K.37, K.38, K.42, K.43, K.48, K.49, K.58, K.59, K.60, K.62, K.63, K.74, K.76, K.79, K.80, K.85, K.86, K.88, K.92, K.93, K.94, K.106, K.114, K.116, K.123, K.127, K.132, K.133, K.136, K.137, K.141;</w:t>
      </w:r>
    </w:p>
    <w:p w14:paraId="7A69372C" w14:textId="4326AA11" w:rsidR="00C24A66" w:rsidRPr="00345531" w:rsidRDefault="00C24A66" w:rsidP="00C24A66">
      <w:pPr>
        <w:pStyle w:val="enumlev1"/>
        <w:rPr>
          <w:rFonts w:eastAsia="SimSun"/>
        </w:rPr>
      </w:pPr>
      <w:r w:rsidRPr="00345531">
        <w:rPr>
          <w:rFonts w:eastAsia="SimSun"/>
        </w:rPr>
        <w:t>–</w:t>
      </w:r>
      <w:r w:rsidRPr="00345531">
        <w:rPr>
          <w:rFonts w:eastAsia="SimSun"/>
        </w:rPr>
        <w:tab/>
      </w:r>
      <w:proofErr w:type="spellStart"/>
      <w:proofErr w:type="gramStart"/>
      <w:r w:rsidRPr="00345531">
        <w:rPr>
          <w:rFonts w:eastAsia="SimSun"/>
        </w:rPr>
        <w:t>K.Supplement</w:t>
      </w:r>
      <w:proofErr w:type="spellEnd"/>
      <w:proofErr w:type="gramEnd"/>
      <w:r w:rsidRPr="00345531">
        <w:rPr>
          <w:rFonts w:eastAsia="SimSun"/>
        </w:rPr>
        <w:t xml:space="preserve"> 10;</w:t>
      </w:r>
    </w:p>
    <w:p w14:paraId="31769B35" w14:textId="77777777" w:rsidR="00C24A66" w:rsidRPr="00345531" w:rsidRDefault="00C24A66" w:rsidP="00C24A66">
      <w:pPr>
        <w:pStyle w:val="enumlev1"/>
        <w:rPr>
          <w:rFonts w:eastAsia="SimSun"/>
        </w:rPr>
      </w:pPr>
      <w:r w:rsidRPr="00345531">
        <w:rPr>
          <w:rFonts w:eastAsia="SimSun"/>
        </w:rPr>
        <w:t>–</w:t>
      </w:r>
      <w:r w:rsidRPr="00345531">
        <w:rPr>
          <w:rFonts w:eastAsia="SimSun"/>
        </w:rPr>
        <w:tab/>
        <w:t>Handbook on interference measuring techniques, and handbook on mitigation measures for telecommunication installations.</w:t>
      </w:r>
    </w:p>
    <w:p w14:paraId="5CDFC39D" w14:textId="7262CFC8" w:rsidR="003B67BF" w:rsidRPr="00345531" w:rsidRDefault="007373EB" w:rsidP="003B67BF">
      <w:pPr>
        <w:pStyle w:val="Heading7"/>
      </w:pPr>
      <w:bookmarkStart w:id="120" w:name="_Toc58315021"/>
      <w:bookmarkStart w:id="121" w:name="_Toc58320350"/>
      <w:bookmarkStart w:id="122" w:name="_Toc58320507"/>
      <w:bookmarkStart w:id="123" w:name="_Toc58320508"/>
      <w:bookmarkEnd w:id="116"/>
      <w:bookmarkEnd w:id="117"/>
      <w:bookmarkEnd w:id="118"/>
      <w:bookmarkEnd w:id="119"/>
      <w:bookmarkEnd w:id="120"/>
      <w:bookmarkEnd w:id="121"/>
      <w:bookmarkEnd w:id="122"/>
      <w:r w:rsidRPr="00345531">
        <w:t>Question</w:t>
      </w:r>
      <w:bookmarkEnd w:id="123"/>
    </w:p>
    <w:p w14:paraId="704C4E8C" w14:textId="5322B913" w:rsidR="00C24A66" w:rsidRPr="00345531" w:rsidRDefault="00C24A66" w:rsidP="00C24A66">
      <w:pPr>
        <w:rPr>
          <w:rFonts w:eastAsiaTheme="minorEastAsia"/>
        </w:rPr>
      </w:pPr>
      <w:bookmarkStart w:id="124" w:name="_Toc421729563"/>
      <w:bookmarkStart w:id="125" w:name="_Toc45640225"/>
      <w:bookmarkStart w:id="126" w:name="_Toc57131694"/>
      <w:bookmarkStart w:id="127" w:name="_Toc57131786"/>
      <w:r w:rsidRPr="00345531">
        <w:rPr>
          <w:rFonts w:eastAsia="SimSun"/>
        </w:rPr>
        <w:t xml:space="preserve">The purpose of this Question is to produce new or revised Recommendations or Supplements regarding </w:t>
      </w:r>
      <w:r w:rsidRPr="00345531">
        <w:t xml:space="preserve">EMC (emission and immunity) requirements for ICT </w:t>
      </w:r>
      <w:r w:rsidRPr="00345531">
        <w:rPr>
          <w:rFonts w:eastAsia="SimSun"/>
        </w:rPr>
        <w:t xml:space="preserve">installations and </w:t>
      </w:r>
      <w:r w:rsidRPr="00345531">
        <w:t>equipment</w:t>
      </w:r>
      <w:r w:rsidRPr="00345531">
        <w:rPr>
          <w:rFonts w:eastAsia="SimSun"/>
        </w:rPr>
        <w:t xml:space="preserve"> -</w:t>
      </w:r>
      <w:r w:rsidRPr="00345531">
        <w:t xml:space="preserve"> including both the wireless and wireline equipment, and electric and electronic equipment installed in telecommunication facilities.</w:t>
      </w:r>
    </w:p>
    <w:p w14:paraId="3A6E3317" w14:textId="77777777" w:rsidR="00C24A66" w:rsidRPr="00345531" w:rsidRDefault="00C24A66" w:rsidP="00C24A66">
      <w:pPr>
        <w:rPr>
          <w:rFonts w:eastAsiaTheme="minorEastAsia"/>
        </w:rPr>
      </w:pPr>
      <w:r w:rsidRPr="00345531">
        <w:rPr>
          <w:rFonts w:eastAsia="SimSun"/>
        </w:rPr>
        <w:t>Measures to prevent interferences between broadband signals in telecommunication and power lines, and radio signals will be studied. Guidance on procedure to solve the problem and mitigation measures will be also recommended.</w:t>
      </w:r>
    </w:p>
    <w:p w14:paraId="12293BDB" w14:textId="5372D9FE" w:rsidR="003B67BF" w:rsidRPr="00345531" w:rsidRDefault="003B67BF" w:rsidP="003B67BF">
      <w:pPr>
        <w:pStyle w:val="Heading7"/>
      </w:pPr>
      <w:bookmarkStart w:id="128" w:name="_Toc58320509"/>
      <w:r w:rsidRPr="00345531">
        <w:t>Tasks</w:t>
      </w:r>
      <w:bookmarkEnd w:id="124"/>
      <w:bookmarkEnd w:id="125"/>
      <w:bookmarkEnd w:id="126"/>
      <w:bookmarkEnd w:id="127"/>
      <w:bookmarkEnd w:id="128"/>
    </w:p>
    <w:p w14:paraId="56EA4D5F" w14:textId="77777777" w:rsidR="00C24A66" w:rsidRPr="00345531" w:rsidRDefault="00C24A66" w:rsidP="00C24A66">
      <w:pPr>
        <w:rPr>
          <w:rFonts w:eastAsiaTheme="minorEastAsia"/>
        </w:rPr>
      </w:pPr>
      <w:r w:rsidRPr="00345531">
        <w:rPr>
          <w:rFonts w:eastAsia="SimSun"/>
        </w:rPr>
        <w:t>Tasks include, but are not limited to:</w:t>
      </w:r>
    </w:p>
    <w:p w14:paraId="75A7186A" w14:textId="7622E50A" w:rsidR="00C24A66" w:rsidRPr="00345531" w:rsidRDefault="00C24A66" w:rsidP="00C24A66">
      <w:pPr>
        <w:pStyle w:val="enumlev1"/>
        <w:rPr>
          <w:rFonts w:eastAsia="SimSun"/>
        </w:rPr>
      </w:pPr>
      <w:r w:rsidRPr="00345531">
        <w:rPr>
          <w:rFonts w:eastAsia="SimSun"/>
        </w:rPr>
        <w:t>–</w:t>
      </w:r>
      <w:r w:rsidRPr="00345531">
        <w:rPr>
          <w:rFonts w:eastAsia="SimSun"/>
        </w:rPr>
        <w:tab/>
        <w:t>Methodology for evaluating the leakage and impact of radio frequency noise from telecommunication systems using metallic conductors;</w:t>
      </w:r>
    </w:p>
    <w:p w14:paraId="266091B8" w14:textId="33B9BA5A" w:rsidR="00C24A66" w:rsidRPr="00345531" w:rsidRDefault="00C24A66" w:rsidP="00C24A66">
      <w:pPr>
        <w:pStyle w:val="enumlev1"/>
        <w:rPr>
          <w:rFonts w:eastAsia="SimSun"/>
        </w:rPr>
      </w:pPr>
      <w:r w:rsidRPr="00345531">
        <w:rPr>
          <w:rFonts w:eastAsia="SimSun"/>
        </w:rPr>
        <w:t>–</w:t>
      </w:r>
      <w:r w:rsidRPr="00345531">
        <w:rPr>
          <w:rFonts w:eastAsia="SimSun"/>
        </w:rPr>
        <w:tab/>
        <w:t>Estimation of interferences from wireless power transmission (WPT) systems to telecommunication systems;</w:t>
      </w:r>
    </w:p>
    <w:p w14:paraId="61C31962" w14:textId="2681A70E" w:rsidR="00C24A66" w:rsidRPr="00345531" w:rsidRDefault="00C24A66" w:rsidP="00C24A66">
      <w:pPr>
        <w:pStyle w:val="enumlev1"/>
        <w:rPr>
          <w:rFonts w:eastAsia="SimSun"/>
        </w:rPr>
      </w:pPr>
      <w:r w:rsidRPr="00345531">
        <w:rPr>
          <w:rFonts w:eastAsia="SimSun"/>
        </w:rPr>
        <w:t>–</w:t>
      </w:r>
      <w:r w:rsidRPr="00345531">
        <w:rPr>
          <w:rFonts w:eastAsia="SimSun"/>
        </w:rPr>
        <w:tab/>
        <w:t>New Recommendation on EMC requirements for WPT systems;</w:t>
      </w:r>
    </w:p>
    <w:p w14:paraId="14B1A0C4" w14:textId="56F29130" w:rsidR="00C24A66" w:rsidRPr="00345531" w:rsidRDefault="00C24A66" w:rsidP="00C24A66">
      <w:pPr>
        <w:pStyle w:val="enumlev1"/>
        <w:rPr>
          <w:rFonts w:eastAsia="SimSun"/>
        </w:rPr>
      </w:pPr>
      <w:r w:rsidRPr="00345531">
        <w:rPr>
          <w:rFonts w:eastAsia="SimSun"/>
        </w:rPr>
        <w:t>–</w:t>
      </w:r>
      <w:r w:rsidRPr="00345531">
        <w:rPr>
          <w:rFonts w:eastAsia="SimSun"/>
        </w:rPr>
        <w:tab/>
        <w:t>Estimation of interferences from grid connected power converter (GCPC) used in photovoltaic systems etc.;</w:t>
      </w:r>
    </w:p>
    <w:p w14:paraId="7D7142B6" w14:textId="29F536C3" w:rsidR="00C24A66" w:rsidRPr="00345531" w:rsidRDefault="00C24A66" w:rsidP="00C24A66">
      <w:pPr>
        <w:pStyle w:val="enumlev1"/>
        <w:rPr>
          <w:rFonts w:eastAsia="SimSun"/>
        </w:rPr>
      </w:pPr>
      <w:r w:rsidRPr="00345531">
        <w:rPr>
          <w:rFonts w:eastAsia="SimSun"/>
        </w:rPr>
        <w:t>–</w:t>
      </w:r>
      <w:r w:rsidRPr="00345531">
        <w:rPr>
          <w:rFonts w:eastAsia="SimSun"/>
        </w:rPr>
        <w:tab/>
        <w:t>Development of EMC requirements for GCPC systems;</w:t>
      </w:r>
    </w:p>
    <w:p w14:paraId="7D193334" w14:textId="3F42939B" w:rsidR="00C24A66" w:rsidRPr="00345531" w:rsidRDefault="00C24A66" w:rsidP="00C24A66">
      <w:pPr>
        <w:pStyle w:val="enumlev1"/>
        <w:rPr>
          <w:rFonts w:eastAsia="SimSun"/>
        </w:rPr>
      </w:pPr>
      <w:r w:rsidRPr="00345531">
        <w:rPr>
          <w:rFonts w:eastAsia="SimSun"/>
        </w:rPr>
        <w:t>–</w:t>
      </w:r>
      <w:r w:rsidRPr="00345531">
        <w:rPr>
          <w:rFonts w:eastAsia="SimSun"/>
        </w:rPr>
        <w:tab/>
        <w:t>Estimation of interferences from electric charger for EV, or PHEV to telecommunication systems in surroundings;</w:t>
      </w:r>
    </w:p>
    <w:p w14:paraId="4ACE5218" w14:textId="7825870F" w:rsidR="00C24A66" w:rsidRPr="00345531" w:rsidRDefault="00C24A66" w:rsidP="00C24A66">
      <w:pPr>
        <w:pStyle w:val="enumlev1"/>
        <w:rPr>
          <w:rFonts w:eastAsia="SimSun"/>
        </w:rPr>
      </w:pPr>
      <w:r w:rsidRPr="00345531">
        <w:rPr>
          <w:rFonts w:eastAsia="SimSun"/>
        </w:rPr>
        <w:t>–</w:t>
      </w:r>
      <w:r w:rsidRPr="00345531">
        <w:rPr>
          <w:rFonts w:eastAsia="SimSun"/>
        </w:rPr>
        <w:tab/>
        <w:t>Evaluation of interferences from telecommunication systems to low rate wireless systems for distributed ICT devices;</w:t>
      </w:r>
    </w:p>
    <w:p w14:paraId="1C599997" w14:textId="16CD1EE3" w:rsidR="00C24A66" w:rsidRPr="00345531" w:rsidRDefault="00C24A66" w:rsidP="00C24A66">
      <w:pPr>
        <w:pStyle w:val="enumlev1"/>
        <w:rPr>
          <w:rFonts w:eastAsia="SimSun"/>
        </w:rPr>
      </w:pPr>
      <w:r w:rsidRPr="00345531">
        <w:rPr>
          <w:rFonts w:eastAsia="SimSun"/>
        </w:rPr>
        <w:t>–</w:t>
      </w:r>
      <w:r w:rsidRPr="00345531">
        <w:rPr>
          <w:rFonts w:eastAsia="SimSun"/>
        </w:rPr>
        <w:tab/>
        <w:t>Evaluation and prediction methodology of performance degradation due to electromagnetic interference between wireless and wireline services;</w:t>
      </w:r>
    </w:p>
    <w:p w14:paraId="3465FFF6" w14:textId="5626AB47" w:rsidR="00C24A66" w:rsidRPr="00345531" w:rsidRDefault="00C24A66" w:rsidP="00C24A66">
      <w:pPr>
        <w:pStyle w:val="enumlev1"/>
        <w:rPr>
          <w:rFonts w:eastAsia="SimSun"/>
        </w:rPr>
      </w:pPr>
      <w:r w:rsidRPr="00345531">
        <w:rPr>
          <w:rFonts w:eastAsia="SimSun"/>
        </w:rPr>
        <w:t>–</w:t>
      </w:r>
      <w:r w:rsidRPr="00345531">
        <w:rPr>
          <w:rFonts w:eastAsia="SimSun"/>
        </w:rPr>
        <w:tab/>
        <w:t>Evaluation and mitigation methodology of electromagnetic disturbance and performance criteria between different modules in converged telecommunication equipment;</w:t>
      </w:r>
    </w:p>
    <w:p w14:paraId="48194C7F" w14:textId="35861CA3" w:rsidR="00C24A66" w:rsidRPr="00345531" w:rsidRDefault="00C24A66" w:rsidP="00C24A66">
      <w:pPr>
        <w:pStyle w:val="enumlev1"/>
        <w:rPr>
          <w:rFonts w:eastAsia="SimSun"/>
        </w:rPr>
      </w:pPr>
      <w:r w:rsidRPr="00345531">
        <w:rPr>
          <w:rFonts w:eastAsia="SimSun"/>
        </w:rPr>
        <w:t>–</w:t>
      </w:r>
      <w:r w:rsidRPr="00345531">
        <w:rPr>
          <w:rFonts w:eastAsia="SimSun"/>
        </w:rPr>
        <w:tab/>
        <w:t>Definition of emission requirements for electric and electronic equipment, other than ICT equipment, used in telecommunication facilities;</w:t>
      </w:r>
    </w:p>
    <w:p w14:paraId="2B8ACF7F" w14:textId="09508F59" w:rsidR="00C24A66" w:rsidRPr="00345531" w:rsidRDefault="00C24A66" w:rsidP="00C24A66">
      <w:pPr>
        <w:pStyle w:val="enumlev1"/>
        <w:rPr>
          <w:rFonts w:eastAsia="SimSun"/>
        </w:rPr>
      </w:pPr>
      <w:r w:rsidRPr="00345531">
        <w:rPr>
          <w:rFonts w:eastAsia="SimSun"/>
        </w:rPr>
        <w:t>–</w:t>
      </w:r>
      <w:r w:rsidRPr="00345531">
        <w:rPr>
          <w:rFonts w:eastAsia="SimSun"/>
        </w:rPr>
        <w:tab/>
        <w:t>Development of Recommendations on electromagnetic environment related to body worn wireless equipment and radio devices attached to apparatuses;</w:t>
      </w:r>
    </w:p>
    <w:p w14:paraId="07471188" w14:textId="7297FBAE" w:rsidR="00C24A66" w:rsidRPr="00345531" w:rsidRDefault="00C24A66" w:rsidP="00C24A66">
      <w:pPr>
        <w:pStyle w:val="enumlev1"/>
        <w:rPr>
          <w:rFonts w:eastAsia="SimSun"/>
        </w:rPr>
      </w:pPr>
      <w:r w:rsidRPr="00345531">
        <w:rPr>
          <w:rFonts w:eastAsia="SimSun"/>
        </w:rPr>
        <w:t>–</w:t>
      </w:r>
      <w:r w:rsidRPr="00345531">
        <w:rPr>
          <w:rFonts w:eastAsia="SimSun"/>
        </w:rPr>
        <w:tab/>
        <w:t>Specifications for preventing mutual-intermodulation (including Passive Intermodulation specifications) in the environment with high density antenna installations;</w:t>
      </w:r>
    </w:p>
    <w:p w14:paraId="4C785271" w14:textId="77777777" w:rsidR="00C24A66" w:rsidRPr="00345531" w:rsidRDefault="00C24A66" w:rsidP="00C24A66">
      <w:pPr>
        <w:pStyle w:val="enumlev1"/>
        <w:rPr>
          <w:rFonts w:eastAsia="SimSun"/>
        </w:rPr>
      </w:pPr>
      <w:r w:rsidRPr="00345531">
        <w:rPr>
          <w:rFonts w:eastAsia="SimSun"/>
        </w:rPr>
        <w:t>–</w:t>
      </w:r>
      <w:r w:rsidRPr="00345531">
        <w:rPr>
          <w:rFonts w:eastAsia="SimSun"/>
        </w:rPr>
        <w:tab/>
        <w:t xml:space="preserve">EMC specifications </w:t>
      </w:r>
      <w:proofErr w:type="gramStart"/>
      <w:r w:rsidRPr="00345531">
        <w:rPr>
          <w:rFonts w:eastAsia="SimSun"/>
        </w:rPr>
        <w:t>taking into account</w:t>
      </w:r>
      <w:proofErr w:type="gramEnd"/>
      <w:r w:rsidRPr="00345531">
        <w:rPr>
          <w:rFonts w:eastAsia="SimSun"/>
        </w:rPr>
        <w:t xml:space="preserve"> 5G technologies;</w:t>
      </w:r>
    </w:p>
    <w:p w14:paraId="3EFF9031" w14:textId="77777777" w:rsidR="00C24A66" w:rsidRPr="00345531" w:rsidRDefault="00C24A66" w:rsidP="00C24A66">
      <w:pPr>
        <w:pStyle w:val="enumlev1"/>
        <w:rPr>
          <w:rFonts w:eastAsia="SimSun"/>
        </w:rPr>
      </w:pPr>
      <w:r w:rsidRPr="00345531">
        <w:rPr>
          <w:rFonts w:eastAsia="SimSun"/>
        </w:rPr>
        <w:t>–</w:t>
      </w:r>
      <w:r w:rsidRPr="00345531">
        <w:rPr>
          <w:rFonts w:eastAsia="SimSun"/>
        </w:rPr>
        <w:tab/>
        <w:t>Evaluation and prediction methodologies of performance degradation due to electromagnetic disturbances in deploying ICT equipment in vertical applications, such as power sub-stations, charging stations and railways environment;</w:t>
      </w:r>
    </w:p>
    <w:p w14:paraId="6D4B8B27" w14:textId="77777777" w:rsidR="00C24A66" w:rsidRPr="00345531" w:rsidRDefault="00C24A66" w:rsidP="00C24A66">
      <w:pPr>
        <w:pStyle w:val="enumlev1"/>
        <w:rPr>
          <w:rFonts w:eastAsia="SimSun"/>
        </w:rPr>
      </w:pPr>
      <w:r w:rsidRPr="00345531">
        <w:rPr>
          <w:rFonts w:eastAsia="SimSun"/>
        </w:rPr>
        <w:t>–</w:t>
      </w:r>
      <w:r w:rsidRPr="00345531">
        <w:rPr>
          <w:rFonts w:eastAsia="SimSun"/>
        </w:rPr>
        <w:tab/>
        <w:t xml:space="preserve">New recommendation on emission requirements for IoT devices using different interconnecting technologies (e.g. power line communication); </w:t>
      </w:r>
    </w:p>
    <w:p w14:paraId="062651D4" w14:textId="77777777" w:rsidR="00C24A66" w:rsidRPr="00345531" w:rsidRDefault="00C24A66" w:rsidP="00C24A66">
      <w:pPr>
        <w:pStyle w:val="enumlev1"/>
        <w:rPr>
          <w:rFonts w:eastAsia="SimSun"/>
        </w:rPr>
      </w:pPr>
      <w:r w:rsidRPr="00345531">
        <w:rPr>
          <w:rFonts w:eastAsia="SimSun"/>
        </w:rPr>
        <w:t>–</w:t>
      </w:r>
      <w:r w:rsidRPr="00345531">
        <w:rPr>
          <w:rFonts w:eastAsia="SimSun"/>
        </w:rPr>
        <w:tab/>
        <w:t>Maintenance and enhancement of existing Recommendations and new Supplements on electromagnetic environment and requirements for EMC.</w:t>
      </w:r>
    </w:p>
    <w:p w14:paraId="7821D716" w14:textId="3AB96940" w:rsidR="009D1AD8" w:rsidRPr="00345531" w:rsidRDefault="00C24A66" w:rsidP="009D1AD8">
      <w:pPr>
        <w:rPr>
          <w:rFonts w:eastAsiaTheme="minorEastAsia"/>
        </w:rPr>
      </w:pPr>
      <w:r w:rsidRPr="00345531">
        <w:rPr>
          <w:rFonts w:eastAsia="SimSun"/>
        </w:rPr>
        <w:t xml:space="preserve">An up-to-date status of work under this Question is contained in the ITU-T SG5 work programme </w:t>
      </w:r>
      <w:r w:rsidRPr="00345531">
        <w:t>(</w:t>
      </w:r>
      <w:hyperlink r:id="rId16" w:history="1">
        <w:r w:rsidR="003B4734" w:rsidRPr="00345531">
          <w:rPr>
            <w:rStyle w:val="Hyperlink"/>
          </w:rPr>
          <w:t>https://www.itu.int/ITU-T/workprog/wp_search.aspx?q=4/5</w:t>
        </w:r>
      </w:hyperlink>
      <w:r w:rsidRPr="00345531">
        <w:rPr>
          <w:rFonts w:eastAsia="SimSun"/>
        </w:rPr>
        <w:t>).</w:t>
      </w:r>
    </w:p>
    <w:p w14:paraId="722FD2C5" w14:textId="725F3742" w:rsidR="003B67BF" w:rsidRPr="00345531" w:rsidRDefault="003B67BF" w:rsidP="003B67BF">
      <w:pPr>
        <w:pStyle w:val="Heading7"/>
      </w:pPr>
      <w:bookmarkStart w:id="129" w:name="_Toc421729564"/>
      <w:bookmarkStart w:id="130" w:name="_Toc45640226"/>
      <w:bookmarkStart w:id="131" w:name="_Toc57131695"/>
      <w:bookmarkStart w:id="132" w:name="_Toc57131787"/>
      <w:bookmarkStart w:id="133" w:name="_Toc58320510"/>
      <w:r w:rsidRPr="00345531">
        <w:t>Relationships</w:t>
      </w:r>
      <w:bookmarkEnd w:id="129"/>
      <w:bookmarkEnd w:id="130"/>
      <w:bookmarkEnd w:id="131"/>
      <w:bookmarkEnd w:id="132"/>
      <w:bookmarkEnd w:id="133"/>
    </w:p>
    <w:p w14:paraId="7A96CAD8" w14:textId="77777777" w:rsidR="00C24A66" w:rsidRPr="00345531" w:rsidRDefault="00C24A66" w:rsidP="00C24A66">
      <w:pPr>
        <w:pStyle w:val="Headingb"/>
        <w:rPr>
          <w:rFonts w:eastAsia="SimSun"/>
          <w:bdr w:val="none" w:sz="0" w:space="0" w:color="auto" w:frame="1"/>
          <w:shd w:val="clear" w:color="auto" w:fill="FFFFFF"/>
        </w:rPr>
      </w:pPr>
      <w:bookmarkStart w:id="134" w:name="_Toc45640309"/>
      <w:bookmarkStart w:id="135" w:name="_Toc412719158"/>
      <w:bookmarkStart w:id="136" w:name="_Toc433307518"/>
      <w:bookmarkStart w:id="137" w:name="_Toc433307608"/>
      <w:bookmarkStart w:id="138" w:name="_Toc433911914"/>
      <w:bookmarkStart w:id="139" w:name="_Toc453225650"/>
      <w:bookmarkStart w:id="140" w:name="_Toc453226689"/>
      <w:bookmarkStart w:id="141" w:name="_Toc19625525"/>
      <w:bookmarkStart w:id="142" w:name="_Toc57131696"/>
      <w:bookmarkStart w:id="143" w:name="_Toc22153171"/>
      <w:bookmarkStart w:id="144" w:name="_Toc42529650"/>
      <w:bookmarkStart w:id="145" w:name="_Toc44584199"/>
      <w:bookmarkStart w:id="146" w:name="_Toc57131788"/>
      <w:bookmarkEnd w:id="77"/>
      <w:r w:rsidRPr="00345531">
        <w:rPr>
          <w:rFonts w:eastAsia="SimSun"/>
          <w:bdr w:val="none" w:sz="0" w:space="0" w:color="auto" w:frame="1"/>
          <w:shd w:val="clear" w:color="auto" w:fill="FFFFFF"/>
        </w:rPr>
        <w:t xml:space="preserve">WSIS Action Lines: </w:t>
      </w:r>
    </w:p>
    <w:p w14:paraId="05F0C64B" w14:textId="77777777" w:rsidR="00C24A66" w:rsidRPr="00345531" w:rsidRDefault="00C24A66" w:rsidP="00C24A66">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C2, C5 </w:t>
      </w:r>
    </w:p>
    <w:p w14:paraId="00F3EE9C" w14:textId="77777777" w:rsidR="00C24A66" w:rsidRPr="00345531" w:rsidRDefault="00C24A66" w:rsidP="00C24A66">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Sustainable Development Goals</w:t>
      </w:r>
    </w:p>
    <w:p w14:paraId="29159577" w14:textId="77777777" w:rsidR="00C24A66" w:rsidRPr="00345531" w:rsidRDefault="00C24A66" w:rsidP="00C24A66">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7, 9 </w:t>
      </w:r>
    </w:p>
    <w:p w14:paraId="3C13B1F3" w14:textId="77777777" w:rsidR="00C24A66" w:rsidRPr="00345531" w:rsidRDefault="00C24A66" w:rsidP="00C24A66">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w:t>
      </w:r>
    </w:p>
    <w:p w14:paraId="5A9E93B3" w14:textId="76077D82" w:rsidR="00C24A66" w:rsidRPr="00345531" w:rsidRDefault="00C24A66" w:rsidP="00C24A66">
      <w:pPr>
        <w:pStyle w:val="enumlev1"/>
        <w:rPr>
          <w:rFonts w:eastAsia="SimSun"/>
        </w:rPr>
      </w:pPr>
      <w:r w:rsidRPr="00345531">
        <w:rPr>
          <w:rFonts w:eastAsia="SimSun"/>
        </w:rPr>
        <w:t>–</w:t>
      </w:r>
      <w:r w:rsidRPr="00345531">
        <w:rPr>
          <w:rFonts w:eastAsia="SimSun"/>
        </w:rPr>
        <w:tab/>
        <w:t>G.117, L.75, L.19 and other K-series</w:t>
      </w:r>
    </w:p>
    <w:p w14:paraId="7B051B3C" w14:textId="10947C0A" w:rsidR="00C24A66" w:rsidRPr="00345531" w:rsidRDefault="00C24A66" w:rsidP="00C24A66">
      <w:pPr>
        <w:pStyle w:val="enumlev1"/>
        <w:rPr>
          <w:rFonts w:eastAsia="SimSun"/>
        </w:rPr>
      </w:pPr>
      <w:r w:rsidRPr="00345531">
        <w:rPr>
          <w:rFonts w:eastAsia="SimSun"/>
        </w:rPr>
        <w:t>–</w:t>
      </w:r>
      <w:r w:rsidRPr="00345531">
        <w:rPr>
          <w:rFonts w:eastAsia="SimSun"/>
        </w:rPr>
        <w:tab/>
        <w:t>Q</w:t>
      </w:r>
      <w:r w:rsidR="003B4734" w:rsidRPr="00345531">
        <w:rPr>
          <w:rFonts w:eastAsia="SimSun"/>
        </w:rPr>
        <w:t>1</w:t>
      </w:r>
      <w:r w:rsidRPr="00345531">
        <w:rPr>
          <w:rFonts w:eastAsia="SimSun"/>
        </w:rPr>
        <w:t>/5, Q</w:t>
      </w:r>
      <w:r w:rsidR="003B4734" w:rsidRPr="00345531">
        <w:rPr>
          <w:rFonts w:eastAsia="SimSun"/>
        </w:rPr>
        <w:t>2</w:t>
      </w:r>
      <w:r w:rsidRPr="00345531">
        <w:rPr>
          <w:rFonts w:eastAsia="SimSun"/>
        </w:rPr>
        <w:t>/5, Q</w:t>
      </w:r>
      <w:r w:rsidR="003B4734" w:rsidRPr="00345531">
        <w:rPr>
          <w:rFonts w:eastAsia="SimSun"/>
        </w:rPr>
        <w:t>3</w:t>
      </w:r>
      <w:r w:rsidRPr="00345531">
        <w:rPr>
          <w:rFonts w:eastAsia="SimSun"/>
        </w:rPr>
        <w:t xml:space="preserve">/5 </w:t>
      </w:r>
    </w:p>
    <w:p w14:paraId="0DF2B853" w14:textId="77777777" w:rsidR="00C24A66" w:rsidRPr="00345531" w:rsidRDefault="00C24A66" w:rsidP="00C24A66">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3395EE71" w14:textId="2B673D9D" w:rsidR="00C24A66" w:rsidRPr="00345531" w:rsidRDefault="00C24A66" w:rsidP="00C24A66">
      <w:pPr>
        <w:pStyle w:val="enumlev1"/>
        <w:rPr>
          <w:rFonts w:eastAsia="SimSun"/>
        </w:rPr>
      </w:pPr>
      <w:r w:rsidRPr="00345531">
        <w:rPr>
          <w:rFonts w:eastAsia="SimSun"/>
        </w:rPr>
        <w:t>–</w:t>
      </w:r>
      <w:r w:rsidRPr="00345531">
        <w:rPr>
          <w:rFonts w:eastAsia="SimSun"/>
        </w:rPr>
        <w:tab/>
        <w:t>ITU-T SGs</w:t>
      </w:r>
    </w:p>
    <w:p w14:paraId="19E937ED" w14:textId="27E0800C" w:rsidR="00C24A66" w:rsidRPr="00345531" w:rsidRDefault="00C24A66" w:rsidP="00C24A66">
      <w:pPr>
        <w:pStyle w:val="enumlev1"/>
        <w:rPr>
          <w:rFonts w:eastAsia="SimSun"/>
        </w:rPr>
      </w:pPr>
      <w:r w:rsidRPr="00345531">
        <w:rPr>
          <w:rFonts w:eastAsia="SimSun"/>
        </w:rPr>
        <w:t>–</w:t>
      </w:r>
      <w:r w:rsidRPr="00345531">
        <w:rPr>
          <w:rFonts w:eastAsia="SimSun"/>
        </w:rPr>
        <w:tab/>
        <w:t xml:space="preserve">ITU-R SGs, in particular </w:t>
      </w:r>
      <w:proofErr w:type="gramStart"/>
      <w:r w:rsidRPr="00345531">
        <w:rPr>
          <w:rFonts w:eastAsia="SimSun"/>
        </w:rPr>
        <w:t>taking into account</w:t>
      </w:r>
      <w:proofErr w:type="gramEnd"/>
      <w:r w:rsidRPr="00345531">
        <w:rPr>
          <w:rFonts w:eastAsia="SimSun"/>
        </w:rPr>
        <w:t xml:space="preserve"> the ITU-R studies on the impact of WPT for electric vehicles on radiocommunication services</w:t>
      </w:r>
    </w:p>
    <w:p w14:paraId="23132E88" w14:textId="6A9D1317" w:rsidR="00C24A66" w:rsidRPr="00345531" w:rsidRDefault="00C24A66" w:rsidP="00C24A66">
      <w:pPr>
        <w:pStyle w:val="enumlev1"/>
        <w:rPr>
          <w:rFonts w:eastAsia="SimSun"/>
        </w:rPr>
      </w:pPr>
      <w:r w:rsidRPr="00345531">
        <w:rPr>
          <w:rFonts w:eastAsia="SimSun"/>
        </w:rPr>
        <w:t>–</w:t>
      </w:r>
      <w:r w:rsidRPr="00345531">
        <w:rPr>
          <w:rFonts w:eastAsia="SimSun"/>
        </w:rPr>
        <w:tab/>
        <w:t>ITU-D SGs</w:t>
      </w:r>
    </w:p>
    <w:p w14:paraId="31ECCA0F" w14:textId="77777777" w:rsidR="00C24A66" w:rsidRPr="00345531" w:rsidRDefault="00C24A66" w:rsidP="00345531">
      <w:pPr>
        <w:pStyle w:val="Headingb"/>
        <w:rPr>
          <w:rFonts w:eastAsia="SimSun"/>
          <w:b w:val="0"/>
          <w:bdr w:val="none" w:sz="0" w:space="0" w:color="auto" w:frame="1"/>
          <w:shd w:val="clear" w:color="auto" w:fill="FFFFFF"/>
        </w:rPr>
      </w:pPr>
      <w:r w:rsidRPr="00345531">
        <w:rPr>
          <w:rFonts w:eastAsia="SimSun"/>
          <w:bdr w:val="none" w:sz="0" w:space="0" w:color="auto" w:frame="1"/>
          <w:shd w:val="clear" w:color="auto" w:fill="FFFFFF"/>
        </w:rPr>
        <w:t>Standardization bodies:</w:t>
      </w:r>
    </w:p>
    <w:p w14:paraId="66202585" w14:textId="3754B7CC" w:rsidR="00C24A66" w:rsidRPr="00345531" w:rsidRDefault="00C24A66" w:rsidP="00C24A66">
      <w:pPr>
        <w:pStyle w:val="enumlev1"/>
        <w:rPr>
          <w:rFonts w:eastAsia="SimSun"/>
          <w:lang w:val="fr-CH"/>
        </w:rPr>
      </w:pPr>
      <w:r w:rsidRPr="00345531">
        <w:rPr>
          <w:rFonts w:eastAsia="SimSun"/>
          <w:lang w:val="fr-CH"/>
        </w:rPr>
        <w:t>–</w:t>
      </w:r>
      <w:r w:rsidRPr="00345531">
        <w:rPr>
          <w:rFonts w:eastAsia="SimSun"/>
          <w:lang w:val="fr-CH"/>
        </w:rPr>
        <w:tab/>
        <w:t>IEC CISPR</w:t>
      </w:r>
    </w:p>
    <w:p w14:paraId="7A4C4FC8" w14:textId="72A87C3D" w:rsidR="00C24A66" w:rsidRPr="00345531" w:rsidRDefault="00C24A66" w:rsidP="00C24A66">
      <w:pPr>
        <w:pStyle w:val="enumlev1"/>
        <w:rPr>
          <w:rFonts w:eastAsia="SimSun"/>
          <w:lang w:val="fr-CH"/>
        </w:rPr>
      </w:pPr>
      <w:r w:rsidRPr="00345531">
        <w:rPr>
          <w:rFonts w:eastAsia="SimSun"/>
          <w:lang w:val="fr-CH"/>
        </w:rPr>
        <w:t>–</w:t>
      </w:r>
      <w:r w:rsidRPr="00345531">
        <w:rPr>
          <w:rFonts w:eastAsia="SimSun"/>
          <w:lang w:val="fr-CH"/>
        </w:rPr>
        <w:tab/>
        <w:t>IEC TC 77, IEC TC 69</w:t>
      </w:r>
    </w:p>
    <w:p w14:paraId="5C9D9E25" w14:textId="44B32114" w:rsidR="00C24A66" w:rsidRPr="00345531" w:rsidRDefault="00C24A66" w:rsidP="00C24A66">
      <w:pPr>
        <w:pStyle w:val="enumlev1"/>
        <w:rPr>
          <w:rFonts w:eastAsia="SimSun"/>
          <w:lang w:val="fr-CH"/>
        </w:rPr>
      </w:pPr>
      <w:r w:rsidRPr="00345531">
        <w:rPr>
          <w:rFonts w:eastAsia="SimSun"/>
          <w:lang w:val="fr-CH"/>
        </w:rPr>
        <w:t>–</w:t>
      </w:r>
      <w:r w:rsidRPr="00345531">
        <w:rPr>
          <w:rFonts w:eastAsia="SimSun"/>
          <w:lang w:val="fr-CH"/>
        </w:rPr>
        <w:tab/>
        <w:t>ETSI ERM EMC WG</w:t>
      </w:r>
    </w:p>
    <w:p w14:paraId="25C8E043" w14:textId="2708CBEB" w:rsidR="00C24A66" w:rsidRPr="00345531" w:rsidRDefault="00C24A66" w:rsidP="00C24A66">
      <w:pPr>
        <w:pStyle w:val="enumlev1"/>
        <w:rPr>
          <w:rFonts w:eastAsia="SimSun"/>
          <w:lang w:val="fr-CH"/>
        </w:rPr>
      </w:pPr>
      <w:r w:rsidRPr="00345531">
        <w:rPr>
          <w:rFonts w:eastAsia="SimSun"/>
          <w:lang w:val="fr-CH"/>
        </w:rPr>
        <w:t>–</w:t>
      </w:r>
      <w:r w:rsidRPr="00345531">
        <w:rPr>
          <w:rFonts w:eastAsia="SimSun"/>
          <w:lang w:val="fr-CH"/>
        </w:rPr>
        <w:tab/>
        <w:t>CENELEC TC210, TC215 WG2</w:t>
      </w:r>
    </w:p>
    <w:p w14:paraId="2650369E" w14:textId="1783AD12" w:rsidR="00C24A66" w:rsidRPr="00345531" w:rsidRDefault="00C24A66" w:rsidP="00C24A66">
      <w:pPr>
        <w:pStyle w:val="enumlev1"/>
        <w:rPr>
          <w:rFonts w:eastAsia="SimSun"/>
        </w:rPr>
      </w:pPr>
      <w:r w:rsidRPr="00345531">
        <w:rPr>
          <w:rFonts w:eastAsia="SimSun"/>
        </w:rPr>
        <w:t>–</w:t>
      </w:r>
      <w:r w:rsidRPr="00345531">
        <w:rPr>
          <w:rFonts w:eastAsia="SimSun"/>
        </w:rPr>
        <w:tab/>
        <w:t>IEEE EMC society</w:t>
      </w:r>
    </w:p>
    <w:p w14:paraId="6E4C21CA" w14:textId="319355F2" w:rsidR="00C24A66" w:rsidRPr="00345531" w:rsidRDefault="00C24A66" w:rsidP="00C24A66">
      <w:pPr>
        <w:pStyle w:val="enumlev1"/>
        <w:rPr>
          <w:rFonts w:eastAsia="SimSun"/>
        </w:rPr>
      </w:pPr>
      <w:r w:rsidRPr="00345531">
        <w:rPr>
          <w:rFonts w:eastAsia="SimSun"/>
        </w:rPr>
        <w:t>–</w:t>
      </w:r>
      <w:r w:rsidRPr="00345531">
        <w:rPr>
          <w:rFonts w:eastAsia="SimSun"/>
        </w:rPr>
        <w:tab/>
        <w:t>3GPP RAN4</w:t>
      </w:r>
    </w:p>
    <w:p w14:paraId="6F124A3D" w14:textId="61C9F510" w:rsidR="009D1AD8" w:rsidRPr="00345531" w:rsidRDefault="009D1AD8" w:rsidP="009D1AD8">
      <w:bookmarkStart w:id="147" w:name="_Toc45640312"/>
      <w:bookmarkStart w:id="148" w:name="_Toc19625526"/>
      <w:bookmarkStart w:id="149" w:name="_Toc22153172"/>
      <w:bookmarkStart w:id="150" w:name="_Toc42529651"/>
      <w:bookmarkStart w:id="151" w:name="_Toc44584200"/>
      <w:bookmarkStart w:id="152" w:name="_Toc57131701"/>
      <w:bookmarkStart w:id="153" w:name="_Toc57131793"/>
      <w:bookmarkStart w:id="154" w:name="_Toc453225652"/>
      <w:bookmarkStart w:id="155" w:name="_Toc453226691"/>
      <w:bookmarkStart w:id="156" w:name="_Toc433355292"/>
      <w:bookmarkStart w:id="157" w:name="_Hlk57046526"/>
      <w:bookmarkStart w:id="158" w:name="_Toc186599825"/>
      <w:bookmarkStart w:id="159" w:name="_Toc197399046"/>
      <w:bookmarkStart w:id="160" w:name="_Toc197440899"/>
      <w:bookmarkStart w:id="161" w:name="_Toc198110217"/>
      <w:bookmarkEnd w:id="134"/>
      <w:bookmarkEnd w:id="135"/>
      <w:bookmarkEnd w:id="136"/>
      <w:bookmarkEnd w:id="137"/>
      <w:bookmarkEnd w:id="138"/>
      <w:bookmarkEnd w:id="139"/>
      <w:bookmarkEnd w:id="140"/>
      <w:bookmarkEnd w:id="141"/>
      <w:bookmarkEnd w:id="142"/>
      <w:bookmarkEnd w:id="143"/>
      <w:bookmarkEnd w:id="144"/>
      <w:bookmarkEnd w:id="145"/>
      <w:bookmarkEnd w:id="146"/>
      <w:r w:rsidRPr="00345531">
        <w:br w:type="page"/>
      </w:r>
    </w:p>
    <w:p w14:paraId="26CA3065" w14:textId="00573F7D" w:rsidR="00923B69" w:rsidRPr="00345531" w:rsidRDefault="00923B69" w:rsidP="00923B69">
      <w:pPr>
        <w:pStyle w:val="Heading6"/>
        <w:rPr>
          <w:szCs w:val="24"/>
        </w:rPr>
      </w:pPr>
      <w:bookmarkStart w:id="162" w:name="_Hlk57817520"/>
      <w:bookmarkStart w:id="163" w:name="_Hlk57817266"/>
      <w:bookmarkStart w:id="164" w:name="_Toc58320511"/>
      <w:r w:rsidRPr="00345531">
        <w:rPr>
          <w:szCs w:val="24"/>
        </w:rPr>
        <w:t>Question 6/5 –</w:t>
      </w:r>
      <w:r w:rsidR="00532A6D" w:rsidRPr="00345531">
        <w:rPr>
          <w:szCs w:val="24"/>
        </w:rPr>
        <w:t xml:space="preserve"> Environmental efficiency of digital technologies</w:t>
      </w:r>
      <w:bookmarkEnd w:id="164"/>
    </w:p>
    <w:p w14:paraId="1A052A26" w14:textId="180E8793" w:rsidR="00532A6D" w:rsidRPr="00345531" w:rsidRDefault="00532A6D" w:rsidP="00532A6D">
      <w:r w:rsidRPr="00345531">
        <w:t>(Continuation of part of Q6/5)</w:t>
      </w:r>
    </w:p>
    <w:p w14:paraId="38CA41D8" w14:textId="77777777" w:rsidR="00532A6D" w:rsidRPr="00345531" w:rsidRDefault="00532A6D" w:rsidP="00532A6D">
      <w:pPr>
        <w:pStyle w:val="Heading7"/>
      </w:pPr>
      <w:bookmarkStart w:id="165" w:name="_Toc58320512"/>
      <w:r w:rsidRPr="00345531">
        <w:t>Motivation</w:t>
      </w:r>
      <w:bookmarkEnd w:id="165"/>
    </w:p>
    <w:p w14:paraId="6E2FBD4D" w14:textId="77777777" w:rsidR="00532A6D" w:rsidRPr="00345531" w:rsidRDefault="00532A6D" w:rsidP="00532A6D">
      <w:r w:rsidRPr="00345531">
        <w:t xml:space="preserve">Artificial intelligence, blockchain, 5G, the Internet of Things (IoT), autonomous vehicles, robotics, virtual and augmented reality, digital twins, along with other digital and frontier technologies brought on by the Fourth Industrial Revolution are transforming the way in which the current production systems operate. These technologies </w:t>
      </w:r>
      <w:proofErr w:type="gramStart"/>
      <w:r w:rsidRPr="00345531">
        <w:t>are capable of unlocking</w:t>
      </w:r>
      <w:proofErr w:type="gramEnd"/>
      <w:r w:rsidRPr="00345531">
        <w:t xml:space="preserve"> the next level of efficiency for the public and manufacturing sector while accelerating progress on the Sustainable Development Goals (SDGs). </w:t>
      </w:r>
    </w:p>
    <w:p w14:paraId="0AF4502D" w14:textId="126072E5" w:rsidR="00B806E6" w:rsidRPr="00345531" w:rsidRDefault="00B806E6" w:rsidP="00B806E6">
      <w:r w:rsidRPr="00345531">
        <w:t xml:space="preserve">However, the environmental performance of digital and frontier technologies themselves is often overlooked. 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 </w:t>
      </w:r>
    </w:p>
    <w:p w14:paraId="59B48DBC" w14:textId="77777777" w:rsidR="00B806E6" w:rsidRPr="00345531" w:rsidRDefault="00B806E6" w:rsidP="00B806E6">
      <w:r w:rsidRPr="00345531">
        <w:t xml:space="preserve">This Question is also in line with the following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 </w:t>
      </w:r>
    </w:p>
    <w:p w14:paraId="668B6C56" w14:textId="77777777" w:rsidR="00923B69" w:rsidRPr="00345531" w:rsidRDefault="00923B69" w:rsidP="00923B69">
      <w:pPr>
        <w:jc w:val="both"/>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The following Recommendations, in force at the time of approval of this Question, fall under its responsibility:</w:t>
      </w:r>
    </w:p>
    <w:p w14:paraId="358A1114" w14:textId="6E4A94DC" w:rsidR="00B806E6" w:rsidRPr="00345531" w:rsidRDefault="00B806E6" w:rsidP="00345531">
      <w:pPr>
        <w:pStyle w:val="enumlev1"/>
        <w:rPr>
          <w:bdr w:val="none" w:sz="0" w:space="0" w:color="auto" w:frame="1"/>
          <w:shd w:val="clear" w:color="auto" w:fill="FFFFFF"/>
          <w:lang w:val="fr-CH"/>
        </w:rPr>
      </w:pPr>
      <w:r w:rsidRPr="00345531">
        <w:rPr>
          <w:lang w:val="fr-CH"/>
        </w:rPr>
        <w:t>–</w:t>
      </w:r>
      <w:r w:rsidRPr="00345531">
        <w:rPr>
          <w:lang w:val="fr-CH"/>
        </w:rPr>
        <w:tab/>
      </w:r>
      <w:r w:rsidR="00923B69" w:rsidRPr="00345531">
        <w:rPr>
          <w:bdr w:val="none" w:sz="0" w:space="0" w:color="auto" w:frame="1"/>
          <w:shd w:val="clear" w:color="auto" w:fill="FFFFFF"/>
          <w:lang w:val="fr-CH"/>
        </w:rPr>
        <w:t xml:space="preserve">ITU-T L.1300, L.1301, L.1302, </w:t>
      </w:r>
      <w:r w:rsidRPr="00345531">
        <w:rPr>
          <w:bdr w:val="none" w:sz="0" w:space="0" w:color="auto" w:frame="1"/>
          <w:shd w:val="clear" w:color="auto" w:fill="FFFFFF"/>
          <w:lang w:val="fr-CH"/>
        </w:rPr>
        <w:t xml:space="preserve">L.1303, </w:t>
      </w:r>
      <w:r w:rsidR="00923B69" w:rsidRPr="00345531">
        <w:rPr>
          <w:bdr w:val="none" w:sz="0" w:space="0" w:color="auto" w:frame="1"/>
          <w:shd w:val="clear" w:color="auto" w:fill="FFFFFF"/>
          <w:lang w:val="fr-CH"/>
        </w:rPr>
        <w:t>L.1310,</w:t>
      </w:r>
      <w:r w:rsidRPr="00345531">
        <w:rPr>
          <w:bdr w:val="none" w:sz="0" w:space="0" w:color="auto" w:frame="1"/>
          <w:shd w:val="clear" w:color="auto" w:fill="FFFFFF"/>
          <w:lang w:val="fr-CH"/>
        </w:rPr>
        <w:t xml:space="preserve"> L.1315, L.1316, </w:t>
      </w:r>
      <w:r w:rsidR="00923B69" w:rsidRPr="00345531">
        <w:rPr>
          <w:bdr w:val="none" w:sz="0" w:space="0" w:color="auto" w:frame="1"/>
          <w:shd w:val="clear" w:color="auto" w:fill="FFFFFF"/>
          <w:lang w:val="fr-CH"/>
        </w:rPr>
        <w:t xml:space="preserve">L.1320, L.1321, L.1330, </w:t>
      </w:r>
      <w:r w:rsidRPr="00345531">
        <w:rPr>
          <w:bdr w:val="none" w:sz="0" w:space="0" w:color="auto" w:frame="1"/>
          <w:shd w:val="clear" w:color="auto" w:fill="FFFFFF"/>
          <w:lang w:val="fr-CH"/>
        </w:rPr>
        <w:t xml:space="preserve">L.1331, L.1332, L.1340, L.1350, L.1351 </w:t>
      </w:r>
    </w:p>
    <w:p w14:paraId="0DC80C57" w14:textId="5997D9A2" w:rsidR="00923B69" w:rsidRPr="00345531" w:rsidRDefault="00B806E6" w:rsidP="00345531">
      <w:pPr>
        <w:pStyle w:val="enumlev1"/>
        <w:rPr>
          <w:bdr w:val="none" w:sz="0" w:space="0" w:color="auto" w:frame="1"/>
          <w:shd w:val="clear" w:color="auto" w:fill="FFFFFF"/>
        </w:rPr>
      </w:pPr>
      <w:r w:rsidRPr="00345531">
        <w:t>–</w:t>
      </w:r>
      <w:r w:rsidRPr="00345531">
        <w:tab/>
      </w:r>
      <w:r w:rsidR="00923B69" w:rsidRPr="00345531">
        <w:rPr>
          <w:bdr w:val="none" w:sz="0" w:space="0" w:color="auto" w:frame="1"/>
          <w:shd w:val="clear" w:color="auto" w:fill="FFFFFF"/>
        </w:rPr>
        <w:t xml:space="preserve">L-series Supplements 1, 6, 7, 8, 9, 10, 11 ,12, </w:t>
      </w:r>
      <w:r w:rsidRPr="00345531">
        <w:rPr>
          <w:bdr w:val="none" w:sz="0" w:space="0" w:color="auto" w:frame="1"/>
          <w:shd w:val="clear" w:color="auto" w:fill="FFFFFF"/>
        </w:rPr>
        <w:t>33</w:t>
      </w:r>
      <w:r w:rsidR="00923B69" w:rsidRPr="00345531">
        <w:rPr>
          <w:bdr w:val="none" w:sz="0" w:space="0" w:color="auto" w:frame="1"/>
          <w:shd w:val="clear" w:color="auto" w:fill="FFFFFF"/>
        </w:rPr>
        <w:t xml:space="preserve"> and </w:t>
      </w:r>
      <w:r w:rsidRPr="00345531">
        <w:rPr>
          <w:bdr w:val="none" w:sz="0" w:space="0" w:color="auto" w:frame="1"/>
          <w:shd w:val="clear" w:color="auto" w:fill="FFFFFF"/>
        </w:rPr>
        <w:t>36</w:t>
      </w:r>
      <w:r w:rsidR="00923B69" w:rsidRPr="00345531">
        <w:rPr>
          <w:bdr w:val="none" w:sz="0" w:space="0" w:color="auto" w:frame="1"/>
          <w:shd w:val="clear" w:color="auto" w:fill="FFFFFF"/>
        </w:rPr>
        <w:t>.</w:t>
      </w:r>
    </w:p>
    <w:p w14:paraId="3F16ED43" w14:textId="7E81D279" w:rsidR="00923B69" w:rsidRPr="00345531" w:rsidRDefault="00923B69" w:rsidP="00532A6D">
      <w:pPr>
        <w:pStyle w:val="Heading7"/>
        <w:ind w:left="1298" w:hanging="1298"/>
      </w:pPr>
      <w:bookmarkStart w:id="166" w:name="_Toc58315027"/>
      <w:bookmarkStart w:id="167" w:name="_Toc58320356"/>
      <w:bookmarkStart w:id="168" w:name="_Toc58320513"/>
      <w:bookmarkStart w:id="169" w:name="_Toc58320514"/>
      <w:bookmarkEnd w:id="166"/>
      <w:bookmarkEnd w:id="167"/>
      <w:bookmarkEnd w:id="168"/>
      <w:r w:rsidRPr="00345531">
        <w:t>Question</w:t>
      </w:r>
      <w:bookmarkEnd w:id="169"/>
    </w:p>
    <w:p w14:paraId="6D99051E" w14:textId="187EABB2" w:rsidR="00923B69" w:rsidRPr="00345531" w:rsidRDefault="00923B69" w:rsidP="00923B69">
      <w:pPr>
        <w:jc w:val="both"/>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Study items to be considered include, but are not limited to:</w:t>
      </w:r>
    </w:p>
    <w:p w14:paraId="4A582467" w14:textId="25369B0C" w:rsidR="00923B69" w:rsidRPr="00345531" w:rsidRDefault="00B806E6" w:rsidP="00345531">
      <w:pPr>
        <w:pStyle w:val="enumlev1"/>
        <w:rPr>
          <w:bdr w:val="none" w:sz="0" w:space="0" w:color="auto" w:frame="1"/>
          <w:shd w:val="clear" w:color="auto" w:fill="FFFFFF"/>
        </w:rPr>
      </w:pPr>
      <w:r w:rsidRPr="00345531">
        <w:t>–</w:t>
      </w:r>
      <w:r w:rsidRPr="00345531">
        <w:rPr>
          <w:bdr w:val="none" w:sz="0" w:space="0" w:color="auto" w:frame="1"/>
          <w:shd w:val="clear" w:color="auto" w:fill="FFFFFF"/>
        </w:rPr>
        <w:tab/>
      </w:r>
      <w:r w:rsidR="00923B69" w:rsidRPr="00345531">
        <w:rPr>
          <w:bdr w:val="none" w:sz="0" w:space="0" w:color="auto" w:frame="1"/>
          <w:shd w:val="clear" w:color="auto" w:fill="FFFFFF"/>
        </w:rPr>
        <w:t>Study areas and related Recommendations dealing with energy</w:t>
      </w:r>
      <w:r w:rsidRPr="00345531">
        <w:rPr>
          <w:bdr w:val="none" w:sz="0" w:space="0" w:color="auto" w:frame="1"/>
          <w:shd w:val="clear" w:color="auto" w:fill="FFFFFF"/>
        </w:rPr>
        <w:t xml:space="preserve"> consumption and environmental </w:t>
      </w:r>
      <w:r w:rsidR="00923B69" w:rsidRPr="00345531">
        <w:rPr>
          <w:bdr w:val="none" w:sz="0" w:space="0" w:color="auto" w:frame="1"/>
          <w:shd w:val="clear" w:color="auto" w:fill="FFFFFF"/>
        </w:rPr>
        <w:t>efficiency;</w:t>
      </w:r>
    </w:p>
    <w:p w14:paraId="79950A25" w14:textId="3C7F9043" w:rsidR="000F614F" w:rsidRPr="00345531" w:rsidRDefault="000F614F" w:rsidP="000F614F">
      <w:pPr>
        <w:pStyle w:val="enumlev1"/>
        <w:rPr>
          <w:bdr w:val="none" w:sz="0" w:space="0" w:color="auto" w:frame="1"/>
          <w:shd w:val="clear" w:color="auto" w:fill="FFFFFF"/>
        </w:rPr>
      </w:pPr>
      <w:r w:rsidRPr="00345531">
        <w:t>–</w:t>
      </w:r>
      <w:r w:rsidRPr="00345531">
        <w:rPr>
          <w:bdr w:val="none" w:sz="0" w:space="0" w:color="auto" w:frame="1"/>
          <w:shd w:val="clear" w:color="auto" w:fill="FFFFFF"/>
        </w:rPr>
        <w:tab/>
        <w:t>Develop Metrics/KPIs related to the material, water and energy efficiency of ICT networks and digital technologies;</w:t>
      </w:r>
    </w:p>
    <w:p w14:paraId="327952FE" w14:textId="3A327C45" w:rsidR="00923B69" w:rsidRPr="00345531" w:rsidRDefault="000F614F" w:rsidP="00345531">
      <w:pPr>
        <w:pStyle w:val="enumlev1"/>
        <w:rPr>
          <w:bdr w:val="none" w:sz="0" w:space="0" w:color="auto" w:frame="1"/>
          <w:shd w:val="clear" w:color="auto" w:fill="FFFFFF"/>
        </w:rPr>
      </w:pPr>
      <w:r w:rsidRPr="00345531">
        <w:t>–</w:t>
      </w:r>
      <w:r w:rsidRPr="00345531">
        <w:rPr>
          <w:bdr w:val="none" w:sz="0" w:space="0" w:color="auto" w:frame="1"/>
          <w:shd w:val="clear" w:color="auto" w:fill="FFFFFF"/>
        </w:rPr>
        <w:tab/>
      </w:r>
      <w:r w:rsidR="00923B69" w:rsidRPr="00345531">
        <w:rPr>
          <w:bdr w:val="none" w:sz="0" w:space="0" w:color="auto" w:frame="1"/>
          <w:shd w:val="clear" w:color="auto" w:fill="FFFFFF"/>
        </w:rPr>
        <w:t>Metrics/KPIs, related measurement methods and reference values to be developed, power/cooling systems, renewable energy use</w:t>
      </w:r>
      <w:r w:rsidRPr="00345531">
        <w:rPr>
          <w:bdr w:val="none" w:sz="0" w:space="0" w:color="auto" w:frame="1"/>
          <w:shd w:val="clear" w:color="auto" w:fill="FFFFFF"/>
        </w:rPr>
        <w:t xml:space="preserve"> and</w:t>
      </w:r>
      <w:r w:rsidR="00923B69" w:rsidRPr="00345531">
        <w:rPr>
          <w:bdr w:val="none" w:sz="0" w:space="0" w:color="auto" w:frame="1"/>
          <w:shd w:val="clear" w:color="auto" w:fill="FFFFFF"/>
        </w:rPr>
        <w:t xml:space="preserve"> interconnection in smart grids, etc.;</w:t>
      </w:r>
    </w:p>
    <w:p w14:paraId="3EAA526A" w14:textId="15BA228B" w:rsidR="00851A4D" w:rsidRPr="00345531" w:rsidRDefault="000F614F" w:rsidP="00345531">
      <w:pPr>
        <w:pStyle w:val="enumlev1"/>
      </w:pPr>
      <w:r w:rsidRPr="00345531">
        <w:t>–</w:t>
      </w:r>
      <w:r w:rsidRPr="00345531">
        <w:tab/>
        <w:t>Technical specifications and b</w:t>
      </w:r>
      <w:r w:rsidR="00923B69" w:rsidRPr="00345531">
        <w:t xml:space="preserve">est practices for energy consumption/efficiency </w:t>
      </w:r>
      <w:r w:rsidRPr="00345531">
        <w:t xml:space="preserve">of digital and frontier technologies and related components </w:t>
      </w:r>
      <w:r w:rsidR="00923B69" w:rsidRPr="00345531">
        <w:t xml:space="preserve">(e.g., </w:t>
      </w:r>
      <w:r w:rsidRPr="00345531">
        <w:t xml:space="preserve">the next generation </w:t>
      </w:r>
      <w:r w:rsidR="00923B69" w:rsidRPr="00345531">
        <w:t>telecommunication networks, data centre infrastructures, radio sites,</w:t>
      </w:r>
      <w:r w:rsidRPr="00345531">
        <w:t xml:space="preserve"> etc</w:t>
      </w:r>
      <w:r w:rsidR="00851A4D" w:rsidRPr="00345531">
        <w:t>)</w:t>
      </w:r>
      <w:r w:rsidR="00923B69" w:rsidRPr="00345531">
        <w:t>;</w:t>
      </w:r>
    </w:p>
    <w:p w14:paraId="50E8586C" w14:textId="6A598F4D" w:rsidR="00923B69" w:rsidRPr="00345531" w:rsidRDefault="00923B69" w:rsidP="00345531">
      <w:pPr>
        <w:pStyle w:val="Normail"/>
        <w:ind w:left="851" w:hanging="851"/>
      </w:pPr>
      <w:r w:rsidRPr="00345531">
        <w:t>Energy efficiency control and monitoring solutions for ICT networks</w:t>
      </w:r>
      <w:r w:rsidR="00851A4D" w:rsidRPr="00345531">
        <w:t xml:space="preserve"> and digital technologies</w:t>
      </w:r>
      <w:r w:rsidRPr="00345531">
        <w:t>;</w:t>
      </w:r>
    </w:p>
    <w:p w14:paraId="7C94F78E" w14:textId="611FED0C" w:rsidR="00923B69" w:rsidRPr="00345531" w:rsidRDefault="00851A4D"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Define energy efficiency metrics, measurements and solutions for</w:t>
      </w:r>
      <w:r w:rsidRPr="00345531">
        <w:rPr>
          <w:bdr w:val="none" w:sz="0" w:space="0" w:color="auto" w:frame="1"/>
          <w:shd w:val="clear" w:color="auto" w:fill="FFFFFF"/>
        </w:rPr>
        <w:t xml:space="preserve"> digital technologies</w:t>
      </w:r>
      <w:r w:rsidR="00923B69" w:rsidRPr="00345531">
        <w:rPr>
          <w:bdr w:val="none" w:sz="0" w:space="0" w:color="auto" w:frame="1"/>
          <w:shd w:val="clear" w:color="auto" w:fill="FFFFFF"/>
        </w:rPr>
        <w:t>;</w:t>
      </w:r>
    </w:p>
    <w:p w14:paraId="79E9F7FF" w14:textId="20D5CCB0" w:rsidR="00923B69" w:rsidRPr="00345531" w:rsidRDefault="00851A4D"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 xml:space="preserve">Define efficient architectures and facility solutions for </w:t>
      </w:r>
      <w:r w:rsidRPr="00345531">
        <w:rPr>
          <w:bdr w:val="none" w:sz="0" w:space="0" w:color="auto" w:frame="1"/>
          <w:shd w:val="clear" w:color="auto" w:fill="FFFFFF"/>
        </w:rPr>
        <w:t xml:space="preserve">digital technologies </w:t>
      </w:r>
      <w:r w:rsidR="00923B69" w:rsidRPr="00345531">
        <w:rPr>
          <w:bdr w:val="none" w:sz="0" w:space="0" w:color="auto" w:frame="1"/>
          <w:shd w:val="clear" w:color="auto" w:fill="FFFFFF"/>
        </w:rPr>
        <w:t xml:space="preserve">(e.g., </w:t>
      </w:r>
      <w:r w:rsidRPr="00345531">
        <w:rPr>
          <w:bdr w:val="none" w:sz="0" w:space="0" w:color="auto" w:frame="1"/>
          <w:shd w:val="clear" w:color="auto" w:fill="FFFFFF"/>
        </w:rPr>
        <w:t xml:space="preserve">AI, </w:t>
      </w:r>
      <w:r w:rsidR="00923B69" w:rsidRPr="00345531">
        <w:rPr>
          <w:bdr w:val="none" w:sz="0" w:space="0" w:color="auto" w:frame="1"/>
          <w:shd w:val="clear" w:color="auto" w:fill="FFFFFF"/>
        </w:rPr>
        <w:t>IoT, 5G/IMT-2020) network implementation taking into consideration the efficient use of energy and resources;</w:t>
      </w:r>
    </w:p>
    <w:p w14:paraId="1FDBE3C1" w14:textId="4EFFBE27" w:rsidR="00923B69" w:rsidRPr="00345531" w:rsidRDefault="00851A4D" w:rsidP="00851A4D">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 xml:space="preserve">Identify </w:t>
      </w:r>
      <w:r w:rsidRPr="00345531">
        <w:rPr>
          <w:bdr w:val="none" w:sz="0" w:space="0" w:color="auto" w:frame="1"/>
          <w:shd w:val="clear" w:color="auto" w:fill="FFFFFF"/>
        </w:rPr>
        <w:t xml:space="preserve">environmentally efficient </w:t>
      </w:r>
      <w:r w:rsidR="00923B69" w:rsidRPr="00345531">
        <w:rPr>
          <w:bdr w:val="none" w:sz="0" w:space="0" w:color="auto" w:frame="1"/>
          <w:shd w:val="clear" w:color="auto" w:fill="FFFFFF"/>
        </w:rPr>
        <w:t>technologies and solutions for ICT</w:t>
      </w:r>
      <w:r w:rsidRPr="00345531">
        <w:rPr>
          <w:bdr w:val="none" w:sz="0" w:space="0" w:color="auto" w:frame="1"/>
          <w:shd w:val="clear" w:color="auto" w:fill="FFFFFF"/>
        </w:rPr>
        <w:t xml:space="preserve"> and digital technologies</w:t>
      </w:r>
      <w:r w:rsidR="00923B69" w:rsidRPr="00345531">
        <w:rPr>
          <w:bdr w:val="none" w:sz="0" w:space="0" w:color="auto" w:frame="1"/>
          <w:shd w:val="clear" w:color="auto" w:fill="FFFFFF"/>
          <w:lang w:eastAsia="zh-CN"/>
        </w:rPr>
        <w:t xml:space="preserve"> (including 5G/IMT-2020, </w:t>
      </w:r>
      <w:r w:rsidRPr="00345531">
        <w:rPr>
          <w:bdr w:val="none" w:sz="0" w:space="0" w:color="auto" w:frame="1"/>
          <w:shd w:val="clear" w:color="auto" w:fill="FFFFFF"/>
          <w:lang w:eastAsia="zh-CN"/>
        </w:rPr>
        <w:t>b</w:t>
      </w:r>
      <w:r w:rsidR="00923B69" w:rsidRPr="00345531">
        <w:rPr>
          <w:bdr w:val="none" w:sz="0" w:space="0" w:color="auto" w:frame="1"/>
          <w:shd w:val="clear" w:color="auto" w:fill="FFFFFF"/>
          <w:lang w:eastAsia="zh-CN"/>
        </w:rPr>
        <w:t xml:space="preserve">ig </w:t>
      </w:r>
      <w:r w:rsidRPr="00345531">
        <w:rPr>
          <w:bdr w:val="none" w:sz="0" w:space="0" w:color="auto" w:frame="1"/>
          <w:shd w:val="clear" w:color="auto" w:fill="FFFFFF"/>
          <w:lang w:eastAsia="zh-CN"/>
        </w:rPr>
        <w:t>d</w:t>
      </w:r>
      <w:r w:rsidR="00923B69" w:rsidRPr="00345531">
        <w:rPr>
          <w:bdr w:val="none" w:sz="0" w:space="0" w:color="auto" w:frame="1"/>
          <w:shd w:val="clear" w:color="auto" w:fill="FFFFFF"/>
          <w:lang w:eastAsia="zh-CN"/>
        </w:rPr>
        <w:t xml:space="preserve">ata, </w:t>
      </w:r>
      <w:r w:rsidRPr="00345531">
        <w:rPr>
          <w:bdr w:val="none" w:sz="0" w:space="0" w:color="auto" w:frame="1"/>
          <w:shd w:val="clear" w:color="auto" w:fill="FFFFFF"/>
          <w:lang w:eastAsia="zh-CN"/>
        </w:rPr>
        <w:t>a</w:t>
      </w:r>
      <w:r w:rsidR="00923B69" w:rsidRPr="00345531">
        <w:rPr>
          <w:bdr w:val="none" w:sz="0" w:space="0" w:color="auto" w:frame="1"/>
          <w:shd w:val="clear" w:color="auto" w:fill="FFFFFF"/>
          <w:lang w:eastAsia="zh-CN"/>
        </w:rPr>
        <w:t xml:space="preserve">rtificial </w:t>
      </w:r>
      <w:r w:rsidRPr="00345531">
        <w:rPr>
          <w:bdr w:val="none" w:sz="0" w:space="0" w:color="auto" w:frame="1"/>
          <w:shd w:val="clear" w:color="auto" w:fill="FFFFFF"/>
          <w:lang w:eastAsia="zh-CN"/>
        </w:rPr>
        <w:t>i</w:t>
      </w:r>
      <w:r w:rsidR="00923B69" w:rsidRPr="00345531">
        <w:rPr>
          <w:bdr w:val="none" w:sz="0" w:space="0" w:color="auto" w:frame="1"/>
          <w:shd w:val="clear" w:color="auto" w:fill="FFFFFF"/>
          <w:lang w:eastAsia="zh-CN"/>
        </w:rPr>
        <w:t xml:space="preserve">ntelligence, </w:t>
      </w:r>
      <w:r w:rsidRPr="00345531">
        <w:rPr>
          <w:bdr w:val="none" w:sz="0" w:space="0" w:color="auto" w:frame="1"/>
          <w:shd w:val="clear" w:color="auto" w:fill="FFFFFF"/>
          <w:lang w:eastAsia="zh-CN"/>
        </w:rPr>
        <w:t>b</w:t>
      </w:r>
      <w:r w:rsidR="00923B69" w:rsidRPr="00345531">
        <w:rPr>
          <w:bdr w:val="none" w:sz="0" w:space="0" w:color="auto" w:frame="1"/>
          <w:shd w:val="clear" w:color="auto" w:fill="FFFFFF"/>
          <w:lang w:eastAsia="zh-CN"/>
        </w:rPr>
        <w:t>lockchain, etc.,)</w:t>
      </w:r>
      <w:r w:rsidR="00923B69" w:rsidRPr="00345531">
        <w:rPr>
          <w:bdr w:val="none" w:sz="0" w:space="0" w:color="auto" w:frame="1"/>
          <w:shd w:val="clear" w:color="auto" w:fill="FFFFFF"/>
        </w:rPr>
        <w:t xml:space="preserve"> and other industries</w:t>
      </w:r>
      <w:r w:rsidR="0001439E" w:rsidRPr="00345531">
        <w:rPr>
          <w:bdr w:val="none" w:sz="0" w:space="0" w:color="auto" w:frame="1"/>
          <w:shd w:val="clear" w:color="auto" w:fill="FFFFFF"/>
        </w:rPr>
        <w:t>;</w:t>
      </w:r>
    </w:p>
    <w:p w14:paraId="5D9C88B2" w14:textId="2B98570D" w:rsidR="0001439E" w:rsidRPr="00345531" w:rsidRDefault="0001439E" w:rsidP="0001439E">
      <w:pPr>
        <w:pStyle w:val="enumlev1"/>
        <w:rPr>
          <w:bdr w:val="none" w:sz="0" w:space="0" w:color="auto" w:frame="1"/>
          <w:shd w:val="clear" w:color="auto" w:fill="FFFFFF"/>
        </w:rPr>
      </w:pPr>
      <w:bookmarkStart w:id="170" w:name="_Hlk58015888"/>
      <w:r w:rsidRPr="00345531">
        <w:rPr>
          <w:bdr w:val="none" w:sz="0" w:space="0" w:color="auto" w:frame="1"/>
          <w:shd w:val="clear" w:color="auto" w:fill="FFFFFF"/>
        </w:rPr>
        <w:t>–</w:t>
      </w:r>
      <w:bookmarkEnd w:id="170"/>
      <w:r w:rsidRPr="00345531">
        <w:rPr>
          <w:bdr w:val="none" w:sz="0" w:space="0" w:color="auto" w:frame="1"/>
          <w:shd w:val="clear" w:color="auto" w:fill="FFFFFF"/>
        </w:rPr>
        <w:tab/>
        <w:t>Evaluate the environmental performance and study the requirements for energy efficiency of 5G networks;</w:t>
      </w:r>
    </w:p>
    <w:p w14:paraId="0E504F24" w14:textId="5DB041C1" w:rsidR="0001439E" w:rsidRPr="00345531" w:rsidRDefault="0001439E"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t>Study and promote the integration and reuse of existing network elements (even if they are of a previous generation) in order to be compatible with the latest digital technologies.</w:t>
      </w:r>
    </w:p>
    <w:p w14:paraId="51BD2F2A" w14:textId="77777777" w:rsidR="00923B69" w:rsidRPr="00345531" w:rsidRDefault="00923B69" w:rsidP="00532A6D">
      <w:pPr>
        <w:pStyle w:val="Heading7"/>
        <w:ind w:left="1298" w:hanging="1298"/>
      </w:pPr>
      <w:bookmarkStart w:id="171" w:name="_Toc58320515"/>
      <w:r w:rsidRPr="00345531">
        <w:t>Tasks</w:t>
      </w:r>
      <w:bookmarkEnd w:id="171"/>
    </w:p>
    <w:p w14:paraId="61C7461B" w14:textId="77777777" w:rsidR="00923B69" w:rsidRPr="00345531" w:rsidRDefault="00923B69" w:rsidP="00923B69">
      <w:pPr>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Tasks include, but are not limited to:</w:t>
      </w:r>
    </w:p>
    <w:p w14:paraId="34D97092" w14:textId="442EB4DC" w:rsidR="00923B69" w:rsidRPr="00345531" w:rsidRDefault="001933DB"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 xml:space="preserve">Develop Recommendations and Supplements on </w:t>
      </w:r>
      <w:r w:rsidRPr="00345531">
        <w:rPr>
          <w:bdr w:val="none" w:sz="0" w:space="0" w:color="auto" w:frame="1"/>
          <w:shd w:val="clear" w:color="auto" w:fill="FFFFFF"/>
        </w:rPr>
        <w:t xml:space="preserve">material, water and </w:t>
      </w:r>
      <w:r w:rsidR="00923B69" w:rsidRPr="00345531">
        <w:rPr>
          <w:bdr w:val="none" w:sz="0" w:space="0" w:color="auto" w:frame="1"/>
          <w:shd w:val="clear" w:color="auto" w:fill="FFFFFF"/>
        </w:rPr>
        <w:t xml:space="preserve">energy efficiency metrics, measurements and solutions for </w:t>
      </w:r>
      <w:r w:rsidRPr="00345531">
        <w:rPr>
          <w:bdr w:val="none" w:sz="0" w:space="0" w:color="auto" w:frame="1"/>
          <w:shd w:val="clear" w:color="auto" w:fill="FFFFFF"/>
        </w:rPr>
        <w:t>ICT network and digital technologies</w:t>
      </w:r>
      <w:r w:rsidR="00923B69" w:rsidRPr="00345531">
        <w:rPr>
          <w:bdr w:val="none" w:sz="0" w:space="0" w:color="auto" w:frame="1"/>
          <w:shd w:val="clear" w:color="auto" w:fill="FFFFFF"/>
        </w:rPr>
        <w:t>;</w:t>
      </w:r>
    </w:p>
    <w:p w14:paraId="14C0670F" w14:textId="41EB39A9" w:rsidR="00923B69" w:rsidRPr="00345531" w:rsidRDefault="001933DB" w:rsidP="00345531">
      <w:pPr>
        <w:pStyle w:val="enumlev1"/>
        <w:rPr>
          <w:bdr w:val="none" w:sz="0" w:space="0" w:color="auto" w:frame="1"/>
          <w:shd w:val="clear" w:color="auto" w:fill="FFFFFF"/>
        </w:rPr>
      </w:pPr>
      <w:r w:rsidRPr="00345531">
        <w:t>–</w:t>
      </w:r>
      <w:r w:rsidRPr="00345531">
        <w:tab/>
      </w:r>
      <w:r w:rsidR="00923B69" w:rsidRPr="00345531">
        <w:rPr>
          <w:bdr w:val="none" w:sz="0" w:space="0" w:color="auto" w:frame="1"/>
          <w:shd w:val="clear" w:color="auto" w:fill="FFFFFF"/>
        </w:rPr>
        <w:t>Develop Recommendations and Supplements on</w:t>
      </w:r>
      <w:r w:rsidRPr="00345531">
        <w:rPr>
          <w:bdr w:val="none" w:sz="0" w:space="0" w:color="auto" w:frame="1"/>
          <w:shd w:val="clear" w:color="auto" w:fill="FFFFFF"/>
        </w:rPr>
        <w:t xml:space="preserve"> material, water and</w:t>
      </w:r>
      <w:r w:rsidR="00923B69" w:rsidRPr="00345531">
        <w:rPr>
          <w:bdr w:val="none" w:sz="0" w:space="0" w:color="auto" w:frame="1"/>
          <w:shd w:val="clear" w:color="auto" w:fill="FFFFFF"/>
        </w:rPr>
        <w:t xml:space="preserve"> energy efficiency metrics, measurements and solutions for new radio mobile access and the related supporting networks;</w:t>
      </w:r>
    </w:p>
    <w:p w14:paraId="343E7202" w14:textId="1DFC3B94" w:rsidR="00923B69" w:rsidRPr="00345531" w:rsidRDefault="001933DB"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 xml:space="preserve">Develop Recommendations and Supplements on </w:t>
      </w:r>
      <w:r w:rsidRPr="00345531">
        <w:rPr>
          <w:bdr w:val="none" w:sz="0" w:space="0" w:color="auto" w:frame="1"/>
          <w:shd w:val="clear" w:color="auto" w:fill="FFFFFF"/>
        </w:rPr>
        <w:t xml:space="preserve">the </w:t>
      </w:r>
      <w:r w:rsidR="00923B69" w:rsidRPr="00345531">
        <w:rPr>
          <w:bdr w:val="none" w:sz="0" w:space="0" w:color="auto" w:frame="1"/>
          <w:shd w:val="clear" w:color="auto" w:fill="FFFFFF"/>
        </w:rPr>
        <w:t>sustainable</w:t>
      </w:r>
      <w:r w:rsidRPr="00345531">
        <w:rPr>
          <w:bdr w:val="none" w:sz="0" w:space="0" w:color="auto" w:frame="1"/>
          <w:shd w:val="clear" w:color="auto" w:fill="FFFFFF"/>
        </w:rPr>
        <w:t xml:space="preserve"> use of </w:t>
      </w:r>
      <w:r w:rsidR="00923B69" w:rsidRPr="00345531">
        <w:rPr>
          <w:bdr w:val="none" w:sz="0" w:space="0" w:color="auto" w:frame="1"/>
          <w:shd w:val="clear" w:color="auto" w:fill="FFFFFF"/>
        </w:rPr>
        <w:t>ICT</w:t>
      </w:r>
      <w:r w:rsidR="00923B69" w:rsidRPr="00345531">
        <w:rPr>
          <w:bdr w:val="none" w:sz="0" w:space="0" w:color="auto" w:frame="1"/>
          <w:shd w:val="clear" w:color="auto" w:fill="FFFFFF"/>
          <w:lang w:eastAsia="zh-CN"/>
        </w:rPr>
        <w:t xml:space="preserve"> </w:t>
      </w:r>
      <w:r w:rsidRPr="00345531">
        <w:rPr>
          <w:bdr w:val="none" w:sz="0" w:space="0" w:color="auto" w:frame="1"/>
          <w:shd w:val="clear" w:color="auto" w:fill="FFFFFF"/>
          <w:lang w:eastAsia="zh-CN"/>
        </w:rPr>
        <w:t xml:space="preserve">networks and digital technologies </w:t>
      </w:r>
      <w:r w:rsidR="00923B69" w:rsidRPr="00345531">
        <w:rPr>
          <w:bdr w:val="none" w:sz="0" w:space="0" w:color="auto" w:frame="1"/>
          <w:shd w:val="clear" w:color="auto" w:fill="FFFFFF"/>
          <w:lang w:eastAsia="zh-CN"/>
        </w:rPr>
        <w:t xml:space="preserve">(including 5G/IMT-2020, </w:t>
      </w:r>
      <w:r w:rsidRPr="00345531">
        <w:rPr>
          <w:bdr w:val="none" w:sz="0" w:space="0" w:color="auto" w:frame="1"/>
          <w:shd w:val="clear" w:color="auto" w:fill="FFFFFF"/>
          <w:lang w:eastAsia="zh-CN"/>
        </w:rPr>
        <w:t>b</w:t>
      </w:r>
      <w:r w:rsidR="00923B69" w:rsidRPr="00345531">
        <w:rPr>
          <w:bdr w:val="none" w:sz="0" w:space="0" w:color="auto" w:frame="1"/>
          <w:shd w:val="clear" w:color="auto" w:fill="FFFFFF"/>
          <w:lang w:eastAsia="zh-CN"/>
        </w:rPr>
        <w:t xml:space="preserve">ig </w:t>
      </w:r>
      <w:r w:rsidRPr="00345531">
        <w:rPr>
          <w:bdr w:val="none" w:sz="0" w:space="0" w:color="auto" w:frame="1"/>
          <w:shd w:val="clear" w:color="auto" w:fill="FFFFFF"/>
          <w:lang w:eastAsia="zh-CN"/>
        </w:rPr>
        <w:t>d</w:t>
      </w:r>
      <w:r w:rsidR="00923B69" w:rsidRPr="00345531">
        <w:rPr>
          <w:bdr w:val="none" w:sz="0" w:space="0" w:color="auto" w:frame="1"/>
          <w:shd w:val="clear" w:color="auto" w:fill="FFFFFF"/>
          <w:lang w:eastAsia="zh-CN"/>
        </w:rPr>
        <w:t xml:space="preserve">ata, </w:t>
      </w:r>
      <w:r w:rsidRPr="00345531">
        <w:rPr>
          <w:bdr w:val="none" w:sz="0" w:space="0" w:color="auto" w:frame="1"/>
          <w:shd w:val="clear" w:color="auto" w:fill="FFFFFF"/>
          <w:lang w:eastAsia="zh-CN"/>
        </w:rPr>
        <w:t>a</w:t>
      </w:r>
      <w:r w:rsidR="00923B69" w:rsidRPr="00345531">
        <w:rPr>
          <w:bdr w:val="none" w:sz="0" w:space="0" w:color="auto" w:frame="1"/>
          <w:shd w:val="clear" w:color="auto" w:fill="FFFFFF"/>
          <w:lang w:eastAsia="zh-CN"/>
        </w:rPr>
        <w:t xml:space="preserve">rtificial </w:t>
      </w:r>
      <w:r w:rsidRPr="00345531">
        <w:rPr>
          <w:bdr w:val="none" w:sz="0" w:space="0" w:color="auto" w:frame="1"/>
          <w:shd w:val="clear" w:color="auto" w:fill="FFFFFF"/>
          <w:lang w:eastAsia="zh-CN"/>
        </w:rPr>
        <w:t>i</w:t>
      </w:r>
      <w:r w:rsidR="00923B69" w:rsidRPr="00345531">
        <w:rPr>
          <w:bdr w:val="none" w:sz="0" w:space="0" w:color="auto" w:frame="1"/>
          <w:shd w:val="clear" w:color="auto" w:fill="FFFFFF"/>
          <w:lang w:eastAsia="zh-CN"/>
        </w:rPr>
        <w:t xml:space="preserve">ntelligence, </w:t>
      </w:r>
      <w:r w:rsidRPr="00345531">
        <w:rPr>
          <w:bdr w:val="none" w:sz="0" w:space="0" w:color="auto" w:frame="1"/>
          <w:shd w:val="clear" w:color="auto" w:fill="FFFFFF"/>
          <w:lang w:eastAsia="zh-CN"/>
        </w:rPr>
        <w:t>b</w:t>
      </w:r>
      <w:r w:rsidR="00923B69" w:rsidRPr="00345531">
        <w:rPr>
          <w:bdr w:val="none" w:sz="0" w:space="0" w:color="auto" w:frame="1"/>
          <w:shd w:val="clear" w:color="auto" w:fill="FFFFFF"/>
          <w:lang w:eastAsia="zh-CN"/>
        </w:rPr>
        <w:t>lockchain, etc</w:t>
      </w:r>
      <w:r w:rsidRPr="00345531">
        <w:rPr>
          <w:bdr w:val="none" w:sz="0" w:space="0" w:color="auto" w:frame="1"/>
          <w:shd w:val="clear" w:color="auto" w:fill="FFFFFF"/>
          <w:lang w:eastAsia="zh-CN"/>
        </w:rPr>
        <w:t>.</w:t>
      </w:r>
      <w:r w:rsidR="00923B69" w:rsidRPr="00345531">
        <w:rPr>
          <w:bdr w:val="none" w:sz="0" w:space="0" w:color="auto" w:frame="1"/>
          <w:shd w:val="clear" w:color="auto" w:fill="FFFFFF"/>
          <w:lang w:eastAsia="zh-CN"/>
        </w:rPr>
        <w:t>)</w:t>
      </w:r>
      <w:r w:rsidR="00923B69" w:rsidRPr="00345531">
        <w:rPr>
          <w:bdr w:val="none" w:sz="0" w:space="0" w:color="auto" w:frame="1"/>
          <w:shd w:val="clear" w:color="auto" w:fill="FFFFFF"/>
        </w:rPr>
        <w:t>;</w:t>
      </w:r>
    </w:p>
    <w:p w14:paraId="0F012F93" w14:textId="104B9B6D" w:rsidR="00923B69" w:rsidRPr="00345531" w:rsidRDefault="001933DB"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 xml:space="preserve">Develop best practices, use cases on items related to </w:t>
      </w:r>
      <w:r w:rsidRPr="00345531">
        <w:rPr>
          <w:bdr w:val="none" w:sz="0" w:space="0" w:color="auto" w:frame="1"/>
          <w:shd w:val="clear" w:color="auto" w:fill="FFFFFF"/>
        </w:rPr>
        <w:t xml:space="preserve">water, material and </w:t>
      </w:r>
      <w:r w:rsidR="00923B69" w:rsidRPr="00345531">
        <w:rPr>
          <w:bdr w:val="none" w:sz="0" w:space="0" w:color="auto" w:frame="1"/>
          <w:shd w:val="clear" w:color="auto" w:fill="FFFFFF"/>
        </w:rPr>
        <w:t>energy efficiency</w:t>
      </w:r>
      <w:r w:rsidRPr="00345531">
        <w:rPr>
          <w:bdr w:val="none" w:sz="0" w:space="0" w:color="auto" w:frame="1"/>
          <w:shd w:val="clear" w:color="auto" w:fill="FFFFFF"/>
        </w:rPr>
        <w:t xml:space="preserve"> of</w:t>
      </w:r>
      <w:r w:rsidR="00923B69" w:rsidRPr="00345531">
        <w:rPr>
          <w:bdr w:val="none" w:sz="0" w:space="0" w:color="auto" w:frame="1"/>
          <w:shd w:val="clear" w:color="auto" w:fill="FFFFFF"/>
        </w:rPr>
        <w:t xml:space="preserve"> ICT </w:t>
      </w:r>
      <w:r w:rsidRPr="00345531">
        <w:rPr>
          <w:bdr w:val="none" w:sz="0" w:space="0" w:color="auto" w:frame="1"/>
          <w:shd w:val="clear" w:color="auto" w:fill="FFFFFF"/>
        </w:rPr>
        <w:t>networks and digital technologies</w:t>
      </w:r>
      <w:r w:rsidR="00923B69" w:rsidRPr="00345531">
        <w:rPr>
          <w:bdr w:val="none" w:sz="0" w:space="0" w:color="auto" w:frame="1"/>
          <w:shd w:val="clear" w:color="auto" w:fill="FFFFFF"/>
        </w:rPr>
        <w:t>;</w:t>
      </w:r>
    </w:p>
    <w:p w14:paraId="57370057" w14:textId="7DC032CF" w:rsidR="00923B69" w:rsidRPr="00345531" w:rsidRDefault="00FA2502" w:rsidP="00FA2502">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Develop Recommendations on</w:t>
      </w:r>
      <w:r w:rsidRPr="00345531">
        <w:rPr>
          <w:bdr w:val="none" w:sz="0" w:space="0" w:color="auto" w:frame="1"/>
          <w:shd w:val="clear" w:color="auto" w:fill="FFFFFF"/>
        </w:rPr>
        <w:t xml:space="preserve"> water, material and</w:t>
      </w:r>
      <w:r w:rsidR="00923B69" w:rsidRPr="00345531">
        <w:rPr>
          <w:bdr w:val="none" w:sz="0" w:space="0" w:color="auto" w:frame="1"/>
          <w:shd w:val="clear" w:color="auto" w:fill="FFFFFF"/>
        </w:rPr>
        <w:t xml:space="preserve"> energy efficient solutions for spread ICT network implementation in order to improve the efficient use of energy and resources including IoT and 5G/IMT-2020 networks;</w:t>
      </w:r>
    </w:p>
    <w:p w14:paraId="5F0D1DEF" w14:textId="438B4D52" w:rsidR="00FA2502" w:rsidRPr="00345531" w:rsidRDefault="00FA2502"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t>Develop Recommendations, Supplements and Technical Reports on water, material and energy efficiency control and monitoring solutions for ICT networks and digital technologies;</w:t>
      </w:r>
    </w:p>
    <w:p w14:paraId="0414F34A" w14:textId="417545A7" w:rsidR="00FA2502" w:rsidRPr="00345531" w:rsidRDefault="00FA2502" w:rsidP="00FA2502">
      <w:pPr>
        <w:pStyle w:val="enumlev1"/>
        <w:rPr>
          <w:bdr w:val="none" w:sz="0" w:space="0" w:color="auto" w:frame="1"/>
          <w:shd w:val="clear" w:color="auto" w:fill="FFFFFF"/>
        </w:rPr>
      </w:pPr>
      <w:bookmarkStart w:id="172" w:name="_Hlk58017339"/>
      <w:r w:rsidRPr="00345531">
        <w:rPr>
          <w:bdr w:val="none" w:sz="0" w:space="0" w:color="auto" w:frame="1"/>
          <w:shd w:val="clear" w:color="auto" w:fill="FFFFFF"/>
        </w:rPr>
        <w:t>–</w:t>
      </w:r>
      <w:bookmarkEnd w:id="172"/>
      <w:r w:rsidRPr="00345531">
        <w:rPr>
          <w:bdr w:val="none" w:sz="0" w:space="0" w:color="auto" w:frame="1"/>
          <w:shd w:val="clear" w:color="auto" w:fill="FFFFFF"/>
        </w:rPr>
        <w:tab/>
        <w:t>Develop Recommendations, Supplements and Technical Reports on energy efficiency of 5G networks;</w:t>
      </w:r>
    </w:p>
    <w:p w14:paraId="4AFDF8DA" w14:textId="58276CE1" w:rsidR="00FA2502" w:rsidRPr="00345531" w:rsidRDefault="00FA2502" w:rsidP="00297619">
      <w:pPr>
        <w:pStyle w:val="Normail"/>
        <w:numPr>
          <w:ilvl w:val="0"/>
          <w:numId w:val="0"/>
        </w:numPr>
        <w:ind w:left="794" w:hanging="794"/>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t>Develop Recommendations, Supplements and Technical Reports on the integration and reuse of existing network elements (even if they are of a previous generation) in order to be compatible with the latest digital technologies;</w:t>
      </w:r>
    </w:p>
    <w:p w14:paraId="025FF8D0" w14:textId="50D0641E" w:rsidR="00923B69" w:rsidRPr="00345531" w:rsidRDefault="00FA2502" w:rsidP="00345531">
      <w:pPr>
        <w:pStyle w:val="enumlev1"/>
        <w:rPr>
          <w:rFonts w:eastAsia="Times New Roman"/>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rFonts w:eastAsia="Times New Roman"/>
          <w:bdr w:val="none" w:sz="0" w:space="0" w:color="auto" w:frame="1"/>
          <w:shd w:val="clear" w:color="auto" w:fill="FFFFFF"/>
        </w:rPr>
        <w:t>Maint</w:t>
      </w:r>
      <w:r w:rsidRPr="00345531">
        <w:rPr>
          <w:rFonts w:eastAsia="Times New Roman"/>
          <w:bdr w:val="none" w:sz="0" w:space="0" w:color="auto" w:frame="1"/>
          <w:shd w:val="clear" w:color="auto" w:fill="FFFFFF"/>
        </w:rPr>
        <w:t>ain</w:t>
      </w:r>
      <w:r w:rsidR="00923B69" w:rsidRPr="00345531">
        <w:rPr>
          <w:rFonts w:eastAsia="Times New Roman"/>
          <w:bdr w:val="none" w:sz="0" w:space="0" w:color="auto" w:frame="1"/>
          <w:shd w:val="clear" w:color="auto" w:fill="FFFFFF"/>
        </w:rPr>
        <w:t xml:space="preserve"> and revis</w:t>
      </w:r>
      <w:r w:rsidRPr="00345531">
        <w:rPr>
          <w:rFonts w:eastAsia="Times New Roman"/>
          <w:bdr w:val="none" w:sz="0" w:space="0" w:color="auto" w:frame="1"/>
          <w:shd w:val="clear" w:color="auto" w:fill="FFFFFF"/>
        </w:rPr>
        <w:t>e</w:t>
      </w:r>
      <w:r w:rsidR="00923B69" w:rsidRPr="00345531">
        <w:rPr>
          <w:rFonts w:eastAsia="Times New Roman"/>
          <w:bdr w:val="none" w:sz="0" w:space="0" w:color="auto" w:frame="1"/>
          <w:shd w:val="clear" w:color="auto" w:fill="FFFFFF"/>
        </w:rPr>
        <w:t xml:space="preserve"> existing Recommendations and other deliverables</w:t>
      </w:r>
      <w:r w:rsidRPr="00345531">
        <w:rPr>
          <w:rFonts w:eastAsia="Times New Roman"/>
          <w:bdr w:val="none" w:sz="0" w:space="0" w:color="auto" w:frame="1"/>
          <w:shd w:val="clear" w:color="auto" w:fill="FFFFFF"/>
        </w:rPr>
        <w:t xml:space="preserve"> as needed</w:t>
      </w:r>
      <w:r w:rsidR="00923B69" w:rsidRPr="00345531">
        <w:rPr>
          <w:rFonts w:eastAsia="Times New Roman"/>
          <w:bdr w:val="none" w:sz="0" w:space="0" w:color="auto" w:frame="1"/>
          <w:shd w:val="clear" w:color="auto" w:fill="FFFFFF"/>
        </w:rPr>
        <w:t>.</w:t>
      </w:r>
    </w:p>
    <w:p w14:paraId="36D8F5B1" w14:textId="6CEA40FA" w:rsidR="00923B69" w:rsidRPr="00345531" w:rsidRDefault="00923B69" w:rsidP="00923B69">
      <w:pPr>
        <w:jc w:val="both"/>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 xml:space="preserve">An up-to-date status of work under this Question is contained in the ITU-T SG5 work programme </w:t>
      </w:r>
      <w:r w:rsidRPr="00345531">
        <w:rPr>
          <w:rFonts w:eastAsia="Times New Roman"/>
          <w:bdr w:val="none" w:sz="0" w:space="0" w:color="auto" w:frame="1"/>
          <w:shd w:val="clear" w:color="auto" w:fill="FFFFFF"/>
        </w:rPr>
        <w:br/>
        <w:t>(</w:t>
      </w:r>
      <w:hyperlink r:id="rId17" w:history="1">
        <w:r w:rsidR="003B4734" w:rsidRPr="00345531">
          <w:rPr>
            <w:rStyle w:val="Hyperlink"/>
            <w:rFonts w:eastAsia="Times New Roman"/>
            <w:bdr w:val="none" w:sz="0" w:space="0" w:color="auto" w:frame="1"/>
            <w:shd w:val="clear" w:color="auto" w:fill="FFFFFF"/>
          </w:rPr>
          <w:t>https://www.itu.int/ITU-T/workprog/wp_search.aspx?q=6/5</w:t>
        </w:r>
      </w:hyperlink>
      <w:r w:rsidRPr="00345531">
        <w:rPr>
          <w:rFonts w:eastAsia="Times New Roman"/>
          <w:bdr w:val="none" w:sz="0" w:space="0" w:color="auto" w:frame="1"/>
          <w:shd w:val="clear" w:color="auto" w:fill="FFFFFF"/>
        </w:rPr>
        <w:t>).</w:t>
      </w:r>
    </w:p>
    <w:p w14:paraId="3C564EA3" w14:textId="77777777" w:rsidR="00923B69" w:rsidRPr="00345531" w:rsidRDefault="00923B69" w:rsidP="00532A6D">
      <w:pPr>
        <w:pStyle w:val="Heading7"/>
        <w:ind w:left="1298" w:hanging="1298"/>
      </w:pPr>
      <w:bookmarkStart w:id="173" w:name="_Toc58320516"/>
      <w:r w:rsidRPr="00345531">
        <w:t>Relationships</w:t>
      </w:r>
      <w:bookmarkEnd w:id="173"/>
    </w:p>
    <w:p w14:paraId="22371DFE" w14:textId="38811AEB" w:rsidR="00FA2502" w:rsidRPr="00345531" w:rsidRDefault="00FA2502" w:rsidP="00923B69">
      <w:pPr>
        <w:jc w:val="both"/>
        <w:rPr>
          <w:rFonts w:eastAsia="Times New Roman"/>
          <w:b/>
          <w:bCs/>
        </w:rPr>
      </w:pPr>
      <w:r w:rsidRPr="00345531">
        <w:rPr>
          <w:rFonts w:eastAsia="Times New Roman"/>
          <w:b/>
          <w:bCs/>
        </w:rPr>
        <w:t>WSIS Action Lines:</w:t>
      </w:r>
    </w:p>
    <w:p w14:paraId="4BF28E00" w14:textId="20EA8BB1" w:rsidR="00FA2502" w:rsidRPr="00345531" w:rsidRDefault="00FA2502" w:rsidP="00345531">
      <w:pPr>
        <w:pStyle w:val="Normail"/>
        <w:numPr>
          <w:ilvl w:val="0"/>
          <w:numId w:val="0"/>
        </w:numPr>
        <w:ind w:left="794" w:hanging="794"/>
      </w:pPr>
      <w:r w:rsidRPr="00345531">
        <w:t>–</w:t>
      </w:r>
      <w:r w:rsidRPr="00345531">
        <w:tab/>
        <w:t>C2, C7, C14</w:t>
      </w:r>
    </w:p>
    <w:p w14:paraId="10A3F79D" w14:textId="6857C5EC" w:rsidR="00FA2502" w:rsidRPr="00345531" w:rsidRDefault="00FA2502" w:rsidP="00923B69">
      <w:pPr>
        <w:jc w:val="both"/>
        <w:rPr>
          <w:rFonts w:eastAsia="Times New Roman"/>
          <w:b/>
          <w:bCs/>
        </w:rPr>
      </w:pPr>
      <w:r w:rsidRPr="00345531">
        <w:rPr>
          <w:rFonts w:eastAsia="Times New Roman"/>
          <w:b/>
          <w:bCs/>
        </w:rPr>
        <w:t>Sustainable Development Goals:</w:t>
      </w:r>
    </w:p>
    <w:p w14:paraId="0A50D9A9" w14:textId="3CDE7DC1" w:rsidR="00FA2502" w:rsidRPr="00345531" w:rsidRDefault="00FA2502" w:rsidP="00345531">
      <w:pPr>
        <w:pStyle w:val="enumlev1"/>
      </w:pPr>
      <w:r w:rsidRPr="00345531">
        <w:t>–</w:t>
      </w:r>
      <w:r w:rsidRPr="00345531">
        <w:tab/>
        <w:t>7, 11, 13</w:t>
      </w:r>
    </w:p>
    <w:p w14:paraId="56138AB2" w14:textId="7FC4211C" w:rsidR="00923B69" w:rsidRPr="00345531" w:rsidRDefault="00923B69" w:rsidP="00923B69">
      <w:pPr>
        <w:jc w:val="both"/>
        <w:rPr>
          <w:rFonts w:eastAsia="Times New Roman"/>
          <w:bdr w:val="none" w:sz="0" w:space="0" w:color="auto" w:frame="1"/>
          <w:shd w:val="clear" w:color="auto" w:fill="FFFFFF"/>
        </w:rPr>
      </w:pPr>
      <w:r w:rsidRPr="00345531">
        <w:rPr>
          <w:rFonts w:eastAsia="Times New Roman"/>
          <w:b/>
          <w:bCs/>
        </w:rPr>
        <w:t>Recommendations:</w:t>
      </w:r>
    </w:p>
    <w:p w14:paraId="46BCB371" w14:textId="7035B0B2" w:rsidR="00923B69" w:rsidRPr="00345531" w:rsidRDefault="00FA2502"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ITU-T K-series</w:t>
      </w:r>
    </w:p>
    <w:p w14:paraId="503CDBA7" w14:textId="006F72CA" w:rsidR="00923B69" w:rsidRPr="00345531" w:rsidRDefault="00FA2502"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ITU-T L-series</w:t>
      </w:r>
    </w:p>
    <w:p w14:paraId="49C37B32" w14:textId="77777777" w:rsidR="00923B69" w:rsidRPr="00345531" w:rsidRDefault="00923B69" w:rsidP="00923B69">
      <w:pPr>
        <w:rPr>
          <w:rFonts w:eastAsia="Times New Roman"/>
          <w:bdr w:val="none" w:sz="0" w:space="0" w:color="auto" w:frame="1"/>
          <w:shd w:val="clear" w:color="auto" w:fill="FFFFFF"/>
        </w:rPr>
      </w:pPr>
      <w:r w:rsidRPr="00345531">
        <w:rPr>
          <w:rFonts w:eastAsia="Times New Roman"/>
          <w:b/>
          <w:bCs/>
        </w:rPr>
        <w:t>Questions:</w:t>
      </w:r>
    </w:p>
    <w:p w14:paraId="6B5A0BB9" w14:textId="78C835AB" w:rsidR="00923B69" w:rsidRPr="00345531" w:rsidRDefault="00297619"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Q</w:t>
      </w:r>
      <w:r w:rsidR="003B4734" w:rsidRPr="00345531">
        <w:rPr>
          <w:bdr w:val="none" w:sz="0" w:space="0" w:color="auto" w:frame="1"/>
          <w:shd w:val="clear" w:color="auto" w:fill="FFFFFF"/>
        </w:rPr>
        <w:t>7</w:t>
      </w:r>
      <w:r w:rsidR="00923B69" w:rsidRPr="00345531">
        <w:rPr>
          <w:bdr w:val="none" w:sz="0" w:space="0" w:color="auto" w:frame="1"/>
          <w:shd w:val="clear" w:color="auto" w:fill="FFFFFF"/>
        </w:rPr>
        <w:t>/5</w:t>
      </w:r>
      <w:r w:rsidRPr="00345531">
        <w:rPr>
          <w:bdr w:val="none" w:sz="0" w:space="0" w:color="auto" w:frame="1"/>
          <w:shd w:val="clear" w:color="auto" w:fill="FFFFFF"/>
        </w:rPr>
        <w:t xml:space="preserve">, </w:t>
      </w:r>
      <w:r w:rsidR="008F193A" w:rsidRPr="00345531">
        <w:rPr>
          <w:bdr w:val="none" w:sz="0" w:space="0" w:color="auto" w:frame="1"/>
          <w:shd w:val="clear" w:color="auto" w:fill="FFFFFF"/>
        </w:rPr>
        <w:t xml:space="preserve">Q9/5, Q10/5, </w:t>
      </w:r>
      <w:r w:rsidRPr="00345531">
        <w:rPr>
          <w:bdr w:val="none" w:sz="0" w:space="0" w:color="auto" w:frame="1"/>
          <w:shd w:val="clear" w:color="auto" w:fill="FFFFFF"/>
        </w:rPr>
        <w:t>Q</w:t>
      </w:r>
      <w:r w:rsidR="003B4734" w:rsidRPr="00345531">
        <w:rPr>
          <w:bdr w:val="none" w:sz="0" w:space="0" w:color="auto" w:frame="1"/>
          <w:shd w:val="clear" w:color="auto" w:fill="FFFFFF"/>
        </w:rPr>
        <w:t>11</w:t>
      </w:r>
      <w:r w:rsidRPr="00345531">
        <w:rPr>
          <w:bdr w:val="none" w:sz="0" w:space="0" w:color="auto" w:frame="1"/>
          <w:shd w:val="clear" w:color="auto" w:fill="FFFFFF"/>
        </w:rPr>
        <w:t>/5, Q</w:t>
      </w:r>
      <w:r w:rsidR="003B4734" w:rsidRPr="00345531">
        <w:rPr>
          <w:bdr w:val="none" w:sz="0" w:space="0" w:color="auto" w:frame="1"/>
          <w:shd w:val="clear" w:color="auto" w:fill="FFFFFF"/>
        </w:rPr>
        <w:t>12</w:t>
      </w:r>
      <w:r w:rsidRPr="00345531">
        <w:rPr>
          <w:bdr w:val="none" w:sz="0" w:space="0" w:color="auto" w:frame="1"/>
          <w:shd w:val="clear" w:color="auto" w:fill="FFFFFF"/>
        </w:rPr>
        <w:t>/5</w:t>
      </w:r>
    </w:p>
    <w:p w14:paraId="78809AE2" w14:textId="77777777" w:rsidR="00923B69" w:rsidRPr="00345531" w:rsidRDefault="00923B69" w:rsidP="00923B69">
      <w:pPr>
        <w:rPr>
          <w:rFonts w:eastAsia="Times New Roman"/>
          <w:bdr w:val="none" w:sz="0" w:space="0" w:color="auto" w:frame="1"/>
          <w:shd w:val="clear" w:color="auto" w:fill="FFFFFF"/>
        </w:rPr>
      </w:pPr>
      <w:r w:rsidRPr="00345531">
        <w:rPr>
          <w:rFonts w:eastAsia="Times New Roman"/>
          <w:b/>
          <w:bCs/>
        </w:rPr>
        <w:t>Study Groups:</w:t>
      </w:r>
    </w:p>
    <w:p w14:paraId="78C2D8D8" w14:textId="0147C6DA" w:rsidR="00923B69" w:rsidRPr="00345531" w:rsidRDefault="00297619"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ITU-T SGs</w:t>
      </w:r>
    </w:p>
    <w:p w14:paraId="6605C356" w14:textId="364DCC39" w:rsidR="00923B69" w:rsidRPr="00345531" w:rsidRDefault="00297619"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ITU-D SGs</w:t>
      </w:r>
    </w:p>
    <w:p w14:paraId="0623B79A" w14:textId="1DB0ABD5" w:rsidR="00923B69" w:rsidRPr="00345531" w:rsidRDefault="00297619"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ITU-R SGs</w:t>
      </w:r>
    </w:p>
    <w:p w14:paraId="23473E01" w14:textId="77777777" w:rsidR="00923B69" w:rsidRPr="00345531" w:rsidRDefault="00923B69" w:rsidP="00923B69">
      <w:pPr>
        <w:rPr>
          <w:rFonts w:eastAsia="Times New Roman"/>
          <w:bdr w:val="none" w:sz="0" w:space="0" w:color="auto" w:frame="1"/>
          <w:shd w:val="clear" w:color="auto" w:fill="FFFFFF"/>
        </w:rPr>
      </w:pPr>
      <w:r w:rsidRPr="00345531">
        <w:rPr>
          <w:rFonts w:eastAsia="Times New Roman"/>
          <w:b/>
          <w:bCs/>
        </w:rPr>
        <w:t>Standardization bodies:</w:t>
      </w:r>
    </w:p>
    <w:p w14:paraId="7F226288" w14:textId="0A55DF13"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ATIS</w:t>
      </w:r>
    </w:p>
    <w:p w14:paraId="652B081F" w14:textId="1C510F8E"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CCSA</w:t>
      </w:r>
    </w:p>
    <w:p w14:paraId="3EE36BE6" w14:textId="0D34F75E"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ETSI</w:t>
      </w:r>
    </w:p>
    <w:p w14:paraId="35AF19D7" w14:textId="1F1D03DD"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ECMA</w:t>
      </w:r>
    </w:p>
    <w:p w14:paraId="197F2B4B" w14:textId="33BFE273"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IEC</w:t>
      </w:r>
    </w:p>
    <w:p w14:paraId="3EAC9C16" w14:textId="2B4FB16E"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IETF</w:t>
      </w:r>
    </w:p>
    <w:p w14:paraId="7EECC889" w14:textId="2B3E1597" w:rsidR="00923B69" w:rsidRPr="00345531" w:rsidRDefault="008F193A"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rFonts w:eastAsia="Times New Roman"/>
          <w:bdr w:val="none" w:sz="0" w:space="0" w:color="auto" w:frame="1"/>
          <w:shd w:val="clear" w:color="auto" w:fill="FFFFFF"/>
        </w:rPr>
        <w:tab/>
      </w:r>
      <w:r w:rsidR="00923B69" w:rsidRPr="00345531">
        <w:rPr>
          <w:bdr w:val="none" w:sz="0" w:space="0" w:color="auto" w:frame="1"/>
          <w:shd w:val="clear" w:color="auto" w:fill="FFFFFF"/>
        </w:rPr>
        <w:t>ISO</w:t>
      </w:r>
    </w:p>
    <w:p w14:paraId="5CD63A16" w14:textId="424C5EDF" w:rsidR="00923B69"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923B69" w:rsidRPr="00345531">
        <w:rPr>
          <w:bdr w:val="none" w:sz="0" w:space="0" w:color="auto" w:frame="1"/>
          <w:shd w:val="clear" w:color="auto" w:fill="FFFFFF"/>
        </w:rPr>
        <w:t>CIAJ</w:t>
      </w:r>
    </w:p>
    <w:p w14:paraId="217F43D2" w14:textId="10219AEB" w:rsidR="00923B69" w:rsidRPr="00345531" w:rsidRDefault="008F193A" w:rsidP="00345531">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rFonts w:eastAsia="Times New Roman"/>
          <w:bdr w:val="none" w:sz="0" w:space="0" w:color="auto" w:frame="1"/>
          <w:shd w:val="clear" w:color="auto" w:fill="FFFFFF"/>
        </w:rPr>
        <w:tab/>
      </w:r>
      <w:r w:rsidR="00923B69" w:rsidRPr="00345531">
        <w:rPr>
          <w:bdr w:val="none" w:sz="0" w:space="0" w:color="auto" w:frame="1"/>
          <w:shd w:val="clear" w:color="auto" w:fill="FFFFFF"/>
        </w:rPr>
        <w:t>GISFI</w:t>
      </w:r>
    </w:p>
    <w:p w14:paraId="2A59A35C" w14:textId="3808E4B8" w:rsidR="00923B69" w:rsidRPr="00345531" w:rsidRDefault="008F193A" w:rsidP="008F193A">
      <w:pPr>
        <w:pStyle w:val="enumlev1"/>
        <w:rPr>
          <w:bdr w:val="none" w:sz="0" w:space="0" w:color="auto" w:frame="1"/>
          <w:shd w:val="clear" w:color="auto" w:fill="FFFFFF"/>
        </w:rPr>
      </w:pPr>
      <w:r w:rsidRPr="00345531">
        <w:rPr>
          <w:rFonts w:eastAsia="Times New Roman"/>
          <w:bdr w:val="none" w:sz="0" w:space="0" w:color="auto" w:frame="1"/>
          <w:shd w:val="clear" w:color="auto" w:fill="FFFFFF"/>
        </w:rPr>
        <w:t>–</w:t>
      </w:r>
      <w:r w:rsidRPr="00345531">
        <w:rPr>
          <w:rFonts w:eastAsia="Times New Roman"/>
          <w:bdr w:val="none" w:sz="0" w:space="0" w:color="auto" w:frame="1"/>
          <w:shd w:val="clear" w:color="auto" w:fill="FFFFFF"/>
        </w:rPr>
        <w:tab/>
      </w:r>
      <w:r w:rsidR="00923B69" w:rsidRPr="00345531">
        <w:rPr>
          <w:bdr w:val="none" w:sz="0" w:space="0" w:color="auto" w:frame="1"/>
          <w:shd w:val="clear" w:color="auto" w:fill="FFFFFF"/>
        </w:rPr>
        <w:t>3GPP</w:t>
      </w:r>
    </w:p>
    <w:p w14:paraId="0E5BB0DC" w14:textId="79D8F517" w:rsidR="00297619" w:rsidRPr="00345531" w:rsidRDefault="008F193A" w:rsidP="008F193A">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297619" w:rsidRPr="00345531">
        <w:rPr>
          <w:bdr w:val="none" w:sz="0" w:space="0" w:color="auto" w:frame="1"/>
          <w:shd w:val="clear" w:color="auto" w:fill="FFFFFF"/>
        </w:rPr>
        <w:t>TSDSI</w:t>
      </w:r>
    </w:p>
    <w:p w14:paraId="5B172E91" w14:textId="1C99173B" w:rsidR="00297619" w:rsidRPr="00345531" w:rsidRDefault="008F193A" w:rsidP="008F193A">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297619" w:rsidRPr="00345531">
        <w:rPr>
          <w:bdr w:val="none" w:sz="0" w:space="0" w:color="auto" w:frame="1"/>
          <w:shd w:val="clear" w:color="auto" w:fill="FFFFFF"/>
        </w:rPr>
        <w:t>IEEE</w:t>
      </w:r>
    </w:p>
    <w:p w14:paraId="63010305" w14:textId="175B07EF" w:rsidR="008F193A" w:rsidRPr="00345531" w:rsidRDefault="008F193A" w:rsidP="003455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r>
      <w:r w:rsidR="00297619" w:rsidRPr="00345531">
        <w:rPr>
          <w:bdr w:val="none" w:sz="0" w:space="0" w:color="auto" w:frame="1"/>
          <w:shd w:val="clear" w:color="auto" w:fill="FFFFFF"/>
        </w:rPr>
        <w:t>CESI</w:t>
      </w:r>
    </w:p>
    <w:p w14:paraId="39408F57" w14:textId="635F1D08" w:rsidR="00297619" w:rsidRPr="00345531" w:rsidRDefault="00297619">
      <w:pPr>
        <w:spacing w:before="0"/>
        <w:rPr>
          <w:rFonts w:eastAsia="Calibri"/>
        </w:rPr>
      </w:pPr>
    </w:p>
    <w:p w14:paraId="0C8AA491" w14:textId="34221D2E" w:rsidR="00F6424E" w:rsidRPr="00345531" w:rsidRDefault="00393956" w:rsidP="00393956">
      <w:pPr>
        <w:pStyle w:val="Heading6"/>
        <w:numPr>
          <w:ilvl w:val="0"/>
          <w:numId w:val="0"/>
        </w:numPr>
        <w:ind w:left="1276" w:hanging="1276"/>
        <w:rPr>
          <w:rFonts w:eastAsia="Calibri"/>
        </w:rPr>
      </w:pPr>
      <w:bookmarkStart w:id="174" w:name="_Toc45640315"/>
      <w:bookmarkStart w:id="175" w:name="_Toc19625527"/>
      <w:bookmarkStart w:id="176" w:name="_Toc22153173"/>
      <w:bookmarkStart w:id="177" w:name="_Toc42529652"/>
      <w:bookmarkStart w:id="178" w:name="_Toc44584201"/>
      <w:bookmarkStart w:id="179" w:name="_Toc57131706"/>
      <w:bookmarkStart w:id="180" w:name="_Toc57131798"/>
      <w:bookmarkStart w:id="181" w:name="_Toc58320517"/>
      <w:bookmarkEnd w:id="147"/>
      <w:bookmarkEnd w:id="148"/>
      <w:bookmarkEnd w:id="149"/>
      <w:bookmarkEnd w:id="150"/>
      <w:bookmarkEnd w:id="151"/>
      <w:bookmarkEnd w:id="152"/>
      <w:bookmarkEnd w:id="153"/>
      <w:bookmarkEnd w:id="154"/>
      <w:bookmarkEnd w:id="155"/>
      <w:bookmarkEnd w:id="156"/>
      <w:bookmarkEnd w:id="162"/>
      <w:bookmarkEnd w:id="163"/>
      <w:r w:rsidRPr="00345531">
        <w:t xml:space="preserve">F </w:t>
      </w:r>
      <w:r w:rsidRPr="00345531">
        <w:tab/>
      </w:r>
      <w:r w:rsidR="003B67BF" w:rsidRPr="00345531">
        <w:t xml:space="preserve">Question </w:t>
      </w:r>
      <w:r w:rsidR="003E058F" w:rsidRPr="00345531">
        <w:t>7</w:t>
      </w:r>
      <w:r w:rsidR="003B67BF" w:rsidRPr="00345531">
        <w:t>/</w:t>
      </w:r>
      <w:bookmarkEnd w:id="174"/>
      <w:r w:rsidR="003E058F" w:rsidRPr="00345531">
        <w:t>5</w:t>
      </w:r>
      <w:r w:rsidR="003B67BF" w:rsidRPr="00345531">
        <w:t xml:space="preserve"> –</w:t>
      </w:r>
      <w:bookmarkStart w:id="182" w:name="_Toc45640235"/>
      <w:bookmarkStart w:id="183" w:name="_Toc57131707"/>
      <w:bookmarkStart w:id="184" w:name="_Toc57131799"/>
      <w:bookmarkStart w:id="185" w:name="_Toc433911918"/>
      <w:bookmarkStart w:id="186" w:name="_Toc433355293"/>
      <w:bookmarkStart w:id="187" w:name="_Toc421729560"/>
      <w:bookmarkStart w:id="188" w:name="_Toc412732088"/>
      <w:bookmarkStart w:id="189" w:name="_Toc412719166"/>
      <w:bookmarkStart w:id="190" w:name="_Toc342648771"/>
      <w:bookmarkStart w:id="191" w:name="_Toc42529653"/>
      <w:bookmarkStart w:id="192" w:name="_Toc453225653"/>
      <w:bookmarkStart w:id="193" w:name="_Toc453226692"/>
      <w:bookmarkStart w:id="194" w:name="_Toc19625528"/>
      <w:bookmarkStart w:id="195" w:name="_Toc22153174"/>
      <w:bookmarkEnd w:id="175"/>
      <w:bookmarkEnd w:id="176"/>
      <w:bookmarkEnd w:id="177"/>
      <w:bookmarkEnd w:id="178"/>
      <w:bookmarkEnd w:id="179"/>
      <w:bookmarkEnd w:id="180"/>
      <w:r w:rsidR="00F6424E" w:rsidRPr="00345531">
        <w:t xml:space="preserve"> </w:t>
      </w:r>
      <w:r w:rsidR="00F82F96" w:rsidRPr="00345531">
        <w:t>E-waste, circular economy and sustainable supply chain management</w:t>
      </w:r>
      <w:bookmarkEnd w:id="181"/>
    </w:p>
    <w:p w14:paraId="329C1B50" w14:textId="1BC6417C" w:rsidR="00B131A5" w:rsidRPr="00345531" w:rsidRDefault="00B131A5" w:rsidP="00F6424E">
      <w:r w:rsidRPr="00345531">
        <w:t>(Continuation of Question 7/5)</w:t>
      </w:r>
    </w:p>
    <w:p w14:paraId="767428C5" w14:textId="200B73ED" w:rsidR="003B67BF" w:rsidRPr="00345531" w:rsidRDefault="001C42EC" w:rsidP="001C42EC">
      <w:pPr>
        <w:pStyle w:val="Heading7"/>
        <w:numPr>
          <w:ilvl w:val="0"/>
          <w:numId w:val="0"/>
        </w:numPr>
        <w:ind w:left="1296" w:hanging="1296"/>
      </w:pPr>
      <w:bookmarkStart w:id="196" w:name="_Toc58320518"/>
      <w:r w:rsidRPr="00345531">
        <w:t xml:space="preserve">F.1 </w:t>
      </w:r>
      <w:r w:rsidRPr="00345531">
        <w:tab/>
      </w:r>
      <w:r w:rsidR="003B67BF" w:rsidRPr="00345531">
        <w:t>Motivation</w:t>
      </w:r>
      <w:bookmarkEnd w:id="182"/>
      <w:bookmarkEnd w:id="183"/>
      <w:bookmarkEnd w:id="184"/>
      <w:bookmarkEnd w:id="196"/>
    </w:p>
    <w:p w14:paraId="590D38E0" w14:textId="437A0157" w:rsidR="008375F8" w:rsidRPr="00345531" w:rsidRDefault="00F82F96" w:rsidP="008375F8">
      <w:pPr>
        <w:jc w:val="both"/>
        <w:textAlignment w:val="baseline"/>
        <w:rPr>
          <w:rFonts w:eastAsia="Times New Roman"/>
        </w:rPr>
      </w:pPr>
      <w:bookmarkStart w:id="197" w:name="_Toc45640236"/>
      <w:bookmarkStart w:id="198" w:name="_Toc57131708"/>
      <w:bookmarkStart w:id="199" w:name="_Toc57131800"/>
      <w:r w:rsidRPr="00345531">
        <w:rPr>
          <w:rFonts w:eastAsia="Times New Roman"/>
        </w:rPr>
        <w:t xml:space="preserve">Digital </w:t>
      </w:r>
      <w:r w:rsidR="008375F8" w:rsidRPr="00345531">
        <w:rPr>
          <w:rFonts w:eastAsia="Times New Roman"/>
        </w:rPr>
        <w:t xml:space="preserve">technologies </w:t>
      </w:r>
      <w:proofErr w:type="gramStart"/>
      <w:r w:rsidR="008375F8" w:rsidRPr="00345531">
        <w:rPr>
          <w:rFonts w:eastAsia="Times New Roman"/>
        </w:rPr>
        <w:t xml:space="preserve">are  </w:t>
      </w:r>
      <w:r w:rsidRPr="00345531">
        <w:rPr>
          <w:rFonts w:eastAsia="Times New Roman"/>
        </w:rPr>
        <w:t>at</w:t>
      </w:r>
      <w:proofErr w:type="gramEnd"/>
      <w:r w:rsidRPr="00345531">
        <w:rPr>
          <w:rFonts w:eastAsia="Times New Roman"/>
        </w:rPr>
        <w:t xml:space="preserve"> the centre </w:t>
      </w:r>
      <w:r w:rsidR="008375F8" w:rsidRPr="00345531">
        <w:rPr>
          <w:rFonts w:eastAsia="Times New Roman"/>
        </w:rPr>
        <w:t xml:space="preserve">of </w:t>
      </w:r>
      <w:r w:rsidRPr="00345531">
        <w:rPr>
          <w:rFonts w:eastAsia="Times New Roman"/>
        </w:rPr>
        <w:t xml:space="preserve">a </w:t>
      </w:r>
      <w:r w:rsidR="008375F8" w:rsidRPr="00345531">
        <w:rPr>
          <w:rFonts w:eastAsia="Times New Roman"/>
        </w:rPr>
        <w:t xml:space="preserve">new economic model </w:t>
      </w:r>
      <w:r w:rsidRPr="00345531">
        <w:rPr>
          <w:rFonts w:eastAsia="Times New Roman"/>
        </w:rPr>
        <w:t xml:space="preserve">that is </w:t>
      </w:r>
      <w:r w:rsidR="008375F8" w:rsidRPr="00345531">
        <w:rPr>
          <w:rFonts w:eastAsia="Times New Roman"/>
        </w:rPr>
        <w:t xml:space="preserve">based on knowledge and information society. </w:t>
      </w:r>
      <w:r w:rsidRPr="00345531">
        <w:rPr>
          <w:rFonts w:eastAsia="Times New Roman"/>
        </w:rPr>
        <w:t xml:space="preserve">Mobile phones, tablets, computers, are giving people access to social, public and financial services that otherwise would not be available to them. ICTs also provide the communication functions to a </w:t>
      </w:r>
      <w:proofErr w:type="gramStart"/>
      <w:r w:rsidRPr="00345531">
        <w:rPr>
          <w:rFonts w:eastAsia="Times New Roman"/>
        </w:rPr>
        <w:t>wide-range</w:t>
      </w:r>
      <w:proofErr w:type="gramEnd"/>
      <w:r w:rsidRPr="00345531">
        <w:rPr>
          <w:rFonts w:eastAsia="Times New Roman"/>
        </w:rPr>
        <w:t xml:space="preserve"> of digital technologies, allowing digital platforms and IoT devices to communicate with one another.</w:t>
      </w:r>
    </w:p>
    <w:p w14:paraId="6B4BCD1A" w14:textId="4345A424" w:rsidR="008375F8" w:rsidRPr="00345531" w:rsidRDefault="008375F8" w:rsidP="008375F8">
      <w:pPr>
        <w:jc w:val="both"/>
        <w:textAlignment w:val="baseline"/>
        <w:rPr>
          <w:rFonts w:eastAsia="Times New Roman"/>
        </w:rPr>
      </w:pPr>
      <w:r w:rsidRPr="00345531">
        <w:rPr>
          <w:rFonts w:eastAsia="Times New Roman"/>
        </w:rPr>
        <w:t xml:space="preserve">All this implies </w:t>
      </w:r>
      <w:r w:rsidR="00F82F96" w:rsidRPr="00345531">
        <w:rPr>
          <w:rFonts w:eastAsia="Times New Roman"/>
        </w:rPr>
        <w:t xml:space="preserve">there is </w:t>
      </w:r>
      <w:r w:rsidRPr="00345531">
        <w:rPr>
          <w:rFonts w:eastAsia="Times New Roman"/>
        </w:rPr>
        <w:t xml:space="preserve">a steady growth in global production and sale of electrical and electronic equipment (EEE), particularly those related to ICT–computers, printers, cell phones, fixed phones and tablets. </w:t>
      </w:r>
      <w:r w:rsidR="000F0A62" w:rsidRPr="00345531">
        <w:rPr>
          <w:rFonts w:eastAsia="Times New Roman"/>
        </w:rPr>
        <w:t>Compounded by rapid innovation and lowering costs, this</w:t>
      </w:r>
      <w:r w:rsidRPr="00345531">
        <w:rPr>
          <w:rFonts w:eastAsia="Times New Roman"/>
        </w:rPr>
        <w:t xml:space="preserve"> increasing demand for EEE</w:t>
      </w:r>
      <w:r w:rsidR="000F0A62" w:rsidRPr="00345531">
        <w:rPr>
          <w:rFonts w:eastAsia="Times New Roman"/>
        </w:rPr>
        <w:t xml:space="preserve"> has</w:t>
      </w:r>
      <w:r w:rsidRPr="00345531">
        <w:rPr>
          <w:rFonts w:eastAsia="Times New Roman"/>
        </w:rPr>
        <w:t xml:space="preserve"> become a</w:t>
      </w:r>
      <w:r w:rsidR="000F0A62" w:rsidRPr="00345531">
        <w:rPr>
          <w:rFonts w:eastAsia="Times New Roman"/>
        </w:rPr>
        <w:t xml:space="preserve"> major</w:t>
      </w:r>
      <w:r w:rsidRPr="00345531">
        <w:rPr>
          <w:rFonts w:eastAsia="Times New Roman"/>
        </w:rPr>
        <w:t xml:space="preserve"> source of waste</w:t>
      </w:r>
      <w:r w:rsidR="000F0A62" w:rsidRPr="00345531">
        <w:rPr>
          <w:rFonts w:eastAsia="Times New Roman"/>
        </w:rPr>
        <w:t xml:space="preserve"> (e-waste)</w:t>
      </w:r>
      <w:r w:rsidRPr="00345531">
        <w:rPr>
          <w:rFonts w:eastAsia="Times New Roman"/>
        </w:rPr>
        <w:t>.</w:t>
      </w:r>
    </w:p>
    <w:p w14:paraId="5E685930" w14:textId="77777777" w:rsidR="000F0A62" w:rsidRPr="00345531" w:rsidRDefault="000F0A62" w:rsidP="000F0A62">
      <w:r w:rsidRPr="00345531">
        <w:t>E-waste has already become the fastest growing waste stream. Over 50 million tonnes of e-waste were recorded in 2018 and only about 20% of this e-waste is managed in an environmentally sound manner</w:t>
      </w:r>
      <w:r w:rsidRPr="00345531">
        <w:rPr>
          <w:position w:val="6"/>
        </w:rPr>
        <w:footnoteReference w:id="2"/>
      </w:r>
      <w:r w:rsidRPr="00345531">
        <w:t>. Improperly disposing e-waste poses serious risks to both the environment and human health.</w:t>
      </w:r>
    </w:p>
    <w:p w14:paraId="2AE5EAF8" w14:textId="77777777" w:rsidR="000F0A62" w:rsidRPr="00345531" w:rsidRDefault="000F0A62" w:rsidP="000F0A62">
      <w:r w:rsidRPr="00345531">
        <w:t>This Question seeks to address the e-waste challenge by identifying the environmental requirements of digital technologies including IoT, end-user equipment and ICT infrastructures or installations, based on the circular economy principles and improving the supply chain management.</w:t>
      </w:r>
    </w:p>
    <w:p w14:paraId="5173F958" w14:textId="77777777" w:rsidR="000F0A62" w:rsidRPr="00345531" w:rsidRDefault="000F0A62" w:rsidP="000F0A62">
      <w:r w:rsidRPr="00345531">
        <w:t>The circular economy creates and captures new value for businesses and adds extra dimensions to supply chains.</w:t>
      </w:r>
    </w:p>
    <w:p w14:paraId="69318938" w14:textId="77777777" w:rsidR="000F0A62" w:rsidRPr="00345531" w:rsidRDefault="000F0A62" w:rsidP="000F0A62">
      <w:r w:rsidRPr="00345531">
        <w:t>Since supply chain management involves the management of the entire lifecycle process of goods or services, from the selection of raw materials, design principles to the final product, supply chain management plays a critical role in improving the environmental performance of digital technologies including ICTs.</w:t>
      </w:r>
    </w:p>
    <w:p w14:paraId="466C1595" w14:textId="3ACD9C26" w:rsidR="008375F8" w:rsidRPr="00345531" w:rsidRDefault="008375F8" w:rsidP="008375F8">
      <w:pPr>
        <w:jc w:val="both"/>
        <w:textAlignment w:val="baseline"/>
        <w:rPr>
          <w:rFonts w:eastAsia="Times New Roman"/>
        </w:rPr>
      </w:pPr>
      <w:r w:rsidRPr="00345531">
        <w:rPr>
          <w:rFonts w:eastAsia="Times New Roman"/>
        </w:rPr>
        <w:t xml:space="preserve">Developing a 21st-century, high-quality recovery process for the valuable materials from electronic waste is very important, especially when considering the global e-waste volumes and their flows. This offers a variety of potential opportunities in urban mining which are based on the global quantities of e-waste as well as measures that can be taken </w:t>
      </w:r>
      <w:r w:rsidR="005A7815" w:rsidRPr="00345531">
        <w:rPr>
          <w:rFonts w:eastAsia="Times New Roman"/>
        </w:rPr>
        <w:t xml:space="preserve">to </w:t>
      </w:r>
      <w:r w:rsidRPr="00345531">
        <w:rPr>
          <w:rFonts w:eastAsia="Times New Roman"/>
        </w:rPr>
        <w:t>establish appropriate infrastructures to reduce the toxicity of some of e-waste fractions.</w:t>
      </w:r>
    </w:p>
    <w:p w14:paraId="3B84D689" w14:textId="65880B2E" w:rsidR="008375F8" w:rsidRPr="00345531" w:rsidRDefault="008375F8" w:rsidP="008375F8">
      <w:pPr>
        <w:jc w:val="both"/>
        <w:textAlignment w:val="baseline"/>
        <w:rPr>
          <w:rFonts w:eastAsia="Times New Roman"/>
        </w:rPr>
      </w:pPr>
      <w:r w:rsidRPr="00345531">
        <w:rPr>
          <w:rFonts w:eastAsia="Times New Roman"/>
        </w:rPr>
        <w:t>By promoting sustainable urban mining and recycling, such valuable resources not only support a more circular economy but also drive new opportunities in social businesses.</w:t>
      </w:r>
    </w:p>
    <w:p w14:paraId="722724B3" w14:textId="44C66234" w:rsidR="008375F8" w:rsidRPr="00345531" w:rsidRDefault="008375F8" w:rsidP="008375F8">
      <w:pPr>
        <w:jc w:val="both"/>
        <w:textAlignment w:val="baseline"/>
        <w:rPr>
          <w:rFonts w:eastAsia="Times New Roman"/>
        </w:rPr>
      </w:pPr>
      <w:r w:rsidRPr="00345531">
        <w:rPr>
          <w:rFonts w:eastAsia="Times New Roman"/>
        </w:rPr>
        <w:t>In addition, it is recognized that counterfeit</w:t>
      </w:r>
      <w:r w:rsidR="005A7815" w:rsidRPr="00345531">
        <w:rPr>
          <w:rFonts w:eastAsia="Times New Roman"/>
        </w:rPr>
        <w:t>*</w:t>
      </w:r>
      <w:r w:rsidRPr="00345531">
        <w:rPr>
          <w:rFonts w:eastAsia="Times New Roman"/>
        </w:rPr>
        <w:t xml:space="preserve"> telecommunication/ICT products and devices have become a growing problem in the world. This is known to adversely affect all stakeholders in the ICT field (vendors, governments, operators and consumers).</w:t>
      </w:r>
    </w:p>
    <w:p w14:paraId="62B7EC8C" w14:textId="616D4CFC" w:rsidR="008375F8" w:rsidRPr="00345531" w:rsidRDefault="008375F8" w:rsidP="008375F8">
      <w:pPr>
        <w:jc w:val="both"/>
        <w:textAlignment w:val="baseline"/>
        <w:rPr>
          <w:rFonts w:eastAsia="Times New Roman"/>
          <w:shd w:val="clear" w:color="auto" w:fill="FFFFFF"/>
        </w:rPr>
      </w:pPr>
      <w:r w:rsidRPr="00345531">
        <w:rPr>
          <w:rFonts w:eastAsia="Times New Roman"/>
        </w:rPr>
        <w:t>In this regard</w:t>
      </w:r>
      <w:r w:rsidR="005A7815" w:rsidRPr="00345531">
        <w:rPr>
          <w:rFonts w:eastAsia="Times New Roman"/>
        </w:rPr>
        <w:t xml:space="preserve"> along with impeding innovation</w:t>
      </w:r>
      <w:r w:rsidRPr="00345531">
        <w:rPr>
          <w:rFonts w:eastAsia="Times New Roman"/>
        </w:rPr>
        <w:t>, these counterfeit devices affect economic growth and intellectual property rights</w:t>
      </w:r>
      <w:r w:rsidR="005A7815" w:rsidRPr="00345531">
        <w:rPr>
          <w:rFonts w:eastAsia="Times New Roman"/>
        </w:rPr>
        <w:t>.</w:t>
      </w:r>
      <w:r w:rsidRPr="00345531">
        <w:rPr>
          <w:rFonts w:eastAsia="Times New Roman"/>
        </w:rPr>
        <w:t xml:space="preserve"> These counterfeit devices are also often hazardous to health and safety and have a negative impact on the environment and the increasing amount of harmful e-waste.</w:t>
      </w:r>
      <w:r w:rsidRPr="00345531">
        <w:rPr>
          <w:rFonts w:eastAsia="Times New Roman"/>
          <w:shd w:val="clear" w:color="auto" w:fill="FFFFFF"/>
        </w:rPr>
        <w:t xml:space="preserve"> In addition, this Question will work on the development of eco-rating programs which will help users to make more informed choices. This will offer opportunities for companies to define a common approach regarding the enhanced environmental performances of goods, networks and services in line with the principle of conscious development and user information.</w:t>
      </w:r>
    </w:p>
    <w:p w14:paraId="065A4684" w14:textId="67F7EBC0" w:rsidR="00947972" w:rsidRPr="00345531" w:rsidRDefault="005A7815" w:rsidP="008375F8">
      <w:pPr>
        <w:shd w:val="clear" w:color="auto" w:fill="FFFFFF"/>
        <w:jc w:val="both"/>
        <w:textAlignment w:val="baseline"/>
        <w:rPr>
          <w:rFonts w:eastAsia="Times New Roman"/>
        </w:rPr>
      </w:pPr>
      <w:r w:rsidRPr="00345531">
        <w:rPr>
          <w:rFonts w:eastAsia="Times New Roman"/>
        </w:rPr>
        <w:t>T</w:t>
      </w:r>
      <w:r w:rsidR="008375F8" w:rsidRPr="00345531">
        <w:rPr>
          <w:rFonts w:eastAsia="Times New Roman"/>
        </w:rPr>
        <w:t xml:space="preserve">his Question is also in line with the Sustainable Development Goal 12, target 12.5: </w:t>
      </w:r>
      <w:r w:rsidR="00947972" w:rsidRPr="00345531">
        <w:rPr>
          <w:rFonts w:eastAsia="Times New Roman"/>
        </w:rPr>
        <w:t>b</w:t>
      </w:r>
      <w:r w:rsidR="008375F8" w:rsidRPr="00345531">
        <w:rPr>
          <w:rFonts w:eastAsia="Times New Roman"/>
        </w:rPr>
        <w:t xml:space="preserve">y 2030, substantially reduce waste generation through prevention, reduction, recycling and reuse. </w:t>
      </w:r>
    </w:p>
    <w:p w14:paraId="44FAAB13" w14:textId="74C6B6A8" w:rsidR="008375F8" w:rsidRPr="00345531" w:rsidRDefault="008375F8" w:rsidP="008375F8">
      <w:pPr>
        <w:shd w:val="clear" w:color="auto" w:fill="FFFFFF"/>
        <w:jc w:val="both"/>
        <w:textAlignment w:val="baseline"/>
        <w:rPr>
          <w:rFonts w:eastAsia="Times New Roman"/>
        </w:rPr>
      </w:pPr>
      <w:r w:rsidRPr="00345531">
        <w:rPr>
          <w:rFonts w:eastAsia="Times New Roman"/>
        </w:rPr>
        <w:t>Promoting circular design combined with responsible e-waste management will not only reduce e-waste but will also help curb the other negative impacts related to the use of ICTs worldwide.</w:t>
      </w:r>
    </w:p>
    <w:p w14:paraId="5F81C72D" w14:textId="77777777" w:rsidR="008375F8" w:rsidRPr="00345531" w:rsidRDefault="008375F8" w:rsidP="008375F8">
      <w:pPr>
        <w:shd w:val="clear" w:color="auto" w:fill="FFFFFF"/>
        <w:jc w:val="both"/>
        <w:textAlignment w:val="baseline"/>
        <w:rPr>
          <w:rFonts w:eastAsia="Times New Roman"/>
        </w:rPr>
      </w:pPr>
      <w:r w:rsidRPr="00345531">
        <w:rPr>
          <w:rFonts w:eastAsia="Times New Roman"/>
        </w:rPr>
        <w:t>The following Recommendations, Handbooks and Supplements, in force at the time of approval of this Question, fall under its responsibility:</w:t>
      </w:r>
    </w:p>
    <w:p w14:paraId="4CF10EA6" w14:textId="28361F2E" w:rsidR="00947972" w:rsidRPr="00345531" w:rsidRDefault="008375F8" w:rsidP="008375F8">
      <w:pPr>
        <w:pStyle w:val="enumlev1"/>
      </w:pPr>
      <w:r w:rsidRPr="00345531">
        <w:rPr>
          <w:rFonts w:eastAsia="Calibri"/>
        </w:rPr>
        <w:t>–</w:t>
      </w:r>
      <w:r w:rsidRPr="00345531">
        <w:rPr>
          <w:rFonts w:eastAsia="Calibri"/>
        </w:rPr>
        <w:tab/>
      </w:r>
      <w:r w:rsidRPr="00345531">
        <w:t xml:space="preserve">L.24, L.1000, L.1001, L.1005, </w:t>
      </w:r>
      <w:r w:rsidR="00947972" w:rsidRPr="00345531">
        <w:t xml:space="preserve">L.1006, L.1007, </w:t>
      </w:r>
      <w:r w:rsidRPr="00345531">
        <w:t xml:space="preserve">L.1010, </w:t>
      </w:r>
      <w:r w:rsidR="00947972" w:rsidRPr="00345531">
        <w:t xml:space="preserve">L.1015, L.1020, L.1021, L.1022, L.1023, L.1030, L.1031, L.1032, </w:t>
      </w:r>
      <w:r w:rsidRPr="00345531">
        <w:t xml:space="preserve">L.1100, L.1101; </w:t>
      </w:r>
      <w:r w:rsidR="00947972" w:rsidRPr="00345531">
        <w:t>L.1102;</w:t>
      </w:r>
    </w:p>
    <w:p w14:paraId="10C2E9EF" w14:textId="3F56FF01" w:rsidR="008375F8" w:rsidRPr="00345531" w:rsidRDefault="00947972" w:rsidP="008375F8">
      <w:pPr>
        <w:pStyle w:val="enumlev1"/>
      </w:pPr>
      <w:r w:rsidRPr="00345531">
        <w:t>–</w:t>
      </w:r>
      <w:r w:rsidRPr="00345531">
        <w:tab/>
      </w:r>
      <w:r w:rsidR="008375F8" w:rsidRPr="00345531">
        <w:t>L-series Supplements 4, 5, 20, 21</w:t>
      </w:r>
      <w:r w:rsidRPr="00345531">
        <w:t>, 27, 28,</w:t>
      </w:r>
      <w:r w:rsidR="008375F8" w:rsidRPr="00345531">
        <w:t xml:space="preserve"> 32;</w:t>
      </w:r>
    </w:p>
    <w:p w14:paraId="20952E79" w14:textId="77777777" w:rsidR="008375F8" w:rsidRPr="00345531" w:rsidRDefault="008375F8" w:rsidP="008375F8">
      <w:pPr>
        <w:pStyle w:val="enumlev1"/>
      </w:pPr>
      <w:r w:rsidRPr="00345531">
        <w:rPr>
          <w:rFonts w:eastAsia="Calibri"/>
        </w:rPr>
        <w:t>–</w:t>
      </w:r>
      <w:r w:rsidRPr="00345531">
        <w:rPr>
          <w:rFonts w:eastAsia="Calibri"/>
        </w:rPr>
        <w:tab/>
      </w:r>
      <w:r w:rsidRPr="00345531">
        <w:t>Handbooks on the Preservation of Wooden Poles carrying Overhead Telecommunication lines;</w:t>
      </w:r>
    </w:p>
    <w:p w14:paraId="162497B9" w14:textId="6F173AA5" w:rsidR="008375F8" w:rsidRPr="00345531" w:rsidRDefault="008375F8" w:rsidP="008375F8">
      <w:pPr>
        <w:pStyle w:val="enumlev1"/>
      </w:pPr>
      <w:r w:rsidRPr="00345531">
        <w:rPr>
          <w:rFonts w:eastAsia="Calibri"/>
        </w:rPr>
        <w:t>–</w:t>
      </w:r>
      <w:r w:rsidRPr="00345531">
        <w:rPr>
          <w:rFonts w:eastAsia="Calibri"/>
        </w:rPr>
        <w:tab/>
      </w:r>
      <w:r w:rsidRPr="00345531">
        <w:t>Handbooks on Protection of Telecommunication Buildings from Fire.</w:t>
      </w:r>
    </w:p>
    <w:p w14:paraId="793923DF" w14:textId="23451528" w:rsidR="003B67BF" w:rsidRPr="00345531" w:rsidRDefault="001C42EC" w:rsidP="001C42EC">
      <w:pPr>
        <w:pStyle w:val="Heading7"/>
        <w:numPr>
          <w:ilvl w:val="0"/>
          <w:numId w:val="0"/>
        </w:numPr>
        <w:tabs>
          <w:tab w:val="left" w:pos="1276"/>
        </w:tabs>
      </w:pPr>
      <w:bookmarkStart w:id="200" w:name="_Toc58320519"/>
      <w:bookmarkEnd w:id="197"/>
      <w:bookmarkEnd w:id="198"/>
      <w:bookmarkEnd w:id="199"/>
      <w:r w:rsidRPr="00345531">
        <w:t xml:space="preserve">F.2 </w:t>
      </w:r>
      <w:r w:rsidRPr="00345531">
        <w:tab/>
      </w:r>
      <w:r w:rsidR="008375F8" w:rsidRPr="00345531">
        <w:t>Question</w:t>
      </w:r>
      <w:bookmarkEnd w:id="200"/>
    </w:p>
    <w:p w14:paraId="2946DB03" w14:textId="77777777" w:rsidR="008375F8" w:rsidRPr="00345531" w:rsidRDefault="008375F8" w:rsidP="008375F8">
      <w:pPr>
        <w:shd w:val="clear" w:color="auto" w:fill="FFFFFF"/>
        <w:jc w:val="both"/>
        <w:textAlignment w:val="baseline"/>
        <w:rPr>
          <w:rFonts w:eastAsia="Times New Roman"/>
        </w:rPr>
      </w:pPr>
      <w:bookmarkStart w:id="201" w:name="_Toc45640237"/>
      <w:bookmarkStart w:id="202" w:name="_Toc57131709"/>
      <w:bookmarkStart w:id="203" w:name="_Toc57131801"/>
      <w:r w:rsidRPr="00345531">
        <w:rPr>
          <w:rFonts w:eastAsia="Times New Roman"/>
        </w:rPr>
        <w:t>Study items to be considered include, but are not limited to:</w:t>
      </w:r>
    </w:p>
    <w:p w14:paraId="1E4CCFA5" w14:textId="26BFB344" w:rsidR="008375F8" w:rsidRPr="00345531" w:rsidRDefault="008375F8" w:rsidP="008375F8">
      <w:pPr>
        <w:pStyle w:val="enumlev1"/>
      </w:pPr>
      <w:r w:rsidRPr="00345531">
        <w:rPr>
          <w:rFonts w:eastAsia="Calibri"/>
        </w:rPr>
        <w:t>–</w:t>
      </w:r>
      <w:r w:rsidRPr="00345531">
        <w:rPr>
          <w:rFonts w:eastAsia="Calibri"/>
        </w:rPr>
        <w:tab/>
      </w:r>
      <w:r w:rsidR="00947972" w:rsidRPr="00345531">
        <w:rPr>
          <w:rFonts w:eastAsia="Calibri"/>
        </w:rPr>
        <w:t xml:space="preserve">How to </w:t>
      </w:r>
      <w:r w:rsidR="00947972" w:rsidRPr="00345531">
        <w:t>e</w:t>
      </w:r>
      <w:r w:rsidRPr="00345531">
        <w:t xml:space="preserve">nsure the safety and environmental performance </w:t>
      </w:r>
      <w:r w:rsidR="00947972" w:rsidRPr="00345531">
        <w:t xml:space="preserve">of digital technologies, </w:t>
      </w:r>
      <w:r w:rsidRPr="00345531">
        <w:t>ICT products, equipment and facilities, including the avoidance of virgin and hazardous materials and final disposal through standards</w:t>
      </w:r>
      <w:r w:rsidR="00947972" w:rsidRPr="00345531">
        <w:t>?</w:t>
      </w:r>
    </w:p>
    <w:p w14:paraId="03C6A059" w14:textId="373F437A" w:rsidR="008375F8" w:rsidRPr="00345531" w:rsidRDefault="008375F8" w:rsidP="008375F8">
      <w:pPr>
        <w:pStyle w:val="enumlev1"/>
      </w:pPr>
      <w:r w:rsidRPr="00345531">
        <w:rPr>
          <w:rFonts w:eastAsia="Calibri"/>
        </w:rPr>
        <w:t>–</w:t>
      </w:r>
      <w:r w:rsidRPr="00345531">
        <w:tab/>
      </w:r>
      <w:r w:rsidR="00947972" w:rsidRPr="00345531">
        <w:t>How to e</w:t>
      </w:r>
      <w:r w:rsidRPr="00345531">
        <w:t xml:space="preserve">nsure that </w:t>
      </w:r>
      <w:r w:rsidR="00947972" w:rsidRPr="00345531">
        <w:t xml:space="preserve">digital technologies, </w:t>
      </w:r>
      <w:r w:rsidRPr="00345531">
        <w:t>ICT products, equipment and facilities cause minimum environmental and health impact on the entire life cycle including production and use of materials</w:t>
      </w:r>
      <w:r w:rsidR="00947972" w:rsidRPr="00345531">
        <w:t>?</w:t>
      </w:r>
    </w:p>
    <w:p w14:paraId="49C615FF" w14:textId="1933C7C1" w:rsidR="008375F8" w:rsidRPr="00345531" w:rsidRDefault="008375F8" w:rsidP="008375F8">
      <w:pPr>
        <w:pStyle w:val="enumlev1"/>
      </w:pPr>
      <w:r w:rsidRPr="00345531">
        <w:rPr>
          <w:rFonts w:eastAsia="Calibri"/>
        </w:rPr>
        <w:t>–</w:t>
      </w:r>
      <w:r w:rsidRPr="00345531">
        <w:rPr>
          <w:rFonts w:eastAsia="Calibri"/>
        </w:rPr>
        <w:tab/>
      </w:r>
      <w:r w:rsidR="00947972" w:rsidRPr="00345531">
        <w:rPr>
          <w:rFonts w:eastAsia="Calibri"/>
        </w:rPr>
        <w:t xml:space="preserve">How to </w:t>
      </w:r>
      <w:r w:rsidR="00947972" w:rsidRPr="00345531">
        <w:t>m</w:t>
      </w:r>
      <w:r w:rsidRPr="00345531">
        <w:t xml:space="preserve">itigate </w:t>
      </w:r>
      <w:r w:rsidR="001D34A4" w:rsidRPr="00345531">
        <w:t xml:space="preserve">the </w:t>
      </w:r>
      <w:r w:rsidRPr="00345531">
        <w:t xml:space="preserve">environmental and health impacts caused by </w:t>
      </w:r>
      <w:r w:rsidR="001D34A4" w:rsidRPr="00345531">
        <w:t xml:space="preserve">improper </w:t>
      </w:r>
      <w:r w:rsidRPr="00345531">
        <w:t xml:space="preserve">handling </w:t>
      </w:r>
      <w:r w:rsidR="001D34A4" w:rsidRPr="00345531">
        <w:t>of e-waste</w:t>
      </w:r>
      <w:r w:rsidRPr="00345531">
        <w:t>;</w:t>
      </w:r>
    </w:p>
    <w:p w14:paraId="4F46A57D" w14:textId="7282EC9C" w:rsidR="008375F8" w:rsidRPr="00345531" w:rsidRDefault="008375F8" w:rsidP="008375F8">
      <w:pPr>
        <w:pStyle w:val="enumlev1"/>
      </w:pPr>
      <w:r w:rsidRPr="00345531">
        <w:rPr>
          <w:rFonts w:eastAsia="Calibri"/>
        </w:rPr>
        <w:t>–</w:t>
      </w:r>
      <w:r w:rsidRPr="00345531">
        <w:rPr>
          <w:rFonts w:eastAsia="Calibri"/>
        </w:rPr>
        <w:tab/>
      </w:r>
      <w:r w:rsidR="001D34A4" w:rsidRPr="00345531">
        <w:t>H</w:t>
      </w:r>
      <w:r w:rsidRPr="00345531">
        <w:t>ow to measure and predict the e-waste reducing effect of ICT induced</w:t>
      </w:r>
      <w:r w:rsidR="001D34A4" w:rsidRPr="00345531">
        <w:t xml:space="preserve"> by</w:t>
      </w:r>
      <w:r w:rsidRPr="00345531">
        <w:t xml:space="preserve"> dematerialization</w:t>
      </w:r>
      <w:r w:rsidR="001D34A4" w:rsidRPr="00345531">
        <w:t>?</w:t>
      </w:r>
    </w:p>
    <w:p w14:paraId="40827516" w14:textId="71D802F3" w:rsidR="001D34A4" w:rsidRPr="00345531" w:rsidRDefault="008375F8" w:rsidP="008375F8">
      <w:pPr>
        <w:pStyle w:val="enumlev1"/>
      </w:pPr>
      <w:r w:rsidRPr="00345531">
        <w:rPr>
          <w:rFonts w:eastAsia="Calibri"/>
        </w:rPr>
        <w:t>–</w:t>
      </w:r>
      <w:r w:rsidRPr="00345531">
        <w:rPr>
          <w:rFonts w:eastAsia="Calibri"/>
        </w:rPr>
        <w:tab/>
      </w:r>
      <w:r w:rsidR="001D34A4" w:rsidRPr="00345531">
        <w:rPr>
          <w:rFonts w:eastAsia="Calibri"/>
        </w:rPr>
        <w:t>What are the guidelines and</w:t>
      </w:r>
      <w:r w:rsidRPr="00345531">
        <w:t xml:space="preserve"> design framework</w:t>
      </w:r>
      <w:r w:rsidR="001D34A4" w:rsidRPr="00345531">
        <w:t xml:space="preserve"> required to develop EEE that are in </w:t>
      </w:r>
      <w:r w:rsidRPr="00345531">
        <w:t xml:space="preserve">favour </w:t>
      </w:r>
      <w:r w:rsidR="001D34A4" w:rsidRPr="00345531">
        <w:t xml:space="preserve">of </w:t>
      </w:r>
      <w:r w:rsidRPr="00345531">
        <w:t xml:space="preserve">end-of-life easy dismantling and high level of re-use of its components and materials (e.g. </w:t>
      </w:r>
      <w:r w:rsidR="001D34A4" w:rsidRPr="00345531">
        <w:t>to promote</w:t>
      </w:r>
      <w:r w:rsidRPr="00345531">
        <w:t xml:space="preserve"> eco-designs)</w:t>
      </w:r>
      <w:r w:rsidR="001D34A4" w:rsidRPr="00345531">
        <w:t>?</w:t>
      </w:r>
    </w:p>
    <w:p w14:paraId="3DCFC53C" w14:textId="070B925B" w:rsidR="001D34A4" w:rsidRPr="00345531" w:rsidRDefault="001D34A4" w:rsidP="00345531">
      <w:pPr>
        <w:pStyle w:val="enumlev1"/>
      </w:pPr>
      <w:r w:rsidRPr="00345531">
        <w:t>–</w:t>
      </w:r>
      <w:r w:rsidRPr="00345531">
        <w:tab/>
        <w:t>How to implement the circular economy principles (reduce, reuse, recycle and recover) into e-waste management with a special focus on developing countries?</w:t>
      </w:r>
    </w:p>
    <w:p w14:paraId="66CE693C" w14:textId="34D0A732" w:rsidR="001D34A4" w:rsidRPr="00345531" w:rsidRDefault="001D34A4" w:rsidP="00345531">
      <w:pPr>
        <w:pStyle w:val="enumlev1"/>
      </w:pPr>
      <w:r w:rsidRPr="00345531">
        <w:t>–</w:t>
      </w:r>
      <w:r w:rsidRPr="00345531">
        <w:tab/>
        <w:t>How to implement the circular economy principles (reduce, reuse, recycle and recover) to achieve a sustainable supply chain?</w:t>
      </w:r>
    </w:p>
    <w:p w14:paraId="17A805DB" w14:textId="6C2EE694" w:rsidR="001D34A4" w:rsidRPr="00345531" w:rsidRDefault="001D34A4" w:rsidP="00345531">
      <w:pPr>
        <w:pStyle w:val="enumlev1"/>
      </w:pPr>
      <w:r w:rsidRPr="00345531">
        <w:t>–</w:t>
      </w:r>
      <w:r w:rsidRPr="00345531">
        <w:tab/>
        <w:t>How to implement the circular economy principles in product design phases?</w:t>
      </w:r>
    </w:p>
    <w:p w14:paraId="23F55AFB" w14:textId="0E154232" w:rsidR="001D34A4" w:rsidRPr="00345531" w:rsidRDefault="001D34A4" w:rsidP="00345531">
      <w:pPr>
        <w:pStyle w:val="enumlev1"/>
      </w:pPr>
      <w:r w:rsidRPr="00345531">
        <w:t>–</w:t>
      </w:r>
      <w:r w:rsidRPr="00345531">
        <w:tab/>
        <w:t>How to include circular design criteria into product design and manufacturing?</w:t>
      </w:r>
    </w:p>
    <w:p w14:paraId="2560C929" w14:textId="22892C78" w:rsidR="008375F8" w:rsidRPr="00345531" w:rsidRDefault="008375F8" w:rsidP="008375F8">
      <w:pPr>
        <w:pStyle w:val="enumlev1"/>
      </w:pPr>
      <w:r w:rsidRPr="00345531">
        <w:rPr>
          <w:rFonts w:eastAsia="Calibri"/>
        </w:rPr>
        <w:t>–</w:t>
      </w:r>
      <w:r w:rsidRPr="00345531">
        <w:rPr>
          <w:rFonts w:eastAsia="Calibri"/>
        </w:rPr>
        <w:tab/>
      </w:r>
      <w:r w:rsidR="0022235D" w:rsidRPr="00345531">
        <w:rPr>
          <w:rFonts w:eastAsia="Calibri"/>
        </w:rPr>
        <w:t xml:space="preserve">What are the requirements and sustainable solutions to </w:t>
      </w:r>
      <w:r w:rsidRPr="00345531">
        <w:t>deal with counterfeit ICT devices and reduce e-waste</w:t>
      </w:r>
      <w:r w:rsidR="0022235D" w:rsidRPr="00345531">
        <w:t>?</w:t>
      </w:r>
    </w:p>
    <w:p w14:paraId="67779DD3" w14:textId="585BAA45" w:rsidR="0022235D" w:rsidRPr="00345531" w:rsidRDefault="0022235D" w:rsidP="0022235D">
      <w:pPr>
        <w:pStyle w:val="enumlev1"/>
        <w:rPr>
          <w:rFonts w:eastAsia="Calibri"/>
        </w:rPr>
      </w:pPr>
      <w:r w:rsidRPr="00345531">
        <w:rPr>
          <w:rFonts w:eastAsia="Calibri"/>
        </w:rPr>
        <w:t>–</w:t>
      </w:r>
      <w:r w:rsidRPr="00345531">
        <w:rPr>
          <w:rFonts w:eastAsia="Calibri"/>
        </w:rPr>
        <w:tab/>
        <w:t xml:space="preserve">What are the </w:t>
      </w:r>
      <w:r w:rsidRPr="00345531">
        <w:rPr>
          <w:bdr w:val="none" w:sz="0" w:space="0" w:color="auto" w:frame="1"/>
          <w:shd w:val="clear" w:color="auto" w:fill="FFFFFF"/>
        </w:rPr>
        <w:t>programs (such as eco-labels) that would encourage users to take responsible purchasing decisions? (, etc.);</w:t>
      </w:r>
    </w:p>
    <w:p w14:paraId="731B4C5A" w14:textId="334D89AC" w:rsidR="0022235D" w:rsidRPr="00345531" w:rsidRDefault="0022235D" w:rsidP="0022235D">
      <w:pPr>
        <w:pStyle w:val="enumlev1"/>
      </w:pPr>
      <w:r w:rsidRPr="00345531">
        <w:rPr>
          <w:rFonts w:eastAsia="Calibri"/>
        </w:rPr>
        <w:t>–</w:t>
      </w:r>
      <w:r w:rsidRPr="00345531">
        <w:rPr>
          <w:rFonts w:eastAsia="Calibri"/>
        </w:rPr>
        <w:tab/>
      </w:r>
      <w:r w:rsidRPr="00345531">
        <w:t xml:space="preserve">What rare metals or materials are the prime targets for urban mining? What guidelines or Recommendations are needed to ensure safe extraction of these metals when urban mining? </w:t>
      </w:r>
    </w:p>
    <w:p w14:paraId="59576473" w14:textId="583B7CBB" w:rsidR="008375F8" w:rsidRPr="00345531" w:rsidRDefault="008375F8" w:rsidP="008375F8">
      <w:pPr>
        <w:pStyle w:val="enumlev1"/>
      </w:pPr>
      <w:r w:rsidRPr="00345531">
        <w:rPr>
          <w:rFonts w:eastAsia="Calibri"/>
        </w:rPr>
        <w:t>–</w:t>
      </w:r>
      <w:r w:rsidRPr="00345531">
        <w:rPr>
          <w:rFonts w:eastAsia="Calibri"/>
        </w:rPr>
        <w:tab/>
      </w:r>
      <w:r w:rsidR="0022235D" w:rsidRPr="00345531">
        <w:rPr>
          <w:rFonts w:eastAsia="Calibri"/>
        </w:rPr>
        <w:t>What guidelines or Recommendation are needed for</w:t>
      </w:r>
      <w:r w:rsidRPr="00345531">
        <w:t xml:space="preserve"> battery </w:t>
      </w:r>
      <w:r w:rsidR="0022235D" w:rsidRPr="00345531">
        <w:t xml:space="preserve">recycling and </w:t>
      </w:r>
      <w:r w:rsidRPr="00345531">
        <w:t>optimiz</w:t>
      </w:r>
      <w:r w:rsidR="0022235D" w:rsidRPr="00345531">
        <w:t xml:space="preserve">ing battery </w:t>
      </w:r>
      <w:r w:rsidRPr="00345531">
        <w:t>solutions</w:t>
      </w:r>
      <w:r w:rsidR="0022235D" w:rsidRPr="00345531">
        <w:t>?</w:t>
      </w:r>
    </w:p>
    <w:p w14:paraId="5ACF63D9" w14:textId="32936D1D" w:rsidR="00606513" w:rsidRPr="00345531" w:rsidRDefault="00606513" w:rsidP="008375F8">
      <w:pPr>
        <w:pStyle w:val="enumlev1"/>
      </w:pPr>
      <w:r w:rsidRPr="00345531">
        <w:rPr>
          <w:rFonts w:eastAsia="Calibri"/>
        </w:rPr>
        <w:t>–</w:t>
      </w:r>
      <w:r w:rsidRPr="00345531">
        <w:rPr>
          <w:rFonts w:eastAsia="Calibri"/>
        </w:rPr>
        <w:tab/>
        <w:t>How to provide guideline to involved stakeholder on give a correct information on e-waste management effect and opportunities?</w:t>
      </w:r>
    </w:p>
    <w:p w14:paraId="6834F9DE" w14:textId="527B3D00" w:rsidR="003B67BF" w:rsidRPr="00345531" w:rsidRDefault="001C42EC" w:rsidP="000825F9">
      <w:pPr>
        <w:pStyle w:val="Heading7"/>
        <w:numPr>
          <w:ilvl w:val="0"/>
          <w:numId w:val="0"/>
        </w:numPr>
        <w:ind w:left="1296" w:hanging="1296"/>
      </w:pPr>
      <w:bookmarkStart w:id="204" w:name="_Toc58320520"/>
      <w:r w:rsidRPr="00345531">
        <w:t>F.3</w:t>
      </w:r>
      <w:bookmarkEnd w:id="204"/>
      <w:r w:rsidR="000825F9" w:rsidRPr="00345531">
        <w:t xml:space="preserve"> </w:t>
      </w:r>
      <w:r w:rsidR="000825F9" w:rsidRPr="00345531">
        <w:tab/>
      </w:r>
      <w:bookmarkStart w:id="205" w:name="_Toc58315040"/>
      <w:bookmarkStart w:id="206" w:name="_Toc58315042"/>
      <w:bookmarkStart w:id="207" w:name="_Toc58320521"/>
      <w:bookmarkEnd w:id="205"/>
      <w:bookmarkEnd w:id="206"/>
      <w:r w:rsidR="003B67BF" w:rsidRPr="00345531">
        <w:t>Tasks</w:t>
      </w:r>
      <w:bookmarkEnd w:id="201"/>
      <w:bookmarkEnd w:id="202"/>
      <w:bookmarkEnd w:id="203"/>
      <w:bookmarkEnd w:id="207"/>
    </w:p>
    <w:p w14:paraId="5CE6CE19" w14:textId="77777777" w:rsidR="008375F8" w:rsidRPr="00345531" w:rsidRDefault="008375F8" w:rsidP="008375F8">
      <w:pPr>
        <w:shd w:val="clear" w:color="auto" w:fill="FFFFFF"/>
        <w:textAlignment w:val="baseline"/>
        <w:rPr>
          <w:rFonts w:eastAsia="Times New Roman"/>
          <w:bdr w:val="none" w:sz="0" w:space="0" w:color="auto" w:frame="1"/>
        </w:rPr>
      </w:pPr>
      <w:bookmarkStart w:id="208" w:name="_Toc45640238"/>
      <w:bookmarkStart w:id="209" w:name="_Toc57131802"/>
      <w:r w:rsidRPr="00345531">
        <w:rPr>
          <w:rFonts w:eastAsia="Times New Roman"/>
        </w:rPr>
        <w:t>Tasks include, but are not limited to:</w:t>
      </w:r>
    </w:p>
    <w:p w14:paraId="5A906150" w14:textId="4CE5BD10"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and/or Supplements and Technical Reports to determine processes to minimize the environmental (including health) impact</w:t>
      </w:r>
      <w:r w:rsidR="00606513" w:rsidRPr="00345531">
        <w:rPr>
          <w:bdr w:val="none" w:sz="0" w:space="0" w:color="auto" w:frame="1"/>
        </w:rPr>
        <w:t>.</w:t>
      </w:r>
      <w:r w:rsidRPr="00345531">
        <w:rPr>
          <w:bdr w:val="none" w:sz="0" w:space="0" w:color="auto" w:frame="1"/>
        </w:rPr>
        <w:t xml:space="preserve"> of products (including avoidance of hazardous and virgin materials). This may also include Recommendations and/or Supplements on manufacturing processes, operational procedures and disposal of end-of-life equipment;</w:t>
      </w:r>
    </w:p>
    <w:p w14:paraId="6FF226C8" w14:textId="77777777"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Supplements and/or Technical Reports to identify new technologies and/or compounds/materials and operational processes to use that minimize environmental (including health) impact. This may require the ITU-T Study Group 5 to identify the market needs and provide timely standardization solutions;</w:t>
      </w:r>
    </w:p>
    <w:p w14:paraId="5D40F4D7" w14:textId="596B3100"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Supplements and/or Technical Reports on solutions to mitigate e-waste, which encourage the re-use of product common parts</w:t>
      </w:r>
      <w:r w:rsidR="00606513" w:rsidRPr="00345531">
        <w:rPr>
          <w:bdr w:val="none" w:sz="0" w:space="0" w:color="auto" w:frame="1"/>
        </w:rPr>
        <w:t xml:space="preserve"> and helps to unlock the full potential of the circular economy</w:t>
      </w:r>
      <w:r w:rsidRPr="00345531">
        <w:rPr>
          <w:bdr w:val="none" w:sz="0" w:space="0" w:color="auto" w:frame="1"/>
        </w:rPr>
        <w:t>;</w:t>
      </w:r>
    </w:p>
    <w:p w14:paraId="1FFDC9F4" w14:textId="5C6018B6"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 xml:space="preserve">Develop Recommendations, Supplements and/or Technical Reports on battery optimization including recycling impacts and solutions to reduce battery waste. This should cover </w:t>
      </w:r>
      <w:r w:rsidR="00387BD4" w:rsidRPr="00345531">
        <w:rPr>
          <w:bdr w:val="none" w:sz="0" w:space="0" w:color="auto" w:frame="1"/>
        </w:rPr>
        <w:t xml:space="preserve">the </w:t>
      </w:r>
      <w:r w:rsidRPr="00345531">
        <w:rPr>
          <w:bdr w:val="none" w:sz="0" w:space="0" w:color="auto" w:frame="1"/>
        </w:rPr>
        <w:t>stationary battery in ICT networks and battery packs external to devices as well as internal batteries;</w:t>
      </w:r>
    </w:p>
    <w:p w14:paraId="6639540E" w14:textId="77777777"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Supplements and/or Technical Reports on circular lifecycle approach for ICT equipment to minimize environmental and health impact;</w:t>
      </w:r>
    </w:p>
    <w:p w14:paraId="405A82B0" w14:textId="0F075BD7"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 Supplements and/or Technical Report on</w:t>
      </w:r>
      <w:r w:rsidR="00387BD4" w:rsidRPr="00345531">
        <w:rPr>
          <w:bdr w:val="none" w:sz="0" w:space="0" w:color="auto" w:frame="1"/>
        </w:rPr>
        <w:t xml:space="preserve"> material supply chains, including</w:t>
      </w:r>
      <w:r w:rsidRPr="00345531">
        <w:rPr>
          <w:bdr w:val="none" w:sz="0" w:space="0" w:color="auto" w:frame="1"/>
        </w:rPr>
        <w:t xml:space="preserve"> rare metals</w:t>
      </w:r>
      <w:r w:rsidR="00387BD4" w:rsidRPr="00345531">
        <w:rPr>
          <w:bdr w:val="none" w:sz="0" w:space="0" w:color="auto" w:frame="1"/>
        </w:rPr>
        <w:t>,</w:t>
      </w:r>
      <w:r w:rsidRPr="00345531">
        <w:rPr>
          <w:bdr w:val="none" w:sz="0" w:space="0" w:color="auto" w:frame="1"/>
        </w:rPr>
        <w:t xml:space="preserve"> and guidance and solutions to reduce the impact in </w:t>
      </w:r>
      <w:r w:rsidR="00387BD4" w:rsidRPr="00345531">
        <w:rPr>
          <w:bdr w:val="none" w:sz="0" w:space="0" w:color="auto" w:frame="1"/>
        </w:rPr>
        <w:t>digital technologies</w:t>
      </w:r>
      <w:r w:rsidRPr="00345531">
        <w:rPr>
          <w:bdr w:val="none" w:sz="0" w:space="0" w:color="auto" w:frame="1"/>
        </w:rPr>
        <w:t xml:space="preserve"> organization</w:t>
      </w:r>
      <w:r w:rsidR="00387BD4" w:rsidRPr="00345531">
        <w:rPr>
          <w:bdr w:val="none" w:sz="0" w:space="0" w:color="auto" w:frame="1"/>
        </w:rPr>
        <w:t>s and achieve a circular economy</w:t>
      </w:r>
      <w:r w:rsidRPr="00345531">
        <w:rPr>
          <w:bdr w:val="none" w:sz="0" w:space="0" w:color="auto" w:frame="1"/>
        </w:rPr>
        <w:t>;</w:t>
      </w:r>
    </w:p>
    <w:p w14:paraId="6B547F77" w14:textId="410169BD"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Supplements and/or Technical Reports which provide effective guidelines on e-waste management for different regions</w:t>
      </w:r>
      <w:r w:rsidR="00387BD4" w:rsidRPr="00345531">
        <w:rPr>
          <w:bdr w:val="none" w:sz="0" w:space="0" w:color="auto" w:frame="1"/>
        </w:rPr>
        <w:t xml:space="preserve"> and aim to achieve a circular economy</w:t>
      </w:r>
      <w:r w:rsidRPr="00345531">
        <w:rPr>
          <w:bdr w:val="none" w:sz="0" w:space="0" w:color="auto" w:frame="1"/>
        </w:rPr>
        <w:t>;</w:t>
      </w:r>
    </w:p>
    <w:p w14:paraId="23AAD6CB" w14:textId="46FF882C"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standardized training modules to provide guidance on e-waste management</w:t>
      </w:r>
      <w:r w:rsidR="00387BD4" w:rsidRPr="00345531">
        <w:rPr>
          <w:bdr w:val="none" w:sz="0" w:space="0" w:color="auto" w:frame="1"/>
        </w:rPr>
        <w:t>/circular economy</w:t>
      </w:r>
      <w:r w:rsidRPr="00345531">
        <w:rPr>
          <w:bdr w:val="none" w:sz="0" w:space="0" w:color="auto" w:frame="1"/>
        </w:rPr>
        <w:t xml:space="preserve"> standards and guidelines;</w:t>
      </w:r>
    </w:p>
    <w:p w14:paraId="6BFEE636" w14:textId="47F25948"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 xml:space="preserve">Develop Recommendations, Supplements and/or Technical Reports on circular economy requirements and how </w:t>
      </w:r>
      <w:r w:rsidR="00387BD4" w:rsidRPr="00345531">
        <w:rPr>
          <w:bdr w:val="none" w:sz="0" w:space="0" w:color="auto" w:frame="1"/>
        </w:rPr>
        <w:t>digital technologies</w:t>
      </w:r>
      <w:r w:rsidRPr="00345531">
        <w:rPr>
          <w:bdr w:val="none" w:sz="0" w:space="0" w:color="auto" w:frame="1"/>
        </w:rPr>
        <w:t xml:space="preserve"> could contribute to a circular economy;</w:t>
      </w:r>
    </w:p>
    <w:p w14:paraId="25CBF6A9" w14:textId="2559E856"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Supplements and Technical Reports on safe and eco/energy-efficient re-use and recycling practices and technical requirements for managing e-waste in a socially responsible manner</w:t>
      </w:r>
      <w:r w:rsidR="00387BD4" w:rsidRPr="00345531">
        <w:rPr>
          <w:bdr w:val="none" w:sz="0" w:space="0" w:color="auto" w:frame="1"/>
        </w:rPr>
        <w:t xml:space="preserve"> including</w:t>
      </w:r>
      <w:r w:rsidRPr="00345531">
        <w:rPr>
          <w:bdr w:val="none" w:sz="0" w:space="0" w:color="auto" w:frame="1"/>
        </w:rPr>
        <w:t xml:space="preserve"> guidance to the informal sector on environmentally sound management of e-waste;</w:t>
      </w:r>
    </w:p>
    <w:p w14:paraId="1CC26DCA" w14:textId="77777777"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Develop Recommendations, Supplements and/or Technical Reports to study and analyse the effects of counterfeit equipment in relation with e-waste and their environmental impact;</w:t>
      </w:r>
    </w:p>
    <w:p w14:paraId="69FAA14B" w14:textId="0CEA3B42" w:rsidR="008375F8" w:rsidRPr="00345531" w:rsidRDefault="008375F8" w:rsidP="008375F8">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 xml:space="preserve">Develop Recommendations, Supplements and/or Technical Reports on </w:t>
      </w:r>
      <w:r w:rsidR="00387BD4" w:rsidRPr="00345531">
        <w:rPr>
          <w:bdr w:val="none" w:sz="0" w:space="0" w:color="auto" w:frame="1"/>
          <w:shd w:val="clear" w:color="auto" w:fill="FFFFFF"/>
        </w:rPr>
        <w:t>KPI/metrics related to</w:t>
      </w:r>
      <w:r w:rsidRPr="00345531">
        <w:rPr>
          <w:bdr w:val="none" w:sz="0" w:space="0" w:color="auto" w:frame="1"/>
          <w:shd w:val="clear" w:color="auto" w:fill="FFFFFF"/>
        </w:rPr>
        <w:t xml:space="preserve"> circular economy</w:t>
      </w:r>
      <w:r w:rsidR="00387BD4" w:rsidRPr="00345531">
        <w:rPr>
          <w:bdr w:val="none" w:sz="0" w:space="0" w:color="auto" w:frame="1"/>
          <w:shd w:val="clear" w:color="auto" w:fill="FFFFFF"/>
        </w:rPr>
        <w:t xml:space="preserve"> application at digital technologies</w:t>
      </w:r>
      <w:r w:rsidRPr="00345531">
        <w:rPr>
          <w:bdr w:val="none" w:sz="0" w:space="0" w:color="auto" w:frame="1"/>
          <w:shd w:val="clear" w:color="auto" w:fill="FFFFFF"/>
        </w:rPr>
        <w:t>;</w:t>
      </w:r>
    </w:p>
    <w:p w14:paraId="650DB415" w14:textId="62063202" w:rsidR="008375F8" w:rsidRPr="00345531" w:rsidRDefault="008375F8" w:rsidP="008375F8">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 xml:space="preserve">Develop </w:t>
      </w:r>
      <w:r w:rsidR="00387BD4" w:rsidRPr="00345531">
        <w:rPr>
          <w:bdr w:val="none" w:sz="0" w:space="0" w:color="auto" w:frame="1"/>
          <w:shd w:val="clear" w:color="auto" w:fill="FFFFFF"/>
        </w:rPr>
        <w:t xml:space="preserve">Recommendations, Supplements and/or Technical Reports on </w:t>
      </w:r>
      <w:r w:rsidRPr="00345531">
        <w:rPr>
          <w:bdr w:val="none" w:sz="0" w:space="0" w:color="auto" w:frame="1"/>
          <w:shd w:val="clear" w:color="auto" w:fill="FFFFFF"/>
        </w:rPr>
        <w:t>key eco-rating programs aimed to raise awareness on sustainability with a view to harmonize existing eco-rating schemes;</w:t>
      </w:r>
    </w:p>
    <w:p w14:paraId="59C27EAA" w14:textId="6DAAF91C" w:rsidR="008375F8" w:rsidRPr="00345531" w:rsidRDefault="008375F8" w:rsidP="008375F8">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Develop Recommendations, Supplements and/or Technical Reports that assess and promote environmental sustainability within the ICT supply chain</w:t>
      </w:r>
      <w:r w:rsidR="00387BD4" w:rsidRPr="00345531">
        <w:rPr>
          <w:bdr w:val="none" w:sz="0" w:space="0" w:color="auto" w:frame="1"/>
          <w:shd w:val="clear" w:color="auto" w:fill="FFFFFF"/>
        </w:rPr>
        <w:t xml:space="preserve"> moving to a circular economy</w:t>
      </w:r>
      <w:r w:rsidRPr="00345531">
        <w:rPr>
          <w:bdr w:val="none" w:sz="0" w:space="0" w:color="auto" w:frame="1"/>
          <w:shd w:val="clear" w:color="auto" w:fill="FFFFFF"/>
        </w:rPr>
        <w:t>;</w:t>
      </w:r>
    </w:p>
    <w:p w14:paraId="15823553" w14:textId="13E8DA71" w:rsidR="008375F8" w:rsidRPr="00345531" w:rsidRDefault="008375F8" w:rsidP="008375F8">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 xml:space="preserve">Develop Recommendations, Supplements and/or Technical Reports that promote and provide guidance on </w:t>
      </w:r>
      <w:r w:rsidR="00CA7C2C" w:rsidRPr="00345531">
        <w:rPr>
          <w:bdr w:val="none" w:sz="0" w:space="0" w:color="auto" w:frame="1"/>
          <w:shd w:val="clear" w:color="auto" w:fill="FFFFFF"/>
        </w:rPr>
        <w:t>digital technologies</w:t>
      </w:r>
      <w:r w:rsidRPr="00345531">
        <w:rPr>
          <w:bdr w:val="none" w:sz="0" w:space="0" w:color="auto" w:frame="1"/>
          <w:shd w:val="clear" w:color="auto" w:fill="FFFFFF"/>
        </w:rPr>
        <w:t xml:space="preserve"> procurement practices that enhance environmental sustainability</w:t>
      </w:r>
      <w:r w:rsidR="00CA7C2C" w:rsidRPr="00345531">
        <w:rPr>
          <w:bdr w:val="none" w:sz="0" w:space="0" w:color="auto" w:frame="1"/>
          <w:shd w:val="clear" w:color="auto" w:fill="FFFFFF"/>
        </w:rPr>
        <w:t xml:space="preserve"> moving to a circular economy</w:t>
      </w:r>
      <w:r w:rsidRPr="00345531">
        <w:rPr>
          <w:bdr w:val="none" w:sz="0" w:space="0" w:color="auto" w:frame="1"/>
          <w:shd w:val="clear" w:color="auto" w:fill="FFFFFF"/>
        </w:rPr>
        <w:t>;</w:t>
      </w:r>
    </w:p>
    <w:p w14:paraId="49DE4A90" w14:textId="5B6F827C" w:rsidR="00CA7C2C" w:rsidRPr="00345531" w:rsidRDefault="00CA7C2C" w:rsidP="00345531">
      <w:pPr>
        <w:pStyle w:val="enumlev1"/>
      </w:pPr>
      <w:r w:rsidRPr="00345531">
        <w:rPr>
          <w:rFonts w:eastAsia="Calibri"/>
        </w:rPr>
        <w:t>–</w:t>
      </w:r>
      <w:r w:rsidRPr="00345531">
        <w:rPr>
          <w:rFonts w:eastAsia="Calibri"/>
        </w:rPr>
        <w:tab/>
      </w:r>
      <w:r w:rsidRPr="00345531">
        <w:t>Develop Recommendations, Supplements and/or Technical Reports related to implement the circular economy principles in product design phases;</w:t>
      </w:r>
    </w:p>
    <w:p w14:paraId="6FDF5BFD" w14:textId="0D0AB6CA" w:rsidR="00CA7C2C" w:rsidRPr="00345531" w:rsidRDefault="00CA7C2C" w:rsidP="00345531">
      <w:pPr>
        <w:pStyle w:val="enumlev1"/>
      </w:pPr>
      <w:r w:rsidRPr="00345531">
        <w:rPr>
          <w:rFonts w:eastAsia="Calibri"/>
        </w:rPr>
        <w:t>–</w:t>
      </w:r>
      <w:r w:rsidRPr="00345531">
        <w:rPr>
          <w:rFonts w:eastAsia="Calibri"/>
        </w:rPr>
        <w:tab/>
      </w:r>
      <w:r w:rsidRPr="00345531">
        <w:t>Develop Recommendations, Supplements and/or Technical Reports related to circular design criteria into product design and manufacturing;</w:t>
      </w:r>
    </w:p>
    <w:p w14:paraId="66D8E567" w14:textId="1A1CA9D4" w:rsidR="00CA7C2C" w:rsidRPr="00345531" w:rsidRDefault="00CA7C2C" w:rsidP="00345531">
      <w:pPr>
        <w:pStyle w:val="enumlev1"/>
      </w:pPr>
      <w:r w:rsidRPr="00345531">
        <w:rPr>
          <w:rFonts w:eastAsia="Calibri"/>
        </w:rPr>
        <w:t>–</w:t>
      </w:r>
      <w:r w:rsidRPr="00345531">
        <w:rPr>
          <w:rFonts w:eastAsia="Calibri"/>
        </w:rPr>
        <w:tab/>
      </w:r>
      <w:r w:rsidRPr="00345531">
        <w:t>Develop Recommendations, tools, Supplements and/or Technical Reports on guidelines to stakeholders giving correct information on e-waste management effects and opportunities;</w:t>
      </w:r>
    </w:p>
    <w:p w14:paraId="3F446467" w14:textId="77777777" w:rsidR="008375F8" w:rsidRPr="00345531" w:rsidRDefault="008375F8" w:rsidP="008375F8">
      <w:pPr>
        <w:pStyle w:val="enumlev1"/>
        <w:rPr>
          <w:bdr w:val="none" w:sz="0" w:space="0" w:color="auto" w:frame="1"/>
        </w:rPr>
      </w:pPr>
      <w:r w:rsidRPr="00345531">
        <w:rPr>
          <w:rFonts w:eastAsia="Calibri"/>
        </w:rPr>
        <w:t>–</w:t>
      </w:r>
      <w:r w:rsidRPr="00345531">
        <w:rPr>
          <w:rFonts w:eastAsia="Calibri"/>
        </w:rPr>
        <w:tab/>
      </w:r>
      <w:r w:rsidRPr="00345531">
        <w:rPr>
          <w:bdr w:val="none" w:sz="0" w:space="0" w:color="auto" w:frame="1"/>
        </w:rPr>
        <w:t>Maintenance and revision of existing Recommendations, Supplements and Technical Reports.</w:t>
      </w:r>
    </w:p>
    <w:p w14:paraId="648B6468" w14:textId="6710EF6D" w:rsidR="008375F8" w:rsidRPr="00345531" w:rsidRDefault="008375F8" w:rsidP="008375F8">
      <w:pPr>
        <w:rPr>
          <w:rFonts w:eastAsia="Calibri"/>
        </w:rPr>
      </w:pPr>
      <w:r w:rsidRPr="00345531">
        <w:rPr>
          <w:rFonts w:eastAsia="Times New Roman"/>
          <w:bdr w:val="none" w:sz="0" w:space="0" w:color="auto" w:frame="1"/>
        </w:rPr>
        <w:t>An up-to-date status of work under this Question is contained in the ITU-T SG5 work programme</w:t>
      </w:r>
      <w:r w:rsidRPr="00345531">
        <w:rPr>
          <w:rFonts w:eastAsia="Times New Roman"/>
          <w:bdr w:val="none" w:sz="0" w:space="0" w:color="auto" w:frame="1"/>
        </w:rPr>
        <w:br/>
        <w:t>(</w:t>
      </w:r>
      <w:hyperlink r:id="rId18" w:history="1">
        <w:r w:rsidR="003B4734" w:rsidRPr="00345531">
          <w:rPr>
            <w:rStyle w:val="Hyperlink"/>
            <w:rFonts w:eastAsia="Times New Roman"/>
            <w:bdr w:val="none" w:sz="0" w:space="0" w:color="auto" w:frame="1"/>
          </w:rPr>
          <w:t>https://www.itu.int/ITU-T/workprog/wp_search.aspx?q=7/5</w:t>
        </w:r>
      </w:hyperlink>
      <w:r w:rsidRPr="00345531">
        <w:rPr>
          <w:rFonts w:eastAsia="Times New Roman"/>
          <w:bdr w:val="none" w:sz="0" w:space="0" w:color="auto" w:frame="1"/>
        </w:rPr>
        <w:t>).</w:t>
      </w:r>
    </w:p>
    <w:p w14:paraId="64354246" w14:textId="05A02EB3" w:rsidR="003B67BF" w:rsidRPr="00345531" w:rsidRDefault="001C42EC" w:rsidP="001C42EC">
      <w:pPr>
        <w:pStyle w:val="Heading7"/>
        <w:numPr>
          <w:ilvl w:val="0"/>
          <w:numId w:val="0"/>
        </w:numPr>
        <w:ind w:left="1296" w:hanging="1296"/>
      </w:pPr>
      <w:bookmarkStart w:id="210" w:name="_Toc58320522"/>
      <w:r w:rsidRPr="00345531">
        <w:t xml:space="preserve">F.4 </w:t>
      </w:r>
      <w:r w:rsidRPr="00345531">
        <w:tab/>
      </w:r>
      <w:r w:rsidR="003B67BF" w:rsidRPr="00345531">
        <w:t>Relationships</w:t>
      </w:r>
      <w:bookmarkEnd w:id="208"/>
      <w:bookmarkEnd w:id="209"/>
      <w:bookmarkEnd w:id="210"/>
    </w:p>
    <w:p w14:paraId="13ADCB6A" w14:textId="77777777" w:rsidR="00B131A5" w:rsidRPr="00345531" w:rsidRDefault="00B131A5" w:rsidP="00B131A5">
      <w:pPr>
        <w:pStyle w:val="Headingb"/>
        <w:rPr>
          <w:rFonts w:eastAsia="SimSun"/>
          <w:bdr w:val="none" w:sz="0" w:space="0" w:color="auto" w:frame="1"/>
          <w:shd w:val="clear" w:color="auto" w:fill="FFFFFF"/>
        </w:rPr>
      </w:pPr>
      <w:bookmarkStart w:id="211" w:name="_Toc45640318"/>
      <w:bookmarkStart w:id="212" w:name="_Toc453225651"/>
      <w:bookmarkStart w:id="213" w:name="_Toc19625529"/>
      <w:bookmarkStart w:id="214" w:name="_Toc22153175"/>
      <w:bookmarkStart w:id="215" w:name="_Toc42529654"/>
      <w:bookmarkStart w:id="216" w:name="_Toc433911920"/>
      <w:bookmarkStart w:id="217" w:name="_Toc433307609"/>
      <w:bookmarkStart w:id="218" w:name="_Toc453226690"/>
      <w:bookmarkStart w:id="219" w:name="_Toc433307523"/>
      <w:bookmarkStart w:id="220" w:name="_Toc44584203"/>
      <w:bookmarkStart w:id="221" w:name="_Toc412732095"/>
      <w:bookmarkStart w:id="222" w:name="_Toc453226694"/>
      <w:bookmarkStart w:id="223" w:name="_Toc412719174"/>
      <w:bookmarkStart w:id="224" w:name="_Toc433355295"/>
      <w:bookmarkStart w:id="225" w:name="_Toc342648769"/>
      <w:bookmarkStart w:id="226" w:name="_Toc453225655"/>
      <w:bookmarkEnd w:id="185"/>
      <w:bookmarkEnd w:id="186"/>
      <w:bookmarkEnd w:id="187"/>
      <w:bookmarkEnd w:id="188"/>
      <w:bookmarkEnd w:id="189"/>
      <w:bookmarkEnd w:id="190"/>
      <w:bookmarkEnd w:id="191"/>
      <w:bookmarkEnd w:id="192"/>
      <w:bookmarkEnd w:id="193"/>
      <w:bookmarkEnd w:id="194"/>
      <w:bookmarkEnd w:id="195"/>
      <w:r w:rsidRPr="00345531">
        <w:rPr>
          <w:rFonts w:eastAsia="SimSun"/>
          <w:bdr w:val="none" w:sz="0" w:space="0" w:color="auto" w:frame="1"/>
          <w:shd w:val="clear" w:color="auto" w:fill="FFFFFF"/>
        </w:rPr>
        <w:t xml:space="preserve">WSIS Action Lines: </w:t>
      </w:r>
    </w:p>
    <w:p w14:paraId="0D6157D6" w14:textId="77777777" w:rsidR="00B131A5" w:rsidRPr="00345531" w:rsidRDefault="00B131A5" w:rsidP="00B131A5">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C2, C4, C7 </w:t>
      </w:r>
    </w:p>
    <w:p w14:paraId="6A73544D" w14:textId="77777777" w:rsidR="00B131A5" w:rsidRPr="00345531" w:rsidRDefault="00B131A5" w:rsidP="00B131A5">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65760A94" w14:textId="77777777" w:rsidR="00B131A5" w:rsidRPr="00345531" w:rsidRDefault="00B131A5" w:rsidP="00B131A5">
      <w:pPr>
        <w:pStyle w:val="enumlev1"/>
        <w:rPr>
          <w:rFonts w:eastAsia="Calibri"/>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11, 12, 13 </w:t>
      </w:r>
    </w:p>
    <w:p w14:paraId="7C80AC39" w14:textId="77777777" w:rsidR="00B131A5" w:rsidRPr="00345531" w:rsidRDefault="00B131A5" w:rsidP="00B131A5">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w:t>
      </w:r>
    </w:p>
    <w:p w14:paraId="6F5C0C74" w14:textId="0FBE0DCB" w:rsidR="00B131A5" w:rsidRPr="00345531" w:rsidRDefault="00B131A5" w:rsidP="00B131A5">
      <w:pPr>
        <w:pStyle w:val="enumlev1"/>
        <w:rPr>
          <w:rFonts w:eastAsia="Calibri"/>
          <w:lang w:val="fr-CH"/>
        </w:rPr>
      </w:pPr>
      <w:r w:rsidRPr="00345531">
        <w:rPr>
          <w:rFonts w:eastAsia="Calibri"/>
          <w:lang w:val="fr-CH"/>
        </w:rPr>
        <w:t>–</w:t>
      </w:r>
      <w:r w:rsidRPr="00345531">
        <w:rPr>
          <w:rFonts w:eastAsia="Calibri"/>
          <w:lang w:val="fr-CH"/>
        </w:rPr>
        <w:tab/>
        <w:t>ITU-T L-</w:t>
      </w:r>
      <w:proofErr w:type="spellStart"/>
      <w:r w:rsidRPr="00345531">
        <w:rPr>
          <w:rFonts w:eastAsia="Calibri"/>
          <w:lang w:val="fr-CH"/>
        </w:rPr>
        <w:t>series</w:t>
      </w:r>
      <w:proofErr w:type="spellEnd"/>
    </w:p>
    <w:p w14:paraId="3956A0D2" w14:textId="0923D0CF" w:rsidR="00B131A5" w:rsidRPr="00345531" w:rsidRDefault="00B131A5" w:rsidP="00B131A5">
      <w:pPr>
        <w:pStyle w:val="enumlev1"/>
        <w:rPr>
          <w:rFonts w:eastAsia="Calibri"/>
          <w:lang w:val="fr-CH"/>
        </w:rPr>
      </w:pPr>
      <w:r w:rsidRPr="00345531">
        <w:rPr>
          <w:rFonts w:eastAsia="Calibri"/>
          <w:lang w:val="fr-CH"/>
        </w:rPr>
        <w:t>–</w:t>
      </w:r>
      <w:r w:rsidRPr="00345531">
        <w:rPr>
          <w:rFonts w:eastAsia="Calibri"/>
          <w:lang w:val="fr-CH"/>
        </w:rPr>
        <w:tab/>
        <w:t>ITU-T K-</w:t>
      </w:r>
      <w:proofErr w:type="spellStart"/>
      <w:r w:rsidRPr="00345531">
        <w:rPr>
          <w:rFonts w:eastAsia="Calibri"/>
          <w:lang w:val="fr-CH"/>
        </w:rPr>
        <w:t>series</w:t>
      </w:r>
      <w:proofErr w:type="spellEnd"/>
    </w:p>
    <w:p w14:paraId="4B647AAB" w14:textId="77777777" w:rsidR="00B131A5" w:rsidRPr="00345531" w:rsidRDefault="00B131A5" w:rsidP="00B131A5">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Questions:</w:t>
      </w:r>
    </w:p>
    <w:p w14:paraId="16EEAD53" w14:textId="338BB1AB" w:rsidR="00B131A5" w:rsidRPr="00345531" w:rsidRDefault="00B131A5" w:rsidP="00B131A5">
      <w:pPr>
        <w:pStyle w:val="enumlev1"/>
        <w:rPr>
          <w:rFonts w:eastAsia="Calibri"/>
          <w:lang w:val="fr-CH"/>
        </w:rPr>
      </w:pPr>
      <w:r w:rsidRPr="00345531">
        <w:rPr>
          <w:rFonts w:eastAsia="Calibri"/>
          <w:lang w:val="fr-CH"/>
        </w:rPr>
        <w:t>–</w:t>
      </w:r>
      <w:r w:rsidRPr="00345531">
        <w:rPr>
          <w:rFonts w:eastAsia="Calibri"/>
          <w:lang w:val="fr-CH"/>
        </w:rPr>
        <w:tab/>
        <w:t>Q</w:t>
      </w:r>
      <w:r w:rsidR="003B4734" w:rsidRPr="00345531">
        <w:rPr>
          <w:rFonts w:eastAsia="Calibri"/>
          <w:lang w:val="fr-CH"/>
        </w:rPr>
        <w:t>1</w:t>
      </w:r>
      <w:r w:rsidRPr="00345531">
        <w:rPr>
          <w:rFonts w:eastAsia="Calibri"/>
          <w:lang w:val="fr-CH"/>
        </w:rPr>
        <w:t>/5, Q</w:t>
      </w:r>
      <w:r w:rsidR="003B4734" w:rsidRPr="00345531">
        <w:rPr>
          <w:rFonts w:eastAsia="Calibri"/>
          <w:lang w:val="fr-CH"/>
        </w:rPr>
        <w:t>6</w:t>
      </w:r>
      <w:r w:rsidRPr="00345531">
        <w:rPr>
          <w:rFonts w:eastAsia="Calibri"/>
          <w:lang w:val="fr-CH"/>
        </w:rPr>
        <w:t xml:space="preserve">/5, </w:t>
      </w:r>
      <w:r w:rsidR="004F3283" w:rsidRPr="00345531">
        <w:rPr>
          <w:rFonts w:eastAsia="Calibri"/>
          <w:lang w:val="fr-CH"/>
        </w:rPr>
        <w:t xml:space="preserve">Q9/5, </w:t>
      </w:r>
      <w:r w:rsidRPr="00345531">
        <w:rPr>
          <w:rFonts w:eastAsia="Calibri"/>
          <w:lang w:val="fr-CH"/>
        </w:rPr>
        <w:t>Q</w:t>
      </w:r>
      <w:r w:rsidR="003B4734" w:rsidRPr="00345531">
        <w:rPr>
          <w:rFonts w:eastAsia="Calibri"/>
          <w:lang w:val="fr-CH"/>
        </w:rPr>
        <w:t>10</w:t>
      </w:r>
      <w:r w:rsidRPr="00345531">
        <w:rPr>
          <w:rFonts w:eastAsia="Calibri"/>
          <w:lang w:val="fr-CH"/>
        </w:rPr>
        <w:t>/5, Q</w:t>
      </w:r>
      <w:r w:rsidR="003B4734" w:rsidRPr="00345531">
        <w:rPr>
          <w:rFonts w:eastAsia="Calibri"/>
          <w:lang w:val="fr-CH"/>
        </w:rPr>
        <w:t>11</w:t>
      </w:r>
      <w:r w:rsidRPr="00345531">
        <w:rPr>
          <w:rFonts w:eastAsia="Calibri"/>
          <w:lang w:val="fr-CH"/>
        </w:rPr>
        <w:t>/5, Q</w:t>
      </w:r>
      <w:r w:rsidR="003B4734" w:rsidRPr="00345531">
        <w:rPr>
          <w:rFonts w:eastAsia="Calibri"/>
          <w:lang w:val="fr-CH"/>
        </w:rPr>
        <w:t>12</w:t>
      </w:r>
      <w:r w:rsidRPr="00345531">
        <w:rPr>
          <w:rFonts w:eastAsia="Calibri"/>
          <w:lang w:val="fr-CH"/>
        </w:rPr>
        <w:t>/5</w:t>
      </w:r>
    </w:p>
    <w:p w14:paraId="5D7BF55C" w14:textId="77777777" w:rsidR="00B131A5" w:rsidRPr="00345531" w:rsidRDefault="00B131A5" w:rsidP="00B131A5">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Study</w:t>
      </w:r>
      <w:proofErr w:type="spellEnd"/>
      <w:r w:rsidRPr="00345531">
        <w:rPr>
          <w:rFonts w:eastAsia="SimSun"/>
          <w:bdr w:val="none" w:sz="0" w:space="0" w:color="auto" w:frame="1"/>
          <w:shd w:val="clear" w:color="auto" w:fill="FFFFFF"/>
          <w:lang w:val="fr-CH"/>
        </w:rPr>
        <w:t xml:space="preserve"> Groups:</w:t>
      </w:r>
    </w:p>
    <w:p w14:paraId="1E21A4E4" w14:textId="112BB462" w:rsidR="00B131A5" w:rsidRPr="00345531" w:rsidRDefault="00B131A5" w:rsidP="00B131A5">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0BBF8F14" w14:textId="54B3BD1C" w:rsidR="00B131A5" w:rsidRPr="00345531" w:rsidRDefault="00B131A5" w:rsidP="00B131A5">
      <w:pPr>
        <w:pStyle w:val="enumlev1"/>
        <w:rPr>
          <w:rFonts w:eastAsia="Calibri"/>
          <w:lang w:val="fr-CH"/>
        </w:rPr>
      </w:pPr>
      <w:r w:rsidRPr="00345531">
        <w:rPr>
          <w:rFonts w:eastAsia="Calibri"/>
          <w:lang w:val="fr-CH"/>
        </w:rPr>
        <w:t>–</w:t>
      </w:r>
      <w:r w:rsidRPr="00345531">
        <w:rPr>
          <w:rFonts w:eastAsia="Calibri"/>
          <w:lang w:val="fr-CH"/>
        </w:rPr>
        <w:tab/>
        <w:t xml:space="preserve">ITU-D </w:t>
      </w:r>
      <w:proofErr w:type="spellStart"/>
      <w:r w:rsidRPr="00345531">
        <w:rPr>
          <w:rFonts w:eastAsia="Calibri"/>
          <w:lang w:val="fr-CH"/>
        </w:rPr>
        <w:t>SGs</w:t>
      </w:r>
      <w:proofErr w:type="spellEnd"/>
    </w:p>
    <w:p w14:paraId="4EE0BA59" w14:textId="0E6ACD24" w:rsidR="00B131A5" w:rsidRPr="00345531" w:rsidRDefault="00B131A5" w:rsidP="00B131A5">
      <w:pPr>
        <w:pStyle w:val="enumlev1"/>
        <w:rPr>
          <w:rFonts w:eastAsia="Calibri"/>
        </w:rPr>
      </w:pPr>
      <w:r w:rsidRPr="00345531">
        <w:rPr>
          <w:rFonts w:eastAsia="Calibri"/>
        </w:rPr>
        <w:t>–</w:t>
      </w:r>
      <w:r w:rsidRPr="00345531">
        <w:rPr>
          <w:rFonts w:eastAsia="Calibri"/>
        </w:rPr>
        <w:tab/>
        <w:t>ITU-R SGs</w:t>
      </w:r>
    </w:p>
    <w:p w14:paraId="1E59B822" w14:textId="77777777" w:rsidR="00B131A5" w:rsidRPr="00345531" w:rsidRDefault="00B131A5" w:rsidP="00345531">
      <w:pPr>
        <w:pStyle w:val="Headingb"/>
        <w:rPr>
          <w:rFonts w:eastAsia="SimSun"/>
          <w:b w:val="0"/>
          <w:bdr w:val="none" w:sz="0" w:space="0" w:color="auto" w:frame="1"/>
          <w:shd w:val="clear" w:color="auto" w:fill="FFFFFF"/>
        </w:rPr>
      </w:pPr>
      <w:r w:rsidRPr="00345531">
        <w:rPr>
          <w:rFonts w:eastAsia="SimSun"/>
          <w:bdr w:val="none" w:sz="0" w:space="0" w:color="auto" w:frame="1"/>
          <w:shd w:val="clear" w:color="auto" w:fill="FFFFFF"/>
        </w:rPr>
        <w:t>Standardization bodies:</w:t>
      </w:r>
    </w:p>
    <w:p w14:paraId="70A11012" w14:textId="400E1406" w:rsidR="00B131A5" w:rsidRPr="00345531" w:rsidRDefault="00B131A5" w:rsidP="00B131A5">
      <w:pPr>
        <w:pStyle w:val="enumlev1"/>
        <w:rPr>
          <w:rFonts w:eastAsia="Calibri"/>
        </w:rPr>
      </w:pPr>
      <w:r w:rsidRPr="00345531">
        <w:rPr>
          <w:rFonts w:eastAsia="Calibri"/>
        </w:rPr>
        <w:t>–</w:t>
      </w:r>
      <w:r w:rsidRPr="00345531">
        <w:rPr>
          <w:rFonts w:eastAsia="Calibri"/>
        </w:rPr>
        <w:tab/>
        <w:t>IEC TC46, TC100, TC 111</w:t>
      </w:r>
    </w:p>
    <w:p w14:paraId="6DF26B5C" w14:textId="7722FDF2" w:rsidR="00B131A5" w:rsidRPr="00345531" w:rsidRDefault="00B131A5" w:rsidP="00B131A5">
      <w:pPr>
        <w:pStyle w:val="enumlev1"/>
        <w:rPr>
          <w:rFonts w:eastAsia="Calibri"/>
        </w:rPr>
      </w:pPr>
      <w:r w:rsidRPr="00345531">
        <w:rPr>
          <w:rFonts w:eastAsia="Calibri"/>
        </w:rPr>
        <w:t>–</w:t>
      </w:r>
      <w:r w:rsidRPr="00345531">
        <w:rPr>
          <w:rFonts w:eastAsia="Calibri"/>
        </w:rPr>
        <w:tab/>
        <w:t>CENELEC TC111X, CEN/CENELEC JTC 10</w:t>
      </w:r>
    </w:p>
    <w:p w14:paraId="080DAD20" w14:textId="77777777" w:rsidR="00B131A5" w:rsidRPr="00345531" w:rsidRDefault="00B131A5" w:rsidP="00B131A5">
      <w:pPr>
        <w:pStyle w:val="enumlev1"/>
        <w:rPr>
          <w:rFonts w:eastAsia="Calibri"/>
        </w:rPr>
      </w:pPr>
      <w:r w:rsidRPr="00345531">
        <w:rPr>
          <w:rFonts w:eastAsia="Calibri"/>
        </w:rPr>
        <w:t>–</w:t>
      </w:r>
      <w:r w:rsidRPr="00345531">
        <w:rPr>
          <w:rFonts w:eastAsia="Calibri"/>
        </w:rPr>
        <w:tab/>
        <w:t>IEEE</w:t>
      </w:r>
    </w:p>
    <w:p w14:paraId="0FB74C1E" w14:textId="14752FF7" w:rsidR="00B131A5" w:rsidRPr="00345531" w:rsidRDefault="00B131A5" w:rsidP="00B131A5">
      <w:pPr>
        <w:pStyle w:val="enumlev1"/>
        <w:rPr>
          <w:rFonts w:eastAsia="Calibri"/>
          <w:lang w:val="es-ES"/>
        </w:rPr>
      </w:pPr>
      <w:r w:rsidRPr="00345531">
        <w:rPr>
          <w:rFonts w:eastAsia="Calibri"/>
          <w:lang w:val="es-ES"/>
        </w:rPr>
        <w:t>–</w:t>
      </w:r>
      <w:r w:rsidRPr="00345531">
        <w:rPr>
          <w:rFonts w:eastAsia="Calibri"/>
          <w:lang w:val="es-ES"/>
        </w:rPr>
        <w:tab/>
        <w:t>ETSI TC EE, TC ATTM</w:t>
      </w:r>
    </w:p>
    <w:p w14:paraId="05EFC3D0" w14:textId="6EBDE4BA" w:rsidR="00B131A5" w:rsidRPr="00345531" w:rsidRDefault="00B131A5" w:rsidP="00B131A5">
      <w:pPr>
        <w:pStyle w:val="enumlev1"/>
        <w:rPr>
          <w:rFonts w:eastAsia="Calibri"/>
          <w:lang w:val="es-ES"/>
        </w:rPr>
      </w:pPr>
      <w:r w:rsidRPr="00345531">
        <w:rPr>
          <w:rFonts w:eastAsia="Calibri"/>
          <w:lang w:val="es-ES"/>
        </w:rPr>
        <w:t>–</w:t>
      </w:r>
      <w:r w:rsidRPr="00345531">
        <w:rPr>
          <w:rFonts w:eastAsia="Calibri"/>
          <w:lang w:val="es-ES"/>
        </w:rPr>
        <w:tab/>
        <w:t>GSMA</w:t>
      </w:r>
    </w:p>
    <w:p w14:paraId="5A37BCC8" w14:textId="05FCB726" w:rsidR="00B131A5" w:rsidRPr="00345531" w:rsidRDefault="00B131A5" w:rsidP="00B131A5">
      <w:pPr>
        <w:pStyle w:val="enumlev1"/>
        <w:rPr>
          <w:rFonts w:eastAsia="Calibri"/>
        </w:rPr>
      </w:pPr>
      <w:r w:rsidRPr="00345531">
        <w:rPr>
          <w:rFonts w:eastAsia="Calibri"/>
        </w:rPr>
        <w:t>–</w:t>
      </w:r>
      <w:r w:rsidRPr="00345531">
        <w:rPr>
          <w:rFonts w:eastAsia="Calibri"/>
        </w:rPr>
        <w:tab/>
        <w:t>UNEP/Secretariat of the Basel Convention</w:t>
      </w:r>
    </w:p>
    <w:p w14:paraId="275223AB" w14:textId="4B0ADEC8" w:rsidR="00B131A5" w:rsidRPr="00345531" w:rsidRDefault="00B131A5" w:rsidP="00B131A5">
      <w:pPr>
        <w:pStyle w:val="enumlev1"/>
        <w:rPr>
          <w:rFonts w:eastAsia="Calibri"/>
        </w:rPr>
      </w:pPr>
      <w:r w:rsidRPr="00345531">
        <w:rPr>
          <w:rFonts w:eastAsia="Calibri"/>
        </w:rPr>
        <w:t>–</w:t>
      </w:r>
      <w:r w:rsidRPr="00345531">
        <w:rPr>
          <w:rFonts w:eastAsia="Calibri"/>
        </w:rPr>
        <w:tab/>
        <w:t>UNU</w:t>
      </w:r>
    </w:p>
    <w:p w14:paraId="2E3DC264" w14:textId="7B117E69" w:rsidR="009D1AD8" w:rsidRPr="00345531" w:rsidRDefault="00B131A5" w:rsidP="00B131A5">
      <w:pPr>
        <w:pStyle w:val="enumlev1"/>
        <w:rPr>
          <w:rFonts w:eastAsia="Calibri"/>
        </w:rPr>
      </w:pPr>
      <w:r w:rsidRPr="00345531">
        <w:rPr>
          <w:rFonts w:eastAsia="Calibri"/>
        </w:rPr>
        <w:t>–</w:t>
      </w:r>
      <w:r w:rsidRPr="00345531">
        <w:rPr>
          <w:rFonts w:eastAsia="Calibri"/>
        </w:rPr>
        <w:tab/>
        <w:t>ISO</w:t>
      </w:r>
    </w:p>
    <w:p w14:paraId="125739C4" w14:textId="77777777" w:rsidR="009D1AD8" w:rsidRPr="00345531" w:rsidRDefault="009D1AD8" w:rsidP="009D1AD8">
      <w:pPr>
        <w:rPr>
          <w:rFonts w:eastAsia="Times New Roman"/>
          <w:szCs w:val="20"/>
        </w:rPr>
      </w:pPr>
      <w:r w:rsidRPr="00345531">
        <w:rPr>
          <w:sz w:val="18"/>
        </w:rPr>
        <w:t>* Counterfeit ICT devices include counterfeit and/or copied devices and equipment as well as accessories and components.</w:t>
      </w:r>
    </w:p>
    <w:p w14:paraId="6AD1386C" w14:textId="692B8797" w:rsidR="00224031" w:rsidRPr="00345531" w:rsidRDefault="00224031" w:rsidP="00345531">
      <w:pPr>
        <w:pStyle w:val="Heading6"/>
        <w:numPr>
          <w:ilvl w:val="0"/>
          <w:numId w:val="0"/>
        </w:numPr>
        <w:tabs>
          <w:tab w:val="left" w:pos="1276"/>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276" w:hanging="1276"/>
        <w:textAlignment w:val="baseline"/>
      </w:pPr>
      <w:bookmarkStart w:id="227" w:name="_Toc57131711"/>
      <w:bookmarkStart w:id="228" w:name="_Toc57131804"/>
      <w:bookmarkStart w:id="229" w:name="_Toc19625531"/>
      <w:bookmarkStart w:id="230" w:name="_Toc57131726"/>
      <w:bookmarkStart w:id="231" w:name="_Toc57131820"/>
      <w:bookmarkStart w:id="232" w:name="_Toc58320523"/>
      <w:r w:rsidRPr="00345531">
        <w:t xml:space="preserve">G </w:t>
      </w:r>
      <w:r w:rsidRPr="00345531">
        <w:tab/>
        <w:t>Question 8/5 –</w:t>
      </w:r>
      <w:bookmarkStart w:id="233" w:name="_Toc21675024"/>
      <w:bookmarkStart w:id="234" w:name="_Toc45640251"/>
      <w:bookmarkStart w:id="235" w:name="_Toc57131727"/>
      <w:bookmarkStart w:id="236" w:name="_Toc57131821"/>
      <w:bookmarkEnd w:id="229"/>
      <w:bookmarkEnd w:id="230"/>
      <w:bookmarkEnd w:id="231"/>
      <w:r w:rsidR="004C3310">
        <w:t xml:space="preserve"> </w:t>
      </w:r>
      <w:r w:rsidRPr="00345531">
        <w:t>Guides and terminology on environment</w:t>
      </w:r>
      <w:bookmarkEnd w:id="232"/>
    </w:p>
    <w:p w14:paraId="776E72AE" w14:textId="45FD9907" w:rsidR="00224031" w:rsidRPr="00345531" w:rsidRDefault="00224031" w:rsidP="00224031">
      <w:pPr>
        <w:rPr>
          <w:rFonts w:eastAsia="Calibri"/>
        </w:rPr>
      </w:pPr>
      <w:r w:rsidRPr="00345531">
        <w:rPr>
          <w:rFonts w:eastAsia="Calibri"/>
        </w:rPr>
        <w:t>(Continuation of Question 8/5)</w:t>
      </w:r>
    </w:p>
    <w:p w14:paraId="63326955" w14:textId="77777777" w:rsidR="00224031" w:rsidRPr="00345531" w:rsidRDefault="00224031" w:rsidP="00224031">
      <w:pPr>
        <w:pStyle w:val="Heading7"/>
        <w:numPr>
          <w:ilvl w:val="0"/>
          <w:numId w:val="0"/>
        </w:numPr>
        <w:ind w:left="1296" w:hanging="1296"/>
      </w:pPr>
      <w:bookmarkStart w:id="237" w:name="_Toc58320524"/>
      <w:r w:rsidRPr="00345531">
        <w:t xml:space="preserve">G.1 </w:t>
      </w:r>
      <w:r w:rsidRPr="00345531">
        <w:tab/>
        <w:t>Motivation</w:t>
      </w:r>
      <w:bookmarkEnd w:id="233"/>
      <w:bookmarkEnd w:id="234"/>
      <w:bookmarkEnd w:id="235"/>
      <w:bookmarkEnd w:id="236"/>
      <w:bookmarkEnd w:id="237"/>
    </w:p>
    <w:p w14:paraId="31724C46" w14:textId="1AE8C750" w:rsidR="00224031" w:rsidRPr="00345531" w:rsidRDefault="00224031" w:rsidP="00224031">
      <w:pPr>
        <w:rPr>
          <w:rFonts w:eastAsia="Calibri"/>
        </w:rPr>
      </w:pPr>
      <w:bookmarkStart w:id="238" w:name="_Toc22042321"/>
      <w:bookmarkStart w:id="239" w:name="_Toc22042780"/>
      <w:bookmarkStart w:id="240" w:name="_Toc57131728"/>
      <w:bookmarkStart w:id="241" w:name="_Toc21675025"/>
      <w:bookmarkStart w:id="242" w:name="_Toc45640252"/>
      <w:bookmarkStart w:id="243" w:name="_Toc57131822"/>
      <w:bookmarkEnd w:id="238"/>
      <w:bookmarkEnd w:id="239"/>
      <w:r w:rsidRPr="00345531">
        <w:rPr>
          <w:rFonts w:eastAsia="Calibri"/>
        </w:rPr>
        <w:t>Study Group 5 has in force over 200 Recommendations and near 50 Supplements. To be useful to stakeholders, guidance is needed to locate a specific topic of interest and the terminology used should harmonise within Study Group 5 and with what is used in other international standards development organisations.</w:t>
      </w:r>
    </w:p>
    <w:p w14:paraId="08E4F239" w14:textId="6F331550" w:rsidR="00224031" w:rsidRPr="00345531" w:rsidRDefault="00224031" w:rsidP="00224031">
      <w:pPr>
        <w:rPr>
          <w:rFonts w:eastAsia="Calibri"/>
        </w:rPr>
      </w:pPr>
      <w:r w:rsidRPr="00345531">
        <w:rPr>
          <w:rFonts w:eastAsia="Calibri"/>
        </w:rPr>
        <w:t>SG5 has published, as a Guide, an overview of ITU-T K-series documents, which provides</w:t>
      </w:r>
      <w:r w:rsidRPr="00345531">
        <w:t xml:space="preserve"> information on measures to achieve electromagnetic compatibility for telecommunication equipment and installations.</w:t>
      </w:r>
    </w:p>
    <w:p w14:paraId="522D318C" w14:textId="77777777" w:rsidR="00224031" w:rsidRPr="00345531" w:rsidRDefault="00224031" w:rsidP="00224031">
      <w:pPr>
        <w:rPr>
          <w:rFonts w:eastAsiaTheme="minorEastAsia"/>
        </w:rPr>
      </w:pPr>
      <w:r w:rsidRPr="00345531">
        <w:rPr>
          <w:rFonts w:eastAsia="Calibri"/>
        </w:rPr>
        <w:t>This Question is responsible to maintain updated this Guide.</w:t>
      </w:r>
    </w:p>
    <w:p w14:paraId="2AD2B495" w14:textId="552538C3" w:rsidR="00224031" w:rsidRPr="00345531" w:rsidRDefault="00224031" w:rsidP="00224031">
      <w:pPr>
        <w:rPr>
          <w:rFonts w:eastAsiaTheme="minorEastAsia"/>
        </w:rPr>
      </w:pPr>
      <w:r w:rsidRPr="00345531">
        <w:rPr>
          <w:rFonts w:eastAsia="Calibri"/>
        </w:rPr>
        <w:t>ITU-T Study Group 5 covers also Information and Communications Technologies (ICT), digital technologies, EMC, EMF, Environment an</w:t>
      </w:r>
      <w:r w:rsidRPr="00345531">
        <w:t>d Climate Change (CC) to reach Sustainable Development Goals.</w:t>
      </w:r>
    </w:p>
    <w:p w14:paraId="2773E5DE" w14:textId="77777777" w:rsidR="00224031" w:rsidRPr="00345531" w:rsidRDefault="00224031" w:rsidP="00224031">
      <w:pPr>
        <w:rPr>
          <w:rFonts w:eastAsiaTheme="minorEastAsia"/>
        </w:rPr>
      </w:pPr>
      <w:r w:rsidRPr="00345531">
        <w:rPr>
          <w:rFonts w:eastAsia="Calibri"/>
        </w:rPr>
        <w:t xml:space="preserve">ITU-T Study Group 5 has published several Recommendations and other deliverables which </w:t>
      </w:r>
      <w:proofErr w:type="gramStart"/>
      <w:r w:rsidRPr="00345531">
        <w:rPr>
          <w:rFonts w:eastAsia="Calibri"/>
        </w:rPr>
        <w:t>have to</w:t>
      </w:r>
      <w:proofErr w:type="gramEnd"/>
      <w:r w:rsidRPr="00345531">
        <w:rPr>
          <w:rFonts w:eastAsia="Calibri"/>
        </w:rPr>
        <w:t xml:space="preserve"> be maintained.</w:t>
      </w:r>
    </w:p>
    <w:p w14:paraId="24462F45" w14:textId="77777777" w:rsidR="00224031" w:rsidRPr="00345531" w:rsidRDefault="00224031" w:rsidP="00224031">
      <w:pPr>
        <w:rPr>
          <w:rFonts w:eastAsiaTheme="minorEastAsia"/>
        </w:rPr>
      </w:pPr>
      <w:r w:rsidRPr="00345531">
        <w:rPr>
          <w:rFonts w:eastAsia="Calibri"/>
        </w:rPr>
        <w:t>The following deliverables</w:t>
      </w:r>
      <w:r w:rsidRPr="00345531">
        <w:t>, in force at the time of approval of this Question, fall under its responsibility:</w:t>
      </w:r>
    </w:p>
    <w:p w14:paraId="339037B1" w14:textId="0C039C99" w:rsidR="00224031" w:rsidRPr="00345531" w:rsidRDefault="00224031" w:rsidP="00224031">
      <w:pPr>
        <w:pStyle w:val="enumlev1"/>
        <w:rPr>
          <w:rFonts w:eastAsia="Calibri"/>
        </w:rPr>
      </w:pPr>
      <w:r w:rsidRPr="00345531">
        <w:rPr>
          <w:rFonts w:eastAsia="Calibri"/>
        </w:rPr>
        <w:t>–</w:t>
      </w:r>
      <w:r w:rsidRPr="00345531">
        <w:rPr>
          <w:rFonts w:eastAsia="Calibri"/>
        </w:rPr>
        <w:tab/>
        <w:t>ITU-T Recommendation</w:t>
      </w:r>
      <w:r w:rsidRPr="00345531">
        <w:rPr>
          <w:rFonts w:eastAsia="Calibri"/>
          <w:spacing w:val="8"/>
          <w:lang w:eastAsia="zh-CN"/>
        </w:rPr>
        <w:t xml:space="preserve"> </w:t>
      </w:r>
      <w:r w:rsidRPr="00345531">
        <w:rPr>
          <w:rFonts w:eastAsia="Calibri"/>
        </w:rPr>
        <w:t>K-series: Protection against interference;</w:t>
      </w:r>
    </w:p>
    <w:p w14:paraId="3EB56209" w14:textId="3D4FB0FA" w:rsidR="00224031" w:rsidRPr="00345531" w:rsidRDefault="00224031" w:rsidP="00224031">
      <w:pPr>
        <w:pStyle w:val="enumlev1"/>
        <w:rPr>
          <w:rFonts w:eastAsia="Calibri"/>
        </w:rPr>
      </w:pPr>
      <w:r w:rsidRPr="00345531">
        <w:rPr>
          <w:rFonts w:eastAsia="Calibri"/>
        </w:rPr>
        <w:t>–</w:t>
      </w:r>
      <w:r w:rsidRPr="00345531">
        <w:rPr>
          <w:rFonts w:eastAsia="Calibri"/>
        </w:rPr>
        <w:tab/>
        <w:t>ITU-T Recommendations L on: Construction, installation and protection of cables and other elements of outside plant, such as ITU-T L.1, L.3, L.4, L.5, L.6, L.7, L.8, L.9, L.18, L.19, L.71, L.75 and L.76;</w:t>
      </w:r>
    </w:p>
    <w:p w14:paraId="4F7EB9DA" w14:textId="35453473" w:rsidR="00224031" w:rsidRPr="00345531" w:rsidRDefault="00224031" w:rsidP="00224031">
      <w:pPr>
        <w:pStyle w:val="enumlev1"/>
        <w:rPr>
          <w:rFonts w:eastAsia="Calibri"/>
        </w:rPr>
      </w:pPr>
      <w:r w:rsidRPr="00345531">
        <w:rPr>
          <w:rFonts w:eastAsia="Calibri"/>
        </w:rPr>
        <w:t>–</w:t>
      </w:r>
      <w:r w:rsidRPr="00345531">
        <w:rPr>
          <w:rFonts w:eastAsia="Calibri"/>
        </w:rPr>
        <w:tab/>
        <w:t>ITU Recommendation L series: Environment and ICTs, climate change, e-waste, energy efficiency;</w:t>
      </w:r>
    </w:p>
    <w:p w14:paraId="4BACBE14" w14:textId="77777777" w:rsidR="00224031" w:rsidRPr="00345531" w:rsidRDefault="00224031" w:rsidP="00224031">
      <w:pPr>
        <w:pStyle w:val="enumlev1"/>
        <w:rPr>
          <w:rFonts w:eastAsia="Calibri"/>
        </w:rPr>
      </w:pPr>
      <w:r w:rsidRPr="00345531">
        <w:rPr>
          <w:rFonts w:eastAsia="Calibri"/>
        </w:rPr>
        <w:t>–</w:t>
      </w:r>
      <w:r w:rsidRPr="00345531">
        <w:rPr>
          <w:rFonts w:eastAsia="Calibri"/>
        </w:rPr>
        <w:tab/>
        <w:t>Guide to the use of ITU-T Publications produced by Study Group 5 aimed at achieving Electromagnetic Compatibility and Safety;</w:t>
      </w:r>
    </w:p>
    <w:p w14:paraId="3D04F5F5" w14:textId="42D70B2B" w:rsidR="00224031" w:rsidRPr="00345531" w:rsidRDefault="00224031" w:rsidP="00224031">
      <w:pPr>
        <w:pStyle w:val="enumlev1"/>
        <w:rPr>
          <w:rFonts w:eastAsia="Calibri"/>
        </w:rPr>
      </w:pPr>
      <w:r w:rsidRPr="00345531">
        <w:rPr>
          <w:rFonts w:eastAsia="Calibri"/>
        </w:rPr>
        <w:t>–</w:t>
      </w:r>
      <w:r w:rsidRPr="00345531">
        <w:rPr>
          <w:rFonts w:eastAsia="Calibri"/>
        </w:rPr>
        <w:tab/>
        <w:t>Technical Papers and Supplements;</w:t>
      </w:r>
    </w:p>
    <w:p w14:paraId="025C990A" w14:textId="4ED457CC" w:rsidR="00224031" w:rsidRPr="00345531" w:rsidRDefault="00224031" w:rsidP="00224031">
      <w:pPr>
        <w:pStyle w:val="enumlev1"/>
        <w:rPr>
          <w:rFonts w:eastAsia="Calibri"/>
        </w:rPr>
      </w:pPr>
      <w:r w:rsidRPr="00345531">
        <w:rPr>
          <w:rFonts w:eastAsia="Calibri"/>
        </w:rPr>
        <w:t>–</w:t>
      </w:r>
      <w:r w:rsidRPr="00345531">
        <w:rPr>
          <w:rFonts w:eastAsia="Calibri"/>
        </w:rPr>
        <w:tab/>
        <w:t>Handbook on Jointing of Plastic-Sheathed Cables;</w:t>
      </w:r>
    </w:p>
    <w:p w14:paraId="3567D0BA" w14:textId="43390B85" w:rsidR="00224031" w:rsidRPr="00345531" w:rsidRDefault="00224031" w:rsidP="00224031">
      <w:pPr>
        <w:pStyle w:val="enumlev1"/>
        <w:rPr>
          <w:rFonts w:eastAsia="Calibri"/>
        </w:rPr>
      </w:pPr>
      <w:r w:rsidRPr="00345531">
        <w:rPr>
          <w:rFonts w:eastAsia="Calibri"/>
        </w:rPr>
        <w:t>–</w:t>
      </w:r>
      <w:r w:rsidRPr="00345531">
        <w:rPr>
          <w:rFonts w:eastAsia="Calibri"/>
        </w:rPr>
        <w:tab/>
        <w:t>Handbook on Outside Plant Technologies for Public Networks;</w:t>
      </w:r>
    </w:p>
    <w:p w14:paraId="6ABF3CF9" w14:textId="7E7BC20F" w:rsidR="00224031" w:rsidRPr="00345531" w:rsidRDefault="00224031" w:rsidP="00224031">
      <w:pPr>
        <w:pStyle w:val="enumlev1"/>
        <w:rPr>
          <w:rFonts w:eastAsia="Calibri"/>
        </w:rPr>
      </w:pPr>
      <w:r w:rsidRPr="00345531">
        <w:rPr>
          <w:rFonts w:eastAsia="Calibri"/>
        </w:rPr>
        <w:t>–</w:t>
      </w:r>
      <w:r w:rsidRPr="00345531">
        <w:rPr>
          <w:rFonts w:eastAsia="Calibri"/>
        </w:rPr>
        <w:tab/>
        <w:t>Compendium of Cable Measurement Methods;</w:t>
      </w:r>
    </w:p>
    <w:p w14:paraId="65C3AD6C" w14:textId="1B19F9B2" w:rsidR="00224031" w:rsidRPr="00345531" w:rsidRDefault="00224031" w:rsidP="00224031">
      <w:pPr>
        <w:pStyle w:val="enumlev1"/>
        <w:rPr>
          <w:rFonts w:eastAsia="Calibri"/>
        </w:rPr>
      </w:pPr>
      <w:r w:rsidRPr="00345531">
        <w:rPr>
          <w:rFonts w:eastAsia="Calibri"/>
        </w:rPr>
        <w:t>–</w:t>
      </w:r>
      <w:r w:rsidRPr="00345531">
        <w:rPr>
          <w:rFonts w:eastAsia="Calibri"/>
        </w:rPr>
        <w:tab/>
        <w:t>Guides on the use of ITU-T Study Group 5 publications.</w:t>
      </w:r>
    </w:p>
    <w:p w14:paraId="1EE1036B" w14:textId="77777777" w:rsidR="00224031" w:rsidRPr="00345531" w:rsidRDefault="00224031" w:rsidP="00224031">
      <w:pPr>
        <w:pStyle w:val="Heading7"/>
        <w:numPr>
          <w:ilvl w:val="0"/>
          <w:numId w:val="0"/>
        </w:numPr>
        <w:ind w:left="1296" w:hanging="1296"/>
      </w:pPr>
      <w:bookmarkStart w:id="244" w:name="_Toc58320525"/>
      <w:bookmarkEnd w:id="240"/>
      <w:bookmarkEnd w:id="241"/>
      <w:bookmarkEnd w:id="242"/>
      <w:bookmarkEnd w:id="243"/>
      <w:r w:rsidRPr="00345531">
        <w:t xml:space="preserve">G.2 </w:t>
      </w:r>
      <w:r w:rsidRPr="00345531">
        <w:tab/>
        <w:t>Question</w:t>
      </w:r>
      <w:bookmarkEnd w:id="244"/>
    </w:p>
    <w:p w14:paraId="394CEB06" w14:textId="77777777" w:rsidR="00224031" w:rsidRPr="00345531" w:rsidRDefault="00224031" w:rsidP="00224031">
      <w:pPr>
        <w:rPr>
          <w:rFonts w:eastAsia="Calibri"/>
        </w:rPr>
      </w:pPr>
      <w:bookmarkStart w:id="245" w:name="_Toc57131729"/>
      <w:bookmarkStart w:id="246" w:name="_Toc21675026"/>
      <w:bookmarkStart w:id="247" w:name="_Toc45640253"/>
      <w:bookmarkStart w:id="248" w:name="_Toc57131823"/>
      <w:r w:rsidRPr="00345531">
        <w:rPr>
          <w:rFonts w:eastAsia="Calibri"/>
        </w:rPr>
        <w:t>Study items to be considered include, but are not limited to:</w:t>
      </w:r>
    </w:p>
    <w:p w14:paraId="56E12623" w14:textId="44B77D8B" w:rsidR="00224031" w:rsidRPr="00345531" w:rsidRDefault="00224031" w:rsidP="00224031">
      <w:pPr>
        <w:pStyle w:val="enumlev1"/>
        <w:rPr>
          <w:rFonts w:eastAsia="Calibri"/>
        </w:rPr>
      </w:pPr>
      <w:r w:rsidRPr="00345531">
        <w:rPr>
          <w:rFonts w:eastAsia="Calibri"/>
        </w:rPr>
        <w:t>–</w:t>
      </w:r>
      <w:r w:rsidRPr="00345531">
        <w:rPr>
          <w:rFonts w:eastAsia="Calibri"/>
        </w:rPr>
        <w:tab/>
        <w:t>All terms, definitions, abbreviations, letter symbols and schematic symbols used in the ITU</w:t>
      </w:r>
      <w:r w:rsidRPr="00345531">
        <w:rPr>
          <w:rFonts w:eastAsia="Calibri"/>
        </w:rPr>
        <w:noBreakHyphen/>
        <w:t>T Study Group 5 Recommendations, Supplements, and other deliverables;</w:t>
      </w:r>
    </w:p>
    <w:p w14:paraId="1680E835" w14:textId="4E581CE1" w:rsidR="00224031" w:rsidRPr="00345531" w:rsidRDefault="00224031" w:rsidP="00224031">
      <w:pPr>
        <w:pStyle w:val="enumlev1"/>
        <w:rPr>
          <w:rFonts w:eastAsia="Calibri"/>
        </w:rPr>
      </w:pPr>
      <w:r w:rsidRPr="00345531">
        <w:rPr>
          <w:rFonts w:eastAsia="Calibri"/>
        </w:rPr>
        <w:t>–</w:t>
      </w:r>
      <w:r w:rsidRPr="00345531">
        <w:rPr>
          <w:rFonts w:eastAsia="Calibri"/>
        </w:rPr>
        <w:tab/>
        <w:t>Harmonize with terminology used by other parties outside of ITU-T Study Group 5;</w:t>
      </w:r>
    </w:p>
    <w:p w14:paraId="6A58E469" w14:textId="2558C659" w:rsidR="00224031" w:rsidRPr="00345531" w:rsidRDefault="00224031" w:rsidP="00224031">
      <w:pPr>
        <w:pStyle w:val="enumlev1"/>
        <w:rPr>
          <w:rFonts w:eastAsia="Calibri"/>
        </w:rPr>
      </w:pPr>
      <w:r w:rsidRPr="00345531">
        <w:rPr>
          <w:rFonts w:eastAsia="Calibri"/>
        </w:rPr>
        <w:t>–</w:t>
      </w:r>
      <w:r w:rsidRPr="00345531">
        <w:rPr>
          <w:rFonts w:eastAsia="Calibri"/>
        </w:rPr>
        <w:tab/>
        <w:t>Liaise with other bodies regarding terminology used in the Study Group 5 Recommendations.</w:t>
      </w:r>
    </w:p>
    <w:p w14:paraId="6F3F81F5" w14:textId="1D40C9B1" w:rsidR="00224031" w:rsidRPr="00345531" w:rsidRDefault="00224031" w:rsidP="000825F9">
      <w:pPr>
        <w:pStyle w:val="Heading7"/>
        <w:numPr>
          <w:ilvl w:val="0"/>
          <w:numId w:val="0"/>
        </w:numPr>
        <w:tabs>
          <w:tab w:val="left" w:pos="284"/>
          <w:tab w:val="left" w:pos="1276"/>
        </w:tabs>
      </w:pPr>
      <w:bookmarkStart w:id="249" w:name="_Toc58320526"/>
      <w:r w:rsidRPr="00345531">
        <w:t>G.3</w:t>
      </w:r>
      <w:r w:rsidR="000825F9" w:rsidRPr="00345531">
        <w:t xml:space="preserve"> </w:t>
      </w:r>
      <w:r w:rsidR="000825F9" w:rsidRPr="00345531">
        <w:tab/>
      </w:r>
      <w:r w:rsidRPr="00345531">
        <w:t>Tasks</w:t>
      </w:r>
      <w:bookmarkEnd w:id="245"/>
      <w:bookmarkEnd w:id="246"/>
      <w:bookmarkEnd w:id="247"/>
      <w:bookmarkEnd w:id="248"/>
      <w:bookmarkEnd w:id="249"/>
    </w:p>
    <w:p w14:paraId="56E62CE5" w14:textId="57127274" w:rsidR="00224031" w:rsidRPr="00345531" w:rsidRDefault="00224031" w:rsidP="00224031">
      <w:pPr>
        <w:rPr>
          <w:rFonts w:eastAsia="Calibri"/>
        </w:rPr>
      </w:pPr>
      <w:bookmarkStart w:id="250" w:name="_Toc21675027"/>
      <w:bookmarkStart w:id="251" w:name="_Toc45640254"/>
      <w:bookmarkStart w:id="252" w:name="_Toc57131730"/>
      <w:bookmarkStart w:id="253" w:name="_Toc57131824"/>
      <w:r w:rsidRPr="00345531">
        <w:rPr>
          <w:rFonts w:eastAsia="Calibri"/>
        </w:rPr>
        <w:t>Tasks include, but are not limited to:</w:t>
      </w:r>
    </w:p>
    <w:p w14:paraId="79DB2329" w14:textId="19E59DC6" w:rsidR="00224031" w:rsidRPr="00345531" w:rsidRDefault="00224031" w:rsidP="00345531">
      <w:pPr>
        <w:pStyle w:val="enumlev1"/>
        <w:rPr>
          <w:rFonts w:eastAsia="Calibri"/>
        </w:rPr>
      </w:pPr>
      <w:r w:rsidRPr="00345531">
        <w:rPr>
          <w:rFonts w:eastAsia="Calibri"/>
        </w:rPr>
        <w:t>–</w:t>
      </w:r>
      <w:r w:rsidRPr="00345531">
        <w:rPr>
          <w:rFonts w:eastAsia="Calibri"/>
        </w:rPr>
        <w:tab/>
        <w:t>Monitor and advise on terminology used for terms, definitions, abbreviations, letter symbols and schematic symbols in ITU-T Study Group 5 publications, see 1.1.2;</w:t>
      </w:r>
    </w:p>
    <w:p w14:paraId="66E0CFA8" w14:textId="41B7E4D9" w:rsidR="00224031" w:rsidRPr="00345531" w:rsidRDefault="00224031" w:rsidP="00224031">
      <w:pPr>
        <w:pStyle w:val="enumlev1"/>
        <w:rPr>
          <w:rFonts w:eastAsia="Calibri"/>
        </w:rPr>
      </w:pPr>
      <w:r w:rsidRPr="00345531">
        <w:rPr>
          <w:rFonts w:eastAsia="Calibri"/>
        </w:rPr>
        <w:t>–</w:t>
      </w:r>
      <w:r w:rsidRPr="00345531">
        <w:rPr>
          <w:rFonts w:eastAsia="Calibri"/>
        </w:rPr>
        <w:tab/>
        <w:t>Monitor and try to harmonise terminology usage with other standards development organisations;</w:t>
      </w:r>
    </w:p>
    <w:p w14:paraId="598B524C" w14:textId="77777777" w:rsidR="00224031" w:rsidRPr="00345531" w:rsidRDefault="00224031" w:rsidP="00224031">
      <w:pPr>
        <w:pStyle w:val="enumlev1"/>
        <w:rPr>
          <w:rFonts w:eastAsia="Calibri"/>
        </w:rPr>
      </w:pPr>
      <w:r w:rsidRPr="00345531">
        <w:rPr>
          <w:rFonts w:eastAsia="Calibri"/>
        </w:rPr>
        <w:t>–</w:t>
      </w:r>
      <w:r w:rsidRPr="00345531">
        <w:rPr>
          <w:rFonts w:eastAsia="Calibri"/>
        </w:rPr>
        <w:tab/>
        <w:t>Respond to or create liaisons with other bodies regarding terminology;</w:t>
      </w:r>
    </w:p>
    <w:p w14:paraId="50E10786" w14:textId="19714712" w:rsidR="00224031" w:rsidRPr="00345531" w:rsidRDefault="00224031" w:rsidP="00224031">
      <w:pPr>
        <w:pStyle w:val="enumlev1"/>
        <w:rPr>
          <w:rFonts w:eastAsia="Calibri"/>
        </w:rPr>
      </w:pPr>
      <w:r w:rsidRPr="00345531">
        <w:rPr>
          <w:rFonts w:eastAsia="Calibri"/>
        </w:rPr>
        <w:t>–</w:t>
      </w:r>
      <w:r w:rsidRPr="00345531">
        <w:rPr>
          <w:rFonts w:eastAsia="Calibri"/>
        </w:rPr>
        <w:tab/>
        <w:t>Enhancement of the Study Group 5 publications;</w:t>
      </w:r>
    </w:p>
    <w:p w14:paraId="63EA7851" w14:textId="5ECD57FF" w:rsidR="00224031" w:rsidRPr="00345531" w:rsidRDefault="00224031" w:rsidP="00224031">
      <w:pPr>
        <w:pStyle w:val="enumlev1"/>
        <w:rPr>
          <w:rFonts w:eastAsia="Calibri"/>
        </w:rPr>
      </w:pPr>
      <w:r w:rsidRPr="00345531">
        <w:rPr>
          <w:rFonts w:eastAsia="Calibri"/>
        </w:rPr>
        <w:t>–</w:t>
      </w:r>
      <w:r w:rsidRPr="00345531">
        <w:rPr>
          <w:rFonts w:eastAsia="Calibri"/>
        </w:rPr>
        <w:tab/>
        <w:t>Develop and maintain Guides to Study Group 5 publications;</w:t>
      </w:r>
    </w:p>
    <w:p w14:paraId="4379890D" w14:textId="0F6BF6AD" w:rsidR="00224031" w:rsidRPr="00345531" w:rsidRDefault="00224031" w:rsidP="00224031">
      <w:pPr>
        <w:pStyle w:val="enumlev1"/>
        <w:rPr>
          <w:rFonts w:eastAsia="Calibri"/>
        </w:rPr>
      </w:pPr>
      <w:r w:rsidRPr="00345531">
        <w:rPr>
          <w:rFonts w:eastAsia="Calibri"/>
        </w:rPr>
        <w:t>–</w:t>
      </w:r>
      <w:r w:rsidRPr="00345531">
        <w:rPr>
          <w:rFonts w:eastAsia="Calibri"/>
        </w:rPr>
        <w:tab/>
        <w:t>Maintain Study Group 5 orphan publications, such as ITU-T Recommendation L series;</w:t>
      </w:r>
    </w:p>
    <w:p w14:paraId="288B7FF5" w14:textId="77777777" w:rsidR="00224031" w:rsidRPr="00345531" w:rsidRDefault="00224031" w:rsidP="00224031">
      <w:pPr>
        <w:pStyle w:val="enumlev1"/>
        <w:rPr>
          <w:rFonts w:eastAsia="Calibri"/>
        </w:rPr>
      </w:pPr>
      <w:r w:rsidRPr="00345531">
        <w:rPr>
          <w:rFonts w:eastAsia="Calibri"/>
        </w:rPr>
        <w:t>–</w:t>
      </w:r>
      <w:r w:rsidRPr="00345531">
        <w:rPr>
          <w:rFonts w:eastAsia="Calibri"/>
        </w:rPr>
        <w:tab/>
        <w:t>Transition publication and terminology Guides to be suitable for enhancing Study Group 5 web presence;</w:t>
      </w:r>
    </w:p>
    <w:p w14:paraId="0AB89161" w14:textId="4620B96F" w:rsidR="00224031" w:rsidRPr="00345531" w:rsidRDefault="00224031" w:rsidP="00224031">
      <w:pPr>
        <w:pStyle w:val="enumlev1"/>
        <w:rPr>
          <w:rFonts w:eastAsia="Calibri"/>
        </w:rPr>
      </w:pPr>
      <w:r w:rsidRPr="00345531">
        <w:rPr>
          <w:rFonts w:eastAsia="Calibri"/>
        </w:rPr>
        <w:t>–</w:t>
      </w:r>
      <w:r w:rsidRPr="00345531">
        <w:rPr>
          <w:rFonts w:eastAsia="Calibri"/>
        </w:rPr>
        <w:tab/>
        <w:t>Participate with the ITU Standardization Committee for Vocabulary (SCV) and the ITU-R Coordination Committee for Vocabulary (CCV) activities.</w:t>
      </w:r>
    </w:p>
    <w:p w14:paraId="65ADF2A1" w14:textId="4AF055DE" w:rsidR="00224031" w:rsidRPr="00345531" w:rsidRDefault="00224031" w:rsidP="00224031">
      <w:pPr>
        <w:rPr>
          <w:rFonts w:eastAsiaTheme="minorEastAsia"/>
        </w:rPr>
      </w:pPr>
      <w:r w:rsidRPr="00345531">
        <w:t>An up-to-date status of work under this Question is contained in the ITU-T SG5 work programme (</w:t>
      </w:r>
      <w:hyperlink r:id="rId19" w:history="1">
        <w:r w:rsidRPr="00345531">
          <w:rPr>
            <w:rStyle w:val="Hyperlink"/>
          </w:rPr>
          <w:t>https://www.itu.int/ITU-T/workprog/wp_search.aspx?q=8/5</w:t>
        </w:r>
      </w:hyperlink>
      <w:r w:rsidRPr="00345531">
        <w:t>).</w:t>
      </w:r>
    </w:p>
    <w:p w14:paraId="5D41F3C3" w14:textId="77777777" w:rsidR="00224031" w:rsidRPr="00345531" w:rsidRDefault="00224031" w:rsidP="00224031">
      <w:pPr>
        <w:pStyle w:val="Heading7"/>
        <w:numPr>
          <w:ilvl w:val="0"/>
          <w:numId w:val="0"/>
        </w:numPr>
        <w:ind w:left="1296" w:hanging="1296"/>
      </w:pPr>
      <w:bookmarkStart w:id="254" w:name="_Toc58320527"/>
      <w:r w:rsidRPr="00345531">
        <w:t xml:space="preserve">G.4 </w:t>
      </w:r>
      <w:r w:rsidRPr="00345531">
        <w:tab/>
        <w:t>Relationships</w:t>
      </w:r>
      <w:bookmarkEnd w:id="250"/>
      <w:bookmarkEnd w:id="251"/>
      <w:bookmarkEnd w:id="252"/>
      <w:bookmarkEnd w:id="253"/>
      <w:bookmarkEnd w:id="254"/>
    </w:p>
    <w:p w14:paraId="4631618C"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WSIS Action Lines:</w:t>
      </w:r>
    </w:p>
    <w:p w14:paraId="6F780C4D" w14:textId="77777777" w:rsidR="00224031" w:rsidRPr="00345531" w:rsidRDefault="00224031" w:rsidP="00224031">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C5 </w:t>
      </w:r>
    </w:p>
    <w:p w14:paraId="6B7CDB02"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Sustainable Development Goals:</w:t>
      </w:r>
    </w:p>
    <w:p w14:paraId="2FEAD171" w14:textId="77777777" w:rsidR="00224031" w:rsidRPr="00345531" w:rsidRDefault="00224031" w:rsidP="00224031">
      <w:pPr>
        <w:pStyle w:val="enumlev1"/>
        <w:rPr>
          <w:rFonts w:eastAsia="Calibri"/>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 xml:space="preserve">11, 13 </w:t>
      </w:r>
    </w:p>
    <w:p w14:paraId="5E719D50"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 and Publications:</w:t>
      </w:r>
    </w:p>
    <w:p w14:paraId="47ACE7EB" w14:textId="011B1106" w:rsidR="00224031" w:rsidRPr="00345531" w:rsidRDefault="00224031" w:rsidP="00224031">
      <w:pPr>
        <w:pStyle w:val="enumlev1"/>
      </w:pPr>
      <w:r w:rsidRPr="00345531">
        <w:t>–</w:t>
      </w:r>
      <w:r w:rsidRPr="00345531">
        <w:tab/>
        <w:t>Recommendations and all other documents produced by or referenced by Study Group 5</w:t>
      </w:r>
    </w:p>
    <w:p w14:paraId="4F4A04C0"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Questions:</w:t>
      </w:r>
    </w:p>
    <w:p w14:paraId="0BC498D0" w14:textId="7E46396E" w:rsidR="00224031" w:rsidRPr="00345531" w:rsidRDefault="00224031" w:rsidP="00224031">
      <w:pPr>
        <w:pStyle w:val="enumlev1"/>
      </w:pPr>
      <w:r w:rsidRPr="00345531">
        <w:t>–</w:t>
      </w:r>
      <w:r w:rsidRPr="00345531">
        <w:tab/>
        <w:t>All SG5 Questions</w:t>
      </w:r>
    </w:p>
    <w:p w14:paraId="4594D8D9" w14:textId="79BD9E8F"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7A4FE654" w14:textId="77777777" w:rsidR="00224031" w:rsidRPr="00345531" w:rsidRDefault="00224031" w:rsidP="00224031">
      <w:pPr>
        <w:pStyle w:val="enumlev1"/>
        <w:rPr>
          <w:lang w:val="fr-CH"/>
        </w:rPr>
      </w:pPr>
      <w:r w:rsidRPr="00345531">
        <w:rPr>
          <w:lang w:val="fr-CH"/>
        </w:rPr>
        <w:t>–</w:t>
      </w:r>
      <w:r w:rsidRPr="00345531">
        <w:rPr>
          <w:lang w:val="fr-CH"/>
        </w:rPr>
        <w:tab/>
        <w:t xml:space="preserve">ITU-T </w:t>
      </w:r>
      <w:proofErr w:type="spellStart"/>
      <w:r w:rsidRPr="00345531">
        <w:rPr>
          <w:lang w:val="fr-CH"/>
        </w:rPr>
        <w:t>SGs</w:t>
      </w:r>
      <w:proofErr w:type="spellEnd"/>
    </w:p>
    <w:p w14:paraId="66441B20" w14:textId="67163BFC" w:rsidR="00224031" w:rsidRPr="00345531" w:rsidRDefault="00224031" w:rsidP="00224031">
      <w:pPr>
        <w:pStyle w:val="enumlev1"/>
        <w:rPr>
          <w:lang w:val="fr-CH"/>
        </w:rPr>
      </w:pPr>
      <w:r w:rsidRPr="00345531">
        <w:rPr>
          <w:lang w:val="fr-CH"/>
        </w:rPr>
        <w:t>–</w:t>
      </w:r>
      <w:r w:rsidRPr="00345531">
        <w:rPr>
          <w:lang w:val="fr-CH"/>
        </w:rPr>
        <w:tab/>
        <w:t xml:space="preserve">ITU-R </w:t>
      </w:r>
      <w:proofErr w:type="spellStart"/>
      <w:r w:rsidRPr="00345531">
        <w:rPr>
          <w:lang w:val="fr-CH"/>
        </w:rPr>
        <w:t>SGs</w:t>
      </w:r>
      <w:proofErr w:type="spellEnd"/>
    </w:p>
    <w:p w14:paraId="5DD18925" w14:textId="5B081946" w:rsidR="00224031" w:rsidRPr="00345531" w:rsidRDefault="00224031" w:rsidP="00224031">
      <w:pPr>
        <w:pStyle w:val="enumlev1"/>
        <w:rPr>
          <w:lang w:val="fr-CH"/>
        </w:rPr>
      </w:pPr>
      <w:r w:rsidRPr="00345531">
        <w:rPr>
          <w:lang w:val="fr-CH"/>
        </w:rPr>
        <w:t>–</w:t>
      </w:r>
      <w:r w:rsidRPr="00345531">
        <w:rPr>
          <w:lang w:val="fr-CH"/>
        </w:rPr>
        <w:tab/>
        <w:t xml:space="preserve">ITU-D </w:t>
      </w:r>
      <w:proofErr w:type="spellStart"/>
      <w:r w:rsidRPr="00345531">
        <w:rPr>
          <w:lang w:val="fr-CH"/>
        </w:rPr>
        <w:t>SGs</w:t>
      </w:r>
      <w:proofErr w:type="spellEnd"/>
    </w:p>
    <w:p w14:paraId="4A872735" w14:textId="77777777" w:rsidR="00224031" w:rsidRPr="00345531" w:rsidRDefault="00224031" w:rsidP="00224031">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Vocabulary</w:t>
      </w:r>
      <w:proofErr w:type="spellEnd"/>
      <w:r w:rsidRPr="00345531">
        <w:rPr>
          <w:rFonts w:eastAsia="SimSun"/>
          <w:bdr w:val="none" w:sz="0" w:space="0" w:color="auto" w:frame="1"/>
          <w:shd w:val="clear" w:color="auto" w:fill="FFFFFF"/>
          <w:lang w:val="fr-CH"/>
        </w:rPr>
        <w:t>:</w:t>
      </w:r>
    </w:p>
    <w:p w14:paraId="6E9CF1E3" w14:textId="3FE714A4" w:rsidR="00224031" w:rsidRPr="00345531" w:rsidRDefault="00224031" w:rsidP="00224031">
      <w:pPr>
        <w:pStyle w:val="enumlev1"/>
        <w:rPr>
          <w:rFonts w:eastAsia="Calibri"/>
        </w:rPr>
      </w:pPr>
      <w:r w:rsidRPr="00345531">
        <w:rPr>
          <w:rFonts w:eastAsia="Calibri"/>
        </w:rPr>
        <w:t>–</w:t>
      </w:r>
      <w:r w:rsidRPr="00345531">
        <w:rPr>
          <w:rFonts w:eastAsia="Calibri"/>
        </w:rPr>
        <w:tab/>
        <w:t>ITU Standardization Committee for Vocabulary (SCV) &lt;https://www.itu.int/en/ITU-T/committees/scv/Pages/default.aspx&gt;</w:t>
      </w:r>
    </w:p>
    <w:p w14:paraId="15F876B2" w14:textId="77777777" w:rsidR="00224031" w:rsidRPr="00345531" w:rsidRDefault="00224031" w:rsidP="00224031">
      <w:pPr>
        <w:pStyle w:val="enumlev1"/>
        <w:rPr>
          <w:rFonts w:eastAsia="Calibri"/>
        </w:rPr>
      </w:pPr>
      <w:r w:rsidRPr="00345531">
        <w:rPr>
          <w:rFonts w:eastAsia="Calibri"/>
        </w:rPr>
        <w:t>–</w:t>
      </w:r>
      <w:r w:rsidRPr="00345531">
        <w:rPr>
          <w:rFonts w:eastAsia="Calibri"/>
        </w:rPr>
        <w:tab/>
        <w:t>Coordination Committee for Vocabulary (CCV) &lt;https://www.itu.int/en/ITU-R/study-groups/rccv/Pages/default.aspx&gt;</w:t>
      </w:r>
    </w:p>
    <w:p w14:paraId="77EE4D6C" w14:textId="77777777" w:rsidR="00224031" w:rsidRPr="00345531" w:rsidRDefault="00224031" w:rsidP="00224031">
      <w:pPr>
        <w:pStyle w:val="enumlev1"/>
        <w:rPr>
          <w:rFonts w:eastAsia="Calibri"/>
        </w:rPr>
      </w:pPr>
      <w:r w:rsidRPr="00345531">
        <w:rPr>
          <w:rFonts w:eastAsia="Calibri"/>
        </w:rPr>
        <w:t>–</w:t>
      </w:r>
      <w:r w:rsidRPr="00345531">
        <w:rPr>
          <w:rFonts w:eastAsia="Calibri"/>
        </w:rPr>
        <w:tab/>
        <w:t>ITU Terms and Definitions &lt;https://www.itu.int/net/ITU-R/index.asp?redirect=true&amp;category=information&amp;rlink=terminology-database&amp;lang=en&amp;adsearch=&amp;SearchTerminology=&amp;collection=&amp;sector=&amp;language=all&amp;part=abbreviationterm&amp;kind=anywhere&amp;StartRecord=1&amp;NumberRecords=50&gt;</w:t>
      </w:r>
    </w:p>
    <w:p w14:paraId="0C1D225F" w14:textId="1F0FA85A" w:rsidR="00224031" w:rsidRPr="00345531" w:rsidRDefault="00224031" w:rsidP="00224031">
      <w:pPr>
        <w:pStyle w:val="enumlev1"/>
        <w:rPr>
          <w:rFonts w:eastAsia="Calibri"/>
        </w:rPr>
      </w:pPr>
      <w:r w:rsidRPr="00345531">
        <w:rPr>
          <w:rFonts w:eastAsia="Calibri"/>
        </w:rPr>
        <w:t>–</w:t>
      </w:r>
      <w:r w:rsidRPr="00345531">
        <w:rPr>
          <w:rFonts w:eastAsia="Calibri"/>
        </w:rPr>
        <w:tab/>
        <w:t xml:space="preserve">IEC </w:t>
      </w:r>
      <w:proofErr w:type="spellStart"/>
      <w:r w:rsidRPr="00345531">
        <w:rPr>
          <w:rFonts w:eastAsia="Calibri"/>
        </w:rPr>
        <w:t>Electropedia</w:t>
      </w:r>
      <w:proofErr w:type="spellEnd"/>
      <w:r w:rsidRPr="00345531">
        <w:rPr>
          <w:rFonts w:eastAsia="Calibri"/>
        </w:rPr>
        <w:t xml:space="preserve"> &lt;http://www.electropedia.org/&gt;</w:t>
      </w:r>
    </w:p>
    <w:p w14:paraId="54BC4CFC" w14:textId="25AFCC1E" w:rsidR="00224031" w:rsidRPr="00345531" w:rsidRDefault="00224031" w:rsidP="00224031">
      <w:pPr>
        <w:pStyle w:val="enumlev1"/>
        <w:rPr>
          <w:rFonts w:eastAsia="Calibri"/>
        </w:rPr>
      </w:pPr>
      <w:r w:rsidRPr="00345531">
        <w:rPr>
          <w:rFonts w:eastAsia="Calibri"/>
        </w:rPr>
        <w:t>–</w:t>
      </w:r>
      <w:r w:rsidRPr="00345531">
        <w:rPr>
          <w:rFonts w:eastAsia="Calibri"/>
        </w:rPr>
        <w:tab/>
        <w:t>IEC Glossary &lt;http://std.iec.ch/glossary&gt;</w:t>
      </w:r>
    </w:p>
    <w:p w14:paraId="0F132803" w14:textId="7A78CCA8" w:rsidR="00224031" w:rsidRPr="00345531" w:rsidRDefault="00224031" w:rsidP="00224031">
      <w:pPr>
        <w:pStyle w:val="enumlev1"/>
        <w:rPr>
          <w:rFonts w:eastAsia="Calibri"/>
        </w:rPr>
      </w:pPr>
      <w:r w:rsidRPr="00345531">
        <w:rPr>
          <w:rFonts w:eastAsia="Calibri"/>
        </w:rPr>
        <w:t>–</w:t>
      </w:r>
      <w:r w:rsidRPr="00345531">
        <w:rPr>
          <w:rFonts w:eastAsia="Calibri"/>
        </w:rPr>
        <w:tab/>
      </w:r>
      <w:proofErr w:type="spellStart"/>
      <w:r w:rsidRPr="00345531">
        <w:rPr>
          <w:rFonts w:eastAsia="Calibri"/>
        </w:rPr>
        <w:t>FranceTerme</w:t>
      </w:r>
      <w:proofErr w:type="spellEnd"/>
      <w:r w:rsidRPr="00345531">
        <w:rPr>
          <w:rFonts w:eastAsia="Calibri"/>
        </w:rPr>
        <w:t xml:space="preserve"> &lt;http://www.culture.fr/franceterme&gt;</w:t>
      </w:r>
    </w:p>
    <w:p w14:paraId="6CF2B48F" w14:textId="77777777" w:rsidR="00224031" w:rsidRPr="00345531" w:rsidRDefault="00224031" w:rsidP="00224031">
      <w:pPr>
        <w:pStyle w:val="enumlev1"/>
        <w:rPr>
          <w:rFonts w:eastAsia="Calibri"/>
        </w:rPr>
      </w:pPr>
      <w:r w:rsidRPr="00345531">
        <w:rPr>
          <w:rFonts w:eastAsia="Calibri"/>
        </w:rPr>
        <w:t>–</w:t>
      </w:r>
      <w:r w:rsidRPr="00345531">
        <w:rPr>
          <w:rFonts w:eastAsia="Calibri"/>
        </w:rPr>
        <w:tab/>
        <w:t>IEEE Standards Dictionary &lt;http://ieeexplore.ieee.org/xpls/dictionary.jsp&gt;</w:t>
      </w:r>
    </w:p>
    <w:p w14:paraId="3605B801"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Standardization bodies:</w:t>
      </w:r>
    </w:p>
    <w:p w14:paraId="1470C121" w14:textId="77777777" w:rsidR="00224031" w:rsidRPr="00345531" w:rsidRDefault="00224031" w:rsidP="00224031">
      <w:pPr>
        <w:pStyle w:val="enumlev1"/>
      </w:pPr>
      <w:r w:rsidRPr="00345531">
        <w:t>–</w:t>
      </w:r>
      <w:r w:rsidRPr="00345531">
        <w:tab/>
        <w:t>IEC</w:t>
      </w:r>
    </w:p>
    <w:p w14:paraId="44ADBC65" w14:textId="58B3F8E2" w:rsidR="00224031" w:rsidRPr="00345531" w:rsidRDefault="00224031" w:rsidP="00224031">
      <w:pPr>
        <w:pStyle w:val="enumlev1"/>
      </w:pPr>
      <w:r w:rsidRPr="00345531">
        <w:t>–</w:t>
      </w:r>
      <w:r w:rsidRPr="00345531">
        <w:tab/>
        <w:t>ISO</w:t>
      </w:r>
    </w:p>
    <w:p w14:paraId="58214B60" w14:textId="0B5FE00E" w:rsidR="00224031" w:rsidRPr="00345531" w:rsidRDefault="00224031" w:rsidP="00224031">
      <w:pPr>
        <w:pStyle w:val="enumlev1"/>
      </w:pPr>
      <w:r w:rsidRPr="00345531">
        <w:t>–</w:t>
      </w:r>
      <w:r w:rsidRPr="00345531">
        <w:tab/>
        <w:t>IEEE-SA</w:t>
      </w:r>
    </w:p>
    <w:p w14:paraId="1055962B" w14:textId="7823266A" w:rsidR="00224031" w:rsidRPr="00345531" w:rsidRDefault="00224031" w:rsidP="00224031">
      <w:pPr>
        <w:pStyle w:val="enumlev1"/>
      </w:pPr>
      <w:r w:rsidRPr="00345531">
        <w:t>–</w:t>
      </w:r>
      <w:r w:rsidRPr="00345531">
        <w:tab/>
        <w:t>ETSI</w:t>
      </w:r>
    </w:p>
    <w:p w14:paraId="3E6E9F80" w14:textId="7785AC96" w:rsidR="00224031" w:rsidRPr="00345531" w:rsidRDefault="00224031" w:rsidP="00224031">
      <w:pPr>
        <w:pStyle w:val="enumlev1"/>
      </w:pPr>
      <w:r w:rsidRPr="00345531">
        <w:t>–</w:t>
      </w:r>
      <w:r w:rsidRPr="00345531">
        <w:tab/>
        <w:t>Other relevant standardization bodies</w:t>
      </w:r>
    </w:p>
    <w:p w14:paraId="3A9A71F9" w14:textId="15EBE9DD" w:rsidR="00224031" w:rsidRPr="00345531" w:rsidRDefault="00224031" w:rsidP="00345531">
      <w:pPr>
        <w:pStyle w:val="Heading6"/>
        <w:numPr>
          <w:ilvl w:val="0"/>
          <w:numId w:val="0"/>
        </w:numPr>
        <w:ind w:left="1151" w:hanging="1151"/>
        <w:rPr>
          <w:rFonts w:eastAsia="Calibri"/>
        </w:rPr>
      </w:pPr>
      <w:bookmarkStart w:id="255" w:name="_Toc58320528"/>
      <w:r w:rsidRPr="00345531">
        <w:t xml:space="preserve">H </w:t>
      </w:r>
      <w:r w:rsidRPr="00345531">
        <w:tab/>
        <w:t>Question 9/5</w:t>
      </w:r>
      <w:r w:rsidR="004C3310">
        <w:t xml:space="preserve"> </w:t>
      </w:r>
      <w:r w:rsidR="004C3310" w:rsidRPr="004C3310">
        <w:rPr>
          <w:noProof/>
        </w:rPr>
        <w:t>–</w:t>
      </w:r>
      <w:r w:rsidR="004C3310">
        <w:t xml:space="preserve"> </w:t>
      </w:r>
      <w:bookmarkStart w:id="256" w:name="_Toc45640243"/>
      <w:bookmarkStart w:id="257" w:name="_Toc57131717"/>
      <w:bookmarkStart w:id="258" w:name="_Toc57131810"/>
      <w:r w:rsidRPr="00345531">
        <w:rPr>
          <w:rFonts w:eastAsia="SimSun"/>
        </w:rPr>
        <w:t>Climate change and assessment of digital technologies in the framework of the Sustainable Development Goals (SDGs) and the Paris Agreement</w:t>
      </w:r>
      <w:bookmarkEnd w:id="255"/>
    </w:p>
    <w:p w14:paraId="52132E27" w14:textId="020AF1E2" w:rsidR="00224031" w:rsidRPr="00345531" w:rsidRDefault="00224031" w:rsidP="00224031">
      <w:pPr>
        <w:rPr>
          <w:rFonts w:eastAsia="Calibri"/>
        </w:rPr>
      </w:pPr>
      <w:r w:rsidRPr="00345531">
        <w:rPr>
          <w:rFonts w:eastAsia="Calibri"/>
        </w:rPr>
        <w:t>(Continuation of Question 9/5)</w:t>
      </w:r>
    </w:p>
    <w:p w14:paraId="44DE800F" w14:textId="77777777" w:rsidR="00224031" w:rsidRPr="00345531" w:rsidRDefault="00224031" w:rsidP="00224031">
      <w:pPr>
        <w:pStyle w:val="Heading7"/>
        <w:numPr>
          <w:ilvl w:val="0"/>
          <w:numId w:val="0"/>
        </w:numPr>
        <w:ind w:left="1296" w:hanging="1296"/>
      </w:pPr>
      <w:bookmarkStart w:id="259" w:name="_Toc58320529"/>
      <w:r w:rsidRPr="00345531">
        <w:t xml:space="preserve">H.1 </w:t>
      </w:r>
      <w:r w:rsidRPr="00345531">
        <w:tab/>
        <w:t>Motivation</w:t>
      </w:r>
      <w:bookmarkEnd w:id="256"/>
      <w:bookmarkEnd w:id="257"/>
      <w:bookmarkEnd w:id="258"/>
      <w:bookmarkEnd w:id="259"/>
    </w:p>
    <w:p w14:paraId="26E39CE3" w14:textId="5C8F59F6" w:rsidR="00224031" w:rsidRPr="00345531" w:rsidRDefault="00224031" w:rsidP="00224031">
      <w:pPr>
        <w:jc w:val="both"/>
        <w:rPr>
          <w:rFonts w:eastAsia="Times New Roman"/>
          <w:shd w:val="clear" w:color="auto" w:fill="FFFFFF"/>
        </w:rPr>
      </w:pPr>
      <w:bookmarkStart w:id="260" w:name="_Toc45640244"/>
      <w:bookmarkStart w:id="261" w:name="_Toc57131718"/>
      <w:bookmarkStart w:id="262" w:name="_Toc57131811"/>
      <w:r w:rsidRPr="00345531">
        <w:rPr>
          <w:rFonts w:eastAsia="Times New Roman"/>
          <w:shd w:val="clear" w:color="auto" w:fill="FFFFFF"/>
        </w:rPr>
        <w:t>Question 9/5 aims to develop assessment methodologies and guidance that allow objective, transparent and practical assessments of the sustainability impacts of digital technologies, including information and communication technologies (ICTs), artificial intelligence, 5G,etc., in order to align their developmental trajectories with the Paris Agreement and the United Nations Sustainable Development Agenda..</w:t>
      </w:r>
    </w:p>
    <w:p w14:paraId="0506775A" w14:textId="77777777" w:rsidR="00224031" w:rsidRPr="00345531" w:rsidRDefault="00224031" w:rsidP="00224031">
      <w:pPr>
        <w:jc w:val="both"/>
        <w:rPr>
          <w:rFonts w:eastAsia="Times New Roman"/>
          <w:shd w:val="clear" w:color="auto" w:fill="FFFFFF"/>
        </w:rPr>
      </w:pPr>
      <w:r w:rsidRPr="00345531">
        <w:t>Also taking into account the importance of climate change and biodiversity challenges as stressed by the IPCC 1.5-degree Special Report and the IPBES May 2019 Report on the severity of biodiversity loss and damages, Question QI/5 intends to particularly focus on these two topics as well.</w:t>
      </w:r>
    </w:p>
    <w:p w14:paraId="56AE13C7" w14:textId="7F07B832" w:rsidR="00224031" w:rsidRPr="00345531" w:rsidRDefault="00224031" w:rsidP="00224031">
      <w:pPr>
        <w:jc w:val="both"/>
        <w:rPr>
          <w:rFonts w:eastAsia="Times New Roman"/>
          <w:shd w:val="clear" w:color="auto" w:fill="FFFFFF"/>
        </w:rPr>
      </w:pPr>
      <w:r w:rsidRPr="00345531">
        <w:rPr>
          <w:rFonts w:eastAsia="Times New Roman"/>
          <w:shd w:val="clear" w:color="auto" w:fill="FFFFFF"/>
        </w:rPr>
        <w:t xml:space="preserve">The ICT sector has the responsibility to limit its own </w:t>
      </w:r>
      <w:proofErr w:type="gramStart"/>
      <w:r w:rsidRPr="00345531">
        <w:rPr>
          <w:rFonts w:eastAsia="Times New Roman"/>
          <w:shd w:val="clear" w:color="auto" w:fill="FFFFFF"/>
        </w:rPr>
        <w:t>life-cycle</w:t>
      </w:r>
      <w:proofErr w:type="gramEnd"/>
      <w:r w:rsidRPr="00345531">
        <w:rPr>
          <w:rFonts w:eastAsia="Times New Roman"/>
          <w:shd w:val="clear" w:color="auto" w:fill="FFFFFF"/>
        </w:rPr>
        <w:t xml:space="preserve"> on climate change, biodiversity and other environmental aspects. In parallel, the ICT sector can contribute to changing the current unsustainable consumption and production patterns, strengthening scientific, technological, innovative capacities, and supporting the implementation of the latest technologies which demonstrated to be sustainable.</w:t>
      </w:r>
    </w:p>
    <w:p w14:paraId="6F399BD2" w14:textId="77777777" w:rsidR="00224031" w:rsidRPr="00345531" w:rsidRDefault="00224031" w:rsidP="00224031">
      <w:pPr>
        <w:jc w:val="both"/>
        <w:rPr>
          <w:rFonts w:eastAsia="Times New Roman"/>
          <w:shd w:val="clear" w:color="auto" w:fill="FFFFFF"/>
        </w:rPr>
      </w:pPr>
      <w:r w:rsidRPr="00345531">
        <w:t>Moreover, the ICT sector has a unique opportunity to shape behaviours in a more sustainable direction by accelerating climate change adaptation and mitigation actions and other sustainability improvement ICTs are providing technologies that enhance the developments of climate models including emission trends.</w:t>
      </w:r>
    </w:p>
    <w:p w14:paraId="2B50C739" w14:textId="531623B0" w:rsidR="00224031" w:rsidRPr="00345531" w:rsidRDefault="00224031" w:rsidP="00224031">
      <w:pPr>
        <w:jc w:val="both"/>
        <w:rPr>
          <w:rFonts w:eastAsia="Times New Roman"/>
          <w:shd w:val="clear" w:color="auto" w:fill="FFFFFF"/>
        </w:rPr>
      </w:pPr>
      <w:r w:rsidRPr="00345531">
        <w:rPr>
          <w:rFonts w:eastAsia="Times New Roman"/>
        </w:rPr>
        <w:t xml:space="preserve">This Question also aims to </w:t>
      </w:r>
      <w:r w:rsidRPr="00345531">
        <w:rPr>
          <w:rFonts w:eastAsia="Times New Roman"/>
          <w:shd w:val="clear" w:color="auto" w:fill="FFFFFF"/>
        </w:rPr>
        <w:t xml:space="preserve">study how environmental assessments may be used in the frame of broader sustainable development assessments including economic, environmental and social assessments. </w:t>
      </w:r>
    </w:p>
    <w:p w14:paraId="63A96469" w14:textId="77777777" w:rsidR="00224031" w:rsidRPr="00345531" w:rsidRDefault="00224031" w:rsidP="00224031">
      <w:pPr>
        <w:rPr>
          <w:rFonts w:eastAsia="Times New Roman"/>
          <w:bdr w:val="none" w:sz="0" w:space="0" w:color="auto" w:frame="1"/>
          <w:shd w:val="clear" w:color="auto" w:fill="FFFFFF"/>
        </w:rPr>
      </w:pPr>
      <w:r w:rsidRPr="00345531">
        <w:t>The Question is also in line with the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747E0900" w14:textId="77777777" w:rsidR="00224031" w:rsidRPr="00345531" w:rsidRDefault="00224031" w:rsidP="00224031">
      <w:pPr>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The following Recommendations and Supplements, in force at the time of approval of this Question, fall under its responsibility:</w:t>
      </w:r>
    </w:p>
    <w:p w14:paraId="222C44AE" w14:textId="6ADC0925" w:rsidR="00224031" w:rsidRPr="00345531" w:rsidRDefault="00224031" w:rsidP="00224031">
      <w:pPr>
        <w:pStyle w:val="enumlev1"/>
        <w:rPr>
          <w:bdr w:val="none" w:sz="0" w:space="0" w:color="auto" w:frame="1"/>
          <w:shd w:val="clear" w:color="auto" w:fill="FFFFFF"/>
          <w:lang w:val="fr-CH"/>
        </w:rPr>
      </w:pPr>
      <w:r w:rsidRPr="00345531">
        <w:rPr>
          <w:rFonts w:eastAsia="Calibri"/>
          <w:lang w:val="fr-CH"/>
        </w:rPr>
        <w:t>–</w:t>
      </w:r>
      <w:r w:rsidRPr="00345531">
        <w:rPr>
          <w:rFonts w:eastAsia="Calibri"/>
          <w:lang w:val="fr-CH"/>
        </w:rPr>
        <w:tab/>
      </w:r>
      <w:r w:rsidRPr="00345531">
        <w:rPr>
          <w:bdr w:val="none" w:sz="0" w:space="0" w:color="auto" w:frame="1"/>
          <w:shd w:val="clear" w:color="auto" w:fill="FFFFFF"/>
          <w:lang w:val="fr-CH"/>
        </w:rPr>
        <w:t xml:space="preserve">ITU-T L.1400, L.1410, L.1420, L.1430, L.1440, L.1450, L.1451, L.1460, L.1470; </w:t>
      </w:r>
    </w:p>
    <w:p w14:paraId="7B8D6177" w14:textId="0135BC1B" w:rsidR="00224031" w:rsidRPr="00345531" w:rsidRDefault="00224031" w:rsidP="00345531">
      <w:pPr>
        <w:pStyle w:val="enumlev1"/>
      </w:pPr>
      <w:r w:rsidRPr="00345531">
        <w:rPr>
          <w:rFonts w:eastAsia="Calibri"/>
        </w:rPr>
        <w:t>–</w:t>
      </w:r>
      <w:r w:rsidRPr="00345531">
        <w:rPr>
          <w:rFonts w:eastAsia="Calibri"/>
        </w:rPr>
        <w:tab/>
      </w:r>
      <w:r w:rsidRPr="00345531">
        <w:rPr>
          <w:bdr w:val="none" w:sz="0" w:space="0" w:color="auto" w:frame="1"/>
          <w:shd w:val="clear" w:color="auto" w:fill="FFFFFF"/>
        </w:rPr>
        <w:t>L-series Supplements 2, 3, 13, 26,34, 37 and 38.</w:t>
      </w:r>
    </w:p>
    <w:p w14:paraId="79E10431" w14:textId="77777777" w:rsidR="00224031" w:rsidRPr="00345531" w:rsidRDefault="00224031" w:rsidP="00224031">
      <w:pPr>
        <w:pStyle w:val="Heading7"/>
        <w:numPr>
          <w:ilvl w:val="0"/>
          <w:numId w:val="0"/>
        </w:numPr>
        <w:ind w:left="1296" w:hanging="1296"/>
      </w:pPr>
      <w:bookmarkStart w:id="263" w:name="_Toc58320530"/>
      <w:bookmarkEnd w:id="260"/>
      <w:bookmarkEnd w:id="261"/>
      <w:bookmarkEnd w:id="262"/>
      <w:r w:rsidRPr="00345531">
        <w:t xml:space="preserve">H.2 </w:t>
      </w:r>
      <w:r w:rsidRPr="00345531">
        <w:tab/>
        <w:t>Question</w:t>
      </w:r>
      <w:bookmarkEnd w:id="263"/>
    </w:p>
    <w:p w14:paraId="486AD6A5" w14:textId="77777777" w:rsidR="00224031" w:rsidRPr="00345531" w:rsidRDefault="00224031" w:rsidP="00224031">
      <w:bookmarkStart w:id="264" w:name="_Toc45640245"/>
      <w:bookmarkStart w:id="265" w:name="_Toc57131719"/>
      <w:bookmarkStart w:id="266" w:name="_Toc57131812"/>
      <w:r w:rsidRPr="00345531">
        <w:t>Study items to be considered include, but are not limited to:</w:t>
      </w:r>
    </w:p>
    <w:p w14:paraId="2311E64E" w14:textId="4AD0141E" w:rsidR="00224031" w:rsidRPr="00345531" w:rsidRDefault="00224031" w:rsidP="00224031">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Examine how to assess the sustainability impacts of digital technologies, including artificial intelligence, IoT, 5G, etc., at different levels – including rebound effects - , in particular the resilience benefits offered by ICT services (teleworking, telemedicine,…) in the context of sanitary crises;</w:t>
      </w:r>
    </w:p>
    <w:p w14:paraId="00BD0932" w14:textId="77777777" w:rsidR="00224031" w:rsidRPr="00345531" w:rsidRDefault="00224031" w:rsidP="00224031">
      <w:pPr>
        <w:pStyle w:val="enumlev1"/>
        <w:rPr>
          <w:rFonts w:eastAsia="Calibri"/>
        </w:rPr>
      </w:pPr>
      <w:r w:rsidRPr="00345531">
        <w:rPr>
          <w:rFonts w:eastAsia="Calibri"/>
        </w:rPr>
        <w:t>–</w:t>
      </w:r>
      <w:r w:rsidRPr="00345531">
        <w:rPr>
          <w:rFonts w:eastAsia="Calibri"/>
        </w:rPr>
        <w:tab/>
        <w:t>Develop and provide detailed guidance on assessing the benefits brought by ICT services in decarbonizing other economic sectors</w:t>
      </w:r>
    </w:p>
    <w:p w14:paraId="6F1661E2" w14:textId="6A60ED2E" w:rsidR="00224031" w:rsidRPr="00345531" w:rsidRDefault="00224031" w:rsidP="00224031">
      <w:pPr>
        <w:pStyle w:val="enumlev1"/>
        <w:rPr>
          <w:bdr w:val="none" w:sz="0" w:space="0" w:color="auto" w:frame="1"/>
          <w:shd w:val="clear" w:color="auto" w:fill="FFFFFF"/>
        </w:rPr>
      </w:pPr>
      <w:bookmarkStart w:id="267" w:name="_Hlk58243622"/>
      <w:r w:rsidRPr="00345531">
        <w:rPr>
          <w:rFonts w:eastAsia="Calibri"/>
        </w:rPr>
        <w:t>–</w:t>
      </w:r>
      <w:bookmarkEnd w:id="267"/>
      <w:r w:rsidRPr="00345531">
        <w:rPr>
          <w:rFonts w:eastAsia="Calibri"/>
        </w:rPr>
        <w:tab/>
        <w:t xml:space="preserve">Develop Recommendations and guidelines in the frame of </w:t>
      </w:r>
      <w:r w:rsidRPr="00345531">
        <w:rPr>
          <w:bdr w:val="none" w:sz="0" w:space="0" w:color="auto" w:frame="1"/>
          <w:shd w:val="clear" w:color="auto" w:fill="FFFFFF"/>
        </w:rPr>
        <w:t>the Sustainable Development Goals (SDGs) and the Paris Agreement to support climate change adaptation and mitigation actions, reach IPBES Biodiversity objectives, etc., stay within the planetary boundaries</w:t>
      </w:r>
      <w:r w:rsidRPr="00345531">
        <w:rPr>
          <w:rStyle w:val="FootnoteReference"/>
          <w:bdr w:val="none" w:sz="0" w:space="0" w:color="auto" w:frame="1"/>
          <w:shd w:val="clear" w:color="auto" w:fill="FFFFFF"/>
        </w:rPr>
        <w:footnoteReference w:id="3"/>
      </w:r>
      <w:r w:rsidRPr="00345531">
        <w:rPr>
          <w:bdr w:val="none" w:sz="0" w:space="0" w:color="auto" w:frame="1"/>
          <w:shd w:val="clear" w:color="auto" w:fill="FFFFFF"/>
        </w:rPr>
        <w:t>;</w:t>
      </w:r>
    </w:p>
    <w:p w14:paraId="48B60713" w14:textId="20EFF35E" w:rsidR="00224031" w:rsidRPr="00345531" w:rsidRDefault="00224031" w:rsidP="00224031">
      <w:pPr>
        <w:pStyle w:val="enumlev1"/>
        <w:rPr>
          <w:bdr w:val="none" w:sz="0" w:space="0" w:color="auto" w:frame="1"/>
          <w:shd w:val="clear" w:color="auto" w:fill="FFFFFF"/>
        </w:rPr>
      </w:pPr>
      <w:r w:rsidRPr="00345531">
        <w:rPr>
          <w:rFonts w:eastAsia="Calibri"/>
        </w:rPr>
        <w:t>–</w:t>
      </w:r>
      <w:r w:rsidRPr="00345531">
        <w:rPr>
          <w:rFonts w:eastAsia="Calibri"/>
        </w:rPr>
        <w:tab/>
        <w:t>Develop and update</w:t>
      </w:r>
      <w:r w:rsidRPr="00345531">
        <w:rPr>
          <w:bdr w:val="none" w:sz="0" w:space="0" w:color="auto" w:frame="1"/>
          <w:shd w:val="clear" w:color="auto" w:fill="FFFFFF"/>
        </w:rPr>
        <w:t xml:space="preserve"> GHG emissions trajectories for at least 2025, 2030 and 2050 for the ICT sector, sub-sectors and organisations and provide targets guidance;</w:t>
      </w:r>
    </w:p>
    <w:p w14:paraId="0A3A3F8B" w14:textId="77777777" w:rsidR="00224031" w:rsidRPr="00345531" w:rsidRDefault="00224031" w:rsidP="00224031">
      <w:pPr>
        <w:pStyle w:val="enumlev1"/>
        <w:rPr>
          <w:bdr w:val="none" w:sz="0" w:space="0" w:color="auto" w:frame="1"/>
          <w:shd w:val="clear" w:color="auto" w:fill="FFFFFF"/>
        </w:rPr>
      </w:pPr>
      <w:r w:rsidRPr="00345531">
        <w:rPr>
          <w:bdr w:val="none" w:sz="0" w:space="0" w:color="auto" w:frame="1"/>
          <w:shd w:val="clear" w:color="auto" w:fill="FFFFFF"/>
        </w:rPr>
        <w:t xml:space="preserve">– </w:t>
      </w:r>
      <w:r w:rsidRPr="00345531">
        <w:rPr>
          <w:bdr w:val="none" w:sz="0" w:space="0" w:color="auto" w:frame="1"/>
          <w:shd w:val="clear" w:color="auto" w:fill="FFFFFF"/>
        </w:rPr>
        <w:tab/>
        <w:t>Provide guidance and assistance for the regular, possibly yearly, assessment of the lifecycle GHG emissions of the ICT sector and sub-sectors worldwide;</w:t>
      </w:r>
    </w:p>
    <w:p w14:paraId="77A47097" w14:textId="77777777" w:rsidR="00224031" w:rsidRPr="00345531" w:rsidRDefault="00224031" w:rsidP="00224031">
      <w:pPr>
        <w:pStyle w:val="enumlev1"/>
        <w:rPr>
          <w:bdr w:val="none" w:sz="0" w:space="0" w:color="auto" w:frame="1"/>
          <w:shd w:val="clear" w:color="auto" w:fill="FFFFFF"/>
        </w:rPr>
      </w:pPr>
      <w:r w:rsidRPr="00345531">
        <w:rPr>
          <w:bdr w:val="none" w:sz="0" w:space="0" w:color="auto" w:frame="1"/>
          <w:shd w:val="clear" w:color="auto" w:fill="FFFFFF"/>
        </w:rPr>
        <w:t>–</w:t>
      </w:r>
      <w:r w:rsidRPr="00345531">
        <w:rPr>
          <w:bdr w:val="none" w:sz="0" w:space="0" w:color="auto" w:frame="1"/>
          <w:shd w:val="clear" w:color="auto" w:fill="FFFFFF"/>
        </w:rPr>
        <w:tab/>
        <w:t xml:space="preserve">Develop and provide detailed guidance on recommended actions to follow in order to reach the 1,5°C trajectories described in Recommendation ITU-T L.1470, in collaboration with the relevant stakeholder; </w:t>
      </w:r>
    </w:p>
    <w:p w14:paraId="7A803A6D" w14:textId="77777777" w:rsidR="00224031" w:rsidRPr="00345531" w:rsidRDefault="00224031" w:rsidP="00224031">
      <w:pPr>
        <w:pStyle w:val="enumlev1"/>
        <w:rPr>
          <w:rFonts w:eastAsia="Calibri"/>
        </w:rPr>
      </w:pPr>
      <w:r w:rsidRPr="00345531">
        <w:rPr>
          <w:bdr w:val="none" w:sz="0" w:space="0" w:color="auto" w:frame="1"/>
          <w:shd w:val="clear" w:color="auto" w:fill="FFFFFF"/>
        </w:rPr>
        <w:t>–</w:t>
      </w:r>
      <w:r w:rsidRPr="00345531">
        <w:rPr>
          <w:bdr w:val="none" w:sz="0" w:space="0" w:color="auto" w:frame="1"/>
          <w:shd w:val="clear" w:color="auto" w:fill="FFFFFF"/>
        </w:rPr>
        <w:tab/>
        <w:t>Provide guidance on how to facilitate the use of renewable energy in the ICT sector and strategies related to supply chain;</w:t>
      </w:r>
    </w:p>
    <w:p w14:paraId="244E6541" w14:textId="77777777" w:rsidR="00224031" w:rsidRPr="00345531" w:rsidRDefault="00224031" w:rsidP="00224031">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Explore how environmental assessments methodologies may be used in the frame of broader sustainable developments assessments including economic, environmental and social assessments;</w:t>
      </w:r>
    </w:p>
    <w:p w14:paraId="6E8F399D" w14:textId="77777777" w:rsidR="00224031" w:rsidRPr="00345531" w:rsidRDefault="00224031" w:rsidP="00345531">
      <w:pPr>
        <w:pStyle w:val="enumlev1"/>
      </w:pPr>
      <w:r w:rsidRPr="00345531">
        <w:rPr>
          <w:rFonts w:eastAsia="Calibri"/>
        </w:rPr>
        <w:t>–</w:t>
      </w:r>
      <w:r w:rsidRPr="00345531">
        <w:rPr>
          <w:rFonts w:eastAsia="Calibri"/>
        </w:rPr>
        <w:tab/>
      </w:r>
      <w:r w:rsidRPr="00345531">
        <w:t>Establish a fact base regarding ICT in the frame of TCFD, regional taxonomies and similar initiatives from international organisations, governments, finance and insurance sectors and develop guidance on how ICT actors can respond;</w:t>
      </w:r>
    </w:p>
    <w:p w14:paraId="07A2356C" w14:textId="77777777" w:rsidR="00224031" w:rsidRPr="00345531" w:rsidRDefault="00224031" w:rsidP="00345531">
      <w:pPr>
        <w:pStyle w:val="enumlev1"/>
      </w:pPr>
      <w:r w:rsidRPr="00345531">
        <w:rPr>
          <w:rFonts w:eastAsia="Calibri"/>
        </w:rPr>
        <w:t>–</w:t>
      </w:r>
      <w:r w:rsidRPr="00345531">
        <w:rPr>
          <w:rFonts w:eastAsia="Calibri"/>
        </w:rPr>
        <w:tab/>
      </w:r>
      <w:r w:rsidRPr="00345531">
        <w:t>Provide guidance towards end-users on the way for them to use ICT services in order to limit the GHG emissions resulting from these ICT services, while experiencing a similar or improved performance.</w:t>
      </w:r>
    </w:p>
    <w:p w14:paraId="59E1F4FF" w14:textId="0A13480C" w:rsidR="00224031" w:rsidRPr="00345531" w:rsidRDefault="00224031" w:rsidP="00224031">
      <w:pPr>
        <w:pStyle w:val="Heading7"/>
        <w:numPr>
          <w:ilvl w:val="0"/>
          <w:numId w:val="0"/>
        </w:numPr>
        <w:ind w:left="1296" w:hanging="1296"/>
      </w:pPr>
      <w:bookmarkStart w:id="268" w:name="_Toc58315055"/>
      <w:bookmarkStart w:id="269" w:name="_Toc58320531"/>
      <w:bookmarkEnd w:id="268"/>
      <w:r w:rsidRPr="00345531">
        <w:rPr>
          <w:bdr w:val="none" w:sz="0" w:space="0" w:color="auto" w:frame="1"/>
          <w:shd w:val="clear" w:color="auto" w:fill="FFFFFF"/>
        </w:rPr>
        <w:t>H.3</w:t>
      </w:r>
      <w:bookmarkEnd w:id="269"/>
      <w:r w:rsidRPr="00345531">
        <w:rPr>
          <w:bdr w:val="none" w:sz="0" w:space="0" w:color="auto" w:frame="1"/>
          <w:shd w:val="clear" w:color="auto" w:fill="FFFFFF"/>
        </w:rPr>
        <w:t xml:space="preserve"> </w:t>
      </w:r>
      <w:r w:rsidRPr="00345531">
        <w:rPr>
          <w:bdr w:val="none" w:sz="0" w:space="0" w:color="auto" w:frame="1"/>
          <w:shd w:val="clear" w:color="auto" w:fill="FFFFFF"/>
        </w:rPr>
        <w:tab/>
      </w:r>
      <w:bookmarkStart w:id="270" w:name="_Toc58315056"/>
      <w:bookmarkStart w:id="271" w:name="_Toc58315057"/>
      <w:bookmarkStart w:id="272" w:name="_Toc58315058"/>
      <w:bookmarkStart w:id="273" w:name="_Toc58315059"/>
      <w:bookmarkStart w:id="274" w:name="_Toc58315060"/>
      <w:bookmarkStart w:id="275" w:name="_Toc58315061"/>
      <w:bookmarkStart w:id="276" w:name="_Toc58320532"/>
      <w:bookmarkEnd w:id="270"/>
      <w:bookmarkEnd w:id="271"/>
      <w:bookmarkEnd w:id="272"/>
      <w:bookmarkEnd w:id="273"/>
      <w:bookmarkEnd w:id="274"/>
      <w:bookmarkEnd w:id="275"/>
      <w:r w:rsidRPr="00345531">
        <w:t>Tasks</w:t>
      </w:r>
      <w:bookmarkEnd w:id="264"/>
      <w:bookmarkEnd w:id="265"/>
      <w:bookmarkEnd w:id="266"/>
      <w:bookmarkEnd w:id="276"/>
    </w:p>
    <w:p w14:paraId="4C80C782" w14:textId="77777777" w:rsidR="00224031" w:rsidRPr="00345531" w:rsidRDefault="00224031" w:rsidP="00224031">
      <w:pPr>
        <w:jc w:val="both"/>
        <w:rPr>
          <w:rFonts w:eastAsia="Times New Roman"/>
          <w:bdr w:val="none" w:sz="0" w:space="0" w:color="auto" w:frame="1"/>
          <w:shd w:val="clear" w:color="auto" w:fill="FFFFFF"/>
        </w:rPr>
      </w:pPr>
      <w:bookmarkStart w:id="277" w:name="_Toc57131720"/>
      <w:bookmarkStart w:id="278" w:name="_Toc45640246"/>
      <w:bookmarkStart w:id="279" w:name="_Toc57131813"/>
      <w:r w:rsidRPr="00345531">
        <w:rPr>
          <w:rFonts w:eastAsia="Times New Roman"/>
          <w:bdr w:val="none" w:sz="0" w:space="0" w:color="auto" w:frame="1"/>
          <w:shd w:val="clear" w:color="auto" w:fill="FFFFFF"/>
        </w:rPr>
        <w:t>Tasks include, but are not limited to:</w:t>
      </w:r>
    </w:p>
    <w:p w14:paraId="03729D26" w14:textId="48B9A35A" w:rsidR="00224031" w:rsidRPr="00345531" w:rsidRDefault="00224031" w:rsidP="00224031">
      <w:pPr>
        <w:pStyle w:val="enumlev1"/>
        <w:rPr>
          <w:bdr w:val="none" w:sz="0" w:space="0" w:color="auto" w:frame="1"/>
          <w:shd w:val="clear" w:color="auto" w:fill="FFFFFF"/>
        </w:rPr>
      </w:pPr>
      <w:r w:rsidRPr="00345531">
        <w:rPr>
          <w:rFonts w:eastAsia="Calibri"/>
        </w:rPr>
        <w:t>–</w:t>
      </w:r>
      <w:r w:rsidRPr="00345531">
        <w:rPr>
          <w:rFonts w:eastAsia="Calibri"/>
        </w:rPr>
        <w:tab/>
      </w:r>
      <w:r w:rsidRPr="00345531">
        <w:rPr>
          <w:bdr w:val="none" w:sz="0" w:space="0" w:color="auto" w:frame="1"/>
          <w:shd w:val="clear" w:color="auto" w:fill="FFFFFF"/>
        </w:rPr>
        <w:t xml:space="preserve">Develop Recommendations, Supplements and/or Technical Reports </w:t>
      </w:r>
      <w:r w:rsidRPr="00345531">
        <w:t xml:space="preserve">on GHG emissions trajectories for at least 2025, 2030 and 2050 for the ICT sector, sub-sectors and organisations and provide targets guidance. </w:t>
      </w:r>
    </w:p>
    <w:p w14:paraId="5F0362E4" w14:textId="77777777" w:rsidR="00224031" w:rsidRPr="00345531" w:rsidRDefault="00224031" w:rsidP="00345531">
      <w:pPr>
        <w:pStyle w:val="enumlev1"/>
      </w:pPr>
      <w:r w:rsidRPr="00345531">
        <w:rPr>
          <w:rFonts w:eastAsia="Calibri"/>
        </w:rPr>
        <w:t>–</w:t>
      </w:r>
      <w:r w:rsidRPr="00345531">
        <w:rPr>
          <w:rFonts w:eastAsia="Calibri"/>
        </w:rPr>
        <w:tab/>
      </w:r>
      <w:r w:rsidRPr="00345531">
        <w:t>Develop Recommendations on the methodologies to assess the positive environmental effects of digital technologies (including ICTs, AI, etc) in other sectors of the economy;</w:t>
      </w:r>
    </w:p>
    <w:p w14:paraId="1FF5A57D" w14:textId="77777777" w:rsidR="00224031" w:rsidRPr="00345531" w:rsidRDefault="00224031" w:rsidP="00224031">
      <w:pPr>
        <w:pStyle w:val="enumlev1"/>
        <w:rPr>
          <w:rFonts w:eastAsia="Calibri"/>
        </w:rPr>
      </w:pPr>
      <w:r w:rsidRPr="00345531">
        <w:rPr>
          <w:rFonts w:eastAsia="Calibri"/>
        </w:rPr>
        <w:t>–</w:t>
      </w:r>
      <w:r w:rsidRPr="00345531">
        <w:rPr>
          <w:rFonts w:eastAsia="Calibri"/>
        </w:rPr>
        <w:tab/>
      </w:r>
      <w:r w:rsidRPr="00345531">
        <w:t>Develop Recommendations, Supplements and/or Technical Reports on the assessment of the benefits brought by ICT services in decarbonizing other economic sectors;</w:t>
      </w:r>
    </w:p>
    <w:p w14:paraId="2DDA6C07" w14:textId="14BC9149" w:rsidR="00224031" w:rsidRPr="00345531" w:rsidRDefault="00224031" w:rsidP="00224031">
      <w:pPr>
        <w:pStyle w:val="enumlev1"/>
        <w:rPr>
          <w:rFonts w:eastAsia="Times New Roman"/>
          <w:bdr w:val="none" w:sz="0" w:space="0" w:color="auto" w:frame="1"/>
          <w:shd w:val="clear" w:color="auto" w:fill="FFFFFF"/>
        </w:rPr>
      </w:pPr>
      <w:r w:rsidRPr="00345531">
        <w:rPr>
          <w:rFonts w:eastAsia="Calibri"/>
        </w:rPr>
        <w:t>–</w:t>
      </w:r>
      <w:r w:rsidRPr="00345531">
        <w:rPr>
          <w:rFonts w:eastAsia="Calibri"/>
        </w:rPr>
        <w:tab/>
      </w:r>
      <w:r w:rsidRPr="00345531">
        <w:rPr>
          <w:rFonts w:eastAsia="Times New Roman"/>
          <w:bdr w:val="none" w:sz="0" w:space="0" w:color="auto" w:frame="1"/>
          <w:shd w:val="clear" w:color="auto" w:fill="FFFFFF"/>
        </w:rPr>
        <w:t>Develop Recommendations</w:t>
      </w:r>
      <w:bookmarkStart w:id="280" w:name="_Hlk483223976"/>
      <w:r w:rsidRPr="00345531">
        <w:rPr>
          <w:rFonts w:eastAsia="Times New Roman"/>
          <w:bdr w:val="none" w:sz="0" w:space="0" w:color="auto" w:frame="1"/>
          <w:shd w:val="clear" w:color="auto" w:fill="FFFFFF"/>
        </w:rPr>
        <w:t xml:space="preserve">, Supplements and/or Technical Reports </w:t>
      </w:r>
      <w:bookmarkEnd w:id="280"/>
      <w:r w:rsidRPr="00345531">
        <w:rPr>
          <w:rFonts w:eastAsia="Times New Roman"/>
          <w:bdr w:val="none" w:sz="0" w:space="0" w:color="auto" w:frame="1"/>
          <w:shd w:val="clear" w:color="auto" w:fill="FFFFFF"/>
        </w:rPr>
        <w:t>on the methodology for the assessment of the environmental impacts of digital technologies at country/sector level in line with the adoption of the UNFCCC Paris agreement;</w:t>
      </w:r>
    </w:p>
    <w:p w14:paraId="2F6F0430" w14:textId="1DD1417A" w:rsidR="00224031" w:rsidRPr="00345531" w:rsidRDefault="00224031" w:rsidP="00224031">
      <w:pPr>
        <w:pStyle w:val="enumlev1"/>
        <w:rPr>
          <w:rFonts w:eastAsia="Times New Roman"/>
          <w:bdr w:val="none" w:sz="0" w:space="0" w:color="auto" w:frame="1"/>
          <w:shd w:val="clear" w:color="auto" w:fill="FFFFFF"/>
        </w:rPr>
      </w:pPr>
      <w:r w:rsidRPr="00345531">
        <w:rPr>
          <w:rFonts w:eastAsia="Calibri"/>
        </w:rPr>
        <w:t>–</w:t>
      </w:r>
      <w:r w:rsidRPr="00345531">
        <w:rPr>
          <w:rFonts w:eastAsia="Calibri"/>
        </w:rPr>
        <w:tab/>
      </w:r>
      <w:r w:rsidRPr="00345531">
        <w:rPr>
          <w:rFonts w:eastAsia="Times New Roman"/>
          <w:bdr w:val="none" w:sz="0" w:space="0" w:color="auto" w:frame="1"/>
          <w:shd w:val="clear" w:color="auto" w:fill="FFFFFF"/>
        </w:rPr>
        <w:t xml:space="preserve">Develop Recommendations, Supplements and/or Technical Reports for the regular, possibly yearly assessment of the lifecycle GHG emissions of the ICT sector and sub-sectors worldwide; </w:t>
      </w:r>
    </w:p>
    <w:p w14:paraId="51006F64" w14:textId="77777777" w:rsidR="00224031" w:rsidRPr="00345531" w:rsidRDefault="00224031" w:rsidP="00345531">
      <w:pPr>
        <w:pStyle w:val="enumlev1"/>
      </w:pPr>
      <w:r w:rsidRPr="00345531">
        <w:rPr>
          <w:rFonts w:eastAsia="Calibri"/>
        </w:rPr>
        <w:t>–</w:t>
      </w:r>
      <w:r w:rsidRPr="00345531">
        <w:rPr>
          <w:rFonts w:eastAsia="Calibri"/>
        </w:rPr>
        <w:tab/>
      </w:r>
      <w:r w:rsidRPr="00345531">
        <w:t>Develop Recommendations, Supplements and/or Technical Reports on recommended actions to follow in order to reach the 1,5°C trajectories described in L.1470, in collaboration with the relevant stakeholder;</w:t>
      </w:r>
    </w:p>
    <w:p w14:paraId="18BE33E2" w14:textId="77777777" w:rsidR="00224031" w:rsidRPr="00345531" w:rsidRDefault="00224031" w:rsidP="00345531">
      <w:pPr>
        <w:pStyle w:val="enumlev1"/>
      </w:pPr>
      <w:r w:rsidRPr="00345531">
        <w:rPr>
          <w:rFonts w:eastAsia="Calibri"/>
        </w:rPr>
        <w:t>–</w:t>
      </w:r>
      <w:r w:rsidRPr="00345531">
        <w:rPr>
          <w:rFonts w:eastAsia="Calibri"/>
        </w:rPr>
        <w:tab/>
      </w:r>
      <w:r w:rsidRPr="00345531">
        <w:t>Develop Recommendations, Supplements and/or Technical Reports on facilitating the use of renewable energy in the ICT sector and developing strategies related to supply chain</w:t>
      </w:r>
    </w:p>
    <w:p w14:paraId="53D935CC" w14:textId="77777777" w:rsidR="00224031" w:rsidRPr="00345531" w:rsidRDefault="00224031" w:rsidP="00345531">
      <w:pPr>
        <w:pStyle w:val="enumlev1"/>
      </w:pPr>
      <w:r w:rsidRPr="00345531">
        <w:rPr>
          <w:rFonts w:eastAsia="Calibri"/>
        </w:rPr>
        <w:t>–</w:t>
      </w:r>
      <w:r w:rsidRPr="00345531">
        <w:rPr>
          <w:rFonts w:eastAsia="Calibri"/>
        </w:rPr>
        <w:tab/>
      </w:r>
      <w:r w:rsidRPr="00345531">
        <w:t xml:space="preserve">Develop Recommendations, Supplements and/or Technical Reports to assess the sustainability impacts of digital technologies at different levels of society, </w:t>
      </w:r>
      <w:proofErr w:type="gramStart"/>
      <w:r w:rsidRPr="00345531">
        <w:t>taking into account</w:t>
      </w:r>
      <w:proofErr w:type="gramEnd"/>
      <w:r w:rsidRPr="00345531">
        <w:t xml:space="preserve"> the Sustainable Development Goals (Paris Agreement, etc.) as applicable;</w:t>
      </w:r>
    </w:p>
    <w:p w14:paraId="4EF1C500" w14:textId="77777777" w:rsidR="00224031" w:rsidRPr="00345531" w:rsidRDefault="00224031" w:rsidP="00345531">
      <w:pPr>
        <w:pStyle w:val="enumlev1"/>
      </w:pPr>
      <w:r w:rsidRPr="00345531">
        <w:rPr>
          <w:rFonts w:eastAsia="Calibri"/>
        </w:rPr>
        <w:t>–</w:t>
      </w:r>
      <w:r w:rsidRPr="00345531">
        <w:rPr>
          <w:rFonts w:eastAsia="Calibri"/>
        </w:rPr>
        <w:tab/>
      </w:r>
      <w:r w:rsidRPr="00345531">
        <w:t>Develop Recommendations, Supplements and/or Technical Reports to provide guidance on the ICT related assessment of environmental impacts such as biodiversity loss, ecosystems services impact, abiotic resources depletion, water eutrophication and soil contamination as applicable;</w:t>
      </w:r>
    </w:p>
    <w:p w14:paraId="2C1F6E70" w14:textId="77777777" w:rsidR="00224031" w:rsidRPr="00345531" w:rsidRDefault="00224031" w:rsidP="00345531">
      <w:pPr>
        <w:pStyle w:val="enumlev1"/>
      </w:pPr>
      <w:r w:rsidRPr="00345531">
        <w:rPr>
          <w:rFonts w:eastAsia="Calibri"/>
        </w:rPr>
        <w:t>–</w:t>
      </w:r>
      <w:r w:rsidRPr="00345531">
        <w:rPr>
          <w:rFonts w:eastAsia="Calibri"/>
        </w:rPr>
        <w:tab/>
      </w:r>
      <w:r w:rsidRPr="00345531">
        <w:t>Develop Recommendations, Supplements and/or Technical Reports on a fact base regarding ICT in the frame of TCFD, regional taxonomies and similar initiatives from international organisations, governments, finance and insurance sectors and develop Recommendations, Supplements and/or Technical Reports on how ICT actors can respond.</w:t>
      </w:r>
    </w:p>
    <w:p w14:paraId="4CDC8592" w14:textId="7FC9B856" w:rsidR="00224031" w:rsidRPr="00345531" w:rsidRDefault="00224031" w:rsidP="00345531">
      <w:pPr>
        <w:pStyle w:val="enumlev1"/>
      </w:pPr>
      <w:r w:rsidRPr="00345531">
        <w:rPr>
          <w:rFonts w:eastAsia="Calibri"/>
        </w:rPr>
        <w:t>–</w:t>
      </w:r>
      <w:r w:rsidRPr="00345531">
        <w:rPr>
          <w:rFonts w:eastAsia="Calibri"/>
        </w:rPr>
        <w:tab/>
      </w:r>
      <w:r w:rsidRPr="00345531">
        <w:t>Develop Recommendations, Supplements and/or Technical Reports on the way for end-users to use ICT services in order to limit the GHG emissions resulting from these ICT services, while experiencing a similar or improved performance</w:t>
      </w:r>
      <w:r w:rsidRPr="00345531" w:rsidDel="00A01746">
        <w:t>.</w:t>
      </w:r>
    </w:p>
    <w:p w14:paraId="42FD056F" w14:textId="77777777" w:rsidR="00224031" w:rsidRPr="00345531" w:rsidRDefault="00224031" w:rsidP="00345531">
      <w:pPr>
        <w:pStyle w:val="enumlev1"/>
      </w:pPr>
      <w:r w:rsidRPr="00345531">
        <w:rPr>
          <w:rFonts w:eastAsia="Calibri"/>
        </w:rPr>
        <w:t>–</w:t>
      </w:r>
      <w:r w:rsidRPr="00345531">
        <w:rPr>
          <w:rFonts w:eastAsia="Calibri"/>
        </w:rPr>
        <w:tab/>
      </w:r>
      <w:r w:rsidRPr="00345531">
        <w:t xml:space="preserve">Revise existing Recommendations related to the assessment of the environmental impact of ICT as required, based on the practical experience of the methodologies gained by ITU-T Members and </w:t>
      </w:r>
      <w:proofErr w:type="gramStart"/>
      <w:r w:rsidRPr="00345531">
        <w:t>taking into account</w:t>
      </w:r>
      <w:proofErr w:type="gramEnd"/>
      <w:r w:rsidRPr="00345531">
        <w:t xml:space="preserve"> developments in other forums and SDOs;</w:t>
      </w:r>
    </w:p>
    <w:p w14:paraId="1571F269" w14:textId="77777777" w:rsidR="00224031" w:rsidRPr="00345531" w:rsidRDefault="00224031" w:rsidP="00224031">
      <w:pPr>
        <w:pStyle w:val="enumlev1"/>
        <w:rPr>
          <w:rFonts w:eastAsia="Times New Roman"/>
          <w:bdr w:val="none" w:sz="0" w:space="0" w:color="auto" w:frame="1"/>
          <w:shd w:val="clear" w:color="auto" w:fill="FFFFFF"/>
        </w:rPr>
      </w:pPr>
      <w:r w:rsidRPr="00345531">
        <w:rPr>
          <w:rFonts w:eastAsia="Calibri"/>
        </w:rPr>
        <w:t>–</w:t>
      </w:r>
      <w:r w:rsidRPr="00345531">
        <w:rPr>
          <w:rFonts w:eastAsia="Calibri"/>
        </w:rPr>
        <w:tab/>
      </w:r>
      <w:r w:rsidRPr="00345531">
        <w:rPr>
          <w:rFonts w:eastAsia="Times New Roman"/>
          <w:bdr w:val="none" w:sz="0" w:space="0" w:color="auto" w:frame="1"/>
          <w:shd w:val="clear" w:color="auto" w:fill="FFFFFF"/>
        </w:rPr>
        <w:t>Maintenance and revision of existing Recommendations and Supplements.</w:t>
      </w:r>
    </w:p>
    <w:p w14:paraId="4F6D751E" w14:textId="3706B432" w:rsidR="00224031" w:rsidRPr="00345531" w:rsidRDefault="00224031" w:rsidP="00224031">
      <w:pPr>
        <w:rPr>
          <w:rFonts w:eastAsia="Calibri"/>
        </w:rPr>
      </w:pPr>
      <w:r w:rsidRPr="00345531">
        <w:rPr>
          <w:rFonts w:eastAsia="Times New Roman"/>
          <w:bdr w:val="none" w:sz="0" w:space="0" w:color="auto" w:frame="1"/>
          <w:shd w:val="clear" w:color="auto" w:fill="FFFFFF"/>
        </w:rPr>
        <w:t>An up-to-date status of work under this Question is contained in the ITU-T SG 5 work programme</w:t>
      </w:r>
      <w:r w:rsidRPr="00345531">
        <w:rPr>
          <w:rFonts w:eastAsia="Times New Roman"/>
          <w:bdr w:val="none" w:sz="0" w:space="0" w:color="auto" w:frame="1"/>
          <w:shd w:val="clear" w:color="auto" w:fill="FFFFFF"/>
        </w:rPr>
        <w:br/>
        <w:t>(</w:t>
      </w:r>
      <w:hyperlink r:id="rId20" w:history="1">
        <w:r w:rsidRPr="00345531">
          <w:rPr>
            <w:rStyle w:val="Hyperlink"/>
            <w:rFonts w:eastAsia="Times New Roman"/>
            <w:bdr w:val="none" w:sz="0" w:space="0" w:color="auto" w:frame="1"/>
            <w:shd w:val="clear" w:color="auto" w:fill="FFFFFF"/>
          </w:rPr>
          <w:t>https://www.itu.int/ITU-T/workprog/wp_search.aspx?q=9/5</w:t>
        </w:r>
      </w:hyperlink>
      <w:r w:rsidRPr="00345531">
        <w:rPr>
          <w:rFonts w:eastAsia="Times New Roman"/>
          <w:bdr w:val="none" w:sz="0" w:space="0" w:color="auto" w:frame="1"/>
          <w:shd w:val="clear" w:color="auto" w:fill="FFFFFF"/>
        </w:rPr>
        <w:t>).</w:t>
      </w:r>
    </w:p>
    <w:p w14:paraId="3532EAF9" w14:textId="77777777" w:rsidR="00224031" w:rsidRPr="00345531" w:rsidRDefault="00224031" w:rsidP="00224031">
      <w:pPr>
        <w:pStyle w:val="Heading7"/>
        <w:numPr>
          <w:ilvl w:val="0"/>
          <w:numId w:val="0"/>
        </w:numPr>
        <w:ind w:left="1296" w:hanging="1296"/>
      </w:pPr>
      <w:bookmarkStart w:id="281" w:name="_Toc58320533"/>
      <w:r w:rsidRPr="00345531">
        <w:t xml:space="preserve">H.4 </w:t>
      </w:r>
      <w:r w:rsidRPr="00345531">
        <w:tab/>
        <w:t>Relationships</w:t>
      </w:r>
      <w:bookmarkEnd w:id="277"/>
      <w:bookmarkEnd w:id="278"/>
      <w:bookmarkEnd w:id="279"/>
      <w:bookmarkEnd w:id="281"/>
    </w:p>
    <w:p w14:paraId="7D6D1B95"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WSIS Action Lines:</w:t>
      </w:r>
    </w:p>
    <w:p w14:paraId="5DC82E1F" w14:textId="173BA1EE" w:rsidR="00224031" w:rsidRPr="00345531" w:rsidRDefault="00224031" w:rsidP="00224031">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C2, C7</w:t>
      </w:r>
    </w:p>
    <w:p w14:paraId="639E3300"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47177BBD" w14:textId="65BFF10A" w:rsidR="00224031" w:rsidRPr="00345531" w:rsidRDefault="00224031" w:rsidP="00224031">
      <w:pPr>
        <w:pStyle w:val="enumlev1"/>
        <w:rPr>
          <w:lang w:val="fr-CH"/>
        </w:rPr>
      </w:pPr>
      <w:r w:rsidRPr="00345531">
        <w:rPr>
          <w:rFonts w:eastAsia="SimSun"/>
          <w:bdr w:val="none" w:sz="0" w:space="0" w:color="auto" w:frame="1"/>
          <w:shd w:val="clear" w:color="auto" w:fill="FFFFFF"/>
          <w:lang w:val="fr-CH"/>
        </w:rPr>
        <w:t>–</w:t>
      </w:r>
      <w:r w:rsidRPr="00345531">
        <w:rPr>
          <w:rFonts w:eastAsia="SimSun"/>
          <w:bdr w:val="none" w:sz="0" w:space="0" w:color="auto" w:frame="1"/>
          <w:shd w:val="clear" w:color="auto" w:fill="FFFFFF"/>
          <w:lang w:val="fr-CH"/>
        </w:rPr>
        <w:tab/>
        <w:t>7, 11, 13</w:t>
      </w:r>
    </w:p>
    <w:p w14:paraId="6AF2DB59" w14:textId="77777777" w:rsidR="00224031" w:rsidRPr="00345531" w:rsidRDefault="00224031" w:rsidP="00224031">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Recommendations:</w:t>
      </w:r>
    </w:p>
    <w:p w14:paraId="02839099" w14:textId="36B86E1B"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L-</w:t>
      </w:r>
      <w:proofErr w:type="spellStart"/>
      <w:r w:rsidRPr="00345531">
        <w:rPr>
          <w:rFonts w:eastAsia="Calibri"/>
          <w:lang w:val="fr-CH"/>
        </w:rPr>
        <w:t>series</w:t>
      </w:r>
      <w:proofErr w:type="spellEnd"/>
    </w:p>
    <w:p w14:paraId="0C4EE4B3" w14:textId="77777777" w:rsidR="00224031" w:rsidRPr="00345531" w:rsidRDefault="00224031" w:rsidP="00224031">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Questions:</w:t>
      </w:r>
    </w:p>
    <w:p w14:paraId="49A86A75" w14:textId="66C92DDD"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Q6/5, Q10/5, Q7/5, Q11/5, Q12/5</w:t>
      </w:r>
    </w:p>
    <w:p w14:paraId="5D08EF00" w14:textId="77777777" w:rsidR="00224031" w:rsidRPr="00345531" w:rsidRDefault="00224031" w:rsidP="00224031">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Study</w:t>
      </w:r>
      <w:proofErr w:type="spellEnd"/>
      <w:r w:rsidRPr="00345531">
        <w:rPr>
          <w:rFonts w:eastAsia="SimSun"/>
          <w:bdr w:val="none" w:sz="0" w:space="0" w:color="auto" w:frame="1"/>
          <w:shd w:val="clear" w:color="auto" w:fill="FFFFFF"/>
          <w:lang w:val="fr-CH"/>
        </w:rPr>
        <w:t xml:space="preserve"> Groups:</w:t>
      </w:r>
    </w:p>
    <w:p w14:paraId="3AC5BB3A" w14:textId="4EF15219" w:rsidR="00224031" w:rsidRPr="00345531" w:rsidRDefault="00224031" w:rsidP="00224031">
      <w:pPr>
        <w:pStyle w:val="enumlev1"/>
        <w:rPr>
          <w:rFonts w:eastAsia="Calibri"/>
        </w:rPr>
      </w:pPr>
      <w:r w:rsidRPr="00345531">
        <w:rPr>
          <w:rFonts w:eastAsia="Calibri"/>
        </w:rPr>
        <w:t>–</w:t>
      </w:r>
      <w:r w:rsidRPr="00345531">
        <w:rPr>
          <w:rFonts w:eastAsia="Calibri"/>
        </w:rPr>
        <w:tab/>
        <w:t>ITU-T SGs 9, 13, 15, 16 and 20</w:t>
      </w:r>
    </w:p>
    <w:p w14:paraId="4EAC6CF2" w14:textId="1AE7689E" w:rsidR="00224031" w:rsidRPr="00345531" w:rsidRDefault="00224031" w:rsidP="00224031">
      <w:pPr>
        <w:pStyle w:val="enumlev1"/>
        <w:rPr>
          <w:rFonts w:eastAsia="Calibri"/>
        </w:rPr>
      </w:pPr>
      <w:r w:rsidRPr="00345531">
        <w:rPr>
          <w:rFonts w:eastAsia="Calibri"/>
        </w:rPr>
        <w:t>–</w:t>
      </w:r>
      <w:r w:rsidRPr="00345531">
        <w:rPr>
          <w:rFonts w:eastAsia="Calibri"/>
        </w:rPr>
        <w:tab/>
        <w:t>ITU-D</w:t>
      </w:r>
    </w:p>
    <w:p w14:paraId="47DC67B1" w14:textId="3AA53F94" w:rsidR="00224031" w:rsidRPr="00345531" w:rsidRDefault="00224031" w:rsidP="00224031">
      <w:pPr>
        <w:pStyle w:val="enumlev1"/>
        <w:rPr>
          <w:rFonts w:eastAsia="Calibri"/>
        </w:rPr>
      </w:pPr>
      <w:r w:rsidRPr="00345531">
        <w:rPr>
          <w:rFonts w:eastAsia="Calibri"/>
        </w:rPr>
        <w:t>–</w:t>
      </w:r>
      <w:r w:rsidRPr="00345531">
        <w:rPr>
          <w:rFonts w:eastAsia="Calibri"/>
        </w:rPr>
        <w:tab/>
        <w:t>ITU-R</w:t>
      </w:r>
    </w:p>
    <w:p w14:paraId="6D82BABA"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Standardization bodies and other organizations:</w:t>
      </w:r>
    </w:p>
    <w:p w14:paraId="4B427212"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ISO</w:t>
      </w:r>
    </w:p>
    <w:p w14:paraId="4F1F0A29"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IEC</w:t>
      </w:r>
    </w:p>
    <w:p w14:paraId="74D596C4"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ETSI</w:t>
      </w:r>
    </w:p>
    <w:p w14:paraId="4105CF2B"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UNFCCC</w:t>
      </w:r>
    </w:p>
    <w:p w14:paraId="16E9891A"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UNIDO</w:t>
      </w:r>
    </w:p>
    <w:p w14:paraId="183D742D"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UNECE</w:t>
      </w:r>
    </w:p>
    <w:p w14:paraId="089EB200"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UNEP</w:t>
      </w:r>
    </w:p>
    <w:p w14:paraId="4B1F60B3"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WEF</w:t>
      </w:r>
    </w:p>
    <w:p w14:paraId="0DCD7D6F"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WBCSD</w:t>
      </w:r>
    </w:p>
    <w:p w14:paraId="1F51CCF7"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WRI</w:t>
      </w:r>
    </w:p>
    <w:p w14:paraId="2030D7B4"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ULE</w:t>
      </w:r>
    </w:p>
    <w:p w14:paraId="0CCFE22B"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r>
      <w:r w:rsidRPr="00345531">
        <w:rPr>
          <w:bdr w:val="none" w:sz="0" w:space="0" w:color="auto" w:frame="1"/>
          <w:shd w:val="clear" w:color="auto" w:fill="FFFFFF"/>
          <w:lang w:val="es-ES"/>
        </w:rPr>
        <w:t>CDP</w:t>
      </w:r>
    </w:p>
    <w:p w14:paraId="1E2453EE" w14:textId="77777777" w:rsidR="00224031" w:rsidRPr="00345531" w:rsidRDefault="00224031" w:rsidP="00224031">
      <w:pPr>
        <w:pStyle w:val="enumlev1"/>
        <w:rPr>
          <w:bdr w:val="none" w:sz="0" w:space="0" w:color="auto" w:frame="1"/>
          <w:shd w:val="clear" w:color="auto" w:fill="FFFFFF"/>
          <w:lang w:val="es-ES"/>
        </w:rPr>
      </w:pPr>
      <w:bookmarkStart w:id="282" w:name="_Hlk58245683"/>
      <w:r w:rsidRPr="00345531">
        <w:rPr>
          <w:rFonts w:eastAsia="Calibri"/>
          <w:lang w:val="es-ES"/>
        </w:rPr>
        <w:t>–</w:t>
      </w:r>
      <w:bookmarkEnd w:id="282"/>
      <w:r w:rsidRPr="00345531">
        <w:rPr>
          <w:rFonts w:eastAsia="Calibri"/>
          <w:lang w:val="es-ES"/>
        </w:rPr>
        <w:tab/>
      </w:r>
      <w:r w:rsidRPr="00345531">
        <w:rPr>
          <w:bdr w:val="none" w:sz="0" w:space="0" w:color="auto" w:frame="1"/>
          <w:shd w:val="clear" w:color="auto" w:fill="FFFFFF"/>
          <w:lang w:val="es-ES"/>
        </w:rPr>
        <w:t>WMO</w:t>
      </w:r>
    </w:p>
    <w:p w14:paraId="72B48FCC" w14:textId="77777777" w:rsidR="00224031" w:rsidRPr="00345531" w:rsidRDefault="00224031" w:rsidP="00224031">
      <w:pPr>
        <w:pStyle w:val="enumlev1"/>
        <w:rPr>
          <w:rFonts w:eastAsia="Calibri"/>
          <w:lang w:val="es-ES"/>
        </w:rPr>
      </w:pPr>
      <w:r w:rsidRPr="00345531">
        <w:rPr>
          <w:rFonts w:eastAsia="Calibri"/>
          <w:lang w:val="es-ES"/>
        </w:rPr>
        <w:t>–</w:t>
      </w:r>
      <w:r w:rsidRPr="00345531">
        <w:rPr>
          <w:rFonts w:eastAsia="Calibri"/>
          <w:lang w:val="es-ES"/>
        </w:rPr>
        <w:tab/>
        <w:t>ICC</w:t>
      </w:r>
    </w:p>
    <w:p w14:paraId="13FD8A1C" w14:textId="77777777" w:rsidR="00224031" w:rsidRPr="00345531" w:rsidRDefault="00224031" w:rsidP="00224031">
      <w:pPr>
        <w:pStyle w:val="enumlev1"/>
        <w:rPr>
          <w:rFonts w:eastAsia="Calibri"/>
          <w:lang w:val="es-ES"/>
        </w:rPr>
      </w:pPr>
      <w:r w:rsidRPr="00345531">
        <w:rPr>
          <w:rFonts w:eastAsia="Calibri"/>
          <w:lang w:val="es-ES"/>
        </w:rPr>
        <w:t>–</w:t>
      </w:r>
      <w:r w:rsidRPr="00345531">
        <w:rPr>
          <w:rFonts w:eastAsia="Calibri"/>
          <w:lang w:val="es-ES"/>
        </w:rPr>
        <w:tab/>
        <w:t>IEA</w:t>
      </w:r>
    </w:p>
    <w:p w14:paraId="00A81789" w14:textId="77777777" w:rsidR="00224031" w:rsidRPr="00345531" w:rsidRDefault="00224031" w:rsidP="00224031">
      <w:pPr>
        <w:pStyle w:val="enumlev1"/>
        <w:rPr>
          <w:rFonts w:eastAsia="Calibri"/>
          <w:lang w:val="es-ES"/>
        </w:rPr>
      </w:pPr>
      <w:r w:rsidRPr="00345531">
        <w:rPr>
          <w:rFonts w:eastAsia="Calibri"/>
          <w:lang w:val="es-ES"/>
        </w:rPr>
        <w:t>–</w:t>
      </w:r>
      <w:r w:rsidRPr="00345531">
        <w:rPr>
          <w:rFonts w:eastAsia="Calibri"/>
          <w:lang w:val="es-ES"/>
        </w:rPr>
        <w:tab/>
      </w:r>
      <w:proofErr w:type="spellStart"/>
      <w:r w:rsidRPr="00345531">
        <w:rPr>
          <w:rFonts w:eastAsia="Calibri"/>
          <w:lang w:val="es-ES"/>
        </w:rPr>
        <w:t>GeSi</w:t>
      </w:r>
      <w:proofErr w:type="spellEnd"/>
    </w:p>
    <w:p w14:paraId="4B9BA18F" w14:textId="77777777" w:rsidR="00224031" w:rsidRPr="00345531" w:rsidRDefault="00224031" w:rsidP="00224031">
      <w:pPr>
        <w:pStyle w:val="enumlev1"/>
        <w:rPr>
          <w:rFonts w:eastAsia="Calibri"/>
          <w:lang w:val="es-ES"/>
        </w:rPr>
      </w:pPr>
      <w:r w:rsidRPr="00345531">
        <w:rPr>
          <w:rFonts w:eastAsia="Calibri"/>
          <w:lang w:val="es-ES"/>
        </w:rPr>
        <w:t>–</w:t>
      </w:r>
      <w:r w:rsidRPr="00345531">
        <w:rPr>
          <w:rFonts w:eastAsia="Calibri"/>
          <w:lang w:val="es-ES"/>
        </w:rPr>
        <w:tab/>
      </w:r>
      <w:proofErr w:type="spellStart"/>
      <w:r w:rsidRPr="00345531">
        <w:rPr>
          <w:rFonts w:eastAsia="Calibri"/>
          <w:lang w:val="es-ES"/>
        </w:rPr>
        <w:t>SBTi</w:t>
      </w:r>
      <w:proofErr w:type="spellEnd"/>
    </w:p>
    <w:p w14:paraId="2C91CD08" w14:textId="77777777" w:rsidR="00224031" w:rsidRPr="00345531" w:rsidRDefault="00224031" w:rsidP="00224031">
      <w:pPr>
        <w:pStyle w:val="enumlev1"/>
        <w:rPr>
          <w:bdr w:val="none" w:sz="0" w:space="0" w:color="auto" w:frame="1"/>
          <w:shd w:val="clear" w:color="auto" w:fill="FFFFFF"/>
          <w:lang w:val="es-ES"/>
        </w:rPr>
      </w:pPr>
      <w:r w:rsidRPr="00345531">
        <w:rPr>
          <w:rFonts w:eastAsia="Calibri"/>
          <w:lang w:val="es-ES"/>
        </w:rPr>
        <w:t>–</w:t>
      </w:r>
      <w:r w:rsidRPr="00345531">
        <w:rPr>
          <w:rFonts w:eastAsia="Calibri"/>
          <w:lang w:val="es-ES"/>
        </w:rPr>
        <w:tab/>
        <w:t>IPBES</w:t>
      </w:r>
    </w:p>
    <w:p w14:paraId="7073884A" w14:textId="77777777" w:rsidR="00224031" w:rsidRPr="00345531" w:rsidRDefault="00224031" w:rsidP="00224031">
      <w:pPr>
        <w:pStyle w:val="enumlev1"/>
        <w:rPr>
          <w:rFonts w:eastAsia="Calibri"/>
        </w:rPr>
      </w:pPr>
      <w:r w:rsidRPr="00345531">
        <w:rPr>
          <w:rFonts w:eastAsia="Calibri"/>
        </w:rPr>
        <w:t>–</w:t>
      </w:r>
      <w:r w:rsidRPr="00345531">
        <w:rPr>
          <w:rFonts w:eastAsia="Calibri"/>
        </w:rPr>
        <w:tab/>
        <w:t>UICN</w:t>
      </w:r>
    </w:p>
    <w:p w14:paraId="1B407DAA" w14:textId="77777777" w:rsidR="00224031" w:rsidRPr="00345531" w:rsidRDefault="00224031" w:rsidP="00224031">
      <w:pPr>
        <w:pStyle w:val="enumlev1"/>
        <w:rPr>
          <w:rFonts w:eastAsia="Calibri"/>
        </w:rPr>
      </w:pPr>
      <w:r w:rsidRPr="00345531">
        <w:rPr>
          <w:rFonts w:eastAsia="Calibri"/>
        </w:rPr>
        <w:t>–</w:t>
      </w:r>
      <w:r w:rsidRPr="00345531">
        <w:rPr>
          <w:rFonts w:eastAsia="Calibri"/>
        </w:rPr>
        <w:tab/>
        <w:t>FutureEarth</w:t>
      </w:r>
    </w:p>
    <w:p w14:paraId="1421A320" w14:textId="77777777" w:rsidR="00224031" w:rsidRPr="00345531" w:rsidRDefault="00224031" w:rsidP="00224031">
      <w:pPr>
        <w:pStyle w:val="enumlev1"/>
        <w:rPr>
          <w:rFonts w:eastAsia="Calibri"/>
        </w:rPr>
      </w:pPr>
      <w:r w:rsidRPr="00345531">
        <w:rPr>
          <w:rFonts w:eastAsia="Calibri"/>
        </w:rPr>
        <w:t>–</w:t>
      </w:r>
      <w:r w:rsidRPr="00345531">
        <w:rPr>
          <w:rFonts w:eastAsia="Calibri"/>
        </w:rPr>
        <w:tab/>
        <w:t>Business for Nature</w:t>
      </w:r>
    </w:p>
    <w:p w14:paraId="77814989" w14:textId="1B48F56A" w:rsidR="00224031" w:rsidRPr="00345531" w:rsidRDefault="00224031" w:rsidP="00224031">
      <w:pPr>
        <w:pStyle w:val="Heading6"/>
        <w:numPr>
          <w:ilvl w:val="0"/>
          <w:numId w:val="0"/>
        </w:numPr>
        <w:tabs>
          <w:tab w:val="left" w:pos="1276"/>
        </w:tabs>
      </w:pPr>
      <w:bookmarkStart w:id="283" w:name="_Toc58320534"/>
      <w:r w:rsidRPr="00345531">
        <w:t>I</w:t>
      </w:r>
      <w:r w:rsidRPr="00345531">
        <w:tab/>
        <w:t>Question 10/5 –</w:t>
      </w:r>
      <w:bookmarkStart w:id="284" w:name="_Toc45640231"/>
      <w:bookmarkStart w:id="285" w:name="_Toc57131702"/>
      <w:bookmarkStart w:id="286" w:name="_Toc57131794"/>
      <w:r w:rsidRPr="00345531">
        <w:t xml:space="preserve"> Climate change mitigation and smart energy solutions</w:t>
      </w:r>
      <w:bookmarkEnd w:id="283"/>
    </w:p>
    <w:p w14:paraId="35EEF765" w14:textId="77777777" w:rsidR="00224031" w:rsidRPr="00345531" w:rsidRDefault="00224031" w:rsidP="00224031">
      <w:pPr>
        <w:rPr>
          <w:rFonts w:eastAsia="Calibri"/>
        </w:rPr>
      </w:pPr>
      <w:r w:rsidRPr="00345531">
        <w:rPr>
          <w:rFonts w:eastAsia="Calibri"/>
        </w:rPr>
        <w:t>(Continuation of part of Question 6/5)</w:t>
      </w:r>
    </w:p>
    <w:p w14:paraId="2B95A374" w14:textId="77777777" w:rsidR="00224031" w:rsidRPr="00345531" w:rsidRDefault="00224031" w:rsidP="00224031">
      <w:pPr>
        <w:pStyle w:val="Heading7"/>
        <w:numPr>
          <w:ilvl w:val="0"/>
          <w:numId w:val="0"/>
        </w:numPr>
        <w:tabs>
          <w:tab w:val="left" w:pos="1276"/>
        </w:tabs>
      </w:pPr>
      <w:bookmarkStart w:id="287" w:name="_Toc58320535"/>
      <w:r w:rsidRPr="00345531">
        <w:t>I.1</w:t>
      </w:r>
      <w:r w:rsidRPr="00345531">
        <w:tab/>
        <w:t>Motivation</w:t>
      </w:r>
      <w:bookmarkEnd w:id="284"/>
      <w:bookmarkEnd w:id="285"/>
      <w:bookmarkEnd w:id="286"/>
      <w:bookmarkEnd w:id="287"/>
    </w:p>
    <w:p w14:paraId="26AC50BD" w14:textId="58FBB661" w:rsidR="00224031" w:rsidRPr="00345531" w:rsidRDefault="00224031" w:rsidP="00224031">
      <w:pPr>
        <w:rPr>
          <w:rFonts w:eastAsia="Calibri"/>
        </w:rPr>
      </w:pPr>
      <w:bookmarkStart w:id="288" w:name="_Toc45640232"/>
      <w:bookmarkStart w:id="289" w:name="_Toc57131703"/>
      <w:bookmarkStart w:id="290" w:name="_Toc57131795"/>
      <w:bookmarkStart w:id="291" w:name="_Hlk57817413"/>
      <w:r w:rsidRPr="00345531">
        <w:rPr>
          <w:rFonts w:eastAsia="Calibri"/>
        </w:rPr>
        <w:t>Question 10/5 aims to develop standards, guidance, Supplements and/or Technical Reports to create a smart energy system using ICT and digital technologies such as artificial intelligence.</w:t>
      </w:r>
    </w:p>
    <w:p w14:paraId="3BA233F5" w14:textId="77777777" w:rsidR="00224031" w:rsidRPr="00345531" w:rsidRDefault="00224031" w:rsidP="00224031">
      <w:pPr>
        <w:rPr>
          <w:rFonts w:eastAsia="Calibri"/>
        </w:rPr>
      </w:pPr>
      <w:r w:rsidRPr="00345531">
        <w:rPr>
          <w:rFonts w:eastAsia="Calibri"/>
        </w:rPr>
        <w:t>Driven by a robust global economy and strong heating and cooling needs, global energy demand continues to grow. The growing demands for fossil fuel and natural gas are outpacing the record gain in renewables, including solar and wind generation. As a result, global energy-related emissions increased by 1.7% in 2018 and is expected to continue to grow</w:t>
      </w:r>
      <w:r w:rsidRPr="00345531">
        <w:rPr>
          <w:rStyle w:val="FootnoteReference"/>
          <w:rFonts w:eastAsia="Calibri"/>
        </w:rPr>
        <w:footnoteReference w:id="4"/>
      </w:r>
      <w:r w:rsidRPr="00345531">
        <w:rPr>
          <w:rFonts w:eastAsia="Calibri"/>
        </w:rPr>
        <w:t>.</w:t>
      </w:r>
    </w:p>
    <w:p w14:paraId="58B01AEA" w14:textId="77777777" w:rsidR="00224031" w:rsidRPr="00345531" w:rsidRDefault="00224031" w:rsidP="00224031">
      <w:pPr>
        <w:rPr>
          <w:rFonts w:eastAsia="Calibri"/>
        </w:rPr>
      </w:pPr>
      <w:r w:rsidRPr="00345531">
        <w:rPr>
          <w:rFonts w:eastAsia="Calibri"/>
        </w:rPr>
        <w:t>At the heart of climate change mitigation is to reduce carbon emissions. Information communication technologies (ICTs) and digital technologies are the key enabler for creating a sustainable, efficient, cost effective and intelligent smart energy system. Smart energy system connects energy supply and demands through intelligent networking. ICTs such as smart grids and meters monitors the optimal usage of energy, balancing supply and demand based on real-time information collected by different IoT applications. A smart energy system not only reduce energy demand but also increase renewable energy uptake so it will be possible to achieve a high impact on climate change mitigation.</w:t>
      </w:r>
    </w:p>
    <w:p w14:paraId="727F4B48" w14:textId="7C5528B3" w:rsidR="00224031" w:rsidRPr="00345531" w:rsidRDefault="00224031" w:rsidP="00224031">
      <w:pPr>
        <w:jc w:val="both"/>
        <w:rPr>
          <w:rFonts w:eastAsia="Times New Roman"/>
          <w:shd w:val="clear" w:color="auto" w:fill="FFFFFF"/>
        </w:rPr>
      </w:pPr>
      <w:r w:rsidRPr="00345531">
        <w:rPr>
          <w:rFonts w:eastAsia="Times New Roman"/>
          <w:shd w:val="clear" w:color="auto" w:fill="FFFFFF"/>
        </w:rPr>
        <w:t xml:space="preserve">In view of the above, this Question seeks </w:t>
      </w:r>
      <w:r w:rsidRPr="00345531">
        <w:rPr>
          <w:rFonts w:eastAsia="Calibri"/>
        </w:rPr>
        <w:t>to develop standards, guidelines and measurement frameworks that support the development of a smart energy system and applying smart energy solutions to achieve a low-carbon economy.</w:t>
      </w:r>
    </w:p>
    <w:p w14:paraId="1877EBEA" w14:textId="2CB41E78" w:rsidR="00224031" w:rsidRPr="00345531" w:rsidRDefault="00224031" w:rsidP="00224031">
      <w:pPr>
        <w:jc w:val="both"/>
        <w:rPr>
          <w:rFonts w:eastAsia="Times New Roman"/>
          <w:shd w:val="clear" w:color="auto" w:fill="FFFFFF"/>
        </w:rPr>
      </w:pPr>
      <w:r w:rsidRPr="00345531">
        <w:rPr>
          <w:rFonts w:eastAsia="Times New Roman"/>
          <w:shd w:val="clear" w:color="auto" w:fill="FFFFFF"/>
        </w:rPr>
        <w:t xml:space="preserve">This Question aims to develop </w:t>
      </w:r>
      <w:r w:rsidRPr="00345531">
        <w:rPr>
          <w:rFonts w:eastAsia="Calibri"/>
        </w:rPr>
        <w:t>Recommendations, Supplements and/or Technical reports on real time energy service and control solutions for more effective and efficient energy management trough ICT and digital technologies.</w:t>
      </w:r>
    </w:p>
    <w:p w14:paraId="4BA23311" w14:textId="77777777" w:rsidR="00224031" w:rsidRPr="00345531" w:rsidRDefault="00224031" w:rsidP="00224031">
      <w:pPr>
        <w:rPr>
          <w:rFonts w:eastAsia="Calibri"/>
        </w:rPr>
      </w:pPr>
      <w:r w:rsidRPr="00345531">
        <w:rPr>
          <w:rFonts w:eastAsia="Calibri"/>
        </w:rPr>
        <w:t>This Question will develop standards, frameworks and requirements for promoting energy efficiency and will facilitate energy management improvements for CO</w:t>
      </w:r>
      <w:r w:rsidRPr="00345531">
        <w:rPr>
          <w:rFonts w:eastAsia="Calibri"/>
          <w:vertAlign w:val="subscript"/>
        </w:rPr>
        <w:t>2</w:t>
      </w:r>
      <w:r w:rsidRPr="00345531">
        <w:rPr>
          <w:rFonts w:eastAsia="Calibri"/>
        </w:rPr>
        <w:t xml:space="preserve"> emissions reduction.</w:t>
      </w:r>
    </w:p>
    <w:p w14:paraId="288E02D2" w14:textId="77777777" w:rsidR="00224031" w:rsidRPr="00345531" w:rsidRDefault="00224031" w:rsidP="00224031">
      <w:pPr>
        <w:rPr>
          <w:rFonts w:eastAsia="Calibri"/>
        </w:rPr>
      </w:pPr>
      <w:r w:rsidRPr="00345531">
        <w:rPr>
          <w:rFonts w:eastAsia="Calibri"/>
        </w:rPr>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4902C6E0" w14:textId="4A11C866" w:rsidR="00224031" w:rsidRPr="00345531" w:rsidRDefault="00224031" w:rsidP="00224031">
      <w:pPr>
        <w:jc w:val="both"/>
        <w:rPr>
          <w:rFonts w:eastAsia="Times New Roman"/>
          <w:bdr w:val="none" w:sz="0" w:space="0" w:color="auto" w:frame="1"/>
          <w:shd w:val="clear" w:color="auto" w:fill="FFFFFF"/>
        </w:rPr>
      </w:pPr>
      <w:r w:rsidRPr="00345531">
        <w:rPr>
          <w:rFonts w:eastAsia="Times New Roman"/>
          <w:bdr w:val="none" w:sz="0" w:space="0" w:color="auto" w:frame="1"/>
          <w:shd w:val="clear" w:color="auto" w:fill="FFFFFF"/>
        </w:rPr>
        <w:t xml:space="preserve">The following Recommendations and </w:t>
      </w:r>
      <w:proofErr w:type="gramStart"/>
      <w:r w:rsidRPr="00345531">
        <w:rPr>
          <w:rFonts w:eastAsia="Times New Roman"/>
          <w:bdr w:val="none" w:sz="0" w:space="0" w:color="auto" w:frame="1"/>
          <w:shd w:val="clear" w:color="auto" w:fill="FFFFFF"/>
        </w:rPr>
        <w:t>Supplements,  in</w:t>
      </w:r>
      <w:proofErr w:type="gramEnd"/>
      <w:r w:rsidRPr="00345531">
        <w:rPr>
          <w:rFonts w:eastAsia="Times New Roman"/>
          <w:bdr w:val="none" w:sz="0" w:space="0" w:color="auto" w:frame="1"/>
          <w:shd w:val="clear" w:color="auto" w:fill="FFFFFF"/>
        </w:rPr>
        <w:t xml:space="preserve"> force at the time of approval of this Question, fall under its responsibility:</w:t>
      </w:r>
    </w:p>
    <w:p w14:paraId="76F332E0" w14:textId="635E9996" w:rsidR="00224031" w:rsidRPr="00345531" w:rsidRDefault="00224031" w:rsidP="00345531">
      <w:pPr>
        <w:spacing w:before="0"/>
        <w:jc w:val="both"/>
        <w:textAlignment w:val="baseline"/>
        <w:rPr>
          <w:rFonts w:eastAsia="Calibri"/>
          <w:lang w:val="fr-CH"/>
        </w:rPr>
      </w:pPr>
      <w:r w:rsidRPr="00345531">
        <w:rPr>
          <w:rStyle w:val="enumlev1Char"/>
          <w:lang w:val="fr-CH"/>
        </w:rPr>
        <w:t>–</w:t>
      </w:r>
      <w:r w:rsidRPr="00345531">
        <w:rPr>
          <w:rStyle w:val="enumlev1Char"/>
          <w:lang w:val="fr-CH"/>
        </w:rPr>
        <w:tab/>
        <w:t>ITU-T L.1305,</w:t>
      </w:r>
      <w:r w:rsidRPr="00345531">
        <w:rPr>
          <w:rFonts w:eastAsia="Times New Roman"/>
          <w:bdr w:val="none" w:sz="0" w:space="0" w:color="auto" w:frame="1"/>
          <w:shd w:val="clear" w:color="auto" w:fill="FFFFFF"/>
          <w:lang w:val="fr-CH"/>
        </w:rPr>
        <w:t xml:space="preserve"> L.1360, L.1361, L.1370, L.1371, L.1380, L.1381, L.1382.</w:t>
      </w:r>
    </w:p>
    <w:p w14:paraId="6AF3B415" w14:textId="77777777" w:rsidR="00224031" w:rsidRPr="00345531" w:rsidRDefault="00224031" w:rsidP="00224031">
      <w:pPr>
        <w:pStyle w:val="Heading7"/>
        <w:numPr>
          <w:ilvl w:val="0"/>
          <w:numId w:val="0"/>
        </w:numPr>
        <w:tabs>
          <w:tab w:val="left" w:pos="1276"/>
        </w:tabs>
      </w:pPr>
      <w:bookmarkStart w:id="292" w:name="_Toc58320536"/>
      <w:bookmarkEnd w:id="288"/>
      <w:bookmarkEnd w:id="289"/>
      <w:bookmarkEnd w:id="290"/>
      <w:bookmarkEnd w:id="291"/>
      <w:r w:rsidRPr="00345531">
        <w:t>I.2</w:t>
      </w:r>
      <w:r w:rsidRPr="00345531">
        <w:tab/>
        <w:t>Question</w:t>
      </w:r>
      <w:bookmarkEnd w:id="292"/>
    </w:p>
    <w:p w14:paraId="22507B72" w14:textId="5D0A5430" w:rsidR="00224031" w:rsidRPr="00345531" w:rsidRDefault="00224031" w:rsidP="00224031">
      <w:pPr>
        <w:jc w:val="both"/>
        <w:rPr>
          <w:rFonts w:eastAsia="Times New Roman"/>
          <w:bdr w:val="none" w:sz="0" w:space="0" w:color="auto" w:frame="1"/>
          <w:shd w:val="clear" w:color="auto" w:fill="FFFFFF"/>
        </w:rPr>
      </w:pPr>
      <w:bookmarkStart w:id="293" w:name="_Hlk57817613"/>
      <w:r w:rsidRPr="00345531">
        <w:rPr>
          <w:rFonts w:eastAsia="Times New Roman"/>
          <w:bdr w:val="none" w:sz="0" w:space="0" w:color="auto" w:frame="1"/>
          <w:shd w:val="clear" w:color="auto" w:fill="FFFFFF"/>
        </w:rPr>
        <w:t>Study items to be considered include, but are not limited to:</w:t>
      </w:r>
    </w:p>
    <w:p w14:paraId="483AAA42" w14:textId="77777777" w:rsidR="00224031" w:rsidRPr="00345531" w:rsidRDefault="00224031" w:rsidP="00224031">
      <w:pPr>
        <w:pStyle w:val="enumlev1"/>
        <w:rPr>
          <w:rFonts w:eastAsia="Calibri"/>
        </w:rPr>
      </w:pPr>
      <w:r w:rsidRPr="00345531">
        <w:rPr>
          <w:rFonts w:eastAsia="Calibri"/>
        </w:rPr>
        <w:t>–</w:t>
      </w:r>
      <w:r w:rsidRPr="00345531">
        <w:rPr>
          <w:rFonts w:eastAsia="Calibri"/>
        </w:rPr>
        <w:tab/>
        <w:t>What Recommendations, Supplements or technical reports are needed to deal with climate change mitigation and smart energy systems?</w:t>
      </w:r>
    </w:p>
    <w:p w14:paraId="0DA27089" w14:textId="77777777" w:rsidR="00224031" w:rsidRPr="00345531" w:rsidRDefault="00224031" w:rsidP="00224031">
      <w:pPr>
        <w:pStyle w:val="enumlev1"/>
        <w:rPr>
          <w:rFonts w:eastAsia="Calibri"/>
        </w:rPr>
      </w:pPr>
      <w:r w:rsidRPr="00345531">
        <w:rPr>
          <w:rFonts w:eastAsia="Calibri"/>
        </w:rPr>
        <w:t>–</w:t>
      </w:r>
      <w:r w:rsidRPr="00345531">
        <w:rPr>
          <w:rFonts w:eastAsia="Calibri"/>
        </w:rPr>
        <w:tab/>
        <w:t>What are the requirements for smart energy solutions able to mitigate climate change?</w:t>
      </w:r>
    </w:p>
    <w:p w14:paraId="2BC3E0FB" w14:textId="77777777" w:rsidR="00224031" w:rsidRPr="00345531" w:rsidRDefault="00224031" w:rsidP="00224031">
      <w:pPr>
        <w:pStyle w:val="enumlev1"/>
        <w:rPr>
          <w:rFonts w:eastAsia="Calibri"/>
        </w:rPr>
      </w:pPr>
      <w:r w:rsidRPr="00345531">
        <w:rPr>
          <w:rFonts w:eastAsia="Calibri"/>
        </w:rPr>
        <w:t>–</w:t>
      </w:r>
      <w:r w:rsidRPr="00345531">
        <w:rPr>
          <w:rFonts w:eastAsia="Calibri"/>
        </w:rPr>
        <w:tab/>
        <w:t>What are the requirements for the application of smart energy solutions in ICT installations (e.g. data centres, IoT, M2M, radio sites, customer sites, etc.)?</w:t>
      </w:r>
    </w:p>
    <w:p w14:paraId="06585B77" w14:textId="4D52EC54" w:rsidR="004F3283" w:rsidRPr="00345531" w:rsidRDefault="00224031" w:rsidP="00345531">
      <w:pPr>
        <w:pStyle w:val="enumlev1"/>
        <w:rPr>
          <w:rFonts w:eastAsia="Calibri"/>
        </w:rPr>
      </w:pPr>
      <w:r w:rsidRPr="00345531">
        <w:rPr>
          <w:rFonts w:eastAsia="Calibri"/>
        </w:rPr>
        <w:t>–</w:t>
      </w:r>
      <w:r w:rsidRPr="00345531">
        <w:rPr>
          <w:rFonts w:eastAsia="Calibri"/>
        </w:rPr>
        <w:tab/>
        <w:t>What Recommendations are needed to deal with a virtuous mechanism of CO2 emission reduction (ref. UNFCCC) and simultaneous reduction of energy consumption with rewarding referring to the technological and nominal additionality of the technological solutions and systems?</w:t>
      </w:r>
    </w:p>
    <w:p w14:paraId="55E0200D" w14:textId="54E905F7" w:rsidR="00224031" w:rsidRPr="00345531" w:rsidRDefault="00224031" w:rsidP="00224031">
      <w:pPr>
        <w:pStyle w:val="Heading7"/>
        <w:numPr>
          <w:ilvl w:val="0"/>
          <w:numId w:val="0"/>
        </w:numPr>
        <w:ind w:left="1296" w:hanging="1296"/>
      </w:pPr>
      <w:bookmarkStart w:id="294" w:name="_Toc58315034"/>
      <w:bookmarkStart w:id="295" w:name="_Toc58320537"/>
      <w:bookmarkEnd w:id="293"/>
      <w:bookmarkEnd w:id="294"/>
      <w:r w:rsidRPr="00345531">
        <w:t>I.3</w:t>
      </w:r>
      <w:bookmarkEnd w:id="295"/>
      <w:r w:rsidRPr="00345531">
        <w:t xml:space="preserve"> </w:t>
      </w:r>
      <w:r w:rsidRPr="00345531">
        <w:tab/>
      </w:r>
      <w:bookmarkStart w:id="296" w:name="_Toc45640233"/>
      <w:bookmarkStart w:id="297" w:name="_Toc57131704"/>
      <w:bookmarkStart w:id="298" w:name="_Toc57131796"/>
      <w:bookmarkStart w:id="299" w:name="_Toc58320538"/>
      <w:r w:rsidRPr="00345531">
        <w:t>Tasks</w:t>
      </w:r>
      <w:bookmarkEnd w:id="296"/>
      <w:bookmarkEnd w:id="297"/>
      <w:bookmarkEnd w:id="298"/>
      <w:bookmarkEnd w:id="299"/>
    </w:p>
    <w:p w14:paraId="123A7495" w14:textId="77777777" w:rsidR="00224031" w:rsidRPr="00345531" w:rsidRDefault="00224031" w:rsidP="00224031">
      <w:pPr>
        <w:rPr>
          <w:rFonts w:eastAsia="Calibri"/>
        </w:rPr>
      </w:pPr>
      <w:bookmarkStart w:id="300" w:name="_Hlk57817622"/>
      <w:bookmarkStart w:id="301" w:name="_Toc57131705"/>
      <w:bookmarkStart w:id="302" w:name="_Toc45640234"/>
      <w:bookmarkStart w:id="303" w:name="_Toc57131797"/>
      <w:r w:rsidRPr="00345531">
        <w:rPr>
          <w:rFonts w:eastAsia="Calibri"/>
        </w:rPr>
        <w:t>Tasks include, but are not limited to:</w:t>
      </w:r>
    </w:p>
    <w:p w14:paraId="67973425" w14:textId="0DE536AA" w:rsidR="00224031" w:rsidRPr="00345531" w:rsidRDefault="00224031" w:rsidP="00224031">
      <w:pPr>
        <w:pStyle w:val="enumlev1"/>
        <w:rPr>
          <w:bdr w:val="none" w:sz="0" w:space="0" w:color="auto" w:frame="1"/>
          <w:shd w:val="clear" w:color="auto" w:fill="FFFFFF"/>
        </w:rPr>
      </w:pPr>
      <w:r w:rsidRPr="00345531">
        <w:rPr>
          <w:rFonts w:eastAsia="Calibri"/>
          <w:bdr w:val="none" w:sz="0" w:space="0" w:color="auto" w:frame="1"/>
          <w:shd w:val="clear" w:color="auto" w:fill="FFFFFF"/>
        </w:rPr>
        <w:t>–</w:t>
      </w:r>
      <w:r w:rsidRPr="00345531">
        <w:rPr>
          <w:bdr w:val="none" w:sz="0" w:space="0" w:color="auto" w:frame="1"/>
          <w:shd w:val="clear" w:color="auto" w:fill="FFFFFF"/>
        </w:rPr>
        <w:tab/>
        <w:t>Develop Recommendations and Supplements to support the implementation of smart energy solutions (including cooling solutions);</w:t>
      </w:r>
    </w:p>
    <w:p w14:paraId="2EB85C3D" w14:textId="338C21B6" w:rsidR="00224031" w:rsidRPr="00345531" w:rsidRDefault="00224031" w:rsidP="00224031">
      <w:pPr>
        <w:pStyle w:val="enumlev1"/>
        <w:rPr>
          <w:bdr w:val="none" w:sz="0" w:space="0" w:color="auto" w:frame="1"/>
          <w:shd w:val="clear" w:color="auto" w:fill="FFFFFF"/>
        </w:rPr>
      </w:pPr>
      <w:r w:rsidRPr="00345531">
        <w:rPr>
          <w:rFonts w:eastAsia="Calibri"/>
          <w:bdr w:val="none" w:sz="0" w:space="0" w:color="auto" w:frame="1"/>
          <w:shd w:val="clear" w:color="auto" w:fill="FFFFFF"/>
        </w:rPr>
        <w:t>–</w:t>
      </w:r>
      <w:r w:rsidRPr="00345531">
        <w:rPr>
          <w:bdr w:val="none" w:sz="0" w:space="0" w:color="auto" w:frame="1"/>
          <w:shd w:val="clear" w:color="auto" w:fill="FFFFFF"/>
        </w:rPr>
        <w:tab/>
        <w:t>Develop Recommendations and Supplements to set the requirements for mitigating climate change using digital technologies;</w:t>
      </w:r>
    </w:p>
    <w:p w14:paraId="71B7601B" w14:textId="77777777" w:rsidR="00224031" w:rsidRPr="00345531" w:rsidRDefault="00224031" w:rsidP="00224031">
      <w:pPr>
        <w:pStyle w:val="enumlev1"/>
        <w:rPr>
          <w:rFonts w:eastAsia="Calibri"/>
        </w:rPr>
      </w:pPr>
      <w:r w:rsidRPr="00345531">
        <w:rPr>
          <w:rFonts w:eastAsia="Calibri"/>
          <w:bdr w:val="none" w:sz="0" w:space="0" w:color="auto" w:frame="1"/>
          <w:shd w:val="clear" w:color="auto" w:fill="FFFFFF"/>
        </w:rPr>
        <w:t>–</w:t>
      </w:r>
      <w:r w:rsidRPr="00345531">
        <w:rPr>
          <w:bdr w:val="none" w:sz="0" w:space="0" w:color="auto" w:frame="1"/>
          <w:shd w:val="clear" w:color="auto" w:fill="FFFFFF"/>
        </w:rPr>
        <w:tab/>
      </w:r>
      <w:r w:rsidRPr="00345531">
        <w:rPr>
          <w:rFonts w:eastAsia="Calibri"/>
        </w:rPr>
        <w:t>Develop Recommendations, Supplements and/or Technical Reports on utilizing ICT sites as a micro-grid (e.g. using IoT technology);</w:t>
      </w:r>
    </w:p>
    <w:p w14:paraId="22EEE4BF" w14:textId="77777777" w:rsidR="00224031" w:rsidRPr="00345531" w:rsidRDefault="00224031" w:rsidP="00224031">
      <w:pPr>
        <w:pStyle w:val="enumlev1"/>
        <w:rPr>
          <w:bdr w:val="none" w:sz="0" w:space="0" w:color="auto" w:frame="1"/>
          <w:shd w:val="clear" w:color="auto" w:fill="FFFFFF"/>
        </w:rPr>
      </w:pPr>
      <w:r w:rsidRPr="00345531">
        <w:rPr>
          <w:rFonts w:eastAsia="Calibri"/>
          <w:bdr w:val="none" w:sz="0" w:space="0" w:color="auto" w:frame="1"/>
          <w:shd w:val="clear" w:color="auto" w:fill="FFFFFF"/>
        </w:rPr>
        <w:t>–</w:t>
      </w:r>
      <w:r w:rsidRPr="00345531">
        <w:rPr>
          <w:bdr w:val="none" w:sz="0" w:space="0" w:color="auto" w:frame="1"/>
          <w:shd w:val="clear" w:color="auto" w:fill="FFFFFF"/>
        </w:rPr>
        <w:tab/>
        <w:t>Develop Recommendations, Supplements and/or Technical Reports on the characterizations and specifications of the energy storage evaluation and power system configurations, architectures, and cable distributions of the DC or hybrid AC and DC power feeding system considering the interconnection to smart grids or smart energy solutions;</w:t>
      </w:r>
    </w:p>
    <w:p w14:paraId="41CA2D75" w14:textId="5C925063" w:rsidR="00224031" w:rsidRPr="00345531" w:rsidRDefault="00224031" w:rsidP="00345531">
      <w:pPr>
        <w:pStyle w:val="Normail"/>
        <w:numPr>
          <w:ilvl w:val="0"/>
          <w:numId w:val="0"/>
        </w:numPr>
        <w:ind w:left="794" w:hanging="794"/>
        <w:rPr>
          <w:bdr w:val="none" w:sz="0" w:space="0" w:color="auto" w:frame="1"/>
          <w:shd w:val="clear" w:color="auto" w:fill="FFFFFF"/>
        </w:rPr>
      </w:pPr>
      <w:r w:rsidRPr="00345531">
        <w:rPr>
          <w:rFonts w:eastAsia="Calibri"/>
          <w:bdr w:val="none" w:sz="0" w:space="0" w:color="auto" w:frame="1"/>
          <w:shd w:val="clear" w:color="auto" w:fill="FFFFFF"/>
        </w:rPr>
        <w:t>–</w:t>
      </w:r>
      <w:r w:rsidRPr="00345531">
        <w:rPr>
          <w:bdr w:val="none" w:sz="0" w:space="0" w:color="auto" w:frame="1"/>
          <w:shd w:val="clear" w:color="auto" w:fill="FFFFFF"/>
        </w:rPr>
        <w:tab/>
        <w:t>Develop Recommendations, Supplements and/or Technical Reports on smart energy technologies and solutions for digital technologies</w:t>
      </w:r>
      <w:r w:rsidRPr="00345531">
        <w:rPr>
          <w:bdr w:val="none" w:sz="0" w:space="0" w:color="auto" w:frame="1"/>
          <w:shd w:val="clear" w:color="auto" w:fill="FFFFFF"/>
          <w:lang w:eastAsia="zh-CN"/>
        </w:rPr>
        <w:t xml:space="preserve"> (including data centre, 5G, big data, artificial intelligence, blockchain, etc)</w:t>
      </w:r>
      <w:r w:rsidRPr="00345531">
        <w:rPr>
          <w:bdr w:val="none" w:sz="0" w:space="0" w:color="auto" w:frame="1"/>
          <w:shd w:val="clear" w:color="auto" w:fill="FFFFFF"/>
        </w:rPr>
        <w:t xml:space="preserve"> and other industries;</w:t>
      </w:r>
    </w:p>
    <w:p w14:paraId="043EB295" w14:textId="77777777" w:rsidR="00224031" w:rsidRPr="00345531" w:rsidRDefault="00224031" w:rsidP="00224031">
      <w:pPr>
        <w:pStyle w:val="enumlev1"/>
        <w:rPr>
          <w:rFonts w:eastAsia="Calibri"/>
        </w:rPr>
      </w:pPr>
      <w:r w:rsidRPr="00345531">
        <w:rPr>
          <w:rFonts w:eastAsia="Calibri"/>
          <w:bdr w:val="none" w:sz="0" w:space="0" w:color="auto" w:frame="1"/>
          <w:shd w:val="clear" w:color="auto" w:fill="FFFFFF"/>
        </w:rPr>
        <w:t>–</w:t>
      </w:r>
      <w:r w:rsidRPr="00345531">
        <w:rPr>
          <w:bdr w:val="none" w:sz="0" w:space="0" w:color="auto" w:frame="1"/>
          <w:shd w:val="clear" w:color="auto" w:fill="FFFFFF"/>
        </w:rPr>
        <w:tab/>
        <w:t xml:space="preserve">Develop Recommendations, </w:t>
      </w:r>
      <w:r w:rsidRPr="00345531">
        <w:rPr>
          <w:rFonts w:eastAsia="Calibri"/>
        </w:rPr>
        <w:t>Supplements and/or Technical Reports to improve the energy efficiency of ICT equipment through, for example, smart power management;</w:t>
      </w:r>
    </w:p>
    <w:p w14:paraId="74559FC5" w14:textId="77777777" w:rsidR="00224031" w:rsidRPr="00345531" w:rsidRDefault="00224031" w:rsidP="00224031">
      <w:pPr>
        <w:pStyle w:val="enumlev1"/>
        <w:rPr>
          <w:rFonts w:eastAsia="Calibri"/>
        </w:rPr>
      </w:pPr>
      <w:r w:rsidRPr="00345531">
        <w:rPr>
          <w:rFonts w:eastAsia="Calibri"/>
        </w:rPr>
        <w:t>–</w:t>
      </w:r>
      <w:r w:rsidRPr="00345531">
        <w:rPr>
          <w:rFonts w:eastAsia="Calibri"/>
        </w:rPr>
        <w:tab/>
        <w:t>Develop Recommendations, Guidelines and Supplements concerning the implementation of a virtuous mechanism of CO2 emission reduction (ref. UNFCCC) and simultaneous reduction of energy consumption coupled with rewarding mechanisms referring to the technological and nominal additional value of technological solutions and systems;</w:t>
      </w:r>
    </w:p>
    <w:p w14:paraId="7760226D" w14:textId="77777777" w:rsidR="00224031" w:rsidRPr="00345531" w:rsidRDefault="00224031" w:rsidP="00224031">
      <w:pPr>
        <w:pStyle w:val="enumlev1"/>
        <w:rPr>
          <w:bdr w:val="none" w:sz="0" w:space="0" w:color="auto" w:frame="1"/>
          <w:shd w:val="clear" w:color="auto" w:fill="FFFFFF"/>
        </w:rPr>
      </w:pPr>
      <w:r w:rsidRPr="00345531">
        <w:rPr>
          <w:rFonts w:eastAsia="Calibri"/>
          <w:bdr w:val="none" w:sz="0" w:space="0" w:color="auto" w:frame="1"/>
          <w:shd w:val="clear" w:color="auto" w:fill="FFFFFF"/>
        </w:rPr>
        <w:t>–</w:t>
      </w:r>
      <w:r w:rsidRPr="00345531">
        <w:rPr>
          <w:bdr w:val="none" w:sz="0" w:space="0" w:color="auto" w:frame="1"/>
          <w:shd w:val="clear" w:color="auto" w:fill="FFFFFF"/>
        </w:rPr>
        <w:tab/>
        <w:t>Maintenance and revision of existing Recommendations and other deliverables.</w:t>
      </w:r>
    </w:p>
    <w:p w14:paraId="3E15B3FF" w14:textId="741EC987" w:rsidR="00224031" w:rsidRPr="00345531" w:rsidRDefault="00224031" w:rsidP="00224031">
      <w:pPr>
        <w:rPr>
          <w:rFonts w:eastAsia="Calibri"/>
        </w:rPr>
      </w:pPr>
      <w:r w:rsidRPr="00345531">
        <w:rPr>
          <w:rFonts w:eastAsia="Calibri"/>
        </w:rPr>
        <w:t>An up-to-date status of work under this Question is contained in the ITU-T SG5 work programme (</w:t>
      </w:r>
      <w:hyperlink r:id="rId21" w:history="1">
        <w:r w:rsidRPr="00345531">
          <w:rPr>
            <w:rStyle w:val="Hyperlink"/>
            <w:rFonts w:eastAsia="Calibri"/>
          </w:rPr>
          <w:t>https://www.itu.int/ITU-T/workprog/wp_search.aspx?q=10/5</w:t>
        </w:r>
      </w:hyperlink>
      <w:r w:rsidRPr="00345531">
        <w:rPr>
          <w:rFonts w:eastAsia="Calibri"/>
        </w:rPr>
        <w:t>).</w:t>
      </w:r>
    </w:p>
    <w:p w14:paraId="61A715FA" w14:textId="77777777" w:rsidR="00224031" w:rsidRPr="00345531" w:rsidRDefault="00224031" w:rsidP="00224031">
      <w:pPr>
        <w:pStyle w:val="Heading7"/>
        <w:numPr>
          <w:ilvl w:val="0"/>
          <w:numId w:val="0"/>
        </w:numPr>
        <w:ind w:left="1296" w:hanging="1296"/>
      </w:pPr>
      <w:bookmarkStart w:id="304" w:name="_Toc58320539"/>
      <w:bookmarkEnd w:id="300"/>
      <w:r w:rsidRPr="00345531">
        <w:t xml:space="preserve">I.4 </w:t>
      </w:r>
      <w:r w:rsidRPr="00345531">
        <w:tab/>
        <w:t>Relationships</w:t>
      </w:r>
      <w:bookmarkEnd w:id="301"/>
      <w:bookmarkEnd w:id="302"/>
      <w:bookmarkEnd w:id="303"/>
      <w:bookmarkEnd w:id="304"/>
    </w:p>
    <w:p w14:paraId="6202F794"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WSIS Action Lines:</w:t>
      </w:r>
    </w:p>
    <w:p w14:paraId="26E0C7DA" w14:textId="5C262831" w:rsidR="00224031" w:rsidRPr="00345531" w:rsidRDefault="00224031" w:rsidP="00224031">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C2, C7</w:t>
      </w:r>
    </w:p>
    <w:p w14:paraId="185FBCEE"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2BDFBBEC" w14:textId="77777777" w:rsidR="00224031" w:rsidRPr="00345531" w:rsidRDefault="00224031" w:rsidP="00224031">
      <w:pPr>
        <w:pStyle w:val="enumlev1"/>
        <w:rPr>
          <w:rFonts w:eastAsia="Calibri"/>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7, 11, 13</w:t>
      </w:r>
    </w:p>
    <w:p w14:paraId="41390ED2"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Recommendations:</w:t>
      </w:r>
    </w:p>
    <w:p w14:paraId="44FA7012" w14:textId="3EE0CC39"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ITU-T K-</w:t>
      </w:r>
      <w:proofErr w:type="spellStart"/>
      <w:r w:rsidRPr="00345531">
        <w:rPr>
          <w:rFonts w:eastAsia="Calibri"/>
          <w:lang w:val="fr-CH"/>
        </w:rPr>
        <w:t>series</w:t>
      </w:r>
      <w:proofErr w:type="spellEnd"/>
    </w:p>
    <w:p w14:paraId="56AA3DF3" w14:textId="51077A2D"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ITU-T L-</w:t>
      </w:r>
      <w:proofErr w:type="spellStart"/>
      <w:r w:rsidRPr="00345531">
        <w:rPr>
          <w:rFonts w:eastAsia="Calibri"/>
          <w:lang w:val="fr-CH"/>
        </w:rPr>
        <w:t>series</w:t>
      </w:r>
      <w:proofErr w:type="spellEnd"/>
    </w:p>
    <w:p w14:paraId="5C178431"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Questions:</w:t>
      </w:r>
    </w:p>
    <w:p w14:paraId="411AE0E7" w14:textId="2BEE6D60" w:rsidR="004F3283" w:rsidRPr="00345531" w:rsidRDefault="00224031" w:rsidP="00345531">
      <w:pPr>
        <w:pStyle w:val="enumlev1"/>
        <w:rPr>
          <w:rFonts w:eastAsia="Calibri"/>
        </w:rPr>
      </w:pPr>
      <w:r w:rsidRPr="00345531">
        <w:rPr>
          <w:rFonts w:eastAsia="Calibri"/>
        </w:rPr>
        <w:t>–</w:t>
      </w:r>
      <w:r w:rsidRPr="00345531">
        <w:rPr>
          <w:rFonts w:eastAsia="Calibri"/>
        </w:rPr>
        <w:tab/>
        <w:t xml:space="preserve">Q6/5, Q7/5, Q9/5, </w:t>
      </w:r>
      <w:r w:rsidR="004F3283" w:rsidRPr="00345531">
        <w:rPr>
          <w:rFonts w:eastAsia="Calibri"/>
        </w:rPr>
        <w:t xml:space="preserve">Q11/5, </w:t>
      </w:r>
      <w:r w:rsidRPr="00345531">
        <w:rPr>
          <w:rFonts w:eastAsia="Calibri"/>
        </w:rPr>
        <w:t>Q12/5</w:t>
      </w:r>
    </w:p>
    <w:p w14:paraId="3F6C4BA3" w14:textId="77777777" w:rsidR="00224031" w:rsidRPr="00345531" w:rsidRDefault="00224031" w:rsidP="00224031">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389E93D7" w14:textId="662454A0"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369A80F6" w14:textId="1ACF5ABD" w:rsidR="00224031" w:rsidRPr="00345531" w:rsidRDefault="00224031" w:rsidP="00224031">
      <w:pPr>
        <w:pStyle w:val="enumlev1"/>
        <w:rPr>
          <w:rFonts w:eastAsia="Calibri"/>
          <w:lang w:val="fr-CH"/>
        </w:rPr>
      </w:pPr>
      <w:r w:rsidRPr="00345531">
        <w:rPr>
          <w:rFonts w:eastAsia="Calibri"/>
          <w:lang w:val="fr-CH"/>
        </w:rPr>
        <w:t>–</w:t>
      </w:r>
      <w:r w:rsidRPr="00345531">
        <w:rPr>
          <w:rFonts w:eastAsia="Calibri"/>
          <w:lang w:val="fr-CH"/>
        </w:rPr>
        <w:tab/>
        <w:t xml:space="preserve">ITU-D </w:t>
      </w:r>
      <w:proofErr w:type="spellStart"/>
      <w:r w:rsidRPr="00345531">
        <w:rPr>
          <w:rFonts w:eastAsia="Calibri"/>
          <w:lang w:val="fr-CH"/>
        </w:rPr>
        <w:t>SGs</w:t>
      </w:r>
      <w:proofErr w:type="spellEnd"/>
    </w:p>
    <w:p w14:paraId="7B0F78FC" w14:textId="1FD8CB9F" w:rsidR="004F3283" w:rsidRPr="00345531" w:rsidRDefault="00224031" w:rsidP="00345531">
      <w:pPr>
        <w:pStyle w:val="enumlev1"/>
        <w:rPr>
          <w:rFonts w:eastAsia="Calibri"/>
        </w:rPr>
      </w:pPr>
      <w:r w:rsidRPr="00345531">
        <w:rPr>
          <w:rFonts w:eastAsia="Calibri"/>
        </w:rPr>
        <w:t>–</w:t>
      </w:r>
      <w:r w:rsidRPr="00345531">
        <w:rPr>
          <w:rFonts w:eastAsia="Calibri"/>
        </w:rPr>
        <w:tab/>
        <w:t>ITU-R SGs</w:t>
      </w:r>
    </w:p>
    <w:p w14:paraId="4E646F2F" w14:textId="77777777" w:rsidR="00224031" w:rsidRPr="00345531" w:rsidRDefault="00224031" w:rsidP="00345531">
      <w:pPr>
        <w:pStyle w:val="Headingb"/>
        <w:rPr>
          <w:rFonts w:eastAsia="SimSun"/>
          <w:b w:val="0"/>
          <w:bdr w:val="none" w:sz="0" w:space="0" w:color="auto" w:frame="1"/>
          <w:shd w:val="clear" w:color="auto" w:fill="FFFFFF"/>
        </w:rPr>
      </w:pPr>
      <w:r w:rsidRPr="00345531">
        <w:rPr>
          <w:rFonts w:eastAsia="SimSun"/>
          <w:bdr w:val="none" w:sz="0" w:space="0" w:color="auto" w:frame="1"/>
          <w:shd w:val="clear" w:color="auto" w:fill="FFFFFF"/>
        </w:rPr>
        <w:t>Standardization bodies:</w:t>
      </w:r>
    </w:p>
    <w:p w14:paraId="67946EC0" w14:textId="678F82ED" w:rsidR="00224031" w:rsidRPr="00345531" w:rsidRDefault="00224031" w:rsidP="00224031">
      <w:pPr>
        <w:pStyle w:val="enumlev1"/>
        <w:rPr>
          <w:rFonts w:eastAsia="Calibri"/>
        </w:rPr>
      </w:pPr>
      <w:r w:rsidRPr="00345531">
        <w:rPr>
          <w:rFonts w:eastAsia="Calibri"/>
        </w:rPr>
        <w:t>–</w:t>
      </w:r>
      <w:r w:rsidRPr="00345531">
        <w:rPr>
          <w:rFonts w:eastAsia="Calibri"/>
        </w:rPr>
        <w:tab/>
        <w:t>ATIS</w:t>
      </w:r>
    </w:p>
    <w:p w14:paraId="44699C2F" w14:textId="079EA102" w:rsidR="00224031" w:rsidRPr="00345531" w:rsidRDefault="00224031" w:rsidP="00224031">
      <w:pPr>
        <w:pStyle w:val="enumlev1"/>
        <w:rPr>
          <w:rFonts w:eastAsia="Calibri"/>
        </w:rPr>
      </w:pPr>
      <w:r w:rsidRPr="00345531">
        <w:rPr>
          <w:rFonts w:eastAsia="Calibri"/>
        </w:rPr>
        <w:t>–</w:t>
      </w:r>
      <w:r w:rsidRPr="00345531">
        <w:rPr>
          <w:rFonts w:eastAsia="Calibri"/>
        </w:rPr>
        <w:tab/>
        <w:t>CCSA</w:t>
      </w:r>
    </w:p>
    <w:p w14:paraId="22998826" w14:textId="6B937435" w:rsidR="00224031" w:rsidRPr="00345531" w:rsidRDefault="00224031" w:rsidP="00224031">
      <w:pPr>
        <w:pStyle w:val="enumlev1"/>
        <w:rPr>
          <w:rFonts w:eastAsia="Calibri"/>
        </w:rPr>
      </w:pPr>
      <w:r w:rsidRPr="00345531">
        <w:rPr>
          <w:rFonts w:eastAsia="Calibri"/>
        </w:rPr>
        <w:t>–</w:t>
      </w:r>
      <w:r w:rsidRPr="00345531">
        <w:rPr>
          <w:rFonts w:eastAsia="Calibri"/>
        </w:rPr>
        <w:tab/>
        <w:t>ETSI</w:t>
      </w:r>
    </w:p>
    <w:p w14:paraId="7708E1CF" w14:textId="12DE1516" w:rsidR="00224031" w:rsidRPr="00345531" w:rsidRDefault="00224031" w:rsidP="00224031">
      <w:pPr>
        <w:pStyle w:val="enumlev1"/>
        <w:rPr>
          <w:rFonts w:eastAsia="Calibri"/>
        </w:rPr>
      </w:pPr>
      <w:r w:rsidRPr="00345531">
        <w:rPr>
          <w:rFonts w:eastAsia="Calibri"/>
        </w:rPr>
        <w:t>–</w:t>
      </w:r>
      <w:r w:rsidRPr="00345531">
        <w:rPr>
          <w:rFonts w:eastAsia="Calibri"/>
        </w:rPr>
        <w:tab/>
        <w:t>ECMA</w:t>
      </w:r>
    </w:p>
    <w:p w14:paraId="2ACBB165" w14:textId="3FFB7507" w:rsidR="00224031" w:rsidRPr="00345531" w:rsidRDefault="00224031" w:rsidP="00224031">
      <w:pPr>
        <w:pStyle w:val="enumlev1"/>
        <w:rPr>
          <w:rFonts w:eastAsia="Calibri"/>
        </w:rPr>
      </w:pPr>
      <w:r w:rsidRPr="00345531">
        <w:rPr>
          <w:rFonts w:eastAsia="Calibri"/>
        </w:rPr>
        <w:t>–</w:t>
      </w:r>
      <w:r w:rsidRPr="00345531">
        <w:rPr>
          <w:rFonts w:eastAsia="Calibri"/>
        </w:rPr>
        <w:tab/>
        <w:t>IEC</w:t>
      </w:r>
    </w:p>
    <w:p w14:paraId="63613872" w14:textId="2CC551CE" w:rsidR="00224031" w:rsidRPr="00345531" w:rsidRDefault="00224031" w:rsidP="00224031">
      <w:pPr>
        <w:pStyle w:val="enumlev1"/>
        <w:rPr>
          <w:rFonts w:eastAsia="Calibri"/>
        </w:rPr>
      </w:pPr>
      <w:r w:rsidRPr="00345531">
        <w:rPr>
          <w:rFonts w:eastAsia="Calibri"/>
        </w:rPr>
        <w:t>–</w:t>
      </w:r>
      <w:r w:rsidRPr="00345531">
        <w:rPr>
          <w:rFonts w:eastAsia="Calibri"/>
        </w:rPr>
        <w:tab/>
        <w:t>IETF</w:t>
      </w:r>
    </w:p>
    <w:p w14:paraId="23BF5591" w14:textId="28E01185" w:rsidR="00224031" w:rsidRPr="00345531" w:rsidRDefault="00224031" w:rsidP="00224031">
      <w:pPr>
        <w:pStyle w:val="enumlev1"/>
        <w:rPr>
          <w:rFonts w:eastAsia="Calibri"/>
        </w:rPr>
      </w:pPr>
      <w:r w:rsidRPr="00345531">
        <w:rPr>
          <w:rFonts w:eastAsia="Calibri"/>
        </w:rPr>
        <w:t>–</w:t>
      </w:r>
      <w:r w:rsidRPr="00345531">
        <w:rPr>
          <w:rFonts w:eastAsia="Calibri"/>
        </w:rPr>
        <w:tab/>
        <w:t>ISO</w:t>
      </w:r>
    </w:p>
    <w:p w14:paraId="7E426195" w14:textId="370CF24F" w:rsidR="00224031" w:rsidRPr="00345531" w:rsidRDefault="00224031" w:rsidP="00224031">
      <w:pPr>
        <w:pStyle w:val="enumlev1"/>
        <w:rPr>
          <w:rFonts w:eastAsia="Calibri"/>
        </w:rPr>
      </w:pPr>
      <w:r w:rsidRPr="00345531">
        <w:rPr>
          <w:rFonts w:eastAsia="Calibri"/>
        </w:rPr>
        <w:t>–</w:t>
      </w:r>
      <w:r w:rsidRPr="00345531">
        <w:rPr>
          <w:rFonts w:eastAsia="Calibri"/>
        </w:rPr>
        <w:tab/>
        <w:t>CIAJ</w:t>
      </w:r>
    </w:p>
    <w:p w14:paraId="53A67D06" w14:textId="06B8961F" w:rsidR="00224031" w:rsidRPr="00345531" w:rsidRDefault="00224031" w:rsidP="00224031">
      <w:pPr>
        <w:pStyle w:val="enumlev1"/>
        <w:rPr>
          <w:rFonts w:eastAsia="Calibri"/>
        </w:rPr>
      </w:pPr>
      <w:r w:rsidRPr="00345531">
        <w:rPr>
          <w:rFonts w:eastAsia="Calibri"/>
        </w:rPr>
        <w:t>–</w:t>
      </w:r>
      <w:r w:rsidRPr="00345531">
        <w:rPr>
          <w:rFonts w:eastAsia="Calibri"/>
        </w:rPr>
        <w:tab/>
        <w:t>GISFI</w:t>
      </w:r>
    </w:p>
    <w:p w14:paraId="35173E99" w14:textId="7263D96F" w:rsidR="00224031" w:rsidRPr="00345531" w:rsidRDefault="00224031" w:rsidP="00224031">
      <w:pPr>
        <w:pStyle w:val="enumlev1"/>
        <w:rPr>
          <w:rFonts w:eastAsia="Calibri"/>
        </w:rPr>
      </w:pPr>
      <w:r w:rsidRPr="00345531">
        <w:rPr>
          <w:rFonts w:eastAsia="Calibri"/>
        </w:rPr>
        <w:t>–</w:t>
      </w:r>
      <w:r w:rsidRPr="00345531">
        <w:rPr>
          <w:rFonts w:eastAsia="Calibri"/>
        </w:rPr>
        <w:tab/>
        <w:t>3GPP</w:t>
      </w:r>
    </w:p>
    <w:p w14:paraId="57C9513E" w14:textId="77777777" w:rsidR="00224031" w:rsidRPr="00345531" w:rsidRDefault="00224031" w:rsidP="00224031">
      <w:pPr>
        <w:pStyle w:val="enumlev1"/>
      </w:pPr>
      <w:r w:rsidRPr="00345531">
        <w:t>–</w:t>
      </w:r>
      <w:r w:rsidRPr="00345531">
        <w:tab/>
        <w:t>TSDSI</w:t>
      </w:r>
    </w:p>
    <w:p w14:paraId="613E934F" w14:textId="77777777" w:rsidR="00224031" w:rsidRPr="00345531" w:rsidRDefault="00224031" w:rsidP="00345531">
      <w:pPr>
        <w:pStyle w:val="enumlev1"/>
      </w:pPr>
      <w:r w:rsidRPr="00345531">
        <w:t>–</w:t>
      </w:r>
      <w:r w:rsidRPr="00345531">
        <w:tab/>
        <w:t>IEEE</w:t>
      </w:r>
    </w:p>
    <w:p w14:paraId="47EC4529" w14:textId="0030C4B8" w:rsidR="004F3283" w:rsidRPr="00345531" w:rsidRDefault="00224031" w:rsidP="00345531">
      <w:pPr>
        <w:pStyle w:val="enumlev1"/>
      </w:pPr>
      <w:r w:rsidRPr="00345531">
        <w:t>–</w:t>
      </w:r>
      <w:r w:rsidRPr="00345531">
        <w:tab/>
        <w:t>CESI</w:t>
      </w:r>
    </w:p>
    <w:p w14:paraId="5416F591" w14:textId="7B995DAC" w:rsidR="00ED7E83" w:rsidRPr="00345531" w:rsidRDefault="001C42EC" w:rsidP="001C42EC">
      <w:pPr>
        <w:pStyle w:val="Heading6"/>
        <w:numPr>
          <w:ilvl w:val="0"/>
          <w:numId w:val="0"/>
        </w:numPr>
        <w:ind w:left="1151" w:hanging="1151"/>
      </w:pPr>
      <w:bookmarkStart w:id="305" w:name="_Toc58320540"/>
      <w:r w:rsidRPr="00345531">
        <w:t xml:space="preserve">J </w:t>
      </w:r>
      <w:r w:rsidRPr="00345531">
        <w:tab/>
      </w:r>
      <w:r w:rsidR="003B67BF" w:rsidRPr="00345531">
        <w:t xml:space="preserve">Question </w:t>
      </w:r>
      <w:r w:rsidR="00DF55D4" w:rsidRPr="00345531">
        <w:t>11</w:t>
      </w:r>
      <w:r w:rsidR="003B67BF" w:rsidRPr="00345531">
        <w:t>/</w:t>
      </w:r>
      <w:bookmarkEnd w:id="211"/>
      <w:r w:rsidR="003E058F" w:rsidRPr="00345531">
        <w:t>5</w:t>
      </w:r>
      <w:r w:rsidR="003B67BF" w:rsidRPr="00345531">
        <w:t xml:space="preserve"> – </w:t>
      </w:r>
      <w:bookmarkEnd w:id="212"/>
      <w:bookmarkEnd w:id="213"/>
      <w:bookmarkEnd w:id="214"/>
      <w:bookmarkEnd w:id="215"/>
      <w:bookmarkEnd w:id="216"/>
      <w:bookmarkEnd w:id="217"/>
      <w:bookmarkEnd w:id="218"/>
      <w:bookmarkEnd w:id="219"/>
      <w:bookmarkEnd w:id="220"/>
      <w:bookmarkEnd w:id="227"/>
      <w:bookmarkEnd w:id="228"/>
      <w:r w:rsidR="00ED7E83" w:rsidRPr="00345531">
        <w:rPr>
          <w:szCs w:val="24"/>
        </w:rPr>
        <w:t>Adaptation to climate change through sustainable</w:t>
      </w:r>
      <w:r w:rsidR="00ED7E83" w:rsidRPr="00345531">
        <w:rPr>
          <w:szCs w:val="24"/>
        </w:rPr>
        <w:br/>
        <w:t>and resilient digital technologies</w:t>
      </w:r>
      <w:bookmarkEnd w:id="305"/>
    </w:p>
    <w:p w14:paraId="31EBC4C3" w14:textId="77777777" w:rsidR="00ED7E83" w:rsidRPr="00345531" w:rsidRDefault="00ED7E83" w:rsidP="00ED7E83">
      <w:bookmarkStart w:id="306" w:name="_Toc433307524"/>
      <w:bookmarkStart w:id="307" w:name="_Toc45640239"/>
      <w:bookmarkStart w:id="308" w:name="_Toc57131712"/>
      <w:bookmarkStart w:id="309" w:name="_Toc57131805"/>
      <w:r w:rsidRPr="00345531">
        <w:t>(Continuation of part of Question 6/5 and part of Q9/5)</w:t>
      </w:r>
    </w:p>
    <w:p w14:paraId="53D954C3" w14:textId="7FA611B0" w:rsidR="003B67BF" w:rsidRPr="00345531" w:rsidRDefault="001C42EC" w:rsidP="001C42EC">
      <w:pPr>
        <w:pStyle w:val="Heading7"/>
        <w:numPr>
          <w:ilvl w:val="0"/>
          <w:numId w:val="0"/>
        </w:numPr>
        <w:ind w:left="1296" w:hanging="1296"/>
      </w:pPr>
      <w:bookmarkStart w:id="310" w:name="_Toc58320541"/>
      <w:r w:rsidRPr="00345531">
        <w:t xml:space="preserve">J.1 </w:t>
      </w:r>
      <w:r w:rsidRPr="00345531">
        <w:tab/>
      </w:r>
      <w:r w:rsidR="003B67BF" w:rsidRPr="00345531">
        <w:t>Motivation</w:t>
      </w:r>
      <w:bookmarkEnd w:id="306"/>
      <w:bookmarkEnd w:id="307"/>
      <w:bookmarkEnd w:id="308"/>
      <w:bookmarkEnd w:id="309"/>
      <w:bookmarkEnd w:id="310"/>
    </w:p>
    <w:p w14:paraId="64C5820E" w14:textId="77777777" w:rsidR="005436EB" w:rsidRPr="00345531" w:rsidRDefault="005436EB" w:rsidP="005436EB">
      <w:bookmarkStart w:id="311" w:name="_Toc57131713"/>
      <w:bookmarkStart w:id="312" w:name="_Toc433307525"/>
      <w:bookmarkStart w:id="313" w:name="_Toc45640240"/>
      <w:bookmarkStart w:id="314" w:name="_Toc57131806"/>
      <w:r w:rsidRPr="00345531">
        <w:t>Digital technologies can be effective in enabling countries and cities to better adapt to climate change. Adaptation involves taking action to tolerate the effects of climate change on a local, country, regional and international level. Examples include remote sensing for monitoring of natural disasters such as earthquakes and tidal waves, and improved communications to help deal with natural disasters more effectively.</w:t>
      </w:r>
    </w:p>
    <w:p w14:paraId="081B2FA0" w14:textId="77777777" w:rsidR="005436EB" w:rsidRPr="00345531" w:rsidRDefault="005436EB" w:rsidP="005436EB">
      <w:r w:rsidRPr="00345531">
        <w:t xml:space="preserve">Digital technologies, and satellite and surface-based remote </w:t>
      </w:r>
      <w:proofErr w:type="gramStart"/>
      <w:r w:rsidRPr="00345531">
        <w:t>sensors in particular, are</w:t>
      </w:r>
      <w:proofErr w:type="gramEnd"/>
      <w:r w:rsidRPr="00345531">
        <w:t xml:space="preserve"> already the main tools for environmental observation, climate monitoring and provide data for climate change prediction on a global basis. The modern disaster prediction, detection and early warning systems based on the use of digital technologies are essential for saving lives and should be provided where needed including developing countries.</w:t>
      </w:r>
    </w:p>
    <w:p w14:paraId="15FECD1E" w14:textId="77777777" w:rsidR="005436EB" w:rsidRPr="00345531" w:rsidRDefault="005436EB" w:rsidP="005436EB">
      <w:r w:rsidRPr="00345531">
        <w:t>ICTs can also play a crucial role in supporting cities to adapt to the effects of climate change. Remoting sensing and geographic information systems make vital climate and disaster information available for early warning systems to deliver alerts to communities that are at risks in a timely manner. ICT devices grant rural citizen access to the latest climate information that allows them to take pre-emptive measures before any natural hazard strikes. This is particularly crucial to coastal cities that are particularly vulnerable to raising sea-level. Urban drought, desertification and extreme heat are also increasingly pushing rural citizens to live under water-stress conditions.</w:t>
      </w:r>
    </w:p>
    <w:p w14:paraId="6B0FB004" w14:textId="77777777" w:rsidR="005436EB" w:rsidRPr="00345531" w:rsidRDefault="005436EB" w:rsidP="005436EB">
      <w:r w:rsidRPr="00345531">
        <w:t>The effects of climate change often disproportionally impact rural areas and communities. These areas often lack the social and economic resources to enhance climate resiliency.</w:t>
      </w:r>
    </w:p>
    <w:p w14:paraId="53E08B87" w14:textId="77777777" w:rsidR="005436EB" w:rsidRPr="00345531" w:rsidRDefault="005436EB" w:rsidP="005436EB">
      <w:r w:rsidRPr="00345531">
        <w:t>This leads to a series of challenges that are barring rural communities from taking advantage of digital technologies in adapting to the effects of climate change. While half of the world population is now connected to the internet, the other half remains offline</w:t>
      </w:r>
      <w:r w:rsidRPr="00345531">
        <w:rPr>
          <w:position w:val="6"/>
        </w:rPr>
        <w:footnoteReference w:id="5"/>
      </w:r>
      <w:r w:rsidRPr="00345531">
        <w:t>. Many inhabitants of rural areas cannot afford the Internet and are being left behind as the digital revolution continues to advance. Without access to mobile phones, the Internet, or other basic ICT devices, rural citizens would not be able to anticipate upcoming climate disasters and take adaptive measures accordingly.</w:t>
      </w:r>
    </w:p>
    <w:p w14:paraId="6855A078" w14:textId="77777777" w:rsidR="005436EB" w:rsidRPr="00345531" w:rsidRDefault="005436EB" w:rsidP="005436EB">
      <w:r w:rsidRPr="00345531">
        <w:t>This Question would improve the efficiency of power and cooling systems in ICT networks, support the development of energy efficiency ICT architectures such as up to 400 VDC power feeding systems, add energy saving features to ICTs equipment and applications, improve air flow controlling technology, cooling technology and renewable energy systems and more. All these features can improve energy efficiency and reduce carbon emissions of digital technologies.</w:t>
      </w:r>
    </w:p>
    <w:p w14:paraId="37FA010C" w14:textId="77777777" w:rsidR="005436EB" w:rsidRPr="00345531" w:rsidRDefault="005436EB" w:rsidP="005436EB">
      <w:r w:rsidRPr="00345531">
        <w:t>In addition, the lack of adequate broadband infrastructure is also limiting the adoption of ICTs in rural areas. Low-cost, portable and energy efficient powering units and broadband infrastructures can accelerate the adoption of ICTs and thereby enhancing their adaptation measures.</w:t>
      </w:r>
    </w:p>
    <w:p w14:paraId="0D0700F4" w14:textId="45AB947B" w:rsidR="005436EB" w:rsidRPr="00345531" w:rsidRDefault="005436EB" w:rsidP="005436EB">
      <w:r w:rsidRPr="00345531">
        <w:t xml:space="preserve">Question </w:t>
      </w:r>
      <w:r w:rsidR="003A2AE1" w:rsidRPr="00345531">
        <w:t>11</w:t>
      </w:r>
      <w:r w:rsidRPr="00345531">
        <w:t xml:space="preserve">/5 aims to develop Recommendations, supplements and/or Technical reports that support the deployment of digital technologies in accelerating climate adaptation actions. </w:t>
      </w:r>
      <w:proofErr w:type="gramStart"/>
      <w:r w:rsidRPr="00345531">
        <w:t>Particular emphasis</w:t>
      </w:r>
      <w:proofErr w:type="gramEnd"/>
      <w:r w:rsidRPr="00345531">
        <w:t xml:space="preserve"> has been placed on expanding the capacity of rural communities and areas to build and maintain climate resilient ICT infrastructures.</w:t>
      </w:r>
    </w:p>
    <w:p w14:paraId="60BC5114" w14:textId="77777777" w:rsidR="005436EB" w:rsidRPr="00345531" w:rsidRDefault="005436EB" w:rsidP="005436EB">
      <w:r w:rsidRPr="00345531">
        <w:t>Additionally, to be effective in this role, the telecommunications infrastructure and associated ICT must be resilient to the effects of climate change. The ICT sector itself must therefore be taken into consideration when considering adaptation to climate change.</w:t>
      </w:r>
    </w:p>
    <w:p w14:paraId="337F4E33" w14:textId="77777777" w:rsidR="005436EB" w:rsidRPr="00345531" w:rsidRDefault="005436EB" w:rsidP="005436EB">
      <w:r w:rsidRPr="00345531">
        <w:t>The ICT sector can help adapt to the adverse impacts of climate change with, for instance, but not limited to, early warning systems, smart agriculture applications, micro smart grids, building optimization.</w:t>
      </w:r>
    </w:p>
    <w:p w14:paraId="35E7BD84" w14:textId="626C1C68" w:rsidR="005436EB" w:rsidRPr="00345531" w:rsidRDefault="005436EB" w:rsidP="005436EB">
      <w:r w:rsidRPr="00345531">
        <w:t xml:space="preserve">Question </w:t>
      </w:r>
      <w:r w:rsidR="00DF55D4" w:rsidRPr="00345531">
        <w:t>11</w:t>
      </w:r>
      <w:r w:rsidRPr="00345531">
        <w:t>/5 covers the actions to be undertaken by the ICT sector to anticipate and adapt itself to these adverse effects (i.e. resilient ICTs to floods, high temperature etc.).</w:t>
      </w:r>
    </w:p>
    <w:p w14:paraId="165E3344" w14:textId="77777777" w:rsidR="005436EB" w:rsidRPr="00345531" w:rsidRDefault="005436EB" w:rsidP="005436EB">
      <w:r w:rsidRPr="00345531">
        <w:t>Digital technologies provide an exceptional opportunity to improve the creation, management, exchange and application of relevant climate change information and knowledge on ICT-based climate change adaptation measures.</w:t>
      </w:r>
    </w:p>
    <w:p w14:paraId="36E18807" w14:textId="77777777" w:rsidR="005436EB" w:rsidRPr="00345531" w:rsidRDefault="005436EB" w:rsidP="005436EB">
      <w:r w:rsidRPr="00345531">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052C4399" w14:textId="77777777" w:rsidR="005436EB" w:rsidRPr="00345531" w:rsidRDefault="005436EB" w:rsidP="005436EB">
      <w:r w:rsidRPr="00345531">
        <w:t>The following Recommendations and Supplements, in force at the time of approval of this Question, fall under its responsibility:</w:t>
      </w:r>
    </w:p>
    <w:p w14:paraId="0E29E9E6" w14:textId="5D244369" w:rsidR="005436EB" w:rsidRPr="00345531" w:rsidRDefault="005436EB" w:rsidP="00345531">
      <w:pPr>
        <w:pStyle w:val="enumlev1"/>
        <w:rPr>
          <w:lang w:val="fr-CH"/>
        </w:rPr>
      </w:pPr>
      <w:r w:rsidRPr="00345531">
        <w:rPr>
          <w:lang w:val="fr-CH"/>
        </w:rPr>
        <w:t>–</w:t>
      </w:r>
      <w:r w:rsidRPr="00345531">
        <w:rPr>
          <w:lang w:val="fr-CH"/>
        </w:rPr>
        <w:tab/>
        <w:t>ITU-T L.2, L.4, L.20, L.21, L.22, L.23, L.32, L.33, L.1200, L.1201, L.1202, L.1203, L.1204, L.1205, L.1206, L.1207, L.1210, L.1220, L.1221, L.1222, L.1325, L.1700, L.1500, L.1501, L.1502, L.1503, L.1504, L.1505, L.1506, L.1507;</w:t>
      </w:r>
    </w:p>
    <w:p w14:paraId="6F31F4E4" w14:textId="4C8EA6D8" w:rsidR="004F3283" w:rsidRPr="00345531" w:rsidRDefault="005436EB" w:rsidP="00345531">
      <w:pPr>
        <w:pStyle w:val="enumlev1"/>
      </w:pPr>
      <w:r w:rsidRPr="00345531">
        <w:rPr>
          <w:rFonts w:eastAsia="Calibri"/>
        </w:rPr>
        <w:t>–</w:t>
      </w:r>
      <w:r w:rsidRPr="00345531">
        <w:rPr>
          <w:rFonts w:eastAsia="Calibri"/>
        </w:rPr>
        <w:tab/>
      </w:r>
      <w:r w:rsidRPr="00345531">
        <w:t>L-series Supplements 14, 15, 22, 23, 24, 25, 29, 30, 31.</w:t>
      </w:r>
    </w:p>
    <w:p w14:paraId="4160BF0E" w14:textId="688AA6EF" w:rsidR="003B67BF" w:rsidRPr="00345531" w:rsidRDefault="001C42EC" w:rsidP="001C42EC">
      <w:pPr>
        <w:pStyle w:val="Heading7"/>
        <w:numPr>
          <w:ilvl w:val="0"/>
          <w:numId w:val="0"/>
        </w:numPr>
        <w:ind w:left="1296" w:hanging="1296"/>
      </w:pPr>
      <w:bookmarkStart w:id="315" w:name="_Toc58315048"/>
      <w:bookmarkStart w:id="316" w:name="_Toc58320542"/>
      <w:bookmarkEnd w:id="315"/>
      <w:r w:rsidRPr="00345531">
        <w:rPr>
          <w:rFonts w:eastAsia="Times New Roman"/>
          <w:lang w:eastAsia="pt-BR"/>
        </w:rPr>
        <w:t>J.2</w:t>
      </w:r>
      <w:bookmarkEnd w:id="316"/>
      <w:r w:rsidRPr="00345531">
        <w:rPr>
          <w:rFonts w:eastAsia="Times New Roman"/>
          <w:lang w:eastAsia="pt-BR"/>
        </w:rPr>
        <w:tab/>
      </w:r>
      <w:bookmarkStart w:id="317" w:name="_Toc58320543"/>
      <w:bookmarkEnd w:id="311"/>
      <w:bookmarkEnd w:id="312"/>
      <w:bookmarkEnd w:id="313"/>
      <w:bookmarkEnd w:id="314"/>
      <w:r w:rsidR="005436EB" w:rsidRPr="00345531">
        <w:t>Question</w:t>
      </w:r>
      <w:bookmarkEnd w:id="317"/>
    </w:p>
    <w:p w14:paraId="70D71CDB" w14:textId="77777777" w:rsidR="005436EB" w:rsidRPr="00345531" w:rsidRDefault="005436EB" w:rsidP="005436EB">
      <w:pPr>
        <w:rPr>
          <w:rFonts w:eastAsia="Calibri"/>
        </w:rPr>
      </w:pPr>
      <w:bookmarkStart w:id="318" w:name="_Toc433307526"/>
      <w:bookmarkStart w:id="319" w:name="_Toc45640241"/>
      <w:bookmarkStart w:id="320" w:name="_Toc57131714"/>
      <w:bookmarkStart w:id="321" w:name="_Toc57131807"/>
      <w:r w:rsidRPr="00345531">
        <w:rPr>
          <w:rFonts w:eastAsia="Calibri"/>
        </w:rPr>
        <w:t>Study items to be considered include, but are not limited to:</w:t>
      </w:r>
    </w:p>
    <w:p w14:paraId="077AF9B8" w14:textId="77777777" w:rsidR="005436EB" w:rsidRPr="00345531" w:rsidRDefault="005436EB" w:rsidP="00345531">
      <w:pPr>
        <w:pStyle w:val="enumlev1"/>
      </w:pPr>
      <w:r w:rsidRPr="00345531">
        <w:t>–</w:t>
      </w:r>
      <w:r w:rsidRPr="00345531">
        <w:tab/>
        <w:t>What are the most efficient and resilient solutions related to ICT sector infrastructures and facilities, including ICT equipment, power systems, cooling systems and management systems?</w:t>
      </w:r>
    </w:p>
    <w:p w14:paraId="13CABA93" w14:textId="77777777" w:rsidR="005436EB" w:rsidRPr="00345531" w:rsidRDefault="005436EB" w:rsidP="00345531">
      <w:pPr>
        <w:pStyle w:val="enumlev1"/>
      </w:pPr>
      <w:r w:rsidRPr="00345531">
        <w:t>–</w:t>
      </w:r>
      <w:r w:rsidRPr="00345531">
        <w:tab/>
        <w:t>What are the technological, social, and economic challenges that rural areas, cities and communities are facing when it comes to climate change adaptation?</w:t>
      </w:r>
    </w:p>
    <w:p w14:paraId="63644BC1" w14:textId="77777777" w:rsidR="005436EB" w:rsidRPr="00345531" w:rsidRDefault="005436EB" w:rsidP="00345531">
      <w:pPr>
        <w:pStyle w:val="enumlev1"/>
      </w:pPr>
      <w:r w:rsidRPr="00345531">
        <w:t>–</w:t>
      </w:r>
      <w:r w:rsidRPr="00345531">
        <w:tab/>
        <w:t>How can digital technologies support these communities in adapting to the effects of climate change?</w:t>
      </w:r>
    </w:p>
    <w:p w14:paraId="19BB075A" w14:textId="77777777" w:rsidR="005436EB" w:rsidRPr="00345531" w:rsidRDefault="005436EB" w:rsidP="00345531">
      <w:pPr>
        <w:pStyle w:val="enumlev1"/>
      </w:pPr>
      <w:r w:rsidRPr="00345531">
        <w:t>–</w:t>
      </w:r>
      <w:r w:rsidRPr="00345531">
        <w:tab/>
        <w:t>How do we best harness the potential of ICTs in adapting to the effects of climate change in rural areas, cities and communities?</w:t>
      </w:r>
    </w:p>
    <w:p w14:paraId="3715D22D" w14:textId="77777777" w:rsidR="005436EB" w:rsidRPr="00345531" w:rsidRDefault="005436EB" w:rsidP="00345531">
      <w:pPr>
        <w:pStyle w:val="enumlev1"/>
      </w:pPr>
      <w:r w:rsidRPr="00345531">
        <w:t>–</w:t>
      </w:r>
      <w:r w:rsidRPr="00345531">
        <w:tab/>
        <w:t>Which ICT infrastructures are key for adapting to climate change in rural areas, cities and communities?</w:t>
      </w:r>
    </w:p>
    <w:p w14:paraId="5B2CD0F4" w14:textId="77777777" w:rsidR="005436EB" w:rsidRPr="00345531" w:rsidRDefault="005436EB" w:rsidP="00345531">
      <w:pPr>
        <w:pStyle w:val="enumlev1"/>
      </w:pPr>
      <w:r w:rsidRPr="00345531">
        <w:t>–</w:t>
      </w:r>
      <w:r w:rsidRPr="00345531">
        <w:tab/>
        <w:t>How to increase broadband coverage while providing low-cost and efficient ICT equipment and infrastructures in those areas?</w:t>
      </w:r>
    </w:p>
    <w:p w14:paraId="6158FADA" w14:textId="77777777" w:rsidR="005436EB" w:rsidRPr="00345531" w:rsidRDefault="005436EB" w:rsidP="00345531">
      <w:pPr>
        <w:pStyle w:val="enumlev1"/>
      </w:pPr>
      <w:r w:rsidRPr="00345531">
        <w:t>–</w:t>
      </w:r>
      <w:r w:rsidRPr="00345531">
        <w:tab/>
        <w:t xml:space="preserve">How do we ensure that the current adaptation actions are </w:t>
      </w:r>
      <w:proofErr w:type="gramStart"/>
      <w:r w:rsidRPr="00345531">
        <w:t>sufficient</w:t>
      </w:r>
      <w:proofErr w:type="gramEnd"/>
      <w:r w:rsidRPr="00345531">
        <w:t xml:space="preserve"> to deal with all climate variables in the long-term? How can ICTs improve current adaptation actions?</w:t>
      </w:r>
    </w:p>
    <w:p w14:paraId="2D9C71B6" w14:textId="77777777" w:rsidR="005436EB" w:rsidRPr="00345531" w:rsidRDefault="005436EB" w:rsidP="00345531">
      <w:pPr>
        <w:pStyle w:val="enumlev1"/>
      </w:pPr>
      <w:r w:rsidRPr="00345531">
        <w:t>–</w:t>
      </w:r>
      <w:r w:rsidRPr="00345531">
        <w:tab/>
        <w:t>How to adapt the agriculture sector to climate change? What role do ICTs play in this regard? Can we make the agriculture sector climate-proof?</w:t>
      </w:r>
    </w:p>
    <w:p w14:paraId="65C317E6" w14:textId="77777777" w:rsidR="005436EB" w:rsidRPr="00345531" w:rsidRDefault="005436EB" w:rsidP="00345531">
      <w:pPr>
        <w:pStyle w:val="enumlev1"/>
      </w:pPr>
      <w:r w:rsidRPr="00345531">
        <w:t>–</w:t>
      </w:r>
      <w:r w:rsidRPr="00345531">
        <w:tab/>
        <w:t>Explore how ICTs can be used to adapt to the effects of climate change and biodiversity loss related to a variety of sectors: e.g. energy, agriculture, housing, fisheries, health, water, etc.;</w:t>
      </w:r>
    </w:p>
    <w:p w14:paraId="0878C905" w14:textId="77777777" w:rsidR="005436EB" w:rsidRPr="00345531" w:rsidRDefault="005436EB" w:rsidP="00345531">
      <w:pPr>
        <w:pStyle w:val="enumlev1"/>
      </w:pPr>
      <w:r w:rsidRPr="00345531">
        <w:t>–</w:t>
      </w:r>
      <w:r w:rsidRPr="00345531">
        <w:tab/>
        <w:t>Identify best practices related to climate change adaptation for different types of areas (e.g. energy, agriculture, housing, fisheries, health, water, etc.);</w:t>
      </w:r>
    </w:p>
    <w:p w14:paraId="1CC47EF7" w14:textId="77777777" w:rsidR="005436EB" w:rsidRPr="00345531" w:rsidRDefault="005436EB" w:rsidP="00345531">
      <w:pPr>
        <w:pStyle w:val="enumlev1"/>
      </w:pPr>
      <w:r w:rsidRPr="00345531">
        <w:t>–</w:t>
      </w:r>
      <w:r w:rsidRPr="00345531">
        <w:tab/>
        <w:t>Explore how to help developed and developing countries to use digital technologies to establish climate monitoring networks, to enable rapid data gathering for emergency response, to prioritize decision-making, to facilitate logistics and disaster early warning systems by sharing knowledge and data through crowd sourcing, customization of information, etc.;</w:t>
      </w:r>
    </w:p>
    <w:p w14:paraId="39477B69" w14:textId="77777777" w:rsidR="005436EB" w:rsidRPr="00345531" w:rsidRDefault="005436EB" w:rsidP="00345531">
      <w:pPr>
        <w:pStyle w:val="enumlev1"/>
      </w:pPr>
      <w:r w:rsidRPr="00345531">
        <w:t>–</w:t>
      </w:r>
      <w:r w:rsidRPr="00345531">
        <w:tab/>
        <w:t>Examine how to use ICTs for monitoring the displacement and settlement of populations in different areas such as like coastal zones, marine ecosystems, urban and rural areas;</w:t>
      </w:r>
    </w:p>
    <w:p w14:paraId="06562F09" w14:textId="77777777" w:rsidR="005436EB" w:rsidRPr="00345531" w:rsidRDefault="005436EB" w:rsidP="00345531">
      <w:pPr>
        <w:pStyle w:val="enumlev1"/>
      </w:pPr>
      <w:r w:rsidRPr="00345531">
        <w:t>–</w:t>
      </w:r>
      <w:r w:rsidRPr="00345531">
        <w:tab/>
        <w:t>Most efficient solutions related to ICT sector infrastructures and facilities, including ICT equipment, power systems, cooling systems and management systems;</w:t>
      </w:r>
    </w:p>
    <w:p w14:paraId="33570F1D" w14:textId="77777777" w:rsidR="005436EB" w:rsidRPr="00345531" w:rsidRDefault="005436EB" w:rsidP="00345531">
      <w:pPr>
        <w:pStyle w:val="enumlev1"/>
      </w:pPr>
      <w:r w:rsidRPr="00345531">
        <w:t>–</w:t>
      </w:r>
      <w:r w:rsidRPr="00345531">
        <w:tab/>
        <w:t>Specifications of configuration and installation of power feeding systems in DC or hybrid AC and DC, including cable distribution methods, basic concepts (or architectures) of the power supply network;</w:t>
      </w:r>
    </w:p>
    <w:p w14:paraId="2DEB90C5" w14:textId="77777777" w:rsidR="005436EB" w:rsidRPr="00345531" w:rsidRDefault="005436EB" w:rsidP="00345531">
      <w:pPr>
        <w:pStyle w:val="enumlev1"/>
      </w:pPr>
      <w:r w:rsidRPr="00345531">
        <w:t>–</w:t>
      </w:r>
      <w:r w:rsidRPr="00345531">
        <w:tab/>
        <w:t>Improve and complement safety criteria and requirements for service personnel and equipment;</w:t>
      </w:r>
    </w:p>
    <w:p w14:paraId="303DD555" w14:textId="41952601" w:rsidR="004F3283" w:rsidRPr="00345531" w:rsidRDefault="005436EB" w:rsidP="00345531">
      <w:pPr>
        <w:pStyle w:val="enumlev1"/>
      </w:pPr>
      <w:r w:rsidRPr="00345531">
        <w:t>–</w:t>
      </w:r>
      <w:r w:rsidRPr="00345531">
        <w:tab/>
        <w:t>Define efficient architectures and facility solutions for digital technologies (e.g., AI, IoT, 5G/IMT-2020) network implementation taking into consideration the efficient use of energy and resources.</w:t>
      </w:r>
    </w:p>
    <w:p w14:paraId="60323928" w14:textId="6A022038" w:rsidR="003B67BF" w:rsidRPr="00345531" w:rsidRDefault="001C42EC" w:rsidP="001C42EC">
      <w:pPr>
        <w:pStyle w:val="Heading7"/>
        <w:numPr>
          <w:ilvl w:val="0"/>
          <w:numId w:val="0"/>
        </w:numPr>
        <w:ind w:left="1296" w:hanging="1296"/>
      </w:pPr>
      <w:bookmarkStart w:id="322" w:name="_Toc58320544"/>
      <w:r w:rsidRPr="00345531">
        <w:t xml:space="preserve">J.3 </w:t>
      </w:r>
      <w:r w:rsidRPr="00345531">
        <w:tab/>
      </w:r>
      <w:r w:rsidR="003B67BF" w:rsidRPr="00345531">
        <w:t>Tasks</w:t>
      </w:r>
      <w:bookmarkEnd w:id="318"/>
      <w:bookmarkEnd w:id="319"/>
      <w:bookmarkEnd w:id="320"/>
      <w:bookmarkEnd w:id="321"/>
      <w:bookmarkEnd w:id="322"/>
    </w:p>
    <w:p w14:paraId="21934E18" w14:textId="77777777" w:rsidR="005436EB" w:rsidRPr="00345531" w:rsidRDefault="005436EB" w:rsidP="005436EB">
      <w:pPr>
        <w:pStyle w:val="enumlev1"/>
      </w:pPr>
      <w:bookmarkStart w:id="323" w:name="_Toc433307527"/>
      <w:bookmarkStart w:id="324" w:name="_Toc45640242"/>
      <w:bookmarkStart w:id="325" w:name="_Toc57131715"/>
      <w:bookmarkStart w:id="326" w:name="_Toc57131808"/>
      <w:r w:rsidRPr="00345531">
        <w:t>Tasks include, but are not limited to:</w:t>
      </w:r>
    </w:p>
    <w:p w14:paraId="2B27BB4C" w14:textId="77777777" w:rsidR="005436EB" w:rsidRPr="00345531" w:rsidRDefault="005436EB" w:rsidP="005436EB">
      <w:pPr>
        <w:pStyle w:val="enumlev1"/>
      </w:pPr>
      <w:r w:rsidRPr="00345531">
        <w:t>–</w:t>
      </w:r>
      <w:r w:rsidRPr="00345531">
        <w:tab/>
        <w:t>Develop Recommendations, Supplements and/or Technical Reports that contain requirements and technical specifications on low-cost, portable, and efficient ICT infrastructure that can be deployed in rural areas and communities;</w:t>
      </w:r>
    </w:p>
    <w:p w14:paraId="2E491E83" w14:textId="77777777" w:rsidR="005436EB" w:rsidRPr="00345531" w:rsidRDefault="005436EB" w:rsidP="005436EB">
      <w:pPr>
        <w:pStyle w:val="enumlev1"/>
      </w:pPr>
      <w:r w:rsidRPr="00345531">
        <w:t>–</w:t>
      </w:r>
      <w:r w:rsidRPr="00345531">
        <w:tab/>
        <w:t>Develop Recommendations, Supplements and/or Technical Reports that examine the long-term impacts of climate change in rural areas, cities and communities;</w:t>
      </w:r>
    </w:p>
    <w:p w14:paraId="46246181" w14:textId="77777777" w:rsidR="005436EB" w:rsidRPr="00345531" w:rsidRDefault="005436EB" w:rsidP="005436EB">
      <w:pPr>
        <w:pStyle w:val="enumlev1"/>
      </w:pPr>
      <w:r w:rsidRPr="00345531">
        <w:t>–</w:t>
      </w:r>
      <w:r w:rsidRPr="00345531">
        <w:tab/>
        <w:t>Establish related metrics/KPIs, measurement methods and reference values of energy efficiency requirements and evaluations for new solutions along with low cost low impact solutions;</w:t>
      </w:r>
    </w:p>
    <w:p w14:paraId="7CBD6A80" w14:textId="77777777" w:rsidR="005436EB" w:rsidRPr="00345531" w:rsidRDefault="005436EB" w:rsidP="005436EB">
      <w:pPr>
        <w:pStyle w:val="enumlev1"/>
      </w:pPr>
      <w:r w:rsidRPr="00345531">
        <w:t>–</w:t>
      </w:r>
      <w:r w:rsidRPr="00345531">
        <w:tab/>
        <w:t>Develop Recommendations, Supplements and/or Technical Reports on climate change adaptation of the ICT Sector by enhancing infrastructure/facilities resilience to climate related hazards;</w:t>
      </w:r>
    </w:p>
    <w:p w14:paraId="09ABAC23" w14:textId="77777777" w:rsidR="005436EB" w:rsidRPr="00345531" w:rsidRDefault="005436EB" w:rsidP="005436EB">
      <w:pPr>
        <w:pStyle w:val="enumlev1"/>
      </w:pPr>
      <w:r w:rsidRPr="00345531">
        <w:t>–</w:t>
      </w:r>
      <w:r w:rsidRPr="00345531">
        <w:tab/>
        <w:t xml:space="preserve">Develop Recommendations, Supplements and/or Technical Reports to provide guidance for resiliency of telecommunication services in response to both natural and man-made disasters; </w:t>
      </w:r>
    </w:p>
    <w:p w14:paraId="19F7631B" w14:textId="77777777" w:rsidR="005436EB" w:rsidRPr="00345531" w:rsidRDefault="005436EB" w:rsidP="005436EB">
      <w:pPr>
        <w:pStyle w:val="enumlev1"/>
      </w:pPr>
      <w:r w:rsidRPr="00345531">
        <w:t>–</w:t>
      </w:r>
      <w:r w:rsidRPr="00345531">
        <w:tab/>
        <w:t>Develop Recommendations Supplements and/or Technical Reports on control/monitoring/management of power cooling, facilities infrastructure management and remote power metering of digital technologies equipment;</w:t>
      </w:r>
    </w:p>
    <w:p w14:paraId="42A1B29D" w14:textId="77777777" w:rsidR="005436EB" w:rsidRPr="00345531" w:rsidRDefault="005436EB" w:rsidP="005436EB">
      <w:pPr>
        <w:pStyle w:val="enumlev1"/>
      </w:pPr>
      <w:r w:rsidRPr="00345531">
        <w:t>–</w:t>
      </w:r>
      <w:r w:rsidRPr="00345531">
        <w:tab/>
        <w:t>Develop Recommendations Supplements and/or Technical Reports on new energy saving solutions and low carbon emission solutions, including key parameter requirements of digital technologies equipment, network and realization including Data Centres;</w:t>
      </w:r>
    </w:p>
    <w:p w14:paraId="504E0687" w14:textId="77777777" w:rsidR="005436EB" w:rsidRPr="00345531" w:rsidRDefault="005436EB" w:rsidP="005436EB">
      <w:pPr>
        <w:pStyle w:val="enumlev1"/>
      </w:pPr>
      <w:r w:rsidRPr="00345531">
        <w:t>–</w:t>
      </w:r>
      <w:r w:rsidRPr="00345531">
        <w:tab/>
        <w:t>Develop Recommendations Supplements and/or Technical Reports on the characterizations and specifications of the energy storage evaluation and power system configurations, architectures and cable distributions of the DC or hybrid AC and DC power feeding system;</w:t>
      </w:r>
    </w:p>
    <w:p w14:paraId="62B45775" w14:textId="6E1FD496" w:rsidR="004F3283" w:rsidRPr="00345531" w:rsidRDefault="009273B9" w:rsidP="00345531">
      <w:pPr>
        <w:pStyle w:val="enumlev1"/>
        <w:rPr>
          <w:rFonts w:eastAsia="Calibri"/>
        </w:rPr>
      </w:pPr>
      <w:r w:rsidRPr="00345531">
        <w:rPr>
          <w:rFonts w:eastAsia="Calibri"/>
        </w:rPr>
        <w:t>–</w:t>
      </w:r>
      <w:r w:rsidRPr="00345531">
        <w:rPr>
          <w:rFonts w:eastAsia="Calibri"/>
        </w:rPr>
        <w:tab/>
        <w:t>Maintenance and revision of existing Recommendations and Supplements.</w:t>
      </w:r>
    </w:p>
    <w:p w14:paraId="7CF87D08" w14:textId="495A5914" w:rsidR="009273B9" w:rsidRPr="00345531" w:rsidRDefault="009273B9" w:rsidP="009273B9">
      <w:pPr>
        <w:rPr>
          <w:rFonts w:eastAsiaTheme="minorEastAsia"/>
        </w:rPr>
      </w:pPr>
      <w:r w:rsidRPr="00345531">
        <w:rPr>
          <w:rFonts w:eastAsia="Calibri"/>
        </w:rPr>
        <w:t xml:space="preserve">An up-to-date status of work under this Question is contained in the ITU-T SG5 work programme </w:t>
      </w:r>
      <w:r w:rsidRPr="00345531">
        <w:t>(</w:t>
      </w:r>
      <w:hyperlink r:id="rId22" w:history="1">
        <w:r w:rsidR="003A2AE1" w:rsidRPr="00345531">
          <w:rPr>
            <w:rStyle w:val="Hyperlink"/>
          </w:rPr>
          <w:t>https://www.itu.int/ITU-T/workprog/wp_search.aspx?q=11/5</w:t>
        </w:r>
      </w:hyperlink>
      <w:r w:rsidRPr="00345531">
        <w:rPr>
          <w:rFonts w:eastAsia="Calibri"/>
        </w:rPr>
        <w:t>).</w:t>
      </w:r>
    </w:p>
    <w:p w14:paraId="4483007C" w14:textId="60C374CC" w:rsidR="003B67BF" w:rsidRPr="00345531" w:rsidRDefault="001C42EC" w:rsidP="001C42EC">
      <w:pPr>
        <w:pStyle w:val="Heading7"/>
        <w:numPr>
          <w:ilvl w:val="0"/>
          <w:numId w:val="0"/>
        </w:numPr>
        <w:ind w:left="1296" w:hanging="1296"/>
      </w:pPr>
      <w:bookmarkStart w:id="327" w:name="_Toc58320545"/>
      <w:r w:rsidRPr="00345531">
        <w:t>J.4</w:t>
      </w:r>
      <w:r w:rsidRPr="00345531">
        <w:tab/>
      </w:r>
      <w:r w:rsidR="003B67BF" w:rsidRPr="00345531">
        <w:t>Relationships</w:t>
      </w:r>
      <w:bookmarkEnd w:id="323"/>
      <w:bookmarkEnd w:id="324"/>
      <w:bookmarkEnd w:id="325"/>
      <w:bookmarkEnd w:id="326"/>
      <w:bookmarkEnd w:id="327"/>
    </w:p>
    <w:p w14:paraId="6741920B" w14:textId="77777777" w:rsidR="009273B9" w:rsidRPr="00345531" w:rsidRDefault="009273B9" w:rsidP="009273B9">
      <w:pPr>
        <w:pStyle w:val="Headingb"/>
        <w:rPr>
          <w:rFonts w:eastAsia="SimSun"/>
          <w:bdr w:val="none" w:sz="0" w:space="0" w:color="auto" w:frame="1"/>
          <w:shd w:val="clear" w:color="auto" w:fill="FFFFFF"/>
        </w:rPr>
      </w:pPr>
      <w:bookmarkStart w:id="328" w:name="_Toc45640321"/>
      <w:bookmarkStart w:id="329" w:name="_Toc44690995"/>
      <w:bookmarkStart w:id="330" w:name="_Toc17475017"/>
      <w:bookmarkStart w:id="331" w:name="_Toc19625530"/>
      <w:bookmarkStart w:id="332" w:name="_Toc57131716"/>
      <w:bookmarkStart w:id="333" w:name="_Toc57131809"/>
      <w:bookmarkStart w:id="334" w:name="_Toc453226693"/>
      <w:bookmarkStart w:id="335" w:name="_Toc453225654"/>
      <w:bookmarkStart w:id="336" w:name="_Toc433911921"/>
      <w:bookmarkStart w:id="337" w:name="_Toc433355294"/>
      <w:bookmarkStart w:id="338" w:name="_Toc412719173"/>
      <w:bookmarkStart w:id="339" w:name="_Toc342648768"/>
      <w:bookmarkEnd w:id="221"/>
      <w:bookmarkEnd w:id="222"/>
      <w:bookmarkEnd w:id="223"/>
      <w:bookmarkEnd w:id="224"/>
      <w:bookmarkEnd w:id="225"/>
      <w:bookmarkEnd w:id="226"/>
      <w:r w:rsidRPr="00345531">
        <w:rPr>
          <w:rFonts w:eastAsia="SimSun"/>
          <w:bdr w:val="none" w:sz="0" w:space="0" w:color="auto" w:frame="1"/>
          <w:shd w:val="clear" w:color="auto" w:fill="FFFFFF"/>
        </w:rPr>
        <w:t>WSIS Action Lines:</w:t>
      </w:r>
    </w:p>
    <w:p w14:paraId="5270218F" w14:textId="2A183A65" w:rsidR="004F3283" w:rsidRPr="00345531" w:rsidRDefault="009273B9" w:rsidP="00345531">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C2, C7</w:t>
      </w:r>
    </w:p>
    <w:p w14:paraId="022E6A49" w14:textId="77777777" w:rsidR="009273B9" w:rsidRPr="00345531" w:rsidRDefault="009273B9" w:rsidP="009273B9">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 xml:space="preserve">Sustainable Development Goals: </w:t>
      </w:r>
    </w:p>
    <w:p w14:paraId="6A9FB484" w14:textId="7E84FE44" w:rsidR="004F3283" w:rsidRPr="00345531" w:rsidRDefault="009273B9" w:rsidP="00345531">
      <w:pPr>
        <w:pStyle w:val="enumlev1"/>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w:t>
      </w:r>
      <w:r w:rsidRPr="00345531">
        <w:rPr>
          <w:rFonts w:eastAsia="SimSun"/>
          <w:bdr w:val="none" w:sz="0" w:space="0" w:color="auto" w:frame="1"/>
          <w:shd w:val="clear" w:color="auto" w:fill="FFFFFF"/>
          <w:lang w:val="fr-CH"/>
        </w:rPr>
        <w:tab/>
        <w:t>7, 11, 13</w:t>
      </w:r>
    </w:p>
    <w:p w14:paraId="05721C08" w14:textId="77777777" w:rsidR="009273B9" w:rsidRPr="00345531" w:rsidRDefault="009273B9" w:rsidP="009273B9">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Recommendations:</w:t>
      </w:r>
    </w:p>
    <w:p w14:paraId="05AA0C64" w14:textId="4F1B8524"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ITU-T K-</w:t>
      </w:r>
      <w:proofErr w:type="spellStart"/>
      <w:r w:rsidRPr="00345531">
        <w:rPr>
          <w:rFonts w:eastAsia="Calibri"/>
          <w:lang w:val="fr-CH"/>
        </w:rPr>
        <w:t>series</w:t>
      </w:r>
      <w:proofErr w:type="spellEnd"/>
    </w:p>
    <w:p w14:paraId="67AA159E"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ITU-T L-</w:t>
      </w:r>
      <w:proofErr w:type="spellStart"/>
      <w:r w:rsidRPr="00345531">
        <w:rPr>
          <w:rFonts w:eastAsia="Calibri"/>
          <w:lang w:val="fr-CH"/>
        </w:rPr>
        <w:t>series</w:t>
      </w:r>
      <w:proofErr w:type="spellEnd"/>
    </w:p>
    <w:p w14:paraId="030C3E92" w14:textId="77777777" w:rsidR="009273B9" w:rsidRPr="00345531" w:rsidRDefault="009273B9" w:rsidP="009273B9">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Questions:</w:t>
      </w:r>
    </w:p>
    <w:p w14:paraId="30DB297C" w14:textId="4FE0EE07" w:rsidR="004F3283" w:rsidRPr="00345531" w:rsidRDefault="009273B9" w:rsidP="00345531">
      <w:pPr>
        <w:pStyle w:val="enumlev1"/>
        <w:rPr>
          <w:rFonts w:eastAsia="Calibri"/>
          <w:lang w:val="fr-CH"/>
        </w:rPr>
      </w:pPr>
      <w:r w:rsidRPr="00345531">
        <w:rPr>
          <w:rFonts w:eastAsia="Calibri"/>
          <w:lang w:val="fr-CH"/>
        </w:rPr>
        <w:t>–</w:t>
      </w:r>
      <w:r w:rsidRPr="00345531">
        <w:rPr>
          <w:rFonts w:eastAsia="Calibri"/>
          <w:lang w:val="fr-CH"/>
        </w:rPr>
        <w:tab/>
        <w:t>Q</w:t>
      </w:r>
      <w:r w:rsidR="003A2AE1" w:rsidRPr="00345531">
        <w:rPr>
          <w:rFonts w:eastAsia="Calibri"/>
          <w:lang w:val="fr-CH"/>
        </w:rPr>
        <w:t>1</w:t>
      </w:r>
      <w:r w:rsidRPr="00345531">
        <w:rPr>
          <w:rFonts w:eastAsia="Calibri"/>
          <w:lang w:val="fr-CH"/>
        </w:rPr>
        <w:t>/5, Q</w:t>
      </w:r>
      <w:r w:rsidR="003A2AE1" w:rsidRPr="00345531">
        <w:rPr>
          <w:rFonts w:eastAsia="Calibri"/>
          <w:lang w:val="fr-CH"/>
        </w:rPr>
        <w:t>2</w:t>
      </w:r>
      <w:r w:rsidRPr="00345531">
        <w:rPr>
          <w:rFonts w:eastAsia="Calibri"/>
          <w:lang w:val="fr-CH"/>
        </w:rPr>
        <w:t>/5, Q</w:t>
      </w:r>
      <w:r w:rsidR="003A2AE1" w:rsidRPr="00345531">
        <w:rPr>
          <w:rFonts w:eastAsia="Calibri"/>
          <w:lang w:val="fr-CH"/>
        </w:rPr>
        <w:t>3</w:t>
      </w:r>
      <w:r w:rsidRPr="00345531">
        <w:rPr>
          <w:rFonts w:eastAsia="Calibri"/>
          <w:lang w:val="fr-CH"/>
        </w:rPr>
        <w:t>/5, Q</w:t>
      </w:r>
      <w:r w:rsidR="003A2AE1" w:rsidRPr="00345531">
        <w:rPr>
          <w:rFonts w:eastAsia="Calibri"/>
          <w:lang w:val="fr-CH"/>
        </w:rPr>
        <w:t>4</w:t>
      </w:r>
      <w:r w:rsidRPr="00345531">
        <w:rPr>
          <w:rFonts w:eastAsia="Calibri"/>
          <w:lang w:val="fr-CH"/>
        </w:rPr>
        <w:t>/5, Q</w:t>
      </w:r>
      <w:r w:rsidR="003A2AE1" w:rsidRPr="00345531">
        <w:rPr>
          <w:rFonts w:eastAsia="Calibri"/>
          <w:lang w:val="fr-CH"/>
        </w:rPr>
        <w:t>6</w:t>
      </w:r>
      <w:r w:rsidRPr="00345531">
        <w:rPr>
          <w:rFonts w:eastAsia="Calibri"/>
          <w:lang w:val="fr-CH"/>
        </w:rPr>
        <w:t>/5, Q</w:t>
      </w:r>
      <w:r w:rsidR="003A2AE1" w:rsidRPr="00345531">
        <w:rPr>
          <w:rFonts w:eastAsia="Calibri"/>
          <w:lang w:val="fr-CH"/>
        </w:rPr>
        <w:t>10</w:t>
      </w:r>
      <w:r w:rsidRPr="00345531">
        <w:rPr>
          <w:rFonts w:eastAsia="Calibri"/>
          <w:lang w:val="fr-CH"/>
        </w:rPr>
        <w:t>/5, Q</w:t>
      </w:r>
      <w:r w:rsidR="003A2AE1" w:rsidRPr="00345531">
        <w:rPr>
          <w:rFonts w:eastAsia="Calibri"/>
          <w:lang w:val="fr-CH"/>
        </w:rPr>
        <w:t>7</w:t>
      </w:r>
      <w:r w:rsidRPr="00345531">
        <w:rPr>
          <w:rFonts w:eastAsia="Calibri"/>
          <w:lang w:val="fr-CH"/>
        </w:rPr>
        <w:t>/5, Q</w:t>
      </w:r>
      <w:r w:rsidR="003A2AE1" w:rsidRPr="00345531">
        <w:rPr>
          <w:rFonts w:eastAsia="Calibri"/>
          <w:lang w:val="fr-CH"/>
        </w:rPr>
        <w:t>9</w:t>
      </w:r>
      <w:r w:rsidRPr="00345531">
        <w:rPr>
          <w:rFonts w:eastAsia="Calibri"/>
          <w:lang w:val="fr-CH"/>
        </w:rPr>
        <w:t>/5, Q</w:t>
      </w:r>
      <w:r w:rsidR="003A2AE1" w:rsidRPr="00345531">
        <w:rPr>
          <w:rFonts w:eastAsia="Calibri"/>
          <w:lang w:val="fr-CH"/>
        </w:rPr>
        <w:t>12</w:t>
      </w:r>
      <w:r w:rsidRPr="00345531">
        <w:rPr>
          <w:rFonts w:eastAsia="Calibri"/>
          <w:lang w:val="fr-CH"/>
        </w:rPr>
        <w:t>/5</w:t>
      </w:r>
    </w:p>
    <w:p w14:paraId="41F62036" w14:textId="77777777" w:rsidR="009273B9" w:rsidRPr="00345531" w:rsidRDefault="009273B9" w:rsidP="009273B9">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Study</w:t>
      </w:r>
      <w:proofErr w:type="spellEnd"/>
      <w:r w:rsidRPr="00345531">
        <w:rPr>
          <w:rFonts w:eastAsia="SimSun"/>
          <w:bdr w:val="none" w:sz="0" w:space="0" w:color="auto" w:frame="1"/>
          <w:shd w:val="clear" w:color="auto" w:fill="FFFFFF"/>
          <w:lang w:val="fr-CH"/>
        </w:rPr>
        <w:t xml:space="preserve"> Groups:</w:t>
      </w:r>
    </w:p>
    <w:p w14:paraId="1A3E83BF" w14:textId="031856EB"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6B50FED7" w14:textId="57CB16B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 xml:space="preserve">ITU-D </w:t>
      </w:r>
      <w:proofErr w:type="spellStart"/>
      <w:r w:rsidRPr="00345531">
        <w:rPr>
          <w:rFonts w:eastAsia="Calibri"/>
          <w:lang w:val="fr-CH"/>
        </w:rPr>
        <w:t>SGs</w:t>
      </w:r>
      <w:proofErr w:type="spellEnd"/>
    </w:p>
    <w:p w14:paraId="21E43CC1" w14:textId="25333DCE" w:rsidR="004F3283" w:rsidRPr="00345531" w:rsidRDefault="009273B9" w:rsidP="00345531">
      <w:pPr>
        <w:pStyle w:val="enumlev1"/>
        <w:rPr>
          <w:rFonts w:eastAsia="Calibri"/>
          <w:lang w:val="fr-CH"/>
        </w:rPr>
      </w:pPr>
      <w:r w:rsidRPr="00345531">
        <w:rPr>
          <w:rFonts w:eastAsia="Calibri"/>
          <w:lang w:val="fr-CH"/>
        </w:rPr>
        <w:t>–</w:t>
      </w:r>
      <w:r w:rsidRPr="00345531">
        <w:rPr>
          <w:rFonts w:eastAsia="Calibri"/>
          <w:lang w:val="fr-CH"/>
        </w:rPr>
        <w:tab/>
        <w:t xml:space="preserve">ITU-R </w:t>
      </w:r>
      <w:proofErr w:type="spellStart"/>
      <w:r w:rsidRPr="00345531">
        <w:rPr>
          <w:rFonts w:eastAsia="Calibri"/>
          <w:lang w:val="fr-CH"/>
        </w:rPr>
        <w:t>SGs</w:t>
      </w:r>
      <w:proofErr w:type="spellEnd"/>
    </w:p>
    <w:p w14:paraId="3EEB25EE" w14:textId="77777777" w:rsidR="009273B9" w:rsidRPr="00345531" w:rsidRDefault="009273B9" w:rsidP="009273B9">
      <w:pPr>
        <w:pStyle w:val="Headingb"/>
        <w:rPr>
          <w:rFonts w:eastAsia="SimSun"/>
          <w:bdr w:val="none" w:sz="0" w:space="0" w:color="auto" w:frame="1"/>
          <w:shd w:val="clear" w:color="auto" w:fill="FFFFFF"/>
          <w:lang w:val="fr-CH"/>
        </w:rPr>
      </w:pPr>
      <w:proofErr w:type="spellStart"/>
      <w:r w:rsidRPr="00345531">
        <w:rPr>
          <w:rFonts w:eastAsia="SimSun"/>
          <w:bdr w:val="none" w:sz="0" w:space="0" w:color="auto" w:frame="1"/>
          <w:shd w:val="clear" w:color="auto" w:fill="FFFFFF"/>
          <w:lang w:val="fr-CH"/>
        </w:rPr>
        <w:t>Standardization</w:t>
      </w:r>
      <w:proofErr w:type="spellEnd"/>
      <w:r w:rsidRPr="00345531">
        <w:rPr>
          <w:rFonts w:eastAsia="SimSun"/>
          <w:bdr w:val="none" w:sz="0" w:space="0" w:color="auto" w:frame="1"/>
          <w:shd w:val="clear" w:color="auto" w:fill="FFFFFF"/>
          <w:lang w:val="fr-CH"/>
        </w:rPr>
        <w:t xml:space="preserve"> bodies:</w:t>
      </w:r>
    </w:p>
    <w:p w14:paraId="4A138A39" w14:textId="39D6D1B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ATIS</w:t>
      </w:r>
    </w:p>
    <w:p w14:paraId="6AAA90CF"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CCSA</w:t>
      </w:r>
    </w:p>
    <w:p w14:paraId="2C8248D1"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ETSI EE</w:t>
      </w:r>
    </w:p>
    <w:p w14:paraId="1D3037D2"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ECMA</w:t>
      </w:r>
    </w:p>
    <w:p w14:paraId="5DDA281D"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GSMA</w:t>
      </w:r>
    </w:p>
    <w:p w14:paraId="1541BC8D"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3GPP</w:t>
      </w:r>
    </w:p>
    <w:p w14:paraId="15EB22CD"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CCSA</w:t>
      </w:r>
    </w:p>
    <w:p w14:paraId="78A2C113"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IEC</w:t>
      </w:r>
    </w:p>
    <w:p w14:paraId="16D5F55C" w14:textId="01383712"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IETF</w:t>
      </w:r>
    </w:p>
    <w:p w14:paraId="29327CDA"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ISO</w:t>
      </w:r>
    </w:p>
    <w:p w14:paraId="6AFAB6D8" w14:textId="77777777" w:rsidR="009273B9" w:rsidRPr="00345531" w:rsidRDefault="009273B9" w:rsidP="009273B9">
      <w:pPr>
        <w:pStyle w:val="enumlev1"/>
        <w:rPr>
          <w:rFonts w:eastAsia="Calibri"/>
        </w:rPr>
      </w:pPr>
      <w:r w:rsidRPr="00345531">
        <w:rPr>
          <w:rFonts w:eastAsia="Calibri"/>
        </w:rPr>
        <w:t>–</w:t>
      </w:r>
      <w:r w:rsidRPr="00345531">
        <w:rPr>
          <w:rFonts w:eastAsia="Calibri"/>
        </w:rPr>
        <w:tab/>
        <w:t>CIAJ</w:t>
      </w:r>
    </w:p>
    <w:p w14:paraId="2F455E54" w14:textId="77777777" w:rsidR="009273B9" w:rsidRPr="00345531" w:rsidRDefault="009273B9" w:rsidP="009273B9">
      <w:pPr>
        <w:pStyle w:val="enumlev1"/>
        <w:rPr>
          <w:rFonts w:eastAsia="Calibri"/>
        </w:rPr>
      </w:pPr>
      <w:r w:rsidRPr="00345531">
        <w:rPr>
          <w:rFonts w:eastAsia="Calibri"/>
        </w:rPr>
        <w:t>–</w:t>
      </w:r>
      <w:r w:rsidRPr="00345531">
        <w:rPr>
          <w:rFonts w:eastAsia="Calibri"/>
        </w:rPr>
        <w:tab/>
        <w:t>GISFI</w:t>
      </w:r>
    </w:p>
    <w:p w14:paraId="134078B0" w14:textId="77777777" w:rsidR="009273B9" w:rsidRPr="00345531" w:rsidRDefault="009273B9" w:rsidP="009273B9">
      <w:pPr>
        <w:pStyle w:val="enumlev1"/>
        <w:rPr>
          <w:rFonts w:eastAsia="Calibri"/>
        </w:rPr>
      </w:pPr>
      <w:r w:rsidRPr="00345531">
        <w:rPr>
          <w:rFonts w:eastAsia="Calibri"/>
        </w:rPr>
        <w:t>–</w:t>
      </w:r>
      <w:r w:rsidRPr="00345531">
        <w:rPr>
          <w:rFonts w:eastAsia="Calibri"/>
        </w:rPr>
        <w:tab/>
        <w:t>3GPP</w:t>
      </w:r>
    </w:p>
    <w:p w14:paraId="2B62A5F2" w14:textId="77777777" w:rsidR="009273B9" w:rsidRPr="00345531" w:rsidRDefault="009273B9" w:rsidP="009273B9">
      <w:pPr>
        <w:pStyle w:val="enumlev1"/>
        <w:rPr>
          <w:rFonts w:eastAsia="Calibri"/>
        </w:rPr>
      </w:pPr>
      <w:r w:rsidRPr="00345531">
        <w:rPr>
          <w:rFonts w:eastAsia="Calibri"/>
        </w:rPr>
        <w:t>–</w:t>
      </w:r>
      <w:r w:rsidRPr="00345531">
        <w:rPr>
          <w:rFonts w:eastAsia="Calibri"/>
        </w:rPr>
        <w:tab/>
        <w:t>TSDSI</w:t>
      </w:r>
    </w:p>
    <w:p w14:paraId="073657D8" w14:textId="464157F7" w:rsidR="004F3283" w:rsidRPr="00345531" w:rsidRDefault="009273B9" w:rsidP="00345531">
      <w:pPr>
        <w:pStyle w:val="enumlev1"/>
        <w:rPr>
          <w:rFonts w:eastAsia="Calibri"/>
        </w:rPr>
      </w:pPr>
      <w:r w:rsidRPr="00345531">
        <w:rPr>
          <w:rFonts w:eastAsia="Calibri"/>
        </w:rPr>
        <w:t>–</w:t>
      </w:r>
      <w:r w:rsidRPr="00345531">
        <w:rPr>
          <w:rFonts w:eastAsia="Calibri"/>
        </w:rPr>
        <w:tab/>
        <w:t>IEEE</w:t>
      </w:r>
    </w:p>
    <w:p w14:paraId="42DC3315" w14:textId="77777777" w:rsidR="009273B9" w:rsidRPr="00345531" w:rsidRDefault="009273B9" w:rsidP="009273B9">
      <w:pPr>
        <w:spacing w:before="0" w:after="160" w:line="259" w:lineRule="auto"/>
        <w:rPr>
          <w:rFonts w:eastAsia="Calibri"/>
        </w:rPr>
      </w:pPr>
      <w:r w:rsidRPr="00345531">
        <w:rPr>
          <w:rFonts w:eastAsia="Calibri"/>
        </w:rPr>
        <w:br w:type="page"/>
      </w:r>
    </w:p>
    <w:p w14:paraId="484E9F8C" w14:textId="64A55BFE" w:rsidR="003E058F" w:rsidRPr="00345531" w:rsidRDefault="001C42EC" w:rsidP="001C42EC">
      <w:pPr>
        <w:pStyle w:val="Heading6"/>
        <w:numPr>
          <w:ilvl w:val="0"/>
          <w:numId w:val="0"/>
        </w:numPr>
        <w:ind w:left="1276" w:hanging="1276"/>
      </w:pPr>
      <w:bookmarkStart w:id="340" w:name="_Toc45640324"/>
      <w:bookmarkStart w:id="341" w:name="_Toc57131721"/>
      <w:bookmarkStart w:id="342" w:name="_Toc44690996"/>
      <w:bookmarkStart w:id="343" w:name="_Toc57131814"/>
      <w:bookmarkStart w:id="344" w:name="_Hlk57134619"/>
      <w:bookmarkStart w:id="345" w:name="_Toc22203626"/>
      <w:bookmarkStart w:id="346" w:name="_Toc42529657"/>
      <w:bookmarkStart w:id="347" w:name="_Toc58320546"/>
      <w:bookmarkEnd w:id="328"/>
      <w:bookmarkEnd w:id="329"/>
      <w:bookmarkEnd w:id="330"/>
      <w:bookmarkEnd w:id="331"/>
      <w:bookmarkEnd w:id="332"/>
      <w:bookmarkEnd w:id="333"/>
      <w:r w:rsidRPr="00345531">
        <w:t xml:space="preserve">K </w:t>
      </w:r>
      <w:r w:rsidRPr="00345531">
        <w:tab/>
      </w:r>
      <w:r w:rsidR="003B67BF" w:rsidRPr="00345531">
        <w:t xml:space="preserve">Question </w:t>
      </w:r>
      <w:r w:rsidR="00DF55D4" w:rsidRPr="00345531">
        <w:t>12</w:t>
      </w:r>
      <w:r w:rsidR="003B67BF" w:rsidRPr="00345531">
        <w:t>/</w:t>
      </w:r>
      <w:bookmarkEnd w:id="340"/>
      <w:r w:rsidR="003E058F" w:rsidRPr="00345531">
        <w:t>5</w:t>
      </w:r>
      <w:r w:rsidR="003B67BF" w:rsidRPr="00345531">
        <w:t xml:space="preserve"> – </w:t>
      </w:r>
      <w:bookmarkEnd w:id="341"/>
      <w:bookmarkEnd w:id="342"/>
      <w:bookmarkEnd w:id="343"/>
      <w:r w:rsidR="009273B9" w:rsidRPr="00345531">
        <w:rPr>
          <w:rFonts w:eastAsia="Calibri"/>
        </w:rPr>
        <w:t>Building circular and sustainable cities and communities</w:t>
      </w:r>
      <w:bookmarkEnd w:id="347"/>
    </w:p>
    <w:p w14:paraId="528CC7D4" w14:textId="7266B297" w:rsidR="003B67BF" w:rsidRPr="00345531" w:rsidRDefault="003B67BF" w:rsidP="003B67BF">
      <w:pPr>
        <w:pStyle w:val="Questionhistory"/>
      </w:pPr>
      <w:bookmarkStart w:id="348" w:name="_Toc45640326"/>
      <w:r w:rsidRPr="00345531">
        <w:t>(</w:t>
      </w:r>
      <w:r w:rsidR="003E058F" w:rsidRPr="00345531">
        <w:t>New</w:t>
      </w:r>
      <w:r w:rsidRPr="00345531">
        <w:t xml:space="preserve"> Question)</w:t>
      </w:r>
      <w:bookmarkEnd w:id="348"/>
    </w:p>
    <w:p w14:paraId="7DDAF923" w14:textId="43A5ED9F" w:rsidR="003B67BF" w:rsidRPr="00345531" w:rsidRDefault="001C42EC" w:rsidP="001C42EC">
      <w:pPr>
        <w:pStyle w:val="Heading7"/>
        <w:numPr>
          <w:ilvl w:val="0"/>
          <w:numId w:val="0"/>
        </w:numPr>
        <w:ind w:left="1296" w:hanging="1296"/>
      </w:pPr>
      <w:bookmarkStart w:id="349" w:name="_Toc45640247"/>
      <w:bookmarkStart w:id="350" w:name="_Toc57131722"/>
      <w:bookmarkStart w:id="351" w:name="_Toc57131815"/>
      <w:bookmarkStart w:id="352" w:name="_Toc58320547"/>
      <w:r w:rsidRPr="00345531">
        <w:t xml:space="preserve">K.1 </w:t>
      </w:r>
      <w:r w:rsidRPr="00345531">
        <w:tab/>
      </w:r>
      <w:r w:rsidR="003B67BF" w:rsidRPr="00345531">
        <w:t>Motivation</w:t>
      </w:r>
      <w:bookmarkEnd w:id="349"/>
      <w:bookmarkEnd w:id="350"/>
      <w:bookmarkEnd w:id="351"/>
      <w:bookmarkEnd w:id="352"/>
    </w:p>
    <w:p w14:paraId="2BAE669A" w14:textId="77777777" w:rsidR="009273B9" w:rsidRPr="00345531" w:rsidRDefault="009273B9" w:rsidP="009273B9">
      <w:pPr>
        <w:rPr>
          <w:rFonts w:eastAsia="Calibri"/>
        </w:rPr>
      </w:pPr>
      <w:r w:rsidRPr="00345531">
        <w:rPr>
          <w:rFonts w:eastAsia="Calibri"/>
        </w:rPr>
        <w:t xml:space="preserve">Until now, the circular economy concept has primarily been applied only to the economic sphere. Yet, the circular economy principles hold great potential in improving sustainability in cities and communities. Sharing, recycling, refurnishing, reusing, replacing, and digitizing are identified as some of the circular actions that can be applied to a </w:t>
      </w:r>
      <w:proofErr w:type="gramStart"/>
      <w:r w:rsidRPr="00345531">
        <w:rPr>
          <w:rFonts w:eastAsia="Calibri"/>
        </w:rPr>
        <w:t>wide-range</w:t>
      </w:r>
      <w:proofErr w:type="gramEnd"/>
      <w:r w:rsidRPr="00345531">
        <w:rPr>
          <w:rFonts w:eastAsia="Calibri"/>
        </w:rPr>
        <w:t xml:space="preserve"> of city assets. In addition, any practices that enables more sustainable environmental style of life are essential. City assets in this case may refer to city infrastructure - such as buildings, public spaces, water, energy, and mobility infrastructure, city resources - such as natural resources and private sector assets, and city goods and services - such as economic goods and services consume in a city.</w:t>
      </w:r>
    </w:p>
    <w:p w14:paraId="5CA2D9EA" w14:textId="77777777" w:rsidR="009273B9" w:rsidRPr="00345531" w:rsidRDefault="009273B9" w:rsidP="009273B9">
      <w:pPr>
        <w:rPr>
          <w:rFonts w:eastAsia="Calibri"/>
        </w:rPr>
      </w:pPr>
      <w:r w:rsidRPr="00345531">
        <w:rPr>
          <w:rFonts w:eastAsia="Calibri"/>
        </w:rPr>
        <w:t>By embedding circular and sustainable actions into different city assets, city leaders will be able to unlock a wide range of economic, environmental and social benefits that would greatly improve the sustainability of a city or community and building climate resilience at the same time. Circular actions increase city assets’ and products’ efficiency and effectiveness by extending their utilization and lifetimes. As a result, fewer material is needed to produce the same products with less waste being generated.</w:t>
      </w:r>
    </w:p>
    <w:p w14:paraId="6E8EDA25" w14:textId="77777777" w:rsidR="009273B9" w:rsidRPr="00345531" w:rsidRDefault="009273B9" w:rsidP="009273B9">
      <w:pPr>
        <w:rPr>
          <w:rFonts w:eastAsia="Calibri"/>
        </w:rPr>
      </w:pPr>
      <w:r w:rsidRPr="00345531">
        <w:rPr>
          <w:rFonts w:eastAsia="Calibri"/>
        </w:rPr>
        <w:t>Digital technologies play a crucial role in the transition to a circular city. They optimize the utilization of city assets and enable energy and resource efficiency.</w:t>
      </w:r>
    </w:p>
    <w:p w14:paraId="7953AC1B" w14:textId="10299CBE" w:rsidR="009273B9" w:rsidRPr="00345531" w:rsidRDefault="009273B9" w:rsidP="009273B9">
      <w:pPr>
        <w:rPr>
          <w:rFonts w:eastAsia="Calibri"/>
        </w:rPr>
      </w:pPr>
      <w:r w:rsidRPr="00345531">
        <w:rPr>
          <w:rFonts w:eastAsia="Calibri"/>
        </w:rPr>
        <w:t xml:space="preserve">In a circular and sustainable city or community, materials and resources stay in use for as long as possible. Buildings and public infrastructure (i.e. city assets) are designed to be more energy efficient, durable, adaptable and easy-to-maintain. Natural rainfalls and liquid waste would be recovered as much as possible by green roofs or other urban spaces while smart meters reduce water wastage and </w:t>
      </w:r>
      <w:r w:rsidR="00733404" w:rsidRPr="00345531">
        <w:rPr>
          <w:rFonts w:eastAsia="Calibri"/>
        </w:rPr>
        <w:t>optimise</w:t>
      </w:r>
      <w:r w:rsidRPr="00345531">
        <w:rPr>
          <w:rFonts w:eastAsia="Calibri"/>
        </w:rPr>
        <w:t xml:space="preserve"> water distribution. Green spaces may be used for different social activities at different time. Extra electric vehicle charging stations are added along with an effective and efficient public transport system to promote smart mobility. Renewable energy would also be primarily form of energy supply that power a circular city.</w:t>
      </w:r>
    </w:p>
    <w:p w14:paraId="19FE92F4" w14:textId="36C710CB" w:rsidR="009273B9" w:rsidRPr="00345531" w:rsidRDefault="009273B9" w:rsidP="009273B9">
      <w:pPr>
        <w:rPr>
          <w:rFonts w:eastAsia="Calibri"/>
        </w:rPr>
      </w:pPr>
      <w:r w:rsidRPr="00345531">
        <w:rPr>
          <w:rFonts w:eastAsia="Calibri"/>
        </w:rPr>
        <w:t xml:space="preserve">In view of the above, Question </w:t>
      </w:r>
      <w:r w:rsidR="00DF55D4" w:rsidRPr="00345531">
        <w:rPr>
          <w:rFonts w:eastAsia="Calibri"/>
        </w:rPr>
        <w:t>12</w:t>
      </w:r>
      <w:r w:rsidRPr="00345531">
        <w:rPr>
          <w:rFonts w:eastAsia="Calibri"/>
        </w:rPr>
        <w:t>/5 aims to develop Recommendations, Supplements and/or Technical Reports identifying requirements and providing guidance, innovative frameworks and tools that support the transition to a circular city.</w:t>
      </w:r>
    </w:p>
    <w:p w14:paraId="565859F4" w14:textId="77777777" w:rsidR="009273B9" w:rsidRPr="00345531" w:rsidRDefault="009273B9" w:rsidP="009273B9">
      <w:pPr>
        <w:rPr>
          <w:rFonts w:eastAsia="Calibri"/>
        </w:rPr>
      </w:pPr>
      <w:r w:rsidRPr="00345531">
        <w:rPr>
          <w:rFonts w:eastAsia="Calibri"/>
        </w:rPr>
        <w:t>This Question is also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SDG 12 “Ensure sustainable consumption and production patterns” and SDG 13 “Take urgent action to combat climate change and its impact”.</w:t>
      </w:r>
    </w:p>
    <w:p w14:paraId="454AA056" w14:textId="1E20FB16" w:rsidR="009273B9" w:rsidRPr="00345531" w:rsidRDefault="009273B9" w:rsidP="009273B9">
      <w:pPr>
        <w:rPr>
          <w:rFonts w:eastAsia="Calibri"/>
        </w:rPr>
      </w:pPr>
      <w:r w:rsidRPr="00345531">
        <w:rPr>
          <w:rFonts w:eastAsia="Calibri"/>
        </w:rPr>
        <w:t>The following Recommendations, in force at the time of approval of this Question, fall under its responsibility:</w:t>
      </w:r>
    </w:p>
    <w:p w14:paraId="7FA88E7F" w14:textId="2C3F40CC" w:rsidR="003B67BF" w:rsidRPr="00345531" w:rsidRDefault="001C42EC" w:rsidP="001C42EC">
      <w:pPr>
        <w:pStyle w:val="Heading7"/>
        <w:numPr>
          <w:ilvl w:val="0"/>
          <w:numId w:val="0"/>
        </w:numPr>
        <w:ind w:left="1296" w:hanging="1296"/>
      </w:pPr>
      <w:bookmarkStart w:id="353" w:name="_Toc58320548"/>
      <w:r w:rsidRPr="00345531">
        <w:t xml:space="preserve">K.2 </w:t>
      </w:r>
      <w:r w:rsidRPr="00345531">
        <w:tab/>
      </w:r>
      <w:r w:rsidR="008E0D6F" w:rsidRPr="00345531">
        <w:t>Question</w:t>
      </w:r>
      <w:bookmarkEnd w:id="353"/>
    </w:p>
    <w:p w14:paraId="3C6AFA7D" w14:textId="77777777" w:rsidR="009273B9" w:rsidRPr="00345531" w:rsidRDefault="009273B9" w:rsidP="009273B9">
      <w:pPr>
        <w:rPr>
          <w:rFonts w:eastAsia="Calibri"/>
        </w:rPr>
      </w:pPr>
      <w:bookmarkStart w:id="354" w:name="_Toc45640249"/>
      <w:bookmarkStart w:id="355" w:name="_Toc57131724"/>
      <w:bookmarkStart w:id="356" w:name="_Toc57131817"/>
      <w:r w:rsidRPr="00345531">
        <w:rPr>
          <w:rFonts w:eastAsia="Calibri"/>
        </w:rPr>
        <w:t>Study items to be considered include, but are not limited to:</w:t>
      </w:r>
    </w:p>
    <w:p w14:paraId="6F185CFB" w14:textId="77777777" w:rsidR="009273B9" w:rsidRPr="00345531" w:rsidRDefault="009273B9" w:rsidP="009273B9">
      <w:pPr>
        <w:pStyle w:val="enumlev1"/>
        <w:rPr>
          <w:rFonts w:eastAsia="Calibri"/>
        </w:rPr>
      </w:pPr>
      <w:r w:rsidRPr="00345531">
        <w:rPr>
          <w:rFonts w:eastAsia="Calibri"/>
        </w:rPr>
        <w:t>–</w:t>
      </w:r>
      <w:r w:rsidRPr="00345531">
        <w:rPr>
          <w:rFonts w:eastAsia="Calibri"/>
        </w:rPr>
        <w:tab/>
        <w:t>What are the guidelines, frameworks and best practices require to improve sustainability of cities and communities?</w:t>
      </w:r>
    </w:p>
    <w:p w14:paraId="14B405A4" w14:textId="77777777" w:rsidR="009273B9" w:rsidRPr="00345531" w:rsidRDefault="009273B9" w:rsidP="009273B9">
      <w:pPr>
        <w:pStyle w:val="enumlev1"/>
        <w:rPr>
          <w:rFonts w:eastAsia="Calibri"/>
        </w:rPr>
      </w:pPr>
      <w:r w:rsidRPr="00345531">
        <w:rPr>
          <w:rFonts w:eastAsia="Calibri"/>
        </w:rPr>
        <w:t>–</w:t>
      </w:r>
      <w:r w:rsidRPr="00345531">
        <w:rPr>
          <w:rFonts w:eastAsia="Calibri"/>
        </w:rPr>
        <w:tab/>
        <w:t>How does circularity in city improve sustainability and climate resilience?</w:t>
      </w:r>
    </w:p>
    <w:p w14:paraId="5949332D" w14:textId="77777777" w:rsidR="009273B9" w:rsidRPr="00345531" w:rsidRDefault="009273B9" w:rsidP="009273B9">
      <w:pPr>
        <w:pStyle w:val="enumlev1"/>
        <w:rPr>
          <w:rFonts w:eastAsia="Calibri"/>
        </w:rPr>
      </w:pPr>
      <w:r w:rsidRPr="00345531">
        <w:rPr>
          <w:rFonts w:eastAsia="Calibri"/>
        </w:rPr>
        <w:t>–</w:t>
      </w:r>
      <w:r w:rsidRPr="00345531">
        <w:rPr>
          <w:rFonts w:eastAsia="Calibri"/>
        </w:rPr>
        <w:tab/>
        <w:t>What are the guidelines, frameworks and best practices required to apply circular economy principles into different city assets (i.e. buildings, transport, water, energy, digital and public infrastructures, waste management, natural resource management etc.)?</w:t>
      </w:r>
    </w:p>
    <w:p w14:paraId="3F9D1B0D" w14:textId="495EE551" w:rsidR="004F3283" w:rsidRPr="00345531" w:rsidRDefault="009273B9" w:rsidP="00345531">
      <w:pPr>
        <w:pStyle w:val="enumlev1"/>
        <w:rPr>
          <w:rFonts w:eastAsia="Calibri"/>
        </w:rPr>
      </w:pPr>
      <w:r w:rsidRPr="00345531">
        <w:rPr>
          <w:rFonts w:eastAsia="Calibri"/>
        </w:rPr>
        <w:t>–</w:t>
      </w:r>
      <w:r w:rsidRPr="00345531">
        <w:rPr>
          <w:rFonts w:eastAsia="Calibri"/>
        </w:rPr>
        <w:tab/>
        <w:t>What Recommendations, Supplements and technical reports should be developed for supporting the transition to a circular city?</w:t>
      </w:r>
    </w:p>
    <w:p w14:paraId="09392C0D" w14:textId="4187393F" w:rsidR="003B67BF" w:rsidRPr="00345531" w:rsidRDefault="001C42EC" w:rsidP="001C42EC">
      <w:pPr>
        <w:pStyle w:val="Heading7"/>
        <w:numPr>
          <w:ilvl w:val="0"/>
          <w:numId w:val="0"/>
        </w:numPr>
        <w:ind w:left="1296" w:hanging="1296"/>
      </w:pPr>
      <w:bookmarkStart w:id="357" w:name="_Toc58320549"/>
      <w:r w:rsidRPr="00345531">
        <w:t xml:space="preserve">K.3 </w:t>
      </w:r>
      <w:r w:rsidRPr="00345531">
        <w:tab/>
      </w:r>
      <w:r w:rsidR="003B67BF" w:rsidRPr="00345531">
        <w:t>Tasks</w:t>
      </w:r>
      <w:bookmarkEnd w:id="354"/>
      <w:bookmarkEnd w:id="355"/>
      <w:bookmarkEnd w:id="356"/>
      <w:bookmarkEnd w:id="357"/>
    </w:p>
    <w:p w14:paraId="79E5D23D" w14:textId="77777777" w:rsidR="009273B9" w:rsidRPr="00345531" w:rsidRDefault="009273B9" w:rsidP="00345531">
      <w:pPr>
        <w:rPr>
          <w:rFonts w:eastAsia="Calibri"/>
        </w:rPr>
      </w:pPr>
      <w:bookmarkStart w:id="358" w:name="_Toc45640250"/>
      <w:bookmarkStart w:id="359" w:name="_Toc57131819"/>
      <w:r w:rsidRPr="00345531">
        <w:rPr>
          <w:rFonts w:eastAsia="Calibri"/>
        </w:rPr>
        <w:t>Tasks include, but are not limited to:</w:t>
      </w:r>
    </w:p>
    <w:p w14:paraId="00BF75A2" w14:textId="77777777" w:rsidR="009273B9" w:rsidRPr="00345531" w:rsidRDefault="009273B9" w:rsidP="009273B9">
      <w:pPr>
        <w:pStyle w:val="enumlev1"/>
        <w:rPr>
          <w:rFonts w:eastAsia="Calibri"/>
        </w:rPr>
      </w:pPr>
      <w:r w:rsidRPr="00345531">
        <w:rPr>
          <w:rFonts w:eastAsia="Calibri"/>
        </w:rPr>
        <w:t>–</w:t>
      </w:r>
      <w:r w:rsidRPr="00345531">
        <w:rPr>
          <w:rFonts w:eastAsia="Calibri"/>
        </w:rPr>
        <w:tab/>
        <w:t>Develop Recommendations, Supplements and/or Technical Reports that contain requirements, technical specifications and effective frameworks to improve sustainability of cities and communities;</w:t>
      </w:r>
    </w:p>
    <w:p w14:paraId="4C108AE9" w14:textId="77777777" w:rsidR="009273B9" w:rsidRPr="00345531" w:rsidRDefault="009273B9" w:rsidP="009273B9">
      <w:pPr>
        <w:pStyle w:val="enumlev1"/>
        <w:rPr>
          <w:rFonts w:eastAsia="Calibri"/>
        </w:rPr>
      </w:pPr>
      <w:r w:rsidRPr="00345531">
        <w:rPr>
          <w:rFonts w:eastAsia="Calibri"/>
        </w:rPr>
        <w:t>–</w:t>
      </w:r>
      <w:r w:rsidRPr="00345531">
        <w:rPr>
          <w:rFonts w:eastAsia="Calibri"/>
        </w:rPr>
        <w:tab/>
        <w:t>Develop Recommendations, Supplements and/or Technical Reports that contain requirements, technical specifications and effective frameworks for the use and operation of digital technologies (i.e. AI, 5G, etc.) in cities and communities;</w:t>
      </w:r>
    </w:p>
    <w:p w14:paraId="31ADFC4A" w14:textId="77777777" w:rsidR="009273B9" w:rsidRPr="00345531" w:rsidRDefault="009273B9" w:rsidP="009273B9">
      <w:pPr>
        <w:pStyle w:val="enumlev1"/>
        <w:rPr>
          <w:rFonts w:eastAsia="Calibri"/>
        </w:rPr>
      </w:pPr>
      <w:r w:rsidRPr="00345531">
        <w:rPr>
          <w:rFonts w:eastAsia="Calibri"/>
        </w:rPr>
        <w:t>–</w:t>
      </w:r>
      <w:r w:rsidRPr="00345531">
        <w:rPr>
          <w:rFonts w:eastAsia="Calibri"/>
        </w:rPr>
        <w:tab/>
        <w:t>Develop Recommendations, Supplements and/or Technical Reports that contain requirements, technical specifications and effective frameworks for applying circular economy principles in cities and communities;</w:t>
      </w:r>
    </w:p>
    <w:p w14:paraId="7AB47A8C" w14:textId="77777777" w:rsidR="009273B9" w:rsidRPr="00345531" w:rsidRDefault="009273B9" w:rsidP="009273B9">
      <w:pPr>
        <w:pStyle w:val="enumlev1"/>
        <w:rPr>
          <w:rFonts w:eastAsia="Calibri"/>
        </w:rPr>
      </w:pPr>
      <w:r w:rsidRPr="00345531">
        <w:rPr>
          <w:rFonts w:eastAsia="Calibri"/>
        </w:rPr>
        <w:t>–</w:t>
      </w:r>
      <w:r w:rsidRPr="00345531">
        <w:rPr>
          <w:rFonts w:eastAsia="Calibri"/>
        </w:rPr>
        <w:tab/>
        <w:t>Develop Recommendations, Supplements and/or Technical Reports that provide guidance on applying circular economy principles in the following areas: buildings, transport, water, energy, digital and public infrastructures, waste management, natural resource management, and more;</w:t>
      </w:r>
    </w:p>
    <w:p w14:paraId="3CA533EA" w14:textId="25FB8C13" w:rsidR="004F3283" w:rsidRPr="00345531" w:rsidRDefault="009273B9" w:rsidP="00345531">
      <w:pPr>
        <w:pStyle w:val="enumlev1"/>
        <w:rPr>
          <w:rFonts w:eastAsia="Calibri"/>
        </w:rPr>
      </w:pPr>
      <w:r w:rsidRPr="00345531">
        <w:rPr>
          <w:rFonts w:eastAsia="Calibri"/>
        </w:rPr>
        <w:t>–</w:t>
      </w:r>
      <w:r w:rsidRPr="00345531">
        <w:rPr>
          <w:rFonts w:eastAsia="Calibri"/>
        </w:rPr>
        <w:tab/>
        <w:t>Develop metrics and key performance indicators that establish baseline scenario of a circular cities and communities.</w:t>
      </w:r>
    </w:p>
    <w:p w14:paraId="1AAC1060" w14:textId="0DDC01CF" w:rsidR="009273B9" w:rsidRPr="00345531" w:rsidRDefault="009273B9" w:rsidP="009273B9">
      <w:pPr>
        <w:rPr>
          <w:rFonts w:eastAsia="Calibri"/>
        </w:rPr>
      </w:pPr>
      <w:r w:rsidRPr="00345531">
        <w:rPr>
          <w:rFonts w:eastAsia="Calibri"/>
        </w:rPr>
        <w:t>An up-to-date status of work under this Question is contained in the ITU-T SG5 work programme (</w:t>
      </w:r>
      <w:hyperlink r:id="rId23" w:history="1">
        <w:r w:rsidR="00912A9A" w:rsidRPr="00345531">
          <w:rPr>
            <w:rStyle w:val="Hyperlink"/>
            <w:rFonts w:eastAsia="Calibri"/>
          </w:rPr>
          <w:t>https://www.itu.int/ITU-T/workprog/wp_search.aspx?q=12/5</w:t>
        </w:r>
      </w:hyperlink>
      <w:r w:rsidRPr="00345531">
        <w:rPr>
          <w:rFonts w:eastAsia="Calibri"/>
        </w:rPr>
        <w:t>).</w:t>
      </w:r>
    </w:p>
    <w:p w14:paraId="6AE44B75" w14:textId="671C7E69" w:rsidR="003B67BF" w:rsidRPr="00345531" w:rsidRDefault="001C42EC" w:rsidP="001C42EC">
      <w:pPr>
        <w:pStyle w:val="Heading7"/>
        <w:numPr>
          <w:ilvl w:val="0"/>
          <w:numId w:val="0"/>
        </w:numPr>
        <w:ind w:left="1296" w:hanging="1296"/>
      </w:pPr>
      <w:bookmarkStart w:id="360" w:name="_Toc58320550"/>
      <w:r w:rsidRPr="00345531">
        <w:t xml:space="preserve">K.4 </w:t>
      </w:r>
      <w:r w:rsidRPr="00345531">
        <w:tab/>
      </w:r>
      <w:r w:rsidR="003B67BF" w:rsidRPr="00345531">
        <w:t>Relationships</w:t>
      </w:r>
      <w:bookmarkEnd w:id="358"/>
      <w:bookmarkEnd w:id="359"/>
      <w:bookmarkEnd w:id="360"/>
    </w:p>
    <w:p w14:paraId="51A67A37" w14:textId="77777777" w:rsidR="009273B9" w:rsidRPr="00345531" w:rsidRDefault="009273B9" w:rsidP="009273B9">
      <w:pPr>
        <w:pStyle w:val="Headingb"/>
        <w:rPr>
          <w:rFonts w:eastAsia="SimSun"/>
          <w:bdr w:val="none" w:sz="0" w:space="0" w:color="auto" w:frame="1"/>
          <w:shd w:val="clear" w:color="auto" w:fill="FFFFFF"/>
        </w:rPr>
      </w:pPr>
      <w:bookmarkStart w:id="361" w:name="_Toc45640327"/>
      <w:bookmarkStart w:id="362" w:name="_Toc44690997"/>
      <w:r w:rsidRPr="00345531">
        <w:rPr>
          <w:rFonts w:eastAsia="SimSun"/>
          <w:bdr w:val="none" w:sz="0" w:space="0" w:color="auto" w:frame="1"/>
          <w:shd w:val="clear" w:color="auto" w:fill="FFFFFF"/>
        </w:rPr>
        <w:t xml:space="preserve">WSIS Action Lines: </w:t>
      </w:r>
    </w:p>
    <w:p w14:paraId="581E820E" w14:textId="4C3E0F4E" w:rsidR="004F3283" w:rsidRPr="00345531" w:rsidRDefault="009273B9" w:rsidP="00345531">
      <w:pPr>
        <w:pStyle w:val="enumlev1"/>
        <w:rPr>
          <w:rFonts w:eastAsia="SimSun"/>
          <w:bdr w:val="none" w:sz="0" w:space="0" w:color="auto" w:frame="1"/>
          <w:shd w:val="clear" w:color="auto" w:fill="FFFFFF"/>
        </w:rPr>
      </w:pPr>
      <w:r w:rsidRPr="00345531">
        <w:rPr>
          <w:rFonts w:eastAsia="SimSun"/>
          <w:bdr w:val="none" w:sz="0" w:space="0" w:color="auto" w:frame="1"/>
          <w:shd w:val="clear" w:color="auto" w:fill="FFFFFF"/>
        </w:rPr>
        <w:t>–</w:t>
      </w:r>
      <w:r w:rsidRPr="00345531">
        <w:rPr>
          <w:rFonts w:eastAsia="SimSun"/>
          <w:bdr w:val="none" w:sz="0" w:space="0" w:color="auto" w:frame="1"/>
          <w:shd w:val="clear" w:color="auto" w:fill="FFFFFF"/>
        </w:rPr>
        <w:tab/>
        <w:t>C2, C6, C7</w:t>
      </w:r>
    </w:p>
    <w:p w14:paraId="1CF62FBD" w14:textId="77777777" w:rsidR="009273B9" w:rsidRPr="00345531" w:rsidRDefault="009273B9" w:rsidP="009273B9">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Sustainable Development Goals:</w:t>
      </w:r>
    </w:p>
    <w:p w14:paraId="61B9AD48" w14:textId="159074C6" w:rsidR="004F3283" w:rsidRPr="00345531" w:rsidRDefault="009273B9" w:rsidP="00345531">
      <w:pPr>
        <w:pStyle w:val="enumlev1"/>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w:t>
      </w:r>
      <w:r w:rsidRPr="00345531">
        <w:rPr>
          <w:rFonts w:eastAsia="SimSun"/>
          <w:bdr w:val="none" w:sz="0" w:space="0" w:color="auto" w:frame="1"/>
          <w:shd w:val="clear" w:color="auto" w:fill="FFFFFF"/>
          <w:lang w:val="fr-CH"/>
        </w:rPr>
        <w:tab/>
        <w:t>11, 12, 13</w:t>
      </w:r>
    </w:p>
    <w:p w14:paraId="227E7B7D" w14:textId="77777777" w:rsidR="009273B9" w:rsidRPr="00345531" w:rsidRDefault="009273B9" w:rsidP="009273B9">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Recommendations:</w:t>
      </w:r>
    </w:p>
    <w:p w14:paraId="695424ED"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ITU-T K-</w:t>
      </w:r>
      <w:proofErr w:type="spellStart"/>
      <w:r w:rsidRPr="00345531">
        <w:rPr>
          <w:rFonts w:eastAsia="Calibri"/>
          <w:lang w:val="fr-CH"/>
        </w:rPr>
        <w:t>series</w:t>
      </w:r>
      <w:proofErr w:type="spellEnd"/>
    </w:p>
    <w:p w14:paraId="5C1992FB"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ITU-T L-</w:t>
      </w:r>
      <w:proofErr w:type="spellStart"/>
      <w:r w:rsidRPr="00345531">
        <w:rPr>
          <w:rFonts w:eastAsia="Calibri"/>
          <w:lang w:val="fr-CH"/>
        </w:rPr>
        <w:t>series</w:t>
      </w:r>
      <w:proofErr w:type="spellEnd"/>
    </w:p>
    <w:p w14:paraId="3122D79D" w14:textId="319FF53A" w:rsidR="004F3283" w:rsidRPr="00345531" w:rsidRDefault="009273B9" w:rsidP="00345531">
      <w:pPr>
        <w:pStyle w:val="enumlev1"/>
        <w:rPr>
          <w:rFonts w:eastAsia="Calibri"/>
          <w:lang w:val="fr-CH"/>
        </w:rPr>
      </w:pPr>
      <w:r w:rsidRPr="00345531">
        <w:rPr>
          <w:rFonts w:eastAsia="Calibri"/>
          <w:lang w:val="fr-CH"/>
        </w:rPr>
        <w:t>–</w:t>
      </w:r>
      <w:r w:rsidRPr="00345531">
        <w:rPr>
          <w:rFonts w:eastAsia="Calibri"/>
          <w:lang w:val="fr-CH"/>
        </w:rPr>
        <w:tab/>
        <w:t>ITU-T Y-</w:t>
      </w:r>
      <w:proofErr w:type="spellStart"/>
      <w:r w:rsidRPr="00345531">
        <w:rPr>
          <w:rFonts w:eastAsia="Calibri"/>
          <w:lang w:val="fr-CH"/>
        </w:rPr>
        <w:t>series</w:t>
      </w:r>
      <w:proofErr w:type="spellEnd"/>
    </w:p>
    <w:p w14:paraId="18499C19" w14:textId="77777777" w:rsidR="009273B9" w:rsidRPr="00345531" w:rsidRDefault="009273B9" w:rsidP="009273B9">
      <w:pPr>
        <w:pStyle w:val="Headingb"/>
        <w:rPr>
          <w:rFonts w:eastAsia="SimSun"/>
          <w:bdr w:val="none" w:sz="0" w:space="0" w:color="auto" w:frame="1"/>
          <w:shd w:val="clear" w:color="auto" w:fill="FFFFFF"/>
          <w:lang w:val="fr-CH"/>
        </w:rPr>
      </w:pPr>
      <w:r w:rsidRPr="00345531">
        <w:rPr>
          <w:rFonts w:eastAsia="SimSun"/>
          <w:bdr w:val="none" w:sz="0" w:space="0" w:color="auto" w:frame="1"/>
          <w:shd w:val="clear" w:color="auto" w:fill="FFFFFF"/>
          <w:lang w:val="fr-CH"/>
        </w:rPr>
        <w:t>Questions:</w:t>
      </w:r>
    </w:p>
    <w:p w14:paraId="0F38ED96" w14:textId="116D986E" w:rsidR="004F3283" w:rsidRPr="00345531" w:rsidRDefault="009273B9" w:rsidP="00345531">
      <w:pPr>
        <w:pStyle w:val="enumlev1"/>
        <w:rPr>
          <w:rFonts w:eastAsia="Calibri"/>
        </w:rPr>
      </w:pPr>
      <w:r w:rsidRPr="00345531">
        <w:rPr>
          <w:rFonts w:eastAsia="Calibri"/>
        </w:rPr>
        <w:t>–</w:t>
      </w:r>
      <w:r w:rsidRPr="00345531">
        <w:rPr>
          <w:rFonts w:eastAsia="Calibri"/>
        </w:rPr>
        <w:tab/>
        <w:t>Q</w:t>
      </w:r>
      <w:r w:rsidR="00912A9A" w:rsidRPr="00345531">
        <w:rPr>
          <w:rFonts w:eastAsia="Calibri"/>
        </w:rPr>
        <w:t>6</w:t>
      </w:r>
      <w:r w:rsidRPr="00345531">
        <w:rPr>
          <w:rFonts w:eastAsia="Calibri"/>
        </w:rPr>
        <w:t>/5, Q</w:t>
      </w:r>
      <w:r w:rsidR="00912A9A" w:rsidRPr="00345531">
        <w:rPr>
          <w:rFonts w:eastAsia="Calibri"/>
        </w:rPr>
        <w:t>7</w:t>
      </w:r>
      <w:r w:rsidRPr="00345531">
        <w:rPr>
          <w:rFonts w:eastAsia="Calibri"/>
        </w:rPr>
        <w:t xml:space="preserve">/5, </w:t>
      </w:r>
      <w:r w:rsidR="004F3283" w:rsidRPr="00345531">
        <w:rPr>
          <w:rFonts w:eastAsia="Calibri"/>
        </w:rPr>
        <w:t xml:space="preserve">Q9/5, Q10/5, </w:t>
      </w:r>
      <w:r w:rsidRPr="00345531">
        <w:rPr>
          <w:rFonts w:eastAsia="Calibri"/>
        </w:rPr>
        <w:t>Q</w:t>
      </w:r>
      <w:r w:rsidR="00912A9A" w:rsidRPr="00345531">
        <w:rPr>
          <w:rFonts w:eastAsia="Calibri"/>
        </w:rPr>
        <w:t>11</w:t>
      </w:r>
      <w:r w:rsidRPr="00345531">
        <w:rPr>
          <w:rFonts w:eastAsia="Calibri"/>
        </w:rPr>
        <w:t>/5</w:t>
      </w:r>
    </w:p>
    <w:p w14:paraId="2F04E55D" w14:textId="77777777" w:rsidR="009273B9" w:rsidRPr="00345531" w:rsidRDefault="009273B9" w:rsidP="009273B9">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Study Groups:</w:t>
      </w:r>
    </w:p>
    <w:p w14:paraId="69DFF1EE"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 xml:space="preserve">ITU-T </w:t>
      </w:r>
      <w:proofErr w:type="spellStart"/>
      <w:r w:rsidRPr="00345531">
        <w:rPr>
          <w:rFonts w:eastAsia="Calibri"/>
          <w:lang w:val="fr-CH"/>
        </w:rPr>
        <w:t>SGs</w:t>
      </w:r>
      <w:proofErr w:type="spellEnd"/>
    </w:p>
    <w:p w14:paraId="4F512CCC" w14:textId="77777777" w:rsidR="009273B9" w:rsidRPr="00345531" w:rsidRDefault="009273B9" w:rsidP="009273B9">
      <w:pPr>
        <w:pStyle w:val="enumlev1"/>
        <w:rPr>
          <w:rFonts w:eastAsia="Calibri"/>
          <w:lang w:val="fr-CH"/>
        </w:rPr>
      </w:pPr>
      <w:r w:rsidRPr="00345531">
        <w:rPr>
          <w:rFonts w:eastAsia="Calibri"/>
          <w:lang w:val="fr-CH"/>
        </w:rPr>
        <w:t>–</w:t>
      </w:r>
      <w:r w:rsidRPr="00345531">
        <w:rPr>
          <w:rFonts w:eastAsia="Calibri"/>
          <w:lang w:val="fr-CH"/>
        </w:rPr>
        <w:tab/>
        <w:t xml:space="preserve">ITU-D </w:t>
      </w:r>
      <w:proofErr w:type="spellStart"/>
      <w:r w:rsidRPr="00345531">
        <w:rPr>
          <w:rFonts w:eastAsia="Calibri"/>
          <w:lang w:val="fr-CH"/>
        </w:rPr>
        <w:t>SGs</w:t>
      </w:r>
      <w:proofErr w:type="spellEnd"/>
    </w:p>
    <w:p w14:paraId="4E621778" w14:textId="0A32730B" w:rsidR="004F3283" w:rsidRPr="00345531" w:rsidRDefault="009273B9" w:rsidP="00345531">
      <w:pPr>
        <w:pStyle w:val="enumlev1"/>
        <w:rPr>
          <w:rFonts w:eastAsia="Calibri"/>
        </w:rPr>
      </w:pPr>
      <w:r w:rsidRPr="00345531">
        <w:rPr>
          <w:rFonts w:eastAsia="Calibri"/>
        </w:rPr>
        <w:t>–</w:t>
      </w:r>
      <w:r w:rsidRPr="00345531">
        <w:rPr>
          <w:rFonts w:eastAsia="Calibri"/>
        </w:rPr>
        <w:tab/>
        <w:t>ITU-R SGs</w:t>
      </w:r>
    </w:p>
    <w:p w14:paraId="76A5C934" w14:textId="77777777" w:rsidR="009273B9" w:rsidRPr="00345531" w:rsidRDefault="009273B9" w:rsidP="009273B9">
      <w:pPr>
        <w:pStyle w:val="Headingb"/>
        <w:rPr>
          <w:rFonts w:eastAsia="SimSun"/>
          <w:bdr w:val="none" w:sz="0" w:space="0" w:color="auto" w:frame="1"/>
          <w:shd w:val="clear" w:color="auto" w:fill="FFFFFF"/>
        </w:rPr>
      </w:pPr>
      <w:r w:rsidRPr="00345531">
        <w:rPr>
          <w:rFonts w:eastAsia="SimSun"/>
          <w:bdr w:val="none" w:sz="0" w:space="0" w:color="auto" w:frame="1"/>
          <w:shd w:val="clear" w:color="auto" w:fill="FFFFFF"/>
        </w:rPr>
        <w:t>Standardization bodies:</w:t>
      </w:r>
    </w:p>
    <w:p w14:paraId="5124B485" w14:textId="77777777" w:rsidR="009273B9" w:rsidRPr="00345531" w:rsidRDefault="009273B9" w:rsidP="009273B9">
      <w:pPr>
        <w:pStyle w:val="enumlev1"/>
        <w:rPr>
          <w:rFonts w:eastAsia="Calibri"/>
        </w:rPr>
      </w:pPr>
      <w:r w:rsidRPr="00345531">
        <w:rPr>
          <w:rFonts w:eastAsia="Calibri"/>
        </w:rPr>
        <w:t>–</w:t>
      </w:r>
      <w:r w:rsidRPr="00345531">
        <w:rPr>
          <w:rFonts w:eastAsia="Calibri"/>
        </w:rPr>
        <w:tab/>
        <w:t>CEN</w:t>
      </w:r>
    </w:p>
    <w:p w14:paraId="082E2A10" w14:textId="77777777" w:rsidR="009273B9" w:rsidRPr="00345531" w:rsidRDefault="009273B9" w:rsidP="009273B9">
      <w:pPr>
        <w:pStyle w:val="enumlev1"/>
        <w:rPr>
          <w:rFonts w:eastAsia="Calibri"/>
        </w:rPr>
      </w:pPr>
      <w:r w:rsidRPr="00345531">
        <w:rPr>
          <w:rFonts w:eastAsia="Calibri"/>
        </w:rPr>
        <w:t>–</w:t>
      </w:r>
      <w:r w:rsidRPr="00345531">
        <w:rPr>
          <w:rFonts w:eastAsia="Calibri"/>
        </w:rPr>
        <w:tab/>
        <w:t>CENELEC</w:t>
      </w:r>
    </w:p>
    <w:p w14:paraId="6E104FD2" w14:textId="77777777" w:rsidR="009273B9" w:rsidRPr="00345531" w:rsidRDefault="009273B9" w:rsidP="009273B9">
      <w:pPr>
        <w:pStyle w:val="enumlev1"/>
        <w:rPr>
          <w:rFonts w:eastAsia="Calibri"/>
        </w:rPr>
      </w:pPr>
      <w:r w:rsidRPr="00345531">
        <w:rPr>
          <w:rFonts w:eastAsia="Calibri"/>
        </w:rPr>
        <w:t>–</w:t>
      </w:r>
      <w:r w:rsidRPr="00345531">
        <w:rPr>
          <w:rFonts w:eastAsia="Calibri"/>
        </w:rPr>
        <w:tab/>
        <w:t>ETSI</w:t>
      </w:r>
    </w:p>
    <w:p w14:paraId="02D32B58" w14:textId="77777777" w:rsidR="009273B9" w:rsidRPr="00345531" w:rsidRDefault="009273B9" w:rsidP="009273B9">
      <w:pPr>
        <w:pStyle w:val="enumlev1"/>
        <w:rPr>
          <w:rFonts w:eastAsia="Calibri"/>
        </w:rPr>
      </w:pPr>
      <w:r w:rsidRPr="00345531">
        <w:rPr>
          <w:rFonts w:eastAsia="Calibri"/>
        </w:rPr>
        <w:t>–</w:t>
      </w:r>
      <w:r w:rsidRPr="00345531">
        <w:rPr>
          <w:rFonts w:eastAsia="Calibri"/>
        </w:rPr>
        <w:tab/>
        <w:t>IEC</w:t>
      </w:r>
    </w:p>
    <w:p w14:paraId="7A3292C7" w14:textId="77777777" w:rsidR="009273B9" w:rsidRPr="00345531" w:rsidRDefault="009273B9" w:rsidP="009273B9">
      <w:pPr>
        <w:pStyle w:val="enumlev1"/>
        <w:rPr>
          <w:rFonts w:eastAsia="Calibri"/>
        </w:rPr>
      </w:pPr>
      <w:r w:rsidRPr="00345531">
        <w:rPr>
          <w:rFonts w:eastAsia="Calibri"/>
        </w:rPr>
        <w:t>–</w:t>
      </w:r>
      <w:r w:rsidRPr="00345531">
        <w:rPr>
          <w:rFonts w:eastAsia="Calibri"/>
        </w:rPr>
        <w:tab/>
        <w:t>ISO</w:t>
      </w:r>
    </w:p>
    <w:p w14:paraId="5F79D080" w14:textId="043C60E3" w:rsidR="004F3283" w:rsidRPr="00345531" w:rsidRDefault="009273B9" w:rsidP="00345531">
      <w:pPr>
        <w:pStyle w:val="enumlev1"/>
        <w:rPr>
          <w:rFonts w:eastAsia="Calibri"/>
        </w:rPr>
      </w:pPr>
      <w:r w:rsidRPr="00345531">
        <w:rPr>
          <w:rFonts w:eastAsia="Calibri"/>
        </w:rPr>
        <w:t>–</w:t>
      </w:r>
      <w:r w:rsidRPr="00345531">
        <w:rPr>
          <w:rFonts w:eastAsia="Calibri"/>
        </w:rPr>
        <w:tab/>
        <w:t>IEEE</w:t>
      </w:r>
    </w:p>
    <w:bookmarkEnd w:id="6"/>
    <w:bookmarkEnd w:id="7"/>
    <w:bookmarkEnd w:id="157"/>
    <w:bookmarkEnd w:id="158"/>
    <w:bookmarkEnd w:id="159"/>
    <w:bookmarkEnd w:id="160"/>
    <w:bookmarkEnd w:id="161"/>
    <w:bookmarkEnd w:id="334"/>
    <w:bookmarkEnd w:id="335"/>
    <w:bookmarkEnd w:id="336"/>
    <w:bookmarkEnd w:id="337"/>
    <w:bookmarkEnd w:id="338"/>
    <w:bookmarkEnd w:id="339"/>
    <w:bookmarkEnd w:id="344"/>
    <w:bookmarkEnd w:id="345"/>
    <w:bookmarkEnd w:id="346"/>
    <w:bookmarkEnd w:id="361"/>
    <w:bookmarkEnd w:id="362"/>
    <w:p w14:paraId="1311502E" w14:textId="58B4E4D1" w:rsidR="00A732F3" w:rsidRPr="00345531" w:rsidRDefault="00A732F3" w:rsidP="00345531">
      <w:pPr>
        <w:jc w:val="center"/>
      </w:pPr>
      <w:r w:rsidRPr="00345531">
        <w:t>____________________</w:t>
      </w:r>
    </w:p>
    <w:sectPr w:rsidR="00A732F3" w:rsidRPr="00345531" w:rsidSect="009246A0">
      <w:headerReference w:type="even" r:id="rId24"/>
      <w:headerReference w:type="first" r:id="rId25"/>
      <w:footerReference w:type="first" r:id="rId26"/>
      <w:pgSz w:w="11907" w:h="16840" w:code="9"/>
      <w:pgMar w:top="1135" w:right="1134" w:bottom="993"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2F585" w14:textId="77777777" w:rsidR="00B011C0" w:rsidRDefault="00B011C0">
      <w:pPr>
        <w:spacing w:before="0"/>
      </w:pPr>
      <w:r>
        <w:separator/>
      </w:r>
    </w:p>
    <w:p w14:paraId="5461C5A2" w14:textId="77777777" w:rsidR="00B011C0" w:rsidRDefault="00B011C0"/>
  </w:endnote>
  <w:endnote w:type="continuationSeparator" w:id="0">
    <w:p w14:paraId="6608946B" w14:textId="77777777" w:rsidR="00B011C0" w:rsidRDefault="00B011C0">
      <w:pPr>
        <w:spacing w:before="0"/>
      </w:pPr>
      <w:r>
        <w:continuationSeparator/>
      </w:r>
    </w:p>
    <w:p w14:paraId="7232AFD9" w14:textId="77777777" w:rsidR="00B011C0" w:rsidRDefault="00B011C0"/>
  </w:endnote>
  <w:endnote w:type="continuationNotice" w:id="1">
    <w:p w14:paraId="6206466E" w14:textId="77777777" w:rsidR="00B011C0" w:rsidRDefault="00B011C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330F" w14:textId="77777777" w:rsidR="004641CB" w:rsidRPr="00FE0DC0" w:rsidRDefault="004641CB" w:rsidP="00FE0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73A63" w14:textId="77777777" w:rsidR="00B011C0" w:rsidRDefault="00B011C0">
      <w:pPr>
        <w:spacing w:before="0"/>
      </w:pPr>
      <w:r>
        <w:separator/>
      </w:r>
    </w:p>
    <w:p w14:paraId="5D17924C" w14:textId="77777777" w:rsidR="00B011C0" w:rsidRDefault="00B011C0"/>
  </w:footnote>
  <w:footnote w:type="continuationSeparator" w:id="0">
    <w:p w14:paraId="7BE08EEF" w14:textId="77777777" w:rsidR="00B011C0" w:rsidRDefault="00B011C0">
      <w:pPr>
        <w:spacing w:before="0"/>
      </w:pPr>
      <w:r>
        <w:continuationSeparator/>
      </w:r>
    </w:p>
    <w:p w14:paraId="70D85424" w14:textId="77777777" w:rsidR="00B011C0" w:rsidRDefault="00B011C0"/>
  </w:footnote>
  <w:footnote w:type="continuationNotice" w:id="1">
    <w:p w14:paraId="27B93FDF" w14:textId="77777777" w:rsidR="00B011C0" w:rsidRDefault="00B011C0">
      <w:pPr>
        <w:spacing w:before="0"/>
      </w:pPr>
    </w:p>
  </w:footnote>
  <w:footnote w:id="2">
    <w:p w14:paraId="64327C5F" w14:textId="77777777" w:rsidR="004641CB" w:rsidRPr="00345531" w:rsidRDefault="004641CB" w:rsidP="000F0A62">
      <w:pPr>
        <w:pStyle w:val="FootnoteText"/>
        <w:rPr>
          <w:lang w:val="es-ES"/>
        </w:rPr>
      </w:pPr>
      <w:r>
        <w:rPr>
          <w:rStyle w:val="FootnoteReference"/>
        </w:rPr>
        <w:footnoteRef/>
      </w:r>
      <w:r w:rsidRPr="00345531">
        <w:rPr>
          <w:lang w:val="es-ES"/>
        </w:rPr>
        <w:t xml:space="preserve"> </w:t>
      </w:r>
      <w:hyperlink r:id="rId1" w:history="1">
        <w:r w:rsidRPr="00345531">
          <w:rPr>
            <w:rStyle w:val="Hyperlink"/>
            <w:sz w:val="18"/>
            <w:szCs w:val="14"/>
            <w:lang w:val="es-ES"/>
          </w:rPr>
          <w:t>http://www3.weforum.org/docs/WEF_A_New_Circular_Vision_for_Electronics.pdf</w:t>
        </w:r>
      </w:hyperlink>
      <w:r w:rsidRPr="00345531">
        <w:rPr>
          <w:sz w:val="18"/>
          <w:szCs w:val="14"/>
          <w:lang w:val="es-ES"/>
        </w:rPr>
        <w:t xml:space="preserve"> </w:t>
      </w:r>
    </w:p>
  </w:footnote>
  <w:footnote w:id="3">
    <w:p w14:paraId="697BB739" w14:textId="77777777" w:rsidR="004641CB" w:rsidRPr="00345531" w:rsidRDefault="004641CB" w:rsidP="00224031">
      <w:pPr>
        <w:pStyle w:val="FootnoteText"/>
        <w:rPr>
          <w:lang w:val="en-US"/>
        </w:rPr>
      </w:pPr>
      <w:r>
        <w:rPr>
          <w:rStyle w:val="FootnoteReference"/>
        </w:rPr>
        <w:footnoteRef/>
      </w:r>
      <w:r>
        <w:t xml:space="preserve"> </w:t>
      </w:r>
      <w:r w:rsidRPr="00F8445A">
        <w:t>Planetary boundaries refer to global boundaries of nine processes that regulates the Earth systems stability and resilience. These boundaries consider stratospheric ozone depletion, loss of biosphere integrity (biodiversity loss and extinctions, chemical pollution and the release of novel entities, climate change, ocean acidification, freshwater consumption and the global hydrological cycle, land system change, nitrogen and phosphorous flows to the biosphere and oceans and atmospheric aerosol loading.</w:t>
      </w:r>
    </w:p>
  </w:footnote>
  <w:footnote w:id="4">
    <w:p w14:paraId="59D0190D" w14:textId="77777777" w:rsidR="004641CB" w:rsidRPr="004641CB" w:rsidRDefault="004641CB" w:rsidP="00224031">
      <w:pPr>
        <w:pStyle w:val="FootnoteText"/>
        <w:rPr>
          <w:lang w:val="en-US"/>
        </w:rPr>
      </w:pPr>
      <w:r>
        <w:rPr>
          <w:rStyle w:val="FootnoteReference"/>
        </w:rPr>
        <w:footnoteRef/>
      </w:r>
      <w:r w:rsidRPr="004641CB">
        <w:rPr>
          <w:lang w:val="en-US"/>
        </w:rPr>
        <w:tab/>
      </w:r>
      <w:hyperlink r:id="rId2" w:history="1">
        <w:r w:rsidRPr="004641CB">
          <w:rPr>
            <w:rStyle w:val="Hyperlink1"/>
            <w:szCs w:val="24"/>
            <w:lang w:val="en-US"/>
          </w:rPr>
          <w:t>https://www.iea.org/newsroom/news/2019/march/global-energy-demand-rose-by-23-in-2018-its-fastest-pace-in-the-last-decade.html</w:t>
        </w:r>
      </w:hyperlink>
    </w:p>
  </w:footnote>
  <w:footnote w:id="5">
    <w:p w14:paraId="65203650" w14:textId="77777777" w:rsidR="004641CB" w:rsidRPr="00345531" w:rsidRDefault="004641CB" w:rsidP="005436EB">
      <w:pPr>
        <w:pStyle w:val="FootnoteText"/>
        <w:rPr>
          <w:sz w:val="18"/>
          <w:szCs w:val="18"/>
          <w:lang w:val="en-US"/>
        </w:rPr>
      </w:pPr>
      <w:r w:rsidRPr="000C679B">
        <w:rPr>
          <w:rStyle w:val="FootnoteReference"/>
          <w:szCs w:val="18"/>
        </w:rPr>
        <w:footnoteRef/>
      </w:r>
      <w:r w:rsidRPr="00345531">
        <w:rPr>
          <w:sz w:val="18"/>
          <w:szCs w:val="18"/>
          <w:lang w:val="en-US"/>
        </w:rPr>
        <w:t xml:space="preserve"> </w:t>
      </w:r>
      <w:hyperlink r:id="rId3" w:history="1">
        <w:r w:rsidRPr="00345531">
          <w:rPr>
            <w:rStyle w:val="Hyperlink"/>
            <w:sz w:val="18"/>
            <w:szCs w:val="18"/>
            <w:lang w:val="en-US"/>
          </w:rPr>
          <w:t>https://news.itu.int/itu-statistics-leaving-no-one-offline/</w:t>
        </w:r>
      </w:hyperlink>
      <w:r w:rsidRPr="00345531">
        <w:rPr>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6F307" w14:textId="77777777" w:rsidR="004641CB" w:rsidRPr="00C53B53" w:rsidRDefault="004641CB" w:rsidP="00570738">
    <w:pPr>
      <w:pStyle w:val="Header"/>
      <w:rPr>
        <w:lang w:val="pt-BR"/>
      </w:rPr>
    </w:pPr>
    <w:r w:rsidRPr="00C53B53">
      <w:t xml:space="preserve">- </w:t>
    </w:r>
    <w:r w:rsidRPr="00C53B53">
      <w:fldChar w:fldCharType="begin"/>
    </w:r>
    <w:r w:rsidRPr="00C53B53">
      <w:instrText xml:space="preserve"> PAGE  \* MERGEFORMAT </w:instrText>
    </w:r>
    <w:r w:rsidRPr="00C53B53">
      <w:fldChar w:fldCharType="separate"/>
    </w:r>
    <w:r w:rsidRPr="00C53B53">
      <w:rPr>
        <w:noProof/>
      </w:rPr>
      <w:t>2</w:t>
    </w:r>
    <w:r w:rsidRPr="00C53B53">
      <w:rPr>
        <w:noProof/>
      </w:rPr>
      <w:fldChar w:fldCharType="end"/>
    </w:r>
    <w:r w:rsidRPr="00C53B53">
      <w:rPr>
        <w:lang w:val="pt-BR"/>
      </w:rPr>
      <w:t xml:space="preserve"> -</w:t>
    </w:r>
  </w:p>
  <w:p w14:paraId="661816BB" w14:textId="3651C332" w:rsidR="004641CB" w:rsidRPr="00C53B53" w:rsidRDefault="004641CB">
    <w:pPr>
      <w:pStyle w:val="Header"/>
    </w:pPr>
    <w:r w:rsidRPr="00C53B53">
      <w:rPr>
        <w:noProof/>
      </w:rPr>
      <w:fldChar w:fldCharType="begin"/>
    </w:r>
    <w:r w:rsidRPr="00C53B53">
      <w:rPr>
        <w:noProof/>
      </w:rPr>
      <w:instrText xml:space="preserve"> STYLEREF  Docnumber  \* MERGEFORMAT </w:instrText>
    </w:r>
    <w:r w:rsidRPr="00C53B53">
      <w:rPr>
        <w:noProof/>
      </w:rPr>
      <w:fldChar w:fldCharType="separate"/>
    </w:r>
    <w:r w:rsidR="00345531" w:rsidRPr="00345531">
      <w:rPr>
        <w:noProof/>
        <w:lang w:val="en-US"/>
      </w:rPr>
      <w:t>TSAG-TD975/Att.</w:t>
    </w:r>
    <w:r w:rsidR="00345531">
      <w:rPr>
        <w:noProof/>
      </w:rPr>
      <w:t>1</w:t>
    </w:r>
    <w:r w:rsidRPr="00C53B53">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7D953" w14:textId="77777777" w:rsidR="004641CB" w:rsidRDefault="00464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293" w14:textId="77777777" w:rsidR="004641CB" w:rsidRDefault="00464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0000001"/>
    <w:multiLevelType w:val="multilevel"/>
    <w:tmpl w:val="00000001"/>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000019"/>
    <w:multiLevelType w:val="multilevel"/>
    <w:tmpl w:val="00000019"/>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6E7B48"/>
    <w:multiLevelType w:val="hybridMultilevel"/>
    <w:tmpl w:val="2FD4358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29D646C"/>
    <w:multiLevelType w:val="hybridMultilevel"/>
    <w:tmpl w:val="7F84874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3227108"/>
    <w:multiLevelType w:val="multilevel"/>
    <w:tmpl w:val="03227108"/>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 w15:restartNumberingAfterBreak="0">
    <w:nsid w:val="037D0D32"/>
    <w:multiLevelType w:val="hybridMultilevel"/>
    <w:tmpl w:val="D3F87EAC"/>
    <w:lvl w:ilvl="0" w:tplc="6630CBA4">
      <w:start w:val="1"/>
      <w:numFmt w:val="bullet"/>
      <w:lvlRestart w:val="0"/>
      <w:lvlText w:val="–"/>
      <w:lvlJc w:val="left"/>
      <w:pPr>
        <w:ind w:left="363" w:hanging="363"/>
      </w:pPr>
      <w:rPr>
        <w:rFonts w:ascii="Times New Roman" w:hAnsi="Times New Roman" w:cs="Times New Roman" w:hint="default"/>
      </w:rPr>
    </w:lvl>
    <w:lvl w:ilvl="1" w:tplc="48090003" w:tentative="1">
      <w:start w:val="1"/>
      <w:numFmt w:val="bullet"/>
      <w:lvlText w:val="o"/>
      <w:lvlJc w:val="left"/>
      <w:pPr>
        <w:ind w:left="1083" w:hanging="360"/>
      </w:pPr>
      <w:rPr>
        <w:rFonts w:ascii="Courier New" w:hAnsi="Courier New" w:cs="Courier New" w:hint="default"/>
      </w:rPr>
    </w:lvl>
    <w:lvl w:ilvl="2" w:tplc="48090005" w:tentative="1">
      <w:start w:val="1"/>
      <w:numFmt w:val="bullet"/>
      <w:lvlText w:val=""/>
      <w:lvlJc w:val="left"/>
      <w:pPr>
        <w:ind w:left="1803" w:hanging="360"/>
      </w:pPr>
      <w:rPr>
        <w:rFonts w:ascii="Wingdings" w:hAnsi="Wingdings" w:hint="default"/>
      </w:rPr>
    </w:lvl>
    <w:lvl w:ilvl="3" w:tplc="48090001" w:tentative="1">
      <w:start w:val="1"/>
      <w:numFmt w:val="bullet"/>
      <w:lvlText w:val=""/>
      <w:lvlJc w:val="left"/>
      <w:pPr>
        <w:ind w:left="2523" w:hanging="360"/>
      </w:pPr>
      <w:rPr>
        <w:rFonts w:ascii="Symbol" w:hAnsi="Symbol" w:hint="default"/>
      </w:rPr>
    </w:lvl>
    <w:lvl w:ilvl="4" w:tplc="48090003" w:tentative="1">
      <w:start w:val="1"/>
      <w:numFmt w:val="bullet"/>
      <w:lvlText w:val="o"/>
      <w:lvlJc w:val="left"/>
      <w:pPr>
        <w:ind w:left="3243" w:hanging="360"/>
      </w:pPr>
      <w:rPr>
        <w:rFonts w:ascii="Courier New" w:hAnsi="Courier New" w:cs="Courier New" w:hint="default"/>
      </w:rPr>
    </w:lvl>
    <w:lvl w:ilvl="5" w:tplc="48090005" w:tentative="1">
      <w:start w:val="1"/>
      <w:numFmt w:val="bullet"/>
      <w:lvlText w:val=""/>
      <w:lvlJc w:val="left"/>
      <w:pPr>
        <w:ind w:left="3963" w:hanging="360"/>
      </w:pPr>
      <w:rPr>
        <w:rFonts w:ascii="Wingdings" w:hAnsi="Wingdings" w:hint="default"/>
      </w:rPr>
    </w:lvl>
    <w:lvl w:ilvl="6" w:tplc="48090001" w:tentative="1">
      <w:start w:val="1"/>
      <w:numFmt w:val="bullet"/>
      <w:lvlText w:val=""/>
      <w:lvlJc w:val="left"/>
      <w:pPr>
        <w:ind w:left="4683" w:hanging="360"/>
      </w:pPr>
      <w:rPr>
        <w:rFonts w:ascii="Symbol" w:hAnsi="Symbol" w:hint="default"/>
      </w:rPr>
    </w:lvl>
    <w:lvl w:ilvl="7" w:tplc="48090003" w:tentative="1">
      <w:start w:val="1"/>
      <w:numFmt w:val="bullet"/>
      <w:lvlText w:val="o"/>
      <w:lvlJc w:val="left"/>
      <w:pPr>
        <w:ind w:left="5403" w:hanging="360"/>
      </w:pPr>
      <w:rPr>
        <w:rFonts w:ascii="Courier New" w:hAnsi="Courier New" w:cs="Courier New" w:hint="default"/>
      </w:rPr>
    </w:lvl>
    <w:lvl w:ilvl="8" w:tplc="48090005" w:tentative="1">
      <w:start w:val="1"/>
      <w:numFmt w:val="bullet"/>
      <w:lvlText w:val=""/>
      <w:lvlJc w:val="left"/>
      <w:pPr>
        <w:ind w:left="6123" w:hanging="360"/>
      </w:pPr>
      <w:rPr>
        <w:rFonts w:ascii="Wingdings" w:hAnsi="Wingdings" w:hint="default"/>
      </w:rPr>
    </w:lvl>
  </w:abstractNum>
  <w:abstractNum w:abstractNumId="18" w15:restartNumberingAfterBreak="0">
    <w:nsid w:val="04875765"/>
    <w:multiLevelType w:val="hybridMultilevel"/>
    <w:tmpl w:val="EE12E3CC"/>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423C61"/>
    <w:multiLevelType w:val="hybridMultilevel"/>
    <w:tmpl w:val="3B9EA160"/>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066A41BA"/>
    <w:multiLevelType w:val="multilevel"/>
    <w:tmpl w:val="066A41B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1" w15:restartNumberingAfterBreak="0">
    <w:nsid w:val="077E1CE8"/>
    <w:multiLevelType w:val="multilevel"/>
    <w:tmpl w:val="4300D39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2" w15:restartNumberingAfterBreak="0">
    <w:nsid w:val="085B2E1E"/>
    <w:multiLevelType w:val="hybridMultilevel"/>
    <w:tmpl w:val="2012CBB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8C47F4B"/>
    <w:multiLevelType w:val="multilevel"/>
    <w:tmpl w:val="7C38012C"/>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24" w15:restartNumberingAfterBreak="0">
    <w:nsid w:val="0A0210C1"/>
    <w:multiLevelType w:val="multilevel"/>
    <w:tmpl w:val="0A0210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0ACA06D9"/>
    <w:multiLevelType w:val="hybridMultilevel"/>
    <w:tmpl w:val="B0729392"/>
    <w:lvl w:ilvl="0" w:tplc="727EBE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0CBB10D5"/>
    <w:multiLevelType w:val="hybridMultilevel"/>
    <w:tmpl w:val="01D6EB58"/>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0E434351"/>
    <w:multiLevelType w:val="hybridMultilevel"/>
    <w:tmpl w:val="6E70622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E6F62A8"/>
    <w:multiLevelType w:val="hybridMultilevel"/>
    <w:tmpl w:val="1A547BA8"/>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0E9B117D"/>
    <w:multiLevelType w:val="hybridMultilevel"/>
    <w:tmpl w:val="006A1BB4"/>
    <w:lvl w:ilvl="0" w:tplc="2F66B058">
      <w:start w:val="2"/>
      <w:numFmt w:val="bullet"/>
      <w:pStyle w:val="Normail"/>
      <w:lvlText w:val="–"/>
      <w:lvlJc w:val="left"/>
      <w:pPr>
        <w:ind w:left="1514" w:hanging="360"/>
      </w:pPr>
      <w:rPr>
        <w:rFonts w:ascii="Times New Roman" w:eastAsia="Times New Roman" w:hAnsi="Times New Roman" w:cs="Times New Roman" w:hint="default"/>
      </w:rPr>
    </w:lvl>
    <w:lvl w:ilvl="1" w:tplc="100C0003" w:tentative="1">
      <w:start w:val="1"/>
      <w:numFmt w:val="bullet"/>
      <w:lvlText w:val="o"/>
      <w:lvlJc w:val="left"/>
      <w:pPr>
        <w:ind w:left="2234" w:hanging="360"/>
      </w:pPr>
      <w:rPr>
        <w:rFonts w:ascii="Courier New" w:hAnsi="Courier New" w:cs="Courier New" w:hint="default"/>
      </w:rPr>
    </w:lvl>
    <w:lvl w:ilvl="2" w:tplc="100C0005" w:tentative="1">
      <w:start w:val="1"/>
      <w:numFmt w:val="bullet"/>
      <w:lvlText w:val=""/>
      <w:lvlJc w:val="left"/>
      <w:pPr>
        <w:ind w:left="2954" w:hanging="360"/>
      </w:pPr>
      <w:rPr>
        <w:rFonts w:ascii="Wingdings" w:hAnsi="Wingdings" w:hint="default"/>
      </w:rPr>
    </w:lvl>
    <w:lvl w:ilvl="3" w:tplc="100C0001" w:tentative="1">
      <w:start w:val="1"/>
      <w:numFmt w:val="bullet"/>
      <w:lvlText w:val=""/>
      <w:lvlJc w:val="left"/>
      <w:pPr>
        <w:ind w:left="3674" w:hanging="360"/>
      </w:pPr>
      <w:rPr>
        <w:rFonts w:ascii="Symbol" w:hAnsi="Symbol" w:hint="default"/>
      </w:rPr>
    </w:lvl>
    <w:lvl w:ilvl="4" w:tplc="100C0003" w:tentative="1">
      <w:start w:val="1"/>
      <w:numFmt w:val="bullet"/>
      <w:lvlText w:val="o"/>
      <w:lvlJc w:val="left"/>
      <w:pPr>
        <w:ind w:left="4394" w:hanging="360"/>
      </w:pPr>
      <w:rPr>
        <w:rFonts w:ascii="Courier New" w:hAnsi="Courier New" w:cs="Courier New" w:hint="default"/>
      </w:rPr>
    </w:lvl>
    <w:lvl w:ilvl="5" w:tplc="100C0005" w:tentative="1">
      <w:start w:val="1"/>
      <w:numFmt w:val="bullet"/>
      <w:lvlText w:val=""/>
      <w:lvlJc w:val="left"/>
      <w:pPr>
        <w:ind w:left="5114" w:hanging="360"/>
      </w:pPr>
      <w:rPr>
        <w:rFonts w:ascii="Wingdings" w:hAnsi="Wingdings" w:hint="default"/>
      </w:rPr>
    </w:lvl>
    <w:lvl w:ilvl="6" w:tplc="100C0001" w:tentative="1">
      <w:start w:val="1"/>
      <w:numFmt w:val="bullet"/>
      <w:lvlText w:val=""/>
      <w:lvlJc w:val="left"/>
      <w:pPr>
        <w:ind w:left="5834" w:hanging="360"/>
      </w:pPr>
      <w:rPr>
        <w:rFonts w:ascii="Symbol" w:hAnsi="Symbol" w:hint="default"/>
      </w:rPr>
    </w:lvl>
    <w:lvl w:ilvl="7" w:tplc="100C0003" w:tentative="1">
      <w:start w:val="1"/>
      <w:numFmt w:val="bullet"/>
      <w:lvlText w:val="o"/>
      <w:lvlJc w:val="left"/>
      <w:pPr>
        <w:ind w:left="6554" w:hanging="360"/>
      </w:pPr>
      <w:rPr>
        <w:rFonts w:ascii="Courier New" w:hAnsi="Courier New" w:cs="Courier New" w:hint="default"/>
      </w:rPr>
    </w:lvl>
    <w:lvl w:ilvl="8" w:tplc="100C0005" w:tentative="1">
      <w:start w:val="1"/>
      <w:numFmt w:val="bullet"/>
      <w:lvlText w:val=""/>
      <w:lvlJc w:val="left"/>
      <w:pPr>
        <w:ind w:left="7274" w:hanging="360"/>
      </w:pPr>
      <w:rPr>
        <w:rFonts w:ascii="Wingdings" w:hAnsi="Wingdings" w:hint="default"/>
      </w:rPr>
    </w:lvl>
  </w:abstractNum>
  <w:abstractNum w:abstractNumId="30" w15:restartNumberingAfterBreak="0">
    <w:nsid w:val="0F32248B"/>
    <w:multiLevelType w:val="hybridMultilevel"/>
    <w:tmpl w:val="51DCF5B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F89254E"/>
    <w:multiLevelType w:val="multilevel"/>
    <w:tmpl w:val="8520A5A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DB7DD2"/>
    <w:multiLevelType w:val="multilevel"/>
    <w:tmpl w:val="7160D25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0E66CC5"/>
    <w:multiLevelType w:val="hybridMultilevel"/>
    <w:tmpl w:val="32E4C17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0FE0873"/>
    <w:multiLevelType w:val="hybridMultilevel"/>
    <w:tmpl w:val="B78E40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2B40E1"/>
    <w:multiLevelType w:val="multilevel"/>
    <w:tmpl w:val="50D8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2CE0D0E"/>
    <w:multiLevelType w:val="multilevel"/>
    <w:tmpl w:val="3392C41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473E83"/>
    <w:multiLevelType w:val="multilevel"/>
    <w:tmpl w:val="13473E83"/>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38" w15:restartNumberingAfterBreak="0">
    <w:nsid w:val="14D903B4"/>
    <w:multiLevelType w:val="multilevel"/>
    <w:tmpl w:val="5C5A4C66"/>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39" w15:restartNumberingAfterBreak="0">
    <w:nsid w:val="14E252BD"/>
    <w:multiLevelType w:val="multilevel"/>
    <w:tmpl w:val="CD10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55D420C"/>
    <w:multiLevelType w:val="multilevel"/>
    <w:tmpl w:val="155D420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1" w15:restartNumberingAfterBreak="0">
    <w:nsid w:val="15D66AA2"/>
    <w:multiLevelType w:val="multilevel"/>
    <w:tmpl w:val="BE0ED71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6FC7AA6"/>
    <w:multiLevelType w:val="multilevel"/>
    <w:tmpl w:val="16FC7AA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3" w15:restartNumberingAfterBreak="0">
    <w:nsid w:val="17111568"/>
    <w:multiLevelType w:val="hybridMultilevel"/>
    <w:tmpl w:val="E796F7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71C465E"/>
    <w:multiLevelType w:val="hybridMultilevel"/>
    <w:tmpl w:val="3EDCE81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C6419A"/>
    <w:multiLevelType w:val="hybridMultilevel"/>
    <w:tmpl w:val="0AB2A93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A4509C2"/>
    <w:multiLevelType w:val="multilevel"/>
    <w:tmpl w:val="1A4509C2"/>
    <w:lvl w:ilvl="0">
      <w:start w:val="1"/>
      <w:numFmt w:val="bullet"/>
      <w:lvlText w:val="–"/>
      <w:lvlJc w:val="left"/>
      <w:pPr>
        <w:ind w:left="363" w:hanging="363"/>
      </w:pPr>
      <w:rPr>
        <w:rFonts w:ascii="Times New Roman" w:hAnsi="Times New Roman" w:cs="Times New Roman" w:hint="default"/>
        <w:lang w:val="fr-FR"/>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7" w15:restartNumberingAfterBreak="0">
    <w:nsid w:val="1A8D5B23"/>
    <w:multiLevelType w:val="hybridMultilevel"/>
    <w:tmpl w:val="C9ECFEF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A93339B"/>
    <w:multiLevelType w:val="multilevel"/>
    <w:tmpl w:val="1A93339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49" w15:restartNumberingAfterBreak="0">
    <w:nsid w:val="1BD27A13"/>
    <w:multiLevelType w:val="hybridMultilevel"/>
    <w:tmpl w:val="FA56668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C550E90"/>
    <w:multiLevelType w:val="hybridMultilevel"/>
    <w:tmpl w:val="9B7C598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C867404"/>
    <w:multiLevelType w:val="hybridMultilevel"/>
    <w:tmpl w:val="7B7CCC32"/>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2" w15:restartNumberingAfterBreak="0">
    <w:nsid w:val="1CCA1515"/>
    <w:multiLevelType w:val="multilevel"/>
    <w:tmpl w:val="141E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CCE343C"/>
    <w:multiLevelType w:val="multilevel"/>
    <w:tmpl w:val="47CE382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0E5E01"/>
    <w:multiLevelType w:val="hybridMultilevel"/>
    <w:tmpl w:val="3B64B6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D324FDB"/>
    <w:multiLevelType w:val="hybridMultilevel"/>
    <w:tmpl w:val="F89E89B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D8F1EBD"/>
    <w:multiLevelType w:val="multilevel"/>
    <w:tmpl w:val="7848E31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DAC7446"/>
    <w:multiLevelType w:val="multilevel"/>
    <w:tmpl w:val="1DAC7446"/>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DDF2AFD"/>
    <w:multiLevelType w:val="multilevel"/>
    <w:tmpl w:val="3676CD2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E9E40E4"/>
    <w:multiLevelType w:val="hybridMultilevel"/>
    <w:tmpl w:val="65200D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F0258D9"/>
    <w:multiLevelType w:val="hybridMultilevel"/>
    <w:tmpl w:val="6BE6F5D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61" w15:restartNumberingAfterBreak="0">
    <w:nsid w:val="1F042614"/>
    <w:multiLevelType w:val="multilevel"/>
    <w:tmpl w:val="FDBC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07C74FD"/>
    <w:multiLevelType w:val="hybridMultilevel"/>
    <w:tmpl w:val="C42C6B06"/>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63" w15:restartNumberingAfterBreak="0">
    <w:nsid w:val="20F457B2"/>
    <w:multiLevelType w:val="hybridMultilevel"/>
    <w:tmpl w:val="3DFE98F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132462E"/>
    <w:multiLevelType w:val="hybridMultilevel"/>
    <w:tmpl w:val="3496A6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2A67CAE"/>
    <w:multiLevelType w:val="multilevel"/>
    <w:tmpl w:val="D89A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2EC0362"/>
    <w:multiLevelType w:val="hybridMultilevel"/>
    <w:tmpl w:val="CCA2E9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2F122D2"/>
    <w:multiLevelType w:val="hybridMultilevel"/>
    <w:tmpl w:val="31E6A63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24B31CB2"/>
    <w:multiLevelType w:val="multilevel"/>
    <w:tmpl w:val="24B31CB2"/>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0" w15:restartNumberingAfterBreak="0">
    <w:nsid w:val="25EB6979"/>
    <w:multiLevelType w:val="multilevel"/>
    <w:tmpl w:val="8EB6493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6972A3D"/>
    <w:multiLevelType w:val="hybridMultilevel"/>
    <w:tmpl w:val="1FEACE1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8D76E13"/>
    <w:multiLevelType w:val="multilevel"/>
    <w:tmpl w:val="1CCC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982143D"/>
    <w:multiLevelType w:val="hybridMultilevel"/>
    <w:tmpl w:val="3F10B6CE"/>
    <w:lvl w:ilvl="0" w:tplc="D8560AD6">
      <w:start w:val="2"/>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A860F06"/>
    <w:multiLevelType w:val="hybridMultilevel"/>
    <w:tmpl w:val="F9F6DD40"/>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2AB2329C"/>
    <w:multiLevelType w:val="hybridMultilevel"/>
    <w:tmpl w:val="B3F69C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BDD0773"/>
    <w:multiLevelType w:val="hybridMultilevel"/>
    <w:tmpl w:val="DD441D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DFD0B19"/>
    <w:multiLevelType w:val="hybridMultilevel"/>
    <w:tmpl w:val="BE7C4AE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E1A69F6"/>
    <w:multiLevelType w:val="hybridMultilevel"/>
    <w:tmpl w:val="C6320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E31587B"/>
    <w:multiLevelType w:val="multilevel"/>
    <w:tmpl w:val="2E31587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80" w15:restartNumberingAfterBreak="0">
    <w:nsid w:val="2E675529"/>
    <w:multiLevelType w:val="hybridMultilevel"/>
    <w:tmpl w:val="8BFCB02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EBB7065"/>
    <w:multiLevelType w:val="hybridMultilevel"/>
    <w:tmpl w:val="42DC499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EEB1E5A"/>
    <w:multiLevelType w:val="hybridMultilevel"/>
    <w:tmpl w:val="4A74A82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F24400F"/>
    <w:multiLevelType w:val="hybridMultilevel"/>
    <w:tmpl w:val="A7BC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F627CED"/>
    <w:multiLevelType w:val="multilevel"/>
    <w:tmpl w:val="C43E19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2F8700A8"/>
    <w:multiLevelType w:val="multilevel"/>
    <w:tmpl w:val="2F8700A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0141A9B"/>
    <w:multiLevelType w:val="multilevel"/>
    <w:tmpl w:val="37FAD6E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0B426AB"/>
    <w:multiLevelType w:val="hybridMultilevel"/>
    <w:tmpl w:val="4FDC02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0BD78F8"/>
    <w:multiLevelType w:val="multilevel"/>
    <w:tmpl w:val="4A503222"/>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89" w15:restartNumberingAfterBreak="0">
    <w:nsid w:val="31362528"/>
    <w:multiLevelType w:val="hybridMultilevel"/>
    <w:tmpl w:val="5E20555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1915785"/>
    <w:multiLevelType w:val="hybridMultilevel"/>
    <w:tmpl w:val="84261B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19447F7"/>
    <w:multiLevelType w:val="multilevel"/>
    <w:tmpl w:val="319447F7"/>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2" w15:restartNumberingAfterBreak="0">
    <w:nsid w:val="31C04F5E"/>
    <w:multiLevelType w:val="multilevel"/>
    <w:tmpl w:val="4F7A6EC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2621B8C"/>
    <w:multiLevelType w:val="multilevel"/>
    <w:tmpl w:val="32621B8C"/>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4" w15:restartNumberingAfterBreak="0">
    <w:nsid w:val="33516A01"/>
    <w:multiLevelType w:val="hybridMultilevel"/>
    <w:tmpl w:val="F93CF62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35631E3"/>
    <w:multiLevelType w:val="hybridMultilevel"/>
    <w:tmpl w:val="40B01E6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5095181"/>
    <w:multiLevelType w:val="hybridMultilevel"/>
    <w:tmpl w:val="959601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5CB712C"/>
    <w:multiLevelType w:val="hybridMultilevel"/>
    <w:tmpl w:val="0E0EA2AA"/>
    <w:lvl w:ilvl="0" w:tplc="08090005">
      <w:start w:val="1"/>
      <w:numFmt w:val="bullet"/>
      <w:lvlText w:val=""/>
      <w:lvlJc w:val="left"/>
      <w:pPr>
        <w:ind w:left="1514" w:hanging="360"/>
      </w:pPr>
      <w:rPr>
        <w:rFonts w:ascii="Wingdings" w:hAnsi="Wingdings" w:hint="default"/>
      </w:rPr>
    </w:lvl>
    <w:lvl w:ilvl="1" w:tplc="100C0003" w:tentative="1">
      <w:start w:val="1"/>
      <w:numFmt w:val="bullet"/>
      <w:lvlText w:val="o"/>
      <w:lvlJc w:val="left"/>
      <w:pPr>
        <w:ind w:left="2234" w:hanging="360"/>
      </w:pPr>
      <w:rPr>
        <w:rFonts w:ascii="Courier New" w:hAnsi="Courier New" w:cs="Courier New" w:hint="default"/>
      </w:rPr>
    </w:lvl>
    <w:lvl w:ilvl="2" w:tplc="100C0005" w:tentative="1">
      <w:start w:val="1"/>
      <w:numFmt w:val="bullet"/>
      <w:lvlText w:val=""/>
      <w:lvlJc w:val="left"/>
      <w:pPr>
        <w:ind w:left="2954" w:hanging="360"/>
      </w:pPr>
      <w:rPr>
        <w:rFonts w:ascii="Wingdings" w:hAnsi="Wingdings" w:hint="default"/>
      </w:rPr>
    </w:lvl>
    <w:lvl w:ilvl="3" w:tplc="100C0001" w:tentative="1">
      <w:start w:val="1"/>
      <w:numFmt w:val="bullet"/>
      <w:lvlText w:val=""/>
      <w:lvlJc w:val="left"/>
      <w:pPr>
        <w:ind w:left="3674" w:hanging="360"/>
      </w:pPr>
      <w:rPr>
        <w:rFonts w:ascii="Symbol" w:hAnsi="Symbol" w:hint="default"/>
      </w:rPr>
    </w:lvl>
    <w:lvl w:ilvl="4" w:tplc="100C0003" w:tentative="1">
      <w:start w:val="1"/>
      <w:numFmt w:val="bullet"/>
      <w:lvlText w:val="o"/>
      <w:lvlJc w:val="left"/>
      <w:pPr>
        <w:ind w:left="4394" w:hanging="360"/>
      </w:pPr>
      <w:rPr>
        <w:rFonts w:ascii="Courier New" w:hAnsi="Courier New" w:cs="Courier New" w:hint="default"/>
      </w:rPr>
    </w:lvl>
    <w:lvl w:ilvl="5" w:tplc="100C0005" w:tentative="1">
      <w:start w:val="1"/>
      <w:numFmt w:val="bullet"/>
      <w:lvlText w:val=""/>
      <w:lvlJc w:val="left"/>
      <w:pPr>
        <w:ind w:left="5114" w:hanging="360"/>
      </w:pPr>
      <w:rPr>
        <w:rFonts w:ascii="Wingdings" w:hAnsi="Wingdings" w:hint="default"/>
      </w:rPr>
    </w:lvl>
    <w:lvl w:ilvl="6" w:tplc="100C0001" w:tentative="1">
      <w:start w:val="1"/>
      <w:numFmt w:val="bullet"/>
      <w:lvlText w:val=""/>
      <w:lvlJc w:val="left"/>
      <w:pPr>
        <w:ind w:left="5834" w:hanging="360"/>
      </w:pPr>
      <w:rPr>
        <w:rFonts w:ascii="Symbol" w:hAnsi="Symbol" w:hint="default"/>
      </w:rPr>
    </w:lvl>
    <w:lvl w:ilvl="7" w:tplc="100C0003" w:tentative="1">
      <w:start w:val="1"/>
      <w:numFmt w:val="bullet"/>
      <w:lvlText w:val="o"/>
      <w:lvlJc w:val="left"/>
      <w:pPr>
        <w:ind w:left="6554" w:hanging="360"/>
      </w:pPr>
      <w:rPr>
        <w:rFonts w:ascii="Courier New" w:hAnsi="Courier New" w:cs="Courier New" w:hint="default"/>
      </w:rPr>
    </w:lvl>
    <w:lvl w:ilvl="8" w:tplc="100C0005" w:tentative="1">
      <w:start w:val="1"/>
      <w:numFmt w:val="bullet"/>
      <w:lvlText w:val=""/>
      <w:lvlJc w:val="left"/>
      <w:pPr>
        <w:ind w:left="7274" w:hanging="360"/>
      </w:pPr>
      <w:rPr>
        <w:rFonts w:ascii="Wingdings" w:hAnsi="Wingdings" w:hint="default"/>
      </w:rPr>
    </w:lvl>
  </w:abstractNum>
  <w:abstractNum w:abstractNumId="98" w15:restartNumberingAfterBreak="0">
    <w:nsid w:val="35E37E77"/>
    <w:multiLevelType w:val="hybridMultilevel"/>
    <w:tmpl w:val="DC4CCA3A"/>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6A51126"/>
    <w:multiLevelType w:val="hybridMultilevel"/>
    <w:tmpl w:val="0BDEBDAE"/>
    <w:lvl w:ilvl="0" w:tplc="D8560AD6">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374A61C4"/>
    <w:multiLevelType w:val="multilevel"/>
    <w:tmpl w:val="890E54B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75322D6"/>
    <w:multiLevelType w:val="hybridMultilevel"/>
    <w:tmpl w:val="4A60A70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37FF7FAA"/>
    <w:multiLevelType w:val="multilevel"/>
    <w:tmpl w:val="02942686"/>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38F54B0A"/>
    <w:multiLevelType w:val="multilevel"/>
    <w:tmpl w:val="BBA415B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95F3EE4"/>
    <w:multiLevelType w:val="hybridMultilevel"/>
    <w:tmpl w:val="C9488126"/>
    <w:lvl w:ilvl="0" w:tplc="0809000F">
      <w:start w:val="1"/>
      <w:numFmt w:val="decimal"/>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5" w15:restartNumberingAfterBreak="0">
    <w:nsid w:val="39664AD5"/>
    <w:multiLevelType w:val="hybridMultilevel"/>
    <w:tmpl w:val="241C9E62"/>
    <w:lvl w:ilvl="0" w:tplc="90B0466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06" w15:restartNumberingAfterBreak="0">
    <w:nsid w:val="396E7060"/>
    <w:multiLevelType w:val="multilevel"/>
    <w:tmpl w:val="E0781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98C0230"/>
    <w:multiLevelType w:val="multilevel"/>
    <w:tmpl w:val="CA0E130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9913E47"/>
    <w:multiLevelType w:val="hybridMultilevel"/>
    <w:tmpl w:val="D0D64488"/>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ABD2D21"/>
    <w:multiLevelType w:val="multilevel"/>
    <w:tmpl w:val="360494E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BCF41D6"/>
    <w:multiLevelType w:val="hybridMultilevel"/>
    <w:tmpl w:val="C56AF49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C221391"/>
    <w:multiLevelType w:val="multilevel"/>
    <w:tmpl w:val="BC7C960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C6A68CF"/>
    <w:multiLevelType w:val="hybridMultilevel"/>
    <w:tmpl w:val="4B788E28"/>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912D04"/>
    <w:multiLevelType w:val="multilevel"/>
    <w:tmpl w:val="5F884C8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14" w15:restartNumberingAfterBreak="0">
    <w:nsid w:val="3E3251C8"/>
    <w:multiLevelType w:val="hybridMultilevel"/>
    <w:tmpl w:val="5AFE38B0"/>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FCF2695"/>
    <w:multiLevelType w:val="multilevel"/>
    <w:tmpl w:val="3FCF269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16" w15:restartNumberingAfterBreak="0">
    <w:nsid w:val="3FDA4FF9"/>
    <w:multiLevelType w:val="hybridMultilevel"/>
    <w:tmpl w:val="9D58BFD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17" w15:restartNumberingAfterBreak="0">
    <w:nsid w:val="401055C5"/>
    <w:multiLevelType w:val="hybridMultilevel"/>
    <w:tmpl w:val="4E9C144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40FA7C4A"/>
    <w:multiLevelType w:val="hybridMultilevel"/>
    <w:tmpl w:val="EFBE0C10"/>
    <w:lvl w:ilvl="0" w:tplc="16FC16F2">
      <w:start w:val="1"/>
      <w:numFmt w:val="bullet"/>
      <w:lvlRestart w:val="0"/>
      <w:lvlText w:val="o"/>
      <w:lvlJc w:val="left"/>
      <w:pPr>
        <w:ind w:left="720" w:hanging="363"/>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10477BA"/>
    <w:multiLevelType w:val="hybridMultilevel"/>
    <w:tmpl w:val="E3689C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41383C44"/>
    <w:multiLevelType w:val="multilevel"/>
    <w:tmpl w:val="16BEDFDC"/>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167454F"/>
    <w:multiLevelType w:val="hybridMultilevel"/>
    <w:tmpl w:val="3F06177E"/>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2" w15:restartNumberingAfterBreak="0">
    <w:nsid w:val="4382032E"/>
    <w:multiLevelType w:val="hybridMultilevel"/>
    <w:tmpl w:val="51F477D4"/>
    <w:lvl w:ilvl="0" w:tplc="F52670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3" w15:restartNumberingAfterBreak="0">
    <w:nsid w:val="46A15E60"/>
    <w:multiLevelType w:val="multilevel"/>
    <w:tmpl w:val="8512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6C0718A"/>
    <w:multiLevelType w:val="hybridMultilevel"/>
    <w:tmpl w:val="69FED36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6D80F22"/>
    <w:multiLevelType w:val="multilevel"/>
    <w:tmpl w:val="A0F0BBB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749067E"/>
    <w:multiLevelType w:val="hybridMultilevel"/>
    <w:tmpl w:val="8132FA9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48AF3555"/>
    <w:multiLevelType w:val="hybridMultilevel"/>
    <w:tmpl w:val="5EAA159A"/>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8" w15:restartNumberingAfterBreak="0">
    <w:nsid w:val="490C082C"/>
    <w:multiLevelType w:val="hybridMultilevel"/>
    <w:tmpl w:val="49441E3A"/>
    <w:lvl w:ilvl="0" w:tplc="D8560AD6">
      <w:start w:val="2"/>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9" w15:restartNumberingAfterBreak="0">
    <w:nsid w:val="4A84006C"/>
    <w:multiLevelType w:val="multilevel"/>
    <w:tmpl w:val="0A4C88A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B042E57"/>
    <w:multiLevelType w:val="multilevel"/>
    <w:tmpl w:val="0B30761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B0E1BD7"/>
    <w:multiLevelType w:val="hybridMultilevel"/>
    <w:tmpl w:val="9C8400E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B6D565F"/>
    <w:multiLevelType w:val="multilevel"/>
    <w:tmpl w:val="4B6D565F"/>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33" w15:restartNumberingAfterBreak="0">
    <w:nsid w:val="4C2A2494"/>
    <w:multiLevelType w:val="multilevel"/>
    <w:tmpl w:val="DB82925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D335A90"/>
    <w:multiLevelType w:val="hybridMultilevel"/>
    <w:tmpl w:val="146A78AE"/>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35" w15:restartNumberingAfterBreak="0">
    <w:nsid w:val="4E380F27"/>
    <w:multiLevelType w:val="multilevel"/>
    <w:tmpl w:val="8512A65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EEE38C0"/>
    <w:multiLevelType w:val="hybridMultilevel"/>
    <w:tmpl w:val="C39CAC8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EFC5C51"/>
    <w:multiLevelType w:val="multilevel"/>
    <w:tmpl w:val="1DCCA5E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FA40883"/>
    <w:multiLevelType w:val="hybridMultilevel"/>
    <w:tmpl w:val="7B48F6A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FEC58E8"/>
    <w:multiLevelType w:val="hybridMultilevel"/>
    <w:tmpl w:val="1C52C2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50591BE1"/>
    <w:multiLevelType w:val="hybridMultilevel"/>
    <w:tmpl w:val="7CE0FE58"/>
    <w:lvl w:ilvl="0" w:tplc="08090015">
      <w:start w:val="10"/>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29D2266"/>
    <w:multiLevelType w:val="multilevel"/>
    <w:tmpl w:val="529D226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42" w15:restartNumberingAfterBreak="0">
    <w:nsid w:val="52CF0A64"/>
    <w:multiLevelType w:val="multilevel"/>
    <w:tmpl w:val="80CA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3123063"/>
    <w:multiLevelType w:val="multilevel"/>
    <w:tmpl w:val="B838B4F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425442C"/>
    <w:multiLevelType w:val="hybridMultilevel"/>
    <w:tmpl w:val="26C6BD64"/>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5" w15:restartNumberingAfterBreak="0">
    <w:nsid w:val="54950EC1"/>
    <w:multiLevelType w:val="multilevel"/>
    <w:tmpl w:val="006A1BB4"/>
    <w:lvl w:ilvl="0">
      <w:start w:val="2"/>
      <w:numFmt w:val="bullet"/>
      <w:lvlText w:val="–"/>
      <w:lvlJc w:val="left"/>
      <w:pPr>
        <w:ind w:left="1514" w:hanging="360"/>
      </w:pPr>
      <w:rPr>
        <w:rFonts w:ascii="Times New Roman" w:eastAsia="Times New Roman" w:hAnsi="Times New Roman" w:cs="Times New Roman" w:hint="default"/>
      </w:rPr>
    </w:lvl>
    <w:lvl w:ilvl="1">
      <w:start w:val="1"/>
      <w:numFmt w:val="bullet"/>
      <w:lvlText w:val="o"/>
      <w:lvlJc w:val="left"/>
      <w:pPr>
        <w:ind w:left="2234" w:hanging="360"/>
      </w:pPr>
      <w:rPr>
        <w:rFonts w:ascii="Courier New" w:hAnsi="Courier New" w:cs="Courier New" w:hint="default"/>
      </w:rPr>
    </w:lvl>
    <w:lvl w:ilvl="2">
      <w:start w:val="1"/>
      <w:numFmt w:val="bullet"/>
      <w:lvlText w:val=""/>
      <w:lvlJc w:val="left"/>
      <w:pPr>
        <w:ind w:left="2954" w:hanging="360"/>
      </w:pPr>
      <w:rPr>
        <w:rFonts w:ascii="Wingdings" w:hAnsi="Wingdings" w:hint="default"/>
      </w:rPr>
    </w:lvl>
    <w:lvl w:ilvl="3">
      <w:start w:val="1"/>
      <w:numFmt w:val="bullet"/>
      <w:lvlText w:val=""/>
      <w:lvlJc w:val="left"/>
      <w:pPr>
        <w:ind w:left="3674" w:hanging="360"/>
      </w:pPr>
      <w:rPr>
        <w:rFonts w:ascii="Symbol" w:hAnsi="Symbol" w:hint="default"/>
      </w:rPr>
    </w:lvl>
    <w:lvl w:ilvl="4">
      <w:start w:val="1"/>
      <w:numFmt w:val="bullet"/>
      <w:lvlText w:val="o"/>
      <w:lvlJc w:val="left"/>
      <w:pPr>
        <w:ind w:left="4394" w:hanging="360"/>
      </w:pPr>
      <w:rPr>
        <w:rFonts w:ascii="Courier New" w:hAnsi="Courier New" w:cs="Courier New" w:hint="default"/>
      </w:rPr>
    </w:lvl>
    <w:lvl w:ilvl="5">
      <w:start w:val="1"/>
      <w:numFmt w:val="bullet"/>
      <w:lvlText w:val=""/>
      <w:lvlJc w:val="left"/>
      <w:pPr>
        <w:ind w:left="5114" w:hanging="360"/>
      </w:pPr>
      <w:rPr>
        <w:rFonts w:ascii="Wingdings" w:hAnsi="Wingdings" w:hint="default"/>
      </w:rPr>
    </w:lvl>
    <w:lvl w:ilvl="6">
      <w:start w:val="1"/>
      <w:numFmt w:val="bullet"/>
      <w:lvlText w:val=""/>
      <w:lvlJc w:val="left"/>
      <w:pPr>
        <w:ind w:left="5834" w:hanging="360"/>
      </w:pPr>
      <w:rPr>
        <w:rFonts w:ascii="Symbol" w:hAnsi="Symbol" w:hint="default"/>
      </w:rPr>
    </w:lvl>
    <w:lvl w:ilvl="7">
      <w:start w:val="1"/>
      <w:numFmt w:val="bullet"/>
      <w:lvlText w:val="o"/>
      <w:lvlJc w:val="left"/>
      <w:pPr>
        <w:ind w:left="6554" w:hanging="360"/>
      </w:pPr>
      <w:rPr>
        <w:rFonts w:ascii="Courier New" w:hAnsi="Courier New" w:cs="Courier New" w:hint="default"/>
      </w:rPr>
    </w:lvl>
    <w:lvl w:ilvl="8">
      <w:start w:val="1"/>
      <w:numFmt w:val="bullet"/>
      <w:lvlText w:val=""/>
      <w:lvlJc w:val="left"/>
      <w:pPr>
        <w:ind w:left="7274" w:hanging="360"/>
      </w:pPr>
      <w:rPr>
        <w:rFonts w:ascii="Wingdings" w:hAnsi="Wingdings" w:hint="default"/>
      </w:rPr>
    </w:lvl>
  </w:abstractNum>
  <w:abstractNum w:abstractNumId="146" w15:restartNumberingAfterBreak="0">
    <w:nsid w:val="55154174"/>
    <w:multiLevelType w:val="multilevel"/>
    <w:tmpl w:val="A1248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6745DF9"/>
    <w:multiLevelType w:val="multilevel"/>
    <w:tmpl w:val="56745DF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48" w15:restartNumberingAfterBreak="0">
    <w:nsid w:val="5745489B"/>
    <w:multiLevelType w:val="multilevel"/>
    <w:tmpl w:val="68029EF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49" w15:restartNumberingAfterBreak="0">
    <w:nsid w:val="595D159D"/>
    <w:multiLevelType w:val="hybridMultilevel"/>
    <w:tmpl w:val="D69E13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598F15EC"/>
    <w:multiLevelType w:val="hybridMultilevel"/>
    <w:tmpl w:val="82A21F5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51" w15:restartNumberingAfterBreak="0">
    <w:nsid w:val="59DC0CDB"/>
    <w:multiLevelType w:val="hybridMultilevel"/>
    <w:tmpl w:val="A99A0C60"/>
    <w:lvl w:ilvl="0" w:tplc="B3A2F9A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52" w15:restartNumberingAfterBreak="0">
    <w:nsid w:val="5A96019B"/>
    <w:multiLevelType w:val="hybridMultilevel"/>
    <w:tmpl w:val="0D9EE2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5AB21BE2"/>
    <w:multiLevelType w:val="hybridMultilevel"/>
    <w:tmpl w:val="CA0A8D5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C1144ED"/>
    <w:multiLevelType w:val="hybridMultilevel"/>
    <w:tmpl w:val="04D470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CA16163"/>
    <w:multiLevelType w:val="multilevel"/>
    <w:tmpl w:val="C046C764"/>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56" w15:restartNumberingAfterBreak="0">
    <w:nsid w:val="5CBA0CBD"/>
    <w:multiLevelType w:val="hybridMultilevel"/>
    <w:tmpl w:val="B62AF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543933"/>
    <w:multiLevelType w:val="multilevel"/>
    <w:tmpl w:val="29423D5E"/>
    <w:lvl w:ilvl="0">
      <w:start w:val="1"/>
      <w:numFmt w:val="bullet"/>
      <w:lvlText w:val="–"/>
      <w:lvlJc w:val="left"/>
      <w:pPr>
        <w:ind w:left="363" w:hanging="363"/>
      </w:pPr>
      <w:rPr>
        <w:rFonts w:ascii="Times New Roman" w:eastAsia="Times New Roman" w:hAnsi="Times New Roman" w:cs="Times New Roman"/>
      </w:rPr>
    </w:lvl>
    <w:lvl w:ilvl="1">
      <w:start w:val="1"/>
      <w:numFmt w:val="bullet"/>
      <w:lvlText w:val="o"/>
      <w:lvlJc w:val="left"/>
      <w:pPr>
        <w:ind w:left="1083" w:hanging="360"/>
      </w:pPr>
      <w:rPr>
        <w:rFonts w:ascii="Courier New" w:eastAsia="Courier New" w:hAnsi="Courier New" w:cs="Courier New"/>
      </w:rPr>
    </w:lvl>
    <w:lvl w:ilvl="2">
      <w:start w:val="1"/>
      <w:numFmt w:val="bullet"/>
      <w:lvlText w:val="▪"/>
      <w:lvlJc w:val="left"/>
      <w:pPr>
        <w:ind w:left="1803" w:hanging="360"/>
      </w:pPr>
      <w:rPr>
        <w:rFonts w:ascii="Noto Sans Symbols" w:eastAsia="Noto Sans Symbols" w:hAnsi="Noto Sans Symbols" w:cs="Noto Sans Symbols"/>
      </w:rPr>
    </w:lvl>
    <w:lvl w:ilvl="3">
      <w:start w:val="1"/>
      <w:numFmt w:val="bullet"/>
      <w:lvlText w:val="●"/>
      <w:lvlJc w:val="left"/>
      <w:pPr>
        <w:ind w:left="2523" w:hanging="360"/>
      </w:pPr>
      <w:rPr>
        <w:rFonts w:ascii="Noto Sans Symbols" w:eastAsia="Noto Sans Symbols" w:hAnsi="Noto Sans Symbols" w:cs="Noto Sans Symbols"/>
      </w:rPr>
    </w:lvl>
    <w:lvl w:ilvl="4">
      <w:start w:val="1"/>
      <w:numFmt w:val="bullet"/>
      <w:lvlText w:val="o"/>
      <w:lvlJc w:val="left"/>
      <w:pPr>
        <w:ind w:left="3243" w:hanging="360"/>
      </w:pPr>
      <w:rPr>
        <w:rFonts w:ascii="Courier New" w:eastAsia="Courier New" w:hAnsi="Courier New" w:cs="Courier New"/>
      </w:rPr>
    </w:lvl>
    <w:lvl w:ilvl="5">
      <w:start w:val="1"/>
      <w:numFmt w:val="bullet"/>
      <w:lvlText w:val="▪"/>
      <w:lvlJc w:val="left"/>
      <w:pPr>
        <w:ind w:left="3963" w:hanging="360"/>
      </w:pPr>
      <w:rPr>
        <w:rFonts w:ascii="Noto Sans Symbols" w:eastAsia="Noto Sans Symbols" w:hAnsi="Noto Sans Symbols" w:cs="Noto Sans Symbols"/>
      </w:rPr>
    </w:lvl>
    <w:lvl w:ilvl="6">
      <w:start w:val="1"/>
      <w:numFmt w:val="bullet"/>
      <w:lvlText w:val="●"/>
      <w:lvlJc w:val="left"/>
      <w:pPr>
        <w:ind w:left="4683" w:hanging="360"/>
      </w:pPr>
      <w:rPr>
        <w:rFonts w:ascii="Noto Sans Symbols" w:eastAsia="Noto Sans Symbols" w:hAnsi="Noto Sans Symbols" w:cs="Noto Sans Symbols"/>
      </w:rPr>
    </w:lvl>
    <w:lvl w:ilvl="7">
      <w:start w:val="1"/>
      <w:numFmt w:val="bullet"/>
      <w:lvlText w:val="o"/>
      <w:lvlJc w:val="left"/>
      <w:pPr>
        <w:ind w:left="5403" w:hanging="360"/>
      </w:pPr>
      <w:rPr>
        <w:rFonts w:ascii="Courier New" w:eastAsia="Courier New" w:hAnsi="Courier New" w:cs="Courier New"/>
      </w:rPr>
    </w:lvl>
    <w:lvl w:ilvl="8">
      <w:start w:val="1"/>
      <w:numFmt w:val="bullet"/>
      <w:lvlText w:val="▪"/>
      <w:lvlJc w:val="left"/>
      <w:pPr>
        <w:ind w:left="6123" w:hanging="360"/>
      </w:pPr>
      <w:rPr>
        <w:rFonts w:ascii="Noto Sans Symbols" w:eastAsia="Noto Sans Symbols" w:hAnsi="Noto Sans Symbols" w:cs="Noto Sans Symbols"/>
      </w:rPr>
    </w:lvl>
  </w:abstractNum>
  <w:abstractNum w:abstractNumId="158" w15:restartNumberingAfterBreak="0">
    <w:nsid w:val="60612D98"/>
    <w:multiLevelType w:val="hybridMultilevel"/>
    <w:tmpl w:val="9DB6C3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612F25C8"/>
    <w:multiLevelType w:val="multilevel"/>
    <w:tmpl w:val="41E6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1BE0725"/>
    <w:multiLevelType w:val="multilevel"/>
    <w:tmpl w:val="16E6F90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2AD4172"/>
    <w:multiLevelType w:val="multilevel"/>
    <w:tmpl w:val="D95A1374"/>
    <w:lvl w:ilvl="0">
      <w:start w:val="1"/>
      <w:numFmt w:val="bullet"/>
      <w:lvlText w:val="–"/>
      <w:lvlJc w:val="left"/>
      <w:pPr>
        <w:ind w:left="720" w:hanging="36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2" w15:restartNumberingAfterBreak="0">
    <w:nsid w:val="633D5A89"/>
    <w:multiLevelType w:val="multilevel"/>
    <w:tmpl w:val="633D5A89"/>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3" w15:restartNumberingAfterBreak="0">
    <w:nsid w:val="642C2828"/>
    <w:multiLevelType w:val="multilevel"/>
    <w:tmpl w:val="642C2828"/>
    <w:lvl w:ilvl="0">
      <w:start w:val="1"/>
      <w:numFmt w:val="bullet"/>
      <w:lvlText w:val="–"/>
      <w:lvlJc w:val="left"/>
      <w:pPr>
        <w:ind w:left="363" w:hanging="363"/>
      </w:pPr>
      <w:rPr>
        <w:rFonts w:ascii="Times New Roman" w:hAnsi="Times New Roman" w:cs="Times New Roman" w:hint="default"/>
      </w:rPr>
    </w:lvl>
    <w:lvl w:ilvl="1">
      <w:start w:val="360"/>
      <w:numFmt w:val="bullet"/>
      <w:lvlText w:val="•"/>
      <w:lvlJc w:val="left"/>
      <w:pPr>
        <w:ind w:left="1458" w:hanging="735"/>
      </w:pPr>
      <w:rPr>
        <w:rFonts w:ascii="Times New Roman" w:eastAsia="Calibri" w:hAnsi="Times New Roman" w:cs="Times New Roman"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4" w15:restartNumberingAfterBreak="0">
    <w:nsid w:val="64502165"/>
    <w:multiLevelType w:val="hybridMultilevel"/>
    <w:tmpl w:val="A52C1C36"/>
    <w:lvl w:ilvl="0" w:tplc="1C1E337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5" w15:restartNumberingAfterBreak="0">
    <w:nsid w:val="65401756"/>
    <w:multiLevelType w:val="multilevel"/>
    <w:tmpl w:val="6DD8503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59D75BF"/>
    <w:multiLevelType w:val="multilevel"/>
    <w:tmpl w:val="659D75BF"/>
    <w:lvl w:ilvl="0">
      <w:start w:val="1"/>
      <w:numFmt w:val="bullet"/>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64B14A1"/>
    <w:multiLevelType w:val="hybridMultilevel"/>
    <w:tmpl w:val="4094DC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65818D5"/>
    <w:multiLevelType w:val="multilevel"/>
    <w:tmpl w:val="665818D5"/>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69" w15:restartNumberingAfterBreak="0">
    <w:nsid w:val="669A6EFE"/>
    <w:multiLevelType w:val="hybridMultilevel"/>
    <w:tmpl w:val="8E3C1B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678F19D1"/>
    <w:multiLevelType w:val="multilevel"/>
    <w:tmpl w:val="22D8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9564A26"/>
    <w:multiLevelType w:val="multilevel"/>
    <w:tmpl w:val="69564A26"/>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2" w15:restartNumberingAfterBreak="0">
    <w:nsid w:val="69996C17"/>
    <w:multiLevelType w:val="multilevel"/>
    <w:tmpl w:val="B936FA6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9A7012F"/>
    <w:multiLevelType w:val="hybridMultilevel"/>
    <w:tmpl w:val="F202DEF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AF45E0B"/>
    <w:multiLevelType w:val="hybridMultilevel"/>
    <w:tmpl w:val="FE0A730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6B5728A4"/>
    <w:multiLevelType w:val="hybridMultilevel"/>
    <w:tmpl w:val="A05A285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6B8809E2"/>
    <w:multiLevelType w:val="hybridMultilevel"/>
    <w:tmpl w:val="CEBA330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D278BB"/>
    <w:multiLevelType w:val="multilevel"/>
    <w:tmpl w:val="6CD278B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78" w15:restartNumberingAfterBreak="0">
    <w:nsid w:val="6D034F22"/>
    <w:multiLevelType w:val="hybridMultilevel"/>
    <w:tmpl w:val="04B4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EE51BDE"/>
    <w:multiLevelType w:val="multilevel"/>
    <w:tmpl w:val="038C75E0"/>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F013ABE"/>
    <w:multiLevelType w:val="multilevel"/>
    <w:tmpl w:val="08B2D8E8"/>
    <w:lvl w:ilvl="0">
      <w:start w:val="1"/>
      <w:numFmt w:val="decimal"/>
      <w:pStyle w:val="Heading1"/>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Annex %5"/>
      <w:lvlJc w:val="left"/>
      <w:pPr>
        <w:tabs>
          <w:tab w:val="num" w:pos="1008"/>
        </w:tabs>
        <w:ind w:left="1008" w:hanging="1008"/>
      </w:pPr>
      <w:rPr>
        <w:rFonts w:hint="default"/>
      </w:rPr>
    </w:lvl>
    <w:lvl w:ilvl="5">
      <w:start w:val="1"/>
      <w:numFmt w:val="upperLetter"/>
      <w:pStyle w:val="Heading6"/>
      <w:lvlText w:val="%6"/>
      <w:lvlJc w:val="left"/>
      <w:pPr>
        <w:tabs>
          <w:tab w:val="num" w:pos="1152"/>
        </w:tabs>
        <w:ind w:left="1152" w:hanging="1152"/>
      </w:pPr>
      <w:rPr>
        <w:rFonts w:hint="default"/>
      </w:rPr>
    </w:lvl>
    <w:lvl w:ilvl="6">
      <w:start w:val="1"/>
      <w:numFmt w:val="decimal"/>
      <w:pStyle w:val="Heading7"/>
      <w:lvlText w:val="%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1" w15:restartNumberingAfterBreak="0">
    <w:nsid w:val="6F460DF9"/>
    <w:multiLevelType w:val="hybridMultilevel"/>
    <w:tmpl w:val="55946E70"/>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82" w15:restartNumberingAfterBreak="0">
    <w:nsid w:val="6F7824CE"/>
    <w:multiLevelType w:val="hybridMultilevel"/>
    <w:tmpl w:val="78166DBE"/>
    <w:lvl w:ilvl="0" w:tplc="E872F6A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0554EF2"/>
    <w:multiLevelType w:val="hybridMultilevel"/>
    <w:tmpl w:val="BAEED7EE"/>
    <w:lvl w:ilvl="0" w:tplc="E872F6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4" w15:restartNumberingAfterBreak="0">
    <w:nsid w:val="70804173"/>
    <w:multiLevelType w:val="hybridMultilevel"/>
    <w:tmpl w:val="13EEF3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2271536"/>
    <w:multiLevelType w:val="hybridMultilevel"/>
    <w:tmpl w:val="EB36316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2962603"/>
    <w:multiLevelType w:val="multilevel"/>
    <w:tmpl w:val="72962603"/>
    <w:lvl w:ilvl="0">
      <w:start w:val="1"/>
      <w:numFmt w:val="bullet"/>
      <w:lvlText w:val="–"/>
      <w:lvlJc w:val="left"/>
      <w:pPr>
        <w:ind w:left="720" w:hanging="363"/>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3D91516"/>
    <w:multiLevelType w:val="hybridMultilevel"/>
    <w:tmpl w:val="29006648"/>
    <w:lvl w:ilvl="0" w:tplc="4328C14A">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88" w15:restartNumberingAfterBreak="0">
    <w:nsid w:val="74C15927"/>
    <w:multiLevelType w:val="hybridMultilevel"/>
    <w:tmpl w:val="DACC7A7E"/>
    <w:lvl w:ilvl="0" w:tplc="F5267084">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4D60A7B"/>
    <w:multiLevelType w:val="multilevel"/>
    <w:tmpl w:val="04C2F8B4"/>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4F47372"/>
    <w:multiLevelType w:val="hybridMultilevel"/>
    <w:tmpl w:val="3C76E752"/>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1" w15:restartNumberingAfterBreak="0">
    <w:nsid w:val="751037B0"/>
    <w:multiLevelType w:val="multilevel"/>
    <w:tmpl w:val="ECDC347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5744141"/>
    <w:multiLevelType w:val="hybridMultilevel"/>
    <w:tmpl w:val="313049F6"/>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757C7A11"/>
    <w:multiLevelType w:val="multilevel"/>
    <w:tmpl w:val="6DB8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5B73E04"/>
    <w:multiLevelType w:val="hybridMultilevel"/>
    <w:tmpl w:val="B94E84DA"/>
    <w:lvl w:ilvl="0" w:tplc="08090001">
      <w:start w:val="1"/>
      <w:numFmt w:val="bullet"/>
      <w:lvlText w:val=""/>
      <w:lvlJc w:val="left"/>
      <w:pPr>
        <w:ind w:left="1620" w:hanging="360"/>
      </w:pPr>
      <w:rPr>
        <w:rFonts w:ascii="Symbol" w:hAnsi="Symbol" w:hint="default"/>
      </w:rPr>
    </w:lvl>
    <w:lvl w:ilvl="1" w:tplc="04100003">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195" w15:restartNumberingAfterBreak="0">
    <w:nsid w:val="75DF2E03"/>
    <w:multiLevelType w:val="multilevel"/>
    <w:tmpl w:val="1982111A"/>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7024D52"/>
    <w:multiLevelType w:val="multilevel"/>
    <w:tmpl w:val="9816047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7B953AE"/>
    <w:multiLevelType w:val="hybridMultilevel"/>
    <w:tmpl w:val="09287F7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A6E29AA"/>
    <w:multiLevelType w:val="hybridMultilevel"/>
    <w:tmpl w:val="4EA23244"/>
    <w:lvl w:ilvl="0" w:tplc="9650EF78">
      <w:start w:val="1"/>
      <w:numFmt w:val="bullet"/>
      <w:lvlText w:val="–"/>
      <w:lvlJc w:val="left"/>
      <w:pPr>
        <w:ind w:left="363" w:hanging="363"/>
      </w:pPr>
      <w:rPr>
        <w:rFonts w:ascii="Times New Roman" w:hAnsi="Times New Roman" w:cs="Times New Roman"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start w:val="1"/>
      <w:numFmt w:val="bullet"/>
      <w:lvlText w:val=""/>
      <w:lvlJc w:val="left"/>
      <w:pPr>
        <w:ind w:left="2523" w:hanging="360"/>
      </w:pPr>
      <w:rPr>
        <w:rFonts w:ascii="Symbol" w:hAnsi="Symbol" w:hint="default"/>
      </w:rPr>
    </w:lvl>
    <w:lvl w:ilvl="4" w:tplc="08090003">
      <w:start w:val="1"/>
      <w:numFmt w:val="bullet"/>
      <w:lvlText w:val="o"/>
      <w:lvlJc w:val="left"/>
      <w:pPr>
        <w:ind w:left="3243" w:hanging="360"/>
      </w:pPr>
      <w:rPr>
        <w:rFonts w:ascii="Courier New" w:hAnsi="Courier New" w:cs="Courier New" w:hint="default"/>
      </w:rPr>
    </w:lvl>
    <w:lvl w:ilvl="5" w:tplc="08090005">
      <w:start w:val="1"/>
      <w:numFmt w:val="bullet"/>
      <w:lvlText w:val=""/>
      <w:lvlJc w:val="left"/>
      <w:pPr>
        <w:ind w:left="3963" w:hanging="360"/>
      </w:pPr>
      <w:rPr>
        <w:rFonts w:ascii="Wingdings" w:hAnsi="Wingdings" w:hint="default"/>
      </w:rPr>
    </w:lvl>
    <w:lvl w:ilvl="6" w:tplc="08090001">
      <w:start w:val="1"/>
      <w:numFmt w:val="bullet"/>
      <w:lvlText w:val=""/>
      <w:lvlJc w:val="left"/>
      <w:pPr>
        <w:ind w:left="4683" w:hanging="360"/>
      </w:pPr>
      <w:rPr>
        <w:rFonts w:ascii="Symbol" w:hAnsi="Symbol" w:hint="default"/>
      </w:rPr>
    </w:lvl>
    <w:lvl w:ilvl="7" w:tplc="08090003">
      <w:start w:val="1"/>
      <w:numFmt w:val="bullet"/>
      <w:lvlText w:val="o"/>
      <w:lvlJc w:val="left"/>
      <w:pPr>
        <w:ind w:left="5403" w:hanging="360"/>
      </w:pPr>
      <w:rPr>
        <w:rFonts w:ascii="Courier New" w:hAnsi="Courier New" w:cs="Courier New" w:hint="default"/>
      </w:rPr>
    </w:lvl>
    <w:lvl w:ilvl="8" w:tplc="08090005">
      <w:start w:val="1"/>
      <w:numFmt w:val="bullet"/>
      <w:lvlText w:val=""/>
      <w:lvlJc w:val="left"/>
      <w:pPr>
        <w:ind w:left="6123" w:hanging="360"/>
      </w:pPr>
      <w:rPr>
        <w:rFonts w:ascii="Wingdings" w:hAnsi="Wingdings" w:hint="default"/>
      </w:rPr>
    </w:lvl>
  </w:abstractNum>
  <w:abstractNum w:abstractNumId="199" w15:restartNumberingAfterBreak="0">
    <w:nsid w:val="7D3535BB"/>
    <w:multiLevelType w:val="hybridMultilevel"/>
    <w:tmpl w:val="2A76546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7EDB593D"/>
    <w:multiLevelType w:val="multilevel"/>
    <w:tmpl w:val="8E12E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EFD7ABC"/>
    <w:multiLevelType w:val="hybridMultilevel"/>
    <w:tmpl w:val="A40A847E"/>
    <w:lvl w:ilvl="0" w:tplc="22F212D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num w:numId="1">
    <w:abstractNumId w:val="180"/>
  </w:num>
  <w:num w:numId="2">
    <w:abstractNumId w:val="15"/>
  </w:num>
  <w:num w:numId="3">
    <w:abstractNumId w:val="98"/>
  </w:num>
  <w:num w:numId="4">
    <w:abstractNumId w:val="182"/>
  </w:num>
  <w:num w:numId="5">
    <w:abstractNumId w:val="151"/>
  </w:num>
  <w:num w:numId="6">
    <w:abstractNumId w:val="60"/>
  </w:num>
  <w:num w:numId="7">
    <w:abstractNumId w:val="127"/>
  </w:num>
  <w:num w:numId="8">
    <w:abstractNumId w:val="116"/>
  </w:num>
  <w:num w:numId="9">
    <w:abstractNumId w:val="74"/>
  </w:num>
  <w:num w:numId="10">
    <w:abstractNumId w:val="26"/>
  </w:num>
  <w:num w:numId="11">
    <w:abstractNumId w:val="201"/>
  </w:num>
  <w:num w:numId="12">
    <w:abstractNumId w:val="51"/>
  </w:num>
  <w:num w:numId="13">
    <w:abstractNumId w:val="144"/>
  </w:num>
  <w:num w:numId="14">
    <w:abstractNumId w:val="118"/>
  </w:num>
  <w:num w:numId="15">
    <w:abstractNumId w:val="11"/>
  </w:num>
  <w:num w:numId="16">
    <w:abstractNumId w:val="12"/>
  </w:num>
  <w:num w:numId="17">
    <w:abstractNumId w:val="3"/>
  </w:num>
  <w:num w:numId="18">
    <w:abstractNumId w:val="5"/>
  </w:num>
  <w:num w:numId="19">
    <w:abstractNumId w:val="8"/>
  </w:num>
  <w:num w:numId="20">
    <w:abstractNumId w:val="9"/>
  </w:num>
  <w:num w:numId="21">
    <w:abstractNumId w:val="6"/>
  </w:num>
  <w:num w:numId="22">
    <w:abstractNumId w:val="2"/>
  </w:num>
  <w:num w:numId="23">
    <w:abstractNumId w:val="7"/>
  </w:num>
  <w:num w:numId="24">
    <w:abstractNumId w:val="4"/>
  </w:num>
  <w:num w:numId="25">
    <w:abstractNumId w:val="1"/>
  </w:num>
  <w:num w:numId="26">
    <w:abstractNumId w:val="0"/>
  </w:num>
  <w:num w:numId="27">
    <w:abstractNumId w:val="115"/>
  </w:num>
  <w:num w:numId="28">
    <w:abstractNumId w:val="91"/>
  </w:num>
  <w:num w:numId="29">
    <w:abstractNumId w:val="42"/>
  </w:num>
  <w:num w:numId="30">
    <w:abstractNumId w:val="37"/>
  </w:num>
  <w:num w:numId="31">
    <w:abstractNumId w:val="79"/>
  </w:num>
  <w:num w:numId="32">
    <w:abstractNumId w:val="168"/>
  </w:num>
  <w:num w:numId="33">
    <w:abstractNumId w:val="177"/>
  </w:num>
  <w:num w:numId="34">
    <w:abstractNumId w:val="163"/>
  </w:num>
  <w:num w:numId="35">
    <w:abstractNumId w:val="166"/>
  </w:num>
  <w:num w:numId="36">
    <w:abstractNumId w:val="69"/>
  </w:num>
  <w:num w:numId="37">
    <w:abstractNumId w:val="48"/>
  </w:num>
  <w:num w:numId="38">
    <w:abstractNumId w:val="186"/>
  </w:num>
  <w:num w:numId="39">
    <w:abstractNumId w:val="40"/>
  </w:num>
  <w:num w:numId="40">
    <w:abstractNumId w:val="57"/>
  </w:num>
  <w:num w:numId="41">
    <w:abstractNumId w:val="147"/>
  </w:num>
  <w:num w:numId="42">
    <w:abstractNumId w:val="85"/>
  </w:num>
  <w:num w:numId="43">
    <w:abstractNumId w:val="20"/>
  </w:num>
  <w:num w:numId="44">
    <w:abstractNumId w:val="93"/>
  </w:num>
  <w:num w:numId="45">
    <w:abstractNumId w:val="171"/>
  </w:num>
  <w:num w:numId="46">
    <w:abstractNumId w:val="141"/>
  </w:num>
  <w:num w:numId="47">
    <w:abstractNumId w:val="16"/>
  </w:num>
  <w:num w:numId="48">
    <w:abstractNumId w:val="132"/>
  </w:num>
  <w:num w:numId="49">
    <w:abstractNumId w:val="24"/>
  </w:num>
  <w:num w:numId="50">
    <w:abstractNumId w:val="162"/>
  </w:num>
  <w:num w:numId="51">
    <w:abstractNumId w:val="46"/>
  </w:num>
  <w:num w:numId="52">
    <w:abstractNumId w:val="161"/>
  </w:num>
  <w:num w:numId="53">
    <w:abstractNumId w:val="155"/>
  </w:num>
  <w:num w:numId="54">
    <w:abstractNumId w:val="148"/>
  </w:num>
  <w:num w:numId="55">
    <w:abstractNumId w:val="113"/>
  </w:num>
  <w:num w:numId="56">
    <w:abstractNumId w:val="21"/>
  </w:num>
  <w:num w:numId="57">
    <w:abstractNumId w:val="88"/>
  </w:num>
  <w:num w:numId="58">
    <w:abstractNumId w:val="157"/>
  </w:num>
  <w:num w:numId="59">
    <w:abstractNumId w:val="23"/>
  </w:num>
  <w:num w:numId="60">
    <w:abstractNumId w:val="102"/>
  </w:num>
  <w:num w:numId="61">
    <w:abstractNumId w:val="38"/>
  </w:num>
  <w:num w:numId="62">
    <w:abstractNumId w:val="187"/>
  </w:num>
  <w:num w:numId="63">
    <w:abstractNumId w:val="62"/>
  </w:num>
  <w:num w:numId="64">
    <w:abstractNumId w:val="150"/>
  </w:num>
  <w:num w:numId="65">
    <w:abstractNumId w:val="198"/>
  </w:num>
  <w:num w:numId="66">
    <w:abstractNumId w:val="181"/>
  </w:num>
  <w:num w:numId="67">
    <w:abstractNumId w:val="134"/>
  </w:num>
  <w:num w:numId="68">
    <w:abstractNumId w:val="25"/>
  </w:num>
  <w:num w:numId="69">
    <w:abstractNumId w:val="17"/>
  </w:num>
  <w:num w:numId="70">
    <w:abstractNumId w:val="14"/>
  </w:num>
  <w:num w:numId="71">
    <w:abstractNumId w:val="164"/>
  </w:num>
  <w:num w:numId="72">
    <w:abstractNumId w:val="121"/>
  </w:num>
  <w:num w:numId="73">
    <w:abstractNumId w:val="19"/>
  </w:num>
  <w:num w:numId="74">
    <w:abstractNumId w:val="104"/>
  </w:num>
  <w:num w:numId="75">
    <w:abstractNumId w:val="28"/>
  </w:num>
  <w:num w:numId="76">
    <w:abstractNumId w:val="183"/>
  </w:num>
  <w:num w:numId="77">
    <w:abstractNumId w:val="188"/>
  </w:num>
  <w:num w:numId="78">
    <w:abstractNumId w:val="122"/>
  </w:num>
  <w:num w:numId="7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80">
    <w:abstractNumId w:val="68"/>
  </w:num>
  <w:num w:numId="81">
    <w:abstractNumId w:val="105"/>
  </w:num>
  <w:num w:numId="82">
    <w:abstractNumId w:val="82"/>
  </w:num>
  <w:num w:numId="83">
    <w:abstractNumId w:val="95"/>
  </w:num>
  <w:num w:numId="84">
    <w:abstractNumId w:val="190"/>
  </w:num>
  <w:num w:numId="85">
    <w:abstractNumId w:val="174"/>
  </w:num>
  <w:num w:numId="86">
    <w:abstractNumId w:val="185"/>
  </w:num>
  <w:num w:numId="87">
    <w:abstractNumId w:val="76"/>
  </w:num>
  <w:num w:numId="88">
    <w:abstractNumId w:val="100"/>
  </w:num>
  <w:num w:numId="89">
    <w:abstractNumId w:val="184"/>
  </w:num>
  <w:num w:numId="90">
    <w:abstractNumId w:val="120"/>
  </w:num>
  <w:num w:numId="91">
    <w:abstractNumId w:val="83"/>
  </w:num>
  <w:num w:numId="92">
    <w:abstractNumId w:val="129"/>
  </w:num>
  <w:num w:numId="93">
    <w:abstractNumId w:val="169"/>
  </w:num>
  <w:num w:numId="94">
    <w:abstractNumId w:val="124"/>
  </w:num>
  <w:num w:numId="95">
    <w:abstractNumId w:val="101"/>
  </w:num>
  <w:num w:numId="96">
    <w:abstractNumId w:val="125"/>
  </w:num>
  <w:num w:numId="97">
    <w:abstractNumId w:val="41"/>
  </w:num>
  <w:num w:numId="98">
    <w:abstractNumId w:val="87"/>
  </w:num>
  <w:num w:numId="99">
    <w:abstractNumId w:val="133"/>
  </w:num>
  <w:num w:numId="100">
    <w:abstractNumId w:val="53"/>
  </w:num>
  <w:num w:numId="101">
    <w:abstractNumId w:val="70"/>
  </w:num>
  <w:num w:numId="102">
    <w:abstractNumId w:val="58"/>
  </w:num>
  <w:num w:numId="103">
    <w:abstractNumId w:val="191"/>
  </w:num>
  <w:num w:numId="104">
    <w:abstractNumId w:val="152"/>
  </w:num>
  <w:num w:numId="105">
    <w:abstractNumId w:val="126"/>
  </w:num>
  <w:num w:numId="106">
    <w:abstractNumId w:val="154"/>
  </w:num>
  <w:num w:numId="107">
    <w:abstractNumId w:val="107"/>
  </w:num>
  <w:num w:numId="108">
    <w:abstractNumId w:val="194"/>
  </w:num>
  <w:num w:numId="109">
    <w:abstractNumId w:val="128"/>
  </w:num>
  <w:num w:numId="110">
    <w:abstractNumId w:val="99"/>
  </w:num>
  <w:num w:numId="111">
    <w:abstractNumId w:val="158"/>
  </w:num>
  <w:num w:numId="112">
    <w:abstractNumId w:val="189"/>
  </w:num>
  <w:num w:numId="113">
    <w:abstractNumId w:val="96"/>
  </w:num>
  <w:num w:numId="114">
    <w:abstractNumId w:val="66"/>
  </w:num>
  <w:num w:numId="115">
    <w:abstractNumId w:val="75"/>
  </w:num>
  <w:num w:numId="116">
    <w:abstractNumId w:val="34"/>
  </w:num>
  <w:num w:numId="117">
    <w:abstractNumId w:val="45"/>
  </w:num>
  <w:num w:numId="118">
    <w:abstractNumId w:val="143"/>
  </w:num>
  <w:num w:numId="119">
    <w:abstractNumId w:val="33"/>
  </w:num>
  <w:num w:numId="120">
    <w:abstractNumId w:val="195"/>
  </w:num>
  <w:num w:numId="121">
    <w:abstractNumId w:val="67"/>
  </w:num>
  <w:num w:numId="122">
    <w:abstractNumId w:val="114"/>
  </w:num>
  <w:num w:numId="123">
    <w:abstractNumId w:val="56"/>
  </w:num>
  <w:num w:numId="124">
    <w:abstractNumId w:val="160"/>
  </w:num>
  <w:num w:numId="125">
    <w:abstractNumId w:val="22"/>
  </w:num>
  <w:num w:numId="126">
    <w:abstractNumId w:val="63"/>
  </w:num>
  <w:num w:numId="127">
    <w:abstractNumId w:val="71"/>
  </w:num>
  <w:num w:numId="128">
    <w:abstractNumId w:val="153"/>
  </w:num>
  <w:num w:numId="129">
    <w:abstractNumId w:val="138"/>
  </w:num>
  <w:num w:numId="130">
    <w:abstractNumId w:val="94"/>
  </w:num>
  <w:num w:numId="131">
    <w:abstractNumId w:val="50"/>
  </w:num>
  <w:num w:numId="132">
    <w:abstractNumId w:val="173"/>
  </w:num>
  <w:num w:numId="133">
    <w:abstractNumId w:val="47"/>
  </w:num>
  <w:num w:numId="134">
    <w:abstractNumId w:val="119"/>
  </w:num>
  <w:num w:numId="135">
    <w:abstractNumId w:val="199"/>
  </w:num>
  <w:num w:numId="136">
    <w:abstractNumId w:val="112"/>
  </w:num>
  <w:num w:numId="137">
    <w:abstractNumId w:val="111"/>
  </w:num>
  <w:num w:numId="138">
    <w:abstractNumId w:val="130"/>
  </w:num>
  <w:num w:numId="139">
    <w:abstractNumId w:val="44"/>
  </w:num>
  <w:num w:numId="140">
    <w:abstractNumId w:val="49"/>
  </w:num>
  <w:num w:numId="141">
    <w:abstractNumId w:val="90"/>
  </w:num>
  <w:num w:numId="142">
    <w:abstractNumId w:val="43"/>
  </w:num>
  <w:num w:numId="143">
    <w:abstractNumId w:val="78"/>
  </w:num>
  <w:num w:numId="144">
    <w:abstractNumId w:val="64"/>
  </w:num>
  <w:num w:numId="145">
    <w:abstractNumId w:val="55"/>
  </w:num>
  <w:num w:numId="146">
    <w:abstractNumId w:val="197"/>
  </w:num>
  <w:num w:numId="147">
    <w:abstractNumId w:val="89"/>
  </w:num>
  <w:num w:numId="148">
    <w:abstractNumId w:val="139"/>
  </w:num>
  <w:num w:numId="149">
    <w:abstractNumId w:val="156"/>
  </w:num>
  <w:num w:numId="150">
    <w:abstractNumId w:val="77"/>
  </w:num>
  <w:num w:numId="151">
    <w:abstractNumId w:val="73"/>
  </w:num>
  <w:num w:numId="152">
    <w:abstractNumId w:val="59"/>
  </w:num>
  <w:num w:numId="153">
    <w:abstractNumId w:val="117"/>
  </w:num>
  <w:num w:numId="154">
    <w:abstractNumId w:val="136"/>
  </w:num>
  <w:num w:numId="155">
    <w:abstractNumId w:val="27"/>
  </w:num>
  <w:num w:numId="156">
    <w:abstractNumId w:val="110"/>
  </w:num>
  <w:num w:numId="157">
    <w:abstractNumId w:val="175"/>
  </w:num>
  <w:num w:numId="158">
    <w:abstractNumId w:val="149"/>
  </w:num>
  <w:num w:numId="159">
    <w:abstractNumId w:val="80"/>
  </w:num>
  <w:num w:numId="160">
    <w:abstractNumId w:val="167"/>
  </w:num>
  <w:num w:numId="161">
    <w:abstractNumId w:val="81"/>
  </w:num>
  <w:num w:numId="162">
    <w:abstractNumId w:val="176"/>
  </w:num>
  <w:num w:numId="163">
    <w:abstractNumId w:val="192"/>
  </w:num>
  <w:num w:numId="164">
    <w:abstractNumId w:val="179"/>
  </w:num>
  <w:num w:numId="165">
    <w:abstractNumId w:val="13"/>
  </w:num>
  <w:num w:numId="166">
    <w:abstractNumId w:val="30"/>
  </w:num>
  <w:num w:numId="167">
    <w:abstractNumId w:val="131"/>
  </w:num>
  <w:num w:numId="168">
    <w:abstractNumId w:val="18"/>
  </w:num>
  <w:num w:numId="169">
    <w:abstractNumId w:val="54"/>
  </w:num>
  <w:num w:numId="170">
    <w:abstractNumId w:val="172"/>
  </w:num>
  <w:num w:numId="171">
    <w:abstractNumId w:val="36"/>
  </w:num>
  <w:num w:numId="172">
    <w:abstractNumId w:val="32"/>
  </w:num>
  <w:num w:numId="173">
    <w:abstractNumId w:val="92"/>
  </w:num>
  <w:num w:numId="174">
    <w:abstractNumId w:val="31"/>
  </w:num>
  <w:num w:numId="175">
    <w:abstractNumId w:val="135"/>
  </w:num>
  <w:num w:numId="176">
    <w:abstractNumId w:val="165"/>
  </w:num>
  <w:num w:numId="177">
    <w:abstractNumId w:val="103"/>
  </w:num>
  <w:num w:numId="178">
    <w:abstractNumId w:val="84"/>
  </w:num>
  <w:num w:numId="17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96"/>
  </w:num>
  <w:num w:numId="235">
    <w:abstractNumId w:val="137"/>
  </w:num>
  <w:num w:numId="236">
    <w:abstractNumId w:val="86"/>
  </w:num>
  <w:num w:numId="237">
    <w:abstractNumId w:val="109"/>
  </w:num>
  <w:num w:numId="2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9"/>
  </w:num>
  <w:num w:numId="240">
    <w:abstractNumId w:val="106"/>
  </w:num>
  <w:num w:numId="241">
    <w:abstractNumId w:val="72"/>
  </w:num>
  <w:num w:numId="242">
    <w:abstractNumId w:val="146"/>
  </w:num>
  <w:num w:numId="243">
    <w:abstractNumId w:val="35"/>
  </w:num>
  <w:num w:numId="244">
    <w:abstractNumId w:val="61"/>
  </w:num>
  <w:num w:numId="245">
    <w:abstractNumId w:val="200"/>
  </w:num>
  <w:num w:numId="246">
    <w:abstractNumId w:val="65"/>
  </w:num>
  <w:num w:numId="247">
    <w:abstractNumId w:val="52"/>
  </w:num>
  <w:num w:numId="248">
    <w:abstractNumId w:val="180"/>
  </w:num>
  <w:num w:numId="249">
    <w:abstractNumId w:val="180"/>
  </w:num>
  <w:num w:numId="250">
    <w:abstractNumId w:val="180"/>
  </w:num>
  <w:num w:numId="251">
    <w:abstractNumId w:val="178"/>
  </w:num>
  <w:num w:numId="252">
    <w:abstractNumId w:val="159"/>
  </w:num>
  <w:num w:numId="253">
    <w:abstractNumId w:val="170"/>
  </w:num>
  <w:num w:numId="254">
    <w:abstractNumId w:val="193"/>
  </w:num>
  <w:num w:numId="255">
    <w:abstractNumId w:val="142"/>
  </w:num>
  <w:num w:numId="256">
    <w:abstractNumId w:val="123"/>
  </w:num>
  <w:num w:numId="257">
    <w:abstractNumId w:val="39"/>
  </w:num>
  <w:num w:numId="258">
    <w:abstractNumId w:val="108"/>
  </w:num>
  <w:num w:numId="259">
    <w:abstractNumId w:val="140"/>
  </w:num>
  <w:num w:numId="260">
    <w:abstractNumId w:val="180"/>
  </w:num>
  <w:num w:numId="261">
    <w:abstractNumId w:val="145"/>
  </w:num>
  <w:num w:numId="262">
    <w:abstractNumId w:val="97"/>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21A"/>
    <w:rsid w:val="000002CE"/>
    <w:rsid w:val="00000339"/>
    <w:rsid w:val="00000FA8"/>
    <w:rsid w:val="000052E7"/>
    <w:rsid w:val="0001104D"/>
    <w:rsid w:val="00012EB5"/>
    <w:rsid w:val="0001439E"/>
    <w:rsid w:val="00017655"/>
    <w:rsid w:val="00017FE7"/>
    <w:rsid w:val="000219C0"/>
    <w:rsid w:val="00022B29"/>
    <w:rsid w:val="000234CD"/>
    <w:rsid w:val="00025502"/>
    <w:rsid w:val="00025BC4"/>
    <w:rsid w:val="00027A32"/>
    <w:rsid w:val="00030DBC"/>
    <w:rsid w:val="0003117B"/>
    <w:rsid w:val="0003257A"/>
    <w:rsid w:val="0003587A"/>
    <w:rsid w:val="00043671"/>
    <w:rsid w:val="0004493F"/>
    <w:rsid w:val="00050A24"/>
    <w:rsid w:val="00055464"/>
    <w:rsid w:val="0006330F"/>
    <w:rsid w:val="00063556"/>
    <w:rsid w:val="0006573F"/>
    <w:rsid w:val="000661D3"/>
    <w:rsid w:val="00071621"/>
    <w:rsid w:val="000769E6"/>
    <w:rsid w:val="00077E88"/>
    <w:rsid w:val="0008099A"/>
    <w:rsid w:val="000825F9"/>
    <w:rsid w:val="000842F4"/>
    <w:rsid w:val="00085268"/>
    <w:rsid w:val="00092930"/>
    <w:rsid w:val="00096D82"/>
    <w:rsid w:val="00097D70"/>
    <w:rsid w:val="000A1971"/>
    <w:rsid w:val="000A31CB"/>
    <w:rsid w:val="000A41FD"/>
    <w:rsid w:val="000B286A"/>
    <w:rsid w:val="000B594B"/>
    <w:rsid w:val="000B6681"/>
    <w:rsid w:val="000B748C"/>
    <w:rsid w:val="000C1868"/>
    <w:rsid w:val="000C3B37"/>
    <w:rsid w:val="000C5FD9"/>
    <w:rsid w:val="000C75DF"/>
    <w:rsid w:val="000D1072"/>
    <w:rsid w:val="000D7A19"/>
    <w:rsid w:val="000E1BCE"/>
    <w:rsid w:val="000E4E82"/>
    <w:rsid w:val="000E6414"/>
    <w:rsid w:val="000F0A62"/>
    <w:rsid w:val="000F2E95"/>
    <w:rsid w:val="000F614F"/>
    <w:rsid w:val="000F67F1"/>
    <w:rsid w:val="00103F3E"/>
    <w:rsid w:val="00106AAB"/>
    <w:rsid w:val="00110480"/>
    <w:rsid w:val="001113C7"/>
    <w:rsid w:val="00112783"/>
    <w:rsid w:val="00114606"/>
    <w:rsid w:val="00114A43"/>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875F7"/>
    <w:rsid w:val="001933DB"/>
    <w:rsid w:val="001942EC"/>
    <w:rsid w:val="001945B8"/>
    <w:rsid w:val="00196438"/>
    <w:rsid w:val="001A03CC"/>
    <w:rsid w:val="001A1E05"/>
    <w:rsid w:val="001A454B"/>
    <w:rsid w:val="001A6E14"/>
    <w:rsid w:val="001A79B0"/>
    <w:rsid w:val="001B4799"/>
    <w:rsid w:val="001B4A85"/>
    <w:rsid w:val="001B6D84"/>
    <w:rsid w:val="001C01DD"/>
    <w:rsid w:val="001C06CA"/>
    <w:rsid w:val="001C303F"/>
    <w:rsid w:val="001C42EC"/>
    <w:rsid w:val="001D240C"/>
    <w:rsid w:val="001D34A4"/>
    <w:rsid w:val="001D505A"/>
    <w:rsid w:val="001D5206"/>
    <w:rsid w:val="001D6401"/>
    <w:rsid w:val="001E031A"/>
    <w:rsid w:val="001E2CE2"/>
    <w:rsid w:val="001E3A97"/>
    <w:rsid w:val="001E4301"/>
    <w:rsid w:val="001E58AB"/>
    <w:rsid w:val="001E5965"/>
    <w:rsid w:val="001E5E42"/>
    <w:rsid w:val="001E6C93"/>
    <w:rsid w:val="001E7D6A"/>
    <w:rsid w:val="001F0D74"/>
    <w:rsid w:val="001F22A3"/>
    <w:rsid w:val="001F5DA4"/>
    <w:rsid w:val="00201267"/>
    <w:rsid w:val="002027A2"/>
    <w:rsid w:val="00202AA7"/>
    <w:rsid w:val="00213C1C"/>
    <w:rsid w:val="002157FB"/>
    <w:rsid w:val="00216499"/>
    <w:rsid w:val="0022194A"/>
    <w:rsid w:val="00222121"/>
    <w:rsid w:val="0022235D"/>
    <w:rsid w:val="00223009"/>
    <w:rsid w:val="00223D74"/>
    <w:rsid w:val="00224031"/>
    <w:rsid w:val="00226A0F"/>
    <w:rsid w:val="00230922"/>
    <w:rsid w:val="002313E5"/>
    <w:rsid w:val="002341B0"/>
    <w:rsid w:val="00242B8D"/>
    <w:rsid w:val="00257576"/>
    <w:rsid w:val="00257A66"/>
    <w:rsid w:val="00260003"/>
    <w:rsid w:val="00262AC6"/>
    <w:rsid w:val="00263A01"/>
    <w:rsid w:val="00265E0D"/>
    <w:rsid w:val="00265FC7"/>
    <w:rsid w:val="00266CBC"/>
    <w:rsid w:val="002706A2"/>
    <w:rsid w:val="00271D94"/>
    <w:rsid w:val="00272DCD"/>
    <w:rsid w:val="0027433B"/>
    <w:rsid w:val="0027462B"/>
    <w:rsid w:val="00281AC7"/>
    <w:rsid w:val="0028651A"/>
    <w:rsid w:val="00287355"/>
    <w:rsid w:val="00297619"/>
    <w:rsid w:val="002A6E11"/>
    <w:rsid w:val="002B27EF"/>
    <w:rsid w:val="002B4844"/>
    <w:rsid w:val="002B49FE"/>
    <w:rsid w:val="002B4C67"/>
    <w:rsid w:val="002C69A4"/>
    <w:rsid w:val="002C6A7F"/>
    <w:rsid w:val="002D0969"/>
    <w:rsid w:val="002D372B"/>
    <w:rsid w:val="002D66C8"/>
    <w:rsid w:val="002E2EC1"/>
    <w:rsid w:val="002E40ED"/>
    <w:rsid w:val="002E6279"/>
    <w:rsid w:val="002E68F4"/>
    <w:rsid w:val="002E712F"/>
    <w:rsid w:val="002F00D4"/>
    <w:rsid w:val="002F0B65"/>
    <w:rsid w:val="002F0B8A"/>
    <w:rsid w:val="002F21DA"/>
    <w:rsid w:val="002F316F"/>
    <w:rsid w:val="002F3A6A"/>
    <w:rsid w:val="002F44EF"/>
    <w:rsid w:val="002F5706"/>
    <w:rsid w:val="002F6AD3"/>
    <w:rsid w:val="0030282C"/>
    <w:rsid w:val="00306040"/>
    <w:rsid w:val="003102A3"/>
    <w:rsid w:val="00310F96"/>
    <w:rsid w:val="00314E84"/>
    <w:rsid w:val="00315755"/>
    <w:rsid w:val="00327081"/>
    <w:rsid w:val="00330B3D"/>
    <w:rsid w:val="003331EE"/>
    <w:rsid w:val="0033416A"/>
    <w:rsid w:val="00335A28"/>
    <w:rsid w:val="00337560"/>
    <w:rsid w:val="003429F2"/>
    <w:rsid w:val="00343245"/>
    <w:rsid w:val="00343BA0"/>
    <w:rsid w:val="00345531"/>
    <w:rsid w:val="00346B76"/>
    <w:rsid w:val="00347D06"/>
    <w:rsid w:val="00347FFC"/>
    <w:rsid w:val="00350363"/>
    <w:rsid w:val="00350AC2"/>
    <w:rsid w:val="00352738"/>
    <w:rsid w:val="00356F93"/>
    <w:rsid w:val="00357B31"/>
    <w:rsid w:val="0036170A"/>
    <w:rsid w:val="00365F1A"/>
    <w:rsid w:val="003666B3"/>
    <w:rsid w:val="003676EB"/>
    <w:rsid w:val="0037050B"/>
    <w:rsid w:val="00370AB3"/>
    <w:rsid w:val="00370CF4"/>
    <w:rsid w:val="0037341A"/>
    <w:rsid w:val="00376609"/>
    <w:rsid w:val="00377C74"/>
    <w:rsid w:val="003811CA"/>
    <w:rsid w:val="0038320B"/>
    <w:rsid w:val="00383C8F"/>
    <w:rsid w:val="00387228"/>
    <w:rsid w:val="00387BD4"/>
    <w:rsid w:val="0039307D"/>
    <w:rsid w:val="003936CB"/>
    <w:rsid w:val="00393956"/>
    <w:rsid w:val="003A121C"/>
    <w:rsid w:val="003A229D"/>
    <w:rsid w:val="003A2AE1"/>
    <w:rsid w:val="003A76F6"/>
    <w:rsid w:val="003B0D19"/>
    <w:rsid w:val="003B197C"/>
    <w:rsid w:val="003B1D28"/>
    <w:rsid w:val="003B2A40"/>
    <w:rsid w:val="003B4734"/>
    <w:rsid w:val="003B53B3"/>
    <w:rsid w:val="003B67BF"/>
    <w:rsid w:val="003D0967"/>
    <w:rsid w:val="003D2C2B"/>
    <w:rsid w:val="003D3C3E"/>
    <w:rsid w:val="003D58F8"/>
    <w:rsid w:val="003D7964"/>
    <w:rsid w:val="003E058F"/>
    <w:rsid w:val="003E152B"/>
    <w:rsid w:val="003E21BA"/>
    <w:rsid w:val="003E440C"/>
    <w:rsid w:val="003E4F96"/>
    <w:rsid w:val="003E6F4F"/>
    <w:rsid w:val="003F3C9B"/>
    <w:rsid w:val="003F3D95"/>
    <w:rsid w:val="003F5E9C"/>
    <w:rsid w:val="003F6921"/>
    <w:rsid w:val="003F7CBB"/>
    <w:rsid w:val="00402B6C"/>
    <w:rsid w:val="004032AC"/>
    <w:rsid w:val="00406BF7"/>
    <w:rsid w:val="00410D5A"/>
    <w:rsid w:val="00411475"/>
    <w:rsid w:val="00411C59"/>
    <w:rsid w:val="00412A4D"/>
    <w:rsid w:val="00412A89"/>
    <w:rsid w:val="00413D0A"/>
    <w:rsid w:val="004143C4"/>
    <w:rsid w:val="00422C23"/>
    <w:rsid w:val="0042468A"/>
    <w:rsid w:val="00425055"/>
    <w:rsid w:val="00432526"/>
    <w:rsid w:val="00434345"/>
    <w:rsid w:val="00434362"/>
    <w:rsid w:val="00435BA6"/>
    <w:rsid w:val="004368E3"/>
    <w:rsid w:val="004401F6"/>
    <w:rsid w:val="00444079"/>
    <w:rsid w:val="00444228"/>
    <w:rsid w:val="0044423B"/>
    <w:rsid w:val="00444784"/>
    <w:rsid w:val="004454D3"/>
    <w:rsid w:val="00446162"/>
    <w:rsid w:val="00446B1C"/>
    <w:rsid w:val="00452887"/>
    <w:rsid w:val="0045405F"/>
    <w:rsid w:val="00454C7C"/>
    <w:rsid w:val="00455102"/>
    <w:rsid w:val="00460665"/>
    <w:rsid w:val="004607FB"/>
    <w:rsid w:val="00460ED4"/>
    <w:rsid w:val="0046182A"/>
    <w:rsid w:val="00462B6A"/>
    <w:rsid w:val="004641CB"/>
    <w:rsid w:val="00464CC7"/>
    <w:rsid w:val="00465632"/>
    <w:rsid w:val="004669B1"/>
    <w:rsid w:val="00466AC2"/>
    <w:rsid w:val="00466E34"/>
    <w:rsid w:val="0047152B"/>
    <w:rsid w:val="004717A9"/>
    <w:rsid w:val="00473548"/>
    <w:rsid w:val="004753D9"/>
    <w:rsid w:val="00477426"/>
    <w:rsid w:val="004806F0"/>
    <w:rsid w:val="00480BF5"/>
    <w:rsid w:val="00481970"/>
    <w:rsid w:val="00481B8F"/>
    <w:rsid w:val="00483B57"/>
    <w:rsid w:val="00486194"/>
    <w:rsid w:val="00490BD9"/>
    <w:rsid w:val="004A019C"/>
    <w:rsid w:val="004A460E"/>
    <w:rsid w:val="004A66F3"/>
    <w:rsid w:val="004A7E65"/>
    <w:rsid w:val="004B1BCD"/>
    <w:rsid w:val="004B2E75"/>
    <w:rsid w:val="004B34BB"/>
    <w:rsid w:val="004B3BD0"/>
    <w:rsid w:val="004B4317"/>
    <w:rsid w:val="004B5105"/>
    <w:rsid w:val="004B51A1"/>
    <w:rsid w:val="004C2E42"/>
    <w:rsid w:val="004C3310"/>
    <w:rsid w:val="004C3990"/>
    <w:rsid w:val="004C485F"/>
    <w:rsid w:val="004C5F5E"/>
    <w:rsid w:val="004C6C19"/>
    <w:rsid w:val="004D054B"/>
    <w:rsid w:val="004D0FFC"/>
    <w:rsid w:val="004D103C"/>
    <w:rsid w:val="004D217C"/>
    <w:rsid w:val="004D53AD"/>
    <w:rsid w:val="004D5D51"/>
    <w:rsid w:val="004E1D1B"/>
    <w:rsid w:val="004E7413"/>
    <w:rsid w:val="004F06DE"/>
    <w:rsid w:val="004F0C2B"/>
    <w:rsid w:val="004F18BB"/>
    <w:rsid w:val="004F3283"/>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32A6D"/>
    <w:rsid w:val="00532C7A"/>
    <w:rsid w:val="00540AAA"/>
    <w:rsid w:val="00542167"/>
    <w:rsid w:val="005436EB"/>
    <w:rsid w:val="0054509D"/>
    <w:rsid w:val="00547A8B"/>
    <w:rsid w:val="00553C5C"/>
    <w:rsid w:val="00554DAD"/>
    <w:rsid w:val="00555133"/>
    <w:rsid w:val="00560C65"/>
    <w:rsid w:val="005614F6"/>
    <w:rsid w:val="005633B4"/>
    <w:rsid w:val="00570738"/>
    <w:rsid w:val="00574F82"/>
    <w:rsid w:val="00575F9B"/>
    <w:rsid w:val="005771A3"/>
    <w:rsid w:val="0057782F"/>
    <w:rsid w:val="005815CC"/>
    <w:rsid w:val="00583141"/>
    <w:rsid w:val="0058633E"/>
    <w:rsid w:val="00590736"/>
    <w:rsid w:val="00590C8C"/>
    <w:rsid w:val="00593191"/>
    <w:rsid w:val="00593340"/>
    <w:rsid w:val="005A2A95"/>
    <w:rsid w:val="005A2DC1"/>
    <w:rsid w:val="005A6B6C"/>
    <w:rsid w:val="005A7815"/>
    <w:rsid w:val="005B0D58"/>
    <w:rsid w:val="005B1C8B"/>
    <w:rsid w:val="005B29FD"/>
    <w:rsid w:val="005B5835"/>
    <w:rsid w:val="005B66FC"/>
    <w:rsid w:val="005C083A"/>
    <w:rsid w:val="005C3AD0"/>
    <w:rsid w:val="005C6264"/>
    <w:rsid w:val="005D3BE6"/>
    <w:rsid w:val="005D572B"/>
    <w:rsid w:val="005D633F"/>
    <w:rsid w:val="005D6FA8"/>
    <w:rsid w:val="005D7328"/>
    <w:rsid w:val="005E3DA5"/>
    <w:rsid w:val="005E4B83"/>
    <w:rsid w:val="005E51E1"/>
    <w:rsid w:val="005E5474"/>
    <w:rsid w:val="005E7AFD"/>
    <w:rsid w:val="005E7C29"/>
    <w:rsid w:val="005F23F2"/>
    <w:rsid w:val="005F35BA"/>
    <w:rsid w:val="005F3636"/>
    <w:rsid w:val="005F4B8F"/>
    <w:rsid w:val="005F6550"/>
    <w:rsid w:val="005F6894"/>
    <w:rsid w:val="005F6B17"/>
    <w:rsid w:val="006041E5"/>
    <w:rsid w:val="0060474D"/>
    <w:rsid w:val="00606513"/>
    <w:rsid w:val="00616390"/>
    <w:rsid w:val="00621FC0"/>
    <w:rsid w:val="006246ED"/>
    <w:rsid w:val="00627024"/>
    <w:rsid w:val="006332E0"/>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321A"/>
    <w:rsid w:val="006851ED"/>
    <w:rsid w:val="006871D2"/>
    <w:rsid w:val="00691155"/>
    <w:rsid w:val="0069505A"/>
    <w:rsid w:val="0069505B"/>
    <w:rsid w:val="006A20A8"/>
    <w:rsid w:val="006A2774"/>
    <w:rsid w:val="006A3227"/>
    <w:rsid w:val="006A3DF0"/>
    <w:rsid w:val="006A43C1"/>
    <w:rsid w:val="006A55A8"/>
    <w:rsid w:val="006B1676"/>
    <w:rsid w:val="006B1D1B"/>
    <w:rsid w:val="006B5FAD"/>
    <w:rsid w:val="006C20B0"/>
    <w:rsid w:val="006C2430"/>
    <w:rsid w:val="006C2AC8"/>
    <w:rsid w:val="006C40DE"/>
    <w:rsid w:val="006C538F"/>
    <w:rsid w:val="006C6EAE"/>
    <w:rsid w:val="006C72D3"/>
    <w:rsid w:val="006D0765"/>
    <w:rsid w:val="006D1F7B"/>
    <w:rsid w:val="006D39EA"/>
    <w:rsid w:val="006D6A9B"/>
    <w:rsid w:val="006E1652"/>
    <w:rsid w:val="006E3E05"/>
    <w:rsid w:val="006E550A"/>
    <w:rsid w:val="006E7742"/>
    <w:rsid w:val="006E7AB0"/>
    <w:rsid w:val="006F117E"/>
    <w:rsid w:val="006F6A15"/>
    <w:rsid w:val="0070068E"/>
    <w:rsid w:val="00702710"/>
    <w:rsid w:val="00707C72"/>
    <w:rsid w:val="0071032C"/>
    <w:rsid w:val="0071243A"/>
    <w:rsid w:val="00712802"/>
    <w:rsid w:val="007139EE"/>
    <w:rsid w:val="007164A1"/>
    <w:rsid w:val="00721FE0"/>
    <w:rsid w:val="007231AD"/>
    <w:rsid w:val="007238CA"/>
    <w:rsid w:val="00723B74"/>
    <w:rsid w:val="0072420C"/>
    <w:rsid w:val="007262D6"/>
    <w:rsid w:val="00726B8B"/>
    <w:rsid w:val="00733404"/>
    <w:rsid w:val="007371B9"/>
    <w:rsid w:val="007373EB"/>
    <w:rsid w:val="0074553A"/>
    <w:rsid w:val="007472FB"/>
    <w:rsid w:val="00753305"/>
    <w:rsid w:val="00753F94"/>
    <w:rsid w:val="00755A6D"/>
    <w:rsid w:val="00761ADA"/>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1580"/>
    <w:rsid w:val="007A4E4C"/>
    <w:rsid w:val="007A522A"/>
    <w:rsid w:val="007A7398"/>
    <w:rsid w:val="007B3431"/>
    <w:rsid w:val="007B40F5"/>
    <w:rsid w:val="007B5558"/>
    <w:rsid w:val="007C11F2"/>
    <w:rsid w:val="007C29EE"/>
    <w:rsid w:val="007C7042"/>
    <w:rsid w:val="007D2F0F"/>
    <w:rsid w:val="007D2F42"/>
    <w:rsid w:val="007D6C70"/>
    <w:rsid w:val="007D7074"/>
    <w:rsid w:val="007E1D1A"/>
    <w:rsid w:val="007F0431"/>
    <w:rsid w:val="007F107B"/>
    <w:rsid w:val="007F5562"/>
    <w:rsid w:val="008062A5"/>
    <w:rsid w:val="00807B28"/>
    <w:rsid w:val="00811118"/>
    <w:rsid w:val="00814C73"/>
    <w:rsid w:val="00821E6D"/>
    <w:rsid w:val="00823B5F"/>
    <w:rsid w:val="00823E8E"/>
    <w:rsid w:val="00831BDA"/>
    <w:rsid w:val="0083402B"/>
    <w:rsid w:val="008375F8"/>
    <w:rsid w:val="00840CDC"/>
    <w:rsid w:val="00843C14"/>
    <w:rsid w:val="00846658"/>
    <w:rsid w:val="00847782"/>
    <w:rsid w:val="00850AFE"/>
    <w:rsid w:val="00851A4D"/>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0A8D"/>
    <w:rsid w:val="0089140E"/>
    <w:rsid w:val="00891EC9"/>
    <w:rsid w:val="00893909"/>
    <w:rsid w:val="00894717"/>
    <w:rsid w:val="00897817"/>
    <w:rsid w:val="008A20A2"/>
    <w:rsid w:val="008A79CD"/>
    <w:rsid w:val="008A7C9E"/>
    <w:rsid w:val="008B1D6B"/>
    <w:rsid w:val="008B2841"/>
    <w:rsid w:val="008B2FC9"/>
    <w:rsid w:val="008B3D3F"/>
    <w:rsid w:val="008C25C8"/>
    <w:rsid w:val="008C2962"/>
    <w:rsid w:val="008C2F86"/>
    <w:rsid w:val="008C38B8"/>
    <w:rsid w:val="008C5677"/>
    <w:rsid w:val="008C71ED"/>
    <w:rsid w:val="008C7393"/>
    <w:rsid w:val="008D31AC"/>
    <w:rsid w:val="008D3778"/>
    <w:rsid w:val="008E0D6F"/>
    <w:rsid w:val="008E1FC0"/>
    <w:rsid w:val="008E3321"/>
    <w:rsid w:val="008E3FAA"/>
    <w:rsid w:val="008E3FD0"/>
    <w:rsid w:val="008E5942"/>
    <w:rsid w:val="008E7D3D"/>
    <w:rsid w:val="008E7F57"/>
    <w:rsid w:val="008F193A"/>
    <w:rsid w:val="008F24C6"/>
    <w:rsid w:val="008F55EA"/>
    <w:rsid w:val="008F6E82"/>
    <w:rsid w:val="008F7D58"/>
    <w:rsid w:val="00900222"/>
    <w:rsid w:val="0090354F"/>
    <w:rsid w:val="00906CD8"/>
    <w:rsid w:val="00912A9A"/>
    <w:rsid w:val="009142BB"/>
    <w:rsid w:val="009168AF"/>
    <w:rsid w:val="009177BB"/>
    <w:rsid w:val="00920E41"/>
    <w:rsid w:val="00921601"/>
    <w:rsid w:val="00921F99"/>
    <w:rsid w:val="009232E9"/>
    <w:rsid w:val="00923B69"/>
    <w:rsid w:val="009246A0"/>
    <w:rsid w:val="0092642F"/>
    <w:rsid w:val="00926E88"/>
    <w:rsid w:val="009273B9"/>
    <w:rsid w:val="00932726"/>
    <w:rsid w:val="0093606E"/>
    <w:rsid w:val="00944925"/>
    <w:rsid w:val="00944AAC"/>
    <w:rsid w:val="00945C85"/>
    <w:rsid w:val="0094660D"/>
    <w:rsid w:val="00946F3F"/>
    <w:rsid w:val="00947972"/>
    <w:rsid w:val="0095154D"/>
    <w:rsid w:val="00951D2A"/>
    <w:rsid w:val="00953111"/>
    <w:rsid w:val="00955E8A"/>
    <w:rsid w:val="00956489"/>
    <w:rsid w:val="00960F92"/>
    <w:rsid w:val="00964783"/>
    <w:rsid w:val="00964FDC"/>
    <w:rsid w:val="009659E4"/>
    <w:rsid w:val="00973655"/>
    <w:rsid w:val="00976863"/>
    <w:rsid w:val="0098004D"/>
    <w:rsid w:val="00980114"/>
    <w:rsid w:val="00980403"/>
    <w:rsid w:val="009847FC"/>
    <w:rsid w:val="00993F54"/>
    <w:rsid w:val="009961B2"/>
    <w:rsid w:val="0099717E"/>
    <w:rsid w:val="009972DA"/>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1AD8"/>
    <w:rsid w:val="009D2D99"/>
    <w:rsid w:val="009D43A1"/>
    <w:rsid w:val="009D4B30"/>
    <w:rsid w:val="009D5964"/>
    <w:rsid w:val="009E05FB"/>
    <w:rsid w:val="009E2EB0"/>
    <w:rsid w:val="009E45A6"/>
    <w:rsid w:val="009E4C27"/>
    <w:rsid w:val="009E5F5B"/>
    <w:rsid w:val="009E6409"/>
    <w:rsid w:val="009E7BCC"/>
    <w:rsid w:val="009F18A7"/>
    <w:rsid w:val="009F6454"/>
    <w:rsid w:val="00A01280"/>
    <w:rsid w:val="00A01EE1"/>
    <w:rsid w:val="00A02421"/>
    <w:rsid w:val="00A02D10"/>
    <w:rsid w:val="00A10A16"/>
    <w:rsid w:val="00A113F2"/>
    <w:rsid w:val="00A12E8B"/>
    <w:rsid w:val="00A1623C"/>
    <w:rsid w:val="00A270F6"/>
    <w:rsid w:val="00A3107C"/>
    <w:rsid w:val="00A31EDE"/>
    <w:rsid w:val="00A3317A"/>
    <w:rsid w:val="00A33885"/>
    <w:rsid w:val="00A376AD"/>
    <w:rsid w:val="00A4137D"/>
    <w:rsid w:val="00A41716"/>
    <w:rsid w:val="00A41EB0"/>
    <w:rsid w:val="00A44E77"/>
    <w:rsid w:val="00A44F23"/>
    <w:rsid w:val="00A46AE4"/>
    <w:rsid w:val="00A52F64"/>
    <w:rsid w:val="00A564AE"/>
    <w:rsid w:val="00A612E0"/>
    <w:rsid w:val="00A62887"/>
    <w:rsid w:val="00A64EF2"/>
    <w:rsid w:val="00A67788"/>
    <w:rsid w:val="00A7057D"/>
    <w:rsid w:val="00A71A73"/>
    <w:rsid w:val="00A72130"/>
    <w:rsid w:val="00A732F3"/>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2031"/>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11C0"/>
    <w:rsid w:val="00B01F4B"/>
    <w:rsid w:val="00B02348"/>
    <w:rsid w:val="00B04944"/>
    <w:rsid w:val="00B060E3"/>
    <w:rsid w:val="00B10963"/>
    <w:rsid w:val="00B1257A"/>
    <w:rsid w:val="00B12D14"/>
    <w:rsid w:val="00B131A5"/>
    <w:rsid w:val="00B1358A"/>
    <w:rsid w:val="00B1425A"/>
    <w:rsid w:val="00B14E45"/>
    <w:rsid w:val="00B16E08"/>
    <w:rsid w:val="00B17455"/>
    <w:rsid w:val="00B21F02"/>
    <w:rsid w:val="00B242CB"/>
    <w:rsid w:val="00B24922"/>
    <w:rsid w:val="00B250FE"/>
    <w:rsid w:val="00B32463"/>
    <w:rsid w:val="00B325EF"/>
    <w:rsid w:val="00B33205"/>
    <w:rsid w:val="00B336C9"/>
    <w:rsid w:val="00B33913"/>
    <w:rsid w:val="00B33DD3"/>
    <w:rsid w:val="00B33DFA"/>
    <w:rsid w:val="00B451A9"/>
    <w:rsid w:val="00B46698"/>
    <w:rsid w:val="00B54C4B"/>
    <w:rsid w:val="00B641D0"/>
    <w:rsid w:val="00B648E0"/>
    <w:rsid w:val="00B67496"/>
    <w:rsid w:val="00B806E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04A"/>
    <w:rsid w:val="00BB411B"/>
    <w:rsid w:val="00BB46A0"/>
    <w:rsid w:val="00BB642D"/>
    <w:rsid w:val="00BB7122"/>
    <w:rsid w:val="00BC031E"/>
    <w:rsid w:val="00BC149B"/>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2164"/>
    <w:rsid w:val="00C13153"/>
    <w:rsid w:val="00C142A5"/>
    <w:rsid w:val="00C16FA2"/>
    <w:rsid w:val="00C17CC5"/>
    <w:rsid w:val="00C24A66"/>
    <w:rsid w:val="00C24E33"/>
    <w:rsid w:val="00C27945"/>
    <w:rsid w:val="00C31D81"/>
    <w:rsid w:val="00C352EA"/>
    <w:rsid w:val="00C37635"/>
    <w:rsid w:val="00C40D49"/>
    <w:rsid w:val="00C42100"/>
    <w:rsid w:val="00C43515"/>
    <w:rsid w:val="00C44450"/>
    <w:rsid w:val="00C44893"/>
    <w:rsid w:val="00C44E1B"/>
    <w:rsid w:val="00C45C0E"/>
    <w:rsid w:val="00C4740B"/>
    <w:rsid w:val="00C4763B"/>
    <w:rsid w:val="00C53B53"/>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A7C2C"/>
    <w:rsid w:val="00CB1E02"/>
    <w:rsid w:val="00CB588D"/>
    <w:rsid w:val="00CB7D42"/>
    <w:rsid w:val="00CC37DB"/>
    <w:rsid w:val="00CC795E"/>
    <w:rsid w:val="00CD0289"/>
    <w:rsid w:val="00CD24B3"/>
    <w:rsid w:val="00CD3809"/>
    <w:rsid w:val="00CD4ACC"/>
    <w:rsid w:val="00CE2E7F"/>
    <w:rsid w:val="00CF1AB3"/>
    <w:rsid w:val="00CF1F92"/>
    <w:rsid w:val="00CF214D"/>
    <w:rsid w:val="00CF3243"/>
    <w:rsid w:val="00CF38DD"/>
    <w:rsid w:val="00CF44F8"/>
    <w:rsid w:val="00D002DE"/>
    <w:rsid w:val="00D0442B"/>
    <w:rsid w:val="00D06403"/>
    <w:rsid w:val="00D11F7F"/>
    <w:rsid w:val="00D22FC6"/>
    <w:rsid w:val="00D25E27"/>
    <w:rsid w:val="00D26F62"/>
    <w:rsid w:val="00D30149"/>
    <w:rsid w:val="00D305B5"/>
    <w:rsid w:val="00D32900"/>
    <w:rsid w:val="00D34EC4"/>
    <w:rsid w:val="00D42D8D"/>
    <w:rsid w:val="00D43B84"/>
    <w:rsid w:val="00D45DE4"/>
    <w:rsid w:val="00D50156"/>
    <w:rsid w:val="00D50BAD"/>
    <w:rsid w:val="00D50DD7"/>
    <w:rsid w:val="00D5167B"/>
    <w:rsid w:val="00D51AFF"/>
    <w:rsid w:val="00D52FC1"/>
    <w:rsid w:val="00D53F49"/>
    <w:rsid w:val="00D561D6"/>
    <w:rsid w:val="00D6247E"/>
    <w:rsid w:val="00D671C7"/>
    <w:rsid w:val="00D672BA"/>
    <w:rsid w:val="00D6768B"/>
    <w:rsid w:val="00D67CAA"/>
    <w:rsid w:val="00D70D16"/>
    <w:rsid w:val="00D72F49"/>
    <w:rsid w:val="00D75BF8"/>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039C"/>
    <w:rsid w:val="00DD136D"/>
    <w:rsid w:val="00DD2F98"/>
    <w:rsid w:val="00DD514A"/>
    <w:rsid w:val="00DD7CC3"/>
    <w:rsid w:val="00DE2BD6"/>
    <w:rsid w:val="00DE415F"/>
    <w:rsid w:val="00DE68D8"/>
    <w:rsid w:val="00DE7E61"/>
    <w:rsid w:val="00DF1FFD"/>
    <w:rsid w:val="00DF55D4"/>
    <w:rsid w:val="00DF6239"/>
    <w:rsid w:val="00DF7859"/>
    <w:rsid w:val="00E00C83"/>
    <w:rsid w:val="00E016C3"/>
    <w:rsid w:val="00E016E9"/>
    <w:rsid w:val="00E01A5E"/>
    <w:rsid w:val="00E01DAD"/>
    <w:rsid w:val="00E02E8F"/>
    <w:rsid w:val="00E041DB"/>
    <w:rsid w:val="00E05A81"/>
    <w:rsid w:val="00E133E2"/>
    <w:rsid w:val="00E150D6"/>
    <w:rsid w:val="00E16A67"/>
    <w:rsid w:val="00E20188"/>
    <w:rsid w:val="00E203FE"/>
    <w:rsid w:val="00E223A9"/>
    <w:rsid w:val="00E22A00"/>
    <w:rsid w:val="00E232FF"/>
    <w:rsid w:val="00E23B37"/>
    <w:rsid w:val="00E254A6"/>
    <w:rsid w:val="00E27939"/>
    <w:rsid w:val="00E27E41"/>
    <w:rsid w:val="00E34BBF"/>
    <w:rsid w:val="00E35418"/>
    <w:rsid w:val="00E36F50"/>
    <w:rsid w:val="00E50C94"/>
    <w:rsid w:val="00E52824"/>
    <w:rsid w:val="00E52D35"/>
    <w:rsid w:val="00E5305A"/>
    <w:rsid w:val="00E628BB"/>
    <w:rsid w:val="00E62B7F"/>
    <w:rsid w:val="00E63CC1"/>
    <w:rsid w:val="00E65EBA"/>
    <w:rsid w:val="00E75037"/>
    <w:rsid w:val="00E77664"/>
    <w:rsid w:val="00E77DE2"/>
    <w:rsid w:val="00E809A7"/>
    <w:rsid w:val="00E85AB7"/>
    <w:rsid w:val="00E86A5D"/>
    <w:rsid w:val="00E86AE9"/>
    <w:rsid w:val="00E908D6"/>
    <w:rsid w:val="00E93343"/>
    <w:rsid w:val="00E95265"/>
    <w:rsid w:val="00E953B2"/>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5977"/>
    <w:rsid w:val="00EC6A97"/>
    <w:rsid w:val="00EC7452"/>
    <w:rsid w:val="00EC784D"/>
    <w:rsid w:val="00ED1275"/>
    <w:rsid w:val="00ED4081"/>
    <w:rsid w:val="00ED55B4"/>
    <w:rsid w:val="00ED5BA8"/>
    <w:rsid w:val="00ED7E83"/>
    <w:rsid w:val="00EF23EE"/>
    <w:rsid w:val="00EF32A4"/>
    <w:rsid w:val="00EF39B8"/>
    <w:rsid w:val="00EF3E94"/>
    <w:rsid w:val="00EF591D"/>
    <w:rsid w:val="00F01F9E"/>
    <w:rsid w:val="00F02A93"/>
    <w:rsid w:val="00F03019"/>
    <w:rsid w:val="00F104F7"/>
    <w:rsid w:val="00F127BF"/>
    <w:rsid w:val="00F13B70"/>
    <w:rsid w:val="00F150E2"/>
    <w:rsid w:val="00F154A1"/>
    <w:rsid w:val="00F154F7"/>
    <w:rsid w:val="00F208FE"/>
    <w:rsid w:val="00F226EE"/>
    <w:rsid w:val="00F24F27"/>
    <w:rsid w:val="00F303CD"/>
    <w:rsid w:val="00F31F9C"/>
    <w:rsid w:val="00F32A2F"/>
    <w:rsid w:val="00F3586C"/>
    <w:rsid w:val="00F35C9D"/>
    <w:rsid w:val="00F36239"/>
    <w:rsid w:val="00F36F66"/>
    <w:rsid w:val="00F412E9"/>
    <w:rsid w:val="00F41AE8"/>
    <w:rsid w:val="00F4765B"/>
    <w:rsid w:val="00F537E4"/>
    <w:rsid w:val="00F57B8B"/>
    <w:rsid w:val="00F60788"/>
    <w:rsid w:val="00F6191D"/>
    <w:rsid w:val="00F627E9"/>
    <w:rsid w:val="00F6424E"/>
    <w:rsid w:val="00F65790"/>
    <w:rsid w:val="00F67057"/>
    <w:rsid w:val="00F72643"/>
    <w:rsid w:val="00F731D9"/>
    <w:rsid w:val="00F736E6"/>
    <w:rsid w:val="00F80F4D"/>
    <w:rsid w:val="00F82906"/>
    <w:rsid w:val="00F82F96"/>
    <w:rsid w:val="00F8445A"/>
    <w:rsid w:val="00F873DF"/>
    <w:rsid w:val="00F94445"/>
    <w:rsid w:val="00F96940"/>
    <w:rsid w:val="00FA1AF9"/>
    <w:rsid w:val="00FA2502"/>
    <w:rsid w:val="00FA57E6"/>
    <w:rsid w:val="00FA6F95"/>
    <w:rsid w:val="00FB2166"/>
    <w:rsid w:val="00FB5AE9"/>
    <w:rsid w:val="00FC1B22"/>
    <w:rsid w:val="00FC253A"/>
    <w:rsid w:val="00FC4278"/>
    <w:rsid w:val="00FC7293"/>
    <w:rsid w:val="00FC73A2"/>
    <w:rsid w:val="00FC7ACB"/>
    <w:rsid w:val="00FE0DC0"/>
    <w:rsid w:val="00FF4AC9"/>
    <w:rsid w:val="00FF55C6"/>
    <w:rsid w:val="00FF6059"/>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4D29"/>
  <w15:chartTrackingRefBased/>
  <w15:docId w15:val="{EED01DF2-766E-45E5-9FBA-0393519A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6247E"/>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EC6A97"/>
    <w:pPr>
      <w:keepNext/>
      <w:pageBreakBefore/>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3E6F4F"/>
    <w:pPr>
      <w:numPr>
        <w:ilvl w:val="4"/>
        <w:numId w:val="1"/>
      </w:numPr>
      <w:spacing w:before="240" w:after="60"/>
      <w:ind w:left="0" w:firstLine="0"/>
      <w:jc w:val="center"/>
      <w:outlineLvl w:val="4"/>
    </w:pPr>
    <w:rPr>
      <w:b/>
      <w:bCs/>
      <w:iCs/>
      <w:sz w:val="28"/>
      <w:szCs w:val="26"/>
    </w:rPr>
  </w:style>
  <w:style w:type="paragraph" w:styleId="Heading6">
    <w:name w:val="heading 6"/>
    <w:basedOn w:val="Normal"/>
    <w:next w:val="Normal"/>
    <w:link w:val="Heading6Char"/>
    <w:rsid w:val="00A1623C"/>
    <w:pPr>
      <w:pageBreakBefore/>
      <w:numPr>
        <w:ilvl w:val="5"/>
        <w:numId w:val="1"/>
      </w:numPr>
      <w:spacing w:before="240" w:after="60"/>
      <w:ind w:left="1151" w:hanging="1151"/>
      <w:outlineLvl w:val="5"/>
    </w:pPr>
    <w:rPr>
      <w:b/>
      <w:bCs/>
      <w:szCs w:val="22"/>
    </w:rPr>
  </w:style>
  <w:style w:type="paragraph" w:styleId="Heading7">
    <w:name w:val="heading 7"/>
    <w:basedOn w:val="Normal"/>
    <w:next w:val="Normal"/>
    <w:link w:val="Heading7Char"/>
    <w:rsid w:val="00A1623C"/>
    <w:pPr>
      <w:keepNext/>
      <w:numPr>
        <w:ilvl w:val="6"/>
        <w:numId w:val="1"/>
      </w:numPr>
      <w:spacing w:before="240" w:after="60"/>
      <w:outlineLvl w:val="6"/>
    </w:pPr>
    <w:rPr>
      <w:b/>
    </w:r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D6247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D6247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624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sid w:val="00EC6A97"/>
    <w:rPr>
      <w:rFonts w:cs="Arial"/>
      <w:b/>
      <w:bCs/>
      <w:iCs/>
      <w:sz w:val="24"/>
      <w:szCs w:val="28"/>
      <w:lang w:val="en-GB" w:eastAsia="ja-JP"/>
    </w:rPr>
  </w:style>
  <w:style w:type="character" w:customStyle="1" w:styleId="Heading3Char">
    <w:name w:val="Heading 3 Char"/>
    <w:basedOn w:val="DefaultParagraphFont"/>
    <w:link w:val="Heading3"/>
    <w:qFormat/>
    <w:rsid w:val="00BB46A0"/>
    <w:rPr>
      <w:rFonts w:cs="Arial"/>
      <w:b/>
      <w:bCs/>
      <w:sz w:val="24"/>
      <w:szCs w:val="26"/>
      <w:lang w:val="en-GB" w:eastAsia="ja-JP"/>
    </w:rPr>
  </w:style>
  <w:style w:type="character" w:customStyle="1" w:styleId="Heading4Char">
    <w:name w:val="Heading 4 Char"/>
    <w:basedOn w:val="DefaultParagraphFont"/>
    <w:link w:val="Heading4"/>
    <w:rsid w:val="00BB46A0"/>
    <w:rPr>
      <w:b/>
      <w:bCs/>
      <w:sz w:val="24"/>
      <w:szCs w:val="28"/>
      <w:lang w:val="en-GB" w:eastAsia="ja-JP"/>
    </w:rPr>
  </w:style>
  <w:style w:type="character" w:customStyle="1" w:styleId="Heading5Char">
    <w:name w:val="Heading 5 Char"/>
    <w:basedOn w:val="DefaultParagraphFont"/>
    <w:link w:val="Heading5"/>
    <w:qFormat/>
    <w:rsid w:val="003E6F4F"/>
    <w:rPr>
      <w:b/>
      <w:bCs/>
      <w:iCs/>
      <w:sz w:val="28"/>
      <w:szCs w:val="26"/>
      <w:lang w:val="en-GB" w:eastAsia="ja-JP"/>
    </w:rPr>
  </w:style>
  <w:style w:type="character" w:customStyle="1" w:styleId="Heading6Char">
    <w:name w:val="Heading 6 Char"/>
    <w:basedOn w:val="DefaultParagraphFont"/>
    <w:link w:val="Heading6"/>
    <w:rsid w:val="00A1623C"/>
    <w:rPr>
      <w:b/>
      <w:bCs/>
      <w:sz w:val="24"/>
      <w:szCs w:val="22"/>
      <w:lang w:val="en-GB" w:eastAsia="ja-JP"/>
    </w:rPr>
  </w:style>
  <w:style w:type="character" w:customStyle="1" w:styleId="Heading7Char">
    <w:name w:val="Heading 7 Char"/>
    <w:basedOn w:val="DefaultParagraphFont"/>
    <w:link w:val="Heading7"/>
    <w:qFormat/>
    <w:rsid w:val="00A1623C"/>
    <w:rPr>
      <w:b/>
      <w:sz w:val="24"/>
      <w:szCs w:val="24"/>
      <w:lang w:val="en-GB" w:eastAsia="ja-JP"/>
    </w:rPr>
  </w:style>
  <w:style w:type="character" w:customStyle="1" w:styleId="Heading8Char">
    <w:name w:val="Heading 8 Char"/>
    <w:basedOn w:val="DefaultParagraphFont"/>
    <w:link w:val="Heading8"/>
    <w:qFormat/>
    <w:rsid w:val="00BB46A0"/>
    <w:rPr>
      <w:i/>
      <w:iCs/>
      <w:sz w:val="24"/>
      <w:szCs w:val="24"/>
      <w:lang w:val="en-GB" w:eastAsia="ja-JP"/>
    </w:rPr>
  </w:style>
  <w:style w:type="character" w:customStyle="1" w:styleId="Heading9Char">
    <w:name w:val="Heading 9 Char"/>
    <w:basedOn w:val="DefaultParagraphFont"/>
    <w:link w:val="Heading9"/>
    <w:qFormat/>
    <w:rsid w:val="00BB46A0"/>
    <w:rPr>
      <w:rFonts w:cs="Arial"/>
      <w:sz w:val="24"/>
      <w:szCs w:val="22"/>
      <w:lang w:val="en-GB" w:eastAsia="ja-JP"/>
    </w:rPr>
  </w:style>
  <w:style w:type="paragraph" w:customStyle="1" w:styleId="Headingb">
    <w:name w:val="Heading_b"/>
    <w:basedOn w:val="Normal"/>
    <w:next w:val="Normal"/>
    <w:link w:val="HeadingbChar"/>
    <w:qFormat/>
    <w:rsid w:val="00D624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624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D6247E"/>
    <w:rPr>
      <w:color w:val="0000FF"/>
      <w:u w:val="single"/>
    </w:rPr>
  </w:style>
  <w:style w:type="paragraph" w:customStyle="1" w:styleId="LSDeadline">
    <w:name w:val="LSDeadline"/>
    <w:basedOn w:val="LSTitle"/>
    <w:next w:val="Normal"/>
    <w:uiPriority w:val="99"/>
    <w:rsid w:val="00CB588D"/>
    <w:rPr>
      <w:bCs w:val="0"/>
    </w:rPr>
  </w:style>
  <w:style w:type="paragraph" w:customStyle="1" w:styleId="LSSource">
    <w:name w:val="LSSource"/>
    <w:basedOn w:val="LSTitle"/>
    <w:next w:val="Normal"/>
    <w:uiPriority w:val="99"/>
    <w:rsid w:val="00CB588D"/>
    <w:rPr>
      <w:bCs w:val="0"/>
    </w:rPr>
  </w:style>
  <w:style w:type="paragraph" w:customStyle="1" w:styleId="LSTitle">
    <w:name w:val="LSTitle"/>
    <w:basedOn w:val="Normal"/>
    <w:next w:val="Normal"/>
    <w:link w:val="LSTitleChar"/>
    <w:rsid w:val="00CB588D"/>
    <w:rPr>
      <w:bCs/>
    </w:rPr>
  </w:style>
  <w:style w:type="paragraph" w:customStyle="1" w:styleId="Note">
    <w:name w:val="Note"/>
    <w:basedOn w:val="Normal"/>
    <w:rsid w:val="00D624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D624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D6247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D624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D6247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6247E"/>
    <w:pPr>
      <w:tabs>
        <w:tab w:val="clear" w:pos="964"/>
      </w:tabs>
      <w:spacing w:before="80"/>
      <w:ind w:left="1531" w:hanging="851"/>
    </w:pPr>
  </w:style>
  <w:style w:type="paragraph" w:styleId="TOC3">
    <w:name w:val="toc 3"/>
    <w:basedOn w:val="TOC2"/>
    <w:rsid w:val="00D6247E"/>
    <w:pPr>
      <w:ind w:left="2269"/>
    </w:pPr>
  </w:style>
  <w:style w:type="paragraph" w:customStyle="1" w:styleId="Normalbeforetable">
    <w:name w:val="Normal before table"/>
    <w:basedOn w:val="Normal"/>
    <w:rsid w:val="00D6247E"/>
    <w:pPr>
      <w:keepNext/>
      <w:spacing w:after="120"/>
    </w:pPr>
    <w:rPr>
      <w:rFonts w:eastAsia="????"/>
      <w:lang w:eastAsia="en-US"/>
    </w:rPr>
  </w:style>
  <w:style w:type="paragraph" w:customStyle="1" w:styleId="Tablehead">
    <w:name w:val="Table_head"/>
    <w:basedOn w:val="Normal"/>
    <w:next w:val="Normal"/>
    <w:rsid w:val="00D624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D624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6247E"/>
    <w:rPr>
      <w:b/>
      <w:bCs/>
    </w:rPr>
  </w:style>
  <w:style w:type="paragraph" w:customStyle="1" w:styleId="References">
    <w:name w:val="References"/>
    <w:basedOn w:val="Normal"/>
    <w:uiPriority w:val="99"/>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uiPriority w:val="99"/>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link w:val="AnnexNotitleChar"/>
    <w:rsid w:val="00D6247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D6247E"/>
  </w:style>
  <w:style w:type="paragraph" w:customStyle="1" w:styleId="Figurelegend">
    <w:name w:val="Figure_legend"/>
    <w:basedOn w:val="Normal"/>
    <w:uiPriority w:val="99"/>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uiPriority w:val="99"/>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uiPriority w:val="99"/>
    <w:rsid w:val="00167647"/>
  </w:style>
  <w:style w:type="paragraph" w:customStyle="1" w:styleId="Title3">
    <w:name w:val="Title 3"/>
    <w:basedOn w:val="Title2"/>
    <w:next w:val="Normal"/>
    <w:uiPriority w:val="99"/>
    <w:rsid w:val="00167647"/>
    <w:rPr>
      <w:caps w:val="0"/>
    </w:rPr>
  </w:style>
  <w:style w:type="paragraph" w:customStyle="1" w:styleId="Title4">
    <w:name w:val="Title 4"/>
    <w:basedOn w:val="Title3"/>
    <w:next w:val="Heading1"/>
    <w:rsid w:val="00D6247E"/>
    <w:rPr>
      <w:b/>
    </w:rPr>
  </w:style>
  <w:style w:type="paragraph" w:customStyle="1" w:styleId="Formal">
    <w:name w:val="Formal"/>
    <w:basedOn w:val="Normal"/>
    <w:rsid w:val="00D624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570738"/>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570738"/>
    <w:rPr>
      <w:rFonts w:eastAsia="SimSun"/>
      <w:b/>
      <w:sz w:val="32"/>
      <w:lang w:val="en-GB"/>
    </w:rPr>
  </w:style>
  <w:style w:type="paragraph" w:styleId="TableofFigures">
    <w:name w:val="table of figures"/>
    <w:basedOn w:val="Normal"/>
    <w:next w:val="Normal"/>
    <w:uiPriority w:val="99"/>
    <w:rsid w:val="00D6247E"/>
    <w:pPr>
      <w:tabs>
        <w:tab w:val="right" w:leader="dot" w:pos="9639"/>
      </w:tabs>
    </w:pPr>
    <w:rPr>
      <w:rFonts w:eastAsia="MS Mincho"/>
    </w:rPr>
  </w:style>
  <w:style w:type="paragraph" w:styleId="Header">
    <w:name w:val="header"/>
    <w:basedOn w:val="Normal"/>
    <w:link w:val="HeaderChar"/>
    <w:rsid w:val="00D6247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D6247E"/>
    <w:rPr>
      <w:rFonts w:eastAsia="Times New Roman"/>
      <w:sz w:val="18"/>
      <w:lang w:val="en-GB"/>
    </w:rPr>
  </w:style>
  <w:style w:type="character" w:customStyle="1" w:styleId="ReftextArial9pt">
    <w:name w:val="Ref_text Arial 9 pt"/>
    <w:rsid w:val="00D6247E"/>
    <w:rPr>
      <w:rFonts w:ascii="Arial" w:hAnsi="Arial" w:cs="Arial"/>
      <w:sz w:val="18"/>
      <w:szCs w:val="18"/>
    </w:rPr>
  </w:style>
  <w:style w:type="paragraph" w:customStyle="1" w:styleId="LSForAction">
    <w:name w:val="LSForAction"/>
    <w:basedOn w:val="LSTitle"/>
    <w:next w:val="Normal"/>
    <w:uiPriority w:val="99"/>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uiPriority w:val="99"/>
    <w:rsid w:val="00CB588D"/>
  </w:style>
  <w:style w:type="paragraph" w:customStyle="1" w:styleId="LSForInfo">
    <w:name w:val="LSForInfo"/>
    <w:basedOn w:val="LSTitle"/>
    <w:next w:val="Normal"/>
    <w:uiPriority w:val="99"/>
    <w:rsid w:val="00CB588D"/>
  </w:style>
  <w:style w:type="character" w:customStyle="1" w:styleId="HeadingbChar">
    <w:name w:val="Heading_b Char"/>
    <w:link w:val="Headingb"/>
    <w:qFormat/>
    <w:locked/>
    <w:rsid w:val="00A732F3"/>
    <w:rPr>
      <w:b/>
      <w:sz w:val="24"/>
      <w:lang w:val="en-GB" w:eastAsia="ja-JP"/>
    </w:rPr>
  </w:style>
  <w:style w:type="paragraph" w:customStyle="1" w:styleId="Questionhistory">
    <w:name w:val="Question_history"/>
    <w:basedOn w:val="Normal"/>
    <w:uiPriority w:val="99"/>
    <w:rsid w:val="00A732F3"/>
    <w:pPr>
      <w:tabs>
        <w:tab w:val="left" w:pos="1134"/>
        <w:tab w:val="left" w:pos="1871"/>
        <w:tab w:val="left" w:pos="2268"/>
      </w:tabs>
      <w:overflowPunct w:val="0"/>
      <w:autoSpaceDE w:val="0"/>
      <w:autoSpaceDN w:val="0"/>
      <w:adjustRightInd w:val="0"/>
    </w:pPr>
    <w:rPr>
      <w:rFonts w:eastAsia="Times New Roman"/>
      <w:szCs w:val="20"/>
      <w:lang w:eastAsia="en-US"/>
    </w:rPr>
  </w:style>
  <w:style w:type="character" w:styleId="PlaceholderText">
    <w:name w:val="Placeholder Text"/>
    <w:basedOn w:val="DefaultParagraphFont"/>
    <w:uiPriority w:val="99"/>
    <w:semiHidden/>
    <w:rsid w:val="00A732F3"/>
    <w:rPr>
      <w:rFonts w:ascii="Times New Roman" w:hAnsi="Times New Roman"/>
      <w:color w:val="808080"/>
    </w:rPr>
  </w:style>
  <w:style w:type="paragraph" w:customStyle="1" w:styleId="ASN1">
    <w:name w:val="ASN.1"/>
    <w:basedOn w:val="Normal"/>
    <w:rsid w:val="00A732F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qFormat/>
    <w:rsid w:val="00A732F3"/>
    <w:pPr>
      <w:spacing w:before="80"/>
      <w:ind w:left="794" w:hanging="794"/>
    </w:pPr>
  </w:style>
  <w:style w:type="paragraph" w:customStyle="1" w:styleId="enumlev2">
    <w:name w:val="enumlev2"/>
    <w:basedOn w:val="enumlev1"/>
    <w:rsid w:val="00A732F3"/>
    <w:pPr>
      <w:ind w:left="1191" w:hanging="397"/>
    </w:pPr>
  </w:style>
  <w:style w:type="paragraph" w:customStyle="1" w:styleId="enumlev3">
    <w:name w:val="enumlev3"/>
    <w:basedOn w:val="enumlev2"/>
    <w:rsid w:val="00A732F3"/>
    <w:pPr>
      <w:ind w:left="1588"/>
    </w:pPr>
  </w:style>
  <w:style w:type="paragraph" w:customStyle="1" w:styleId="Source">
    <w:name w:val="Source"/>
    <w:basedOn w:val="Normal"/>
    <w:next w:val="Normal"/>
    <w:rsid w:val="00A732F3"/>
    <w:pPr>
      <w:spacing w:before="840" w:after="200"/>
      <w:jc w:val="center"/>
    </w:pPr>
    <w:rPr>
      <w:b/>
      <w:sz w:val="28"/>
    </w:rPr>
  </w:style>
  <w:style w:type="character" w:customStyle="1" w:styleId="Tablefreq">
    <w:name w:val="Table_freq"/>
    <w:rsid w:val="00A732F3"/>
    <w:rPr>
      <w:b/>
      <w:color w:val="auto"/>
    </w:rPr>
  </w:style>
  <w:style w:type="paragraph" w:customStyle="1" w:styleId="Tableref">
    <w:name w:val="Table_ref"/>
    <w:basedOn w:val="Normal"/>
    <w:next w:val="Normal"/>
    <w:rsid w:val="00A732F3"/>
    <w:pPr>
      <w:keepNext/>
      <w:spacing w:before="0" w:after="120"/>
      <w:jc w:val="center"/>
    </w:pPr>
  </w:style>
  <w:style w:type="paragraph" w:styleId="TOC4">
    <w:name w:val="toc 4"/>
    <w:basedOn w:val="TOC3"/>
    <w:autoRedefine/>
    <w:uiPriority w:val="39"/>
    <w:rsid w:val="003E6F4F"/>
    <w:pPr>
      <w:keepLines w:val="0"/>
      <w:tabs>
        <w:tab w:val="clear" w:pos="9639"/>
        <w:tab w:val="left" w:pos="480"/>
        <w:tab w:val="right" w:leader="dot" w:pos="9613"/>
      </w:tabs>
      <w:overflowPunct/>
      <w:autoSpaceDE/>
      <w:autoSpaceDN/>
      <w:adjustRightInd/>
      <w:spacing w:before="0"/>
      <w:ind w:left="0" w:right="0" w:firstLine="0"/>
      <w:textAlignment w:val="auto"/>
    </w:pPr>
    <w:rPr>
      <w:rFonts w:eastAsia="????"/>
      <w:noProof w:val="0"/>
      <w:szCs w:val="24"/>
    </w:rPr>
  </w:style>
  <w:style w:type="paragraph" w:styleId="TOC5">
    <w:name w:val="toc 5"/>
    <w:basedOn w:val="TOC4"/>
    <w:autoRedefine/>
    <w:uiPriority w:val="39"/>
    <w:rsid w:val="003E6F4F"/>
    <w:pPr>
      <w:tabs>
        <w:tab w:val="clear" w:pos="480"/>
        <w:tab w:val="left" w:pos="1134"/>
        <w:tab w:val="left" w:pos="2269"/>
      </w:tabs>
      <w:spacing w:before="120"/>
    </w:pPr>
    <w:rPr>
      <w:noProof/>
    </w:rPr>
  </w:style>
  <w:style w:type="paragraph" w:styleId="TOC6">
    <w:name w:val="toc 6"/>
    <w:basedOn w:val="TOC4"/>
    <w:autoRedefine/>
    <w:uiPriority w:val="39"/>
    <w:rsid w:val="0030282C"/>
    <w:pPr>
      <w:keepNext/>
      <w:tabs>
        <w:tab w:val="clear" w:pos="480"/>
        <w:tab w:val="left" w:pos="1276"/>
      </w:tabs>
      <w:spacing w:before="40"/>
      <w:ind w:left="851"/>
    </w:pPr>
    <w:rPr>
      <w:b/>
      <w:bCs/>
      <w:noProof/>
    </w:rPr>
  </w:style>
  <w:style w:type="paragraph" w:styleId="TOC7">
    <w:name w:val="toc 7"/>
    <w:basedOn w:val="TOC4"/>
    <w:autoRedefine/>
    <w:uiPriority w:val="39"/>
    <w:rsid w:val="0030282C"/>
    <w:pPr>
      <w:keepNext/>
      <w:tabs>
        <w:tab w:val="left" w:pos="2269"/>
      </w:tabs>
      <w:ind w:left="1440"/>
    </w:pPr>
    <w:rPr>
      <w:i/>
    </w:rPr>
  </w:style>
  <w:style w:type="paragraph" w:styleId="TOC8">
    <w:name w:val="toc 8"/>
    <w:basedOn w:val="TOC4"/>
    <w:autoRedefine/>
    <w:rsid w:val="00A732F3"/>
    <w:pPr>
      <w:ind w:left="1680"/>
    </w:pPr>
  </w:style>
  <w:style w:type="paragraph" w:styleId="Footer">
    <w:name w:val="footer"/>
    <w:basedOn w:val="Normal"/>
    <w:link w:val="FooterChar"/>
    <w:rsid w:val="00A732F3"/>
    <w:pPr>
      <w:tabs>
        <w:tab w:val="center" w:pos="4680"/>
        <w:tab w:val="right" w:pos="9360"/>
      </w:tabs>
    </w:pPr>
    <w:rPr>
      <w:rFonts w:eastAsia="Times New Roman"/>
      <w:szCs w:val="20"/>
      <w:lang w:eastAsia="en-US"/>
    </w:rPr>
  </w:style>
  <w:style w:type="character" w:customStyle="1" w:styleId="FooterChar">
    <w:name w:val="Footer Char"/>
    <w:basedOn w:val="DefaultParagraphFont"/>
    <w:link w:val="Footer"/>
    <w:qFormat/>
    <w:rsid w:val="00A732F3"/>
    <w:rPr>
      <w:rFonts w:eastAsia="Times New Roman"/>
      <w:sz w:val="24"/>
      <w:lang w:val="en-GB"/>
    </w:rPr>
  </w:style>
  <w:style w:type="character" w:styleId="CommentReference">
    <w:name w:val="annotation reference"/>
    <w:basedOn w:val="DefaultParagraphFont"/>
    <w:unhideWhenUsed/>
    <w:rsid w:val="00A732F3"/>
    <w:rPr>
      <w:sz w:val="16"/>
      <w:szCs w:val="16"/>
    </w:rPr>
  </w:style>
  <w:style w:type="paragraph" w:styleId="CommentText">
    <w:name w:val="annotation text"/>
    <w:basedOn w:val="Normal"/>
    <w:link w:val="CommentTextChar"/>
    <w:unhideWhenUsed/>
    <w:rsid w:val="00A732F3"/>
    <w:rPr>
      <w:sz w:val="20"/>
    </w:rPr>
  </w:style>
  <w:style w:type="character" w:customStyle="1" w:styleId="CommentTextChar">
    <w:name w:val="Comment Text Char"/>
    <w:basedOn w:val="DefaultParagraphFont"/>
    <w:link w:val="CommentText"/>
    <w:qFormat/>
    <w:rsid w:val="00A732F3"/>
    <w:rPr>
      <w:szCs w:val="24"/>
      <w:lang w:val="en-GB" w:eastAsia="ja-JP"/>
    </w:rPr>
  </w:style>
  <w:style w:type="character" w:customStyle="1" w:styleId="ordinary-span-edit2">
    <w:name w:val="ordinary-span-edit2"/>
    <w:rsid w:val="00A732F3"/>
  </w:style>
  <w:style w:type="paragraph" w:styleId="TOC9">
    <w:name w:val="toc 9"/>
    <w:basedOn w:val="Normal"/>
    <w:next w:val="Normal"/>
    <w:autoRedefine/>
    <w:rsid w:val="00A732F3"/>
    <w:pPr>
      <w:spacing w:before="0"/>
      <w:ind w:left="1920"/>
    </w:pPr>
    <w:rPr>
      <w:rFonts w:eastAsia="????"/>
      <w:lang w:eastAsia="en-US"/>
    </w:rPr>
  </w:style>
  <w:style w:type="paragraph" w:styleId="MacroText">
    <w:name w:val="macro"/>
    <w:link w:val="MacroTextChar"/>
    <w:unhideWhenUsed/>
    <w:rsid w:val="00A732F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qFormat/>
    <w:rsid w:val="00A732F3"/>
    <w:rPr>
      <w:rFonts w:ascii="Consolas" w:eastAsia="Calibri" w:hAnsi="Consolas"/>
      <w:lang w:val="en-GB" w:eastAsia="ja-JP"/>
    </w:rPr>
  </w:style>
  <w:style w:type="paragraph" w:styleId="List3">
    <w:name w:val="List 3"/>
    <w:basedOn w:val="Normal"/>
    <w:unhideWhenUsed/>
    <w:rsid w:val="00A732F3"/>
    <w:pPr>
      <w:ind w:left="849" w:hanging="283"/>
      <w:contextualSpacing/>
    </w:pPr>
    <w:rPr>
      <w:rFonts w:eastAsia="Calibri"/>
    </w:rPr>
  </w:style>
  <w:style w:type="paragraph" w:styleId="ListNumber2">
    <w:name w:val="List Number 2"/>
    <w:basedOn w:val="Normal"/>
    <w:unhideWhenUsed/>
    <w:rsid w:val="00A732F3"/>
    <w:pPr>
      <w:numPr>
        <w:numId w:val="17"/>
      </w:numPr>
      <w:contextualSpacing/>
    </w:pPr>
    <w:rPr>
      <w:rFonts w:eastAsia="Calibri"/>
    </w:rPr>
  </w:style>
  <w:style w:type="paragraph" w:styleId="TableofAuthorities">
    <w:name w:val="table of authorities"/>
    <w:basedOn w:val="Normal"/>
    <w:next w:val="Normal"/>
    <w:unhideWhenUsed/>
    <w:rsid w:val="00A732F3"/>
    <w:pPr>
      <w:ind w:left="240" w:hanging="240"/>
    </w:pPr>
    <w:rPr>
      <w:rFonts w:eastAsia="Calibri"/>
    </w:rPr>
  </w:style>
  <w:style w:type="paragraph" w:styleId="NoteHeading">
    <w:name w:val="Note Heading"/>
    <w:basedOn w:val="Normal"/>
    <w:next w:val="Normal"/>
    <w:link w:val="NoteHeadingChar"/>
    <w:unhideWhenUsed/>
    <w:rsid w:val="00A732F3"/>
    <w:pPr>
      <w:spacing w:before="0"/>
    </w:pPr>
    <w:rPr>
      <w:rFonts w:eastAsia="Calibri"/>
    </w:rPr>
  </w:style>
  <w:style w:type="character" w:customStyle="1" w:styleId="NoteHeadingChar">
    <w:name w:val="Note Heading Char"/>
    <w:basedOn w:val="DefaultParagraphFont"/>
    <w:link w:val="NoteHeading"/>
    <w:qFormat/>
    <w:rsid w:val="00A732F3"/>
    <w:rPr>
      <w:rFonts w:eastAsia="Calibri"/>
      <w:sz w:val="24"/>
      <w:szCs w:val="24"/>
      <w:lang w:val="en-GB" w:eastAsia="ja-JP"/>
    </w:rPr>
  </w:style>
  <w:style w:type="paragraph" w:styleId="ListBullet4">
    <w:name w:val="List Bullet 4"/>
    <w:basedOn w:val="Normal"/>
    <w:unhideWhenUsed/>
    <w:rsid w:val="00A732F3"/>
    <w:pPr>
      <w:numPr>
        <w:numId w:val="18"/>
      </w:numPr>
      <w:contextualSpacing/>
    </w:pPr>
    <w:rPr>
      <w:rFonts w:eastAsia="Calibri"/>
    </w:rPr>
  </w:style>
  <w:style w:type="paragraph" w:styleId="Index8">
    <w:name w:val="index 8"/>
    <w:basedOn w:val="Normal"/>
    <w:next w:val="Normal"/>
    <w:unhideWhenUsed/>
    <w:rsid w:val="00A732F3"/>
    <w:pPr>
      <w:spacing w:before="0"/>
      <w:ind w:left="1920" w:hanging="240"/>
    </w:pPr>
    <w:rPr>
      <w:rFonts w:eastAsia="Calibri"/>
    </w:rPr>
  </w:style>
  <w:style w:type="paragraph" w:styleId="E-mailSignature">
    <w:name w:val="E-mail Signature"/>
    <w:basedOn w:val="Normal"/>
    <w:link w:val="E-mailSignatureChar"/>
    <w:unhideWhenUsed/>
    <w:rsid w:val="00A732F3"/>
    <w:pPr>
      <w:spacing w:before="0"/>
    </w:pPr>
    <w:rPr>
      <w:rFonts w:eastAsia="Calibri"/>
    </w:rPr>
  </w:style>
  <w:style w:type="character" w:customStyle="1" w:styleId="E-mailSignatureChar">
    <w:name w:val="E-mail Signature Char"/>
    <w:basedOn w:val="DefaultParagraphFont"/>
    <w:link w:val="E-mailSignature"/>
    <w:qFormat/>
    <w:rsid w:val="00A732F3"/>
    <w:rPr>
      <w:rFonts w:eastAsia="Calibri"/>
      <w:sz w:val="24"/>
      <w:szCs w:val="24"/>
      <w:lang w:val="en-GB" w:eastAsia="ja-JP"/>
    </w:rPr>
  </w:style>
  <w:style w:type="paragraph" w:styleId="ListNumber">
    <w:name w:val="List Number"/>
    <w:basedOn w:val="Normal"/>
    <w:unhideWhenUsed/>
    <w:rsid w:val="00A732F3"/>
    <w:pPr>
      <w:numPr>
        <w:numId w:val="19"/>
      </w:numPr>
      <w:contextualSpacing/>
    </w:pPr>
    <w:rPr>
      <w:rFonts w:eastAsia="Calibri"/>
    </w:rPr>
  </w:style>
  <w:style w:type="paragraph" w:styleId="NormalIndent">
    <w:name w:val="Normal Indent"/>
    <w:basedOn w:val="Normal"/>
    <w:unhideWhenUsed/>
    <w:rsid w:val="00A732F3"/>
    <w:pPr>
      <w:ind w:left="1134"/>
    </w:pPr>
    <w:rPr>
      <w:rFonts w:eastAsia="Calibri"/>
    </w:rPr>
  </w:style>
  <w:style w:type="paragraph" w:styleId="Caption">
    <w:name w:val="caption"/>
    <w:basedOn w:val="Normal"/>
    <w:next w:val="Normal"/>
    <w:unhideWhenUsed/>
    <w:rsid w:val="00A732F3"/>
    <w:pPr>
      <w:spacing w:before="0" w:after="200"/>
    </w:pPr>
    <w:rPr>
      <w:b/>
      <w:bCs/>
      <w:color w:val="4F81BD" w:themeColor="accent1"/>
      <w:sz w:val="18"/>
      <w:szCs w:val="18"/>
    </w:rPr>
  </w:style>
  <w:style w:type="paragraph" w:styleId="Index5">
    <w:name w:val="index 5"/>
    <w:basedOn w:val="Normal"/>
    <w:next w:val="Normal"/>
    <w:unhideWhenUsed/>
    <w:rsid w:val="00A732F3"/>
    <w:pPr>
      <w:spacing w:before="0"/>
      <w:ind w:left="1200" w:hanging="240"/>
    </w:pPr>
    <w:rPr>
      <w:rFonts w:eastAsia="Calibri"/>
    </w:rPr>
  </w:style>
  <w:style w:type="paragraph" w:styleId="ListBullet">
    <w:name w:val="List Bullet"/>
    <w:basedOn w:val="Normal"/>
    <w:unhideWhenUsed/>
    <w:rsid w:val="00A732F3"/>
    <w:pPr>
      <w:numPr>
        <w:numId w:val="20"/>
      </w:numPr>
      <w:contextualSpacing/>
    </w:pPr>
    <w:rPr>
      <w:rFonts w:eastAsia="Calibri"/>
    </w:rPr>
  </w:style>
  <w:style w:type="paragraph" w:styleId="EnvelopeAddress">
    <w:name w:val="envelope address"/>
    <w:basedOn w:val="Normal"/>
    <w:unhideWhenUsed/>
    <w:rsid w:val="00A732F3"/>
    <w:pPr>
      <w:framePr w:w="7920" w:h="1980" w:hRule="exact" w:hSpace="180" w:wrap="around" w:hAnchor="page" w:xAlign="center" w:yAlign="bottom"/>
      <w:spacing w:before="0"/>
      <w:ind w:left="2880"/>
    </w:pPr>
    <w:rPr>
      <w:rFonts w:ascii="Calibri Light" w:hAnsi="Calibri Light"/>
    </w:rPr>
  </w:style>
  <w:style w:type="paragraph" w:styleId="DocumentMap">
    <w:name w:val="Document Map"/>
    <w:basedOn w:val="Normal"/>
    <w:link w:val="DocumentMapChar"/>
    <w:unhideWhenUsed/>
    <w:rsid w:val="00A732F3"/>
    <w:pPr>
      <w:spacing w:before="0"/>
    </w:pPr>
    <w:rPr>
      <w:rFonts w:ascii="Segoe UI" w:eastAsia="Calibri" w:hAnsi="Segoe UI" w:cs="Segoe UI"/>
      <w:sz w:val="16"/>
      <w:szCs w:val="16"/>
    </w:rPr>
  </w:style>
  <w:style w:type="character" w:customStyle="1" w:styleId="DocumentMapChar">
    <w:name w:val="Document Map Char"/>
    <w:basedOn w:val="DefaultParagraphFont"/>
    <w:link w:val="DocumentMap"/>
    <w:qFormat/>
    <w:rsid w:val="00A732F3"/>
    <w:rPr>
      <w:rFonts w:ascii="Segoe UI" w:eastAsia="Calibri" w:hAnsi="Segoe UI" w:cs="Segoe UI"/>
      <w:sz w:val="16"/>
      <w:szCs w:val="16"/>
      <w:lang w:val="en-GB" w:eastAsia="ja-JP"/>
    </w:rPr>
  </w:style>
  <w:style w:type="paragraph" w:styleId="TOAHeading">
    <w:name w:val="toa heading"/>
    <w:basedOn w:val="Normal"/>
    <w:next w:val="Normal"/>
    <w:unhideWhenUsed/>
    <w:rsid w:val="00A732F3"/>
    <w:rPr>
      <w:rFonts w:ascii="Calibri Light" w:hAnsi="Calibri Light"/>
      <w:b/>
      <w:bCs/>
    </w:rPr>
  </w:style>
  <w:style w:type="paragraph" w:styleId="Index6">
    <w:name w:val="index 6"/>
    <w:basedOn w:val="Normal"/>
    <w:next w:val="Normal"/>
    <w:unhideWhenUsed/>
    <w:rsid w:val="00A732F3"/>
    <w:pPr>
      <w:spacing w:before="0"/>
      <w:ind w:left="1440" w:hanging="240"/>
    </w:pPr>
    <w:rPr>
      <w:rFonts w:eastAsia="Calibri"/>
    </w:rPr>
  </w:style>
  <w:style w:type="paragraph" w:styleId="Salutation">
    <w:name w:val="Salutation"/>
    <w:basedOn w:val="Normal"/>
    <w:next w:val="Normal"/>
    <w:link w:val="SalutationChar"/>
    <w:unhideWhenUsed/>
    <w:rsid w:val="00A732F3"/>
    <w:rPr>
      <w:rFonts w:eastAsia="Calibri"/>
    </w:rPr>
  </w:style>
  <w:style w:type="character" w:customStyle="1" w:styleId="SalutationChar">
    <w:name w:val="Salutation Char"/>
    <w:basedOn w:val="DefaultParagraphFont"/>
    <w:link w:val="Salutation"/>
    <w:qFormat/>
    <w:rsid w:val="00A732F3"/>
    <w:rPr>
      <w:rFonts w:eastAsia="Calibri"/>
      <w:sz w:val="24"/>
      <w:szCs w:val="24"/>
      <w:lang w:val="en-GB" w:eastAsia="ja-JP"/>
    </w:rPr>
  </w:style>
  <w:style w:type="paragraph" w:styleId="BodyText3">
    <w:name w:val="Body Text 3"/>
    <w:basedOn w:val="Normal"/>
    <w:link w:val="BodyText3Char"/>
    <w:unhideWhenUsed/>
    <w:rsid w:val="00A732F3"/>
    <w:pPr>
      <w:spacing w:after="120"/>
    </w:pPr>
    <w:rPr>
      <w:rFonts w:eastAsia="Calibri"/>
      <w:sz w:val="16"/>
      <w:szCs w:val="16"/>
    </w:rPr>
  </w:style>
  <w:style w:type="character" w:customStyle="1" w:styleId="BodyText3Char">
    <w:name w:val="Body Text 3 Char"/>
    <w:basedOn w:val="DefaultParagraphFont"/>
    <w:link w:val="BodyText3"/>
    <w:qFormat/>
    <w:rsid w:val="00A732F3"/>
    <w:rPr>
      <w:rFonts w:eastAsia="Calibri"/>
      <w:sz w:val="16"/>
      <w:szCs w:val="16"/>
      <w:lang w:val="en-GB" w:eastAsia="ja-JP"/>
    </w:rPr>
  </w:style>
  <w:style w:type="paragraph" w:styleId="Closing">
    <w:name w:val="Closing"/>
    <w:basedOn w:val="Normal"/>
    <w:link w:val="ClosingChar"/>
    <w:unhideWhenUsed/>
    <w:rsid w:val="00A732F3"/>
    <w:pPr>
      <w:spacing w:before="0"/>
      <w:ind w:left="4252"/>
    </w:pPr>
    <w:rPr>
      <w:rFonts w:eastAsia="Calibri"/>
    </w:rPr>
  </w:style>
  <w:style w:type="character" w:customStyle="1" w:styleId="ClosingChar">
    <w:name w:val="Closing Char"/>
    <w:basedOn w:val="DefaultParagraphFont"/>
    <w:link w:val="Closing"/>
    <w:rsid w:val="00A732F3"/>
    <w:rPr>
      <w:rFonts w:eastAsia="Calibri"/>
      <w:sz w:val="24"/>
      <w:szCs w:val="24"/>
      <w:lang w:val="en-GB" w:eastAsia="ja-JP"/>
    </w:rPr>
  </w:style>
  <w:style w:type="paragraph" w:styleId="ListBullet3">
    <w:name w:val="List Bullet 3"/>
    <w:basedOn w:val="Normal"/>
    <w:unhideWhenUsed/>
    <w:rsid w:val="00A732F3"/>
    <w:pPr>
      <w:numPr>
        <w:numId w:val="21"/>
      </w:numPr>
      <w:contextualSpacing/>
    </w:pPr>
    <w:rPr>
      <w:rFonts w:eastAsia="Calibri"/>
    </w:rPr>
  </w:style>
  <w:style w:type="paragraph" w:styleId="BodyText">
    <w:name w:val="Body Text"/>
    <w:basedOn w:val="Normal"/>
    <w:link w:val="BodyTextChar"/>
    <w:unhideWhenUsed/>
    <w:rsid w:val="00A732F3"/>
    <w:pPr>
      <w:spacing w:after="120"/>
    </w:pPr>
    <w:rPr>
      <w:rFonts w:eastAsia="Calibri"/>
    </w:rPr>
  </w:style>
  <w:style w:type="character" w:customStyle="1" w:styleId="BodyTextChar">
    <w:name w:val="Body Text Char"/>
    <w:basedOn w:val="DefaultParagraphFont"/>
    <w:link w:val="BodyText"/>
    <w:qFormat/>
    <w:rsid w:val="00A732F3"/>
    <w:rPr>
      <w:rFonts w:eastAsia="Calibri"/>
      <w:sz w:val="24"/>
      <w:szCs w:val="24"/>
      <w:lang w:val="en-GB" w:eastAsia="ja-JP"/>
    </w:rPr>
  </w:style>
  <w:style w:type="paragraph" w:styleId="BodyTextIndent">
    <w:name w:val="Body Text Indent"/>
    <w:basedOn w:val="Normal"/>
    <w:link w:val="BodyTextIndentChar"/>
    <w:unhideWhenUsed/>
    <w:rsid w:val="00A732F3"/>
    <w:pPr>
      <w:spacing w:after="120"/>
      <w:ind w:left="283"/>
    </w:pPr>
    <w:rPr>
      <w:rFonts w:eastAsia="Calibri"/>
    </w:rPr>
  </w:style>
  <w:style w:type="character" w:customStyle="1" w:styleId="BodyTextIndentChar">
    <w:name w:val="Body Text Indent Char"/>
    <w:basedOn w:val="DefaultParagraphFont"/>
    <w:link w:val="BodyTextIndent"/>
    <w:qFormat/>
    <w:rsid w:val="00A732F3"/>
    <w:rPr>
      <w:rFonts w:eastAsia="Calibri"/>
      <w:sz w:val="24"/>
      <w:szCs w:val="24"/>
      <w:lang w:val="en-GB" w:eastAsia="ja-JP"/>
    </w:rPr>
  </w:style>
  <w:style w:type="paragraph" w:styleId="ListNumber3">
    <w:name w:val="List Number 3"/>
    <w:basedOn w:val="Normal"/>
    <w:unhideWhenUsed/>
    <w:rsid w:val="00A732F3"/>
    <w:pPr>
      <w:numPr>
        <w:numId w:val="22"/>
      </w:numPr>
      <w:contextualSpacing/>
    </w:pPr>
    <w:rPr>
      <w:rFonts w:eastAsia="Calibri"/>
    </w:rPr>
  </w:style>
  <w:style w:type="paragraph" w:styleId="List2">
    <w:name w:val="List 2"/>
    <w:basedOn w:val="Normal"/>
    <w:unhideWhenUsed/>
    <w:rsid w:val="00A732F3"/>
    <w:pPr>
      <w:ind w:left="566" w:hanging="283"/>
      <w:contextualSpacing/>
    </w:pPr>
    <w:rPr>
      <w:rFonts w:eastAsia="Calibri"/>
    </w:rPr>
  </w:style>
  <w:style w:type="paragraph" w:styleId="ListContinue">
    <w:name w:val="List Continue"/>
    <w:basedOn w:val="Normal"/>
    <w:unhideWhenUsed/>
    <w:rsid w:val="00A732F3"/>
    <w:pPr>
      <w:spacing w:after="120"/>
      <w:ind w:left="283"/>
      <w:contextualSpacing/>
    </w:pPr>
    <w:rPr>
      <w:rFonts w:eastAsia="Calibri"/>
    </w:rPr>
  </w:style>
  <w:style w:type="paragraph" w:styleId="BlockText">
    <w:name w:val="Block Text"/>
    <w:basedOn w:val="Normal"/>
    <w:unhideWhenUsed/>
    <w:rsid w:val="00A732F3"/>
    <w:pPr>
      <w:pBdr>
        <w:top w:val="single" w:sz="2" w:space="10" w:color="5B9BD5"/>
        <w:left w:val="single" w:sz="2" w:space="10" w:color="5B9BD5"/>
        <w:bottom w:val="single" w:sz="2" w:space="10" w:color="5B9BD5"/>
        <w:right w:val="single" w:sz="2" w:space="10" w:color="5B9BD5"/>
      </w:pBdr>
      <w:ind w:left="1152" w:right="1152"/>
    </w:pPr>
    <w:rPr>
      <w:rFonts w:ascii="Calibri" w:hAnsi="Calibri" w:cs="Arial"/>
      <w:i/>
      <w:iCs/>
      <w:color w:val="5B9BD5"/>
    </w:rPr>
  </w:style>
  <w:style w:type="paragraph" w:styleId="ListBullet2">
    <w:name w:val="List Bullet 2"/>
    <w:basedOn w:val="Normal"/>
    <w:unhideWhenUsed/>
    <w:rsid w:val="00A732F3"/>
    <w:pPr>
      <w:numPr>
        <w:numId w:val="23"/>
      </w:numPr>
      <w:contextualSpacing/>
    </w:pPr>
    <w:rPr>
      <w:rFonts w:eastAsia="Calibri"/>
    </w:rPr>
  </w:style>
  <w:style w:type="paragraph" w:styleId="HTMLAddress">
    <w:name w:val="HTML Address"/>
    <w:basedOn w:val="Normal"/>
    <w:link w:val="HTMLAddressChar"/>
    <w:unhideWhenUsed/>
    <w:rsid w:val="00A732F3"/>
    <w:pPr>
      <w:spacing w:before="0"/>
    </w:pPr>
    <w:rPr>
      <w:rFonts w:eastAsia="Calibri"/>
      <w:i/>
      <w:iCs/>
    </w:rPr>
  </w:style>
  <w:style w:type="character" w:customStyle="1" w:styleId="HTMLAddressChar">
    <w:name w:val="HTML Address Char"/>
    <w:basedOn w:val="DefaultParagraphFont"/>
    <w:link w:val="HTMLAddress"/>
    <w:qFormat/>
    <w:rsid w:val="00A732F3"/>
    <w:rPr>
      <w:rFonts w:eastAsia="Calibri"/>
      <w:i/>
      <w:iCs/>
      <w:sz w:val="24"/>
      <w:szCs w:val="24"/>
      <w:lang w:val="en-GB" w:eastAsia="ja-JP"/>
    </w:rPr>
  </w:style>
  <w:style w:type="paragraph" w:styleId="Index4">
    <w:name w:val="index 4"/>
    <w:basedOn w:val="Normal"/>
    <w:next w:val="Normal"/>
    <w:unhideWhenUsed/>
    <w:rsid w:val="00A732F3"/>
    <w:pPr>
      <w:spacing w:before="0"/>
      <w:ind w:left="960" w:hanging="240"/>
    </w:pPr>
    <w:rPr>
      <w:rFonts w:eastAsia="Calibri"/>
    </w:rPr>
  </w:style>
  <w:style w:type="paragraph" w:styleId="PlainText">
    <w:name w:val="Plain Text"/>
    <w:basedOn w:val="Normal"/>
    <w:link w:val="PlainTextChar"/>
    <w:unhideWhenUsed/>
    <w:rsid w:val="00A732F3"/>
    <w:pPr>
      <w:spacing w:before="0"/>
    </w:pPr>
    <w:rPr>
      <w:rFonts w:ascii="Consolas" w:eastAsia="Calibri" w:hAnsi="Consolas"/>
      <w:sz w:val="21"/>
      <w:szCs w:val="21"/>
    </w:rPr>
  </w:style>
  <w:style w:type="character" w:customStyle="1" w:styleId="PlainTextChar">
    <w:name w:val="Plain Text Char"/>
    <w:basedOn w:val="DefaultParagraphFont"/>
    <w:link w:val="PlainText"/>
    <w:rsid w:val="00A732F3"/>
    <w:rPr>
      <w:rFonts w:ascii="Consolas" w:eastAsia="Calibri" w:hAnsi="Consolas"/>
      <w:sz w:val="21"/>
      <w:szCs w:val="21"/>
      <w:lang w:val="en-GB" w:eastAsia="ja-JP"/>
    </w:rPr>
  </w:style>
  <w:style w:type="paragraph" w:styleId="ListBullet5">
    <w:name w:val="List Bullet 5"/>
    <w:basedOn w:val="Normal"/>
    <w:unhideWhenUsed/>
    <w:rsid w:val="00A732F3"/>
    <w:pPr>
      <w:numPr>
        <w:numId w:val="24"/>
      </w:numPr>
      <w:contextualSpacing/>
    </w:pPr>
    <w:rPr>
      <w:rFonts w:eastAsia="Calibri"/>
    </w:rPr>
  </w:style>
  <w:style w:type="paragraph" w:styleId="ListNumber4">
    <w:name w:val="List Number 4"/>
    <w:basedOn w:val="Normal"/>
    <w:unhideWhenUsed/>
    <w:rsid w:val="00A732F3"/>
    <w:pPr>
      <w:numPr>
        <w:numId w:val="25"/>
      </w:numPr>
      <w:contextualSpacing/>
    </w:pPr>
    <w:rPr>
      <w:rFonts w:eastAsia="Calibri"/>
    </w:rPr>
  </w:style>
  <w:style w:type="paragraph" w:styleId="Index3">
    <w:name w:val="index 3"/>
    <w:basedOn w:val="Normal"/>
    <w:next w:val="Normal"/>
    <w:unhideWhenUsed/>
    <w:rsid w:val="00A732F3"/>
    <w:pPr>
      <w:spacing w:before="0"/>
      <w:ind w:left="720" w:hanging="240"/>
    </w:pPr>
    <w:rPr>
      <w:rFonts w:eastAsia="Calibri"/>
    </w:rPr>
  </w:style>
  <w:style w:type="paragraph" w:styleId="Date">
    <w:name w:val="Date"/>
    <w:basedOn w:val="Normal"/>
    <w:next w:val="Normal"/>
    <w:link w:val="DateChar"/>
    <w:unhideWhenUsed/>
    <w:rsid w:val="00A732F3"/>
    <w:rPr>
      <w:rFonts w:eastAsia="Calibri"/>
    </w:rPr>
  </w:style>
  <w:style w:type="character" w:customStyle="1" w:styleId="DateChar">
    <w:name w:val="Date Char"/>
    <w:basedOn w:val="DefaultParagraphFont"/>
    <w:link w:val="Date"/>
    <w:qFormat/>
    <w:rsid w:val="00A732F3"/>
    <w:rPr>
      <w:rFonts w:eastAsia="Calibri"/>
      <w:sz w:val="24"/>
      <w:szCs w:val="24"/>
      <w:lang w:val="en-GB" w:eastAsia="ja-JP"/>
    </w:rPr>
  </w:style>
  <w:style w:type="paragraph" w:styleId="BodyTextIndent2">
    <w:name w:val="Body Text Indent 2"/>
    <w:basedOn w:val="Normal"/>
    <w:link w:val="BodyTextIndent2Char"/>
    <w:unhideWhenUsed/>
    <w:rsid w:val="00A732F3"/>
    <w:pPr>
      <w:spacing w:after="120" w:line="480" w:lineRule="auto"/>
      <w:ind w:left="283"/>
    </w:pPr>
    <w:rPr>
      <w:rFonts w:eastAsia="Calibri"/>
    </w:rPr>
  </w:style>
  <w:style w:type="character" w:customStyle="1" w:styleId="BodyTextIndent2Char">
    <w:name w:val="Body Text Indent 2 Char"/>
    <w:basedOn w:val="DefaultParagraphFont"/>
    <w:link w:val="BodyTextIndent2"/>
    <w:qFormat/>
    <w:rsid w:val="00A732F3"/>
    <w:rPr>
      <w:rFonts w:eastAsia="Calibri"/>
      <w:sz w:val="24"/>
      <w:szCs w:val="24"/>
      <w:lang w:val="en-GB" w:eastAsia="ja-JP"/>
    </w:rPr>
  </w:style>
  <w:style w:type="paragraph" w:styleId="EndnoteText">
    <w:name w:val="endnote text"/>
    <w:basedOn w:val="Normal"/>
    <w:link w:val="EndnoteTextChar"/>
    <w:unhideWhenUsed/>
    <w:rsid w:val="00A732F3"/>
    <w:pPr>
      <w:spacing w:before="0"/>
    </w:pPr>
    <w:rPr>
      <w:rFonts w:eastAsia="Calibri"/>
      <w:sz w:val="20"/>
    </w:rPr>
  </w:style>
  <w:style w:type="character" w:customStyle="1" w:styleId="EndnoteTextChar">
    <w:name w:val="Endnote Text Char"/>
    <w:basedOn w:val="DefaultParagraphFont"/>
    <w:link w:val="EndnoteText"/>
    <w:qFormat/>
    <w:rsid w:val="00A732F3"/>
    <w:rPr>
      <w:rFonts w:eastAsia="Calibri"/>
      <w:szCs w:val="24"/>
      <w:lang w:val="en-GB" w:eastAsia="ja-JP"/>
    </w:rPr>
  </w:style>
  <w:style w:type="paragraph" w:styleId="ListContinue5">
    <w:name w:val="List Continue 5"/>
    <w:basedOn w:val="Normal"/>
    <w:unhideWhenUsed/>
    <w:rsid w:val="00A732F3"/>
    <w:pPr>
      <w:spacing w:after="120"/>
      <w:ind w:left="1415"/>
      <w:contextualSpacing/>
    </w:pPr>
    <w:rPr>
      <w:rFonts w:eastAsia="Calibri"/>
    </w:rPr>
  </w:style>
  <w:style w:type="paragraph" w:styleId="BalloonText">
    <w:name w:val="Balloon Text"/>
    <w:basedOn w:val="Normal"/>
    <w:link w:val="BalloonTextChar"/>
    <w:unhideWhenUsed/>
    <w:rsid w:val="00A732F3"/>
    <w:pPr>
      <w:spacing w:before="0"/>
    </w:pPr>
    <w:rPr>
      <w:rFonts w:ascii="Segoe UI" w:hAnsi="Segoe UI" w:cs="Segoe UI"/>
      <w:sz w:val="18"/>
      <w:szCs w:val="18"/>
    </w:rPr>
  </w:style>
  <w:style w:type="character" w:customStyle="1" w:styleId="BalloonTextChar">
    <w:name w:val="Balloon Text Char"/>
    <w:basedOn w:val="DefaultParagraphFont"/>
    <w:link w:val="BalloonText"/>
    <w:qFormat/>
    <w:rsid w:val="00A732F3"/>
    <w:rPr>
      <w:rFonts w:ascii="Segoe UI" w:hAnsi="Segoe UI" w:cs="Segoe UI"/>
      <w:sz w:val="18"/>
      <w:szCs w:val="18"/>
      <w:lang w:val="en-GB" w:eastAsia="ja-JP"/>
    </w:rPr>
  </w:style>
  <w:style w:type="paragraph" w:styleId="EnvelopeReturn">
    <w:name w:val="envelope return"/>
    <w:basedOn w:val="Normal"/>
    <w:unhideWhenUsed/>
    <w:rsid w:val="00A732F3"/>
    <w:pPr>
      <w:spacing w:before="0"/>
    </w:pPr>
    <w:rPr>
      <w:rFonts w:ascii="Calibri Light" w:hAnsi="Calibri Light"/>
      <w:sz w:val="20"/>
    </w:rPr>
  </w:style>
  <w:style w:type="paragraph" w:styleId="Signature">
    <w:name w:val="Signature"/>
    <w:basedOn w:val="Normal"/>
    <w:link w:val="SignatureChar"/>
    <w:unhideWhenUsed/>
    <w:rsid w:val="00A732F3"/>
    <w:pPr>
      <w:spacing w:before="0"/>
      <w:ind w:left="4252"/>
    </w:pPr>
    <w:rPr>
      <w:rFonts w:eastAsia="Calibri"/>
    </w:rPr>
  </w:style>
  <w:style w:type="character" w:customStyle="1" w:styleId="SignatureChar">
    <w:name w:val="Signature Char"/>
    <w:basedOn w:val="DefaultParagraphFont"/>
    <w:link w:val="Signature"/>
    <w:qFormat/>
    <w:rsid w:val="00A732F3"/>
    <w:rPr>
      <w:rFonts w:eastAsia="Calibri"/>
      <w:sz w:val="24"/>
      <w:szCs w:val="24"/>
      <w:lang w:val="en-GB" w:eastAsia="ja-JP"/>
    </w:rPr>
  </w:style>
  <w:style w:type="paragraph" w:styleId="ListContinue4">
    <w:name w:val="List Continue 4"/>
    <w:basedOn w:val="Normal"/>
    <w:unhideWhenUsed/>
    <w:rsid w:val="00A732F3"/>
    <w:pPr>
      <w:spacing w:after="120"/>
      <w:ind w:left="1132"/>
      <w:contextualSpacing/>
    </w:pPr>
    <w:rPr>
      <w:rFonts w:eastAsia="Calibri"/>
    </w:rPr>
  </w:style>
  <w:style w:type="paragraph" w:styleId="Index1">
    <w:name w:val="index 1"/>
    <w:basedOn w:val="Normal"/>
    <w:next w:val="Normal"/>
    <w:autoRedefine/>
    <w:unhideWhenUsed/>
    <w:rsid w:val="00A732F3"/>
    <w:pPr>
      <w:spacing w:before="0"/>
      <w:ind w:left="240" w:hanging="240"/>
    </w:pPr>
  </w:style>
  <w:style w:type="paragraph" w:styleId="IndexHeading">
    <w:name w:val="index heading"/>
    <w:basedOn w:val="Normal"/>
    <w:next w:val="Index1"/>
    <w:unhideWhenUsed/>
    <w:rsid w:val="00A732F3"/>
    <w:rPr>
      <w:rFonts w:ascii="Calibri Light" w:hAnsi="Calibri Light"/>
      <w:b/>
      <w:bCs/>
    </w:rPr>
  </w:style>
  <w:style w:type="paragraph" w:styleId="Subtitle">
    <w:name w:val="Subtitle"/>
    <w:basedOn w:val="Normal"/>
    <w:next w:val="Normal"/>
    <w:link w:val="SubtitleChar"/>
    <w:rsid w:val="00A732F3"/>
    <w:pPr>
      <w:spacing w:after="160"/>
    </w:pPr>
    <w:rPr>
      <w:rFonts w:ascii="Calibri" w:eastAsia="Calibri" w:hAnsi="Calibri" w:cs="Arial"/>
      <w:color w:val="5A5A5A"/>
      <w:spacing w:val="15"/>
      <w:sz w:val="22"/>
      <w:szCs w:val="22"/>
    </w:rPr>
  </w:style>
  <w:style w:type="character" w:customStyle="1" w:styleId="SubtitleChar">
    <w:name w:val="Subtitle Char"/>
    <w:basedOn w:val="DefaultParagraphFont"/>
    <w:link w:val="Subtitle"/>
    <w:qFormat/>
    <w:rsid w:val="00A732F3"/>
    <w:rPr>
      <w:rFonts w:ascii="Calibri" w:eastAsia="Calibri" w:hAnsi="Calibri" w:cs="Arial"/>
      <w:color w:val="5A5A5A"/>
      <w:spacing w:val="15"/>
      <w:sz w:val="22"/>
      <w:szCs w:val="22"/>
      <w:lang w:val="en-GB" w:eastAsia="ja-JP"/>
    </w:rPr>
  </w:style>
  <w:style w:type="paragraph" w:styleId="ListNumber5">
    <w:name w:val="List Number 5"/>
    <w:basedOn w:val="Normal"/>
    <w:unhideWhenUsed/>
    <w:rsid w:val="00A732F3"/>
    <w:pPr>
      <w:numPr>
        <w:numId w:val="26"/>
      </w:numPr>
      <w:contextualSpacing/>
    </w:pPr>
    <w:rPr>
      <w:rFonts w:eastAsia="Calibri"/>
    </w:rPr>
  </w:style>
  <w:style w:type="paragraph" w:styleId="List">
    <w:name w:val="List"/>
    <w:basedOn w:val="Normal"/>
    <w:unhideWhenUsed/>
    <w:rsid w:val="00A732F3"/>
    <w:pPr>
      <w:tabs>
        <w:tab w:val="left" w:pos="1701"/>
        <w:tab w:val="left" w:pos="2127"/>
      </w:tabs>
      <w:ind w:left="2127" w:hanging="2127"/>
    </w:pPr>
    <w:rPr>
      <w:rFonts w:eastAsia="MS Mincho"/>
    </w:rPr>
  </w:style>
  <w:style w:type="paragraph" w:styleId="FootnoteText">
    <w:name w:val="footnote text"/>
    <w:basedOn w:val="Normal"/>
    <w:link w:val="FootnoteTextChar"/>
    <w:unhideWhenUsed/>
    <w:rsid w:val="00A732F3"/>
    <w:pPr>
      <w:keepLines/>
      <w:tabs>
        <w:tab w:val="left" w:pos="255"/>
      </w:tabs>
    </w:pPr>
    <w:rPr>
      <w:rFonts w:eastAsia="Times New Roman"/>
      <w:sz w:val="20"/>
      <w:szCs w:val="20"/>
      <w:lang w:eastAsia="en-US"/>
    </w:rPr>
  </w:style>
  <w:style w:type="character" w:customStyle="1" w:styleId="FootnoteTextChar">
    <w:name w:val="Footnote Text Char"/>
    <w:basedOn w:val="DefaultParagraphFont"/>
    <w:link w:val="FootnoteText"/>
    <w:qFormat/>
    <w:rsid w:val="00A732F3"/>
    <w:rPr>
      <w:rFonts w:eastAsia="Times New Roman"/>
      <w:lang w:val="en-GB"/>
    </w:rPr>
  </w:style>
  <w:style w:type="paragraph" w:styleId="List5">
    <w:name w:val="List 5"/>
    <w:basedOn w:val="Normal"/>
    <w:unhideWhenUsed/>
    <w:rsid w:val="00A732F3"/>
    <w:pPr>
      <w:ind w:left="1415" w:hanging="283"/>
      <w:contextualSpacing/>
    </w:pPr>
    <w:rPr>
      <w:rFonts w:eastAsia="Calibri"/>
    </w:rPr>
  </w:style>
  <w:style w:type="paragraph" w:styleId="BodyTextIndent3">
    <w:name w:val="Body Text Indent 3"/>
    <w:basedOn w:val="Normal"/>
    <w:link w:val="BodyTextIndent3Char"/>
    <w:unhideWhenUsed/>
    <w:rsid w:val="00A732F3"/>
    <w:pPr>
      <w:spacing w:after="120"/>
      <w:ind w:left="283"/>
    </w:pPr>
    <w:rPr>
      <w:rFonts w:eastAsia="Calibri"/>
      <w:sz w:val="16"/>
      <w:szCs w:val="16"/>
    </w:rPr>
  </w:style>
  <w:style w:type="character" w:customStyle="1" w:styleId="BodyTextIndent3Char">
    <w:name w:val="Body Text Indent 3 Char"/>
    <w:basedOn w:val="DefaultParagraphFont"/>
    <w:link w:val="BodyTextIndent3"/>
    <w:qFormat/>
    <w:rsid w:val="00A732F3"/>
    <w:rPr>
      <w:rFonts w:eastAsia="Calibri"/>
      <w:sz w:val="16"/>
      <w:szCs w:val="16"/>
      <w:lang w:val="en-GB" w:eastAsia="ja-JP"/>
    </w:rPr>
  </w:style>
  <w:style w:type="paragraph" w:styleId="Index7">
    <w:name w:val="index 7"/>
    <w:basedOn w:val="Normal"/>
    <w:next w:val="Normal"/>
    <w:unhideWhenUsed/>
    <w:rsid w:val="00A732F3"/>
    <w:pPr>
      <w:spacing w:before="0"/>
      <w:ind w:left="1680" w:hanging="240"/>
    </w:pPr>
    <w:rPr>
      <w:rFonts w:eastAsia="Calibri"/>
    </w:rPr>
  </w:style>
  <w:style w:type="paragraph" w:styleId="Index9">
    <w:name w:val="index 9"/>
    <w:basedOn w:val="Normal"/>
    <w:next w:val="Normal"/>
    <w:unhideWhenUsed/>
    <w:rsid w:val="00A732F3"/>
    <w:pPr>
      <w:spacing w:before="0"/>
      <w:ind w:left="2160" w:hanging="240"/>
    </w:pPr>
    <w:rPr>
      <w:rFonts w:eastAsia="Calibri"/>
    </w:rPr>
  </w:style>
  <w:style w:type="paragraph" w:styleId="BodyText2">
    <w:name w:val="Body Text 2"/>
    <w:basedOn w:val="Normal"/>
    <w:link w:val="BodyText2Char"/>
    <w:unhideWhenUsed/>
    <w:rsid w:val="00A732F3"/>
    <w:pPr>
      <w:spacing w:after="120" w:line="480" w:lineRule="auto"/>
    </w:pPr>
    <w:rPr>
      <w:rFonts w:eastAsia="Calibri"/>
    </w:rPr>
  </w:style>
  <w:style w:type="character" w:customStyle="1" w:styleId="BodyText2Char">
    <w:name w:val="Body Text 2 Char"/>
    <w:basedOn w:val="DefaultParagraphFont"/>
    <w:link w:val="BodyText2"/>
    <w:qFormat/>
    <w:rsid w:val="00A732F3"/>
    <w:rPr>
      <w:rFonts w:eastAsia="Calibri"/>
      <w:sz w:val="24"/>
      <w:szCs w:val="24"/>
      <w:lang w:val="en-GB" w:eastAsia="ja-JP"/>
    </w:rPr>
  </w:style>
  <w:style w:type="paragraph" w:styleId="List4">
    <w:name w:val="List 4"/>
    <w:basedOn w:val="Normal"/>
    <w:unhideWhenUsed/>
    <w:rsid w:val="00A732F3"/>
    <w:pPr>
      <w:ind w:left="1132" w:hanging="283"/>
      <w:contextualSpacing/>
    </w:pPr>
    <w:rPr>
      <w:rFonts w:eastAsia="Calibri"/>
    </w:rPr>
  </w:style>
  <w:style w:type="paragraph" w:styleId="ListContinue2">
    <w:name w:val="List Continue 2"/>
    <w:basedOn w:val="Normal"/>
    <w:unhideWhenUsed/>
    <w:rsid w:val="00A732F3"/>
    <w:pPr>
      <w:spacing w:after="120"/>
      <w:ind w:left="566"/>
      <w:contextualSpacing/>
    </w:pPr>
    <w:rPr>
      <w:rFonts w:eastAsia="Calibri"/>
    </w:rPr>
  </w:style>
  <w:style w:type="paragraph" w:styleId="MessageHeader">
    <w:name w:val="Message Header"/>
    <w:basedOn w:val="Normal"/>
    <w:link w:val="MessageHeaderChar"/>
    <w:unhideWhenUsed/>
    <w:rsid w:val="00A732F3"/>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Calibri Light" w:hAnsi="Calibri Light"/>
    </w:rPr>
  </w:style>
  <w:style w:type="character" w:customStyle="1" w:styleId="MessageHeaderChar">
    <w:name w:val="Message Header Char"/>
    <w:basedOn w:val="DefaultParagraphFont"/>
    <w:link w:val="MessageHeader"/>
    <w:qFormat/>
    <w:rsid w:val="00A732F3"/>
    <w:rPr>
      <w:rFonts w:ascii="Calibri Light" w:hAnsi="Calibri Light"/>
      <w:sz w:val="24"/>
      <w:szCs w:val="24"/>
      <w:shd w:val="pct20" w:color="auto" w:fill="auto"/>
      <w:lang w:val="en-GB" w:eastAsia="ja-JP"/>
    </w:rPr>
  </w:style>
  <w:style w:type="paragraph" w:styleId="HTMLPreformatted">
    <w:name w:val="HTML Preformatted"/>
    <w:basedOn w:val="Normal"/>
    <w:link w:val="HTMLPreformattedChar"/>
    <w:semiHidden/>
    <w:unhideWhenUsed/>
    <w:rsid w:val="00A732F3"/>
    <w:pPr>
      <w:spacing w:before="0"/>
    </w:pPr>
    <w:rPr>
      <w:rFonts w:ascii="Consolas" w:eastAsia="Calibri" w:hAnsi="Consolas"/>
      <w:sz w:val="20"/>
    </w:rPr>
  </w:style>
  <w:style w:type="character" w:customStyle="1" w:styleId="HTMLPreformattedChar">
    <w:name w:val="HTML Preformatted Char"/>
    <w:basedOn w:val="DefaultParagraphFont"/>
    <w:link w:val="HTMLPreformatted"/>
    <w:semiHidden/>
    <w:qFormat/>
    <w:rsid w:val="00A732F3"/>
    <w:rPr>
      <w:rFonts w:ascii="Consolas" w:eastAsia="Calibri" w:hAnsi="Consolas"/>
      <w:szCs w:val="24"/>
      <w:lang w:val="en-GB" w:eastAsia="ja-JP"/>
    </w:rPr>
  </w:style>
  <w:style w:type="paragraph" w:styleId="NormalWeb">
    <w:name w:val="Normal (Web)"/>
    <w:basedOn w:val="Normal"/>
    <w:unhideWhenUsed/>
    <w:rsid w:val="00A732F3"/>
    <w:pPr>
      <w:spacing w:before="100" w:beforeAutospacing="1" w:after="100" w:afterAutospacing="1"/>
    </w:pPr>
    <w:rPr>
      <w:rFonts w:eastAsia="Calibri"/>
      <w:lang w:val="en-US" w:eastAsia="zh-CN"/>
    </w:rPr>
  </w:style>
  <w:style w:type="paragraph" w:styleId="ListContinue3">
    <w:name w:val="List Continue 3"/>
    <w:basedOn w:val="Normal"/>
    <w:unhideWhenUsed/>
    <w:rsid w:val="00A732F3"/>
    <w:pPr>
      <w:spacing w:after="120"/>
      <w:ind w:left="849"/>
      <w:contextualSpacing/>
    </w:pPr>
    <w:rPr>
      <w:rFonts w:eastAsia="Calibri"/>
    </w:rPr>
  </w:style>
  <w:style w:type="paragraph" w:styleId="Index2">
    <w:name w:val="index 2"/>
    <w:basedOn w:val="Normal"/>
    <w:next w:val="Normal"/>
    <w:unhideWhenUsed/>
    <w:rsid w:val="00A732F3"/>
    <w:pPr>
      <w:spacing w:before="0"/>
      <w:ind w:left="480" w:hanging="240"/>
    </w:pPr>
    <w:rPr>
      <w:rFonts w:eastAsia="Calibri"/>
    </w:rPr>
  </w:style>
  <w:style w:type="paragraph" w:styleId="Title">
    <w:name w:val="Title"/>
    <w:basedOn w:val="Normal"/>
    <w:next w:val="Normal"/>
    <w:link w:val="TitleChar"/>
    <w:rsid w:val="00A732F3"/>
    <w:pPr>
      <w:spacing w:before="0"/>
      <w:contextualSpacing/>
    </w:pPr>
    <w:rPr>
      <w:rFonts w:ascii="Calibri Light" w:hAnsi="Calibri Light"/>
      <w:spacing w:val="-10"/>
      <w:kern w:val="28"/>
      <w:sz w:val="56"/>
      <w:szCs w:val="56"/>
    </w:rPr>
  </w:style>
  <w:style w:type="character" w:customStyle="1" w:styleId="TitleChar">
    <w:name w:val="Title Char"/>
    <w:basedOn w:val="DefaultParagraphFont"/>
    <w:link w:val="Title"/>
    <w:qFormat/>
    <w:rsid w:val="00A732F3"/>
    <w:rPr>
      <w:rFonts w:ascii="Calibri Light" w:hAnsi="Calibri Light"/>
      <w:spacing w:val="-10"/>
      <w:kern w:val="28"/>
      <w:sz w:val="56"/>
      <w:szCs w:val="56"/>
      <w:lang w:val="en-GB" w:eastAsia="ja-JP"/>
    </w:rPr>
  </w:style>
  <w:style w:type="paragraph" w:styleId="CommentSubject">
    <w:name w:val="annotation subject"/>
    <w:basedOn w:val="CommentText"/>
    <w:next w:val="CommentText"/>
    <w:link w:val="CommentSubjectChar"/>
    <w:unhideWhenUsed/>
    <w:rsid w:val="00A732F3"/>
    <w:rPr>
      <w:rFonts w:eastAsia="Calibri"/>
      <w:b/>
      <w:bCs/>
    </w:rPr>
  </w:style>
  <w:style w:type="character" w:customStyle="1" w:styleId="CommentSubjectChar">
    <w:name w:val="Comment Subject Char"/>
    <w:basedOn w:val="CommentTextChar"/>
    <w:link w:val="CommentSubject"/>
    <w:qFormat/>
    <w:rsid w:val="00A732F3"/>
    <w:rPr>
      <w:rFonts w:eastAsia="Calibri"/>
      <w:b/>
      <w:bCs/>
      <w:szCs w:val="24"/>
      <w:lang w:val="en-GB" w:eastAsia="ja-JP"/>
    </w:rPr>
  </w:style>
  <w:style w:type="paragraph" w:styleId="BodyTextFirstIndent">
    <w:name w:val="Body Text First Indent"/>
    <w:basedOn w:val="BodyText"/>
    <w:link w:val="BodyTextFirstIndentChar"/>
    <w:unhideWhenUsed/>
    <w:rsid w:val="00A732F3"/>
    <w:pPr>
      <w:spacing w:after="0"/>
      <w:ind w:firstLine="360"/>
    </w:pPr>
  </w:style>
  <w:style w:type="character" w:customStyle="1" w:styleId="BodyTextFirstIndentChar">
    <w:name w:val="Body Text First Indent Char"/>
    <w:basedOn w:val="BodyTextChar"/>
    <w:link w:val="BodyTextFirstIndent"/>
    <w:qFormat/>
    <w:rsid w:val="00A732F3"/>
    <w:rPr>
      <w:rFonts w:eastAsia="Calibri"/>
      <w:sz w:val="24"/>
      <w:szCs w:val="24"/>
      <w:lang w:val="en-GB" w:eastAsia="ja-JP"/>
    </w:rPr>
  </w:style>
  <w:style w:type="paragraph" w:styleId="BodyTextFirstIndent2">
    <w:name w:val="Body Text First Indent 2"/>
    <w:basedOn w:val="BodyTextIndent"/>
    <w:link w:val="BodyTextFirstIndent2Char"/>
    <w:unhideWhenUsed/>
    <w:rsid w:val="00A732F3"/>
    <w:pPr>
      <w:spacing w:after="0"/>
      <w:ind w:left="360" w:firstLine="360"/>
    </w:pPr>
  </w:style>
  <w:style w:type="character" w:customStyle="1" w:styleId="BodyTextFirstIndent2Char">
    <w:name w:val="Body Text First Indent 2 Char"/>
    <w:basedOn w:val="BodyTextIndentChar"/>
    <w:link w:val="BodyTextFirstIndent2"/>
    <w:qFormat/>
    <w:rsid w:val="00A732F3"/>
    <w:rPr>
      <w:rFonts w:eastAsia="Calibri"/>
      <w:sz w:val="24"/>
      <w:szCs w:val="24"/>
      <w:lang w:val="en-GB" w:eastAsia="ja-JP"/>
    </w:rPr>
  </w:style>
  <w:style w:type="table" w:styleId="TableGrid">
    <w:name w:val="Table Grid"/>
    <w:basedOn w:val="TableNormal"/>
    <w:uiPriority w:val="59"/>
    <w:qFormat/>
    <w:rsid w:val="00A732F3"/>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A732F3"/>
    <w:rPr>
      <w:b/>
      <w:bCs/>
    </w:rPr>
  </w:style>
  <w:style w:type="character" w:styleId="EndnoteReference">
    <w:name w:val="endnote reference"/>
    <w:unhideWhenUsed/>
    <w:rsid w:val="00A732F3"/>
    <w:rPr>
      <w:vertAlign w:val="superscript"/>
    </w:rPr>
  </w:style>
  <w:style w:type="character" w:styleId="PageNumber">
    <w:name w:val="page number"/>
    <w:unhideWhenUsed/>
    <w:rsid w:val="00A732F3"/>
    <w:rPr>
      <w:rFonts w:ascii="Times New Roman" w:hAnsi="Times New Roman" w:cs="Times New Roman" w:hint="default"/>
    </w:rPr>
  </w:style>
  <w:style w:type="character" w:styleId="FollowedHyperlink">
    <w:name w:val="FollowedHyperlink"/>
    <w:unhideWhenUsed/>
    <w:rsid w:val="00A732F3"/>
    <w:rPr>
      <w:color w:val="954F72"/>
      <w:u w:val="single"/>
    </w:rPr>
  </w:style>
  <w:style w:type="character" w:styleId="Emphasis">
    <w:name w:val="Emphasis"/>
    <w:basedOn w:val="DefaultParagraphFont"/>
    <w:rsid w:val="00A732F3"/>
    <w:rPr>
      <w:i/>
      <w:iCs/>
    </w:rPr>
  </w:style>
  <w:style w:type="character" w:styleId="LineNumber">
    <w:name w:val="line number"/>
    <w:basedOn w:val="DefaultParagraphFont"/>
    <w:unhideWhenUsed/>
    <w:rsid w:val="00A732F3"/>
  </w:style>
  <w:style w:type="character" w:styleId="HTMLDefinition">
    <w:name w:val="HTML Definition"/>
    <w:unhideWhenUsed/>
    <w:rsid w:val="00A732F3"/>
    <w:rPr>
      <w:i/>
      <w:iCs/>
    </w:rPr>
  </w:style>
  <w:style w:type="character" w:styleId="HTMLTypewriter">
    <w:name w:val="HTML Typewriter"/>
    <w:semiHidden/>
    <w:unhideWhenUsed/>
    <w:rsid w:val="00A732F3"/>
    <w:rPr>
      <w:rFonts w:ascii="Consolas" w:hAnsi="Consolas"/>
      <w:sz w:val="20"/>
      <w:szCs w:val="20"/>
    </w:rPr>
  </w:style>
  <w:style w:type="character" w:styleId="HTMLAcronym">
    <w:name w:val="HTML Acronym"/>
    <w:basedOn w:val="DefaultParagraphFont"/>
    <w:unhideWhenUsed/>
    <w:rsid w:val="00A732F3"/>
  </w:style>
  <w:style w:type="character" w:styleId="HTMLVariable">
    <w:name w:val="HTML Variable"/>
    <w:unhideWhenUsed/>
    <w:rsid w:val="00A732F3"/>
    <w:rPr>
      <w:i/>
      <w:iCs/>
    </w:rPr>
  </w:style>
  <w:style w:type="character" w:styleId="HTMLCode">
    <w:name w:val="HTML Code"/>
    <w:unhideWhenUsed/>
    <w:rsid w:val="00A732F3"/>
    <w:rPr>
      <w:rFonts w:ascii="Consolas" w:hAnsi="Consolas"/>
      <w:sz w:val="20"/>
      <w:szCs w:val="20"/>
    </w:rPr>
  </w:style>
  <w:style w:type="character" w:styleId="HTMLCite">
    <w:name w:val="HTML Cite"/>
    <w:unhideWhenUsed/>
    <w:rsid w:val="00A732F3"/>
    <w:rPr>
      <w:i/>
      <w:iCs/>
    </w:rPr>
  </w:style>
  <w:style w:type="character" w:styleId="FootnoteReference">
    <w:name w:val="footnote reference"/>
    <w:unhideWhenUsed/>
    <w:rsid w:val="00A732F3"/>
    <w:rPr>
      <w:position w:val="6"/>
      <w:sz w:val="18"/>
    </w:rPr>
  </w:style>
  <w:style w:type="character" w:styleId="HTMLKeyboard">
    <w:name w:val="HTML Keyboard"/>
    <w:unhideWhenUsed/>
    <w:rsid w:val="00A732F3"/>
    <w:rPr>
      <w:rFonts w:ascii="Consolas" w:hAnsi="Consolas"/>
      <w:sz w:val="20"/>
      <w:szCs w:val="20"/>
    </w:rPr>
  </w:style>
  <w:style w:type="character" w:styleId="HTMLSample">
    <w:name w:val="HTML Sample"/>
    <w:unhideWhenUsed/>
    <w:rsid w:val="00A732F3"/>
    <w:rPr>
      <w:rFonts w:ascii="Consolas" w:hAnsi="Consolas"/>
      <w:sz w:val="24"/>
      <w:szCs w:val="24"/>
    </w:rPr>
  </w:style>
  <w:style w:type="character" w:customStyle="1" w:styleId="LSTitleChar">
    <w:name w:val="LSTitle Char"/>
    <w:link w:val="LSTitle"/>
    <w:qFormat/>
    <w:rsid w:val="00A732F3"/>
    <w:rPr>
      <w:bCs/>
      <w:sz w:val="24"/>
      <w:szCs w:val="24"/>
      <w:lang w:val="en-GB" w:eastAsia="ja-JP"/>
    </w:rPr>
  </w:style>
  <w:style w:type="paragraph" w:styleId="Quote">
    <w:name w:val="Quote"/>
    <w:basedOn w:val="Normal"/>
    <w:next w:val="Normal"/>
    <w:link w:val="QuoteChar"/>
    <w:uiPriority w:val="29"/>
    <w:rsid w:val="00A732F3"/>
    <w:rPr>
      <w:i/>
      <w:iCs/>
      <w:color w:val="000000" w:themeColor="text1"/>
    </w:rPr>
  </w:style>
  <w:style w:type="character" w:customStyle="1" w:styleId="QuoteChar">
    <w:name w:val="Quote Char"/>
    <w:basedOn w:val="DefaultParagraphFont"/>
    <w:link w:val="Quote"/>
    <w:uiPriority w:val="29"/>
    <w:qFormat/>
    <w:rsid w:val="00A732F3"/>
    <w:rPr>
      <w:i/>
      <w:iCs/>
      <w:color w:val="000000" w:themeColor="text1"/>
      <w:sz w:val="24"/>
      <w:szCs w:val="24"/>
      <w:lang w:val="en-GB" w:eastAsia="ja-JP"/>
    </w:rPr>
  </w:style>
  <w:style w:type="character" w:customStyle="1" w:styleId="UnresolvedMention1">
    <w:name w:val="Unresolved Mention1"/>
    <w:basedOn w:val="DefaultParagraphFont"/>
    <w:uiPriority w:val="99"/>
    <w:semiHidden/>
    <w:unhideWhenUsed/>
    <w:rsid w:val="00A732F3"/>
    <w:rPr>
      <w:color w:val="605E5C"/>
      <w:shd w:val="clear" w:color="auto" w:fill="E1DFDD"/>
    </w:rPr>
  </w:style>
  <w:style w:type="paragraph" w:customStyle="1" w:styleId="Revision1">
    <w:name w:val="Revision1"/>
    <w:uiPriority w:val="99"/>
    <w:semiHidden/>
    <w:rsid w:val="00A732F3"/>
    <w:rPr>
      <w:rFonts w:eastAsia="SimSun"/>
      <w:sz w:val="24"/>
      <w:szCs w:val="24"/>
      <w:lang w:val="en-GB" w:eastAsia="ja-JP"/>
    </w:rPr>
  </w:style>
  <w:style w:type="paragraph" w:customStyle="1" w:styleId="Agendaitem">
    <w:name w:val="Agenda_item"/>
    <w:basedOn w:val="Normal"/>
    <w:next w:val="Normal"/>
    <w:uiPriority w:val="99"/>
    <w:rsid w:val="00A732F3"/>
    <w:pPr>
      <w:spacing w:before="240"/>
      <w:jc w:val="center"/>
    </w:pPr>
    <w:rPr>
      <w:rFonts w:eastAsia="Calibri"/>
      <w:sz w:val="28"/>
    </w:rPr>
  </w:style>
  <w:style w:type="paragraph" w:customStyle="1" w:styleId="AnnexNo">
    <w:name w:val="Annex_No"/>
    <w:basedOn w:val="Normal"/>
    <w:next w:val="Normal"/>
    <w:uiPriority w:val="99"/>
    <w:rsid w:val="00A732F3"/>
    <w:pPr>
      <w:keepNext/>
      <w:keepLines/>
      <w:spacing w:before="480" w:after="80"/>
      <w:jc w:val="center"/>
    </w:pPr>
    <w:rPr>
      <w:rFonts w:eastAsia="Calibri"/>
      <w:caps/>
      <w:sz w:val="28"/>
    </w:rPr>
  </w:style>
  <w:style w:type="paragraph" w:customStyle="1" w:styleId="Annexref">
    <w:name w:val="Annex_ref"/>
    <w:basedOn w:val="Normal"/>
    <w:next w:val="Normal"/>
    <w:uiPriority w:val="99"/>
    <w:rsid w:val="00A732F3"/>
    <w:pPr>
      <w:keepNext/>
      <w:keepLines/>
      <w:spacing w:after="280"/>
      <w:jc w:val="center"/>
    </w:pPr>
    <w:rPr>
      <w:rFonts w:eastAsia="Calibri"/>
    </w:rPr>
  </w:style>
  <w:style w:type="paragraph" w:customStyle="1" w:styleId="Annextitle">
    <w:name w:val="Annex_title"/>
    <w:basedOn w:val="Normal"/>
    <w:next w:val="Normal"/>
    <w:uiPriority w:val="99"/>
    <w:rsid w:val="00A732F3"/>
    <w:pPr>
      <w:keepNext/>
      <w:keepLines/>
      <w:spacing w:before="240" w:after="280"/>
      <w:jc w:val="center"/>
    </w:pPr>
    <w:rPr>
      <w:rFonts w:ascii="Times New Roman Bold" w:eastAsia="Calibri" w:hAnsi="Times New Roman Bold"/>
      <w:b/>
      <w:sz w:val="28"/>
    </w:rPr>
  </w:style>
  <w:style w:type="paragraph" w:customStyle="1" w:styleId="AppendixNo">
    <w:name w:val="Appendix_No"/>
    <w:basedOn w:val="AnnexNo"/>
    <w:next w:val="Annexref"/>
    <w:uiPriority w:val="99"/>
    <w:rsid w:val="00A732F3"/>
  </w:style>
  <w:style w:type="paragraph" w:customStyle="1" w:styleId="ApptoAnnex">
    <w:name w:val="App_to_Annex"/>
    <w:basedOn w:val="AppendixNo"/>
    <w:next w:val="Normal"/>
    <w:uiPriority w:val="99"/>
    <w:rsid w:val="00A732F3"/>
  </w:style>
  <w:style w:type="paragraph" w:customStyle="1" w:styleId="Appendixref">
    <w:name w:val="Appendix_ref"/>
    <w:basedOn w:val="Annexref"/>
    <w:next w:val="Annextitle"/>
    <w:uiPriority w:val="99"/>
    <w:rsid w:val="00A732F3"/>
  </w:style>
  <w:style w:type="paragraph" w:customStyle="1" w:styleId="Appendixtitle">
    <w:name w:val="Appendix_title"/>
    <w:basedOn w:val="Annextitle"/>
    <w:next w:val="Normal"/>
    <w:uiPriority w:val="99"/>
    <w:rsid w:val="00A732F3"/>
  </w:style>
  <w:style w:type="paragraph" w:customStyle="1" w:styleId="Artheading">
    <w:name w:val="Art_heading"/>
    <w:basedOn w:val="Normal"/>
    <w:next w:val="Normal"/>
    <w:uiPriority w:val="99"/>
    <w:rsid w:val="00A732F3"/>
    <w:pPr>
      <w:spacing w:before="480"/>
      <w:jc w:val="center"/>
    </w:pPr>
    <w:rPr>
      <w:rFonts w:ascii="Times New Roman Bold" w:eastAsia="Calibri" w:hAnsi="Times New Roman Bold"/>
      <w:b/>
      <w:sz w:val="28"/>
    </w:rPr>
  </w:style>
  <w:style w:type="paragraph" w:customStyle="1" w:styleId="ArtNo">
    <w:name w:val="Art_No"/>
    <w:basedOn w:val="Normal"/>
    <w:next w:val="Normal"/>
    <w:uiPriority w:val="99"/>
    <w:rsid w:val="00A732F3"/>
    <w:pPr>
      <w:keepNext/>
      <w:keepLines/>
      <w:spacing w:before="480"/>
      <w:jc w:val="center"/>
    </w:pPr>
    <w:rPr>
      <w:rFonts w:eastAsia="Calibri"/>
      <w:caps/>
      <w:sz w:val="28"/>
    </w:rPr>
  </w:style>
  <w:style w:type="paragraph" w:customStyle="1" w:styleId="Arttitle">
    <w:name w:val="Art_title"/>
    <w:basedOn w:val="Normal"/>
    <w:next w:val="Normal"/>
    <w:uiPriority w:val="99"/>
    <w:rsid w:val="00A732F3"/>
    <w:pPr>
      <w:keepNext/>
      <w:keepLines/>
      <w:spacing w:before="240"/>
      <w:jc w:val="center"/>
    </w:pPr>
    <w:rPr>
      <w:rFonts w:eastAsia="Calibri"/>
      <w:b/>
      <w:sz w:val="28"/>
    </w:rPr>
  </w:style>
  <w:style w:type="paragraph" w:customStyle="1" w:styleId="Call">
    <w:name w:val="Call"/>
    <w:basedOn w:val="Normal"/>
    <w:next w:val="Normal"/>
    <w:uiPriority w:val="99"/>
    <w:rsid w:val="00A732F3"/>
    <w:pPr>
      <w:keepNext/>
      <w:keepLines/>
      <w:spacing w:before="160"/>
      <w:ind w:left="1134"/>
    </w:pPr>
    <w:rPr>
      <w:rFonts w:eastAsia="Calibri"/>
      <w:i/>
    </w:rPr>
  </w:style>
  <w:style w:type="paragraph" w:customStyle="1" w:styleId="ChapNo">
    <w:name w:val="Chap_No"/>
    <w:basedOn w:val="ArtNo"/>
    <w:next w:val="Normal"/>
    <w:rsid w:val="00A732F3"/>
    <w:rPr>
      <w:rFonts w:ascii="Times New Roman Bold" w:hAnsi="Times New Roman Bold"/>
      <w:b/>
    </w:rPr>
  </w:style>
  <w:style w:type="paragraph" w:customStyle="1" w:styleId="Chaptitle">
    <w:name w:val="Chap_title"/>
    <w:basedOn w:val="Arttitle"/>
    <w:next w:val="Normal"/>
    <w:uiPriority w:val="99"/>
    <w:rsid w:val="00A732F3"/>
  </w:style>
  <w:style w:type="character" w:customStyle="1" w:styleId="enumlev1Char">
    <w:name w:val="enumlev1 Char"/>
    <w:link w:val="enumlev1"/>
    <w:qFormat/>
    <w:locked/>
    <w:rsid w:val="00A732F3"/>
    <w:rPr>
      <w:sz w:val="24"/>
      <w:szCs w:val="24"/>
      <w:lang w:val="en-GB" w:eastAsia="ja-JP"/>
    </w:rPr>
  </w:style>
  <w:style w:type="paragraph" w:customStyle="1" w:styleId="Equation">
    <w:name w:val="Equation"/>
    <w:basedOn w:val="Normal"/>
    <w:uiPriority w:val="99"/>
    <w:rsid w:val="00A732F3"/>
    <w:pPr>
      <w:tabs>
        <w:tab w:val="center" w:pos="4820"/>
        <w:tab w:val="right" w:pos="9639"/>
      </w:tabs>
    </w:pPr>
    <w:rPr>
      <w:rFonts w:eastAsia="Calibri"/>
    </w:rPr>
  </w:style>
  <w:style w:type="paragraph" w:customStyle="1" w:styleId="Equationlegend">
    <w:name w:val="Equation_legend"/>
    <w:basedOn w:val="NormalIndent"/>
    <w:uiPriority w:val="99"/>
    <w:rsid w:val="00A732F3"/>
    <w:pPr>
      <w:tabs>
        <w:tab w:val="right" w:pos="1871"/>
        <w:tab w:val="left" w:pos="2041"/>
      </w:tabs>
      <w:spacing w:before="80"/>
      <w:ind w:left="2041" w:hanging="2041"/>
    </w:pPr>
  </w:style>
  <w:style w:type="paragraph" w:customStyle="1" w:styleId="FigureNo">
    <w:name w:val="Figure_No"/>
    <w:basedOn w:val="Normal"/>
    <w:next w:val="Normal"/>
    <w:uiPriority w:val="99"/>
    <w:rsid w:val="00A732F3"/>
    <w:pPr>
      <w:keepNext/>
      <w:keepLines/>
      <w:spacing w:before="480" w:after="120"/>
      <w:jc w:val="center"/>
    </w:pPr>
    <w:rPr>
      <w:rFonts w:eastAsia="Calibri"/>
      <w:caps/>
      <w:sz w:val="20"/>
    </w:rPr>
  </w:style>
  <w:style w:type="paragraph" w:customStyle="1" w:styleId="Figuretitle">
    <w:name w:val="Figure_title"/>
    <w:basedOn w:val="Normal"/>
    <w:next w:val="Normal"/>
    <w:uiPriority w:val="99"/>
    <w:rsid w:val="00A732F3"/>
    <w:pPr>
      <w:keepNext/>
      <w:keepLines/>
      <w:spacing w:before="0" w:after="480"/>
      <w:jc w:val="center"/>
    </w:pPr>
    <w:rPr>
      <w:rFonts w:ascii="Times New Roman Bold" w:eastAsia="Calibri" w:hAnsi="Times New Roman Bold"/>
      <w:b/>
      <w:sz w:val="20"/>
    </w:rPr>
  </w:style>
  <w:style w:type="paragraph" w:customStyle="1" w:styleId="Figurewithouttitle">
    <w:name w:val="Figure_without_title"/>
    <w:basedOn w:val="FigureNo"/>
    <w:next w:val="Normal"/>
    <w:uiPriority w:val="99"/>
    <w:semiHidden/>
    <w:rsid w:val="00A732F3"/>
    <w:pPr>
      <w:keepNext w:val="0"/>
    </w:pPr>
  </w:style>
  <w:style w:type="paragraph" w:customStyle="1" w:styleId="FirstFooter">
    <w:name w:val="FirstFooter"/>
    <w:basedOn w:val="Footer"/>
    <w:uiPriority w:val="99"/>
    <w:rsid w:val="00A732F3"/>
    <w:pPr>
      <w:tabs>
        <w:tab w:val="clear" w:pos="4680"/>
        <w:tab w:val="clear" w:pos="9360"/>
      </w:tabs>
      <w:spacing w:before="40"/>
    </w:pPr>
    <w:rPr>
      <w:sz w:val="16"/>
    </w:rPr>
  </w:style>
  <w:style w:type="paragraph" w:customStyle="1" w:styleId="Normalaftertitle">
    <w:name w:val="Normal after title"/>
    <w:basedOn w:val="Normal"/>
    <w:next w:val="Normal"/>
    <w:uiPriority w:val="99"/>
    <w:rsid w:val="00A732F3"/>
    <w:pPr>
      <w:spacing w:before="280"/>
    </w:pPr>
    <w:rPr>
      <w:rFonts w:eastAsia="Calibri"/>
    </w:rPr>
  </w:style>
  <w:style w:type="paragraph" w:customStyle="1" w:styleId="Section1">
    <w:name w:val="Section_1"/>
    <w:basedOn w:val="Normal"/>
    <w:uiPriority w:val="99"/>
    <w:rsid w:val="00A732F3"/>
    <w:pPr>
      <w:tabs>
        <w:tab w:val="center" w:pos="4820"/>
      </w:tabs>
      <w:spacing w:before="360"/>
      <w:jc w:val="center"/>
    </w:pPr>
    <w:rPr>
      <w:rFonts w:eastAsia="Calibri"/>
      <w:b/>
    </w:rPr>
  </w:style>
  <w:style w:type="paragraph" w:customStyle="1" w:styleId="Section2">
    <w:name w:val="Section_2"/>
    <w:basedOn w:val="Section1"/>
    <w:uiPriority w:val="99"/>
    <w:rsid w:val="00A732F3"/>
    <w:rPr>
      <w:b w:val="0"/>
      <w:i/>
    </w:rPr>
  </w:style>
  <w:style w:type="paragraph" w:customStyle="1" w:styleId="Section3">
    <w:name w:val="Section_3"/>
    <w:basedOn w:val="Section1"/>
    <w:uiPriority w:val="99"/>
    <w:rsid w:val="00A732F3"/>
    <w:rPr>
      <w:b w:val="0"/>
    </w:rPr>
  </w:style>
  <w:style w:type="paragraph" w:customStyle="1" w:styleId="SectionNo">
    <w:name w:val="Section_No"/>
    <w:basedOn w:val="AnnexNo"/>
    <w:next w:val="Normal"/>
    <w:uiPriority w:val="99"/>
    <w:rsid w:val="00A732F3"/>
  </w:style>
  <w:style w:type="paragraph" w:customStyle="1" w:styleId="Sectiontitle">
    <w:name w:val="Section_title"/>
    <w:basedOn w:val="Annextitle"/>
    <w:next w:val="Normalaftertitle"/>
    <w:uiPriority w:val="99"/>
    <w:rsid w:val="00A732F3"/>
  </w:style>
  <w:style w:type="paragraph" w:customStyle="1" w:styleId="SpecialFooter">
    <w:name w:val="Special Footer"/>
    <w:basedOn w:val="Footer"/>
    <w:uiPriority w:val="99"/>
    <w:rsid w:val="00A732F3"/>
    <w:pPr>
      <w:tabs>
        <w:tab w:val="clear" w:pos="4680"/>
        <w:tab w:val="clear" w:pos="9360"/>
        <w:tab w:val="left" w:pos="567"/>
        <w:tab w:val="left" w:pos="1134"/>
        <w:tab w:val="left" w:pos="1701"/>
        <w:tab w:val="left" w:pos="2268"/>
        <w:tab w:val="left" w:pos="2835"/>
        <w:tab w:val="left" w:pos="5954"/>
        <w:tab w:val="right" w:pos="9639"/>
      </w:tabs>
      <w:spacing w:before="0"/>
      <w:jc w:val="both"/>
    </w:pPr>
    <w:rPr>
      <w:sz w:val="16"/>
    </w:rPr>
  </w:style>
  <w:style w:type="paragraph" w:customStyle="1" w:styleId="Subsection1">
    <w:name w:val="Subsection_1"/>
    <w:basedOn w:val="Section1"/>
    <w:next w:val="Normalaftertitle"/>
    <w:uiPriority w:val="99"/>
    <w:rsid w:val="00A732F3"/>
  </w:style>
  <w:style w:type="paragraph" w:customStyle="1" w:styleId="TableNo">
    <w:name w:val="Table_No"/>
    <w:basedOn w:val="Normal"/>
    <w:next w:val="Normal"/>
    <w:uiPriority w:val="99"/>
    <w:rsid w:val="00A732F3"/>
    <w:pPr>
      <w:keepNext/>
      <w:spacing w:before="560" w:after="120"/>
      <w:jc w:val="center"/>
    </w:pPr>
    <w:rPr>
      <w:rFonts w:eastAsia="Calibri"/>
      <w:caps/>
      <w:sz w:val="20"/>
    </w:rPr>
  </w:style>
  <w:style w:type="paragraph" w:customStyle="1" w:styleId="Normalend">
    <w:name w:val="Normal_end"/>
    <w:basedOn w:val="Normal"/>
    <w:next w:val="Normal"/>
    <w:uiPriority w:val="99"/>
    <w:rsid w:val="00A732F3"/>
    <w:rPr>
      <w:rFonts w:eastAsia="Calibri"/>
      <w:lang w:val="en-US"/>
    </w:rPr>
  </w:style>
  <w:style w:type="paragraph" w:customStyle="1" w:styleId="Proposal">
    <w:name w:val="Proposal"/>
    <w:basedOn w:val="Normal"/>
    <w:next w:val="Normal"/>
    <w:uiPriority w:val="99"/>
    <w:rsid w:val="00A732F3"/>
    <w:pPr>
      <w:keepNext/>
      <w:spacing w:before="240"/>
    </w:pPr>
    <w:rPr>
      <w:rFonts w:eastAsia="Calibri" w:hAnsi="Times New Roman Bold"/>
    </w:rPr>
  </w:style>
  <w:style w:type="paragraph" w:customStyle="1" w:styleId="Reasons">
    <w:name w:val="Reasons"/>
    <w:basedOn w:val="Normal"/>
    <w:uiPriority w:val="99"/>
    <w:rsid w:val="00A732F3"/>
    <w:rPr>
      <w:rFonts w:eastAsia="Calibri"/>
    </w:rPr>
  </w:style>
  <w:style w:type="paragraph" w:customStyle="1" w:styleId="Questiondate">
    <w:name w:val="Question_date"/>
    <w:basedOn w:val="Normal"/>
    <w:next w:val="Normalaftertitle"/>
    <w:uiPriority w:val="99"/>
    <w:rsid w:val="00A732F3"/>
    <w:pPr>
      <w:keepNext/>
      <w:keepLines/>
      <w:jc w:val="right"/>
    </w:pPr>
    <w:rPr>
      <w:rFonts w:eastAsia="Calibri"/>
      <w:sz w:val="22"/>
    </w:rPr>
  </w:style>
  <w:style w:type="paragraph" w:customStyle="1" w:styleId="QuestionNo">
    <w:name w:val="Question_No"/>
    <w:basedOn w:val="Normal"/>
    <w:next w:val="Normal"/>
    <w:rsid w:val="00A732F3"/>
    <w:pPr>
      <w:keepNext/>
      <w:keepLines/>
      <w:spacing w:before="480"/>
      <w:jc w:val="center"/>
    </w:pPr>
    <w:rPr>
      <w:rFonts w:eastAsia="Calibri"/>
      <w:caps/>
      <w:sz w:val="28"/>
    </w:rPr>
  </w:style>
  <w:style w:type="paragraph" w:customStyle="1" w:styleId="Questiontitle">
    <w:name w:val="Question_title"/>
    <w:basedOn w:val="Normal"/>
    <w:next w:val="Normal"/>
    <w:uiPriority w:val="99"/>
    <w:rsid w:val="00A732F3"/>
    <w:pPr>
      <w:keepNext/>
      <w:keepLines/>
      <w:spacing w:before="240"/>
      <w:jc w:val="center"/>
    </w:pPr>
    <w:rPr>
      <w:rFonts w:ascii="Times New Roman Bold" w:eastAsia="Calibri" w:hAnsi="Times New Roman Bold"/>
      <w:b/>
      <w:sz w:val="28"/>
    </w:rPr>
  </w:style>
  <w:style w:type="character" w:customStyle="1" w:styleId="TabletextChar">
    <w:name w:val="Table_text Char"/>
    <w:link w:val="Tabletext"/>
    <w:qFormat/>
    <w:locked/>
    <w:rsid w:val="00A732F3"/>
    <w:rPr>
      <w:rFonts w:eastAsia="Times New Roman"/>
      <w:sz w:val="22"/>
      <w:lang w:val="en-GB"/>
    </w:rPr>
  </w:style>
  <w:style w:type="paragraph" w:customStyle="1" w:styleId="Tabletitle">
    <w:name w:val="Table_title"/>
    <w:basedOn w:val="Normal"/>
    <w:next w:val="Tabletext"/>
    <w:uiPriority w:val="99"/>
    <w:rsid w:val="00A732F3"/>
    <w:pPr>
      <w:keepNext/>
      <w:keepLines/>
      <w:spacing w:before="0" w:after="120"/>
      <w:jc w:val="center"/>
    </w:pPr>
    <w:rPr>
      <w:rFonts w:ascii="Times New Roman Bold" w:eastAsia="Calibri" w:hAnsi="Times New Roman Bold"/>
      <w:b/>
      <w:sz w:val="20"/>
    </w:rPr>
  </w:style>
  <w:style w:type="paragraph" w:customStyle="1" w:styleId="Part1">
    <w:name w:val="Part_1"/>
    <w:basedOn w:val="Section1"/>
    <w:next w:val="Section1"/>
    <w:uiPriority w:val="99"/>
    <w:rsid w:val="00A732F3"/>
  </w:style>
  <w:style w:type="paragraph" w:customStyle="1" w:styleId="PartNo">
    <w:name w:val="Part_No"/>
    <w:basedOn w:val="AnnexNo"/>
    <w:next w:val="Normal"/>
    <w:uiPriority w:val="99"/>
    <w:rsid w:val="00A732F3"/>
  </w:style>
  <w:style w:type="paragraph" w:customStyle="1" w:styleId="Partref">
    <w:name w:val="Part_ref"/>
    <w:basedOn w:val="Annexref"/>
    <w:next w:val="Normal"/>
    <w:uiPriority w:val="99"/>
    <w:rsid w:val="00A732F3"/>
  </w:style>
  <w:style w:type="paragraph" w:customStyle="1" w:styleId="Parttitle">
    <w:name w:val="Part_title"/>
    <w:basedOn w:val="Annextitle"/>
    <w:next w:val="Normalaftertitle"/>
    <w:uiPriority w:val="99"/>
    <w:rsid w:val="00A732F3"/>
  </w:style>
  <w:style w:type="paragraph" w:customStyle="1" w:styleId="Recdate">
    <w:name w:val="Rec_date"/>
    <w:basedOn w:val="Normal"/>
    <w:next w:val="Normalaftertitle"/>
    <w:uiPriority w:val="99"/>
    <w:rsid w:val="00A732F3"/>
    <w:pPr>
      <w:keepNext/>
      <w:keepLines/>
      <w:jc w:val="right"/>
    </w:pPr>
    <w:rPr>
      <w:rFonts w:eastAsia="Calibri"/>
      <w:sz w:val="22"/>
    </w:rPr>
  </w:style>
  <w:style w:type="paragraph" w:customStyle="1" w:styleId="ResNo">
    <w:name w:val="Res_No"/>
    <w:basedOn w:val="RecNo"/>
    <w:next w:val="Normal"/>
    <w:uiPriority w:val="99"/>
    <w:rsid w:val="00A732F3"/>
    <w:pPr>
      <w:textAlignment w:val="auto"/>
    </w:pPr>
    <w:rPr>
      <w:rFonts w:eastAsia="Calibri"/>
    </w:rPr>
  </w:style>
  <w:style w:type="paragraph" w:customStyle="1" w:styleId="Restitle">
    <w:name w:val="Res_title"/>
    <w:basedOn w:val="Rectitle"/>
    <w:next w:val="Normal"/>
    <w:uiPriority w:val="99"/>
    <w:rsid w:val="00A732F3"/>
    <w:pPr>
      <w:textAlignment w:val="auto"/>
    </w:pPr>
    <w:rPr>
      <w:rFonts w:eastAsia="Calibri"/>
    </w:rPr>
  </w:style>
  <w:style w:type="paragraph" w:customStyle="1" w:styleId="AppArtNo">
    <w:name w:val="App_Art_No"/>
    <w:basedOn w:val="ArtNo"/>
    <w:uiPriority w:val="99"/>
    <w:rsid w:val="00A732F3"/>
  </w:style>
  <w:style w:type="paragraph" w:customStyle="1" w:styleId="AppArttitle">
    <w:name w:val="App_Art_title"/>
    <w:basedOn w:val="Arttitle"/>
    <w:uiPriority w:val="99"/>
    <w:rsid w:val="00A732F3"/>
  </w:style>
  <w:style w:type="paragraph" w:customStyle="1" w:styleId="Committee">
    <w:name w:val="Committee"/>
    <w:basedOn w:val="Normal"/>
    <w:uiPriority w:val="99"/>
    <w:rsid w:val="00A732F3"/>
    <w:pPr>
      <w:framePr w:hSpace="180" w:wrap="around" w:hAnchor="margin" w:y="-675"/>
      <w:tabs>
        <w:tab w:val="left" w:pos="851"/>
      </w:tabs>
      <w:spacing w:before="0" w:line="240" w:lineRule="atLeast"/>
    </w:pPr>
    <w:rPr>
      <w:rFonts w:ascii="Verdana" w:eastAsia="Calibri" w:hAnsi="Verdana"/>
      <w:b/>
      <w:sz w:val="20"/>
    </w:rPr>
  </w:style>
  <w:style w:type="paragraph" w:customStyle="1" w:styleId="VolumeTitle">
    <w:name w:val="VolumeTitle"/>
    <w:basedOn w:val="Normal"/>
    <w:uiPriority w:val="99"/>
    <w:semiHidden/>
    <w:rsid w:val="00A732F3"/>
    <w:pPr>
      <w:keepNext/>
      <w:keepLines/>
      <w:spacing w:before="240"/>
      <w:jc w:val="center"/>
    </w:pPr>
    <w:rPr>
      <w:rFonts w:eastAsia="Calibri"/>
      <w:b/>
      <w:sz w:val="48"/>
      <w:szCs w:val="48"/>
    </w:rPr>
  </w:style>
  <w:style w:type="paragraph" w:customStyle="1" w:styleId="Opinionref">
    <w:name w:val="Opinion_ref"/>
    <w:basedOn w:val="Normal"/>
    <w:next w:val="Normalaftertitle"/>
    <w:uiPriority w:val="99"/>
    <w:rsid w:val="00A732F3"/>
    <w:pPr>
      <w:spacing w:before="0"/>
      <w:jc w:val="center"/>
    </w:pPr>
    <w:rPr>
      <w:rFonts w:eastAsia="Calibri"/>
      <w:i/>
      <w:sz w:val="22"/>
      <w:lang w:val="fr-CH"/>
    </w:rPr>
  </w:style>
  <w:style w:type="paragraph" w:customStyle="1" w:styleId="Opiniontitle">
    <w:name w:val="Opinion_title"/>
    <w:basedOn w:val="Restitle"/>
    <w:next w:val="Opinionref"/>
    <w:uiPriority w:val="99"/>
    <w:rsid w:val="00A732F3"/>
  </w:style>
  <w:style w:type="paragraph" w:customStyle="1" w:styleId="OpinionNo">
    <w:name w:val="Opinion_No"/>
    <w:basedOn w:val="ResNo"/>
    <w:next w:val="Opiniontitle"/>
    <w:uiPriority w:val="99"/>
    <w:rsid w:val="00A732F3"/>
  </w:style>
  <w:style w:type="paragraph" w:customStyle="1" w:styleId="Recref">
    <w:name w:val="Rec_ref"/>
    <w:basedOn w:val="Opinionref"/>
    <w:next w:val="Normalaftertitle"/>
    <w:uiPriority w:val="99"/>
    <w:rsid w:val="00A732F3"/>
  </w:style>
  <w:style w:type="paragraph" w:customStyle="1" w:styleId="Resref">
    <w:name w:val="Res_ref"/>
    <w:basedOn w:val="Recref"/>
    <w:next w:val="Normalaftertitle"/>
    <w:uiPriority w:val="99"/>
    <w:rsid w:val="00A732F3"/>
  </w:style>
  <w:style w:type="character" w:customStyle="1" w:styleId="AnnexNotitleChar">
    <w:name w:val="Annex_No &amp; title Char"/>
    <w:link w:val="AnnexNotitle"/>
    <w:qFormat/>
    <w:locked/>
    <w:rsid w:val="00A732F3"/>
    <w:rPr>
      <w:rFonts w:eastAsia="Times New Roman"/>
      <w:b/>
      <w:sz w:val="28"/>
      <w:lang w:val="en-GB"/>
    </w:rPr>
  </w:style>
  <w:style w:type="paragraph" w:customStyle="1" w:styleId="Bibliography1">
    <w:name w:val="Bibliography1"/>
    <w:basedOn w:val="Normal"/>
    <w:next w:val="Normal"/>
    <w:uiPriority w:val="37"/>
    <w:semiHidden/>
    <w:unhideWhenUsed/>
    <w:rsid w:val="00A732F3"/>
    <w:rPr>
      <w:rFonts w:eastAsia="Calibri"/>
    </w:rPr>
  </w:style>
  <w:style w:type="paragraph" w:customStyle="1" w:styleId="Border">
    <w:name w:val="Border"/>
    <w:basedOn w:val="Normal"/>
    <w:uiPriority w:val="99"/>
    <w:rsid w:val="00A732F3"/>
    <w:pPr>
      <w:pBdr>
        <w:bottom w:val="single" w:sz="6" w:space="0" w:color="auto"/>
      </w:pBdr>
      <w:tabs>
        <w:tab w:val="left" w:pos="170"/>
        <w:tab w:val="left" w:pos="567"/>
        <w:tab w:val="left" w:pos="737"/>
        <w:tab w:val="left" w:pos="1871"/>
        <w:tab w:val="left" w:pos="2977"/>
        <w:tab w:val="left" w:pos="3266"/>
      </w:tabs>
      <w:spacing w:before="0" w:line="10" w:lineRule="exact"/>
      <w:ind w:left="28" w:right="28"/>
      <w:jc w:val="center"/>
    </w:pPr>
    <w:rPr>
      <w:b/>
      <w:sz w:val="20"/>
    </w:rPr>
  </w:style>
  <w:style w:type="paragraph" w:customStyle="1" w:styleId="TopHeader">
    <w:name w:val="TopHeader"/>
    <w:basedOn w:val="Normal"/>
    <w:rsid w:val="00A732F3"/>
    <w:pPr>
      <w:tabs>
        <w:tab w:val="left" w:pos="1134"/>
        <w:tab w:val="left" w:pos="1871"/>
        <w:tab w:val="left" w:pos="2268"/>
      </w:tabs>
    </w:pPr>
    <w:rPr>
      <w:rFonts w:ascii="Verdana" w:hAnsi="Verdana" w:cs="Times New Roman Bold"/>
      <w:b/>
      <w:bCs/>
    </w:rPr>
  </w:style>
  <w:style w:type="paragraph" w:customStyle="1" w:styleId="Abstract">
    <w:name w:val="Abstract"/>
    <w:basedOn w:val="Normal"/>
    <w:uiPriority w:val="99"/>
    <w:rsid w:val="00A732F3"/>
    <w:pPr>
      <w:tabs>
        <w:tab w:val="left" w:pos="1134"/>
        <w:tab w:val="left" w:pos="1871"/>
        <w:tab w:val="left" w:pos="2268"/>
      </w:tabs>
    </w:pPr>
    <w:rPr>
      <w:lang w:val="en-US"/>
    </w:rPr>
  </w:style>
  <w:style w:type="paragraph" w:customStyle="1" w:styleId="LSnumber">
    <w:name w:val="LSnumber"/>
    <w:basedOn w:val="Normal"/>
    <w:uiPriority w:val="99"/>
    <w:rsid w:val="00A732F3"/>
    <w:pPr>
      <w:jc w:val="right"/>
    </w:pPr>
    <w:rPr>
      <w:rFonts w:eastAsia="Calibri"/>
      <w:b/>
      <w:bCs/>
      <w:sz w:val="32"/>
      <w:szCs w:val="32"/>
    </w:rPr>
  </w:style>
  <w:style w:type="paragraph" w:customStyle="1" w:styleId="Questionref">
    <w:name w:val="Question_ref"/>
    <w:basedOn w:val="Normal"/>
    <w:next w:val="Questiondate"/>
    <w:uiPriority w:val="99"/>
    <w:rsid w:val="00A732F3"/>
    <w:pPr>
      <w:keepNext/>
      <w:keepLines/>
      <w:jc w:val="center"/>
    </w:pPr>
    <w:rPr>
      <w:i/>
    </w:rPr>
  </w:style>
  <w:style w:type="paragraph" w:customStyle="1" w:styleId="Repdate">
    <w:name w:val="Rep_date"/>
    <w:basedOn w:val="Normal"/>
    <w:next w:val="Normalaftertitle"/>
    <w:uiPriority w:val="99"/>
    <w:rsid w:val="00A732F3"/>
    <w:pPr>
      <w:keepNext/>
      <w:keepLines/>
      <w:jc w:val="right"/>
    </w:pPr>
    <w:rPr>
      <w:i/>
      <w:sz w:val="22"/>
    </w:rPr>
  </w:style>
  <w:style w:type="paragraph" w:customStyle="1" w:styleId="Reptitle">
    <w:name w:val="Rep_title"/>
    <w:basedOn w:val="Normal"/>
    <w:next w:val="Repref"/>
    <w:uiPriority w:val="99"/>
    <w:rsid w:val="00A732F3"/>
    <w:pPr>
      <w:keepNext/>
      <w:keepLines/>
      <w:spacing w:before="240"/>
      <w:jc w:val="center"/>
    </w:pPr>
    <w:rPr>
      <w:rFonts w:ascii="Times New Roman Bold" w:hAnsi="Times New Roman Bold"/>
      <w:b/>
      <w:sz w:val="28"/>
    </w:rPr>
  </w:style>
  <w:style w:type="paragraph" w:customStyle="1" w:styleId="Repref">
    <w:name w:val="Rep_ref"/>
    <w:basedOn w:val="Normal"/>
    <w:next w:val="Repdate"/>
    <w:uiPriority w:val="99"/>
    <w:rsid w:val="00A732F3"/>
    <w:pPr>
      <w:keepNext/>
      <w:keepLines/>
      <w:jc w:val="center"/>
    </w:pPr>
    <w:rPr>
      <w:i/>
    </w:rPr>
  </w:style>
  <w:style w:type="paragraph" w:customStyle="1" w:styleId="RepNo">
    <w:name w:val="Rep_No"/>
    <w:basedOn w:val="Normal"/>
    <w:next w:val="Reptitle"/>
    <w:uiPriority w:val="99"/>
    <w:rsid w:val="00A732F3"/>
    <w:pPr>
      <w:keepNext/>
      <w:keepLines/>
      <w:spacing w:before="480"/>
      <w:jc w:val="center"/>
    </w:pPr>
    <w:rPr>
      <w:caps/>
      <w:sz w:val="28"/>
    </w:rPr>
  </w:style>
  <w:style w:type="paragraph" w:customStyle="1" w:styleId="Head">
    <w:name w:val="Head"/>
    <w:basedOn w:val="Normal"/>
    <w:uiPriority w:val="99"/>
    <w:rsid w:val="00A732F3"/>
    <w:pPr>
      <w:tabs>
        <w:tab w:val="left" w:pos="6663"/>
      </w:tabs>
      <w:spacing w:before="0"/>
    </w:pPr>
  </w:style>
  <w:style w:type="paragraph" w:customStyle="1" w:styleId="FooterQP">
    <w:name w:val="Footer_QP"/>
    <w:basedOn w:val="Normal"/>
    <w:uiPriority w:val="99"/>
    <w:rsid w:val="00A732F3"/>
    <w:pPr>
      <w:tabs>
        <w:tab w:val="left" w:pos="907"/>
        <w:tab w:val="right" w:pos="8789"/>
        <w:tab w:val="right" w:pos="9639"/>
      </w:tabs>
      <w:spacing w:before="0"/>
    </w:pPr>
    <w:rPr>
      <w:b/>
      <w:sz w:val="22"/>
    </w:rPr>
  </w:style>
  <w:style w:type="paragraph" w:customStyle="1" w:styleId="Address">
    <w:name w:val="Address"/>
    <w:basedOn w:val="Normal"/>
    <w:uiPriority w:val="99"/>
    <w:rsid w:val="00A732F3"/>
    <w:pPr>
      <w:tabs>
        <w:tab w:val="left" w:pos="4820"/>
        <w:tab w:val="left" w:pos="5529"/>
      </w:tabs>
      <w:ind w:left="794"/>
    </w:pPr>
    <w:rPr>
      <w:rFonts w:eastAsia="MS Mincho"/>
    </w:rPr>
  </w:style>
  <w:style w:type="paragraph" w:customStyle="1" w:styleId="Keywords">
    <w:name w:val="Keywords"/>
    <w:basedOn w:val="Normal"/>
    <w:uiPriority w:val="99"/>
    <w:rsid w:val="00A732F3"/>
    <w:pPr>
      <w:ind w:left="794" w:hanging="794"/>
    </w:pPr>
    <w:rPr>
      <w:rFonts w:eastAsia="MS Mincho"/>
    </w:rPr>
  </w:style>
  <w:style w:type="paragraph" w:customStyle="1" w:styleId="Qlist">
    <w:name w:val="Qlist"/>
    <w:basedOn w:val="Normal"/>
    <w:uiPriority w:val="99"/>
    <w:rsid w:val="00A732F3"/>
    <w:pPr>
      <w:tabs>
        <w:tab w:val="left" w:pos="1843"/>
        <w:tab w:val="left" w:pos="2268"/>
      </w:tabs>
      <w:ind w:left="2268" w:hanging="2268"/>
    </w:pPr>
    <w:rPr>
      <w:rFonts w:eastAsia="MS Mincho"/>
      <w:b/>
    </w:rPr>
  </w:style>
  <w:style w:type="paragraph" w:customStyle="1" w:styleId="Normalkeepwithnext">
    <w:name w:val="Normal_keep_with_next"/>
    <w:basedOn w:val="Normal"/>
    <w:uiPriority w:val="99"/>
    <w:rsid w:val="00A732F3"/>
    <w:pPr>
      <w:keepNext/>
    </w:pPr>
  </w:style>
  <w:style w:type="character" w:customStyle="1" w:styleId="Appdef">
    <w:name w:val="App_def"/>
    <w:rsid w:val="00A732F3"/>
    <w:rPr>
      <w:rFonts w:ascii="Times New Roman" w:hAnsi="Times New Roman" w:cs="Times New Roman" w:hint="default"/>
      <w:b/>
    </w:rPr>
  </w:style>
  <w:style w:type="character" w:customStyle="1" w:styleId="Appref">
    <w:name w:val="App_ref"/>
    <w:basedOn w:val="DefaultParagraphFont"/>
    <w:rsid w:val="00A732F3"/>
  </w:style>
  <w:style w:type="character" w:customStyle="1" w:styleId="Artdef">
    <w:name w:val="Art_def"/>
    <w:rsid w:val="00A732F3"/>
    <w:rPr>
      <w:rFonts w:ascii="Times New Roman" w:hAnsi="Times New Roman" w:cs="Times New Roman" w:hint="default"/>
      <w:b/>
    </w:rPr>
  </w:style>
  <w:style w:type="character" w:customStyle="1" w:styleId="Artref">
    <w:name w:val="Art_ref"/>
    <w:basedOn w:val="DefaultParagraphFont"/>
    <w:rsid w:val="00A732F3"/>
  </w:style>
  <w:style w:type="character" w:customStyle="1" w:styleId="BookTitle1">
    <w:name w:val="Book Title1"/>
    <w:uiPriority w:val="33"/>
    <w:rsid w:val="00A732F3"/>
    <w:rPr>
      <w:b/>
      <w:bCs/>
      <w:i/>
      <w:iCs/>
      <w:spacing w:val="5"/>
    </w:rPr>
  </w:style>
  <w:style w:type="character" w:customStyle="1" w:styleId="Hashtag1">
    <w:name w:val="Hashtag1"/>
    <w:uiPriority w:val="99"/>
    <w:semiHidden/>
    <w:unhideWhenUsed/>
    <w:rsid w:val="00A732F3"/>
    <w:rPr>
      <w:color w:val="2B579A"/>
      <w:shd w:val="clear" w:color="auto" w:fill="E1DFDD"/>
    </w:rPr>
  </w:style>
  <w:style w:type="character" w:customStyle="1" w:styleId="IntenseEmphasis1">
    <w:name w:val="Intense Emphasis1"/>
    <w:uiPriority w:val="21"/>
    <w:rsid w:val="00A732F3"/>
    <w:rPr>
      <w:i/>
      <w:iCs/>
      <w:color w:val="5B9BD5"/>
    </w:rPr>
  </w:style>
  <w:style w:type="paragraph" w:styleId="IntenseQuote">
    <w:name w:val="Intense Quote"/>
    <w:basedOn w:val="Normal"/>
    <w:next w:val="Normal"/>
    <w:link w:val="IntenseQuoteChar"/>
    <w:uiPriority w:val="30"/>
    <w:rsid w:val="00A732F3"/>
    <w:pPr>
      <w:pBdr>
        <w:top w:val="single" w:sz="4" w:space="10" w:color="5B9BD5"/>
        <w:bottom w:val="single" w:sz="4" w:space="10" w:color="5B9BD5"/>
      </w:pBdr>
      <w:spacing w:before="360" w:after="360"/>
      <w:ind w:left="864" w:right="864"/>
      <w:jc w:val="center"/>
    </w:pPr>
    <w:rPr>
      <w:rFonts w:eastAsia="Calibri"/>
      <w:i/>
      <w:iCs/>
      <w:color w:val="5B9BD5"/>
    </w:rPr>
  </w:style>
  <w:style w:type="character" w:customStyle="1" w:styleId="IntenseQuoteChar">
    <w:name w:val="Intense Quote Char"/>
    <w:basedOn w:val="DefaultParagraphFont"/>
    <w:link w:val="IntenseQuote"/>
    <w:uiPriority w:val="30"/>
    <w:rsid w:val="00A732F3"/>
    <w:rPr>
      <w:rFonts w:eastAsia="Calibri"/>
      <w:i/>
      <w:iCs/>
      <w:color w:val="5B9BD5"/>
      <w:sz w:val="24"/>
      <w:szCs w:val="24"/>
      <w:lang w:val="en-GB" w:eastAsia="ja-JP"/>
    </w:rPr>
  </w:style>
  <w:style w:type="character" w:customStyle="1" w:styleId="IntenseReference1">
    <w:name w:val="Intense Reference1"/>
    <w:uiPriority w:val="32"/>
    <w:rsid w:val="00A732F3"/>
    <w:rPr>
      <w:b/>
      <w:bCs/>
      <w:smallCaps/>
      <w:color w:val="5B9BD5"/>
      <w:spacing w:val="5"/>
    </w:rPr>
  </w:style>
  <w:style w:type="paragraph" w:styleId="ListParagraph">
    <w:name w:val="List Paragraph"/>
    <w:basedOn w:val="Normal"/>
    <w:link w:val="ListParagraphChar"/>
    <w:uiPriority w:val="34"/>
    <w:qFormat/>
    <w:rsid w:val="00A732F3"/>
    <w:pPr>
      <w:ind w:left="720"/>
      <w:contextualSpacing/>
    </w:pPr>
    <w:rPr>
      <w:rFonts w:eastAsia="Calibri"/>
    </w:rPr>
  </w:style>
  <w:style w:type="character" w:customStyle="1" w:styleId="Mention1">
    <w:name w:val="Mention1"/>
    <w:uiPriority w:val="99"/>
    <w:semiHidden/>
    <w:unhideWhenUsed/>
    <w:rsid w:val="00A732F3"/>
    <w:rPr>
      <w:color w:val="2B579A"/>
      <w:shd w:val="clear" w:color="auto" w:fill="E1DFDD"/>
    </w:rPr>
  </w:style>
  <w:style w:type="paragraph" w:styleId="NoSpacing">
    <w:name w:val="No Spacing"/>
    <w:uiPriority w:val="1"/>
    <w:rsid w:val="00A732F3"/>
    <w:rPr>
      <w:rFonts w:eastAsia="Calibri"/>
      <w:sz w:val="24"/>
      <w:szCs w:val="24"/>
      <w:lang w:val="en-GB" w:eastAsia="ja-JP"/>
    </w:rPr>
  </w:style>
  <w:style w:type="character" w:customStyle="1" w:styleId="SmartHyperlink1">
    <w:name w:val="Smart Hyperlink1"/>
    <w:uiPriority w:val="99"/>
    <w:semiHidden/>
    <w:unhideWhenUsed/>
    <w:rsid w:val="00A732F3"/>
    <w:rPr>
      <w:u w:val="dotted"/>
    </w:rPr>
  </w:style>
  <w:style w:type="character" w:customStyle="1" w:styleId="SmartLink1">
    <w:name w:val="SmartLink1"/>
    <w:uiPriority w:val="99"/>
    <w:semiHidden/>
    <w:unhideWhenUsed/>
    <w:rsid w:val="00A732F3"/>
    <w:rPr>
      <w:color w:val="0563C1"/>
      <w:u w:val="single"/>
      <w:shd w:val="clear" w:color="auto" w:fill="E1DFDD"/>
    </w:rPr>
  </w:style>
  <w:style w:type="character" w:customStyle="1" w:styleId="SmartLinkError1">
    <w:name w:val="SmartLinkError1"/>
    <w:uiPriority w:val="99"/>
    <w:semiHidden/>
    <w:unhideWhenUsed/>
    <w:rsid w:val="00A732F3"/>
    <w:rPr>
      <w:color w:val="FF0000"/>
    </w:rPr>
  </w:style>
  <w:style w:type="character" w:customStyle="1" w:styleId="SubtleEmphasis1">
    <w:name w:val="Subtle Emphasis1"/>
    <w:uiPriority w:val="19"/>
    <w:rsid w:val="00A732F3"/>
    <w:rPr>
      <w:i/>
      <w:iCs/>
      <w:color w:val="404040"/>
    </w:rPr>
  </w:style>
  <w:style w:type="character" w:customStyle="1" w:styleId="SubtleReference1">
    <w:name w:val="Subtle Reference1"/>
    <w:uiPriority w:val="31"/>
    <w:rsid w:val="00A732F3"/>
    <w:rPr>
      <w:smallCaps/>
      <w:color w:val="5A5A5A"/>
    </w:rPr>
  </w:style>
  <w:style w:type="paragraph" w:customStyle="1" w:styleId="TOCHeading1">
    <w:name w:val="TOC Heading1"/>
    <w:basedOn w:val="Heading1"/>
    <w:next w:val="Normal"/>
    <w:uiPriority w:val="39"/>
    <w:unhideWhenUsed/>
    <w:rsid w:val="00A732F3"/>
    <w:pPr>
      <w:numPr>
        <w:numId w:val="0"/>
      </w:numPr>
      <w:tabs>
        <w:tab w:val="left" w:pos="432"/>
      </w:tabs>
      <w:outlineLvl w:val="9"/>
    </w:pPr>
    <w:rPr>
      <w:rFonts w:ascii="Calibri Light" w:eastAsia="SimSun" w:hAnsi="Calibri Light" w:cs="Times New Roman"/>
      <w:b w:val="0"/>
      <w:color w:val="2E74B5"/>
      <w:sz w:val="32"/>
    </w:rPr>
  </w:style>
  <w:style w:type="character" w:customStyle="1" w:styleId="UnresolvedMention11">
    <w:name w:val="Unresolved Mention11"/>
    <w:uiPriority w:val="99"/>
    <w:semiHidden/>
    <w:unhideWhenUsed/>
    <w:rsid w:val="00A732F3"/>
    <w:rPr>
      <w:color w:val="605E5C"/>
      <w:shd w:val="clear" w:color="auto" w:fill="E1DFDD"/>
    </w:rPr>
  </w:style>
  <w:style w:type="character" w:customStyle="1" w:styleId="ListParagraphChar">
    <w:name w:val="List Paragraph Char"/>
    <w:link w:val="ListParagraph"/>
    <w:uiPriority w:val="34"/>
    <w:qFormat/>
    <w:rsid w:val="00A732F3"/>
    <w:rPr>
      <w:rFonts w:eastAsia="Calibri"/>
      <w:sz w:val="24"/>
      <w:szCs w:val="24"/>
      <w:lang w:val="en-GB" w:eastAsia="ja-JP"/>
    </w:rPr>
  </w:style>
  <w:style w:type="character" w:customStyle="1" w:styleId="Hashtag2">
    <w:name w:val="Hashtag2"/>
    <w:basedOn w:val="DefaultParagraphFont"/>
    <w:uiPriority w:val="99"/>
    <w:semiHidden/>
    <w:unhideWhenUsed/>
    <w:rsid w:val="00A732F3"/>
    <w:rPr>
      <w:color w:val="2B579A"/>
      <w:shd w:val="clear" w:color="auto" w:fill="E1DFDD"/>
    </w:rPr>
  </w:style>
  <w:style w:type="character" w:customStyle="1" w:styleId="Mention2">
    <w:name w:val="Mention2"/>
    <w:basedOn w:val="DefaultParagraphFont"/>
    <w:uiPriority w:val="99"/>
    <w:semiHidden/>
    <w:unhideWhenUsed/>
    <w:rsid w:val="00A732F3"/>
    <w:rPr>
      <w:color w:val="2B579A"/>
      <w:shd w:val="clear" w:color="auto" w:fill="E1DFDD"/>
    </w:rPr>
  </w:style>
  <w:style w:type="character" w:customStyle="1" w:styleId="SmartHyperlink2">
    <w:name w:val="Smart Hyperlink2"/>
    <w:basedOn w:val="DefaultParagraphFont"/>
    <w:uiPriority w:val="99"/>
    <w:semiHidden/>
    <w:unhideWhenUsed/>
    <w:rsid w:val="00A732F3"/>
    <w:rPr>
      <w:u w:val="dotted"/>
    </w:rPr>
  </w:style>
  <w:style w:type="character" w:customStyle="1" w:styleId="SmartLink2">
    <w:name w:val="SmartLink2"/>
    <w:basedOn w:val="DefaultParagraphFont"/>
    <w:uiPriority w:val="99"/>
    <w:semiHidden/>
    <w:unhideWhenUsed/>
    <w:rsid w:val="00A732F3"/>
    <w:rPr>
      <w:color w:val="0000FF" w:themeColor="hyperlink"/>
      <w:u w:val="single"/>
      <w:shd w:val="clear" w:color="auto" w:fill="E1DFDD"/>
    </w:rPr>
  </w:style>
  <w:style w:type="character" w:customStyle="1" w:styleId="SmartLinkError">
    <w:name w:val="Smart Link Error"/>
    <w:basedOn w:val="DefaultParagraphFont"/>
    <w:uiPriority w:val="99"/>
    <w:semiHidden/>
    <w:unhideWhenUsed/>
    <w:rsid w:val="00A732F3"/>
    <w:rPr>
      <w:color w:val="FF0000"/>
    </w:rPr>
  </w:style>
  <w:style w:type="character" w:customStyle="1" w:styleId="UnresolvedMention2">
    <w:name w:val="Unresolved Mention2"/>
    <w:basedOn w:val="DefaultParagraphFont"/>
    <w:uiPriority w:val="99"/>
    <w:semiHidden/>
    <w:unhideWhenUsed/>
    <w:rsid w:val="00A732F3"/>
    <w:rPr>
      <w:color w:val="605E5C"/>
      <w:shd w:val="clear" w:color="auto" w:fill="E1DFDD"/>
    </w:rPr>
  </w:style>
  <w:style w:type="character" w:customStyle="1" w:styleId="UnresolvedMention3">
    <w:name w:val="Unresolved Mention3"/>
    <w:basedOn w:val="DefaultParagraphFont"/>
    <w:uiPriority w:val="99"/>
    <w:semiHidden/>
    <w:unhideWhenUsed/>
    <w:rsid w:val="00A732F3"/>
    <w:rPr>
      <w:color w:val="605E5C"/>
      <w:shd w:val="clear" w:color="auto" w:fill="E1DFDD"/>
    </w:rPr>
  </w:style>
  <w:style w:type="paragraph" w:styleId="Bibliography">
    <w:name w:val="Bibliography"/>
    <w:basedOn w:val="Normal"/>
    <w:next w:val="Normal"/>
    <w:uiPriority w:val="37"/>
    <w:semiHidden/>
    <w:unhideWhenUsed/>
    <w:rsid w:val="00A732F3"/>
  </w:style>
  <w:style w:type="character" w:styleId="BookTitle">
    <w:name w:val="Book Title"/>
    <w:basedOn w:val="DefaultParagraphFont"/>
    <w:uiPriority w:val="33"/>
    <w:rsid w:val="00A732F3"/>
    <w:rPr>
      <w:b/>
      <w:bCs/>
      <w:i/>
      <w:iCs/>
      <w:spacing w:val="5"/>
    </w:rPr>
  </w:style>
  <w:style w:type="character" w:customStyle="1" w:styleId="Hashtag3">
    <w:name w:val="Hashtag3"/>
    <w:basedOn w:val="DefaultParagraphFont"/>
    <w:uiPriority w:val="99"/>
    <w:semiHidden/>
    <w:unhideWhenUsed/>
    <w:rsid w:val="00A732F3"/>
    <w:rPr>
      <w:color w:val="2B579A"/>
      <w:shd w:val="clear" w:color="auto" w:fill="E1DFDD"/>
    </w:rPr>
  </w:style>
  <w:style w:type="character" w:styleId="IntenseEmphasis">
    <w:name w:val="Intense Emphasis"/>
    <w:basedOn w:val="DefaultParagraphFont"/>
    <w:uiPriority w:val="21"/>
    <w:rsid w:val="00A732F3"/>
    <w:rPr>
      <w:i/>
      <w:iCs/>
      <w:color w:val="4F81BD" w:themeColor="accent1"/>
    </w:rPr>
  </w:style>
  <w:style w:type="character" w:styleId="IntenseReference">
    <w:name w:val="Intense Reference"/>
    <w:basedOn w:val="DefaultParagraphFont"/>
    <w:uiPriority w:val="32"/>
    <w:rsid w:val="00A732F3"/>
    <w:rPr>
      <w:b/>
      <w:bCs/>
      <w:smallCaps/>
      <w:color w:val="4F81BD" w:themeColor="accent1"/>
      <w:spacing w:val="5"/>
    </w:rPr>
  </w:style>
  <w:style w:type="character" w:customStyle="1" w:styleId="Mention3">
    <w:name w:val="Mention3"/>
    <w:basedOn w:val="DefaultParagraphFont"/>
    <w:uiPriority w:val="99"/>
    <w:semiHidden/>
    <w:unhideWhenUsed/>
    <w:rsid w:val="00A732F3"/>
    <w:rPr>
      <w:color w:val="2B579A"/>
      <w:shd w:val="clear" w:color="auto" w:fill="E1DFDD"/>
    </w:rPr>
  </w:style>
  <w:style w:type="character" w:customStyle="1" w:styleId="SmartHyperlink3">
    <w:name w:val="Smart Hyperlink3"/>
    <w:basedOn w:val="DefaultParagraphFont"/>
    <w:uiPriority w:val="99"/>
    <w:semiHidden/>
    <w:unhideWhenUsed/>
    <w:rsid w:val="00A732F3"/>
    <w:rPr>
      <w:u w:val="dotted"/>
    </w:rPr>
  </w:style>
  <w:style w:type="character" w:customStyle="1" w:styleId="SmartLink3">
    <w:name w:val="SmartLink3"/>
    <w:basedOn w:val="DefaultParagraphFont"/>
    <w:uiPriority w:val="99"/>
    <w:semiHidden/>
    <w:unhideWhenUsed/>
    <w:rsid w:val="00A732F3"/>
    <w:rPr>
      <w:color w:val="0000FF"/>
      <w:u w:val="single"/>
      <w:shd w:val="clear" w:color="auto" w:fill="F3F2F1"/>
    </w:rPr>
  </w:style>
  <w:style w:type="character" w:styleId="SubtleEmphasis">
    <w:name w:val="Subtle Emphasis"/>
    <w:basedOn w:val="DefaultParagraphFont"/>
    <w:uiPriority w:val="19"/>
    <w:rsid w:val="00A732F3"/>
    <w:rPr>
      <w:i/>
      <w:iCs/>
      <w:color w:val="404040" w:themeColor="text1" w:themeTint="BF"/>
    </w:rPr>
  </w:style>
  <w:style w:type="character" w:styleId="SubtleReference">
    <w:name w:val="Subtle Reference"/>
    <w:basedOn w:val="DefaultParagraphFont"/>
    <w:uiPriority w:val="31"/>
    <w:rsid w:val="00A732F3"/>
    <w:rPr>
      <w:smallCaps/>
      <w:color w:val="5A5A5A" w:themeColor="text1" w:themeTint="A5"/>
    </w:rPr>
  </w:style>
  <w:style w:type="paragraph" w:styleId="TOCHeading">
    <w:name w:val="TOC Heading"/>
    <w:basedOn w:val="Heading1"/>
    <w:next w:val="Normal"/>
    <w:uiPriority w:val="39"/>
    <w:semiHidden/>
    <w:unhideWhenUsed/>
    <w:rsid w:val="00A732F3"/>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761ADA"/>
    <w:rPr>
      <w:color w:val="605E5C"/>
      <w:shd w:val="clear" w:color="auto" w:fill="E1DFDD"/>
    </w:rPr>
  </w:style>
  <w:style w:type="paragraph" w:customStyle="1" w:styleId="Volumetitle0">
    <w:name w:val="Volume_title"/>
    <w:basedOn w:val="Normal"/>
    <w:rsid w:val="003B67BF"/>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HeadingSummary">
    <w:name w:val="HeadingSummary"/>
    <w:basedOn w:val="Headingb"/>
    <w:rsid w:val="003B67BF"/>
  </w:style>
  <w:style w:type="paragraph" w:customStyle="1" w:styleId="Destination">
    <w:name w:val="Destination"/>
    <w:basedOn w:val="Normal"/>
    <w:rsid w:val="003B67BF"/>
    <w:pPr>
      <w:tabs>
        <w:tab w:val="left" w:pos="1134"/>
        <w:tab w:val="left" w:pos="1871"/>
        <w:tab w:val="left" w:pos="2268"/>
      </w:tabs>
      <w:overflowPunct w:val="0"/>
      <w:autoSpaceDE w:val="0"/>
      <w:autoSpaceDN w:val="0"/>
      <w:adjustRightInd w:val="0"/>
      <w:spacing w:before="0"/>
      <w:textAlignment w:val="baseline"/>
    </w:pPr>
    <w:rPr>
      <w:rFonts w:ascii="Verdana" w:eastAsia="Times New Roman" w:hAnsi="Verdana"/>
      <w:b/>
      <w:sz w:val="20"/>
      <w:szCs w:val="20"/>
      <w:lang w:eastAsia="en-US"/>
    </w:rPr>
  </w:style>
  <w:style w:type="numbering" w:customStyle="1" w:styleId="1">
    <w:name w:val="スタイル1"/>
    <w:rsid w:val="003B67BF"/>
    <w:pPr>
      <w:numPr>
        <w:numId w:val="80"/>
      </w:numPr>
    </w:pPr>
  </w:style>
  <w:style w:type="paragraph" w:styleId="Revision">
    <w:name w:val="Revision"/>
    <w:hidden/>
    <w:uiPriority w:val="99"/>
    <w:semiHidden/>
    <w:rsid w:val="003B67BF"/>
    <w:rPr>
      <w:rFonts w:eastAsia="SimSun"/>
      <w:sz w:val="24"/>
      <w:szCs w:val="24"/>
      <w:lang w:val="en-GB" w:eastAsia="ja-JP"/>
    </w:rPr>
  </w:style>
  <w:style w:type="character" w:styleId="Hashtag">
    <w:name w:val="Hashtag"/>
    <w:basedOn w:val="DefaultParagraphFont"/>
    <w:uiPriority w:val="99"/>
    <w:semiHidden/>
    <w:unhideWhenUsed/>
    <w:rsid w:val="003B67BF"/>
    <w:rPr>
      <w:color w:val="2B579A"/>
      <w:shd w:val="clear" w:color="auto" w:fill="E1DFDD"/>
    </w:rPr>
  </w:style>
  <w:style w:type="character" w:styleId="Mention">
    <w:name w:val="Mention"/>
    <w:basedOn w:val="DefaultParagraphFont"/>
    <w:uiPriority w:val="99"/>
    <w:semiHidden/>
    <w:unhideWhenUsed/>
    <w:rsid w:val="003B67BF"/>
    <w:rPr>
      <w:color w:val="2B579A"/>
      <w:shd w:val="clear" w:color="auto" w:fill="E1DFDD"/>
    </w:rPr>
  </w:style>
  <w:style w:type="character" w:styleId="SmartHyperlink">
    <w:name w:val="Smart Hyperlink"/>
    <w:basedOn w:val="DefaultParagraphFont"/>
    <w:uiPriority w:val="99"/>
    <w:semiHidden/>
    <w:unhideWhenUsed/>
    <w:rsid w:val="003B67BF"/>
    <w:rPr>
      <w:u w:val="dotted"/>
    </w:rPr>
  </w:style>
  <w:style w:type="character" w:styleId="SmartLink">
    <w:name w:val="Smart Link"/>
    <w:basedOn w:val="DefaultParagraphFont"/>
    <w:uiPriority w:val="99"/>
    <w:semiHidden/>
    <w:unhideWhenUsed/>
    <w:rsid w:val="003B67BF"/>
    <w:rPr>
      <w:color w:val="0000FF"/>
      <w:u w:val="single"/>
      <w:shd w:val="clear" w:color="auto" w:fill="F3F2F1"/>
    </w:rPr>
  </w:style>
  <w:style w:type="character" w:customStyle="1" w:styleId="Hyperlink1">
    <w:name w:val="Hyperlink1"/>
    <w:basedOn w:val="DefaultParagraphFont"/>
    <w:uiPriority w:val="99"/>
    <w:rsid w:val="00B131A5"/>
    <w:rPr>
      <w:rFonts w:ascii="Times New Roman" w:hAnsi="Times New Roman"/>
      <w:color w:val="0000FF"/>
      <w:u w:val="single"/>
    </w:rPr>
  </w:style>
  <w:style w:type="paragraph" w:customStyle="1" w:styleId="Normail">
    <w:name w:val="Normail"/>
    <w:basedOn w:val="enumlev1"/>
    <w:rsid w:val="00851A4D"/>
    <w:pPr>
      <w:numPr>
        <w:numId w:val="2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ITU-T/workprog/wp_search.aspx?q=3/5" TargetMode="External"/><Relationship Id="rId18" Type="http://schemas.openxmlformats.org/officeDocument/2006/relationships/hyperlink" Target="https://www.itu.int/ITU-T/workprog/wp_search.aspx?q=7/5"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tu.int/ITU-T/workprog/wp_search.aspx?q=10/5" TargetMode="External"/><Relationship Id="rId7" Type="http://schemas.openxmlformats.org/officeDocument/2006/relationships/endnotes" Target="endnotes.xml"/><Relationship Id="rId12" Type="http://schemas.openxmlformats.org/officeDocument/2006/relationships/hyperlink" Target="https://www.itu.int/ITU-T/workprog/wp_search.aspx?q=2/5" TargetMode="External"/><Relationship Id="rId17" Type="http://schemas.openxmlformats.org/officeDocument/2006/relationships/hyperlink" Target="https://www.itu.int/ITU-T/workprog/wp_search.aspx?q=6/5"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tu.int/ITU-T/workprog/wp_search.aspx?q=4/5" TargetMode="External"/><Relationship Id="rId20" Type="http://schemas.openxmlformats.org/officeDocument/2006/relationships/hyperlink" Target="https://www.itu.int/ITU-T/workprog/wp_search.aspx?q=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TU-T/workprog/wp_search.aspx?q=1/5"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itu.int/pub/R-QUE-SG01.239" TargetMode="External"/><Relationship Id="rId23" Type="http://schemas.openxmlformats.org/officeDocument/2006/relationships/hyperlink" Target="https://www.itu.int/ITU-T/workprog/wp_search.aspx?q=12/5"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itu.int/ITU-T/workprog/wp_search.aspx?q=8/5" TargetMode="External"/><Relationship Id="rId4" Type="http://schemas.openxmlformats.org/officeDocument/2006/relationships/settings" Target="settings.xml"/><Relationship Id="rId9" Type="http://schemas.openxmlformats.org/officeDocument/2006/relationships/hyperlink" Target="mailto:qishuguang@caict.ac.cn" TargetMode="External"/><Relationship Id="rId14" Type="http://schemas.openxmlformats.org/officeDocument/2006/relationships/hyperlink" Target="file://C:\Users\ubeda\AppData\Local\Microsoft\Windows\INetCache\Content.Outlook\M79BDJPV\Action%20line%202%20" TargetMode="External"/><Relationship Id="rId22" Type="http://schemas.openxmlformats.org/officeDocument/2006/relationships/hyperlink" Target="https://www.itu.int/ITU-T/workprog/wp_search.aspx?q=11/5"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news.itu.int/itu-statistics-leaving-no-one-offline/" TargetMode="External"/><Relationship Id="rId2" Type="http://schemas.openxmlformats.org/officeDocument/2006/relationships/hyperlink" Target="https://www.iea.org/newsroom/news/2019/march/global-energy-demand-rose-by-23-in-2018-its-fastest-pace-in-the-last-decade.html" TargetMode="External"/><Relationship Id="rId1" Type="http://schemas.openxmlformats.org/officeDocument/2006/relationships/hyperlink" Target="http://www3.weforum.org/docs/WEF_A_New_Circular_Vision_for_Electronic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578D7-6B4D-48F8-9F7F-6AE9EA63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11701</Words>
  <Characters>73721</Characters>
  <Application>Microsoft Office Word</Application>
  <DocSecurity>0</DocSecurity>
  <Lines>1504</Lines>
  <Paragraphs>993</Paragraphs>
  <ScaleCrop>false</ScaleCrop>
  <HeadingPairs>
    <vt:vector size="2" baseType="variant">
      <vt:variant>
        <vt:lpstr>Title</vt:lpstr>
      </vt:variant>
      <vt:variant>
        <vt:i4>1</vt:i4>
      </vt:variant>
    </vt:vector>
  </HeadingPairs>
  <TitlesOfParts>
    <vt:vector size="1" baseType="lpstr">
      <vt:lpstr>Updates to SG5Questions – Attachment 2 – Revision-marked text</vt:lpstr>
    </vt:vector>
  </TitlesOfParts>
  <Manager>ITU-T</Manager>
  <Company>International Telecommunication Union (ITU)</Company>
  <LinksUpToDate>false</LinksUpToDate>
  <CharactersWithSpaces>84429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SG5Questions – Attachment 2 – Revision-marked text</dc:title>
  <dc:subject/>
  <dc:creator>ITU-T SG5 Chairman</dc:creator>
  <cp:keywords/>
  <dc:description>TSAG-TD975/Att.2  For: Virtual, 11-18 January 2021_x000d_Document date: _x000d_Saved by ITU51014379 at 11:44:31 on 08.12.2020</dc:description>
  <cp:lastModifiedBy>TSB</cp:lastModifiedBy>
  <cp:revision>4</cp:revision>
  <cp:lastPrinted>2011-04-05T14:28:00Z</cp:lastPrinted>
  <dcterms:created xsi:type="dcterms:W3CDTF">2020-12-08T11:08:00Z</dcterms:created>
  <dcterms:modified xsi:type="dcterms:W3CDTF">2020-12-08T11:11:00Z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TSAG-TD975/Att.2</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Virtual, 11-18 January 2021</vt:lpwstr>
  </property>
  <property fmtid="{D5CDD505-2E9C-101B-9397-08002B2CF9AE}" pid="7" name="Docauthor">
    <vt:lpwstr>ITU-T SG5 Chairman</vt:lpwstr>
  </property>
</Properties>
</file>