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A57E3" w:rsidRPr="00751E77" w14:paraId="31E8C61E" w14:textId="77777777" w:rsidTr="00CA57E3">
        <w:trPr>
          <w:cantSplit/>
        </w:trPr>
        <w:tc>
          <w:tcPr>
            <w:tcW w:w="1190" w:type="dxa"/>
            <w:vMerge w:val="restart"/>
          </w:tcPr>
          <w:p w14:paraId="524C4A50" w14:textId="77777777" w:rsidR="00CA57E3" w:rsidRPr="00D55AF9" w:rsidRDefault="00CA57E3" w:rsidP="00CA57E3">
            <w:pPr>
              <w:rPr>
                <w:sz w:val="20"/>
              </w:rPr>
            </w:pPr>
            <w:bookmarkStart w:id="0" w:name="dnum" w:colFirst="2" w:colLast="2"/>
            <w:bookmarkStart w:id="1" w:name="dtableau"/>
            <w:r w:rsidRPr="00D55AF9">
              <w:rPr>
                <w:noProof/>
                <w:sz w:val="20"/>
              </w:rPr>
              <w:drawing>
                <wp:inline distT="0" distB="0" distL="0" distR="0" wp14:anchorId="41BC64FE" wp14:editId="737B30D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53CBB022" w14:textId="77777777" w:rsidR="00CA57E3" w:rsidRPr="00D55AF9" w:rsidRDefault="00CA57E3" w:rsidP="00CA57E3">
            <w:pPr>
              <w:rPr>
                <w:sz w:val="16"/>
                <w:szCs w:val="16"/>
              </w:rPr>
            </w:pPr>
            <w:r w:rsidRPr="00D55AF9">
              <w:rPr>
                <w:sz w:val="16"/>
                <w:szCs w:val="16"/>
              </w:rPr>
              <w:t>INTERNATIONAL TELECOMMUNICATION UNION</w:t>
            </w:r>
          </w:p>
          <w:p w14:paraId="4830F6B9" w14:textId="77777777" w:rsidR="00CA57E3" w:rsidRPr="00D55AF9" w:rsidRDefault="00CA57E3" w:rsidP="00CA57E3">
            <w:pPr>
              <w:rPr>
                <w:b/>
                <w:bCs/>
                <w:sz w:val="26"/>
                <w:szCs w:val="26"/>
              </w:rPr>
            </w:pPr>
            <w:r w:rsidRPr="00D55AF9">
              <w:rPr>
                <w:b/>
                <w:bCs/>
                <w:sz w:val="26"/>
                <w:szCs w:val="26"/>
              </w:rPr>
              <w:t>TELECOMMUNICATION</w:t>
            </w:r>
            <w:r w:rsidRPr="00D55AF9">
              <w:rPr>
                <w:b/>
                <w:bCs/>
                <w:sz w:val="26"/>
                <w:szCs w:val="26"/>
              </w:rPr>
              <w:br/>
              <w:t>STANDARDIZATION SECTOR</w:t>
            </w:r>
          </w:p>
          <w:p w14:paraId="1975E00A" w14:textId="77777777" w:rsidR="00CA57E3" w:rsidRPr="00D55AF9" w:rsidRDefault="00CA57E3" w:rsidP="00CA57E3">
            <w:pPr>
              <w:rPr>
                <w:sz w:val="20"/>
              </w:rPr>
            </w:pPr>
            <w:r w:rsidRPr="00D55AF9">
              <w:rPr>
                <w:sz w:val="20"/>
              </w:rPr>
              <w:t>STUDY PERIOD 2017-2020</w:t>
            </w:r>
          </w:p>
        </w:tc>
        <w:tc>
          <w:tcPr>
            <w:tcW w:w="4680" w:type="dxa"/>
            <w:vAlign w:val="center"/>
          </w:tcPr>
          <w:p w14:paraId="5A20A863" w14:textId="73304334" w:rsidR="00CA57E3" w:rsidRPr="005C3036" w:rsidRDefault="00CA57E3" w:rsidP="00CA57E3">
            <w:pPr>
              <w:jc w:val="right"/>
              <w:rPr>
                <w:rFonts w:eastAsia="SimSun"/>
                <w:b/>
                <w:sz w:val="32"/>
                <w:szCs w:val="32"/>
              </w:rPr>
            </w:pPr>
            <w:r w:rsidRPr="005C3036">
              <w:rPr>
                <w:rFonts w:eastAsia="SimSun"/>
                <w:b/>
                <w:sz w:val="32"/>
                <w:szCs w:val="32"/>
              </w:rPr>
              <w:t>TSAG-TD</w:t>
            </w:r>
            <w:r w:rsidR="00F673EA">
              <w:rPr>
                <w:rFonts w:eastAsia="SimSun"/>
                <w:b/>
                <w:sz w:val="32"/>
                <w:szCs w:val="32"/>
              </w:rPr>
              <w:t>958</w:t>
            </w:r>
          </w:p>
        </w:tc>
      </w:tr>
      <w:tr w:rsidR="00CA57E3" w:rsidRPr="00D55AF9" w14:paraId="2406EF5C" w14:textId="77777777" w:rsidTr="00CA57E3">
        <w:trPr>
          <w:cantSplit/>
        </w:trPr>
        <w:tc>
          <w:tcPr>
            <w:tcW w:w="1190" w:type="dxa"/>
            <w:vMerge/>
          </w:tcPr>
          <w:p w14:paraId="4A0532CE" w14:textId="77777777" w:rsidR="00CA57E3" w:rsidRPr="00D55AF9" w:rsidRDefault="00CA57E3" w:rsidP="00CA57E3">
            <w:pPr>
              <w:rPr>
                <w:smallCaps/>
                <w:sz w:val="20"/>
              </w:rPr>
            </w:pPr>
          </w:p>
        </w:tc>
        <w:tc>
          <w:tcPr>
            <w:tcW w:w="4053" w:type="dxa"/>
            <w:gridSpan w:val="3"/>
            <w:vMerge/>
          </w:tcPr>
          <w:p w14:paraId="447AF4BC" w14:textId="77777777" w:rsidR="00CA57E3" w:rsidRPr="00D55AF9" w:rsidRDefault="00CA57E3" w:rsidP="00CA57E3">
            <w:pPr>
              <w:rPr>
                <w:smallCaps/>
                <w:sz w:val="20"/>
              </w:rPr>
            </w:pPr>
          </w:p>
        </w:tc>
        <w:tc>
          <w:tcPr>
            <w:tcW w:w="4680" w:type="dxa"/>
          </w:tcPr>
          <w:p w14:paraId="3C0B995A" w14:textId="77777777" w:rsidR="00CA57E3" w:rsidRPr="00D55AF9" w:rsidRDefault="00CA57E3" w:rsidP="00CA57E3">
            <w:pPr>
              <w:jc w:val="right"/>
              <w:rPr>
                <w:b/>
                <w:bCs/>
                <w:smallCaps/>
                <w:sz w:val="28"/>
                <w:szCs w:val="28"/>
              </w:rPr>
            </w:pPr>
            <w:r w:rsidRPr="00D55AF9">
              <w:rPr>
                <w:b/>
                <w:bCs/>
                <w:smallCaps/>
                <w:sz w:val="28"/>
                <w:szCs w:val="28"/>
              </w:rPr>
              <w:t>TSAG</w:t>
            </w:r>
          </w:p>
        </w:tc>
      </w:tr>
      <w:tr w:rsidR="00CA57E3" w:rsidRPr="00D55AF9" w14:paraId="3269A05E" w14:textId="77777777" w:rsidTr="00CA57E3">
        <w:trPr>
          <w:cantSplit/>
        </w:trPr>
        <w:tc>
          <w:tcPr>
            <w:tcW w:w="1190" w:type="dxa"/>
            <w:vMerge/>
            <w:tcBorders>
              <w:bottom w:val="single" w:sz="12" w:space="0" w:color="auto"/>
            </w:tcBorders>
          </w:tcPr>
          <w:p w14:paraId="391951D9" w14:textId="77777777" w:rsidR="00CA57E3" w:rsidRPr="00D55AF9" w:rsidRDefault="00CA57E3" w:rsidP="00CA57E3">
            <w:pPr>
              <w:rPr>
                <w:b/>
                <w:bCs/>
                <w:sz w:val="26"/>
              </w:rPr>
            </w:pPr>
          </w:p>
        </w:tc>
        <w:tc>
          <w:tcPr>
            <w:tcW w:w="4053" w:type="dxa"/>
            <w:gridSpan w:val="3"/>
            <w:vMerge/>
            <w:tcBorders>
              <w:bottom w:val="single" w:sz="12" w:space="0" w:color="auto"/>
            </w:tcBorders>
          </w:tcPr>
          <w:p w14:paraId="1B65B8DE" w14:textId="77777777" w:rsidR="00CA57E3" w:rsidRPr="00D55AF9" w:rsidRDefault="00CA57E3" w:rsidP="00CA57E3">
            <w:pPr>
              <w:rPr>
                <w:b/>
                <w:bCs/>
                <w:sz w:val="26"/>
              </w:rPr>
            </w:pPr>
          </w:p>
        </w:tc>
        <w:tc>
          <w:tcPr>
            <w:tcW w:w="4680" w:type="dxa"/>
            <w:tcBorders>
              <w:bottom w:val="single" w:sz="12" w:space="0" w:color="auto"/>
            </w:tcBorders>
            <w:vAlign w:val="center"/>
          </w:tcPr>
          <w:p w14:paraId="2871D79E" w14:textId="77777777" w:rsidR="00CA57E3" w:rsidRPr="00D55AF9" w:rsidRDefault="00CA57E3" w:rsidP="00CA57E3">
            <w:pPr>
              <w:jc w:val="right"/>
              <w:rPr>
                <w:b/>
                <w:bCs/>
                <w:sz w:val="28"/>
                <w:szCs w:val="28"/>
              </w:rPr>
            </w:pPr>
            <w:r w:rsidRPr="00D55AF9">
              <w:rPr>
                <w:b/>
                <w:bCs/>
                <w:sz w:val="28"/>
                <w:szCs w:val="28"/>
              </w:rPr>
              <w:t>Original: English</w:t>
            </w:r>
          </w:p>
        </w:tc>
      </w:tr>
      <w:tr w:rsidR="00CA57E3" w:rsidRPr="00C83B6D" w14:paraId="41434546" w14:textId="77777777" w:rsidTr="00CA57E3">
        <w:trPr>
          <w:cantSplit/>
        </w:trPr>
        <w:tc>
          <w:tcPr>
            <w:tcW w:w="1616" w:type="dxa"/>
            <w:gridSpan w:val="3"/>
          </w:tcPr>
          <w:p w14:paraId="1939F311" w14:textId="77777777" w:rsidR="00CA57E3" w:rsidRPr="00C83B6D" w:rsidRDefault="00CA57E3" w:rsidP="00CA57E3">
            <w:pPr>
              <w:rPr>
                <w:rFonts w:asciiTheme="majorBidi" w:hAnsiTheme="majorBidi" w:cstheme="majorBidi"/>
                <w:b/>
                <w:bCs/>
              </w:rPr>
            </w:pPr>
            <w:r w:rsidRPr="00C83B6D">
              <w:rPr>
                <w:rFonts w:asciiTheme="majorBidi" w:hAnsiTheme="majorBidi" w:cstheme="majorBidi"/>
                <w:b/>
                <w:bCs/>
              </w:rPr>
              <w:t>Question(s):</w:t>
            </w:r>
          </w:p>
        </w:tc>
        <w:tc>
          <w:tcPr>
            <w:tcW w:w="3627" w:type="dxa"/>
          </w:tcPr>
          <w:p w14:paraId="5F2EA080" w14:textId="77777777" w:rsidR="00CA57E3" w:rsidRPr="00C83B6D" w:rsidRDefault="00CA57E3" w:rsidP="00CA57E3">
            <w:pPr>
              <w:rPr>
                <w:rFonts w:asciiTheme="majorBidi" w:hAnsiTheme="majorBidi" w:cstheme="majorBidi"/>
              </w:rPr>
            </w:pPr>
            <w:r w:rsidRPr="00C83B6D">
              <w:rPr>
                <w:rFonts w:asciiTheme="majorBidi" w:hAnsiTheme="majorBidi" w:cstheme="majorBidi"/>
              </w:rPr>
              <w:t>N/A</w:t>
            </w:r>
          </w:p>
        </w:tc>
        <w:tc>
          <w:tcPr>
            <w:tcW w:w="4680" w:type="dxa"/>
          </w:tcPr>
          <w:p w14:paraId="1AD039BA" w14:textId="1286E6A6" w:rsidR="00CA57E3" w:rsidRPr="00C83B6D" w:rsidRDefault="00CA57E3" w:rsidP="00CA57E3">
            <w:pPr>
              <w:jc w:val="right"/>
              <w:rPr>
                <w:rFonts w:asciiTheme="majorBidi" w:hAnsiTheme="majorBidi" w:cstheme="majorBidi"/>
              </w:rPr>
            </w:pPr>
            <w:r>
              <w:t>E-Meeting, 11-18 January 2021</w:t>
            </w:r>
          </w:p>
        </w:tc>
      </w:tr>
      <w:tr w:rsidR="00CA57E3" w:rsidRPr="00C83B6D" w14:paraId="4C9FAC57" w14:textId="77777777" w:rsidTr="00CA57E3">
        <w:trPr>
          <w:cantSplit/>
        </w:trPr>
        <w:tc>
          <w:tcPr>
            <w:tcW w:w="9923" w:type="dxa"/>
            <w:gridSpan w:val="5"/>
          </w:tcPr>
          <w:p w14:paraId="4CC56AD1" w14:textId="77777777" w:rsidR="00CA57E3" w:rsidRPr="00C83B6D" w:rsidRDefault="00CA57E3" w:rsidP="00CA57E3">
            <w:pPr>
              <w:jc w:val="center"/>
              <w:rPr>
                <w:rFonts w:asciiTheme="majorBidi" w:hAnsiTheme="majorBidi" w:cstheme="majorBidi"/>
                <w:b/>
                <w:bCs/>
              </w:rPr>
            </w:pPr>
            <w:r w:rsidRPr="00C83B6D">
              <w:rPr>
                <w:rFonts w:asciiTheme="majorBidi" w:hAnsiTheme="majorBidi" w:cstheme="majorBidi"/>
                <w:b/>
                <w:bCs/>
              </w:rPr>
              <w:t>TD</w:t>
            </w:r>
          </w:p>
        </w:tc>
      </w:tr>
      <w:tr w:rsidR="00CA57E3" w:rsidRPr="00C83B6D" w14:paraId="3EEECC93" w14:textId="77777777" w:rsidTr="00CA57E3">
        <w:trPr>
          <w:cantSplit/>
        </w:trPr>
        <w:tc>
          <w:tcPr>
            <w:tcW w:w="1616" w:type="dxa"/>
            <w:gridSpan w:val="3"/>
          </w:tcPr>
          <w:p w14:paraId="24A36C56" w14:textId="77777777" w:rsidR="00CA57E3" w:rsidRPr="00C83B6D" w:rsidRDefault="00CA57E3" w:rsidP="00CA57E3">
            <w:pPr>
              <w:rPr>
                <w:rFonts w:asciiTheme="majorBidi" w:hAnsiTheme="majorBidi" w:cstheme="majorBidi"/>
                <w:b/>
                <w:bCs/>
              </w:rPr>
            </w:pPr>
            <w:r w:rsidRPr="00C83B6D">
              <w:rPr>
                <w:rFonts w:asciiTheme="majorBidi" w:hAnsiTheme="majorBidi" w:cstheme="majorBidi"/>
                <w:b/>
                <w:bCs/>
              </w:rPr>
              <w:t>Source:</w:t>
            </w:r>
          </w:p>
        </w:tc>
        <w:tc>
          <w:tcPr>
            <w:tcW w:w="8307" w:type="dxa"/>
            <w:gridSpan w:val="2"/>
          </w:tcPr>
          <w:p w14:paraId="2C7FD3D8" w14:textId="3B7632FB" w:rsidR="00CA57E3" w:rsidRPr="00C83B6D" w:rsidRDefault="00FA330A" w:rsidP="00CA57E3">
            <w:pPr>
              <w:rPr>
                <w:rFonts w:asciiTheme="majorBidi" w:hAnsiTheme="majorBidi" w:cstheme="majorBidi"/>
              </w:rPr>
            </w:pPr>
            <w:r w:rsidRPr="00FA330A">
              <w:rPr>
                <w:rFonts w:asciiTheme="majorBidi" w:hAnsiTheme="majorBidi" w:cstheme="majorBidi"/>
              </w:rPr>
              <w:t>Rapporteur, RG-WP</w:t>
            </w:r>
          </w:p>
        </w:tc>
      </w:tr>
      <w:tr w:rsidR="00CA57E3" w:rsidRPr="00183948" w14:paraId="38E3FD74" w14:textId="77777777" w:rsidTr="00CA57E3">
        <w:trPr>
          <w:cantSplit/>
        </w:trPr>
        <w:tc>
          <w:tcPr>
            <w:tcW w:w="1616" w:type="dxa"/>
            <w:gridSpan w:val="3"/>
          </w:tcPr>
          <w:p w14:paraId="6A2B0BB3" w14:textId="77777777" w:rsidR="00CA57E3" w:rsidRPr="00C83B6D" w:rsidRDefault="00CA57E3" w:rsidP="00CA57E3">
            <w:pPr>
              <w:rPr>
                <w:rFonts w:asciiTheme="majorBidi" w:hAnsiTheme="majorBidi" w:cstheme="majorBidi"/>
              </w:rPr>
            </w:pPr>
            <w:r w:rsidRPr="00C83B6D">
              <w:rPr>
                <w:rFonts w:asciiTheme="majorBidi" w:hAnsiTheme="majorBidi" w:cstheme="majorBidi"/>
                <w:b/>
                <w:bCs/>
              </w:rPr>
              <w:t>Title:</w:t>
            </w:r>
          </w:p>
        </w:tc>
        <w:tc>
          <w:tcPr>
            <w:tcW w:w="8307" w:type="dxa"/>
            <w:gridSpan w:val="2"/>
          </w:tcPr>
          <w:p w14:paraId="106CCC3D" w14:textId="4AB5FA21" w:rsidR="00CA57E3" w:rsidRPr="00183948" w:rsidRDefault="00FA330A" w:rsidP="00CA57E3">
            <w:pPr>
              <w:rPr>
                <w:rFonts w:asciiTheme="majorBidi" w:hAnsiTheme="majorBidi" w:cstheme="majorBidi"/>
              </w:rPr>
            </w:pPr>
            <w:r w:rsidRPr="00FA330A">
              <w:rPr>
                <w:rFonts w:asciiTheme="majorBidi" w:hAnsiTheme="majorBidi" w:cstheme="majorBidi"/>
              </w:rPr>
              <w:t>Report of the TSAG Rapporteur Group meeting on Work Program and Structure (e-meeting, 8 December 2020)</w:t>
            </w:r>
          </w:p>
        </w:tc>
      </w:tr>
      <w:tr w:rsidR="00CA57E3" w:rsidRPr="00C83B6D" w14:paraId="2C5E6059" w14:textId="77777777" w:rsidTr="00CA57E3">
        <w:trPr>
          <w:cantSplit/>
        </w:trPr>
        <w:tc>
          <w:tcPr>
            <w:tcW w:w="1616" w:type="dxa"/>
            <w:gridSpan w:val="3"/>
            <w:tcBorders>
              <w:bottom w:val="single" w:sz="8" w:space="0" w:color="auto"/>
            </w:tcBorders>
          </w:tcPr>
          <w:p w14:paraId="1D7F14F3" w14:textId="77777777" w:rsidR="00CA57E3" w:rsidRPr="00C83B6D" w:rsidRDefault="00CA57E3" w:rsidP="00CA57E3">
            <w:pPr>
              <w:rPr>
                <w:rFonts w:asciiTheme="majorBidi" w:hAnsiTheme="majorBidi" w:cstheme="majorBidi"/>
                <w:b/>
                <w:bCs/>
              </w:rPr>
            </w:pPr>
            <w:bookmarkStart w:id="2" w:name="dpurpose" w:colFirst="1" w:colLast="1"/>
            <w:r w:rsidRPr="00C83B6D">
              <w:rPr>
                <w:rFonts w:asciiTheme="majorBidi" w:hAnsiTheme="majorBidi" w:cstheme="majorBidi"/>
                <w:b/>
                <w:bCs/>
              </w:rPr>
              <w:t>Purpose:</w:t>
            </w:r>
          </w:p>
        </w:tc>
        <w:tc>
          <w:tcPr>
            <w:tcW w:w="8307" w:type="dxa"/>
            <w:gridSpan w:val="2"/>
            <w:tcBorders>
              <w:bottom w:val="single" w:sz="8" w:space="0" w:color="auto"/>
            </w:tcBorders>
          </w:tcPr>
          <w:p w14:paraId="2F535E88" w14:textId="65AD63B5" w:rsidR="00CA57E3" w:rsidRPr="00C83B6D" w:rsidRDefault="00FA330A" w:rsidP="00CA57E3">
            <w:pPr>
              <w:rPr>
                <w:rFonts w:asciiTheme="majorBidi" w:hAnsiTheme="majorBidi" w:cstheme="majorBidi"/>
              </w:rPr>
            </w:pPr>
            <w:r w:rsidRPr="00FA330A">
              <w:rPr>
                <w:rFonts w:asciiTheme="majorBidi" w:hAnsiTheme="majorBidi" w:cstheme="majorBidi"/>
              </w:rPr>
              <w:t>Admin</w:t>
            </w:r>
          </w:p>
        </w:tc>
      </w:tr>
      <w:bookmarkEnd w:id="2"/>
      <w:tr w:rsidR="00FA330A" w:rsidRPr="00F673EA" w14:paraId="3257F3B4" w14:textId="77777777" w:rsidTr="00CA57E3">
        <w:trPr>
          <w:cantSplit/>
        </w:trPr>
        <w:tc>
          <w:tcPr>
            <w:tcW w:w="1607" w:type="dxa"/>
            <w:gridSpan w:val="2"/>
            <w:tcBorders>
              <w:top w:val="single" w:sz="8" w:space="0" w:color="auto"/>
              <w:bottom w:val="single" w:sz="8" w:space="0" w:color="auto"/>
            </w:tcBorders>
          </w:tcPr>
          <w:p w14:paraId="3BA3011C" w14:textId="77777777" w:rsidR="00FA330A" w:rsidRPr="00C83B6D" w:rsidRDefault="00FA330A" w:rsidP="00FA330A">
            <w:pPr>
              <w:rPr>
                <w:rFonts w:asciiTheme="majorBidi" w:hAnsiTheme="majorBidi" w:cstheme="majorBidi"/>
                <w:b/>
                <w:bCs/>
              </w:rPr>
            </w:pPr>
            <w:r w:rsidRPr="00C83B6D">
              <w:rPr>
                <w:rFonts w:asciiTheme="majorBidi" w:hAnsiTheme="majorBidi" w:cstheme="majorBidi"/>
                <w:b/>
                <w:bCs/>
              </w:rPr>
              <w:t>Contact:</w:t>
            </w:r>
          </w:p>
        </w:tc>
        <w:tc>
          <w:tcPr>
            <w:tcW w:w="3636" w:type="dxa"/>
            <w:gridSpan w:val="2"/>
            <w:tcBorders>
              <w:top w:val="single" w:sz="8" w:space="0" w:color="auto"/>
              <w:bottom w:val="single" w:sz="8" w:space="0" w:color="auto"/>
            </w:tcBorders>
          </w:tcPr>
          <w:p w14:paraId="776E73A6" w14:textId="252CB394" w:rsidR="00FA330A" w:rsidRPr="00C83B6D" w:rsidRDefault="00FA330A" w:rsidP="00FA330A">
            <w:pPr>
              <w:rPr>
                <w:rFonts w:asciiTheme="majorBidi" w:hAnsiTheme="majorBidi" w:cstheme="majorBidi"/>
              </w:rPr>
            </w:pPr>
            <w:r w:rsidRPr="00B74433">
              <w:t xml:space="preserve">Reiner </w:t>
            </w:r>
            <w:proofErr w:type="spellStart"/>
            <w:r w:rsidRPr="00B74433">
              <w:t>Liebler</w:t>
            </w:r>
            <w:proofErr w:type="spellEnd"/>
            <w:r>
              <w:br/>
              <w:t>Germany</w:t>
            </w:r>
          </w:p>
        </w:tc>
        <w:tc>
          <w:tcPr>
            <w:tcW w:w="4680" w:type="dxa"/>
            <w:tcBorders>
              <w:top w:val="single" w:sz="8" w:space="0" w:color="auto"/>
              <w:bottom w:val="single" w:sz="8" w:space="0" w:color="auto"/>
            </w:tcBorders>
          </w:tcPr>
          <w:p w14:paraId="63579765" w14:textId="6504FA8D" w:rsidR="00FA330A" w:rsidRPr="00C83B6D" w:rsidRDefault="00FA330A" w:rsidP="00FA330A">
            <w:pPr>
              <w:rPr>
                <w:rFonts w:asciiTheme="majorBidi" w:hAnsiTheme="majorBidi" w:cstheme="majorBidi"/>
                <w:lang w:val="pt-BR"/>
              </w:rPr>
            </w:pPr>
            <w:r w:rsidRPr="00A33BA6">
              <w:rPr>
                <w:lang w:val="pt-BR"/>
              </w:rPr>
              <w:t xml:space="preserve">E-mail: </w:t>
            </w:r>
            <w:hyperlink r:id="rId12" w:history="1">
              <w:r w:rsidRPr="00A33BA6">
                <w:rPr>
                  <w:rStyle w:val="Hyperlink"/>
                  <w:lang w:val="pt-BR"/>
                </w:rPr>
                <w:t>reiner.liebler@bnetza.de</w:t>
              </w:r>
            </w:hyperlink>
          </w:p>
        </w:tc>
      </w:tr>
    </w:tbl>
    <w:p w14:paraId="732D1D73" w14:textId="77777777" w:rsidR="00CA57E3" w:rsidRPr="00C83B6D" w:rsidRDefault="00CA57E3" w:rsidP="00CA57E3">
      <w:pPr>
        <w:spacing w:before="240"/>
        <w:rPr>
          <w:rFonts w:asciiTheme="majorBidi" w:hAnsiTheme="majorBidi" w:cstheme="majorBidi"/>
          <w:b/>
          <w:bCs/>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CA57E3" w:rsidRPr="00FA330A" w14:paraId="43022F58" w14:textId="77777777" w:rsidTr="00CA57E3">
        <w:trPr>
          <w:cantSplit/>
        </w:trPr>
        <w:tc>
          <w:tcPr>
            <w:tcW w:w="1616" w:type="dxa"/>
          </w:tcPr>
          <w:p w14:paraId="24CFB58C" w14:textId="77777777" w:rsidR="00CA57E3" w:rsidRPr="00C83B6D" w:rsidRDefault="00CA57E3" w:rsidP="00CA57E3">
            <w:pPr>
              <w:rPr>
                <w:rFonts w:asciiTheme="majorBidi" w:hAnsiTheme="majorBidi" w:cstheme="majorBidi"/>
                <w:b/>
                <w:bCs/>
                <w:highlight w:val="yellow"/>
              </w:rPr>
            </w:pPr>
            <w:r w:rsidRPr="00C83B6D">
              <w:rPr>
                <w:rFonts w:asciiTheme="majorBidi" w:hAnsiTheme="majorBidi" w:cstheme="majorBidi"/>
                <w:b/>
                <w:bCs/>
              </w:rPr>
              <w:t>Keywords:</w:t>
            </w:r>
          </w:p>
        </w:tc>
        <w:tc>
          <w:tcPr>
            <w:tcW w:w="8363" w:type="dxa"/>
          </w:tcPr>
          <w:p w14:paraId="4F747D92" w14:textId="6781BC90" w:rsidR="00CA57E3" w:rsidRPr="00CA57E3" w:rsidRDefault="00FA330A" w:rsidP="00CA57E3">
            <w:pPr>
              <w:rPr>
                <w:rFonts w:asciiTheme="majorBidi" w:hAnsiTheme="majorBidi" w:cstheme="majorBidi"/>
                <w:lang w:val="fr-FR"/>
              </w:rPr>
            </w:pPr>
            <w:r w:rsidRPr="00FA330A">
              <w:rPr>
                <w:rFonts w:asciiTheme="majorBidi" w:hAnsiTheme="majorBidi" w:cstheme="majorBidi"/>
                <w:lang w:val="fr-FR"/>
              </w:rPr>
              <w:t xml:space="preserve">Work programme and </w:t>
            </w:r>
            <w:proofErr w:type="spellStart"/>
            <w:r w:rsidRPr="00FA330A">
              <w:rPr>
                <w:rFonts w:asciiTheme="majorBidi" w:hAnsiTheme="majorBidi" w:cstheme="majorBidi"/>
                <w:lang w:val="fr-FR"/>
              </w:rPr>
              <w:t>restructuring</w:t>
            </w:r>
            <w:proofErr w:type="spellEnd"/>
            <w:r w:rsidR="00A61EBF">
              <w:rPr>
                <w:rFonts w:asciiTheme="majorBidi" w:hAnsiTheme="majorBidi" w:cstheme="majorBidi"/>
                <w:lang w:val="fr-FR"/>
              </w:rPr>
              <w:t> ;</w:t>
            </w:r>
          </w:p>
        </w:tc>
      </w:tr>
      <w:tr w:rsidR="00CA57E3" w:rsidRPr="00C83B6D" w14:paraId="684EA604" w14:textId="77777777" w:rsidTr="00CA57E3">
        <w:trPr>
          <w:cantSplit/>
        </w:trPr>
        <w:tc>
          <w:tcPr>
            <w:tcW w:w="1616" w:type="dxa"/>
          </w:tcPr>
          <w:p w14:paraId="45DF0CA0" w14:textId="77777777" w:rsidR="00CA57E3" w:rsidRPr="00C83B6D" w:rsidRDefault="00CA57E3" w:rsidP="00CA57E3">
            <w:pPr>
              <w:rPr>
                <w:rFonts w:asciiTheme="majorBidi" w:hAnsiTheme="majorBidi" w:cstheme="majorBidi"/>
                <w:b/>
                <w:bCs/>
                <w:highlight w:val="yellow"/>
              </w:rPr>
            </w:pPr>
            <w:r w:rsidRPr="00C83B6D">
              <w:rPr>
                <w:rFonts w:asciiTheme="majorBidi" w:hAnsiTheme="majorBidi" w:cstheme="majorBidi"/>
                <w:b/>
                <w:bCs/>
              </w:rPr>
              <w:t>Abstract:</w:t>
            </w:r>
          </w:p>
        </w:tc>
        <w:tc>
          <w:tcPr>
            <w:tcW w:w="8363" w:type="dxa"/>
          </w:tcPr>
          <w:p w14:paraId="18F41ECF" w14:textId="5265F81C" w:rsidR="00CA57E3" w:rsidRPr="00C83B6D" w:rsidRDefault="00FA330A" w:rsidP="00CA57E3">
            <w:pPr>
              <w:spacing w:after="40"/>
              <w:rPr>
                <w:rFonts w:asciiTheme="majorBidi" w:hAnsiTheme="majorBidi" w:cstheme="majorBidi"/>
              </w:rPr>
            </w:pPr>
            <w:r w:rsidRPr="00FA330A">
              <w:rPr>
                <w:rFonts w:asciiTheme="majorBidi" w:hAnsiTheme="majorBidi" w:cstheme="majorBidi"/>
              </w:rPr>
              <w:t>This TD contains the report of the meeting of the TSAG Rapporteur Group on Work Program and Structure (e-meeting, 8 December 2020).</w:t>
            </w:r>
          </w:p>
        </w:tc>
      </w:tr>
    </w:tbl>
    <w:p w14:paraId="2C43D7D9" w14:textId="77777777" w:rsidR="00CA57E3" w:rsidRPr="00C83B6D" w:rsidRDefault="00CA57E3" w:rsidP="00CA57E3">
      <w:pPr>
        <w:spacing w:before="0"/>
        <w:rPr>
          <w:rFonts w:asciiTheme="majorBidi" w:hAnsiTheme="majorBidi" w:cstheme="majorBidi"/>
        </w:rPr>
      </w:pPr>
    </w:p>
    <w:bookmarkEnd w:id="0"/>
    <w:bookmarkEnd w:id="1"/>
    <w:p w14:paraId="180403B8" w14:textId="77777777" w:rsidR="00FA330A" w:rsidRPr="00D561E7" w:rsidRDefault="00FA330A" w:rsidP="00FA330A">
      <w:pPr>
        <w:spacing w:before="240"/>
        <w:rPr>
          <w:b/>
          <w:bCs/>
        </w:rPr>
      </w:pPr>
      <w:r w:rsidRPr="00D561E7">
        <w:rPr>
          <w:b/>
          <w:bCs/>
        </w:rPr>
        <w:t>Executive Summary:</w:t>
      </w:r>
    </w:p>
    <w:p w14:paraId="6D0F77B1" w14:textId="77777777" w:rsidR="00FA330A" w:rsidRPr="00D561E7" w:rsidRDefault="00FA330A" w:rsidP="00FA330A">
      <w:r>
        <w:t xml:space="preserve">At its September 2020 meeting, TSAG plenary authorized its RG-WP to hold two interim meetings </w:t>
      </w:r>
      <w:r w:rsidRPr="00F674A5">
        <w:t xml:space="preserve">with the objective </w:t>
      </w:r>
      <w:r>
        <w:t>to</w:t>
      </w:r>
      <w:r w:rsidRPr="00F674A5">
        <w:t xml:space="preserve"> progress the restructuring d</w:t>
      </w:r>
      <w:r>
        <w:t>iscussions.</w:t>
      </w:r>
    </w:p>
    <w:p w14:paraId="056FB6F1" w14:textId="77777777" w:rsidR="00FA330A" w:rsidRPr="00D561E7" w:rsidRDefault="00FA330A" w:rsidP="00FA330A">
      <w:r w:rsidRPr="00D561E7">
        <w:t xml:space="preserve">The Rapporteur of the TSAG Rapporteur Group on Work Program and Structure, Mr Reiner </w:t>
      </w:r>
      <w:proofErr w:type="spellStart"/>
      <w:r w:rsidRPr="00D561E7">
        <w:t>Liebler</w:t>
      </w:r>
      <w:proofErr w:type="spellEnd"/>
      <w:r w:rsidRPr="00D561E7">
        <w:t xml:space="preserve"> (Germany), chaired </w:t>
      </w:r>
      <w:r>
        <w:t>this interim</w:t>
      </w:r>
      <w:r w:rsidRPr="00D561E7">
        <w:t xml:space="preserve"> </w:t>
      </w:r>
      <w:r>
        <w:t>e-</w:t>
      </w:r>
      <w:r w:rsidRPr="00D561E7">
        <w:t>meeting held</w:t>
      </w:r>
      <w:r>
        <w:t xml:space="preserve"> 14:00-16:00 CET (Geneva time)</w:t>
      </w:r>
      <w:r w:rsidRPr="00D561E7">
        <w:t xml:space="preserve"> </w:t>
      </w:r>
      <w:r>
        <w:t xml:space="preserve">on 8 December </w:t>
      </w:r>
      <w:r w:rsidRPr="00D561E7">
        <w:t>2020.</w:t>
      </w:r>
      <w:r>
        <w:t xml:space="preserve">  The meeting was attended by </w:t>
      </w:r>
      <w:r w:rsidRPr="000079B0">
        <w:t>76</w:t>
      </w:r>
      <w:r>
        <w:t xml:space="preserve"> people.</w:t>
      </w:r>
    </w:p>
    <w:p w14:paraId="29C9F5EC" w14:textId="77777777" w:rsidR="00FA330A" w:rsidRPr="00D561E7" w:rsidRDefault="00FA330A" w:rsidP="00FA330A"/>
    <w:p w14:paraId="43EC2551" w14:textId="77777777" w:rsidR="00FA330A" w:rsidRPr="00D561E7" w:rsidRDefault="00FA330A" w:rsidP="00FA330A">
      <w:r w:rsidRPr="00D561E7">
        <w:t>RG-WP is pleased to bring the following action</w:t>
      </w:r>
      <w:r>
        <w:t>s</w:t>
      </w:r>
      <w:r w:rsidRPr="00D561E7">
        <w:t xml:space="preserve"> to the attention of </w:t>
      </w:r>
      <w:r>
        <w:t xml:space="preserve">TSAG </w:t>
      </w:r>
    </w:p>
    <w:p w14:paraId="5560724F" w14:textId="77777777" w:rsidR="00FA330A" w:rsidRPr="003D6AB6" w:rsidRDefault="00FA330A" w:rsidP="00FA330A">
      <w:pPr>
        <w:pStyle w:val="TableofFigures"/>
        <w:tabs>
          <w:tab w:val="left" w:pos="2760"/>
        </w:tabs>
        <w:rPr>
          <w:rFonts w:asciiTheme="majorBidi" w:hAnsiTheme="majorBidi"/>
          <w:noProof/>
        </w:rPr>
      </w:pPr>
    </w:p>
    <w:p w14:paraId="700E3164" w14:textId="77777777" w:rsidR="00FA330A" w:rsidRPr="00D561E7" w:rsidRDefault="00FA330A" w:rsidP="00FA330A">
      <w:pPr>
        <w:pStyle w:val="TableofFigures"/>
        <w:tabs>
          <w:tab w:val="left" w:pos="2760"/>
        </w:tabs>
        <w:rPr>
          <w:rFonts w:asciiTheme="minorHAnsi" w:eastAsiaTheme="minorEastAsia" w:hAnsiTheme="minorHAnsi" w:cstheme="minorBidi"/>
          <w:noProof/>
        </w:rPr>
      </w:pPr>
      <w:r w:rsidRPr="00D561E7">
        <w:rPr>
          <w:rFonts w:asciiTheme="majorBidi" w:hAnsiTheme="majorBidi"/>
          <w:b/>
          <w:bCs/>
          <w:noProof/>
        </w:rPr>
        <w:t>Action TSAG RG-WP-</w:t>
      </w:r>
      <w:r>
        <w:rPr>
          <w:rFonts w:asciiTheme="majorBidi" w:hAnsiTheme="majorBidi"/>
          <w:b/>
          <w:bCs/>
          <w:noProof/>
        </w:rPr>
        <w:t>1</w:t>
      </w:r>
      <w:r w:rsidRPr="00D561E7">
        <w:rPr>
          <w:rFonts w:asciiTheme="majorBidi" w:hAnsiTheme="majorBidi"/>
          <w:b/>
          <w:bCs/>
          <w:noProof/>
        </w:rPr>
        <w:t>:</w:t>
      </w:r>
      <w:r w:rsidRPr="00D561E7">
        <w:rPr>
          <w:rFonts w:asciiTheme="minorHAnsi" w:eastAsiaTheme="minorEastAsia" w:hAnsiTheme="minorHAnsi" w:cstheme="minorBidi"/>
          <w:noProof/>
        </w:rPr>
        <w:t xml:space="preserve"> </w:t>
      </w:r>
      <w:r w:rsidRPr="00D561E7">
        <w:rPr>
          <w:rFonts w:asciiTheme="majorBidi" w:hAnsiTheme="majorBidi"/>
          <w:noProof/>
        </w:rPr>
        <w:t xml:space="preserve">TSAG is requested to review and approve this </w:t>
      </w:r>
      <w:r w:rsidRPr="00D561E7">
        <w:rPr>
          <w:rFonts w:asciiTheme="majorBidi" w:hAnsiTheme="majorBidi"/>
          <w:b/>
          <w:bCs/>
          <w:noProof/>
        </w:rPr>
        <w:t>RG-WP report</w:t>
      </w:r>
      <w:r>
        <w:rPr>
          <w:rFonts w:asciiTheme="majorBidi" w:hAnsiTheme="majorBidi"/>
          <w:b/>
          <w:bCs/>
          <w:noProof/>
        </w:rPr>
        <w:t xml:space="preserve">, </w:t>
      </w:r>
      <w:r w:rsidRPr="007F1754">
        <w:rPr>
          <w:rFonts w:asciiTheme="majorBidi" w:hAnsiTheme="majorBidi"/>
          <w:bCs/>
          <w:noProof/>
        </w:rPr>
        <w:t>take note of the progess achieved</w:t>
      </w:r>
      <w:r>
        <w:rPr>
          <w:rFonts w:asciiTheme="majorBidi" w:hAnsiTheme="majorBidi"/>
          <w:noProof/>
        </w:rPr>
        <w:t xml:space="preserve"> and provide guidance for further work in RG-WP.</w:t>
      </w:r>
    </w:p>
    <w:p w14:paraId="6B89AA5C" w14:textId="77777777" w:rsidR="00FA330A" w:rsidRPr="003D6AB6" w:rsidRDefault="00FA330A" w:rsidP="00FA330A">
      <w:pPr>
        <w:rPr>
          <w:rFonts w:asciiTheme="majorBidi" w:hAnsiTheme="majorBidi"/>
          <w:noProof/>
        </w:rPr>
      </w:pPr>
    </w:p>
    <w:p w14:paraId="1B596DF5" w14:textId="77777777" w:rsidR="00FA330A" w:rsidRPr="004D0992" w:rsidRDefault="00FA330A" w:rsidP="00FA330A">
      <w:r w:rsidRPr="00D561E7">
        <w:rPr>
          <w:rFonts w:asciiTheme="majorBidi" w:hAnsiTheme="majorBidi"/>
          <w:b/>
          <w:bCs/>
          <w:noProof/>
        </w:rPr>
        <w:t>Action TSAG RG-WP-</w:t>
      </w:r>
      <w:r>
        <w:rPr>
          <w:rFonts w:asciiTheme="majorBidi" w:hAnsiTheme="majorBidi"/>
          <w:b/>
          <w:bCs/>
          <w:noProof/>
        </w:rPr>
        <w:t>2</w:t>
      </w:r>
      <w:r w:rsidRPr="00D561E7">
        <w:rPr>
          <w:rFonts w:asciiTheme="majorBidi" w:hAnsiTheme="majorBidi"/>
          <w:b/>
          <w:bCs/>
          <w:noProof/>
        </w:rPr>
        <w:t>:</w:t>
      </w:r>
      <w:r w:rsidRPr="003D6AB6">
        <w:rPr>
          <w:rFonts w:asciiTheme="majorBidi" w:hAnsiTheme="majorBidi"/>
          <w:noProof/>
        </w:rPr>
        <w:t xml:space="preserve"> The Rapporteur of the RG-WP and </w:t>
      </w:r>
      <w:r w:rsidRPr="008D6F0F">
        <w:rPr>
          <w:rFonts w:asciiTheme="majorBidi" w:hAnsiTheme="majorBidi"/>
          <w:bCs/>
          <w:noProof/>
        </w:rPr>
        <w:t xml:space="preserve">TSB </w:t>
      </w:r>
      <w:r>
        <w:rPr>
          <w:rFonts w:asciiTheme="majorBidi" w:hAnsiTheme="majorBidi"/>
          <w:bCs/>
          <w:noProof/>
        </w:rPr>
        <w:t>are</w:t>
      </w:r>
      <w:r w:rsidRPr="008D6F0F">
        <w:rPr>
          <w:rFonts w:asciiTheme="majorBidi" w:hAnsiTheme="majorBidi"/>
          <w:bCs/>
          <w:noProof/>
        </w:rPr>
        <w:t xml:space="preserve"> requested to </w:t>
      </w:r>
      <w:r>
        <w:rPr>
          <w:rFonts w:asciiTheme="majorBidi" w:hAnsiTheme="majorBidi"/>
          <w:bCs/>
          <w:noProof/>
        </w:rPr>
        <w:t xml:space="preserve">update </w:t>
      </w:r>
      <w:bookmarkStart w:id="3" w:name="_Hlk58427280"/>
      <w:r>
        <w:rPr>
          <w:rFonts w:asciiTheme="majorBidi" w:hAnsiTheme="majorBidi"/>
          <w:bCs/>
          <w:noProof/>
        </w:rPr>
        <w:t>“</w:t>
      </w:r>
      <w:r w:rsidRPr="00C57466">
        <w:t xml:space="preserve">Consolidation of </w:t>
      </w:r>
      <w:r>
        <w:t>S</w:t>
      </w:r>
      <w:r w:rsidRPr="00C57466">
        <w:t>G restructuring proposals on principles</w:t>
      </w:r>
      <w:r>
        <w:t>” (</w:t>
      </w:r>
      <w:hyperlink r:id="rId13" w:history="1">
        <w:r w:rsidRPr="00DD713B">
          <w:rPr>
            <w:rStyle w:val="Hyperlink"/>
          </w:rPr>
          <w:t>TD841</w:t>
        </w:r>
      </w:hyperlink>
      <w:r>
        <w:rPr>
          <w:rStyle w:val="Hyperlink"/>
        </w:rPr>
        <w:t>R1</w:t>
      </w:r>
      <w:r>
        <w:t>) and “</w:t>
      </w:r>
      <w:r w:rsidRPr="00C57466">
        <w:t>Consolidation</w:t>
      </w:r>
      <w:r w:rsidRPr="00C57466">
        <w:rPr>
          <w:szCs w:val="22"/>
        </w:rPr>
        <w:t xml:space="preserve"> of SG restructuring proposals</w:t>
      </w:r>
      <w:r>
        <w:rPr>
          <w:szCs w:val="22"/>
        </w:rPr>
        <w:t>” (</w:t>
      </w:r>
      <w:hyperlink r:id="rId14" w:history="1">
        <w:r w:rsidRPr="00DD713B">
          <w:rPr>
            <w:rStyle w:val="Hyperlink"/>
            <w:szCs w:val="22"/>
          </w:rPr>
          <w:t>TD8</w:t>
        </w:r>
        <w:r w:rsidRPr="00DD713B">
          <w:rPr>
            <w:rStyle w:val="Hyperlink"/>
          </w:rPr>
          <w:t>4</w:t>
        </w:r>
        <w:r>
          <w:rPr>
            <w:rStyle w:val="Hyperlink"/>
          </w:rPr>
          <w:t>2R3</w:t>
        </w:r>
      </w:hyperlink>
      <w:r>
        <w:rPr>
          <w:szCs w:val="22"/>
        </w:rPr>
        <w:t>)</w:t>
      </w:r>
      <w:bookmarkEnd w:id="3"/>
      <w:r>
        <w:rPr>
          <w:szCs w:val="22"/>
        </w:rPr>
        <w:t xml:space="preserve"> reflecting Contributions to this meeting</w:t>
      </w:r>
      <w:r>
        <w:rPr>
          <w:rFonts w:asciiTheme="majorBidi" w:hAnsiTheme="majorBidi"/>
          <w:bCs/>
          <w:noProof/>
        </w:rPr>
        <w:t>.</w:t>
      </w:r>
    </w:p>
    <w:p w14:paraId="50DBFE16" w14:textId="77777777" w:rsidR="00FA330A" w:rsidRDefault="00FA330A" w:rsidP="00FA330A">
      <w:pPr>
        <w:spacing w:before="0" w:after="160" w:line="259" w:lineRule="auto"/>
      </w:pPr>
      <w:r>
        <w:br w:type="page"/>
      </w:r>
    </w:p>
    <w:p w14:paraId="22AF60AB" w14:textId="77777777" w:rsidR="00FA330A"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bookmarkStart w:id="4" w:name="_Toc32565386"/>
      <w:r>
        <w:lastRenderedPageBreak/>
        <w:t>General</w:t>
      </w:r>
      <w:bookmarkEnd w:id="4"/>
    </w:p>
    <w:p w14:paraId="3D1C4F52" w14:textId="77777777" w:rsidR="00FA330A" w:rsidRDefault="00FA330A" w:rsidP="00FA330A">
      <w:r>
        <w:t>This TD contains the report of the TSAG Rapporteur Group on Work Program and Structure (RG-WP).</w:t>
      </w:r>
    </w:p>
    <w:p w14:paraId="021BD668" w14:textId="77777777" w:rsidR="00FA330A" w:rsidRDefault="00FA330A" w:rsidP="00FA330A">
      <w:r>
        <w:t xml:space="preserve">The meeting was chaired by the Rapporteur, Mr Reiner </w:t>
      </w:r>
      <w:proofErr w:type="spellStart"/>
      <w:r>
        <w:t>Liebler</w:t>
      </w:r>
      <w:proofErr w:type="spellEnd"/>
      <w:r>
        <w:t xml:space="preserve"> (Germany) with the assistance of Mr Hiroshi Ota (TSB), and held 14:00-16:00 CET (Geneva time) on 8 December </w:t>
      </w:r>
      <w:r w:rsidRPr="00D561E7">
        <w:t>2020</w:t>
      </w:r>
      <w:r>
        <w:t xml:space="preserve"> as an e-meeting.  The meeting was attended by 76 people.</w:t>
      </w:r>
    </w:p>
    <w:p w14:paraId="00FD108D" w14:textId="77777777" w:rsidR="00FA330A" w:rsidRDefault="00FA330A" w:rsidP="00FA330A"/>
    <w:p w14:paraId="0770B09E" w14:textId="77777777" w:rsidR="00FA330A" w:rsidRPr="009B46E5" w:rsidRDefault="00FA330A" w:rsidP="00FA330A">
      <w:pPr>
        <w:pStyle w:val="TableofFigures"/>
        <w:tabs>
          <w:tab w:val="left" w:pos="2760"/>
        </w:tabs>
        <w:rPr>
          <w:rFonts w:asciiTheme="minorHAnsi" w:eastAsiaTheme="minorEastAsia" w:hAnsiTheme="minorHAnsi" w:cstheme="minorBidi"/>
          <w:i/>
          <w:iCs/>
          <w:noProof/>
        </w:rPr>
      </w:pPr>
      <w:r w:rsidRPr="009B46E5">
        <w:rPr>
          <w:rFonts w:asciiTheme="majorBidi" w:hAnsiTheme="majorBidi"/>
          <w:b/>
          <w:bCs/>
          <w:i/>
          <w:iCs/>
          <w:noProof/>
        </w:rPr>
        <w:t>Action TSAG RG-WP-1:</w:t>
      </w:r>
      <w:r w:rsidRPr="009B46E5">
        <w:rPr>
          <w:rFonts w:asciiTheme="minorHAnsi" w:eastAsiaTheme="minorEastAsia" w:hAnsiTheme="minorHAnsi" w:cstheme="minorBidi"/>
          <w:i/>
          <w:iCs/>
          <w:noProof/>
        </w:rPr>
        <w:t xml:space="preserve"> </w:t>
      </w:r>
      <w:r w:rsidRPr="009B46E5">
        <w:rPr>
          <w:rFonts w:asciiTheme="majorBidi" w:hAnsiTheme="majorBidi"/>
          <w:i/>
          <w:iCs/>
          <w:noProof/>
        </w:rPr>
        <w:t xml:space="preserve">TSAG is requested to review and approve this </w:t>
      </w:r>
      <w:r w:rsidRPr="009B46E5">
        <w:rPr>
          <w:rFonts w:asciiTheme="majorBidi" w:hAnsiTheme="majorBidi"/>
          <w:b/>
          <w:bCs/>
          <w:i/>
          <w:iCs/>
          <w:noProof/>
        </w:rPr>
        <w:t>RG-WP report, take note of the progress achieved</w:t>
      </w:r>
      <w:r w:rsidRPr="009B46E5">
        <w:rPr>
          <w:rFonts w:asciiTheme="majorBidi" w:hAnsiTheme="majorBidi"/>
          <w:i/>
          <w:iCs/>
          <w:noProof/>
        </w:rPr>
        <w:t xml:space="preserve"> and provide guidance for further work in RG-WP</w:t>
      </w:r>
    </w:p>
    <w:p w14:paraId="09345B23" w14:textId="77777777" w:rsidR="00FA330A" w:rsidRDefault="00FA330A" w:rsidP="00FA330A"/>
    <w:p w14:paraId="389907D7" w14:textId="77777777" w:rsidR="00FA330A"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bookmarkStart w:id="5" w:name="_Toc32565387"/>
      <w:r>
        <w:t>Approval of the agenda and document allocation</w:t>
      </w:r>
      <w:bookmarkEnd w:id="5"/>
    </w:p>
    <w:p w14:paraId="61CEA2FE" w14:textId="77777777" w:rsidR="00FA330A" w:rsidRDefault="00FA330A" w:rsidP="00FA330A">
      <w:r>
        <w:t xml:space="preserve">The meeting adopted the agenda in </w:t>
      </w:r>
      <w:hyperlink r:id="rId15" w:history="1">
        <w:r w:rsidRPr="005F4A48">
          <w:rPr>
            <w:rStyle w:val="Hyperlink"/>
            <w:rFonts w:ascii="Times New Roman" w:hAnsi="Times New Roman"/>
          </w:rPr>
          <w:t>RGWP-TD1R</w:t>
        </w:r>
        <w:r>
          <w:rPr>
            <w:rStyle w:val="Hyperlink"/>
            <w:rFonts w:ascii="Times New Roman" w:hAnsi="Times New Roman"/>
          </w:rPr>
          <w:t>1(201208)</w:t>
        </w:r>
      </w:hyperlink>
      <w:r>
        <w:t xml:space="preserve"> without any modification.</w:t>
      </w:r>
    </w:p>
    <w:p w14:paraId="4F4FDF29" w14:textId="77777777" w:rsidR="00FA330A" w:rsidRPr="00AB09E9"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bookmarkStart w:id="6" w:name="_Toc32565388"/>
      <w:r w:rsidRPr="00AB09E9">
        <w:t>Documentation</w:t>
      </w:r>
      <w:bookmarkEnd w:id="6"/>
    </w:p>
    <w:p w14:paraId="46310F85" w14:textId="77777777" w:rsidR="00FA330A" w:rsidRPr="00126C70" w:rsidRDefault="00FA330A" w:rsidP="00FA330A">
      <w:r>
        <w:t>The allocation of documents is provided in Annex B.</w:t>
      </w:r>
    </w:p>
    <w:p w14:paraId="632D432C" w14:textId="77777777" w:rsidR="00FA330A"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bookmarkStart w:id="7" w:name="_Toc32565389"/>
      <w:r w:rsidRPr="004D12FB">
        <w:t>Recap of previous discussions</w:t>
      </w:r>
      <w:bookmarkEnd w:id="7"/>
    </w:p>
    <w:p w14:paraId="5A76D15D" w14:textId="77777777" w:rsidR="00FA330A" w:rsidRDefault="00FA330A" w:rsidP="00FA330A">
      <w:r>
        <w:t xml:space="preserve">The meeting noted the report of the previous RG-WP e-meeting on 3 November 2020 as found in </w:t>
      </w:r>
      <w:hyperlink r:id="rId16" w:history="1">
        <w:r w:rsidRPr="0031093A">
          <w:rPr>
            <w:rStyle w:val="Hyperlink"/>
            <w:rFonts w:ascii="Times New Roman" w:hAnsi="Times New Roman"/>
          </w:rPr>
          <w:t>RGWP-TD3(201103)</w:t>
        </w:r>
      </w:hyperlink>
      <w:r w:rsidRPr="00941363">
        <w:t>.</w:t>
      </w:r>
    </w:p>
    <w:p w14:paraId="1B4AC995" w14:textId="77777777" w:rsidR="00FA330A"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bookmarkStart w:id="8" w:name="_Toc32565392"/>
      <w:r w:rsidRPr="004D12FB">
        <w:t>WTSA</w:t>
      </w:r>
      <w:bookmarkEnd w:id="8"/>
    </w:p>
    <w:p w14:paraId="1F242914" w14:textId="77777777" w:rsidR="00FA330A" w:rsidRDefault="00FA330A" w:rsidP="00062732">
      <w:pPr>
        <w:pStyle w:val="Heading2"/>
        <w:keepLines w:val="0"/>
        <w:numPr>
          <w:ilvl w:val="1"/>
          <w:numId w:val="1"/>
        </w:numPr>
        <w:tabs>
          <w:tab w:val="clear" w:pos="794"/>
          <w:tab w:val="clear" w:pos="1191"/>
          <w:tab w:val="clear" w:pos="1588"/>
          <w:tab w:val="clear" w:pos="1985"/>
          <w:tab w:val="num" w:pos="576"/>
        </w:tabs>
        <w:overflowPunct/>
        <w:autoSpaceDE/>
        <w:autoSpaceDN/>
        <w:adjustRightInd/>
        <w:spacing w:after="60"/>
        <w:textAlignment w:val="auto"/>
      </w:pPr>
      <w:bookmarkStart w:id="9" w:name="_Toc32565393"/>
      <w:r w:rsidRPr="004D12FB">
        <w:t>General</w:t>
      </w:r>
      <w:bookmarkEnd w:id="9"/>
    </w:p>
    <w:p w14:paraId="4948B6D6" w14:textId="77777777" w:rsidR="00FA330A" w:rsidRDefault="00FA330A" w:rsidP="00FA330A">
      <w:r>
        <w:t>The following TDs were presented for information:</w:t>
      </w:r>
    </w:p>
    <w:p w14:paraId="059B1007" w14:textId="77777777" w:rsidR="00FA330A" w:rsidRDefault="00A61EBF" w:rsidP="00062732">
      <w:pPr>
        <w:pStyle w:val="ListParagraph"/>
        <w:numPr>
          <w:ilvl w:val="0"/>
          <w:numId w:val="3"/>
        </w:numPr>
        <w:tabs>
          <w:tab w:val="clear" w:pos="794"/>
          <w:tab w:val="clear" w:pos="1191"/>
          <w:tab w:val="clear" w:pos="1588"/>
          <w:tab w:val="clear" w:pos="1985"/>
        </w:tabs>
        <w:overflowPunct/>
        <w:autoSpaceDE/>
        <w:autoSpaceDN/>
        <w:adjustRightInd/>
        <w:textAlignment w:val="auto"/>
      </w:pPr>
      <w:hyperlink r:id="rId17" w:history="1">
        <w:r w:rsidR="00FA330A" w:rsidRPr="005C31E5">
          <w:rPr>
            <w:rStyle w:val="Hyperlink"/>
            <w:rFonts w:ascii="Times New Roman" w:hAnsi="Times New Roman"/>
          </w:rPr>
          <w:t>TD932</w:t>
        </w:r>
      </w:hyperlink>
      <w:r w:rsidR="00FA330A">
        <w:t xml:space="preserve"> (TSB): ITU-T work continuity plan until WTSA in 2022 and related FAQ</w:t>
      </w:r>
    </w:p>
    <w:p w14:paraId="28C29FAE" w14:textId="77777777" w:rsidR="00FA330A" w:rsidRDefault="00A61EBF" w:rsidP="00062732">
      <w:pPr>
        <w:pStyle w:val="ListParagraph"/>
        <w:numPr>
          <w:ilvl w:val="0"/>
          <w:numId w:val="3"/>
        </w:numPr>
        <w:tabs>
          <w:tab w:val="clear" w:pos="794"/>
          <w:tab w:val="clear" w:pos="1191"/>
          <w:tab w:val="clear" w:pos="1588"/>
          <w:tab w:val="clear" w:pos="1985"/>
        </w:tabs>
        <w:overflowPunct/>
        <w:autoSpaceDE/>
        <w:autoSpaceDN/>
        <w:adjustRightInd/>
        <w:textAlignment w:val="auto"/>
      </w:pPr>
      <w:hyperlink r:id="rId18" w:history="1">
        <w:r w:rsidR="00FA330A" w:rsidRPr="005C31E5">
          <w:rPr>
            <w:rStyle w:val="Hyperlink"/>
            <w:rFonts w:ascii="Times New Roman" w:hAnsi="Times New Roman"/>
          </w:rPr>
          <w:t>TD938</w:t>
        </w:r>
      </w:hyperlink>
      <w:r w:rsidR="00FA330A">
        <w:t xml:space="preserve"> (TSB): Schedule of ITU-T meetings in 2021 (Note: Revision 1 became available after the meeting)</w:t>
      </w:r>
    </w:p>
    <w:p w14:paraId="4D74A675" w14:textId="77777777" w:rsidR="00FA330A" w:rsidRDefault="00A61EBF" w:rsidP="00062732">
      <w:pPr>
        <w:pStyle w:val="ListParagraph"/>
        <w:numPr>
          <w:ilvl w:val="0"/>
          <w:numId w:val="3"/>
        </w:numPr>
        <w:tabs>
          <w:tab w:val="clear" w:pos="794"/>
          <w:tab w:val="clear" w:pos="1191"/>
          <w:tab w:val="clear" w:pos="1588"/>
          <w:tab w:val="clear" w:pos="1985"/>
        </w:tabs>
        <w:overflowPunct/>
        <w:autoSpaceDE/>
        <w:autoSpaceDN/>
        <w:adjustRightInd/>
        <w:textAlignment w:val="auto"/>
      </w:pPr>
      <w:hyperlink r:id="rId19" w:history="1">
        <w:r w:rsidR="00FA330A" w:rsidRPr="005C31E5">
          <w:rPr>
            <w:rStyle w:val="Hyperlink"/>
            <w:rFonts w:ascii="Times New Roman" w:hAnsi="Times New Roman"/>
          </w:rPr>
          <w:t>TD940</w:t>
        </w:r>
      </w:hyperlink>
      <w:r w:rsidR="00FA330A">
        <w:t xml:space="preserve"> (TSB): Question evolution in the Study Period 2017-2020 (Note: Revision 1 became available after the meeting)</w:t>
      </w:r>
    </w:p>
    <w:p w14:paraId="0F22C4F4" w14:textId="77777777" w:rsidR="00FA330A" w:rsidRDefault="00FA330A" w:rsidP="00FA330A">
      <w:r>
        <w:t>These TDs were noted.</w:t>
      </w:r>
    </w:p>
    <w:p w14:paraId="43EA6E13" w14:textId="77777777" w:rsidR="00FA330A" w:rsidRDefault="00FA330A" w:rsidP="00062732">
      <w:pPr>
        <w:pStyle w:val="Heading2"/>
        <w:keepLines w:val="0"/>
        <w:numPr>
          <w:ilvl w:val="1"/>
          <w:numId w:val="1"/>
        </w:numPr>
        <w:tabs>
          <w:tab w:val="clear" w:pos="794"/>
          <w:tab w:val="clear" w:pos="1191"/>
          <w:tab w:val="clear" w:pos="1588"/>
          <w:tab w:val="clear" w:pos="1985"/>
          <w:tab w:val="num" w:pos="576"/>
        </w:tabs>
        <w:overflowPunct/>
        <w:autoSpaceDE/>
        <w:autoSpaceDN/>
        <w:adjustRightInd/>
        <w:spacing w:after="60"/>
        <w:textAlignment w:val="auto"/>
      </w:pPr>
      <w:r w:rsidRPr="004D12FB">
        <w:t>SG preparation reports</w:t>
      </w:r>
    </w:p>
    <w:p w14:paraId="138DB9E7" w14:textId="77777777" w:rsidR="00FA330A" w:rsidRDefault="00FA330A" w:rsidP="00FA330A">
      <w:r>
        <w:t>The following proposed set of Questions of SGs were reviewed by the RG-WP.</w:t>
      </w:r>
    </w:p>
    <w:p w14:paraId="3F219514"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SG2 (</w:t>
      </w:r>
      <w:hyperlink r:id="rId20" w:history="1">
        <w:r w:rsidRPr="00EB2E30">
          <w:rPr>
            <w:rStyle w:val="Hyperlink"/>
            <w:rFonts w:ascii="Times New Roman" w:hAnsi="Times New Roman"/>
          </w:rPr>
          <w:t>TD973</w:t>
        </w:r>
      </w:hyperlink>
      <w:r>
        <w:t>) was presented by TSB (Rob Clark); TSAG RG-WP had no comments</w:t>
      </w:r>
    </w:p>
    <w:p w14:paraId="06610905"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SG3 (</w:t>
      </w:r>
      <w:hyperlink r:id="rId21" w:history="1">
        <w:r w:rsidRPr="00EB2E30">
          <w:rPr>
            <w:rStyle w:val="Hyperlink"/>
            <w:rFonts w:ascii="Times New Roman" w:hAnsi="Times New Roman"/>
          </w:rPr>
          <w:t>TD974</w:t>
        </w:r>
      </w:hyperlink>
      <w:r>
        <w:t>) was presented by TSB (May Thi Aye); TSAG RG-WP had no comments</w:t>
      </w:r>
    </w:p>
    <w:p w14:paraId="53A3B5BE"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SG5 (</w:t>
      </w:r>
      <w:hyperlink r:id="rId22" w:history="1">
        <w:r w:rsidRPr="00EB2E30">
          <w:rPr>
            <w:rStyle w:val="Hyperlink"/>
            <w:rFonts w:ascii="Times New Roman" w:hAnsi="Times New Roman"/>
          </w:rPr>
          <w:t>SG5-TD1617</w:t>
        </w:r>
      </w:hyperlink>
      <w:r>
        <w:rPr>
          <w:rStyle w:val="FootnoteReference"/>
        </w:rPr>
        <w:footnoteReference w:id="1"/>
      </w:r>
      <w:r>
        <w:t xml:space="preserve">) was presented by </w:t>
      </w:r>
      <w:r w:rsidRPr="008C0688">
        <w:t xml:space="preserve">Qi </w:t>
      </w:r>
      <w:proofErr w:type="spellStart"/>
      <w:r w:rsidRPr="008C0688">
        <w:t>Shuaguang</w:t>
      </w:r>
      <w:proofErr w:type="spellEnd"/>
      <w:r>
        <w:t xml:space="preserve">, </w:t>
      </w:r>
      <w:r w:rsidRPr="006F4981">
        <w:rPr>
          <w:lang w:val="en-CA"/>
        </w:rPr>
        <w:t>Acting SG5 Chair</w:t>
      </w:r>
      <w:r>
        <w:t>; TSAG RG-WP had no comments.</w:t>
      </w:r>
    </w:p>
    <w:p w14:paraId="4A802B51"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SG9 (</w:t>
      </w:r>
      <w:hyperlink r:id="rId23" w:history="1">
        <w:r w:rsidRPr="00EB2E30">
          <w:rPr>
            <w:rStyle w:val="Hyperlink"/>
            <w:rFonts w:ascii="Times New Roman" w:hAnsi="Times New Roman"/>
          </w:rPr>
          <w:t>TD976</w:t>
        </w:r>
      </w:hyperlink>
      <w:r>
        <w:t>) was presented by Satoshi Miyaji, SG9 Chair; TSAG RG-WP had no comments.</w:t>
      </w:r>
    </w:p>
    <w:p w14:paraId="320A8E7B"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lastRenderedPageBreak/>
        <w:t>SG11 (</w:t>
      </w:r>
      <w:hyperlink r:id="rId24" w:history="1">
        <w:r w:rsidRPr="00EB2E30">
          <w:rPr>
            <w:rStyle w:val="Hyperlink"/>
            <w:rFonts w:ascii="Times New Roman" w:hAnsi="Times New Roman"/>
          </w:rPr>
          <w:t>TD977</w:t>
        </w:r>
      </w:hyperlink>
      <w:r>
        <w:t xml:space="preserve">) was presented by </w:t>
      </w:r>
      <w:r w:rsidRPr="00BD09F0">
        <w:t xml:space="preserve">Andrey </w:t>
      </w:r>
      <w:proofErr w:type="spellStart"/>
      <w:r w:rsidRPr="00BD09F0">
        <w:t>Kucheryavy</w:t>
      </w:r>
      <w:proofErr w:type="spellEnd"/>
      <w:r>
        <w:t>, SG11 Chair; TSAG RG-WP had no comments.</w:t>
      </w:r>
    </w:p>
    <w:p w14:paraId="5A08C62B"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SG12 (</w:t>
      </w:r>
      <w:hyperlink r:id="rId25" w:history="1">
        <w:r w:rsidRPr="00EB2E30">
          <w:rPr>
            <w:rStyle w:val="Hyperlink"/>
            <w:rFonts w:ascii="Times New Roman" w:hAnsi="Times New Roman"/>
          </w:rPr>
          <w:t>TD978</w:t>
        </w:r>
      </w:hyperlink>
      <w:r>
        <w:t xml:space="preserve">) was presented by </w:t>
      </w:r>
      <w:r w:rsidRPr="00BD09F0">
        <w:t xml:space="preserve">Kwame </w:t>
      </w:r>
      <w:proofErr w:type="spellStart"/>
      <w:r w:rsidRPr="00BD09F0">
        <w:t>Baah-Acheamfuor</w:t>
      </w:r>
      <w:proofErr w:type="spellEnd"/>
      <w:r>
        <w:t>, SG12 Chair; TSAG RG-WP had no comments.</w:t>
      </w:r>
    </w:p>
    <w:p w14:paraId="1DA75663"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SG13 (</w:t>
      </w:r>
      <w:hyperlink r:id="rId26" w:history="1">
        <w:r w:rsidRPr="00EB2E30">
          <w:rPr>
            <w:rStyle w:val="Hyperlink"/>
            <w:rFonts w:ascii="Times New Roman" w:hAnsi="Times New Roman"/>
          </w:rPr>
          <w:t>RGWP-TD3(201208)</w:t>
        </w:r>
      </w:hyperlink>
      <w:r>
        <w:t xml:space="preserve">) was presented by </w:t>
      </w:r>
      <w:proofErr w:type="spellStart"/>
      <w:r>
        <w:t>Alojz</w:t>
      </w:r>
      <w:proofErr w:type="spellEnd"/>
      <w:r>
        <w:t xml:space="preserve"> </w:t>
      </w:r>
      <w:proofErr w:type="spellStart"/>
      <w:r>
        <w:t>Hudobivnik</w:t>
      </w:r>
      <w:proofErr w:type="spellEnd"/>
      <w:r>
        <w:t>.  He also indicated that SG13 was meeting at the time of this TSAG RG-WP meeting; TSAG RG-WP had no comments.</w:t>
      </w:r>
    </w:p>
    <w:p w14:paraId="37A9C39F"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SG15 (</w:t>
      </w:r>
      <w:hyperlink r:id="rId27" w:history="1">
        <w:r w:rsidRPr="00EB2E30">
          <w:rPr>
            <w:rStyle w:val="Hyperlink"/>
            <w:rFonts w:ascii="Times New Roman" w:hAnsi="Times New Roman"/>
          </w:rPr>
          <w:t>TD980</w:t>
        </w:r>
      </w:hyperlink>
      <w:r>
        <w:t>) was presented by Steve Trowbridge, SG15 Chair; TSAG RG-WP had no comments.</w:t>
      </w:r>
    </w:p>
    <w:p w14:paraId="06C27252"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SG16 (</w:t>
      </w:r>
      <w:hyperlink r:id="rId28" w:history="1">
        <w:r w:rsidRPr="00EB2E30">
          <w:rPr>
            <w:rStyle w:val="Hyperlink"/>
            <w:rFonts w:ascii="Times New Roman" w:hAnsi="Times New Roman"/>
          </w:rPr>
          <w:t>TD981</w:t>
        </w:r>
      </w:hyperlink>
      <w:r>
        <w:t xml:space="preserve">) was presented by </w:t>
      </w:r>
      <w:r w:rsidRPr="00BD09F0">
        <w:t>Noah Luo</w:t>
      </w:r>
      <w:r>
        <w:t>, SG16 Chair; TSAG RG-WP had no comments.</w:t>
      </w:r>
    </w:p>
    <w:p w14:paraId="6CA8792C"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SG17 (</w:t>
      </w:r>
      <w:hyperlink r:id="rId29" w:history="1">
        <w:r w:rsidRPr="00EB2E30">
          <w:rPr>
            <w:rStyle w:val="Hyperlink"/>
            <w:rFonts w:ascii="Times New Roman" w:hAnsi="Times New Roman"/>
          </w:rPr>
          <w:t>TD982</w:t>
        </w:r>
      </w:hyperlink>
      <w:r>
        <w:rPr>
          <w:rStyle w:val="FootnoteReference"/>
        </w:rPr>
        <w:footnoteReference w:id="2"/>
      </w:r>
      <w:r>
        <w:t xml:space="preserve">) was presented by </w:t>
      </w:r>
      <w:r w:rsidRPr="00BD09F0">
        <w:t>Heung Youl Youm</w:t>
      </w:r>
      <w:r>
        <w:t>, SG17 Chair; TSAG RG-WP had no comments.</w:t>
      </w:r>
    </w:p>
    <w:p w14:paraId="163D6E78" w14:textId="77777777" w:rsidR="00FA330A" w:rsidRDefault="00FA330A" w:rsidP="00062732">
      <w:pPr>
        <w:pStyle w:val="ListParagraph"/>
        <w:numPr>
          <w:ilvl w:val="0"/>
          <w:numId w:val="5"/>
        </w:numPr>
        <w:tabs>
          <w:tab w:val="clear" w:pos="794"/>
          <w:tab w:val="clear" w:pos="1191"/>
          <w:tab w:val="clear" w:pos="1588"/>
          <w:tab w:val="clear" w:pos="1985"/>
        </w:tabs>
        <w:overflowPunct/>
        <w:autoSpaceDE/>
        <w:autoSpaceDN/>
        <w:adjustRightInd/>
        <w:textAlignment w:val="auto"/>
      </w:pPr>
      <w:r>
        <w:t xml:space="preserve">Since no representative of SG20 was available, the meeting reviewed </w:t>
      </w:r>
      <w:hyperlink r:id="rId30" w:history="1">
        <w:r w:rsidRPr="00EB2E30">
          <w:rPr>
            <w:rStyle w:val="Hyperlink"/>
            <w:rFonts w:ascii="Times New Roman" w:hAnsi="Times New Roman"/>
          </w:rPr>
          <w:t>TD883R1</w:t>
        </w:r>
      </w:hyperlink>
      <w:r>
        <w:rPr>
          <w:rStyle w:val="FootnoteReference"/>
        </w:rPr>
        <w:footnoteReference w:id="3"/>
      </w:r>
      <w:r>
        <w:t>; TSAG RG-WP had no comments.</w:t>
      </w:r>
    </w:p>
    <w:p w14:paraId="4DC3B135" w14:textId="77777777" w:rsidR="00FA330A" w:rsidRDefault="00FA330A" w:rsidP="00FA330A">
      <w:r>
        <w:t>These set of Questions, as presented to this RG-WP meeting, had been agreed by the respective SGs at their previous meetings. The RG-WP preliminary concluded to recommend to TSAG to endorse these proposed set of Questions.</w:t>
      </w:r>
    </w:p>
    <w:p w14:paraId="67722042" w14:textId="77777777" w:rsidR="00FA330A" w:rsidRDefault="00FA330A" w:rsidP="00FA330A">
      <w:r>
        <w:t>A few SGs, however, may come up with some amendments to their proposed set of Questions at the forthcoming January TSAG meeting which would then require a further review.  It is also possible that membership contributions to TSAG may lead to a reconsideration of some proposed Questions by the RG.</w:t>
      </w:r>
    </w:p>
    <w:p w14:paraId="204C744C" w14:textId="77777777" w:rsidR="00FA330A" w:rsidRDefault="00FA330A" w:rsidP="00FA330A">
      <w:r>
        <w:t>SG11 indicated that they will have an SG meeting on 18 December 2020 for further discussion on their Questions and they may come up with an update towards the TSAG meeting in January 2021.</w:t>
      </w:r>
    </w:p>
    <w:p w14:paraId="301645CD" w14:textId="77777777" w:rsidR="00FA330A" w:rsidRDefault="00FA330A" w:rsidP="00FA330A">
      <w:r>
        <w:t>SG13 indicated that an SG13 meeting was ongoing and they may come up with further update towards the TSAG meeting in January 2021.</w:t>
      </w:r>
    </w:p>
    <w:p w14:paraId="61809A2B" w14:textId="77777777" w:rsidR="00FA330A" w:rsidRDefault="00FA330A" w:rsidP="00FA330A">
      <w:r>
        <w:t xml:space="preserve">SG11 Chairman and SG17 Chairman indicated that they would still discuss </w:t>
      </w:r>
      <w:r w:rsidRPr="00A96591">
        <w:t>potential overlap on security issues related to combatting against counterfeit devices and stolen devices issues as well as security of signalling</w:t>
      </w:r>
      <w:r>
        <w:t>.</w:t>
      </w:r>
    </w:p>
    <w:p w14:paraId="1DA75584" w14:textId="77777777" w:rsidR="00FA330A" w:rsidRPr="008B6519" w:rsidRDefault="00FA330A" w:rsidP="00062732">
      <w:pPr>
        <w:pStyle w:val="Heading2"/>
        <w:keepLines w:val="0"/>
        <w:numPr>
          <w:ilvl w:val="1"/>
          <w:numId w:val="1"/>
        </w:numPr>
        <w:tabs>
          <w:tab w:val="clear" w:pos="794"/>
          <w:tab w:val="clear" w:pos="1191"/>
          <w:tab w:val="clear" w:pos="1588"/>
          <w:tab w:val="clear" w:pos="1985"/>
          <w:tab w:val="num" w:pos="576"/>
        </w:tabs>
        <w:overflowPunct/>
        <w:autoSpaceDE/>
        <w:autoSpaceDN/>
        <w:adjustRightInd/>
        <w:spacing w:after="60"/>
        <w:textAlignment w:val="auto"/>
        <w:rPr>
          <w:szCs w:val="24"/>
        </w:rPr>
      </w:pPr>
      <w:r w:rsidRPr="008B6519">
        <w:rPr>
          <w:szCs w:val="24"/>
        </w:rPr>
        <w:t>Advantages of SG restructuring</w:t>
      </w:r>
      <w:r>
        <w:t>/SG structure maintaining</w:t>
      </w:r>
    </w:p>
    <w:p w14:paraId="37886007" w14:textId="77777777" w:rsidR="00FA330A" w:rsidRPr="008B6519" w:rsidRDefault="00FA330A" w:rsidP="00FA330A">
      <w:r>
        <w:rPr>
          <w:rFonts w:asciiTheme="majorBidi" w:hAnsiTheme="majorBidi"/>
          <w:noProof/>
        </w:rPr>
        <w:t>TSB</w:t>
      </w:r>
      <w:r w:rsidRPr="008B6519">
        <w:rPr>
          <w:rFonts w:asciiTheme="majorBidi" w:hAnsiTheme="majorBidi"/>
          <w:noProof/>
        </w:rPr>
        <w:t xml:space="preserve"> presented </w:t>
      </w:r>
      <w:hyperlink r:id="rId31" w:history="1">
        <w:r w:rsidRPr="00DD6005">
          <w:rPr>
            <w:rStyle w:val="Hyperlink"/>
            <w:rFonts w:ascii="Times New Roman" w:hAnsi="Times New Roman"/>
          </w:rPr>
          <w:t>RGWP-TD</w:t>
        </w:r>
        <w:r>
          <w:rPr>
            <w:rStyle w:val="Hyperlink"/>
            <w:rFonts w:ascii="Times New Roman" w:hAnsi="Times New Roman"/>
          </w:rPr>
          <w:t>2(201208)</w:t>
        </w:r>
      </w:hyperlink>
      <w:r w:rsidRPr="005F4A48">
        <w:t>,</w:t>
      </w:r>
      <w:r w:rsidRPr="008B6519">
        <w:t>“</w:t>
      </w:r>
      <w:r w:rsidRPr="00DD6005">
        <w:t>Indicated advantages to maintain the current structure in available proposals</w:t>
      </w:r>
      <w:r w:rsidRPr="008B6519">
        <w:t xml:space="preserve">”.  </w:t>
      </w:r>
      <w:r>
        <w:t>The meeting noted this TD.</w:t>
      </w:r>
    </w:p>
    <w:p w14:paraId="05D8B36E" w14:textId="77777777" w:rsidR="00FA330A" w:rsidRDefault="00FA330A" w:rsidP="00062732">
      <w:pPr>
        <w:pStyle w:val="Heading2"/>
        <w:keepLines w:val="0"/>
        <w:numPr>
          <w:ilvl w:val="1"/>
          <w:numId w:val="1"/>
        </w:numPr>
        <w:tabs>
          <w:tab w:val="clear" w:pos="794"/>
          <w:tab w:val="clear" w:pos="1191"/>
          <w:tab w:val="clear" w:pos="1588"/>
          <w:tab w:val="clear" w:pos="1985"/>
          <w:tab w:val="num" w:pos="576"/>
        </w:tabs>
        <w:overflowPunct/>
        <w:autoSpaceDE/>
        <w:autoSpaceDN/>
        <w:adjustRightInd/>
        <w:spacing w:after="60"/>
        <w:textAlignment w:val="auto"/>
      </w:pPr>
      <w:r>
        <w:t>SG restructuring</w:t>
      </w:r>
    </w:p>
    <w:p w14:paraId="65682FFE" w14:textId="77777777" w:rsidR="00FA330A" w:rsidRPr="009B46E5" w:rsidRDefault="00FA330A" w:rsidP="00FA330A">
      <w:pPr>
        <w:rPr>
          <w:lang w:eastAsia="en-US"/>
        </w:rPr>
      </w:pPr>
      <w:bookmarkStart w:id="10" w:name="_Toc32565400"/>
      <w:r>
        <w:rPr>
          <w:lang w:eastAsia="en-US"/>
        </w:rPr>
        <w:t>Following Contributions were presented.</w:t>
      </w:r>
    </w:p>
    <w:p w14:paraId="6906037B" w14:textId="77777777" w:rsidR="00FA330A" w:rsidRPr="00DD6005" w:rsidRDefault="00A61EBF" w:rsidP="00062732">
      <w:pPr>
        <w:pStyle w:val="ListParagraph"/>
        <w:numPr>
          <w:ilvl w:val="0"/>
          <w:numId w:val="4"/>
        </w:numPr>
        <w:tabs>
          <w:tab w:val="clear" w:pos="794"/>
          <w:tab w:val="clear" w:pos="1191"/>
          <w:tab w:val="clear" w:pos="1588"/>
          <w:tab w:val="clear" w:pos="1985"/>
        </w:tabs>
        <w:overflowPunct/>
        <w:autoSpaceDE/>
        <w:autoSpaceDN/>
        <w:adjustRightInd/>
        <w:textAlignment w:val="auto"/>
      </w:pPr>
      <w:hyperlink r:id="rId32" w:history="1">
        <w:r w:rsidR="00FA330A" w:rsidRPr="001B225B">
          <w:rPr>
            <w:rStyle w:val="Hyperlink"/>
            <w:rFonts w:ascii="Times New Roman" w:hAnsi="Times New Roman"/>
          </w:rPr>
          <w:t>RGWP-C1(201208)</w:t>
        </w:r>
      </w:hyperlink>
      <w:r w:rsidR="00FA330A">
        <w:t xml:space="preserve"> (</w:t>
      </w:r>
      <w:r w:rsidR="00FA330A" w:rsidRPr="00DD6005">
        <w:t>Multi-Country Contribution</w:t>
      </w:r>
      <w:r w:rsidR="00FA330A">
        <w:t xml:space="preserve">): </w:t>
      </w:r>
      <w:r w:rsidR="00FA330A" w:rsidRPr="00DD6005">
        <w:t>WTSA-20: ITU-T Study Group Restructuring</w:t>
      </w:r>
    </w:p>
    <w:p w14:paraId="26C06837" w14:textId="77777777" w:rsidR="00FA330A" w:rsidRPr="00DD6005" w:rsidRDefault="00A61EBF" w:rsidP="00062732">
      <w:pPr>
        <w:pStyle w:val="ListParagraph"/>
        <w:numPr>
          <w:ilvl w:val="0"/>
          <w:numId w:val="4"/>
        </w:numPr>
        <w:tabs>
          <w:tab w:val="clear" w:pos="794"/>
          <w:tab w:val="clear" w:pos="1191"/>
          <w:tab w:val="clear" w:pos="1588"/>
          <w:tab w:val="clear" w:pos="1985"/>
        </w:tabs>
        <w:overflowPunct/>
        <w:autoSpaceDE/>
        <w:autoSpaceDN/>
        <w:adjustRightInd/>
        <w:textAlignment w:val="auto"/>
      </w:pPr>
      <w:hyperlink r:id="rId33" w:history="1">
        <w:r w:rsidR="00FA330A" w:rsidRPr="001B225B">
          <w:rPr>
            <w:rStyle w:val="Hyperlink"/>
            <w:rFonts w:ascii="Times New Roman" w:hAnsi="Times New Roman"/>
          </w:rPr>
          <w:t>RGWP-C2 (201208)</w:t>
        </w:r>
      </w:hyperlink>
      <w:r w:rsidR="00FA330A" w:rsidRPr="00DD6005">
        <w:t xml:space="preserve"> </w:t>
      </w:r>
      <w:r w:rsidR="00FA330A">
        <w:t>(</w:t>
      </w:r>
      <w:r w:rsidR="00FA330A" w:rsidRPr="00DD6005">
        <w:t>APT</w:t>
      </w:r>
      <w:r w:rsidR="00FA330A">
        <w:t xml:space="preserve">): </w:t>
      </w:r>
      <w:r w:rsidR="00FA330A" w:rsidRPr="00DD6005">
        <w:t>APT view for ITU-T SG restructuring principles</w:t>
      </w:r>
    </w:p>
    <w:p w14:paraId="3E6ADA5A" w14:textId="77777777" w:rsidR="00FA330A" w:rsidRPr="00DD6005" w:rsidRDefault="00A61EBF" w:rsidP="00062732">
      <w:pPr>
        <w:pStyle w:val="ListParagraph"/>
        <w:numPr>
          <w:ilvl w:val="0"/>
          <w:numId w:val="4"/>
        </w:numPr>
        <w:tabs>
          <w:tab w:val="clear" w:pos="794"/>
          <w:tab w:val="clear" w:pos="1191"/>
          <w:tab w:val="clear" w:pos="1588"/>
          <w:tab w:val="clear" w:pos="1985"/>
        </w:tabs>
        <w:overflowPunct/>
        <w:autoSpaceDE/>
        <w:autoSpaceDN/>
        <w:adjustRightInd/>
        <w:textAlignment w:val="auto"/>
      </w:pPr>
      <w:hyperlink r:id="rId34" w:history="1">
        <w:r w:rsidR="00FA330A" w:rsidRPr="001B225B">
          <w:rPr>
            <w:rStyle w:val="Hyperlink"/>
            <w:rFonts w:ascii="Times New Roman" w:hAnsi="Times New Roman"/>
          </w:rPr>
          <w:t>RGWP-C3 (201208)</w:t>
        </w:r>
      </w:hyperlink>
      <w:r w:rsidR="00FA330A">
        <w:t xml:space="preserve"> (</w:t>
      </w:r>
      <w:r w:rsidR="00FA330A" w:rsidRPr="00DD6005">
        <w:t>APT</w:t>
      </w:r>
      <w:r w:rsidR="00FA330A">
        <w:t xml:space="preserve">): </w:t>
      </w:r>
      <w:r w:rsidR="00FA330A" w:rsidRPr="00DD6005">
        <w:t>APT view on ITU-T SG structure and modification to WTSA-16 Resolution 2 “ITU Telecommunication Standardization Sector Study Group responsibility and mandates”</w:t>
      </w:r>
    </w:p>
    <w:p w14:paraId="24477667" w14:textId="77777777" w:rsidR="00FA330A" w:rsidRPr="00DD6005" w:rsidRDefault="00A61EBF" w:rsidP="00062732">
      <w:pPr>
        <w:pStyle w:val="ListParagraph"/>
        <w:numPr>
          <w:ilvl w:val="0"/>
          <w:numId w:val="4"/>
        </w:numPr>
        <w:tabs>
          <w:tab w:val="clear" w:pos="794"/>
          <w:tab w:val="clear" w:pos="1191"/>
          <w:tab w:val="clear" w:pos="1588"/>
          <w:tab w:val="clear" w:pos="1985"/>
        </w:tabs>
        <w:overflowPunct/>
        <w:autoSpaceDE/>
        <w:autoSpaceDN/>
        <w:adjustRightInd/>
        <w:textAlignment w:val="auto"/>
      </w:pPr>
      <w:hyperlink r:id="rId35" w:history="1">
        <w:r w:rsidR="00FA330A" w:rsidRPr="001B225B">
          <w:rPr>
            <w:rStyle w:val="Hyperlink"/>
            <w:rFonts w:ascii="Times New Roman" w:hAnsi="Times New Roman"/>
          </w:rPr>
          <w:t>RGWP-C4 (201208)</w:t>
        </w:r>
      </w:hyperlink>
      <w:r w:rsidR="00FA330A">
        <w:t xml:space="preserve"> (</w:t>
      </w:r>
      <w:r w:rsidR="00FA330A" w:rsidRPr="00DD6005">
        <w:t>RCC</w:t>
      </w:r>
      <w:r w:rsidR="00FA330A">
        <w:t xml:space="preserve">): </w:t>
      </w:r>
      <w:r w:rsidR="00FA330A" w:rsidRPr="00DD6005">
        <w:t>Draft RCC common proposals on issue of the ITU-T restructuring</w:t>
      </w:r>
    </w:p>
    <w:p w14:paraId="649620BC" w14:textId="77777777" w:rsidR="00FA330A" w:rsidRDefault="00FA330A" w:rsidP="00FA330A">
      <w:r>
        <w:t xml:space="preserve">They will be reflected to </w:t>
      </w:r>
      <w:r>
        <w:rPr>
          <w:rFonts w:asciiTheme="majorBidi" w:hAnsiTheme="majorBidi"/>
          <w:bCs/>
          <w:noProof/>
        </w:rPr>
        <w:t>“</w:t>
      </w:r>
      <w:r w:rsidRPr="009B46E5">
        <w:t>Consolidation of SG restructuring proposals on principles” (</w:t>
      </w:r>
      <w:hyperlink r:id="rId36" w:history="1">
        <w:r w:rsidRPr="009B46E5">
          <w:rPr>
            <w:rStyle w:val="Hyperlink"/>
          </w:rPr>
          <w:t>TD841</w:t>
        </w:r>
      </w:hyperlink>
      <w:r w:rsidRPr="009B46E5">
        <w:rPr>
          <w:rStyle w:val="Hyperlink"/>
        </w:rPr>
        <w:t>R1</w:t>
      </w:r>
      <w:r w:rsidRPr="009B46E5">
        <w:t>) and “Consolidation of SG restructuring proposals” (</w:t>
      </w:r>
      <w:hyperlink r:id="rId37" w:history="1">
        <w:r w:rsidRPr="009B46E5">
          <w:rPr>
            <w:rStyle w:val="Hyperlink"/>
          </w:rPr>
          <w:t>TD842R3</w:t>
        </w:r>
      </w:hyperlink>
      <w:r w:rsidRPr="009B46E5">
        <w:t>)</w:t>
      </w:r>
      <w:r>
        <w:t xml:space="preserve"> replacing proposals from European countries and Japan to the past meetings.</w:t>
      </w:r>
    </w:p>
    <w:p w14:paraId="6E72CBE6" w14:textId="77777777" w:rsidR="00FA330A" w:rsidRDefault="00FA330A" w:rsidP="00FA330A">
      <w:pPr>
        <w:pStyle w:val="Tabletext"/>
        <w:rPr>
          <w:sz w:val="24"/>
          <w:szCs w:val="24"/>
        </w:rPr>
      </w:pPr>
    </w:p>
    <w:p w14:paraId="45051D35" w14:textId="77777777" w:rsidR="00FA330A" w:rsidRPr="009B46E5" w:rsidRDefault="00FA330A" w:rsidP="00FA330A">
      <w:pPr>
        <w:rPr>
          <w:i/>
          <w:iCs/>
        </w:rPr>
      </w:pPr>
      <w:r w:rsidRPr="009B46E5">
        <w:rPr>
          <w:rFonts w:asciiTheme="majorBidi" w:hAnsiTheme="majorBidi"/>
          <w:b/>
          <w:bCs/>
          <w:i/>
          <w:iCs/>
          <w:noProof/>
        </w:rPr>
        <w:t>Action TSAG RG-WP-2:</w:t>
      </w:r>
      <w:r w:rsidRPr="009B46E5">
        <w:rPr>
          <w:rFonts w:asciiTheme="majorBidi" w:hAnsiTheme="majorBidi"/>
          <w:i/>
          <w:iCs/>
          <w:noProof/>
        </w:rPr>
        <w:t xml:space="preserve"> The Rapporteur of the RG-WP and </w:t>
      </w:r>
      <w:r w:rsidRPr="009B46E5">
        <w:rPr>
          <w:rFonts w:asciiTheme="majorBidi" w:hAnsiTheme="majorBidi"/>
          <w:bCs/>
          <w:i/>
          <w:iCs/>
          <w:noProof/>
        </w:rPr>
        <w:t>TSB are requested to update “</w:t>
      </w:r>
      <w:r w:rsidRPr="009B46E5">
        <w:rPr>
          <w:i/>
          <w:iCs/>
        </w:rPr>
        <w:t>Consolidation of SG restructuring proposals on principles” (</w:t>
      </w:r>
      <w:hyperlink r:id="rId38" w:history="1">
        <w:r w:rsidRPr="009B46E5">
          <w:rPr>
            <w:rStyle w:val="Hyperlink"/>
            <w:i/>
            <w:iCs/>
          </w:rPr>
          <w:t>TD841</w:t>
        </w:r>
      </w:hyperlink>
      <w:r w:rsidRPr="009B46E5">
        <w:rPr>
          <w:rStyle w:val="Hyperlink"/>
          <w:i/>
          <w:iCs/>
        </w:rPr>
        <w:t>R1</w:t>
      </w:r>
      <w:r w:rsidRPr="009B46E5">
        <w:rPr>
          <w:i/>
          <w:iCs/>
        </w:rPr>
        <w:t>) and “Consolidation</w:t>
      </w:r>
      <w:r w:rsidRPr="009B46E5">
        <w:rPr>
          <w:i/>
          <w:iCs/>
          <w:szCs w:val="22"/>
        </w:rPr>
        <w:t xml:space="preserve"> of SG restructuring proposals” (</w:t>
      </w:r>
      <w:hyperlink r:id="rId39" w:history="1">
        <w:r w:rsidRPr="009B46E5">
          <w:rPr>
            <w:rStyle w:val="Hyperlink"/>
            <w:i/>
            <w:iCs/>
            <w:szCs w:val="22"/>
          </w:rPr>
          <w:t>TD8</w:t>
        </w:r>
        <w:r w:rsidRPr="009B46E5">
          <w:rPr>
            <w:rStyle w:val="Hyperlink"/>
            <w:i/>
            <w:iCs/>
          </w:rPr>
          <w:t>42R3</w:t>
        </w:r>
      </w:hyperlink>
      <w:r w:rsidRPr="009B46E5">
        <w:rPr>
          <w:i/>
          <w:iCs/>
          <w:szCs w:val="22"/>
        </w:rPr>
        <w:t>)</w:t>
      </w:r>
      <w:r>
        <w:rPr>
          <w:i/>
          <w:iCs/>
          <w:szCs w:val="22"/>
        </w:rPr>
        <w:t xml:space="preserve"> </w:t>
      </w:r>
      <w:r w:rsidRPr="007D6F4B">
        <w:rPr>
          <w:i/>
          <w:iCs/>
          <w:szCs w:val="22"/>
        </w:rPr>
        <w:t>reflecting Contributions to this meeting</w:t>
      </w:r>
      <w:r w:rsidRPr="009B46E5">
        <w:rPr>
          <w:rFonts w:asciiTheme="majorBidi" w:hAnsiTheme="majorBidi"/>
          <w:bCs/>
          <w:i/>
          <w:iCs/>
          <w:noProof/>
        </w:rPr>
        <w:t>.</w:t>
      </w:r>
    </w:p>
    <w:p w14:paraId="703E4E65" w14:textId="77777777" w:rsidR="00FA330A" w:rsidRDefault="00FA330A" w:rsidP="00FA330A"/>
    <w:p w14:paraId="21527839" w14:textId="77777777" w:rsidR="00FA330A" w:rsidRDefault="00FA330A" w:rsidP="00FA330A">
      <w:r>
        <w:t>USA encouraged the membership to consider no changes to Study Group structure and mandates until 2024, given the anticipated reschedule of WTSA to the first quarter of 2022.</w:t>
      </w:r>
    </w:p>
    <w:p w14:paraId="73DADC2D" w14:textId="77777777" w:rsidR="00FA330A" w:rsidRDefault="00FA330A" w:rsidP="00FA330A">
      <w:r>
        <w:t xml:space="preserve">TSAG Chairman indicated that </w:t>
      </w:r>
      <w:r w:rsidRPr="00A96591">
        <w:t>it would be useful to examine</w:t>
      </w:r>
      <w:r>
        <w:t xml:space="preserve">, beside proposed Questions, also </w:t>
      </w:r>
      <w:r w:rsidRPr="00A96591">
        <w:t xml:space="preserve">updates </w:t>
      </w:r>
      <w:r>
        <w:t xml:space="preserve">of SG mandates </w:t>
      </w:r>
      <w:r w:rsidRPr="00A96591">
        <w:t xml:space="preserve">in </w:t>
      </w:r>
      <w:r>
        <w:t xml:space="preserve">TSAG in </w:t>
      </w:r>
      <w:r w:rsidRPr="00A96591">
        <w:t>January</w:t>
      </w:r>
      <w:r>
        <w:t xml:space="preserve"> 2021</w:t>
      </w:r>
      <w:r w:rsidRPr="00A96591">
        <w:t xml:space="preserve"> and approve them</w:t>
      </w:r>
      <w:r>
        <w:t xml:space="preserve"> if time allows</w:t>
      </w:r>
      <w:r w:rsidRPr="00A96591">
        <w:t>.</w:t>
      </w:r>
      <w:r>
        <w:t xml:space="preserve"> TSAG´s authority extends to approving revisions of SG mandates within SGs, however no transfer of mandates between SGs.</w:t>
      </w:r>
    </w:p>
    <w:p w14:paraId="2E3D9067" w14:textId="77777777" w:rsidR="00FA330A"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r>
        <w:t>AOB</w:t>
      </w:r>
      <w:bookmarkEnd w:id="10"/>
    </w:p>
    <w:p w14:paraId="0AD9822F" w14:textId="77777777" w:rsidR="00FA330A" w:rsidRDefault="00FA330A" w:rsidP="00FA330A">
      <w:r>
        <w:t>None.</w:t>
      </w:r>
    </w:p>
    <w:p w14:paraId="5563F27B" w14:textId="77777777" w:rsidR="00FA330A" w:rsidRDefault="00FA330A" w:rsidP="00062732">
      <w:pPr>
        <w:pStyle w:val="Heading1"/>
        <w:keepLines w:val="0"/>
        <w:numPr>
          <w:ilvl w:val="0"/>
          <w:numId w:val="1"/>
        </w:numPr>
        <w:tabs>
          <w:tab w:val="clear" w:pos="794"/>
          <w:tab w:val="clear" w:pos="1191"/>
          <w:tab w:val="clear" w:pos="1588"/>
          <w:tab w:val="clear" w:pos="1985"/>
          <w:tab w:val="num" w:pos="432"/>
        </w:tabs>
        <w:overflowPunct/>
        <w:autoSpaceDE/>
        <w:autoSpaceDN/>
        <w:adjustRightInd/>
        <w:spacing w:before="240" w:after="60"/>
        <w:textAlignment w:val="auto"/>
      </w:pPr>
      <w:bookmarkStart w:id="11" w:name="_Toc32565401"/>
      <w:r>
        <w:t>Closing</w:t>
      </w:r>
      <w:bookmarkEnd w:id="11"/>
    </w:p>
    <w:p w14:paraId="765A355E" w14:textId="77777777" w:rsidR="00FA330A" w:rsidRDefault="00FA330A" w:rsidP="00FA330A">
      <w:r>
        <w:t xml:space="preserve">The TSAG RG-WP Rapporteur thanked the participants, contributors for the various proposals and constructive debates. He also thanked </w:t>
      </w:r>
      <w:r w:rsidRPr="00AF5F20">
        <w:t>TSB, in particular, Mr Hiroshi Ota fo</w:t>
      </w:r>
      <w:r>
        <w:t>r his assistance.  He encouraged the participants to continue discussion towards the TSAG meeting in January 2021.</w:t>
      </w:r>
    </w:p>
    <w:p w14:paraId="7DBE4B6F" w14:textId="77777777" w:rsidR="00FA330A" w:rsidRDefault="00FA330A" w:rsidP="00FA330A">
      <w:pPr>
        <w:rPr>
          <w:sz w:val="28"/>
        </w:rPr>
      </w:pPr>
      <w:r>
        <w:br w:type="page"/>
      </w:r>
    </w:p>
    <w:p w14:paraId="0860DDEF" w14:textId="77777777" w:rsidR="00FA330A" w:rsidRDefault="00FA330A" w:rsidP="00FA330A">
      <w:pPr>
        <w:pStyle w:val="AnnexNotitle"/>
      </w:pPr>
      <w:bookmarkStart w:id="12" w:name="_Toc32565402"/>
      <w:r>
        <w:lastRenderedPageBreak/>
        <w:t>Annex A</w:t>
      </w:r>
      <w:r>
        <w:br/>
        <w:t>Agenda</w:t>
      </w:r>
      <w:bookmarkEnd w:id="12"/>
    </w:p>
    <w:p w14:paraId="072ED000" w14:textId="77777777" w:rsidR="00FA330A" w:rsidRDefault="00FA330A" w:rsidP="00FA330A">
      <w:pPr>
        <w:rPr>
          <w:lang w:eastAsia="en-US"/>
        </w:rPr>
      </w:pPr>
    </w:p>
    <w:p w14:paraId="29EE4FFE" w14:textId="77777777" w:rsidR="00FA330A" w:rsidRDefault="00FA330A" w:rsidP="00062732">
      <w:pPr>
        <w:numPr>
          <w:ilvl w:val="0"/>
          <w:numId w:val="2"/>
        </w:numPr>
        <w:spacing w:before="100"/>
        <w:ind w:left="567" w:hanging="562"/>
      </w:pPr>
      <w:r>
        <w:t>Opening</w:t>
      </w:r>
    </w:p>
    <w:p w14:paraId="367F7B65" w14:textId="77777777" w:rsidR="00FA330A" w:rsidRDefault="00FA330A" w:rsidP="00062732">
      <w:pPr>
        <w:numPr>
          <w:ilvl w:val="0"/>
          <w:numId w:val="2"/>
        </w:numPr>
        <w:spacing w:before="100"/>
        <w:ind w:left="567" w:hanging="562"/>
      </w:pPr>
      <w:r>
        <w:t>Approval of the agenda</w:t>
      </w:r>
    </w:p>
    <w:p w14:paraId="53ADAD67" w14:textId="77777777" w:rsidR="00FA330A" w:rsidRPr="004D12FB" w:rsidRDefault="00FA330A" w:rsidP="00062732">
      <w:pPr>
        <w:numPr>
          <w:ilvl w:val="0"/>
          <w:numId w:val="2"/>
        </w:numPr>
        <w:spacing w:before="100"/>
        <w:ind w:left="567" w:hanging="562"/>
      </w:pPr>
      <w:r w:rsidRPr="004D12FB">
        <w:t>Documentation</w:t>
      </w:r>
    </w:p>
    <w:p w14:paraId="48E22ED8" w14:textId="77777777" w:rsidR="00FA330A" w:rsidRPr="004D12FB" w:rsidRDefault="00FA330A" w:rsidP="00062732">
      <w:pPr>
        <w:numPr>
          <w:ilvl w:val="0"/>
          <w:numId w:val="2"/>
        </w:numPr>
        <w:spacing w:before="100"/>
        <w:ind w:left="567" w:hanging="562"/>
      </w:pPr>
      <w:r w:rsidRPr="004D12FB">
        <w:t>Recap of previous discussions</w:t>
      </w:r>
    </w:p>
    <w:p w14:paraId="282BF9EC" w14:textId="77777777" w:rsidR="00FA330A" w:rsidRPr="00B45DB2" w:rsidRDefault="00FA330A" w:rsidP="00062732">
      <w:pPr>
        <w:numPr>
          <w:ilvl w:val="1"/>
          <w:numId w:val="2"/>
        </w:numPr>
        <w:spacing w:before="100"/>
        <w:ind w:left="1134" w:hanging="562"/>
      </w:pPr>
      <w:r w:rsidRPr="00B45DB2">
        <w:t>Previous RG-WP meeting (</w:t>
      </w:r>
      <w:hyperlink r:id="rId40" w:history="1">
        <w:r w:rsidRPr="00EB3BA5">
          <w:rPr>
            <w:rStyle w:val="Hyperlink"/>
            <w:rFonts w:ascii="Times New Roman" w:hAnsi="Times New Roman"/>
          </w:rPr>
          <w:t>RGWP-TD3(201103</w:t>
        </w:r>
      </w:hyperlink>
      <w:r w:rsidRPr="00B45DB2">
        <w:t>)</w:t>
      </w:r>
    </w:p>
    <w:p w14:paraId="3A1FAA54" w14:textId="77777777" w:rsidR="00FA330A" w:rsidRPr="004D12FB" w:rsidRDefault="00FA330A" w:rsidP="00062732">
      <w:pPr>
        <w:numPr>
          <w:ilvl w:val="1"/>
          <w:numId w:val="2"/>
        </w:numPr>
        <w:spacing w:before="100"/>
        <w:ind w:left="1134" w:hanging="562"/>
      </w:pPr>
      <w:r w:rsidRPr="004D12FB">
        <w:t>WTSA-20 regional preparation briefings (oral, if any)</w:t>
      </w:r>
    </w:p>
    <w:p w14:paraId="6BD618F4" w14:textId="77777777" w:rsidR="00FA330A" w:rsidRPr="004D12FB" w:rsidRDefault="00FA330A" w:rsidP="00062732">
      <w:pPr>
        <w:numPr>
          <w:ilvl w:val="0"/>
          <w:numId w:val="2"/>
        </w:numPr>
        <w:spacing w:before="100"/>
        <w:ind w:left="567" w:hanging="562"/>
      </w:pPr>
      <w:r w:rsidRPr="004D12FB">
        <w:t>WTSA</w:t>
      </w:r>
    </w:p>
    <w:p w14:paraId="0F882A93" w14:textId="77777777" w:rsidR="00FA330A" w:rsidRPr="004D12FB" w:rsidRDefault="00FA330A" w:rsidP="00062732">
      <w:pPr>
        <w:numPr>
          <w:ilvl w:val="1"/>
          <w:numId w:val="2"/>
        </w:numPr>
        <w:spacing w:before="100"/>
        <w:ind w:left="1134" w:hanging="562"/>
      </w:pPr>
      <w:r w:rsidRPr="004D12FB">
        <w:t>General</w:t>
      </w:r>
    </w:p>
    <w:p w14:paraId="75D60C76" w14:textId="77777777" w:rsidR="00FA330A" w:rsidRPr="004D12FB" w:rsidRDefault="00FA330A" w:rsidP="00062732">
      <w:pPr>
        <w:numPr>
          <w:ilvl w:val="1"/>
          <w:numId w:val="2"/>
        </w:numPr>
        <w:spacing w:before="100"/>
        <w:ind w:left="1134" w:hanging="562"/>
      </w:pPr>
      <w:r w:rsidRPr="004D12FB">
        <w:t>SG preparation reports</w:t>
      </w:r>
    </w:p>
    <w:p w14:paraId="2FA8FA83" w14:textId="77777777" w:rsidR="00FA330A" w:rsidRPr="004D12FB" w:rsidRDefault="00FA330A" w:rsidP="00062732">
      <w:pPr>
        <w:numPr>
          <w:ilvl w:val="1"/>
          <w:numId w:val="2"/>
        </w:numPr>
        <w:spacing w:before="100"/>
        <w:ind w:left="1134" w:hanging="562"/>
      </w:pPr>
      <w:r>
        <w:t>Advantages of SG restructuring/SG structure maintaining</w:t>
      </w:r>
    </w:p>
    <w:p w14:paraId="009F3FF2" w14:textId="77777777" w:rsidR="00FA330A" w:rsidRPr="004D12FB" w:rsidRDefault="00FA330A" w:rsidP="00062732">
      <w:pPr>
        <w:numPr>
          <w:ilvl w:val="1"/>
          <w:numId w:val="2"/>
        </w:numPr>
        <w:spacing w:before="100"/>
        <w:ind w:left="1134" w:hanging="562"/>
      </w:pPr>
      <w:r>
        <w:t>SG restructuring</w:t>
      </w:r>
    </w:p>
    <w:p w14:paraId="7864DDE9" w14:textId="77777777" w:rsidR="00FA330A" w:rsidRDefault="00FA330A" w:rsidP="00062732">
      <w:pPr>
        <w:numPr>
          <w:ilvl w:val="0"/>
          <w:numId w:val="2"/>
        </w:numPr>
        <w:spacing w:before="100"/>
        <w:ind w:left="567" w:hanging="562"/>
      </w:pPr>
      <w:r>
        <w:t>AOB</w:t>
      </w:r>
    </w:p>
    <w:p w14:paraId="50A219EC" w14:textId="77777777" w:rsidR="00FA330A" w:rsidRDefault="00FA330A" w:rsidP="00062732">
      <w:pPr>
        <w:numPr>
          <w:ilvl w:val="0"/>
          <w:numId w:val="2"/>
        </w:numPr>
        <w:spacing w:before="100"/>
        <w:ind w:left="567" w:hanging="562"/>
      </w:pPr>
      <w:r>
        <w:t>Closing</w:t>
      </w:r>
    </w:p>
    <w:p w14:paraId="75C955DD" w14:textId="77777777" w:rsidR="00FA330A" w:rsidRDefault="00FA330A" w:rsidP="00FA330A">
      <w:pPr>
        <w:spacing w:before="0" w:after="160" w:line="259" w:lineRule="auto"/>
      </w:pPr>
      <w:r>
        <w:br w:type="page"/>
      </w:r>
    </w:p>
    <w:p w14:paraId="47EFE50A" w14:textId="77777777" w:rsidR="00FA330A" w:rsidRPr="004674EB" w:rsidRDefault="00FA330A" w:rsidP="00FA330A">
      <w:pPr>
        <w:pStyle w:val="AnnexNotitle"/>
      </w:pPr>
      <w:bookmarkStart w:id="13" w:name="AnnexA"/>
      <w:bookmarkStart w:id="14" w:name="_Ref505768856"/>
      <w:bookmarkStart w:id="15" w:name="_Ref505769420"/>
      <w:r>
        <w:lastRenderedPageBreak/>
        <w:t xml:space="preserve">Annex </w:t>
      </w:r>
      <w:bookmarkEnd w:id="13"/>
      <w:r>
        <w:t>B:</w:t>
      </w:r>
      <w:r>
        <w:br/>
      </w:r>
      <w:r w:rsidRPr="004674EB">
        <w:t xml:space="preserve">Allocation of </w:t>
      </w:r>
      <w:r>
        <w:t>documents</w:t>
      </w:r>
      <w:bookmarkEnd w:id="14"/>
      <w:bookmarkEnd w:id="15"/>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695"/>
        <w:gridCol w:w="7072"/>
      </w:tblGrid>
      <w:tr w:rsidR="00FA330A" w:rsidRPr="00FB12ED" w14:paraId="33FED5E7" w14:textId="77777777" w:rsidTr="00FA330A">
        <w:trPr>
          <w:cantSplit/>
          <w:tblHeader/>
          <w:jc w:val="center"/>
        </w:trPr>
        <w:tc>
          <w:tcPr>
            <w:tcW w:w="438" w:type="pct"/>
            <w:tcBorders>
              <w:top w:val="single" w:sz="12" w:space="0" w:color="auto"/>
              <w:bottom w:val="single" w:sz="12" w:space="0" w:color="auto"/>
            </w:tcBorders>
            <w:shd w:val="clear" w:color="auto" w:fill="E7E6E6" w:themeFill="background2"/>
            <w:vAlign w:val="center"/>
          </w:tcPr>
          <w:p w14:paraId="59327DE2" w14:textId="77777777" w:rsidR="00FA330A" w:rsidRPr="00FB12ED" w:rsidRDefault="00FA330A" w:rsidP="00653CED">
            <w:pPr>
              <w:pStyle w:val="Tablehead"/>
              <w:rPr>
                <w:sz w:val="24"/>
                <w:szCs w:val="24"/>
              </w:rPr>
            </w:pPr>
            <w:r w:rsidRPr="00FB12ED">
              <w:rPr>
                <w:sz w:val="24"/>
                <w:szCs w:val="24"/>
              </w:rPr>
              <w:t>Item</w:t>
            </w:r>
          </w:p>
        </w:tc>
        <w:tc>
          <w:tcPr>
            <w:tcW w:w="882" w:type="pct"/>
            <w:tcBorders>
              <w:top w:val="single" w:sz="12" w:space="0" w:color="auto"/>
              <w:bottom w:val="single" w:sz="12" w:space="0" w:color="auto"/>
            </w:tcBorders>
            <w:shd w:val="clear" w:color="auto" w:fill="E7E6E6" w:themeFill="background2"/>
            <w:vAlign w:val="center"/>
          </w:tcPr>
          <w:p w14:paraId="01142B5C" w14:textId="77777777" w:rsidR="00FA330A" w:rsidRPr="00FB12ED" w:rsidRDefault="00FA330A" w:rsidP="00653CED">
            <w:pPr>
              <w:pStyle w:val="Tablehead"/>
              <w:rPr>
                <w:sz w:val="24"/>
                <w:szCs w:val="24"/>
              </w:rPr>
            </w:pPr>
            <w:r w:rsidRPr="00FB12ED">
              <w:rPr>
                <w:sz w:val="24"/>
                <w:szCs w:val="24"/>
              </w:rPr>
              <w:t>Category</w:t>
            </w:r>
          </w:p>
        </w:tc>
        <w:tc>
          <w:tcPr>
            <w:tcW w:w="3680" w:type="pct"/>
            <w:tcBorders>
              <w:top w:val="single" w:sz="12" w:space="0" w:color="auto"/>
              <w:bottom w:val="single" w:sz="12" w:space="0" w:color="auto"/>
            </w:tcBorders>
            <w:shd w:val="clear" w:color="auto" w:fill="E7E6E6" w:themeFill="background2"/>
            <w:vAlign w:val="center"/>
          </w:tcPr>
          <w:p w14:paraId="7DD01D3E" w14:textId="77777777" w:rsidR="00FA330A" w:rsidRPr="00FB12ED" w:rsidRDefault="00FA330A" w:rsidP="00653CED">
            <w:pPr>
              <w:pStyle w:val="Tablehead"/>
              <w:rPr>
                <w:sz w:val="24"/>
                <w:szCs w:val="24"/>
              </w:rPr>
            </w:pPr>
            <w:r>
              <w:rPr>
                <w:sz w:val="24"/>
                <w:szCs w:val="24"/>
              </w:rPr>
              <w:t>Document</w:t>
            </w:r>
            <w:r w:rsidRPr="00FB12ED">
              <w:rPr>
                <w:sz w:val="24"/>
                <w:szCs w:val="24"/>
              </w:rPr>
              <w:t xml:space="preserve"> #, Source</w:t>
            </w:r>
            <w:r w:rsidRPr="00FB12ED">
              <w:rPr>
                <w:sz w:val="24"/>
                <w:szCs w:val="24"/>
              </w:rPr>
              <w:br/>
              <w:t>Title</w:t>
            </w:r>
          </w:p>
        </w:tc>
      </w:tr>
      <w:tr w:rsidR="00FA330A" w:rsidRPr="008D7D75" w14:paraId="7685B34F" w14:textId="77777777" w:rsidTr="00653CED">
        <w:trPr>
          <w:cantSplit/>
          <w:jc w:val="center"/>
        </w:trPr>
        <w:tc>
          <w:tcPr>
            <w:tcW w:w="438" w:type="pct"/>
            <w:tcBorders>
              <w:top w:val="single" w:sz="12" w:space="0" w:color="auto"/>
              <w:bottom w:val="single" w:sz="12" w:space="0" w:color="auto"/>
            </w:tcBorders>
            <w:shd w:val="clear" w:color="auto" w:fill="auto"/>
          </w:tcPr>
          <w:p w14:paraId="5260C008" w14:textId="77777777" w:rsidR="00FA330A" w:rsidRPr="00FB12ED" w:rsidRDefault="00FA330A" w:rsidP="00653CED">
            <w:pPr>
              <w:pStyle w:val="Tabletext"/>
              <w:rPr>
                <w:sz w:val="24"/>
                <w:szCs w:val="24"/>
              </w:rPr>
            </w:pPr>
            <w:r w:rsidRPr="00FB12ED">
              <w:rPr>
                <w:sz w:val="24"/>
                <w:szCs w:val="24"/>
              </w:rPr>
              <w:t>2</w:t>
            </w:r>
          </w:p>
        </w:tc>
        <w:tc>
          <w:tcPr>
            <w:tcW w:w="882" w:type="pct"/>
            <w:tcBorders>
              <w:top w:val="single" w:sz="12" w:space="0" w:color="auto"/>
              <w:bottom w:val="single" w:sz="12" w:space="0" w:color="auto"/>
            </w:tcBorders>
            <w:shd w:val="clear" w:color="auto" w:fill="auto"/>
          </w:tcPr>
          <w:p w14:paraId="64B3C6D3" w14:textId="77777777" w:rsidR="00FA330A" w:rsidRPr="00FB12ED" w:rsidRDefault="00FA330A" w:rsidP="00653CED">
            <w:pPr>
              <w:pStyle w:val="Tabletext"/>
              <w:rPr>
                <w:sz w:val="24"/>
                <w:szCs w:val="24"/>
              </w:rPr>
            </w:pPr>
            <w:proofErr w:type="spellStart"/>
            <w:r w:rsidRPr="00FB12ED">
              <w:rPr>
                <w:sz w:val="24"/>
                <w:szCs w:val="24"/>
              </w:rPr>
              <w:t>Adm</w:t>
            </w:r>
            <w:proofErr w:type="spellEnd"/>
          </w:p>
        </w:tc>
        <w:tc>
          <w:tcPr>
            <w:tcW w:w="3680" w:type="pct"/>
            <w:tcBorders>
              <w:top w:val="single" w:sz="12" w:space="0" w:color="auto"/>
              <w:bottom w:val="single" w:sz="12" w:space="0" w:color="auto"/>
            </w:tcBorders>
            <w:shd w:val="clear" w:color="auto" w:fill="auto"/>
          </w:tcPr>
          <w:p w14:paraId="5FDF7746" w14:textId="77777777" w:rsidR="00FA330A" w:rsidRPr="00FB12ED" w:rsidRDefault="00A61EBF" w:rsidP="00653CED">
            <w:pPr>
              <w:pStyle w:val="Tabletext"/>
              <w:rPr>
                <w:sz w:val="24"/>
                <w:szCs w:val="24"/>
                <w:lang w:val="fr-FR"/>
              </w:rPr>
            </w:pPr>
            <w:hyperlink r:id="rId41" w:history="1">
              <w:r w:rsidR="00FA330A" w:rsidRPr="00FB12ED">
                <w:rPr>
                  <w:rStyle w:val="Hyperlink"/>
                  <w:rFonts w:ascii="Times New Roman" w:hAnsi="Times New Roman"/>
                  <w:sz w:val="24"/>
                  <w:szCs w:val="24"/>
                  <w:lang w:val="fr-FR"/>
                </w:rPr>
                <w:t>RGWP-TD1R</w:t>
              </w:r>
              <w:r w:rsidR="00FA330A">
                <w:rPr>
                  <w:rStyle w:val="Hyperlink"/>
                  <w:rFonts w:ascii="Times New Roman" w:hAnsi="Times New Roman"/>
                  <w:sz w:val="24"/>
                  <w:szCs w:val="24"/>
                  <w:lang w:val="fr-FR"/>
                </w:rPr>
                <w:t>1(201208)</w:t>
              </w:r>
            </w:hyperlink>
            <w:r w:rsidR="00FA330A" w:rsidRPr="00FB12ED">
              <w:rPr>
                <w:sz w:val="24"/>
                <w:szCs w:val="24"/>
                <w:lang w:val="fr-FR"/>
              </w:rPr>
              <w:t>: Rapporteur TSAG RG-WP</w:t>
            </w:r>
          </w:p>
          <w:p w14:paraId="1AEFA47B" w14:textId="77777777" w:rsidR="00FA330A" w:rsidRPr="008D7D75" w:rsidRDefault="00FA330A" w:rsidP="00653CED">
            <w:pPr>
              <w:pStyle w:val="Tabletext"/>
              <w:rPr>
                <w:sz w:val="24"/>
                <w:szCs w:val="24"/>
                <w:lang w:val="de-DE"/>
              </w:rPr>
            </w:pPr>
            <w:r w:rsidRPr="008D7D75">
              <w:rPr>
                <w:sz w:val="24"/>
                <w:szCs w:val="24"/>
                <w:lang w:val="de-DE"/>
              </w:rPr>
              <w:t>Draft agenda TSAG RG-WP</w:t>
            </w:r>
          </w:p>
        </w:tc>
      </w:tr>
      <w:tr w:rsidR="00FA330A" w:rsidRPr="00FB12ED" w14:paraId="46111EAF" w14:textId="77777777" w:rsidTr="00653CED">
        <w:trPr>
          <w:cantSplit/>
          <w:jc w:val="center"/>
        </w:trPr>
        <w:tc>
          <w:tcPr>
            <w:tcW w:w="438" w:type="pct"/>
            <w:tcBorders>
              <w:top w:val="single" w:sz="4" w:space="0" w:color="auto"/>
              <w:bottom w:val="single" w:sz="12" w:space="0" w:color="auto"/>
            </w:tcBorders>
            <w:shd w:val="clear" w:color="auto" w:fill="auto"/>
          </w:tcPr>
          <w:p w14:paraId="023CD97C" w14:textId="77777777" w:rsidR="00FA330A" w:rsidRPr="00FB12ED" w:rsidRDefault="00FA330A" w:rsidP="00653CED">
            <w:pPr>
              <w:pStyle w:val="Tabletext"/>
              <w:rPr>
                <w:sz w:val="24"/>
                <w:szCs w:val="24"/>
              </w:rPr>
            </w:pPr>
            <w:r w:rsidRPr="00FB12ED">
              <w:rPr>
                <w:sz w:val="24"/>
                <w:szCs w:val="24"/>
              </w:rPr>
              <w:t>4a</w:t>
            </w:r>
          </w:p>
        </w:tc>
        <w:tc>
          <w:tcPr>
            <w:tcW w:w="882" w:type="pct"/>
            <w:tcBorders>
              <w:top w:val="single" w:sz="4" w:space="0" w:color="auto"/>
              <w:bottom w:val="single" w:sz="12" w:space="0" w:color="auto"/>
            </w:tcBorders>
            <w:shd w:val="clear" w:color="auto" w:fill="auto"/>
          </w:tcPr>
          <w:p w14:paraId="73702038" w14:textId="77777777" w:rsidR="00FA330A" w:rsidRPr="00FB12ED" w:rsidRDefault="00FA330A" w:rsidP="00653CED">
            <w:pPr>
              <w:pStyle w:val="Tabletext"/>
              <w:rPr>
                <w:sz w:val="24"/>
                <w:szCs w:val="24"/>
              </w:rPr>
            </w:pPr>
            <w:r w:rsidRPr="00FB12ED">
              <w:rPr>
                <w:sz w:val="24"/>
                <w:szCs w:val="24"/>
              </w:rPr>
              <w:t>Previous discussions</w:t>
            </w:r>
          </w:p>
        </w:tc>
        <w:tc>
          <w:tcPr>
            <w:tcW w:w="3680" w:type="pct"/>
            <w:tcBorders>
              <w:top w:val="single" w:sz="4" w:space="0" w:color="auto"/>
              <w:bottom w:val="single" w:sz="12" w:space="0" w:color="auto"/>
            </w:tcBorders>
            <w:shd w:val="clear" w:color="auto" w:fill="auto"/>
          </w:tcPr>
          <w:p w14:paraId="2F90EAB3" w14:textId="77777777" w:rsidR="00FA330A" w:rsidRPr="00FB12ED" w:rsidRDefault="00A61EBF" w:rsidP="00653CED">
            <w:pPr>
              <w:pStyle w:val="Tabletext"/>
              <w:rPr>
                <w:sz w:val="24"/>
                <w:szCs w:val="24"/>
              </w:rPr>
            </w:pPr>
            <w:hyperlink r:id="rId42" w:history="1">
              <w:r w:rsidR="00FA330A" w:rsidRPr="00FB12ED">
                <w:rPr>
                  <w:rStyle w:val="Hyperlink"/>
                  <w:rFonts w:ascii="Times New Roman" w:hAnsi="Times New Roman"/>
                  <w:sz w:val="24"/>
                  <w:szCs w:val="24"/>
                </w:rPr>
                <w:t>RGWP-TD3(201103)</w:t>
              </w:r>
            </w:hyperlink>
            <w:r w:rsidR="00FA330A" w:rsidRPr="00FB12ED">
              <w:rPr>
                <w:sz w:val="24"/>
                <w:szCs w:val="24"/>
              </w:rPr>
              <w:t>: Rapporteur RG-WP</w:t>
            </w:r>
          </w:p>
          <w:p w14:paraId="6588A439" w14:textId="77777777" w:rsidR="00FA330A" w:rsidRPr="00FB12ED" w:rsidRDefault="00FA330A" w:rsidP="00653CED">
            <w:pPr>
              <w:pStyle w:val="Tabletext"/>
              <w:rPr>
                <w:sz w:val="24"/>
                <w:szCs w:val="24"/>
                <w:lang w:val="en-US"/>
              </w:rPr>
            </w:pPr>
            <w:r w:rsidRPr="00FB12ED">
              <w:rPr>
                <w:sz w:val="24"/>
                <w:szCs w:val="24"/>
                <w:lang w:val="en-US"/>
              </w:rPr>
              <w:t>Draft report of the TSAG Rapporteur Group meeting on Work Program and Structure (e-meeting, 3 November 2020)</w:t>
            </w:r>
          </w:p>
        </w:tc>
      </w:tr>
      <w:tr w:rsidR="00FA330A" w:rsidRPr="00FB12ED" w14:paraId="4D7BC3D0" w14:textId="77777777" w:rsidTr="00653CED">
        <w:trPr>
          <w:cantSplit/>
          <w:jc w:val="center"/>
        </w:trPr>
        <w:tc>
          <w:tcPr>
            <w:tcW w:w="438" w:type="pct"/>
            <w:tcBorders>
              <w:top w:val="single" w:sz="12" w:space="0" w:color="auto"/>
              <w:bottom w:val="single" w:sz="4" w:space="0" w:color="auto"/>
            </w:tcBorders>
            <w:shd w:val="clear" w:color="auto" w:fill="auto"/>
          </w:tcPr>
          <w:p w14:paraId="19D302B5" w14:textId="77777777" w:rsidR="00FA330A" w:rsidRPr="00FB12ED" w:rsidRDefault="00FA330A" w:rsidP="00653CED">
            <w:pPr>
              <w:pStyle w:val="Tabletext"/>
              <w:rPr>
                <w:sz w:val="24"/>
                <w:szCs w:val="24"/>
              </w:rPr>
            </w:pPr>
            <w:bookmarkStart w:id="16" w:name="_Hlk58424394"/>
            <w:r w:rsidRPr="00FB12ED">
              <w:rPr>
                <w:sz w:val="24"/>
                <w:szCs w:val="24"/>
              </w:rPr>
              <w:t>5a</w:t>
            </w:r>
          </w:p>
        </w:tc>
        <w:tc>
          <w:tcPr>
            <w:tcW w:w="882" w:type="pct"/>
            <w:tcBorders>
              <w:top w:val="single" w:sz="12" w:space="0" w:color="auto"/>
              <w:bottom w:val="single" w:sz="4" w:space="0" w:color="auto"/>
            </w:tcBorders>
            <w:shd w:val="clear" w:color="auto" w:fill="auto"/>
          </w:tcPr>
          <w:p w14:paraId="4F1B9925" w14:textId="77777777" w:rsidR="00FA330A" w:rsidRPr="00FB12ED" w:rsidRDefault="00FA330A" w:rsidP="00653CED">
            <w:pPr>
              <w:pStyle w:val="Tabletext"/>
              <w:rPr>
                <w:sz w:val="24"/>
                <w:szCs w:val="24"/>
              </w:rPr>
            </w:pPr>
            <w:r w:rsidRPr="00FB12ED">
              <w:rPr>
                <w:sz w:val="24"/>
                <w:szCs w:val="24"/>
              </w:rPr>
              <w:t>WTSA (General)</w:t>
            </w:r>
          </w:p>
        </w:tc>
        <w:tc>
          <w:tcPr>
            <w:tcW w:w="3680" w:type="pct"/>
            <w:tcBorders>
              <w:top w:val="single" w:sz="12" w:space="0" w:color="auto"/>
              <w:bottom w:val="single" w:sz="4" w:space="0" w:color="auto"/>
            </w:tcBorders>
            <w:shd w:val="clear" w:color="auto" w:fill="auto"/>
          </w:tcPr>
          <w:p w14:paraId="70CEED8A" w14:textId="77777777" w:rsidR="00FA330A" w:rsidRPr="00FB12ED" w:rsidRDefault="00A61EBF" w:rsidP="00653CED">
            <w:pPr>
              <w:pStyle w:val="Tabletext"/>
              <w:rPr>
                <w:sz w:val="24"/>
                <w:szCs w:val="24"/>
              </w:rPr>
            </w:pPr>
            <w:hyperlink r:id="rId43" w:history="1">
              <w:r w:rsidR="00FA330A" w:rsidRPr="00FB12ED">
                <w:rPr>
                  <w:rStyle w:val="Hyperlink"/>
                  <w:rFonts w:ascii="Times New Roman" w:hAnsi="Times New Roman"/>
                  <w:sz w:val="24"/>
                  <w:szCs w:val="24"/>
                </w:rPr>
                <w:t>TD932</w:t>
              </w:r>
            </w:hyperlink>
            <w:r w:rsidR="00FA330A" w:rsidRPr="00FB12ED">
              <w:rPr>
                <w:sz w:val="24"/>
                <w:szCs w:val="24"/>
              </w:rPr>
              <w:t xml:space="preserve"> (TSB): ITU-T work continuity plan until WTSA in 2022 and related FAQ</w:t>
            </w:r>
          </w:p>
        </w:tc>
      </w:tr>
      <w:tr w:rsidR="00FA330A" w:rsidRPr="00FB12ED" w14:paraId="07045F06" w14:textId="77777777" w:rsidTr="00653CED">
        <w:trPr>
          <w:cantSplit/>
          <w:jc w:val="center"/>
        </w:trPr>
        <w:tc>
          <w:tcPr>
            <w:tcW w:w="438" w:type="pct"/>
            <w:tcBorders>
              <w:top w:val="single" w:sz="4" w:space="0" w:color="auto"/>
              <w:bottom w:val="single" w:sz="4" w:space="0" w:color="auto"/>
            </w:tcBorders>
            <w:shd w:val="clear" w:color="auto" w:fill="auto"/>
          </w:tcPr>
          <w:p w14:paraId="2013E5FF" w14:textId="77777777" w:rsidR="00FA330A" w:rsidRPr="00FB12ED" w:rsidRDefault="00FA330A" w:rsidP="00653CED">
            <w:pPr>
              <w:pStyle w:val="Tabletext"/>
              <w:rPr>
                <w:sz w:val="24"/>
                <w:szCs w:val="24"/>
              </w:rPr>
            </w:pPr>
            <w:r w:rsidRPr="00FB12ED">
              <w:rPr>
                <w:sz w:val="24"/>
                <w:szCs w:val="24"/>
              </w:rPr>
              <w:t>5a</w:t>
            </w:r>
          </w:p>
        </w:tc>
        <w:tc>
          <w:tcPr>
            <w:tcW w:w="882" w:type="pct"/>
            <w:tcBorders>
              <w:top w:val="single" w:sz="4" w:space="0" w:color="auto"/>
              <w:bottom w:val="single" w:sz="4" w:space="0" w:color="auto"/>
            </w:tcBorders>
            <w:shd w:val="clear" w:color="auto" w:fill="auto"/>
          </w:tcPr>
          <w:p w14:paraId="366B1C89" w14:textId="77777777" w:rsidR="00FA330A" w:rsidRPr="00FB12ED" w:rsidRDefault="00FA330A" w:rsidP="00653CED">
            <w:pPr>
              <w:pStyle w:val="Tabletext"/>
              <w:rPr>
                <w:sz w:val="24"/>
                <w:szCs w:val="24"/>
              </w:rPr>
            </w:pPr>
            <w:r w:rsidRPr="00FB12ED">
              <w:rPr>
                <w:sz w:val="24"/>
                <w:szCs w:val="24"/>
              </w:rPr>
              <w:t>WTSA (General)</w:t>
            </w:r>
          </w:p>
        </w:tc>
        <w:tc>
          <w:tcPr>
            <w:tcW w:w="3680" w:type="pct"/>
            <w:tcBorders>
              <w:top w:val="single" w:sz="4" w:space="0" w:color="auto"/>
              <w:bottom w:val="single" w:sz="4" w:space="0" w:color="auto"/>
            </w:tcBorders>
            <w:shd w:val="clear" w:color="auto" w:fill="auto"/>
          </w:tcPr>
          <w:p w14:paraId="463296C0" w14:textId="77777777" w:rsidR="00FA330A" w:rsidRPr="00FB12ED" w:rsidRDefault="00A61EBF" w:rsidP="00653CED">
            <w:pPr>
              <w:pStyle w:val="Tabletext"/>
              <w:rPr>
                <w:sz w:val="24"/>
                <w:szCs w:val="24"/>
              </w:rPr>
            </w:pPr>
            <w:hyperlink r:id="rId44" w:history="1">
              <w:r w:rsidR="00FA330A" w:rsidRPr="00FB12ED">
                <w:rPr>
                  <w:rStyle w:val="Hyperlink"/>
                  <w:rFonts w:ascii="Times New Roman" w:hAnsi="Times New Roman"/>
                  <w:sz w:val="24"/>
                  <w:szCs w:val="24"/>
                </w:rPr>
                <w:t>TD938</w:t>
              </w:r>
            </w:hyperlink>
            <w:r w:rsidR="00FA330A" w:rsidRPr="00FB12ED">
              <w:rPr>
                <w:sz w:val="24"/>
                <w:szCs w:val="24"/>
              </w:rPr>
              <w:t xml:space="preserve"> (TSB): Schedule of ITU-T meetings in 2021</w:t>
            </w:r>
          </w:p>
          <w:p w14:paraId="1DCE1B92" w14:textId="77777777" w:rsidR="00FA330A" w:rsidRPr="00FB12ED" w:rsidRDefault="00FA330A" w:rsidP="00653CED">
            <w:pPr>
              <w:pStyle w:val="Tabletext"/>
              <w:rPr>
                <w:sz w:val="24"/>
                <w:szCs w:val="24"/>
              </w:rPr>
            </w:pPr>
            <w:r w:rsidRPr="00FB12ED">
              <w:rPr>
                <w:sz w:val="24"/>
                <w:szCs w:val="24"/>
              </w:rPr>
              <w:t>(Note: Revision 1 became available after the meeting)</w:t>
            </w:r>
          </w:p>
        </w:tc>
      </w:tr>
      <w:tr w:rsidR="00FA330A" w:rsidRPr="00FB12ED" w14:paraId="454157D2" w14:textId="77777777" w:rsidTr="00653CED">
        <w:trPr>
          <w:cantSplit/>
          <w:jc w:val="center"/>
        </w:trPr>
        <w:tc>
          <w:tcPr>
            <w:tcW w:w="438" w:type="pct"/>
            <w:tcBorders>
              <w:top w:val="single" w:sz="4" w:space="0" w:color="auto"/>
              <w:bottom w:val="single" w:sz="12" w:space="0" w:color="auto"/>
            </w:tcBorders>
            <w:shd w:val="clear" w:color="auto" w:fill="auto"/>
          </w:tcPr>
          <w:p w14:paraId="4DBE1862" w14:textId="77777777" w:rsidR="00FA330A" w:rsidRPr="00FB12ED" w:rsidRDefault="00FA330A" w:rsidP="00653CED">
            <w:pPr>
              <w:pStyle w:val="Tabletext"/>
              <w:rPr>
                <w:sz w:val="24"/>
                <w:szCs w:val="24"/>
              </w:rPr>
            </w:pPr>
            <w:r w:rsidRPr="00FB12ED">
              <w:rPr>
                <w:sz w:val="24"/>
                <w:szCs w:val="24"/>
              </w:rPr>
              <w:t>5a</w:t>
            </w:r>
          </w:p>
        </w:tc>
        <w:tc>
          <w:tcPr>
            <w:tcW w:w="882" w:type="pct"/>
            <w:tcBorders>
              <w:top w:val="single" w:sz="4" w:space="0" w:color="auto"/>
              <w:bottom w:val="single" w:sz="12" w:space="0" w:color="auto"/>
            </w:tcBorders>
            <w:shd w:val="clear" w:color="auto" w:fill="auto"/>
          </w:tcPr>
          <w:p w14:paraId="10BA5214" w14:textId="77777777" w:rsidR="00FA330A" w:rsidRPr="00FB12ED" w:rsidRDefault="00FA330A" w:rsidP="00653CED">
            <w:pPr>
              <w:pStyle w:val="Tabletext"/>
              <w:rPr>
                <w:sz w:val="24"/>
                <w:szCs w:val="24"/>
              </w:rPr>
            </w:pPr>
            <w:r w:rsidRPr="00FB12ED">
              <w:rPr>
                <w:sz w:val="24"/>
                <w:szCs w:val="24"/>
              </w:rPr>
              <w:t>WTSA (General)</w:t>
            </w:r>
          </w:p>
        </w:tc>
        <w:tc>
          <w:tcPr>
            <w:tcW w:w="3680" w:type="pct"/>
            <w:tcBorders>
              <w:top w:val="single" w:sz="4" w:space="0" w:color="auto"/>
              <w:bottom w:val="single" w:sz="12" w:space="0" w:color="auto"/>
            </w:tcBorders>
            <w:shd w:val="clear" w:color="auto" w:fill="auto"/>
          </w:tcPr>
          <w:p w14:paraId="56EB8103" w14:textId="77777777" w:rsidR="00FA330A" w:rsidRPr="00FB12ED" w:rsidRDefault="00A61EBF" w:rsidP="00653CED">
            <w:pPr>
              <w:pStyle w:val="Tabletext"/>
              <w:rPr>
                <w:sz w:val="24"/>
                <w:szCs w:val="24"/>
              </w:rPr>
            </w:pPr>
            <w:hyperlink r:id="rId45" w:history="1">
              <w:r w:rsidR="00FA330A" w:rsidRPr="00FB12ED">
                <w:rPr>
                  <w:rStyle w:val="Hyperlink"/>
                  <w:rFonts w:ascii="Times New Roman" w:hAnsi="Times New Roman"/>
                  <w:sz w:val="24"/>
                  <w:szCs w:val="24"/>
                </w:rPr>
                <w:t>TD940</w:t>
              </w:r>
            </w:hyperlink>
            <w:r w:rsidR="00FA330A" w:rsidRPr="00FB12ED">
              <w:rPr>
                <w:sz w:val="24"/>
                <w:szCs w:val="24"/>
              </w:rPr>
              <w:t xml:space="preserve"> (TSB): Question evolution in the Study Period 2017-2020</w:t>
            </w:r>
          </w:p>
          <w:p w14:paraId="23C12F53" w14:textId="77777777" w:rsidR="00FA330A" w:rsidRPr="00FB12ED" w:rsidRDefault="00FA330A" w:rsidP="00653CED">
            <w:pPr>
              <w:pStyle w:val="Tabletext"/>
              <w:rPr>
                <w:sz w:val="24"/>
                <w:szCs w:val="24"/>
              </w:rPr>
            </w:pPr>
            <w:r w:rsidRPr="00FB12ED">
              <w:rPr>
                <w:sz w:val="24"/>
                <w:szCs w:val="24"/>
              </w:rPr>
              <w:t>(Note: Revision 1 became available after the meeting)</w:t>
            </w:r>
          </w:p>
        </w:tc>
      </w:tr>
      <w:bookmarkEnd w:id="16"/>
      <w:tr w:rsidR="00FA330A" w:rsidRPr="00FB12ED" w14:paraId="1C815F9B" w14:textId="77777777" w:rsidTr="00653CED">
        <w:trPr>
          <w:cantSplit/>
          <w:jc w:val="center"/>
        </w:trPr>
        <w:tc>
          <w:tcPr>
            <w:tcW w:w="438" w:type="pct"/>
            <w:tcBorders>
              <w:top w:val="single" w:sz="12" w:space="0" w:color="auto"/>
              <w:bottom w:val="single" w:sz="4" w:space="0" w:color="auto"/>
            </w:tcBorders>
            <w:shd w:val="clear" w:color="auto" w:fill="auto"/>
          </w:tcPr>
          <w:p w14:paraId="76D2F6DE"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12" w:space="0" w:color="auto"/>
              <w:bottom w:val="single" w:sz="4" w:space="0" w:color="auto"/>
            </w:tcBorders>
            <w:shd w:val="clear" w:color="auto" w:fill="auto"/>
          </w:tcPr>
          <w:p w14:paraId="16558BDA" w14:textId="77777777" w:rsidR="00FA330A" w:rsidRPr="00FB12ED" w:rsidRDefault="00FA330A" w:rsidP="00653CED">
            <w:pPr>
              <w:pStyle w:val="Tabletext"/>
              <w:rPr>
                <w:sz w:val="24"/>
                <w:szCs w:val="24"/>
              </w:rPr>
            </w:pPr>
            <w:r w:rsidRPr="00FB12ED">
              <w:rPr>
                <w:sz w:val="24"/>
                <w:szCs w:val="24"/>
              </w:rPr>
              <w:t>WTSA (SG2)</w:t>
            </w:r>
          </w:p>
        </w:tc>
        <w:tc>
          <w:tcPr>
            <w:tcW w:w="3680" w:type="pct"/>
            <w:tcBorders>
              <w:top w:val="single" w:sz="12" w:space="0" w:color="auto"/>
              <w:bottom w:val="single" w:sz="4" w:space="0" w:color="auto"/>
            </w:tcBorders>
            <w:shd w:val="clear" w:color="auto" w:fill="auto"/>
          </w:tcPr>
          <w:p w14:paraId="6AE2DE91" w14:textId="77777777" w:rsidR="00FA330A" w:rsidRPr="00FB12ED" w:rsidRDefault="00A61EBF" w:rsidP="00653CED">
            <w:pPr>
              <w:pStyle w:val="Tabletext"/>
              <w:rPr>
                <w:sz w:val="24"/>
                <w:szCs w:val="24"/>
              </w:rPr>
            </w:pPr>
            <w:hyperlink r:id="rId46" w:history="1">
              <w:r w:rsidR="00FA330A" w:rsidRPr="00FB12ED">
                <w:rPr>
                  <w:rStyle w:val="Hyperlink"/>
                  <w:rFonts w:ascii="Times New Roman" w:hAnsi="Times New Roman"/>
                  <w:sz w:val="24"/>
                  <w:szCs w:val="24"/>
                </w:rPr>
                <w:t>TD973</w:t>
              </w:r>
            </w:hyperlink>
            <w:r w:rsidR="00FA330A" w:rsidRPr="00FB12ED">
              <w:rPr>
                <w:sz w:val="24"/>
                <w:szCs w:val="24"/>
              </w:rPr>
              <w:t>: Proposed set of Questions</w:t>
            </w:r>
          </w:p>
        </w:tc>
      </w:tr>
      <w:tr w:rsidR="00FA330A" w:rsidRPr="00FB12ED" w14:paraId="2E794086" w14:textId="77777777" w:rsidTr="00653CED">
        <w:trPr>
          <w:cantSplit/>
          <w:jc w:val="center"/>
        </w:trPr>
        <w:tc>
          <w:tcPr>
            <w:tcW w:w="438" w:type="pct"/>
            <w:tcBorders>
              <w:top w:val="single" w:sz="4" w:space="0" w:color="auto"/>
              <w:bottom w:val="single" w:sz="4" w:space="0" w:color="auto"/>
            </w:tcBorders>
            <w:shd w:val="clear" w:color="auto" w:fill="auto"/>
          </w:tcPr>
          <w:p w14:paraId="2A3D8BC3"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16277223" w14:textId="77777777" w:rsidR="00FA330A" w:rsidRPr="00FB12ED" w:rsidRDefault="00FA330A" w:rsidP="00653CED">
            <w:pPr>
              <w:pStyle w:val="Tabletext"/>
              <w:rPr>
                <w:sz w:val="24"/>
                <w:szCs w:val="24"/>
              </w:rPr>
            </w:pPr>
            <w:r w:rsidRPr="00FB12ED">
              <w:rPr>
                <w:sz w:val="24"/>
                <w:szCs w:val="24"/>
              </w:rPr>
              <w:t>WTSA (SG3)</w:t>
            </w:r>
          </w:p>
        </w:tc>
        <w:tc>
          <w:tcPr>
            <w:tcW w:w="3680" w:type="pct"/>
            <w:tcBorders>
              <w:top w:val="single" w:sz="4" w:space="0" w:color="auto"/>
              <w:bottom w:val="single" w:sz="4" w:space="0" w:color="auto"/>
            </w:tcBorders>
            <w:shd w:val="clear" w:color="auto" w:fill="auto"/>
          </w:tcPr>
          <w:p w14:paraId="02526855" w14:textId="77777777" w:rsidR="00FA330A" w:rsidRPr="00FB12ED" w:rsidRDefault="00A61EBF" w:rsidP="00653CED">
            <w:pPr>
              <w:pStyle w:val="Tabletext"/>
              <w:rPr>
                <w:sz w:val="24"/>
                <w:szCs w:val="24"/>
              </w:rPr>
            </w:pPr>
            <w:hyperlink r:id="rId47" w:history="1">
              <w:r w:rsidR="00FA330A" w:rsidRPr="00FB12ED">
                <w:rPr>
                  <w:rStyle w:val="Hyperlink"/>
                  <w:rFonts w:ascii="Times New Roman" w:hAnsi="Times New Roman"/>
                  <w:sz w:val="24"/>
                  <w:szCs w:val="24"/>
                </w:rPr>
                <w:t>TD974</w:t>
              </w:r>
            </w:hyperlink>
            <w:r w:rsidR="00FA330A" w:rsidRPr="00FB12ED">
              <w:rPr>
                <w:sz w:val="24"/>
                <w:szCs w:val="24"/>
              </w:rPr>
              <w:t>: Proposed set of Questions</w:t>
            </w:r>
          </w:p>
        </w:tc>
      </w:tr>
      <w:tr w:rsidR="00FA330A" w:rsidRPr="00FB12ED" w14:paraId="28C77D84" w14:textId="77777777" w:rsidTr="00653CED">
        <w:trPr>
          <w:cantSplit/>
          <w:jc w:val="center"/>
        </w:trPr>
        <w:tc>
          <w:tcPr>
            <w:tcW w:w="438" w:type="pct"/>
            <w:tcBorders>
              <w:top w:val="single" w:sz="4" w:space="0" w:color="auto"/>
              <w:bottom w:val="single" w:sz="4" w:space="0" w:color="auto"/>
            </w:tcBorders>
            <w:shd w:val="clear" w:color="auto" w:fill="auto"/>
          </w:tcPr>
          <w:p w14:paraId="7CAD1EA2"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187D2869" w14:textId="77777777" w:rsidR="00FA330A" w:rsidRPr="00FB12ED" w:rsidRDefault="00FA330A" w:rsidP="00653CED">
            <w:pPr>
              <w:pStyle w:val="Tabletext"/>
              <w:rPr>
                <w:sz w:val="24"/>
                <w:szCs w:val="24"/>
              </w:rPr>
            </w:pPr>
            <w:r w:rsidRPr="00FB12ED">
              <w:rPr>
                <w:sz w:val="24"/>
                <w:szCs w:val="24"/>
              </w:rPr>
              <w:t>WTSA (SG5)</w:t>
            </w:r>
          </w:p>
        </w:tc>
        <w:tc>
          <w:tcPr>
            <w:tcW w:w="3680" w:type="pct"/>
            <w:tcBorders>
              <w:top w:val="single" w:sz="4" w:space="0" w:color="auto"/>
              <w:bottom w:val="single" w:sz="4" w:space="0" w:color="auto"/>
            </w:tcBorders>
            <w:shd w:val="clear" w:color="auto" w:fill="auto"/>
          </w:tcPr>
          <w:p w14:paraId="14840BDB" w14:textId="77777777" w:rsidR="00FA330A" w:rsidRPr="00FB12ED" w:rsidRDefault="00FA330A" w:rsidP="00653CED">
            <w:pPr>
              <w:pStyle w:val="Tabletext"/>
              <w:rPr>
                <w:sz w:val="24"/>
                <w:szCs w:val="24"/>
              </w:rPr>
            </w:pPr>
            <w:r w:rsidRPr="00FB12ED">
              <w:rPr>
                <w:sz w:val="24"/>
                <w:szCs w:val="24"/>
              </w:rPr>
              <w:t>TD975</w:t>
            </w:r>
            <w:r>
              <w:rPr>
                <w:rStyle w:val="FootnoteReference"/>
                <w:sz w:val="24"/>
                <w:szCs w:val="24"/>
              </w:rPr>
              <w:footnoteReference w:id="4"/>
            </w:r>
            <w:r w:rsidRPr="00FB12ED">
              <w:rPr>
                <w:sz w:val="24"/>
                <w:szCs w:val="24"/>
              </w:rPr>
              <w:t>: Proposed set of Questions (to be posted)</w:t>
            </w:r>
          </w:p>
        </w:tc>
      </w:tr>
      <w:tr w:rsidR="00FA330A" w:rsidRPr="00FB12ED" w14:paraId="4E4D87F1" w14:textId="77777777" w:rsidTr="00653CED">
        <w:trPr>
          <w:cantSplit/>
          <w:jc w:val="center"/>
        </w:trPr>
        <w:tc>
          <w:tcPr>
            <w:tcW w:w="438" w:type="pct"/>
            <w:tcBorders>
              <w:top w:val="single" w:sz="4" w:space="0" w:color="auto"/>
              <w:bottom w:val="single" w:sz="4" w:space="0" w:color="auto"/>
            </w:tcBorders>
            <w:shd w:val="clear" w:color="auto" w:fill="auto"/>
          </w:tcPr>
          <w:p w14:paraId="08270A32"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5CBEE073" w14:textId="77777777" w:rsidR="00FA330A" w:rsidRPr="00FB12ED" w:rsidRDefault="00FA330A" w:rsidP="00653CED">
            <w:pPr>
              <w:pStyle w:val="Tabletext"/>
              <w:rPr>
                <w:sz w:val="24"/>
                <w:szCs w:val="24"/>
              </w:rPr>
            </w:pPr>
            <w:r w:rsidRPr="00FB12ED">
              <w:rPr>
                <w:sz w:val="24"/>
                <w:szCs w:val="24"/>
              </w:rPr>
              <w:t>WTSA (SG9)</w:t>
            </w:r>
          </w:p>
        </w:tc>
        <w:tc>
          <w:tcPr>
            <w:tcW w:w="3680" w:type="pct"/>
            <w:tcBorders>
              <w:top w:val="single" w:sz="4" w:space="0" w:color="auto"/>
              <w:bottom w:val="single" w:sz="4" w:space="0" w:color="auto"/>
            </w:tcBorders>
            <w:shd w:val="clear" w:color="auto" w:fill="auto"/>
          </w:tcPr>
          <w:p w14:paraId="21B59623" w14:textId="77777777" w:rsidR="00FA330A" w:rsidRPr="00FB12ED" w:rsidRDefault="00A61EBF" w:rsidP="00653CED">
            <w:pPr>
              <w:pStyle w:val="Tabletext"/>
              <w:rPr>
                <w:sz w:val="24"/>
                <w:szCs w:val="24"/>
              </w:rPr>
            </w:pPr>
            <w:hyperlink r:id="rId48" w:history="1">
              <w:r w:rsidR="00FA330A" w:rsidRPr="00FB12ED">
                <w:rPr>
                  <w:rStyle w:val="Hyperlink"/>
                  <w:rFonts w:ascii="Times New Roman" w:hAnsi="Times New Roman"/>
                  <w:sz w:val="24"/>
                  <w:szCs w:val="24"/>
                </w:rPr>
                <w:t>TD976</w:t>
              </w:r>
            </w:hyperlink>
            <w:r w:rsidR="00FA330A" w:rsidRPr="00FB12ED">
              <w:rPr>
                <w:sz w:val="24"/>
                <w:szCs w:val="24"/>
              </w:rPr>
              <w:t>: Proposed set of Questions</w:t>
            </w:r>
          </w:p>
        </w:tc>
      </w:tr>
      <w:tr w:rsidR="00FA330A" w:rsidRPr="00FB12ED" w14:paraId="217B4DAD" w14:textId="77777777" w:rsidTr="00653CED">
        <w:trPr>
          <w:cantSplit/>
          <w:jc w:val="center"/>
        </w:trPr>
        <w:tc>
          <w:tcPr>
            <w:tcW w:w="438" w:type="pct"/>
            <w:tcBorders>
              <w:top w:val="single" w:sz="4" w:space="0" w:color="auto"/>
              <w:bottom w:val="single" w:sz="4" w:space="0" w:color="auto"/>
            </w:tcBorders>
            <w:shd w:val="clear" w:color="auto" w:fill="auto"/>
          </w:tcPr>
          <w:p w14:paraId="0F65107B"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3335EFB0" w14:textId="77777777" w:rsidR="00FA330A" w:rsidRPr="00FB12ED" w:rsidRDefault="00FA330A" w:rsidP="00653CED">
            <w:pPr>
              <w:pStyle w:val="Tabletext"/>
              <w:rPr>
                <w:sz w:val="24"/>
                <w:szCs w:val="24"/>
              </w:rPr>
            </w:pPr>
            <w:r w:rsidRPr="00FB12ED">
              <w:rPr>
                <w:sz w:val="24"/>
                <w:szCs w:val="24"/>
              </w:rPr>
              <w:t>WTSA (SG11)</w:t>
            </w:r>
          </w:p>
        </w:tc>
        <w:tc>
          <w:tcPr>
            <w:tcW w:w="3680" w:type="pct"/>
            <w:tcBorders>
              <w:top w:val="single" w:sz="4" w:space="0" w:color="auto"/>
              <w:bottom w:val="single" w:sz="4" w:space="0" w:color="auto"/>
            </w:tcBorders>
            <w:shd w:val="clear" w:color="auto" w:fill="auto"/>
          </w:tcPr>
          <w:p w14:paraId="373904D6" w14:textId="77777777" w:rsidR="00FA330A" w:rsidRPr="00FB12ED" w:rsidRDefault="00A61EBF" w:rsidP="00653CED">
            <w:pPr>
              <w:pStyle w:val="Tabletext"/>
              <w:rPr>
                <w:sz w:val="24"/>
                <w:szCs w:val="24"/>
              </w:rPr>
            </w:pPr>
            <w:hyperlink r:id="rId49" w:history="1">
              <w:r w:rsidR="00FA330A" w:rsidRPr="00FB12ED">
                <w:rPr>
                  <w:rStyle w:val="Hyperlink"/>
                  <w:rFonts w:ascii="Times New Roman" w:hAnsi="Times New Roman"/>
                  <w:sz w:val="24"/>
                  <w:szCs w:val="24"/>
                </w:rPr>
                <w:t>TD977</w:t>
              </w:r>
            </w:hyperlink>
            <w:r w:rsidR="00FA330A" w:rsidRPr="00FB12ED">
              <w:rPr>
                <w:sz w:val="24"/>
                <w:szCs w:val="24"/>
              </w:rPr>
              <w:t>: Proposed set of Questions</w:t>
            </w:r>
          </w:p>
        </w:tc>
      </w:tr>
      <w:tr w:rsidR="00FA330A" w:rsidRPr="00FB12ED" w14:paraId="1E79393B" w14:textId="77777777" w:rsidTr="00653CED">
        <w:trPr>
          <w:cantSplit/>
          <w:jc w:val="center"/>
        </w:trPr>
        <w:tc>
          <w:tcPr>
            <w:tcW w:w="438" w:type="pct"/>
            <w:tcBorders>
              <w:top w:val="single" w:sz="4" w:space="0" w:color="auto"/>
              <w:bottom w:val="single" w:sz="4" w:space="0" w:color="auto"/>
            </w:tcBorders>
            <w:shd w:val="clear" w:color="auto" w:fill="auto"/>
          </w:tcPr>
          <w:p w14:paraId="125FA7B6"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7AB1BDFE" w14:textId="77777777" w:rsidR="00FA330A" w:rsidRPr="00FB12ED" w:rsidRDefault="00FA330A" w:rsidP="00653CED">
            <w:pPr>
              <w:pStyle w:val="Tabletext"/>
              <w:rPr>
                <w:sz w:val="24"/>
                <w:szCs w:val="24"/>
              </w:rPr>
            </w:pPr>
            <w:r w:rsidRPr="00FB12ED">
              <w:rPr>
                <w:sz w:val="24"/>
                <w:szCs w:val="24"/>
              </w:rPr>
              <w:t>WTSA (SG12)</w:t>
            </w:r>
          </w:p>
        </w:tc>
        <w:tc>
          <w:tcPr>
            <w:tcW w:w="3680" w:type="pct"/>
            <w:tcBorders>
              <w:top w:val="single" w:sz="4" w:space="0" w:color="auto"/>
              <w:bottom w:val="single" w:sz="4" w:space="0" w:color="auto"/>
            </w:tcBorders>
            <w:shd w:val="clear" w:color="auto" w:fill="auto"/>
          </w:tcPr>
          <w:p w14:paraId="0FD2A10D" w14:textId="77777777" w:rsidR="00FA330A" w:rsidRPr="00FB12ED" w:rsidRDefault="00A61EBF" w:rsidP="00653CED">
            <w:pPr>
              <w:pStyle w:val="Tabletext"/>
              <w:rPr>
                <w:sz w:val="24"/>
                <w:szCs w:val="24"/>
              </w:rPr>
            </w:pPr>
            <w:hyperlink r:id="rId50" w:history="1">
              <w:r w:rsidR="00FA330A" w:rsidRPr="00FB12ED">
                <w:rPr>
                  <w:rStyle w:val="Hyperlink"/>
                  <w:rFonts w:ascii="Times New Roman" w:hAnsi="Times New Roman"/>
                  <w:sz w:val="24"/>
                  <w:szCs w:val="24"/>
                </w:rPr>
                <w:t>TD978</w:t>
              </w:r>
            </w:hyperlink>
            <w:r w:rsidR="00FA330A" w:rsidRPr="00FB12ED">
              <w:rPr>
                <w:sz w:val="24"/>
                <w:szCs w:val="24"/>
              </w:rPr>
              <w:t>: Proposed set of Questions</w:t>
            </w:r>
          </w:p>
        </w:tc>
      </w:tr>
      <w:tr w:rsidR="00FA330A" w:rsidRPr="00FB12ED" w14:paraId="22FAE6D2" w14:textId="77777777" w:rsidTr="00653CED">
        <w:trPr>
          <w:cantSplit/>
          <w:jc w:val="center"/>
        </w:trPr>
        <w:tc>
          <w:tcPr>
            <w:tcW w:w="438" w:type="pct"/>
            <w:tcBorders>
              <w:top w:val="single" w:sz="4" w:space="0" w:color="auto"/>
              <w:bottom w:val="single" w:sz="4" w:space="0" w:color="auto"/>
            </w:tcBorders>
            <w:shd w:val="clear" w:color="auto" w:fill="auto"/>
          </w:tcPr>
          <w:p w14:paraId="2B95472E"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18D872C6" w14:textId="77777777" w:rsidR="00FA330A" w:rsidRPr="00FB12ED" w:rsidRDefault="00FA330A" w:rsidP="00653CED">
            <w:pPr>
              <w:pStyle w:val="Tabletext"/>
              <w:rPr>
                <w:sz w:val="24"/>
                <w:szCs w:val="24"/>
              </w:rPr>
            </w:pPr>
            <w:r w:rsidRPr="00FB12ED">
              <w:rPr>
                <w:sz w:val="24"/>
                <w:szCs w:val="24"/>
              </w:rPr>
              <w:t>WTSA (SG13)</w:t>
            </w:r>
          </w:p>
        </w:tc>
        <w:tc>
          <w:tcPr>
            <w:tcW w:w="3680" w:type="pct"/>
            <w:tcBorders>
              <w:top w:val="single" w:sz="4" w:space="0" w:color="auto"/>
              <w:bottom w:val="single" w:sz="4" w:space="0" w:color="auto"/>
            </w:tcBorders>
            <w:shd w:val="clear" w:color="auto" w:fill="auto"/>
          </w:tcPr>
          <w:p w14:paraId="42B7DF36" w14:textId="77777777" w:rsidR="00FA330A" w:rsidRPr="00FB12ED" w:rsidRDefault="00A61EBF" w:rsidP="00653CED">
            <w:pPr>
              <w:pStyle w:val="Tabletext"/>
              <w:rPr>
                <w:sz w:val="24"/>
                <w:szCs w:val="24"/>
              </w:rPr>
            </w:pPr>
            <w:hyperlink r:id="rId51" w:history="1">
              <w:r w:rsidR="00FA330A" w:rsidRPr="00FB12ED">
                <w:rPr>
                  <w:rStyle w:val="Hyperlink"/>
                  <w:rFonts w:ascii="Times New Roman" w:hAnsi="Times New Roman"/>
                  <w:sz w:val="24"/>
                  <w:szCs w:val="24"/>
                </w:rPr>
                <w:t>RGWP-TD3(201208)</w:t>
              </w:r>
            </w:hyperlink>
            <w:r w:rsidR="00FA330A" w:rsidRPr="00FB12ED">
              <w:rPr>
                <w:sz w:val="24"/>
                <w:szCs w:val="24"/>
              </w:rPr>
              <w:t xml:space="preserve"> (draft TD979): Proposed set of Questions</w:t>
            </w:r>
          </w:p>
        </w:tc>
      </w:tr>
      <w:tr w:rsidR="00FA330A" w:rsidRPr="00FB12ED" w14:paraId="3257D810" w14:textId="77777777" w:rsidTr="00653CED">
        <w:trPr>
          <w:cantSplit/>
          <w:jc w:val="center"/>
        </w:trPr>
        <w:tc>
          <w:tcPr>
            <w:tcW w:w="438" w:type="pct"/>
            <w:tcBorders>
              <w:top w:val="single" w:sz="4" w:space="0" w:color="auto"/>
              <w:bottom w:val="single" w:sz="4" w:space="0" w:color="auto"/>
            </w:tcBorders>
            <w:shd w:val="clear" w:color="auto" w:fill="auto"/>
          </w:tcPr>
          <w:p w14:paraId="0E75D5B7"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599495A3" w14:textId="77777777" w:rsidR="00FA330A" w:rsidRPr="00FB12ED" w:rsidRDefault="00FA330A" w:rsidP="00653CED">
            <w:pPr>
              <w:pStyle w:val="Tabletext"/>
              <w:rPr>
                <w:sz w:val="24"/>
                <w:szCs w:val="24"/>
              </w:rPr>
            </w:pPr>
            <w:r w:rsidRPr="00FB12ED">
              <w:rPr>
                <w:sz w:val="24"/>
                <w:szCs w:val="24"/>
              </w:rPr>
              <w:t>WTSA (SG15)</w:t>
            </w:r>
          </w:p>
        </w:tc>
        <w:tc>
          <w:tcPr>
            <w:tcW w:w="3680" w:type="pct"/>
            <w:tcBorders>
              <w:top w:val="single" w:sz="4" w:space="0" w:color="auto"/>
              <w:bottom w:val="single" w:sz="4" w:space="0" w:color="auto"/>
            </w:tcBorders>
            <w:shd w:val="clear" w:color="auto" w:fill="auto"/>
          </w:tcPr>
          <w:p w14:paraId="343D64FC" w14:textId="77777777" w:rsidR="00FA330A" w:rsidRPr="00FB12ED" w:rsidRDefault="00A61EBF" w:rsidP="00653CED">
            <w:pPr>
              <w:pStyle w:val="Tabletext"/>
              <w:rPr>
                <w:sz w:val="24"/>
                <w:szCs w:val="24"/>
              </w:rPr>
            </w:pPr>
            <w:hyperlink r:id="rId52" w:history="1">
              <w:r w:rsidR="00FA330A" w:rsidRPr="00FB12ED">
                <w:rPr>
                  <w:rStyle w:val="Hyperlink"/>
                  <w:rFonts w:ascii="Times New Roman" w:hAnsi="Times New Roman"/>
                  <w:sz w:val="24"/>
                  <w:szCs w:val="24"/>
                </w:rPr>
                <w:t>TD980</w:t>
              </w:r>
            </w:hyperlink>
            <w:r w:rsidR="00FA330A" w:rsidRPr="00FB12ED">
              <w:rPr>
                <w:sz w:val="24"/>
                <w:szCs w:val="24"/>
              </w:rPr>
              <w:t>: Proposed set of Questions</w:t>
            </w:r>
          </w:p>
        </w:tc>
      </w:tr>
      <w:tr w:rsidR="00FA330A" w:rsidRPr="00FB12ED" w14:paraId="01C5BAAD" w14:textId="77777777" w:rsidTr="00653CED">
        <w:trPr>
          <w:cantSplit/>
          <w:jc w:val="center"/>
        </w:trPr>
        <w:tc>
          <w:tcPr>
            <w:tcW w:w="438" w:type="pct"/>
            <w:tcBorders>
              <w:top w:val="single" w:sz="4" w:space="0" w:color="auto"/>
              <w:bottom w:val="single" w:sz="4" w:space="0" w:color="auto"/>
            </w:tcBorders>
            <w:shd w:val="clear" w:color="auto" w:fill="auto"/>
          </w:tcPr>
          <w:p w14:paraId="6F08A059"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38FC5B90" w14:textId="77777777" w:rsidR="00FA330A" w:rsidRPr="00FB12ED" w:rsidRDefault="00FA330A" w:rsidP="00653CED">
            <w:pPr>
              <w:pStyle w:val="Tabletext"/>
              <w:rPr>
                <w:sz w:val="24"/>
                <w:szCs w:val="24"/>
              </w:rPr>
            </w:pPr>
            <w:r w:rsidRPr="00FB12ED">
              <w:rPr>
                <w:sz w:val="24"/>
                <w:szCs w:val="24"/>
              </w:rPr>
              <w:t>WTSA (SG16)</w:t>
            </w:r>
          </w:p>
        </w:tc>
        <w:tc>
          <w:tcPr>
            <w:tcW w:w="3680" w:type="pct"/>
            <w:tcBorders>
              <w:top w:val="single" w:sz="4" w:space="0" w:color="auto"/>
              <w:bottom w:val="single" w:sz="4" w:space="0" w:color="auto"/>
            </w:tcBorders>
            <w:shd w:val="clear" w:color="auto" w:fill="auto"/>
          </w:tcPr>
          <w:p w14:paraId="44516613" w14:textId="77777777" w:rsidR="00FA330A" w:rsidRPr="00FB12ED" w:rsidRDefault="00A61EBF" w:rsidP="00653CED">
            <w:pPr>
              <w:pStyle w:val="Tabletext"/>
              <w:rPr>
                <w:sz w:val="24"/>
                <w:szCs w:val="24"/>
              </w:rPr>
            </w:pPr>
            <w:hyperlink r:id="rId53" w:history="1">
              <w:r w:rsidR="00FA330A" w:rsidRPr="00FB12ED">
                <w:rPr>
                  <w:rStyle w:val="Hyperlink"/>
                  <w:rFonts w:ascii="Times New Roman" w:hAnsi="Times New Roman"/>
                  <w:sz w:val="24"/>
                  <w:szCs w:val="24"/>
                </w:rPr>
                <w:t>TD981</w:t>
              </w:r>
            </w:hyperlink>
            <w:r w:rsidR="00FA330A" w:rsidRPr="00FB12ED">
              <w:rPr>
                <w:sz w:val="24"/>
                <w:szCs w:val="24"/>
              </w:rPr>
              <w:t>: Proposed set of Questions</w:t>
            </w:r>
          </w:p>
        </w:tc>
      </w:tr>
      <w:tr w:rsidR="00FA330A" w:rsidRPr="00FB12ED" w14:paraId="54A16F39" w14:textId="77777777" w:rsidTr="00653CED">
        <w:trPr>
          <w:cantSplit/>
          <w:jc w:val="center"/>
        </w:trPr>
        <w:tc>
          <w:tcPr>
            <w:tcW w:w="438" w:type="pct"/>
            <w:tcBorders>
              <w:top w:val="single" w:sz="4" w:space="0" w:color="auto"/>
              <w:bottom w:val="single" w:sz="4" w:space="0" w:color="auto"/>
            </w:tcBorders>
            <w:shd w:val="clear" w:color="auto" w:fill="auto"/>
          </w:tcPr>
          <w:p w14:paraId="1997352C"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4" w:space="0" w:color="auto"/>
            </w:tcBorders>
            <w:shd w:val="clear" w:color="auto" w:fill="auto"/>
          </w:tcPr>
          <w:p w14:paraId="58DFA6E9" w14:textId="77777777" w:rsidR="00FA330A" w:rsidRPr="00FB12ED" w:rsidRDefault="00FA330A" w:rsidP="00653CED">
            <w:pPr>
              <w:pStyle w:val="Tabletext"/>
              <w:rPr>
                <w:sz w:val="24"/>
                <w:szCs w:val="24"/>
              </w:rPr>
            </w:pPr>
            <w:r w:rsidRPr="00FB12ED">
              <w:rPr>
                <w:sz w:val="24"/>
                <w:szCs w:val="24"/>
              </w:rPr>
              <w:t>WTSA (SG17)</w:t>
            </w:r>
          </w:p>
        </w:tc>
        <w:tc>
          <w:tcPr>
            <w:tcW w:w="3680" w:type="pct"/>
            <w:tcBorders>
              <w:top w:val="single" w:sz="4" w:space="0" w:color="auto"/>
              <w:bottom w:val="single" w:sz="4" w:space="0" w:color="auto"/>
            </w:tcBorders>
            <w:shd w:val="clear" w:color="auto" w:fill="auto"/>
          </w:tcPr>
          <w:p w14:paraId="171325E5" w14:textId="77777777" w:rsidR="00FA330A" w:rsidRPr="00FB12ED" w:rsidRDefault="00A61EBF" w:rsidP="00653CED">
            <w:pPr>
              <w:pStyle w:val="Tabletext"/>
              <w:rPr>
                <w:sz w:val="24"/>
                <w:szCs w:val="24"/>
              </w:rPr>
            </w:pPr>
            <w:hyperlink r:id="rId54" w:history="1">
              <w:r w:rsidR="00FA330A" w:rsidRPr="00FB12ED">
                <w:rPr>
                  <w:rStyle w:val="Hyperlink"/>
                  <w:rFonts w:ascii="Times New Roman" w:hAnsi="Times New Roman"/>
                  <w:sz w:val="24"/>
                  <w:szCs w:val="24"/>
                </w:rPr>
                <w:t>TD982</w:t>
              </w:r>
            </w:hyperlink>
            <w:r w:rsidR="00FA330A">
              <w:rPr>
                <w:rStyle w:val="FootnoteReference"/>
                <w:color w:val="0000FF"/>
                <w:sz w:val="24"/>
                <w:szCs w:val="24"/>
                <w:u w:val="single"/>
              </w:rPr>
              <w:footnoteReference w:id="5"/>
            </w:r>
            <w:r w:rsidR="00FA330A" w:rsidRPr="00FB12ED">
              <w:rPr>
                <w:sz w:val="24"/>
                <w:szCs w:val="24"/>
              </w:rPr>
              <w:t>: Proposed set of Questions</w:t>
            </w:r>
          </w:p>
        </w:tc>
      </w:tr>
      <w:tr w:rsidR="00FA330A" w:rsidRPr="00FB12ED" w14:paraId="0754D293" w14:textId="77777777" w:rsidTr="00653CED">
        <w:trPr>
          <w:cantSplit/>
          <w:jc w:val="center"/>
        </w:trPr>
        <w:tc>
          <w:tcPr>
            <w:tcW w:w="438" w:type="pct"/>
            <w:tcBorders>
              <w:top w:val="single" w:sz="4" w:space="0" w:color="auto"/>
              <w:bottom w:val="single" w:sz="12" w:space="0" w:color="auto"/>
            </w:tcBorders>
            <w:shd w:val="clear" w:color="auto" w:fill="auto"/>
          </w:tcPr>
          <w:p w14:paraId="5034BDEA" w14:textId="77777777" w:rsidR="00FA330A" w:rsidRPr="00FB12ED" w:rsidRDefault="00FA330A" w:rsidP="00653CED">
            <w:pPr>
              <w:pStyle w:val="Tabletext"/>
              <w:rPr>
                <w:sz w:val="24"/>
                <w:szCs w:val="24"/>
              </w:rPr>
            </w:pPr>
            <w:r w:rsidRPr="00FB12ED">
              <w:rPr>
                <w:sz w:val="24"/>
                <w:szCs w:val="24"/>
              </w:rPr>
              <w:t>5b</w:t>
            </w:r>
          </w:p>
        </w:tc>
        <w:tc>
          <w:tcPr>
            <w:tcW w:w="882" w:type="pct"/>
            <w:tcBorders>
              <w:top w:val="single" w:sz="4" w:space="0" w:color="auto"/>
              <w:bottom w:val="single" w:sz="12" w:space="0" w:color="auto"/>
            </w:tcBorders>
            <w:shd w:val="clear" w:color="auto" w:fill="auto"/>
          </w:tcPr>
          <w:p w14:paraId="12669C8B" w14:textId="77777777" w:rsidR="00FA330A" w:rsidRPr="00FB12ED" w:rsidRDefault="00FA330A" w:rsidP="00653CED">
            <w:pPr>
              <w:pStyle w:val="Tabletext"/>
              <w:rPr>
                <w:sz w:val="24"/>
                <w:szCs w:val="24"/>
              </w:rPr>
            </w:pPr>
            <w:r w:rsidRPr="00FB12ED">
              <w:rPr>
                <w:sz w:val="24"/>
                <w:szCs w:val="24"/>
              </w:rPr>
              <w:t>WTSA (SG20)</w:t>
            </w:r>
          </w:p>
        </w:tc>
        <w:tc>
          <w:tcPr>
            <w:tcW w:w="3680" w:type="pct"/>
            <w:tcBorders>
              <w:top w:val="single" w:sz="4" w:space="0" w:color="auto"/>
              <w:bottom w:val="single" w:sz="12" w:space="0" w:color="auto"/>
            </w:tcBorders>
            <w:shd w:val="clear" w:color="auto" w:fill="auto"/>
          </w:tcPr>
          <w:p w14:paraId="05902E82" w14:textId="77777777" w:rsidR="00FA330A" w:rsidRPr="00FB12ED" w:rsidRDefault="00FA330A" w:rsidP="00653CED">
            <w:pPr>
              <w:pStyle w:val="Tabletext"/>
              <w:rPr>
                <w:sz w:val="24"/>
                <w:szCs w:val="24"/>
              </w:rPr>
            </w:pPr>
            <w:r w:rsidRPr="00FB12ED">
              <w:rPr>
                <w:sz w:val="24"/>
                <w:szCs w:val="24"/>
              </w:rPr>
              <w:t>TD983</w:t>
            </w:r>
            <w:r>
              <w:rPr>
                <w:rStyle w:val="FootnoteReference"/>
                <w:sz w:val="24"/>
                <w:szCs w:val="24"/>
              </w:rPr>
              <w:footnoteReference w:id="6"/>
            </w:r>
            <w:r w:rsidRPr="00FB12ED">
              <w:rPr>
                <w:sz w:val="24"/>
                <w:szCs w:val="24"/>
              </w:rPr>
              <w:t>: Proposed set of Questions (to be posted)</w:t>
            </w:r>
          </w:p>
        </w:tc>
      </w:tr>
      <w:tr w:rsidR="00FA330A" w:rsidRPr="00FB12ED" w14:paraId="3494A04A" w14:textId="77777777" w:rsidTr="00653CED">
        <w:trPr>
          <w:cantSplit/>
          <w:jc w:val="center"/>
        </w:trPr>
        <w:tc>
          <w:tcPr>
            <w:tcW w:w="438" w:type="pct"/>
            <w:tcBorders>
              <w:top w:val="single" w:sz="12" w:space="0" w:color="auto"/>
              <w:bottom w:val="single" w:sz="12" w:space="0" w:color="auto"/>
            </w:tcBorders>
            <w:shd w:val="clear" w:color="auto" w:fill="auto"/>
          </w:tcPr>
          <w:p w14:paraId="5C1EFE5C" w14:textId="77777777" w:rsidR="00FA330A" w:rsidRPr="00FB12ED" w:rsidRDefault="00FA330A" w:rsidP="00653CED">
            <w:pPr>
              <w:pStyle w:val="Tabletext"/>
              <w:rPr>
                <w:sz w:val="24"/>
                <w:szCs w:val="24"/>
              </w:rPr>
            </w:pPr>
            <w:r w:rsidRPr="00FB12ED">
              <w:rPr>
                <w:sz w:val="24"/>
                <w:szCs w:val="24"/>
              </w:rPr>
              <w:t>5c</w:t>
            </w:r>
          </w:p>
        </w:tc>
        <w:tc>
          <w:tcPr>
            <w:tcW w:w="882" w:type="pct"/>
            <w:tcBorders>
              <w:top w:val="single" w:sz="12" w:space="0" w:color="auto"/>
              <w:bottom w:val="single" w:sz="12" w:space="0" w:color="auto"/>
            </w:tcBorders>
            <w:shd w:val="clear" w:color="auto" w:fill="auto"/>
          </w:tcPr>
          <w:p w14:paraId="2C10E8AA" w14:textId="77777777" w:rsidR="00FA330A" w:rsidRPr="00FB12ED" w:rsidRDefault="00FA330A" w:rsidP="00653CED">
            <w:pPr>
              <w:pStyle w:val="Tabletext"/>
              <w:rPr>
                <w:sz w:val="24"/>
                <w:szCs w:val="24"/>
              </w:rPr>
            </w:pPr>
            <w:r w:rsidRPr="00FB12ED">
              <w:rPr>
                <w:sz w:val="24"/>
                <w:szCs w:val="24"/>
              </w:rPr>
              <w:t>Advantages of SG restructuring /SG structure maintaining</w:t>
            </w:r>
          </w:p>
        </w:tc>
        <w:bookmarkStart w:id="17" w:name="_Hlk58426839"/>
        <w:tc>
          <w:tcPr>
            <w:tcW w:w="3680" w:type="pct"/>
            <w:tcBorders>
              <w:top w:val="single" w:sz="12" w:space="0" w:color="auto"/>
              <w:bottom w:val="single" w:sz="12" w:space="0" w:color="auto"/>
            </w:tcBorders>
            <w:shd w:val="clear" w:color="auto" w:fill="auto"/>
          </w:tcPr>
          <w:p w14:paraId="1FBA820C" w14:textId="77777777" w:rsidR="00FA330A" w:rsidRPr="00FB12ED" w:rsidRDefault="00FA330A" w:rsidP="00653CED">
            <w:pPr>
              <w:pStyle w:val="Tabletext"/>
              <w:rPr>
                <w:sz w:val="24"/>
                <w:szCs w:val="24"/>
                <w:lang w:val="fr-FR"/>
              </w:rPr>
            </w:pPr>
            <w:r w:rsidRPr="00FB12ED">
              <w:fldChar w:fldCharType="begin"/>
            </w:r>
            <w:r w:rsidRPr="00FB12ED">
              <w:rPr>
                <w:sz w:val="24"/>
                <w:szCs w:val="24"/>
                <w:lang w:val="fr-FR"/>
              </w:rPr>
              <w:instrText xml:space="preserve"> HYPERLINK "https://extranet.itu.int/meetings/ITU-T/T17-TSAGRGM/RGWP-201208/TDs/T17-TSAGRGM-RGWP-201208-TD-0002.docx" </w:instrText>
            </w:r>
            <w:r w:rsidRPr="00FB12ED">
              <w:fldChar w:fldCharType="separate"/>
            </w:r>
            <w:r w:rsidRPr="00FB12ED">
              <w:rPr>
                <w:rStyle w:val="Hyperlink"/>
                <w:rFonts w:ascii="Times New Roman" w:hAnsi="Times New Roman"/>
                <w:sz w:val="24"/>
                <w:szCs w:val="24"/>
                <w:lang w:val="fr-FR"/>
              </w:rPr>
              <w:t>RGWP-TD2(201208)</w:t>
            </w:r>
            <w:r w:rsidRPr="00FB12ED">
              <w:rPr>
                <w:rStyle w:val="Hyperlink"/>
                <w:rFonts w:ascii="Times New Roman" w:hAnsi="Times New Roman"/>
                <w:sz w:val="24"/>
                <w:szCs w:val="24"/>
                <w:lang w:val="fr-FR"/>
              </w:rPr>
              <w:fldChar w:fldCharType="end"/>
            </w:r>
            <w:bookmarkEnd w:id="17"/>
            <w:r w:rsidRPr="00FB12ED">
              <w:rPr>
                <w:sz w:val="24"/>
                <w:szCs w:val="24"/>
                <w:lang w:val="fr-FR"/>
              </w:rPr>
              <w:t>: Rapporteur TSAG RG-WP</w:t>
            </w:r>
          </w:p>
          <w:p w14:paraId="511BDA5A" w14:textId="77777777" w:rsidR="00FA330A" w:rsidRPr="00FB12ED" w:rsidRDefault="00FA330A" w:rsidP="00653CED">
            <w:pPr>
              <w:pStyle w:val="Tabletext"/>
              <w:rPr>
                <w:sz w:val="24"/>
                <w:szCs w:val="24"/>
              </w:rPr>
            </w:pPr>
            <w:r w:rsidRPr="00FB12ED">
              <w:rPr>
                <w:sz w:val="24"/>
                <w:szCs w:val="24"/>
              </w:rPr>
              <w:t>Indicated advantages to maintain the current structure in available proposals</w:t>
            </w:r>
          </w:p>
        </w:tc>
      </w:tr>
      <w:tr w:rsidR="00FA330A" w:rsidRPr="00FB12ED" w14:paraId="5BE1D12D" w14:textId="77777777" w:rsidTr="00653CED">
        <w:trPr>
          <w:cantSplit/>
          <w:jc w:val="center"/>
        </w:trPr>
        <w:tc>
          <w:tcPr>
            <w:tcW w:w="438" w:type="pct"/>
            <w:tcBorders>
              <w:top w:val="single" w:sz="12" w:space="0" w:color="auto"/>
              <w:bottom w:val="single" w:sz="4" w:space="0" w:color="auto"/>
            </w:tcBorders>
            <w:shd w:val="clear" w:color="auto" w:fill="auto"/>
          </w:tcPr>
          <w:p w14:paraId="44D5F872" w14:textId="77777777" w:rsidR="00FA330A" w:rsidRPr="00FB12ED" w:rsidRDefault="00FA330A" w:rsidP="00653CED">
            <w:pPr>
              <w:pStyle w:val="Tabletext"/>
              <w:rPr>
                <w:sz w:val="24"/>
                <w:szCs w:val="24"/>
              </w:rPr>
            </w:pPr>
            <w:r w:rsidRPr="00FB12ED">
              <w:rPr>
                <w:sz w:val="24"/>
                <w:szCs w:val="24"/>
              </w:rPr>
              <w:t>5d</w:t>
            </w:r>
          </w:p>
        </w:tc>
        <w:tc>
          <w:tcPr>
            <w:tcW w:w="882" w:type="pct"/>
            <w:tcBorders>
              <w:top w:val="single" w:sz="12" w:space="0" w:color="auto"/>
              <w:bottom w:val="single" w:sz="4" w:space="0" w:color="auto"/>
            </w:tcBorders>
            <w:shd w:val="clear" w:color="auto" w:fill="auto"/>
          </w:tcPr>
          <w:p w14:paraId="5FA904C7" w14:textId="77777777" w:rsidR="00FA330A" w:rsidRPr="00FB12ED" w:rsidRDefault="00FA330A" w:rsidP="00653CED">
            <w:pPr>
              <w:pStyle w:val="Tabletext"/>
              <w:rPr>
                <w:sz w:val="24"/>
                <w:szCs w:val="24"/>
              </w:rPr>
            </w:pPr>
            <w:r w:rsidRPr="00FB12ED">
              <w:rPr>
                <w:sz w:val="24"/>
                <w:szCs w:val="24"/>
              </w:rPr>
              <w:t>SG restructuring</w:t>
            </w:r>
          </w:p>
        </w:tc>
        <w:tc>
          <w:tcPr>
            <w:tcW w:w="3680" w:type="pct"/>
            <w:tcBorders>
              <w:top w:val="single" w:sz="12" w:space="0" w:color="auto"/>
              <w:bottom w:val="single" w:sz="4" w:space="0" w:color="auto"/>
            </w:tcBorders>
            <w:shd w:val="clear" w:color="auto" w:fill="auto"/>
          </w:tcPr>
          <w:p w14:paraId="72293E8D" w14:textId="77777777" w:rsidR="00FA330A" w:rsidRPr="00FB12ED" w:rsidRDefault="00A61EBF" w:rsidP="00653CED">
            <w:pPr>
              <w:pStyle w:val="Tabletext"/>
              <w:rPr>
                <w:sz w:val="24"/>
                <w:szCs w:val="24"/>
              </w:rPr>
            </w:pPr>
            <w:hyperlink r:id="rId55" w:history="1">
              <w:r w:rsidR="00FA330A" w:rsidRPr="00FB12ED">
                <w:rPr>
                  <w:rStyle w:val="Hyperlink"/>
                  <w:rFonts w:ascii="Times New Roman" w:hAnsi="Times New Roman"/>
                  <w:sz w:val="24"/>
                  <w:szCs w:val="24"/>
                </w:rPr>
                <w:t>RGWP-C1(201208)</w:t>
              </w:r>
            </w:hyperlink>
            <w:r w:rsidR="00FA330A" w:rsidRPr="00FB12ED">
              <w:rPr>
                <w:sz w:val="24"/>
                <w:szCs w:val="24"/>
              </w:rPr>
              <w:t> : Multi-Country Contribution</w:t>
            </w:r>
          </w:p>
          <w:p w14:paraId="33519585" w14:textId="77777777" w:rsidR="00FA330A" w:rsidRPr="00FB12ED" w:rsidRDefault="00FA330A" w:rsidP="00653CED">
            <w:pPr>
              <w:pStyle w:val="Tabletext"/>
              <w:rPr>
                <w:sz w:val="24"/>
                <w:szCs w:val="24"/>
              </w:rPr>
            </w:pPr>
            <w:r w:rsidRPr="00FB12ED">
              <w:rPr>
                <w:sz w:val="24"/>
                <w:szCs w:val="24"/>
              </w:rPr>
              <w:t>WTSA-20: ITU-T Study Group Restructuring</w:t>
            </w:r>
          </w:p>
        </w:tc>
      </w:tr>
      <w:tr w:rsidR="00FA330A" w:rsidRPr="00FB12ED" w14:paraId="77CFC91F" w14:textId="77777777" w:rsidTr="00653CED">
        <w:trPr>
          <w:cantSplit/>
          <w:jc w:val="center"/>
        </w:trPr>
        <w:tc>
          <w:tcPr>
            <w:tcW w:w="438" w:type="pct"/>
            <w:tcBorders>
              <w:top w:val="single" w:sz="4" w:space="0" w:color="auto"/>
              <w:bottom w:val="single" w:sz="4" w:space="0" w:color="auto"/>
            </w:tcBorders>
            <w:shd w:val="clear" w:color="auto" w:fill="auto"/>
          </w:tcPr>
          <w:p w14:paraId="01229E97" w14:textId="77777777" w:rsidR="00FA330A" w:rsidRPr="00FB12ED" w:rsidRDefault="00FA330A" w:rsidP="00653CED">
            <w:pPr>
              <w:pStyle w:val="Tabletext"/>
              <w:rPr>
                <w:sz w:val="24"/>
                <w:szCs w:val="24"/>
              </w:rPr>
            </w:pPr>
            <w:r w:rsidRPr="00FB12ED">
              <w:rPr>
                <w:sz w:val="24"/>
                <w:szCs w:val="24"/>
              </w:rPr>
              <w:t>5d</w:t>
            </w:r>
          </w:p>
        </w:tc>
        <w:tc>
          <w:tcPr>
            <w:tcW w:w="882" w:type="pct"/>
            <w:tcBorders>
              <w:top w:val="single" w:sz="4" w:space="0" w:color="auto"/>
              <w:bottom w:val="single" w:sz="4" w:space="0" w:color="auto"/>
            </w:tcBorders>
            <w:shd w:val="clear" w:color="auto" w:fill="auto"/>
          </w:tcPr>
          <w:p w14:paraId="282AC845" w14:textId="77777777" w:rsidR="00FA330A" w:rsidRPr="00FB12ED" w:rsidRDefault="00FA330A" w:rsidP="00653CED">
            <w:pPr>
              <w:pStyle w:val="Tabletext"/>
              <w:rPr>
                <w:sz w:val="24"/>
                <w:szCs w:val="24"/>
              </w:rPr>
            </w:pPr>
            <w:r w:rsidRPr="00FB12ED">
              <w:rPr>
                <w:sz w:val="24"/>
                <w:szCs w:val="24"/>
              </w:rPr>
              <w:t>SG restructuring</w:t>
            </w:r>
          </w:p>
        </w:tc>
        <w:tc>
          <w:tcPr>
            <w:tcW w:w="3680" w:type="pct"/>
            <w:tcBorders>
              <w:top w:val="single" w:sz="4" w:space="0" w:color="auto"/>
              <w:bottom w:val="single" w:sz="4" w:space="0" w:color="auto"/>
            </w:tcBorders>
            <w:shd w:val="clear" w:color="auto" w:fill="auto"/>
          </w:tcPr>
          <w:p w14:paraId="0C51C880" w14:textId="77777777" w:rsidR="00FA330A" w:rsidRPr="00FB12ED" w:rsidRDefault="00A61EBF" w:rsidP="00653CED">
            <w:pPr>
              <w:pStyle w:val="Tabletext"/>
              <w:rPr>
                <w:sz w:val="24"/>
                <w:szCs w:val="24"/>
              </w:rPr>
            </w:pPr>
            <w:hyperlink r:id="rId56" w:history="1">
              <w:r w:rsidR="00FA330A" w:rsidRPr="00FB12ED">
                <w:rPr>
                  <w:rStyle w:val="Hyperlink"/>
                  <w:rFonts w:ascii="Times New Roman" w:hAnsi="Times New Roman"/>
                  <w:sz w:val="24"/>
                  <w:szCs w:val="24"/>
                </w:rPr>
                <w:t>RGWP-C2 (201208)</w:t>
              </w:r>
            </w:hyperlink>
            <w:r w:rsidR="00FA330A" w:rsidRPr="00FB12ED">
              <w:rPr>
                <w:sz w:val="24"/>
                <w:szCs w:val="24"/>
              </w:rPr>
              <w:t> : APT</w:t>
            </w:r>
          </w:p>
          <w:p w14:paraId="388595C7" w14:textId="77777777" w:rsidR="00FA330A" w:rsidRPr="00FB12ED" w:rsidRDefault="00FA330A" w:rsidP="00653CED">
            <w:pPr>
              <w:pStyle w:val="Tabletext"/>
              <w:rPr>
                <w:sz w:val="24"/>
                <w:szCs w:val="24"/>
              </w:rPr>
            </w:pPr>
            <w:r w:rsidRPr="00FB12ED">
              <w:rPr>
                <w:sz w:val="24"/>
                <w:szCs w:val="24"/>
              </w:rPr>
              <w:t>APT view for ITU-T SG restructuring principles</w:t>
            </w:r>
          </w:p>
        </w:tc>
      </w:tr>
      <w:tr w:rsidR="00FA330A" w:rsidRPr="00FB12ED" w14:paraId="42B05878" w14:textId="77777777" w:rsidTr="00653CED">
        <w:trPr>
          <w:cantSplit/>
          <w:jc w:val="center"/>
        </w:trPr>
        <w:tc>
          <w:tcPr>
            <w:tcW w:w="438" w:type="pct"/>
            <w:tcBorders>
              <w:top w:val="single" w:sz="4" w:space="0" w:color="auto"/>
              <w:bottom w:val="single" w:sz="4" w:space="0" w:color="auto"/>
            </w:tcBorders>
            <w:shd w:val="clear" w:color="auto" w:fill="auto"/>
          </w:tcPr>
          <w:p w14:paraId="796399E7" w14:textId="77777777" w:rsidR="00FA330A" w:rsidRPr="00FB12ED" w:rsidRDefault="00FA330A" w:rsidP="00653CED">
            <w:pPr>
              <w:pStyle w:val="Tabletext"/>
              <w:rPr>
                <w:sz w:val="24"/>
                <w:szCs w:val="24"/>
              </w:rPr>
            </w:pPr>
            <w:r w:rsidRPr="00FB12ED">
              <w:rPr>
                <w:sz w:val="24"/>
                <w:szCs w:val="24"/>
              </w:rPr>
              <w:lastRenderedPageBreak/>
              <w:t>5d</w:t>
            </w:r>
          </w:p>
        </w:tc>
        <w:tc>
          <w:tcPr>
            <w:tcW w:w="882" w:type="pct"/>
            <w:tcBorders>
              <w:top w:val="single" w:sz="4" w:space="0" w:color="auto"/>
              <w:bottom w:val="single" w:sz="4" w:space="0" w:color="auto"/>
            </w:tcBorders>
            <w:shd w:val="clear" w:color="auto" w:fill="auto"/>
          </w:tcPr>
          <w:p w14:paraId="7D1425A1" w14:textId="77777777" w:rsidR="00FA330A" w:rsidRPr="00FB12ED" w:rsidRDefault="00FA330A" w:rsidP="00653CED">
            <w:pPr>
              <w:pStyle w:val="Tabletext"/>
              <w:rPr>
                <w:sz w:val="24"/>
                <w:szCs w:val="24"/>
              </w:rPr>
            </w:pPr>
            <w:r w:rsidRPr="00FB12ED">
              <w:rPr>
                <w:sz w:val="24"/>
                <w:szCs w:val="24"/>
              </w:rPr>
              <w:t>SG restructuring</w:t>
            </w:r>
          </w:p>
        </w:tc>
        <w:tc>
          <w:tcPr>
            <w:tcW w:w="3680" w:type="pct"/>
            <w:tcBorders>
              <w:top w:val="single" w:sz="4" w:space="0" w:color="auto"/>
              <w:bottom w:val="single" w:sz="4" w:space="0" w:color="auto"/>
            </w:tcBorders>
            <w:shd w:val="clear" w:color="auto" w:fill="auto"/>
          </w:tcPr>
          <w:p w14:paraId="08F4954A" w14:textId="77777777" w:rsidR="00FA330A" w:rsidRPr="00FB12ED" w:rsidRDefault="00A61EBF" w:rsidP="00653CED">
            <w:pPr>
              <w:pStyle w:val="Tabletext"/>
              <w:rPr>
                <w:sz w:val="24"/>
                <w:szCs w:val="24"/>
              </w:rPr>
            </w:pPr>
            <w:hyperlink r:id="rId57" w:history="1">
              <w:r w:rsidR="00FA330A" w:rsidRPr="00FB12ED">
                <w:rPr>
                  <w:rStyle w:val="Hyperlink"/>
                  <w:rFonts w:ascii="Times New Roman" w:hAnsi="Times New Roman"/>
                  <w:sz w:val="24"/>
                  <w:szCs w:val="24"/>
                </w:rPr>
                <w:t>RGWP-C3 (201208)</w:t>
              </w:r>
            </w:hyperlink>
            <w:r w:rsidR="00FA330A" w:rsidRPr="00FB12ED">
              <w:rPr>
                <w:sz w:val="24"/>
                <w:szCs w:val="24"/>
              </w:rPr>
              <w:t> : APT</w:t>
            </w:r>
          </w:p>
          <w:p w14:paraId="2A0FFED7" w14:textId="77777777" w:rsidR="00FA330A" w:rsidRPr="00FB12ED" w:rsidRDefault="00FA330A" w:rsidP="00653CED">
            <w:pPr>
              <w:pStyle w:val="Tabletext"/>
              <w:rPr>
                <w:sz w:val="24"/>
                <w:szCs w:val="24"/>
              </w:rPr>
            </w:pPr>
            <w:r w:rsidRPr="00FB12ED">
              <w:rPr>
                <w:sz w:val="24"/>
                <w:szCs w:val="24"/>
              </w:rPr>
              <w:t>APT view on ITU-T SG structure and modification to WTSA-16 Resolution 2 “ITU Telecommunication Standardization Sector Study Group responsibility and mandates”</w:t>
            </w:r>
          </w:p>
        </w:tc>
      </w:tr>
      <w:tr w:rsidR="00FA330A" w:rsidRPr="00FB12ED" w14:paraId="51ED64AF" w14:textId="77777777" w:rsidTr="00653CED">
        <w:trPr>
          <w:cantSplit/>
          <w:jc w:val="center"/>
        </w:trPr>
        <w:tc>
          <w:tcPr>
            <w:tcW w:w="438" w:type="pct"/>
            <w:tcBorders>
              <w:top w:val="single" w:sz="4" w:space="0" w:color="auto"/>
              <w:bottom w:val="single" w:sz="4" w:space="0" w:color="auto"/>
            </w:tcBorders>
            <w:shd w:val="clear" w:color="auto" w:fill="auto"/>
          </w:tcPr>
          <w:p w14:paraId="023ECFAF" w14:textId="77777777" w:rsidR="00FA330A" w:rsidRPr="00FB12ED" w:rsidRDefault="00FA330A" w:rsidP="00653CED">
            <w:pPr>
              <w:pStyle w:val="Tabletext"/>
              <w:rPr>
                <w:sz w:val="24"/>
                <w:szCs w:val="24"/>
              </w:rPr>
            </w:pPr>
            <w:r w:rsidRPr="00FB12ED">
              <w:rPr>
                <w:sz w:val="24"/>
                <w:szCs w:val="24"/>
              </w:rPr>
              <w:t>5d</w:t>
            </w:r>
          </w:p>
        </w:tc>
        <w:tc>
          <w:tcPr>
            <w:tcW w:w="882" w:type="pct"/>
            <w:tcBorders>
              <w:top w:val="single" w:sz="4" w:space="0" w:color="auto"/>
              <w:bottom w:val="single" w:sz="4" w:space="0" w:color="auto"/>
            </w:tcBorders>
            <w:shd w:val="clear" w:color="auto" w:fill="auto"/>
          </w:tcPr>
          <w:p w14:paraId="3EB2291E" w14:textId="77777777" w:rsidR="00FA330A" w:rsidRPr="00FB12ED" w:rsidRDefault="00FA330A" w:rsidP="00653CED">
            <w:pPr>
              <w:pStyle w:val="Tabletext"/>
              <w:rPr>
                <w:sz w:val="24"/>
                <w:szCs w:val="24"/>
              </w:rPr>
            </w:pPr>
            <w:r w:rsidRPr="00FB12ED">
              <w:rPr>
                <w:sz w:val="24"/>
                <w:szCs w:val="24"/>
              </w:rPr>
              <w:t>SG restructuring</w:t>
            </w:r>
          </w:p>
        </w:tc>
        <w:tc>
          <w:tcPr>
            <w:tcW w:w="3680" w:type="pct"/>
            <w:tcBorders>
              <w:top w:val="single" w:sz="4" w:space="0" w:color="auto"/>
              <w:bottom w:val="single" w:sz="4" w:space="0" w:color="auto"/>
            </w:tcBorders>
            <w:shd w:val="clear" w:color="auto" w:fill="auto"/>
          </w:tcPr>
          <w:p w14:paraId="53E034BF" w14:textId="77777777" w:rsidR="00FA330A" w:rsidRPr="00FB12ED" w:rsidRDefault="00A61EBF" w:rsidP="00653CED">
            <w:pPr>
              <w:pStyle w:val="Tabletext"/>
              <w:rPr>
                <w:sz w:val="24"/>
                <w:szCs w:val="24"/>
              </w:rPr>
            </w:pPr>
            <w:hyperlink r:id="rId58" w:history="1">
              <w:r w:rsidR="00FA330A" w:rsidRPr="00FB12ED">
                <w:rPr>
                  <w:rStyle w:val="Hyperlink"/>
                  <w:rFonts w:ascii="Times New Roman" w:hAnsi="Times New Roman"/>
                  <w:sz w:val="24"/>
                  <w:szCs w:val="24"/>
                </w:rPr>
                <w:t>RGWP-C4 (201208)</w:t>
              </w:r>
            </w:hyperlink>
            <w:r w:rsidR="00FA330A" w:rsidRPr="00FB12ED">
              <w:rPr>
                <w:sz w:val="24"/>
                <w:szCs w:val="24"/>
              </w:rPr>
              <w:t> : RCC</w:t>
            </w:r>
          </w:p>
          <w:p w14:paraId="5B5473DA" w14:textId="77777777" w:rsidR="00FA330A" w:rsidRPr="00FB12ED" w:rsidRDefault="00FA330A" w:rsidP="00653CED">
            <w:pPr>
              <w:pStyle w:val="Tabletext"/>
              <w:rPr>
                <w:sz w:val="24"/>
                <w:szCs w:val="24"/>
              </w:rPr>
            </w:pPr>
            <w:r w:rsidRPr="00FB12ED">
              <w:rPr>
                <w:sz w:val="24"/>
                <w:szCs w:val="24"/>
              </w:rPr>
              <w:t>Draft RCC common proposals on issue of the ITU-T restructuring</w:t>
            </w:r>
          </w:p>
        </w:tc>
      </w:tr>
      <w:tr w:rsidR="00FA330A" w:rsidRPr="00FB12ED" w14:paraId="7C6ED16C" w14:textId="77777777" w:rsidTr="00653CED">
        <w:trPr>
          <w:cantSplit/>
          <w:jc w:val="center"/>
        </w:trPr>
        <w:tc>
          <w:tcPr>
            <w:tcW w:w="438" w:type="pct"/>
            <w:tcBorders>
              <w:top w:val="single" w:sz="4" w:space="0" w:color="auto"/>
              <w:bottom w:val="single" w:sz="4" w:space="0" w:color="auto"/>
            </w:tcBorders>
            <w:shd w:val="clear" w:color="auto" w:fill="auto"/>
          </w:tcPr>
          <w:p w14:paraId="1B3C7C65" w14:textId="77777777" w:rsidR="00FA330A" w:rsidRPr="00FB12ED" w:rsidRDefault="00FA330A" w:rsidP="00653CED">
            <w:pPr>
              <w:pStyle w:val="Tabletext"/>
              <w:rPr>
                <w:sz w:val="24"/>
                <w:szCs w:val="24"/>
              </w:rPr>
            </w:pPr>
            <w:r w:rsidRPr="00FB12ED">
              <w:rPr>
                <w:sz w:val="24"/>
                <w:szCs w:val="24"/>
              </w:rPr>
              <w:t>5d</w:t>
            </w:r>
          </w:p>
        </w:tc>
        <w:tc>
          <w:tcPr>
            <w:tcW w:w="882" w:type="pct"/>
            <w:tcBorders>
              <w:top w:val="single" w:sz="4" w:space="0" w:color="auto"/>
              <w:bottom w:val="single" w:sz="4" w:space="0" w:color="auto"/>
            </w:tcBorders>
            <w:shd w:val="clear" w:color="auto" w:fill="auto"/>
          </w:tcPr>
          <w:p w14:paraId="7A7CFAF7" w14:textId="77777777" w:rsidR="00FA330A" w:rsidRPr="00FB12ED" w:rsidRDefault="00FA330A" w:rsidP="00653CED">
            <w:pPr>
              <w:pStyle w:val="Tabletext"/>
              <w:rPr>
                <w:sz w:val="24"/>
                <w:szCs w:val="24"/>
              </w:rPr>
            </w:pPr>
            <w:r w:rsidRPr="00FB12ED">
              <w:rPr>
                <w:sz w:val="24"/>
                <w:szCs w:val="24"/>
              </w:rPr>
              <w:t>SG restructuring</w:t>
            </w:r>
          </w:p>
        </w:tc>
        <w:tc>
          <w:tcPr>
            <w:tcW w:w="3680" w:type="pct"/>
            <w:tcBorders>
              <w:top w:val="single" w:sz="4" w:space="0" w:color="auto"/>
              <w:bottom w:val="single" w:sz="4" w:space="0" w:color="auto"/>
            </w:tcBorders>
            <w:shd w:val="clear" w:color="auto" w:fill="auto"/>
          </w:tcPr>
          <w:p w14:paraId="27B4D27D" w14:textId="77777777" w:rsidR="00FA330A" w:rsidRPr="00FB12ED" w:rsidRDefault="00A61EBF" w:rsidP="00653CED">
            <w:pPr>
              <w:pStyle w:val="Tabletext"/>
              <w:rPr>
                <w:sz w:val="24"/>
                <w:szCs w:val="24"/>
              </w:rPr>
            </w:pPr>
            <w:hyperlink r:id="rId59" w:history="1">
              <w:r w:rsidR="00FA330A" w:rsidRPr="00FB12ED">
                <w:rPr>
                  <w:rStyle w:val="Hyperlink"/>
                  <w:sz w:val="24"/>
                  <w:szCs w:val="24"/>
                </w:rPr>
                <w:t>TD841</w:t>
              </w:r>
            </w:hyperlink>
            <w:r w:rsidR="00FA330A" w:rsidRPr="00FB12ED">
              <w:rPr>
                <w:rStyle w:val="Hyperlink"/>
                <w:sz w:val="24"/>
                <w:szCs w:val="24"/>
              </w:rPr>
              <w:t>R1</w:t>
            </w:r>
            <w:r w:rsidR="00FA330A" w:rsidRPr="00FB12ED">
              <w:rPr>
                <w:sz w:val="24"/>
                <w:szCs w:val="24"/>
              </w:rPr>
              <w:t>: Rapporteur</w:t>
            </w:r>
          </w:p>
          <w:p w14:paraId="5EFBC985" w14:textId="77777777" w:rsidR="00FA330A" w:rsidRPr="00FB12ED" w:rsidRDefault="00FA330A" w:rsidP="00653CED">
            <w:pPr>
              <w:pStyle w:val="Tabletext"/>
              <w:rPr>
                <w:sz w:val="24"/>
                <w:szCs w:val="24"/>
              </w:rPr>
            </w:pPr>
            <w:r w:rsidRPr="00FB12ED">
              <w:rPr>
                <w:sz w:val="24"/>
                <w:szCs w:val="24"/>
              </w:rPr>
              <w:t>Consolidation of SG restructuring proposals on principles</w:t>
            </w:r>
          </w:p>
        </w:tc>
      </w:tr>
      <w:tr w:rsidR="00FA330A" w:rsidRPr="00FB12ED" w14:paraId="29DA78E8" w14:textId="77777777" w:rsidTr="00653CED">
        <w:trPr>
          <w:cantSplit/>
          <w:jc w:val="center"/>
        </w:trPr>
        <w:tc>
          <w:tcPr>
            <w:tcW w:w="438" w:type="pct"/>
            <w:tcBorders>
              <w:top w:val="single" w:sz="4" w:space="0" w:color="auto"/>
              <w:bottom w:val="single" w:sz="12" w:space="0" w:color="auto"/>
            </w:tcBorders>
            <w:shd w:val="clear" w:color="auto" w:fill="auto"/>
          </w:tcPr>
          <w:p w14:paraId="426521D5" w14:textId="77777777" w:rsidR="00FA330A" w:rsidRPr="00FB12ED" w:rsidRDefault="00FA330A" w:rsidP="00653CED">
            <w:pPr>
              <w:pStyle w:val="Tabletext"/>
              <w:rPr>
                <w:sz w:val="24"/>
                <w:szCs w:val="24"/>
              </w:rPr>
            </w:pPr>
            <w:r w:rsidRPr="00FB12ED">
              <w:rPr>
                <w:sz w:val="24"/>
                <w:szCs w:val="24"/>
              </w:rPr>
              <w:t>5d</w:t>
            </w:r>
          </w:p>
        </w:tc>
        <w:tc>
          <w:tcPr>
            <w:tcW w:w="882" w:type="pct"/>
            <w:tcBorders>
              <w:top w:val="single" w:sz="4" w:space="0" w:color="auto"/>
              <w:bottom w:val="single" w:sz="12" w:space="0" w:color="auto"/>
            </w:tcBorders>
            <w:shd w:val="clear" w:color="auto" w:fill="auto"/>
          </w:tcPr>
          <w:p w14:paraId="3CCFBD20" w14:textId="77777777" w:rsidR="00FA330A" w:rsidRPr="00FB12ED" w:rsidRDefault="00FA330A" w:rsidP="00653CED">
            <w:pPr>
              <w:pStyle w:val="Tabletext"/>
              <w:rPr>
                <w:sz w:val="24"/>
                <w:szCs w:val="24"/>
              </w:rPr>
            </w:pPr>
            <w:r w:rsidRPr="00FB12ED">
              <w:rPr>
                <w:sz w:val="24"/>
                <w:szCs w:val="24"/>
              </w:rPr>
              <w:t>SG restructuring</w:t>
            </w:r>
          </w:p>
        </w:tc>
        <w:tc>
          <w:tcPr>
            <w:tcW w:w="3680" w:type="pct"/>
            <w:tcBorders>
              <w:top w:val="single" w:sz="4" w:space="0" w:color="auto"/>
              <w:bottom w:val="single" w:sz="12" w:space="0" w:color="auto"/>
            </w:tcBorders>
            <w:shd w:val="clear" w:color="auto" w:fill="auto"/>
            <w:vAlign w:val="center"/>
          </w:tcPr>
          <w:p w14:paraId="089738D0" w14:textId="77777777" w:rsidR="00FA330A" w:rsidRPr="00FB12ED" w:rsidRDefault="00A61EBF" w:rsidP="00653CED">
            <w:pPr>
              <w:pStyle w:val="Tabletext"/>
              <w:rPr>
                <w:sz w:val="24"/>
                <w:szCs w:val="24"/>
              </w:rPr>
            </w:pPr>
            <w:hyperlink r:id="rId60" w:history="1">
              <w:r w:rsidR="00FA330A" w:rsidRPr="00FB12ED">
                <w:rPr>
                  <w:rStyle w:val="Hyperlink"/>
                  <w:sz w:val="24"/>
                  <w:szCs w:val="24"/>
                </w:rPr>
                <w:t>TD842R3</w:t>
              </w:r>
            </w:hyperlink>
            <w:r w:rsidR="00FA330A" w:rsidRPr="00FB12ED">
              <w:rPr>
                <w:sz w:val="24"/>
                <w:szCs w:val="24"/>
              </w:rPr>
              <w:t>: Rapporteur</w:t>
            </w:r>
          </w:p>
          <w:p w14:paraId="2C6B4247" w14:textId="77777777" w:rsidR="00FA330A" w:rsidRPr="00FB12ED" w:rsidRDefault="00FA330A" w:rsidP="00653CED">
            <w:pPr>
              <w:pStyle w:val="Tabletext"/>
              <w:rPr>
                <w:sz w:val="24"/>
                <w:szCs w:val="24"/>
              </w:rPr>
            </w:pPr>
            <w:r w:rsidRPr="00FB12ED">
              <w:rPr>
                <w:sz w:val="24"/>
                <w:szCs w:val="24"/>
              </w:rPr>
              <w:t>Consolidation of SG restructuring proposals</w:t>
            </w:r>
          </w:p>
        </w:tc>
      </w:tr>
    </w:tbl>
    <w:p w14:paraId="3D5D3153" w14:textId="77777777" w:rsidR="00FA330A" w:rsidRDefault="00FA330A" w:rsidP="00FA330A">
      <w:pPr>
        <w:pStyle w:val="AnnexNotitle"/>
      </w:pPr>
    </w:p>
    <w:p w14:paraId="3B3A1D36" w14:textId="77777777" w:rsidR="00FA330A" w:rsidRDefault="00FA330A" w:rsidP="00FA330A">
      <w:pPr>
        <w:spacing w:before="0" w:after="160" w:line="259" w:lineRule="auto"/>
        <w:rPr>
          <w:rFonts w:eastAsia="Times New Roman"/>
          <w:b/>
          <w:sz w:val="28"/>
          <w:szCs w:val="20"/>
          <w:lang w:eastAsia="en-US"/>
        </w:rPr>
      </w:pPr>
      <w:r>
        <w:br w:type="page"/>
      </w:r>
    </w:p>
    <w:p w14:paraId="3F7F7536" w14:textId="77777777" w:rsidR="00FA330A" w:rsidRDefault="00FA330A" w:rsidP="00FA330A">
      <w:pPr>
        <w:pStyle w:val="AnnexNotitle"/>
      </w:pPr>
      <w:r w:rsidRPr="008C13C6">
        <w:lastRenderedPageBreak/>
        <w:t xml:space="preserve">Annex </w:t>
      </w:r>
      <w:r>
        <w:t>C</w:t>
      </w:r>
      <w:r>
        <w:br/>
      </w:r>
      <w:r w:rsidRPr="008C13C6">
        <w:t>List of participants</w:t>
      </w:r>
    </w:p>
    <w:p w14:paraId="17C0753B" w14:textId="77777777" w:rsidR="00FA330A" w:rsidRPr="00F85806" w:rsidRDefault="00FA330A" w:rsidP="00FA330A">
      <w:pPr>
        <w:rPr>
          <w:lang w:eastAsia="en-US"/>
        </w:rPr>
      </w:pPr>
    </w:p>
    <w:tbl>
      <w:tblPr>
        <w:tblStyle w:val="TableGrid"/>
        <w:tblW w:w="5000" w:type="pct"/>
        <w:tblLayout w:type="fixed"/>
        <w:tblLook w:val="04A0" w:firstRow="1" w:lastRow="0" w:firstColumn="1" w:lastColumn="0" w:noHBand="0" w:noVBand="1"/>
      </w:tblPr>
      <w:tblGrid>
        <w:gridCol w:w="2831"/>
        <w:gridCol w:w="3401"/>
        <w:gridCol w:w="3397"/>
      </w:tblGrid>
      <w:tr w:rsidR="00FA330A" w:rsidRPr="00914D6C" w14:paraId="68DDF3DE" w14:textId="77777777" w:rsidTr="00653CED">
        <w:trPr>
          <w:trHeight w:val="300"/>
          <w:tblHeader/>
        </w:trPr>
        <w:tc>
          <w:tcPr>
            <w:tcW w:w="1470" w:type="pct"/>
            <w:shd w:val="clear" w:color="auto" w:fill="E7E6E6" w:themeFill="background2"/>
          </w:tcPr>
          <w:p w14:paraId="4D5E1F64" w14:textId="77777777" w:rsidR="00FA330A" w:rsidRPr="00914D6C" w:rsidRDefault="00FA330A" w:rsidP="00653CED">
            <w:pPr>
              <w:spacing w:after="120"/>
              <w:jc w:val="center"/>
              <w:rPr>
                <w:rFonts w:eastAsia="Times New Roman"/>
                <w:b/>
                <w:bCs/>
                <w:color w:val="000000"/>
                <w:lang w:val="fr-FR"/>
              </w:rPr>
            </w:pPr>
            <w:r w:rsidRPr="00914D6C">
              <w:rPr>
                <w:rFonts w:eastAsia="Times New Roman"/>
                <w:b/>
                <w:bCs/>
                <w:color w:val="000000"/>
                <w:lang w:val="fr-FR"/>
              </w:rPr>
              <w:t>Name</w:t>
            </w:r>
          </w:p>
        </w:tc>
        <w:tc>
          <w:tcPr>
            <w:tcW w:w="1766" w:type="pct"/>
            <w:shd w:val="clear" w:color="auto" w:fill="E7E6E6" w:themeFill="background2"/>
            <w:noWrap/>
          </w:tcPr>
          <w:p w14:paraId="2EE719B1" w14:textId="77777777" w:rsidR="00FA330A" w:rsidRPr="00914D6C" w:rsidRDefault="00FA330A" w:rsidP="00653CED">
            <w:pPr>
              <w:spacing w:after="120"/>
              <w:jc w:val="center"/>
              <w:rPr>
                <w:rFonts w:eastAsia="Times New Roman"/>
                <w:b/>
                <w:bCs/>
                <w:color w:val="000000"/>
              </w:rPr>
            </w:pPr>
            <w:r w:rsidRPr="00914D6C">
              <w:rPr>
                <w:rFonts w:eastAsia="Times New Roman"/>
                <w:b/>
                <w:bCs/>
                <w:color w:val="000000"/>
              </w:rPr>
              <w:t>Affiliation</w:t>
            </w:r>
          </w:p>
        </w:tc>
        <w:tc>
          <w:tcPr>
            <w:tcW w:w="1764" w:type="pct"/>
            <w:shd w:val="clear" w:color="auto" w:fill="E7E6E6" w:themeFill="background2"/>
            <w:noWrap/>
          </w:tcPr>
          <w:p w14:paraId="72D17763" w14:textId="77777777" w:rsidR="00FA330A" w:rsidRPr="00914D6C" w:rsidRDefault="00FA330A" w:rsidP="00653CED">
            <w:pPr>
              <w:spacing w:after="120"/>
              <w:jc w:val="center"/>
              <w:rPr>
                <w:rFonts w:eastAsia="Times New Roman"/>
                <w:b/>
                <w:bCs/>
                <w:color w:val="000000"/>
              </w:rPr>
            </w:pPr>
            <w:r w:rsidRPr="00914D6C">
              <w:rPr>
                <w:rFonts w:eastAsia="Times New Roman"/>
                <w:b/>
                <w:bCs/>
                <w:color w:val="000000"/>
              </w:rPr>
              <w:t>E-mail</w:t>
            </w:r>
          </w:p>
        </w:tc>
      </w:tr>
      <w:tr w:rsidR="00FA330A" w:rsidRPr="00914D6C" w14:paraId="39BFAE87" w14:textId="77777777" w:rsidTr="00653CED">
        <w:trPr>
          <w:trHeight w:val="300"/>
        </w:trPr>
        <w:tc>
          <w:tcPr>
            <w:tcW w:w="1470" w:type="pct"/>
          </w:tcPr>
          <w:p w14:paraId="25E182DC" w14:textId="77777777" w:rsidR="00FA330A" w:rsidRPr="00914D6C" w:rsidRDefault="00FA330A" w:rsidP="00653CED">
            <w:pPr>
              <w:spacing w:before="0"/>
              <w:rPr>
                <w:rFonts w:eastAsia="Times New Roman"/>
                <w:color w:val="000000"/>
              </w:rPr>
            </w:pPr>
            <w:r w:rsidRPr="00914D6C">
              <w:rPr>
                <w:rFonts w:eastAsia="Times New Roman"/>
                <w:color w:val="000000"/>
              </w:rPr>
              <w:t xml:space="preserve">ADOLPH, </w:t>
            </w:r>
            <w:r w:rsidRPr="00D50417">
              <w:rPr>
                <w:rFonts w:eastAsia="Times New Roman"/>
                <w:color w:val="000000"/>
              </w:rPr>
              <w:t>Martin</w:t>
            </w:r>
          </w:p>
        </w:tc>
        <w:tc>
          <w:tcPr>
            <w:tcW w:w="1766" w:type="pct"/>
            <w:noWrap/>
          </w:tcPr>
          <w:p w14:paraId="57660B63"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00CFAA2A" w14:textId="77777777" w:rsidR="00FA330A" w:rsidRPr="00914D6C" w:rsidRDefault="00FA330A" w:rsidP="00653CED">
            <w:pPr>
              <w:spacing w:before="0"/>
              <w:rPr>
                <w:rFonts w:eastAsia="Times New Roman"/>
                <w:color w:val="000000"/>
              </w:rPr>
            </w:pPr>
            <w:r w:rsidRPr="00914D6C">
              <w:rPr>
                <w:color w:val="000000"/>
              </w:rPr>
              <w:t>martin.adolph@itu.int</w:t>
            </w:r>
          </w:p>
        </w:tc>
      </w:tr>
      <w:tr w:rsidR="00FA330A" w:rsidRPr="00914D6C" w14:paraId="1F5526CA" w14:textId="77777777" w:rsidTr="00653CED">
        <w:trPr>
          <w:trHeight w:val="300"/>
        </w:trPr>
        <w:tc>
          <w:tcPr>
            <w:tcW w:w="1470" w:type="pct"/>
          </w:tcPr>
          <w:p w14:paraId="09973D66" w14:textId="77777777" w:rsidR="00FA330A" w:rsidRPr="00914D6C" w:rsidRDefault="00FA330A" w:rsidP="00653CED">
            <w:pPr>
              <w:spacing w:before="0"/>
              <w:rPr>
                <w:rFonts w:eastAsia="Times New Roman"/>
                <w:color w:val="000000"/>
              </w:rPr>
            </w:pPr>
            <w:r w:rsidRPr="00914D6C">
              <w:rPr>
                <w:rFonts w:eastAsia="Times New Roman"/>
                <w:color w:val="000000"/>
              </w:rPr>
              <w:t xml:space="preserve">AL ALI, </w:t>
            </w:r>
            <w:r w:rsidRPr="00D50417">
              <w:rPr>
                <w:rFonts w:eastAsia="Times New Roman"/>
                <w:color w:val="000000"/>
              </w:rPr>
              <w:t>Jasim</w:t>
            </w:r>
          </w:p>
        </w:tc>
        <w:tc>
          <w:tcPr>
            <w:tcW w:w="1766" w:type="pct"/>
            <w:noWrap/>
          </w:tcPr>
          <w:p w14:paraId="0A1B3485" w14:textId="77777777" w:rsidR="00FA330A" w:rsidRPr="00914D6C" w:rsidRDefault="00FA330A" w:rsidP="00653CED">
            <w:pPr>
              <w:spacing w:before="0"/>
              <w:rPr>
                <w:rFonts w:eastAsia="Times New Roman"/>
                <w:color w:val="000000"/>
              </w:rPr>
            </w:pPr>
            <w:r w:rsidRPr="00914D6C">
              <w:rPr>
                <w:color w:val="000000"/>
              </w:rPr>
              <w:t>Telecommunications Regulatory Authority (TRA)</w:t>
            </w:r>
          </w:p>
        </w:tc>
        <w:tc>
          <w:tcPr>
            <w:tcW w:w="1764" w:type="pct"/>
            <w:noWrap/>
          </w:tcPr>
          <w:p w14:paraId="50BA8A36" w14:textId="77777777" w:rsidR="00FA330A" w:rsidRPr="00914D6C" w:rsidRDefault="00FA330A" w:rsidP="00653CED">
            <w:pPr>
              <w:spacing w:before="0"/>
              <w:rPr>
                <w:rFonts w:eastAsia="Times New Roman"/>
                <w:color w:val="000000"/>
              </w:rPr>
            </w:pPr>
            <w:r w:rsidRPr="00914D6C">
              <w:rPr>
                <w:color w:val="000000"/>
              </w:rPr>
              <w:t>jasim.alali@tra.gov.ae</w:t>
            </w:r>
          </w:p>
        </w:tc>
      </w:tr>
      <w:tr w:rsidR="00FA330A" w:rsidRPr="00914D6C" w14:paraId="3ED6516B" w14:textId="77777777" w:rsidTr="00653CED">
        <w:trPr>
          <w:trHeight w:val="300"/>
        </w:trPr>
        <w:tc>
          <w:tcPr>
            <w:tcW w:w="1470" w:type="pct"/>
          </w:tcPr>
          <w:p w14:paraId="20BDDFD0" w14:textId="77777777" w:rsidR="00FA330A" w:rsidRPr="00914D6C" w:rsidRDefault="00FA330A" w:rsidP="00653CED">
            <w:pPr>
              <w:spacing w:before="0"/>
              <w:rPr>
                <w:rFonts w:eastAsia="Times New Roman"/>
                <w:color w:val="000000"/>
              </w:rPr>
            </w:pPr>
            <w:r w:rsidRPr="00914D6C">
              <w:rPr>
                <w:rFonts w:eastAsia="Times New Roman"/>
                <w:color w:val="000000"/>
              </w:rPr>
              <w:t xml:space="preserve">ALMNINI, </w:t>
            </w:r>
            <w:r w:rsidRPr="00D50417">
              <w:rPr>
                <w:rFonts w:eastAsia="Times New Roman"/>
                <w:color w:val="000000"/>
              </w:rPr>
              <w:t>Lara</w:t>
            </w:r>
          </w:p>
        </w:tc>
        <w:tc>
          <w:tcPr>
            <w:tcW w:w="1766" w:type="pct"/>
            <w:noWrap/>
          </w:tcPr>
          <w:p w14:paraId="2F3FEC88"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4261D933" w14:textId="77777777" w:rsidR="00FA330A" w:rsidRPr="00914D6C" w:rsidRDefault="00FA330A" w:rsidP="00653CED">
            <w:pPr>
              <w:spacing w:before="0"/>
              <w:rPr>
                <w:rFonts w:eastAsia="Times New Roman"/>
                <w:color w:val="000000"/>
              </w:rPr>
            </w:pPr>
            <w:r w:rsidRPr="00914D6C">
              <w:rPr>
                <w:color w:val="000000"/>
              </w:rPr>
              <w:t>lara.al-mnini@itu.int</w:t>
            </w:r>
          </w:p>
        </w:tc>
      </w:tr>
      <w:tr w:rsidR="00FA330A" w:rsidRPr="00914D6C" w14:paraId="674350D8" w14:textId="77777777" w:rsidTr="00653CED">
        <w:trPr>
          <w:trHeight w:val="300"/>
        </w:trPr>
        <w:tc>
          <w:tcPr>
            <w:tcW w:w="1470" w:type="pct"/>
          </w:tcPr>
          <w:p w14:paraId="3EFE522F" w14:textId="77777777" w:rsidR="00FA330A" w:rsidRPr="00914D6C" w:rsidRDefault="00FA330A" w:rsidP="00653CED">
            <w:pPr>
              <w:spacing w:before="0"/>
              <w:rPr>
                <w:rFonts w:eastAsia="Times New Roman"/>
                <w:color w:val="000000"/>
              </w:rPr>
            </w:pPr>
            <w:r w:rsidRPr="00914D6C">
              <w:rPr>
                <w:rFonts w:eastAsia="Times New Roman"/>
                <w:color w:val="000000"/>
              </w:rPr>
              <w:t xml:space="preserve">ALRUMAYH, </w:t>
            </w:r>
            <w:r w:rsidRPr="00D50417">
              <w:rPr>
                <w:rFonts w:eastAsia="Times New Roman"/>
                <w:color w:val="000000"/>
              </w:rPr>
              <w:t>Muath</w:t>
            </w:r>
          </w:p>
        </w:tc>
        <w:tc>
          <w:tcPr>
            <w:tcW w:w="1766" w:type="pct"/>
            <w:noWrap/>
          </w:tcPr>
          <w:p w14:paraId="3DA3A686" w14:textId="77777777" w:rsidR="00FA330A" w:rsidRPr="00914D6C" w:rsidRDefault="00FA330A" w:rsidP="00653CED">
            <w:pPr>
              <w:spacing w:before="0"/>
              <w:rPr>
                <w:rFonts w:eastAsia="Times New Roman"/>
                <w:color w:val="000000"/>
              </w:rPr>
            </w:pPr>
            <w:r w:rsidRPr="00914D6C">
              <w:rPr>
                <w:color w:val="000000"/>
              </w:rPr>
              <w:t>Communications and Information Technology Commission (CITC)</w:t>
            </w:r>
          </w:p>
        </w:tc>
        <w:tc>
          <w:tcPr>
            <w:tcW w:w="1764" w:type="pct"/>
            <w:noWrap/>
          </w:tcPr>
          <w:p w14:paraId="4A38272A" w14:textId="77777777" w:rsidR="00FA330A" w:rsidRPr="00914D6C" w:rsidRDefault="00FA330A" w:rsidP="00653CED">
            <w:pPr>
              <w:spacing w:before="0"/>
              <w:rPr>
                <w:rFonts w:eastAsia="Times New Roman"/>
                <w:color w:val="000000"/>
              </w:rPr>
            </w:pPr>
            <w:r w:rsidRPr="00914D6C">
              <w:rPr>
                <w:color w:val="000000"/>
              </w:rPr>
              <w:t>mrumayh@citc.gov.sa</w:t>
            </w:r>
          </w:p>
        </w:tc>
      </w:tr>
      <w:tr w:rsidR="00FA330A" w:rsidRPr="00914D6C" w14:paraId="2D6B2BCD" w14:textId="77777777" w:rsidTr="00653CED">
        <w:trPr>
          <w:trHeight w:val="300"/>
        </w:trPr>
        <w:tc>
          <w:tcPr>
            <w:tcW w:w="1470" w:type="pct"/>
          </w:tcPr>
          <w:p w14:paraId="1C815F77" w14:textId="77777777" w:rsidR="00FA330A" w:rsidRPr="00914D6C" w:rsidRDefault="00FA330A" w:rsidP="00653CED">
            <w:pPr>
              <w:spacing w:before="0"/>
              <w:rPr>
                <w:rFonts w:eastAsia="Times New Roman"/>
                <w:color w:val="000000"/>
              </w:rPr>
            </w:pPr>
            <w:r w:rsidRPr="00914D6C">
              <w:rPr>
                <w:rFonts w:eastAsia="Times New Roman"/>
                <w:color w:val="000000"/>
              </w:rPr>
              <w:t xml:space="preserve">AMANO, </w:t>
            </w:r>
            <w:r w:rsidRPr="00D50417">
              <w:rPr>
                <w:rFonts w:eastAsia="Times New Roman"/>
                <w:color w:val="000000"/>
              </w:rPr>
              <w:t>Yuki</w:t>
            </w:r>
          </w:p>
        </w:tc>
        <w:tc>
          <w:tcPr>
            <w:tcW w:w="1766" w:type="pct"/>
            <w:noWrap/>
          </w:tcPr>
          <w:p w14:paraId="2A380869" w14:textId="77777777" w:rsidR="00FA330A" w:rsidRPr="00914D6C" w:rsidRDefault="00FA330A" w:rsidP="00653CED">
            <w:pPr>
              <w:spacing w:before="0"/>
              <w:rPr>
                <w:rFonts w:eastAsia="Times New Roman"/>
                <w:color w:val="000000"/>
              </w:rPr>
            </w:pPr>
            <w:r w:rsidRPr="00914D6C">
              <w:rPr>
                <w:color w:val="000000"/>
              </w:rPr>
              <w:t>Ministry of Internal Affairs and Communications</w:t>
            </w:r>
          </w:p>
        </w:tc>
        <w:tc>
          <w:tcPr>
            <w:tcW w:w="1764" w:type="pct"/>
            <w:noWrap/>
          </w:tcPr>
          <w:p w14:paraId="42A7761E" w14:textId="77777777" w:rsidR="00FA330A" w:rsidRPr="00914D6C" w:rsidRDefault="00FA330A" w:rsidP="00653CED">
            <w:pPr>
              <w:spacing w:before="0"/>
              <w:rPr>
                <w:rFonts w:eastAsia="Times New Roman"/>
                <w:color w:val="000000"/>
              </w:rPr>
            </w:pPr>
            <w:r w:rsidRPr="00914D6C">
              <w:rPr>
                <w:color w:val="000000"/>
              </w:rPr>
              <w:t>y.amano@soumu.go.jp</w:t>
            </w:r>
          </w:p>
        </w:tc>
      </w:tr>
      <w:tr w:rsidR="00FA330A" w:rsidRPr="00914D6C" w14:paraId="7E47361F" w14:textId="77777777" w:rsidTr="00653CED">
        <w:trPr>
          <w:trHeight w:val="300"/>
        </w:trPr>
        <w:tc>
          <w:tcPr>
            <w:tcW w:w="1470" w:type="pct"/>
          </w:tcPr>
          <w:p w14:paraId="037C1538" w14:textId="77777777" w:rsidR="00FA330A" w:rsidRPr="00914D6C" w:rsidRDefault="00FA330A" w:rsidP="00653CED">
            <w:pPr>
              <w:spacing w:before="0"/>
              <w:rPr>
                <w:rFonts w:eastAsia="Times New Roman"/>
                <w:color w:val="000000"/>
              </w:rPr>
            </w:pPr>
            <w:r w:rsidRPr="00914D6C">
              <w:rPr>
                <w:rFonts w:eastAsia="Times New Roman"/>
                <w:color w:val="000000"/>
              </w:rPr>
              <w:t xml:space="preserve">ANDREEV, </w:t>
            </w:r>
            <w:r w:rsidRPr="00D50417">
              <w:rPr>
                <w:rFonts w:eastAsia="Times New Roman"/>
                <w:color w:val="000000"/>
              </w:rPr>
              <w:t>Denis</w:t>
            </w:r>
          </w:p>
        </w:tc>
        <w:tc>
          <w:tcPr>
            <w:tcW w:w="1766" w:type="pct"/>
            <w:noWrap/>
          </w:tcPr>
          <w:p w14:paraId="4A46AC3B"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144A37B1" w14:textId="77777777" w:rsidR="00FA330A" w:rsidRPr="00914D6C" w:rsidRDefault="00FA330A" w:rsidP="00653CED">
            <w:pPr>
              <w:spacing w:before="0"/>
              <w:rPr>
                <w:rFonts w:eastAsia="Times New Roman"/>
                <w:color w:val="000000"/>
              </w:rPr>
            </w:pPr>
            <w:r w:rsidRPr="00914D6C">
              <w:rPr>
                <w:color w:val="000000"/>
              </w:rPr>
              <w:t>denis.andreev@itu.int</w:t>
            </w:r>
          </w:p>
        </w:tc>
      </w:tr>
      <w:tr w:rsidR="00FA330A" w:rsidRPr="00914D6C" w14:paraId="7A619ACD" w14:textId="77777777" w:rsidTr="00653CED">
        <w:trPr>
          <w:trHeight w:val="300"/>
        </w:trPr>
        <w:tc>
          <w:tcPr>
            <w:tcW w:w="1470" w:type="pct"/>
          </w:tcPr>
          <w:p w14:paraId="0CF445A4" w14:textId="77777777" w:rsidR="00FA330A" w:rsidRPr="00914D6C" w:rsidRDefault="00FA330A" w:rsidP="00653CED">
            <w:pPr>
              <w:spacing w:before="0"/>
              <w:rPr>
                <w:rFonts w:eastAsia="Times New Roman"/>
                <w:color w:val="000000"/>
              </w:rPr>
            </w:pPr>
            <w:r w:rsidRPr="00914D6C">
              <w:rPr>
                <w:rFonts w:eastAsia="Times New Roman"/>
                <w:color w:val="000000"/>
              </w:rPr>
              <w:t xml:space="preserve">ARAKI, </w:t>
            </w:r>
            <w:r w:rsidRPr="00D50417">
              <w:rPr>
                <w:rFonts w:eastAsia="Times New Roman"/>
                <w:color w:val="000000"/>
              </w:rPr>
              <w:t>Noriyuki</w:t>
            </w:r>
          </w:p>
        </w:tc>
        <w:tc>
          <w:tcPr>
            <w:tcW w:w="1766" w:type="pct"/>
            <w:noWrap/>
          </w:tcPr>
          <w:p w14:paraId="12205A28" w14:textId="77777777" w:rsidR="00FA330A" w:rsidRPr="00914D6C" w:rsidRDefault="00FA330A" w:rsidP="00653CED">
            <w:pPr>
              <w:spacing w:before="0"/>
              <w:rPr>
                <w:rFonts w:eastAsia="Times New Roman"/>
                <w:color w:val="000000"/>
              </w:rPr>
            </w:pPr>
            <w:r w:rsidRPr="00914D6C">
              <w:rPr>
                <w:color w:val="000000"/>
              </w:rPr>
              <w:t>Nippon Telegraph and Telephone Corporation (NTT)</w:t>
            </w:r>
          </w:p>
        </w:tc>
        <w:tc>
          <w:tcPr>
            <w:tcW w:w="1764" w:type="pct"/>
            <w:noWrap/>
          </w:tcPr>
          <w:p w14:paraId="7E2F5F22" w14:textId="77777777" w:rsidR="00FA330A" w:rsidRPr="00914D6C" w:rsidRDefault="00FA330A" w:rsidP="00653CED">
            <w:pPr>
              <w:spacing w:before="0"/>
              <w:rPr>
                <w:rFonts w:eastAsia="Times New Roman"/>
                <w:color w:val="000000"/>
              </w:rPr>
            </w:pPr>
            <w:r w:rsidRPr="00914D6C">
              <w:rPr>
                <w:color w:val="000000"/>
              </w:rPr>
              <w:t>noriyuki.araki.kd@hco.ntt.co.jp</w:t>
            </w:r>
          </w:p>
        </w:tc>
      </w:tr>
      <w:tr w:rsidR="00FA330A" w:rsidRPr="00914D6C" w14:paraId="07A4C009" w14:textId="77777777" w:rsidTr="00653CED">
        <w:trPr>
          <w:trHeight w:val="300"/>
        </w:trPr>
        <w:tc>
          <w:tcPr>
            <w:tcW w:w="1470" w:type="pct"/>
          </w:tcPr>
          <w:p w14:paraId="0D7CA9A1" w14:textId="77777777" w:rsidR="00FA330A" w:rsidRPr="00914D6C" w:rsidRDefault="00FA330A" w:rsidP="00653CED">
            <w:pPr>
              <w:spacing w:before="0"/>
              <w:rPr>
                <w:rFonts w:eastAsia="Times New Roman"/>
                <w:color w:val="000000"/>
              </w:rPr>
            </w:pPr>
            <w:r w:rsidRPr="00914D6C">
              <w:rPr>
                <w:rFonts w:eastAsia="Times New Roman"/>
                <w:color w:val="000000"/>
              </w:rPr>
              <w:t xml:space="preserve">AVELLANEDA, </w:t>
            </w:r>
            <w:r w:rsidRPr="00D50417">
              <w:rPr>
                <w:rFonts w:eastAsia="Times New Roman"/>
                <w:color w:val="000000"/>
              </w:rPr>
              <w:t>Oscar</w:t>
            </w:r>
          </w:p>
        </w:tc>
        <w:tc>
          <w:tcPr>
            <w:tcW w:w="1766" w:type="pct"/>
            <w:noWrap/>
          </w:tcPr>
          <w:p w14:paraId="02844269" w14:textId="77777777" w:rsidR="00FA330A" w:rsidRPr="00914D6C" w:rsidRDefault="00FA330A" w:rsidP="00653CED">
            <w:pPr>
              <w:spacing w:before="0"/>
              <w:rPr>
                <w:rFonts w:eastAsia="Times New Roman"/>
                <w:color w:val="000000"/>
              </w:rPr>
            </w:pPr>
            <w:r w:rsidRPr="00914D6C">
              <w:rPr>
                <w:color w:val="000000"/>
              </w:rPr>
              <w:t>Innovation, Science and Economic Development Canada</w:t>
            </w:r>
          </w:p>
        </w:tc>
        <w:tc>
          <w:tcPr>
            <w:tcW w:w="1764" w:type="pct"/>
            <w:noWrap/>
          </w:tcPr>
          <w:p w14:paraId="26F45D1C" w14:textId="77777777" w:rsidR="00FA330A" w:rsidRPr="00914D6C" w:rsidRDefault="00FA330A" w:rsidP="00653CED">
            <w:pPr>
              <w:spacing w:before="0"/>
              <w:rPr>
                <w:rFonts w:eastAsia="Times New Roman"/>
                <w:color w:val="000000"/>
              </w:rPr>
            </w:pPr>
            <w:r w:rsidRPr="00914D6C">
              <w:rPr>
                <w:color w:val="000000"/>
              </w:rPr>
              <w:t>oscar.avellaneda@canada.ca</w:t>
            </w:r>
          </w:p>
        </w:tc>
      </w:tr>
      <w:tr w:rsidR="00FA330A" w:rsidRPr="00914D6C" w14:paraId="4E130A14" w14:textId="77777777" w:rsidTr="00653CED">
        <w:trPr>
          <w:trHeight w:val="300"/>
        </w:trPr>
        <w:tc>
          <w:tcPr>
            <w:tcW w:w="1470" w:type="pct"/>
          </w:tcPr>
          <w:p w14:paraId="5667E0FA" w14:textId="77777777" w:rsidR="00FA330A" w:rsidRPr="00914D6C" w:rsidRDefault="00FA330A" w:rsidP="00653CED">
            <w:pPr>
              <w:spacing w:before="0"/>
              <w:rPr>
                <w:rFonts w:eastAsia="Times New Roman"/>
                <w:color w:val="000000"/>
              </w:rPr>
            </w:pPr>
            <w:r w:rsidRPr="00914D6C">
              <w:rPr>
                <w:rFonts w:eastAsia="Times New Roman"/>
                <w:color w:val="000000"/>
              </w:rPr>
              <w:t xml:space="preserve">AYE, </w:t>
            </w:r>
            <w:r w:rsidRPr="00D50417">
              <w:rPr>
                <w:rFonts w:eastAsia="Times New Roman"/>
                <w:color w:val="000000"/>
              </w:rPr>
              <w:t>May Thi</w:t>
            </w:r>
          </w:p>
        </w:tc>
        <w:tc>
          <w:tcPr>
            <w:tcW w:w="1766" w:type="pct"/>
            <w:noWrap/>
          </w:tcPr>
          <w:p w14:paraId="6A2EAA23"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1B420052" w14:textId="77777777" w:rsidR="00FA330A" w:rsidRPr="00914D6C" w:rsidRDefault="00FA330A" w:rsidP="00653CED">
            <w:pPr>
              <w:spacing w:before="0"/>
              <w:rPr>
                <w:rFonts w:eastAsia="Times New Roman"/>
                <w:color w:val="000000"/>
              </w:rPr>
            </w:pPr>
            <w:r w:rsidRPr="00914D6C">
              <w:rPr>
                <w:color w:val="000000"/>
              </w:rPr>
              <w:t>may-thi.aye@itu.int</w:t>
            </w:r>
          </w:p>
        </w:tc>
      </w:tr>
      <w:tr w:rsidR="00FA330A" w:rsidRPr="00914D6C" w14:paraId="19AB4B50" w14:textId="77777777" w:rsidTr="00653CED">
        <w:trPr>
          <w:trHeight w:val="300"/>
        </w:trPr>
        <w:tc>
          <w:tcPr>
            <w:tcW w:w="1470" w:type="pct"/>
          </w:tcPr>
          <w:p w14:paraId="4B767543" w14:textId="77777777" w:rsidR="00FA330A" w:rsidRPr="00914D6C" w:rsidRDefault="00FA330A" w:rsidP="00653CED">
            <w:pPr>
              <w:spacing w:before="0"/>
              <w:rPr>
                <w:rFonts w:eastAsia="Times New Roman"/>
                <w:color w:val="000000"/>
              </w:rPr>
            </w:pPr>
            <w:r w:rsidRPr="00914D6C">
              <w:rPr>
                <w:rFonts w:eastAsia="Times New Roman"/>
                <w:color w:val="000000"/>
              </w:rPr>
              <w:t xml:space="preserve">BAAH-ACHEAMFUOR, </w:t>
            </w:r>
            <w:r w:rsidRPr="00D50417">
              <w:rPr>
                <w:rFonts w:eastAsia="Times New Roman"/>
                <w:color w:val="000000"/>
              </w:rPr>
              <w:t>Kwame</w:t>
            </w:r>
          </w:p>
        </w:tc>
        <w:tc>
          <w:tcPr>
            <w:tcW w:w="1766" w:type="pct"/>
            <w:noWrap/>
          </w:tcPr>
          <w:p w14:paraId="1A7D5692" w14:textId="77777777" w:rsidR="00FA330A" w:rsidRPr="00914D6C" w:rsidRDefault="00FA330A" w:rsidP="00653CED">
            <w:pPr>
              <w:spacing w:before="0"/>
              <w:rPr>
                <w:rFonts w:eastAsia="Times New Roman"/>
                <w:color w:val="000000"/>
              </w:rPr>
            </w:pPr>
            <w:r w:rsidRPr="00914D6C">
              <w:rPr>
                <w:color w:val="000000"/>
              </w:rPr>
              <w:t>Ministry of Communications</w:t>
            </w:r>
          </w:p>
        </w:tc>
        <w:tc>
          <w:tcPr>
            <w:tcW w:w="1764" w:type="pct"/>
            <w:noWrap/>
          </w:tcPr>
          <w:p w14:paraId="556EE09A" w14:textId="77777777" w:rsidR="00FA330A" w:rsidRPr="00914D6C" w:rsidRDefault="00FA330A" w:rsidP="00653CED">
            <w:pPr>
              <w:spacing w:before="0"/>
              <w:rPr>
                <w:rFonts w:eastAsia="Times New Roman"/>
                <w:color w:val="000000"/>
              </w:rPr>
            </w:pPr>
            <w:r w:rsidRPr="00914D6C">
              <w:rPr>
                <w:color w:val="000000"/>
              </w:rPr>
              <w:t>kwame.baah-acheamfuor@moc.gov.gh</w:t>
            </w:r>
          </w:p>
        </w:tc>
      </w:tr>
      <w:tr w:rsidR="00FA330A" w:rsidRPr="00914D6C" w14:paraId="1C5EEB9F" w14:textId="77777777" w:rsidTr="00653CED">
        <w:trPr>
          <w:trHeight w:val="300"/>
        </w:trPr>
        <w:tc>
          <w:tcPr>
            <w:tcW w:w="1470" w:type="pct"/>
          </w:tcPr>
          <w:p w14:paraId="5B750DF5" w14:textId="77777777" w:rsidR="00FA330A" w:rsidRPr="00914D6C" w:rsidRDefault="00FA330A" w:rsidP="00653CED">
            <w:pPr>
              <w:spacing w:before="0"/>
              <w:rPr>
                <w:rFonts w:eastAsia="Times New Roman"/>
                <w:color w:val="000000"/>
              </w:rPr>
            </w:pPr>
            <w:r w:rsidRPr="00914D6C">
              <w:rPr>
                <w:rFonts w:eastAsia="Times New Roman"/>
                <w:color w:val="000000"/>
              </w:rPr>
              <w:t xml:space="preserve">BAEZ CAMPOS, </w:t>
            </w:r>
            <w:r w:rsidRPr="00D50417">
              <w:rPr>
                <w:rFonts w:eastAsia="Times New Roman"/>
                <w:color w:val="000000"/>
              </w:rPr>
              <w:t>Claudia</w:t>
            </w:r>
          </w:p>
        </w:tc>
        <w:tc>
          <w:tcPr>
            <w:tcW w:w="1766" w:type="pct"/>
            <w:noWrap/>
          </w:tcPr>
          <w:p w14:paraId="34A55E4D" w14:textId="77777777" w:rsidR="00FA330A" w:rsidRPr="00914D6C" w:rsidRDefault="00FA330A" w:rsidP="00653CED">
            <w:pPr>
              <w:spacing w:before="0"/>
              <w:rPr>
                <w:rFonts w:eastAsia="Times New Roman"/>
                <w:color w:val="000000"/>
              </w:rPr>
            </w:pPr>
            <w:r w:rsidRPr="00914D6C">
              <w:rPr>
                <w:color w:val="000000"/>
              </w:rPr>
              <w:t xml:space="preserve">Instituto Federal de </w:t>
            </w:r>
            <w:proofErr w:type="spellStart"/>
            <w:r w:rsidRPr="00914D6C">
              <w:rPr>
                <w:color w:val="000000"/>
              </w:rPr>
              <w:t>Telecomunicaciones</w:t>
            </w:r>
            <w:proofErr w:type="spellEnd"/>
            <w:r w:rsidRPr="00914D6C">
              <w:rPr>
                <w:color w:val="000000"/>
              </w:rPr>
              <w:t xml:space="preserve"> (IFT)</w:t>
            </w:r>
          </w:p>
        </w:tc>
        <w:tc>
          <w:tcPr>
            <w:tcW w:w="1764" w:type="pct"/>
            <w:noWrap/>
          </w:tcPr>
          <w:p w14:paraId="471F71D6" w14:textId="77777777" w:rsidR="00FA330A" w:rsidRPr="00914D6C" w:rsidRDefault="00FA330A" w:rsidP="00653CED">
            <w:pPr>
              <w:spacing w:before="0"/>
              <w:rPr>
                <w:rFonts w:eastAsia="Times New Roman"/>
                <w:color w:val="000000"/>
              </w:rPr>
            </w:pPr>
            <w:r w:rsidRPr="00914D6C">
              <w:rPr>
                <w:color w:val="000000"/>
              </w:rPr>
              <w:t>claudia.baez@ift.org.mx</w:t>
            </w:r>
          </w:p>
        </w:tc>
      </w:tr>
      <w:tr w:rsidR="00FA330A" w:rsidRPr="00914D6C" w14:paraId="5A4FB402" w14:textId="77777777" w:rsidTr="00653CED">
        <w:trPr>
          <w:trHeight w:val="300"/>
        </w:trPr>
        <w:tc>
          <w:tcPr>
            <w:tcW w:w="1470" w:type="pct"/>
          </w:tcPr>
          <w:p w14:paraId="0081F42E" w14:textId="77777777" w:rsidR="00FA330A" w:rsidRPr="00914D6C" w:rsidRDefault="00FA330A" w:rsidP="00653CED">
            <w:pPr>
              <w:spacing w:before="0"/>
              <w:rPr>
                <w:rFonts w:eastAsia="Times New Roman"/>
                <w:color w:val="000000"/>
              </w:rPr>
            </w:pPr>
            <w:r w:rsidRPr="00914D6C">
              <w:rPr>
                <w:rFonts w:eastAsia="Times New Roman"/>
                <w:color w:val="000000"/>
              </w:rPr>
              <w:t xml:space="preserve">BELHOUSSAIN, </w:t>
            </w:r>
            <w:proofErr w:type="spellStart"/>
            <w:r w:rsidRPr="00D50417">
              <w:rPr>
                <w:rFonts w:eastAsia="Times New Roman"/>
                <w:color w:val="000000"/>
              </w:rPr>
              <w:t>Gihane</w:t>
            </w:r>
            <w:proofErr w:type="spellEnd"/>
          </w:p>
        </w:tc>
        <w:tc>
          <w:tcPr>
            <w:tcW w:w="1766" w:type="pct"/>
            <w:noWrap/>
          </w:tcPr>
          <w:p w14:paraId="14812BC8" w14:textId="77777777" w:rsidR="00FA330A" w:rsidRPr="00914D6C" w:rsidRDefault="00FA330A" w:rsidP="00653CED">
            <w:pPr>
              <w:spacing w:before="0"/>
              <w:rPr>
                <w:rFonts w:eastAsia="Times New Roman"/>
                <w:color w:val="000000"/>
                <w:lang w:val="fr-FR"/>
              </w:rPr>
            </w:pPr>
            <w:r w:rsidRPr="00914D6C">
              <w:rPr>
                <w:color w:val="000000"/>
                <w:lang w:val="fr-FR"/>
              </w:rPr>
              <w:t>Agence Nationale de Réglementation des Télécommunications (ANRT)</w:t>
            </w:r>
          </w:p>
        </w:tc>
        <w:tc>
          <w:tcPr>
            <w:tcW w:w="1764" w:type="pct"/>
            <w:noWrap/>
          </w:tcPr>
          <w:p w14:paraId="3A794B6F" w14:textId="77777777" w:rsidR="00FA330A" w:rsidRPr="00914D6C" w:rsidRDefault="00FA330A" w:rsidP="00653CED">
            <w:pPr>
              <w:spacing w:before="0"/>
              <w:rPr>
                <w:rFonts w:eastAsia="Times New Roman"/>
                <w:color w:val="000000"/>
                <w:lang w:val="fr-FR"/>
              </w:rPr>
            </w:pPr>
            <w:r w:rsidRPr="00914D6C">
              <w:rPr>
                <w:color w:val="000000"/>
              </w:rPr>
              <w:t>belhoussain@anrt.ma</w:t>
            </w:r>
          </w:p>
        </w:tc>
      </w:tr>
      <w:tr w:rsidR="00FA330A" w:rsidRPr="00914D6C" w14:paraId="1F53824C" w14:textId="77777777" w:rsidTr="00653CED">
        <w:trPr>
          <w:trHeight w:val="300"/>
        </w:trPr>
        <w:tc>
          <w:tcPr>
            <w:tcW w:w="1470" w:type="pct"/>
          </w:tcPr>
          <w:p w14:paraId="3EB9883E" w14:textId="77777777" w:rsidR="00FA330A" w:rsidRPr="00914D6C" w:rsidRDefault="00FA330A" w:rsidP="00653CED">
            <w:pPr>
              <w:spacing w:before="0"/>
              <w:rPr>
                <w:rFonts w:eastAsia="Times New Roman"/>
                <w:color w:val="000000"/>
              </w:rPr>
            </w:pPr>
            <w:r w:rsidRPr="00914D6C">
              <w:rPr>
                <w:rFonts w:eastAsia="Times New Roman"/>
                <w:color w:val="000000"/>
              </w:rPr>
              <w:t xml:space="preserve">BIGI, </w:t>
            </w:r>
            <w:r w:rsidRPr="00D50417">
              <w:rPr>
                <w:rFonts w:eastAsia="Times New Roman"/>
                <w:color w:val="000000"/>
              </w:rPr>
              <w:t>Fabio</w:t>
            </w:r>
          </w:p>
        </w:tc>
        <w:tc>
          <w:tcPr>
            <w:tcW w:w="1766" w:type="pct"/>
            <w:noWrap/>
          </w:tcPr>
          <w:p w14:paraId="6EAC925B" w14:textId="77777777" w:rsidR="00FA330A" w:rsidRPr="00914D6C" w:rsidRDefault="00FA330A" w:rsidP="00653CED">
            <w:pPr>
              <w:spacing w:before="0"/>
              <w:rPr>
                <w:rFonts w:eastAsia="Times New Roman"/>
                <w:color w:val="000000"/>
              </w:rPr>
            </w:pPr>
            <w:r w:rsidRPr="00914D6C">
              <w:rPr>
                <w:color w:val="000000"/>
              </w:rPr>
              <w:t>Ministry of Economic Development</w:t>
            </w:r>
          </w:p>
        </w:tc>
        <w:tc>
          <w:tcPr>
            <w:tcW w:w="1764" w:type="pct"/>
            <w:noWrap/>
          </w:tcPr>
          <w:p w14:paraId="6D77931C" w14:textId="77777777" w:rsidR="00FA330A" w:rsidRPr="00914D6C" w:rsidRDefault="00FA330A" w:rsidP="00653CED">
            <w:pPr>
              <w:spacing w:before="0"/>
              <w:rPr>
                <w:rFonts w:eastAsia="Times New Roman"/>
                <w:color w:val="000000"/>
              </w:rPr>
            </w:pPr>
            <w:r w:rsidRPr="00914D6C">
              <w:rPr>
                <w:color w:val="000000"/>
              </w:rPr>
              <w:t>fabio.bigi@virgilio.it</w:t>
            </w:r>
          </w:p>
        </w:tc>
      </w:tr>
      <w:tr w:rsidR="00FA330A" w:rsidRPr="00914D6C" w14:paraId="3C1358A0" w14:textId="77777777" w:rsidTr="00653CED">
        <w:trPr>
          <w:trHeight w:val="300"/>
        </w:trPr>
        <w:tc>
          <w:tcPr>
            <w:tcW w:w="1470" w:type="pct"/>
          </w:tcPr>
          <w:p w14:paraId="61BA7174" w14:textId="77777777" w:rsidR="00FA330A" w:rsidRPr="00914D6C" w:rsidRDefault="00FA330A" w:rsidP="00653CED">
            <w:pPr>
              <w:spacing w:before="0"/>
              <w:rPr>
                <w:rFonts w:eastAsia="Times New Roman"/>
                <w:color w:val="000000"/>
              </w:rPr>
            </w:pPr>
            <w:r w:rsidRPr="00914D6C">
              <w:rPr>
                <w:rFonts w:eastAsia="Times New Roman"/>
                <w:color w:val="000000"/>
              </w:rPr>
              <w:t xml:space="preserve">BOHLIN, </w:t>
            </w:r>
            <w:r w:rsidRPr="00D50417">
              <w:rPr>
                <w:rFonts w:eastAsia="Times New Roman"/>
                <w:color w:val="000000"/>
              </w:rPr>
              <w:t>Einar</w:t>
            </w:r>
          </w:p>
        </w:tc>
        <w:tc>
          <w:tcPr>
            <w:tcW w:w="1766" w:type="pct"/>
            <w:noWrap/>
          </w:tcPr>
          <w:p w14:paraId="489F52CC" w14:textId="77777777" w:rsidR="00FA330A" w:rsidRPr="00914D6C" w:rsidRDefault="00FA330A" w:rsidP="00653CED">
            <w:pPr>
              <w:spacing w:before="0"/>
              <w:rPr>
                <w:rFonts w:eastAsia="Times New Roman"/>
                <w:color w:val="000000"/>
              </w:rPr>
            </w:pPr>
            <w:r w:rsidRPr="00914D6C">
              <w:rPr>
                <w:color w:val="000000"/>
              </w:rPr>
              <w:t>American Registry for Internet Numbers (ARIN)</w:t>
            </w:r>
          </w:p>
        </w:tc>
        <w:tc>
          <w:tcPr>
            <w:tcW w:w="1764" w:type="pct"/>
            <w:noWrap/>
          </w:tcPr>
          <w:p w14:paraId="233825EA" w14:textId="77777777" w:rsidR="00FA330A" w:rsidRPr="00914D6C" w:rsidRDefault="00FA330A" w:rsidP="00653CED">
            <w:pPr>
              <w:spacing w:before="0"/>
              <w:rPr>
                <w:rFonts w:eastAsia="Times New Roman"/>
                <w:color w:val="000000"/>
              </w:rPr>
            </w:pPr>
            <w:r w:rsidRPr="00914D6C">
              <w:rPr>
                <w:color w:val="000000"/>
              </w:rPr>
              <w:t>einarb@arin.net</w:t>
            </w:r>
          </w:p>
        </w:tc>
      </w:tr>
      <w:tr w:rsidR="00FA330A" w:rsidRPr="00914D6C" w14:paraId="18B26CFE" w14:textId="77777777" w:rsidTr="00653CED">
        <w:trPr>
          <w:trHeight w:val="300"/>
        </w:trPr>
        <w:tc>
          <w:tcPr>
            <w:tcW w:w="1470" w:type="pct"/>
          </w:tcPr>
          <w:p w14:paraId="4D3BCB10" w14:textId="77777777" w:rsidR="00FA330A" w:rsidRPr="00914D6C" w:rsidRDefault="00FA330A" w:rsidP="00653CED">
            <w:pPr>
              <w:spacing w:before="0"/>
              <w:rPr>
                <w:rFonts w:eastAsia="Times New Roman"/>
                <w:color w:val="000000"/>
              </w:rPr>
            </w:pPr>
            <w:r w:rsidRPr="00914D6C">
              <w:rPr>
                <w:rFonts w:eastAsia="Times New Roman"/>
                <w:color w:val="000000"/>
              </w:rPr>
              <w:t xml:space="preserve">BOOSE, </w:t>
            </w:r>
            <w:r w:rsidRPr="00D50417">
              <w:rPr>
                <w:rFonts w:eastAsia="Times New Roman"/>
                <w:color w:val="000000"/>
              </w:rPr>
              <w:t>Jason</w:t>
            </w:r>
          </w:p>
        </w:tc>
        <w:tc>
          <w:tcPr>
            <w:tcW w:w="1766" w:type="pct"/>
            <w:noWrap/>
          </w:tcPr>
          <w:p w14:paraId="09EA15F5" w14:textId="77777777" w:rsidR="00FA330A" w:rsidRPr="00914D6C" w:rsidRDefault="00FA330A" w:rsidP="00653CED">
            <w:pPr>
              <w:spacing w:before="0"/>
              <w:rPr>
                <w:rFonts w:eastAsia="Times New Roman"/>
                <w:color w:val="000000"/>
              </w:rPr>
            </w:pPr>
            <w:r w:rsidRPr="00914D6C">
              <w:rPr>
                <w:color w:val="000000"/>
              </w:rPr>
              <w:t>Innovation, Science and Economic Development Canada</w:t>
            </w:r>
          </w:p>
        </w:tc>
        <w:tc>
          <w:tcPr>
            <w:tcW w:w="1764" w:type="pct"/>
            <w:noWrap/>
          </w:tcPr>
          <w:p w14:paraId="7459161E" w14:textId="77777777" w:rsidR="00FA330A" w:rsidRPr="00914D6C" w:rsidRDefault="00FA330A" w:rsidP="00653CED">
            <w:pPr>
              <w:spacing w:before="0"/>
              <w:rPr>
                <w:rFonts w:eastAsia="Times New Roman"/>
                <w:color w:val="000000"/>
              </w:rPr>
            </w:pPr>
            <w:r w:rsidRPr="00914D6C">
              <w:rPr>
                <w:color w:val="000000"/>
              </w:rPr>
              <w:t>jason.boose@canada.ca</w:t>
            </w:r>
          </w:p>
        </w:tc>
      </w:tr>
      <w:tr w:rsidR="00FA330A" w:rsidRPr="00914D6C" w14:paraId="298D0698" w14:textId="77777777" w:rsidTr="00653CED">
        <w:trPr>
          <w:trHeight w:val="300"/>
        </w:trPr>
        <w:tc>
          <w:tcPr>
            <w:tcW w:w="1470" w:type="pct"/>
          </w:tcPr>
          <w:p w14:paraId="100C1BED" w14:textId="77777777" w:rsidR="00FA330A" w:rsidRPr="00914D6C" w:rsidRDefault="00FA330A" w:rsidP="00653CED">
            <w:pPr>
              <w:spacing w:before="0"/>
              <w:rPr>
                <w:rFonts w:eastAsia="Times New Roman"/>
                <w:color w:val="000000"/>
              </w:rPr>
            </w:pPr>
            <w:r w:rsidRPr="00914D6C">
              <w:rPr>
                <w:rFonts w:eastAsia="Times New Roman"/>
                <w:color w:val="000000"/>
              </w:rPr>
              <w:t xml:space="preserve">CAIXETA CARVALHO, </w:t>
            </w:r>
            <w:r w:rsidRPr="00D50417">
              <w:rPr>
                <w:rFonts w:eastAsia="Times New Roman"/>
                <w:color w:val="000000"/>
              </w:rPr>
              <w:t>Danilo</w:t>
            </w:r>
          </w:p>
        </w:tc>
        <w:tc>
          <w:tcPr>
            <w:tcW w:w="1766" w:type="pct"/>
            <w:noWrap/>
          </w:tcPr>
          <w:p w14:paraId="3B9809CC" w14:textId="77777777" w:rsidR="00FA330A" w:rsidRPr="00914D6C" w:rsidRDefault="00FA330A" w:rsidP="00653CED">
            <w:pPr>
              <w:spacing w:before="0"/>
              <w:rPr>
                <w:rFonts w:eastAsia="Times New Roman"/>
                <w:color w:val="000000"/>
                <w:lang w:val="fr-FR"/>
              </w:rPr>
            </w:pPr>
            <w:proofErr w:type="spellStart"/>
            <w:r w:rsidRPr="00914D6C">
              <w:rPr>
                <w:color w:val="000000"/>
                <w:lang w:val="fr-FR"/>
              </w:rPr>
              <w:t>Agência</w:t>
            </w:r>
            <w:proofErr w:type="spellEnd"/>
            <w:r w:rsidRPr="00914D6C">
              <w:rPr>
                <w:color w:val="000000"/>
                <w:lang w:val="fr-FR"/>
              </w:rPr>
              <w:t xml:space="preserve"> </w:t>
            </w:r>
            <w:proofErr w:type="spellStart"/>
            <w:r w:rsidRPr="00914D6C">
              <w:rPr>
                <w:color w:val="000000"/>
                <w:lang w:val="fr-FR"/>
              </w:rPr>
              <w:t>Nacional</w:t>
            </w:r>
            <w:proofErr w:type="spellEnd"/>
            <w:r w:rsidRPr="00914D6C">
              <w:rPr>
                <w:color w:val="000000"/>
                <w:lang w:val="fr-FR"/>
              </w:rPr>
              <w:t xml:space="preserve"> de </w:t>
            </w:r>
            <w:proofErr w:type="spellStart"/>
            <w:r w:rsidRPr="00914D6C">
              <w:rPr>
                <w:color w:val="000000"/>
                <w:lang w:val="fr-FR"/>
              </w:rPr>
              <w:t>Telecomunicações</w:t>
            </w:r>
            <w:proofErr w:type="spellEnd"/>
            <w:r w:rsidRPr="00914D6C">
              <w:rPr>
                <w:color w:val="000000"/>
                <w:lang w:val="fr-FR"/>
              </w:rPr>
              <w:t xml:space="preserve"> - ANATEL</w:t>
            </w:r>
          </w:p>
        </w:tc>
        <w:tc>
          <w:tcPr>
            <w:tcW w:w="1764" w:type="pct"/>
            <w:noWrap/>
          </w:tcPr>
          <w:p w14:paraId="52BCA183" w14:textId="77777777" w:rsidR="00FA330A" w:rsidRPr="00914D6C" w:rsidRDefault="00FA330A" w:rsidP="00653CED">
            <w:pPr>
              <w:spacing w:before="0"/>
              <w:rPr>
                <w:rFonts w:eastAsia="Times New Roman"/>
                <w:color w:val="000000"/>
                <w:lang w:val="fr-FR"/>
              </w:rPr>
            </w:pPr>
            <w:r w:rsidRPr="00914D6C">
              <w:rPr>
                <w:color w:val="000000"/>
              </w:rPr>
              <w:t>dcarvalho@anatel.gov.br</w:t>
            </w:r>
          </w:p>
        </w:tc>
      </w:tr>
      <w:tr w:rsidR="00FA330A" w:rsidRPr="00914D6C" w14:paraId="3DDE6351" w14:textId="77777777" w:rsidTr="00653CED">
        <w:trPr>
          <w:trHeight w:val="300"/>
        </w:trPr>
        <w:tc>
          <w:tcPr>
            <w:tcW w:w="1470" w:type="pct"/>
          </w:tcPr>
          <w:p w14:paraId="2242AD31" w14:textId="77777777" w:rsidR="00FA330A" w:rsidRPr="00914D6C" w:rsidRDefault="00FA330A" w:rsidP="00653CED">
            <w:pPr>
              <w:spacing w:before="0"/>
              <w:rPr>
                <w:rFonts w:eastAsia="Times New Roman"/>
                <w:color w:val="000000"/>
                <w:lang w:val="fr-FR"/>
              </w:rPr>
            </w:pPr>
            <w:r w:rsidRPr="00914D6C">
              <w:rPr>
                <w:rFonts w:eastAsia="Times New Roman"/>
                <w:color w:val="000000"/>
              </w:rPr>
              <w:t xml:space="preserve">CARUGI, </w:t>
            </w:r>
            <w:r w:rsidRPr="00D50417">
              <w:rPr>
                <w:rFonts w:eastAsia="Times New Roman"/>
                <w:color w:val="000000"/>
              </w:rPr>
              <w:t>Marco</w:t>
            </w:r>
          </w:p>
        </w:tc>
        <w:tc>
          <w:tcPr>
            <w:tcW w:w="1766" w:type="pct"/>
            <w:noWrap/>
          </w:tcPr>
          <w:p w14:paraId="72FAFE93" w14:textId="77777777" w:rsidR="00FA330A" w:rsidRPr="00914D6C" w:rsidRDefault="00FA330A" w:rsidP="00653CED">
            <w:pPr>
              <w:spacing w:before="0"/>
              <w:rPr>
                <w:rFonts w:eastAsia="Times New Roman"/>
                <w:color w:val="000000"/>
              </w:rPr>
            </w:pPr>
            <w:r w:rsidRPr="00914D6C">
              <w:rPr>
                <w:color w:val="000000"/>
              </w:rPr>
              <w:t>Huawei Technologies Co., Ltd.</w:t>
            </w:r>
          </w:p>
        </w:tc>
        <w:tc>
          <w:tcPr>
            <w:tcW w:w="1764" w:type="pct"/>
            <w:noWrap/>
          </w:tcPr>
          <w:p w14:paraId="22053C13" w14:textId="77777777" w:rsidR="00FA330A" w:rsidRPr="00914D6C" w:rsidRDefault="00FA330A" w:rsidP="00653CED">
            <w:pPr>
              <w:spacing w:before="0"/>
              <w:rPr>
                <w:rFonts w:eastAsia="Times New Roman"/>
                <w:color w:val="000000"/>
              </w:rPr>
            </w:pPr>
            <w:r w:rsidRPr="00914D6C">
              <w:rPr>
                <w:color w:val="000000"/>
              </w:rPr>
              <w:t>marco.carugi@gmail.com</w:t>
            </w:r>
          </w:p>
        </w:tc>
      </w:tr>
      <w:tr w:rsidR="00FA330A" w:rsidRPr="00914D6C" w14:paraId="34C450C3" w14:textId="77777777" w:rsidTr="00653CED">
        <w:trPr>
          <w:trHeight w:val="300"/>
        </w:trPr>
        <w:tc>
          <w:tcPr>
            <w:tcW w:w="1470" w:type="pct"/>
          </w:tcPr>
          <w:p w14:paraId="17950008" w14:textId="77777777" w:rsidR="00FA330A" w:rsidRPr="00914D6C" w:rsidRDefault="00FA330A" w:rsidP="00653CED">
            <w:pPr>
              <w:spacing w:before="0"/>
              <w:rPr>
                <w:rFonts w:eastAsia="Times New Roman"/>
                <w:color w:val="000000"/>
              </w:rPr>
            </w:pPr>
            <w:r w:rsidRPr="00914D6C">
              <w:rPr>
                <w:rFonts w:eastAsia="Times New Roman"/>
                <w:color w:val="000000"/>
              </w:rPr>
              <w:t xml:space="preserve">CHERKESOV, </w:t>
            </w:r>
            <w:r w:rsidRPr="00D50417">
              <w:rPr>
                <w:rFonts w:eastAsia="Times New Roman"/>
                <w:color w:val="000000"/>
              </w:rPr>
              <w:t>Dmitry</w:t>
            </w:r>
          </w:p>
        </w:tc>
        <w:tc>
          <w:tcPr>
            <w:tcW w:w="1766" w:type="pct"/>
            <w:noWrap/>
          </w:tcPr>
          <w:p w14:paraId="4A2EF212" w14:textId="77777777" w:rsidR="00FA330A" w:rsidRPr="00914D6C" w:rsidRDefault="00FA330A" w:rsidP="00653CED">
            <w:pPr>
              <w:spacing w:before="0"/>
              <w:rPr>
                <w:rFonts w:eastAsia="Times New Roman"/>
                <w:color w:val="000000"/>
              </w:rPr>
            </w:pPr>
            <w:r w:rsidRPr="00914D6C">
              <w:rPr>
                <w:color w:val="000000"/>
              </w:rPr>
              <w:t>Radio Research and Development Institute (NIIR) Satellite Communications</w:t>
            </w:r>
          </w:p>
        </w:tc>
        <w:tc>
          <w:tcPr>
            <w:tcW w:w="1764" w:type="pct"/>
            <w:noWrap/>
          </w:tcPr>
          <w:p w14:paraId="06097B1A" w14:textId="77777777" w:rsidR="00FA330A" w:rsidRPr="00914D6C" w:rsidRDefault="00FA330A" w:rsidP="00653CED">
            <w:pPr>
              <w:spacing w:before="0"/>
              <w:rPr>
                <w:rFonts w:eastAsia="Times New Roman"/>
                <w:color w:val="000000"/>
              </w:rPr>
            </w:pPr>
            <w:r w:rsidRPr="00914D6C">
              <w:rPr>
                <w:color w:val="000000"/>
              </w:rPr>
              <w:t>dcherkesov@gmail.com</w:t>
            </w:r>
          </w:p>
        </w:tc>
      </w:tr>
      <w:tr w:rsidR="00FA330A" w:rsidRPr="00914D6C" w14:paraId="4F263FE9" w14:textId="77777777" w:rsidTr="00653CED">
        <w:trPr>
          <w:trHeight w:val="300"/>
        </w:trPr>
        <w:tc>
          <w:tcPr>
            <w:tcW w:w="1470" w:type="pct"/>
          </w:tcPr>
          <w:p w14:paraId="6A5B2B25"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CLARK, </w:t>
            </w:r>
            <w:r w:rsidRPr="00D50417">
              <w:rPr>
                <w:rFonts w:eastAsia="Times New Roman"/>
                <w:color w:val="000000"/>
                <w:lang w:val="fr-FR"/>
              </w:rPr>
              <w:t>Robert</w:t>
            </w:r>
          </w:p>
        </w:tc>
        <w:tc>
          <w:tcPr>
            <w:tcW w:w="1766" w:type="pct"/>
            <w:noWrap/>
          </w:tcPr>
          <w:p w14:paraId="46931045"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12E3FB24" w14:textId="77777777" w:rsidR="00FA330A" w:rsidRPr="00914D6C" w:rsidRDefault="00FA330A" w:rsidP="00653CED">
            <w:pPr>
              <w:spacing w:before="0"/>
              <w:rPr>
                <w:rFonts w:eastAsia="Times New Roman"/>
                <w:color w:val="000000"/>
              </w:rPr>
            </w:pPr>
            <w:r w:rsidRPr="00914D6C">
              <w:rPr>
                <w:color w:val="000000"/>
              </w:rPr>
              <w:t>robert.clark@itu.int</w:t>
            </w:r>
          </w:p>
        </w:tc>
      </w:tr>
      <w:tr w:rsidR="00FA330A" w:rsidRPr="00914D6C" w14:paraId="0A090C25" w14:textId="77777777" w:rsidTr="00653CED">
        <w:trPr>
          <w:trHeight w:val="300"/>
        </w:trPr>
        <w:tc>
          <w:tcPr>
            <w:tcW w:w="1470" w:type="pct"/>
          </w:tcPr>
          <w:p w14:paraId="096EB174"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DAI, </w:t>
            </w:r>
            <w:proofErr w:type="spellStart"/>
            <w:r w:rsidRPr="00D50417">
              <w:rPr>
                <w:rFonts w:eastAsia="Times New Roman"/>
                <w:color w:val="000000"/>
                <w:lang w:val="fr-FR"/>
              </w:rPr>
              <w:t>Jinyou</w:t>
            </w:r>
            <w:proofErr w:type="spellEnd"/>
          </w:p>
        </w:tc>
        <w:tc>
          <w:tcPr>
            <w:tcW w:w="1766" w:type="pct"/>
            <w:noWrap/>
          </w:tcPr>
          <w:p w14:paraId="769A6084" w14:textId="77777777" w:rsidR="00FA330A" w:rsidRPr="00914D6C" w:rsidRDefault="00FA330A" w:rsidP="00653CED">
            <w:pPr>
              <w:spacing w:before="0"/>
              <w:rPr>
                <w:rFonts w:eastAsia="Times New Roman"/>
                <w:color w:val="000000"/>
              </w:rPr>
            </w:pPr>
            <w:r w:rsidRPr="00914D6C">
              <w:rPr>
                <w:color w:val="000000"/>
              </w:rPr>
              <w:t>China Information Communication Technologies Group</w:t>
            </w:r>
          </w:p>
        </w:tc>
        <w:tc>
          <w:tcPr>
            <w:tcW w:w="1764" w:type="pct"/>
            <w:noWrap/>
          </w:tcPr>
          <w:p w14:paraId="1B759CB2" w14:textId="77777777" w:rsidR="00FA330A" w:rsidRPr="00914D6C" w:rsidRDefault="00FA330A" w:rsidP="00653CED">
            <w:pPr>
              <w:spacing w:before="0"/>
              <w:rPr>
                <w:rFonts w:eastAsia="Times New Roman"/>
                <w:color w:val="000000"/>
              </w:rPr>
            </w:pPr>
            <w:r w:rsidRPr="00914D6C">
              <w:rPr>
                <w:color w:val="000000"/>
              </w:rPr>
              <w:t>djy@fiberhome.com</w:t>
            </w:r>
          </w:p>
        </w:tc>
      </w:tr>
      <w:tr w:rsidR="00FA330A" w:rsidRPr="00914D6C" w14:paraId="6C19B416" w14:textId="77777777" w:rsidTr="00653CED">
        <w:trPr>
          <w:trHeight w:val="300"/>
        </w:trPr>
        <w:tc>
          <w:tcPr>
            <w:tcW w:w="1470" w:type="pct"/>
          </w:tcPr>
          <w:p w14:paraId="182392C1" w14:textId="77777777" w:rsidR="00FA330A" w:rsidRPr="00914D6C" w:rsidRDefault="00FA330A" w:rsidP="00653CED">
            <w:pPr>
              <w:spacing w:before="0"/>
              <w:rPr>
                <w:rFonts w:eastAsia="Times New Roman"/>
                <w:color w:val="000000"/>
                <w:lang w:val="fr-FR"/>
              </w:rPr>
            </w:pPr>
            <w:r w:rsidRPr="00914D6C">
              <w:rPr>
                <w:rFonts w:eastAsia="Times New Roman"/>
                <w:color w:val="000000"/>
                <w:lang w:val="fr-FR"/>
              </w:rPr>
              <w:lastRenderedPageBreak/>
              <w:t xml:space="preserve">DE CAMPOS NETO, </w:t>
            </w:r>
            <w:proofErr w:type="spellStart"/>
            <w:r w:rsidRPr="00D50417">
              <w:rPr>
                <w:rFonts w:eastAsia="Times New Roman"/>
                <w:color w:val="000000"/>
                <w:lang w:val="fr-FR"/>
              </w:rPr>
              <w:t>Simão</w:t>
            </w:r>
            <w:proofErr w:type="spellEnd"/>
            <w:r w:rsidRPr="00D50417">
              <w:rPr>
                <w:rFonts w:eastAsia="Times New Roman"/>
                <w:color w:val="000000"/>
                <w:lang w:val="fr-FR"/>
              </w:rPr>
              <w:t xml:space="preserve"> </w:t>
            </w:r>
            <w:proofErr w:type="spellStart"/>
            <w:r w:rsidRPr="00D50417">
              <w:rPr>
                <w:rFonts w:eastAsia="Times New Roman"/>
                <w:color w:val="000000"/>
                <w:lang w:val="fr-FR"/>
              </w:rPr>
              <w:t>Ferraz</w:t>
            </w:r>
            <w:proofErr w:type="spellEnd"/>
          </w:p>
        </w:tc>
        <w:tc>
          <w:tcPr>
            <w:tcW w:w="1766" w:type="pct"/>
            <w:noWrap/>
          </w:tcPr>
          <w:p w14:paraId="27C1A924" w14:textId="77777777" w:rsidR="00FA330A" w:rsidRPr="00914D6C" w:rsidRDefault="00FA330A" w:rsidP="00653CED">
            <w:pPr>
              <w:spacing w:before="0"/>
              <w:rPr>
                <w:rFonts w:eastAsia="Times New Roman"/>
                <w:color w:val="000000"/>
                <w:lang w:val="fr-FR"/>
              </w:rPr>
            </w:pPr>
            <w:r w:rsidRPr="00914D6C">
              <w:rPr>
                <w:color w:val="000000"/>
              </w:rPr>
              <w:t>International Telecommunication Union</w:t>
            </w:r>
          </w:p>
        </w:tc>
        <w:tc>
          <w:tcPr>
            <w:tcW w:w="1764" w:type="pct"/>
            <w:noWrap/>
          </w:tcPr>
          <w:p w14:paraId="4B82984E" w14:textId="77777777" w:rsidR="00FA330A" w:rsidRPr="00914D6C" w:rsidRDefault="00FA330A" w:rsidP="00653CED">
            <w:pPr>
              <w:spacing w:before="0"/>
              <w:rPr>
                <w:rFonts w:eastAsia="Times New Roman"/>
                <w:color w:val="000000"/>
                <w:lang w:val="fr-FR"/>
              </w:rPr>
            </w:pPr>
            <w:r w:rsidRPr="00914D6C">
              <w:rPr>
                <w:color w:val="000000"/>
              </w:rPr>
              <w:t>simao.campos@itu.int</w:t>
            </w:r>
          </w:p>
        </w:tc>
      </w:tr>
      <w:tr w:rsidR="00FA330A" w:rsidRPr="00914D6C" w14:paraId="510A9AFF" w14:textId="77777777" w:rsidTr="00653CED">
        <w:trPr>
          <w:trHeight w:val="300"/>
        </w:trPr>
        <w:tc>
          <w:tcPr>
            <w:tcW w:w="1470" w:type="pct"/>
          </w:tcPr>
          <w:p w14:paraId="311EA256" w14:textId="77777777" w:rsidR="00FA330A" w:rsidRPr="00914D6C" w:rsidRDefault="00FA330A" w:rsidP="00653CED">
            <w:pPr>
              <w:spacing w:before="0"/>
              <w:rPr>
                <w:rFonts w:eastAsia="Times New Roman"/>
                <w:color w:val="000000"/>
              </w:rPr>
            </w:pPr>
            <w:r w:rsidRPr="00914D6C">
              <w:rPr>
                <w:rFonts w:eastAsia="Times New Roman"/>
                <w:color w:val="000000"/>
              </w:rPr>
              <w:t xml:space="preserve">DEKANIC, </w:t>
            </w:r>
            <w:r w:rsidRPr="00D50417">
              <w:rPr>
                <w:rFonts w:eastAsia="Times New Roman"/>
                <w:color w:val="000000"/>
              </w:rPr>
              <w:t>Ena</w:t>
            </w:r>
          </w:p>
        </w:tc>
        <w:tc>
          <w:tcPr>
            <w:tcW w:w="1766" w:type="pct"/>
            <w:noWrap/>
          </w:tcPr>
          <w:p w14:paraId="7F4677E8" w14:textId="77777777" w:rsidR="00FA330A" w:rsidRPr="00914D6C" w:rsidRDefault="00FA330A" w:rsidP="00653CED">
            <w:pPr>
              <w:spacing w:before="0"/>
              <w:rPr>
                <w:rFonts w:eastAsia="Times New Roman"/>
                <w:color w:val="000000"/>
              </w:rPr>
            </w:pPr>
            <w:r w:rsidRPr="00914D6C">
              <w:rPr>
                <w:color w:val="000000"/>
              </w:rPr>
              <w:t>Cyber and International Communications and Information Policy (CIP)</w:t>
            </w:r>
          </w:p>
        </w:tc>
        <w:tc>
          <w:tcPr>
            <w:tcW w:w="1764" w:type="pct"/>
            <w:noWrap/>
          </w:tcPr>
          <w:p w14:paraId="4D73081A" w14:textId="77777777" w:rsidR="00FA330A" w:rsidRPr="00914D6C" w:rsidRDefault="00FA330A" w:rsidP="00653CED">
            <w:pPr>
              <w:spacing w:before="0"/>
              <w:rPr>
                <w:rFonts w:eastAsia="Times New Roman"/>
                <w:color w:val="000000"/>
              </w:rPr>
            </w:pPr>
            <w:r w:rsidRPr="00914D6C">
              <w:rPr>
                <w:color w:val="000000"/>
              </w:rPr>
              <w:t>ena.dekanic@ties.itu.int</w:t>
            </w:r>
          </w:p>
        </w:tc>
      </w:tr>
      <w:tr w:rsidR="00FA330A" w:rsidRPr="00914D6C" w14:paraId="39EB47C8" w14:textId="77777777" w:rsidTr="00653CED">
        <w:trPr>
          <w:trHeight w:val="300"/>
        </w:trPr>
        <w:tc>
          <w:tcPr>
            <w:tcW w:w="1470" w:type="pct"/>
          </w:tcPr>
          <w:p w14:paraId="1EE90267" w14:textId="77777777" w:rsidR="00FA330A" w:rsidRPr="00914D6C" w:rsidRDefault="00FA330A" w:rsidP="00653CED">
            <w:pPr>
              <w:spacing w:before="0"/>
              <w:rPr>
                <w:rFonts w:eastAsia="Times New Roman"/>
                <w:color w:val="000000"/>
              </w:rPr>
            </w:pPr>
            <w:r w:rsidRPr="00914D6C">
              <w:rPr>
                <w:rFonts w:eastAsia="Times New Roman"/>
                <w:color w:val="000000"/>
              </w:rPr>
              <w:t xml:space="preserve">DING, </w:t>
            </w:r>
            <w:proofErr w:type="spellStart"/>
            <w:r w:rsidRPr="00D50417">
              <w:rPr>
                <w:rFonts w:eastAsia="Times New Roman"/>
                <w:color w:val="000000"/>
              </w:rPr>
              <w:t>Hongqing</w:t>
            </w:r>
            <w:proofErr w:type="spellEnd"/>
          </w:p>
        </w:tc>
        <w:tc>
          <w:tcPr>
            <w:tcW w:w="1766" w:type="pct"/>
            <w:noWrap/>
          </w:tcPr>
          <w:p w14:paraId="6C0DF41E" w14:textId="77777777" w:rsidR="00FA330A" w:rsidRPr="00914D6C" w:rsidRDefault="00FA330A" w:rsidP="00653CED">
            <w:pPr>
              <w:spacing w:before="0"/>
              <w:rPr>
                <w:rFonts w:eastAsia="Times New Roman"/>
                <w:color w:val="000000"/>
              </w:rPr>
            </w:pPr>
            <w:r w:rsidRPr="00914D6C">
              <w:rPr>
                <w:color w:val="000000"/>
              </w:rPr>
              <w:t>China Information Communication Technologies Group</w:t>
            </w:r>
          </w:p>
        </w:tc>
        <w:tc>
          <w:tcPr>
            <w:tcW w:w="1764" w:type="pct"/>
            <w:noWrap/>
          </w:tcPr>
          <w:p w14:paraId="6E5B26C5" w14:textId="77777777" w:rsidR="00FA330A" w:rsidRPr="00914D6C" w:rsidRDefault="00FA330A" w:rsidP="00653CED">
            <w:pPr>
              <w:spacing w:before="0"/>
              <w:rPr>
                <w:rFonts w:eastAsia="Times New Roman"/>
                <w:color w:val="000000"/>
              </w:rPr>
            </w:pPr>
            <w:r w:rsidRPr="00914D6C">
              <w:rPr>
                <w:color w:val="000000"/>
              </w:rPr>
              <w:t>hqding@wri.com.cn</w:t>
            </w:r>
          </w:p>
        </w:tc>
      </w:tr>
      <w:tr w:rsidR="00FA330A" w:rsidRPr="00914D6C" w14:paraId="4A0DAAC5" w14:textId="77777777" w:rsidTr="00653CED">
        <w:trPr>
          <w:trHeight w:val="300"/>
        </w:trPr>
        <w:tc>
          <w:tcPr>
            <w:tcW w:w="1470" w:type="pct"/>
          </w:tcPr>
          <w:p w14:paraId="122D9302" w14:textId="77777777" w:rsidR="00FA330A" w:rsidRPr="00914D6C" w:rsidRDefault="00FA330A" w:rsidP="00653CED">
            <w:pPr>
              <w:spacing w:before="0"/>
              <w:rPr>
                <w:rFonts w:eastAsia="Times New Roman"/>
                <w:color w:val="000000"/>
              </w:rPr>
            </w:pPr>
            <w:r w:rsidRPr="00914D6C">
              <w:rPr>
                <w:rFonts w:eastAsia="Times New Roman"/>
                <w:color w:val="000000"/>
              </w:rPr>
              <w:t xml:space="preserve">DOLMATOV, </w:t>
            </w:r>
            <w:proofErr w:type="spellStart"/>
            <w:r w:rsidRPr="00D50417">
              <w:rPr>
                <w:rFonts w:eastAsia="Times New Roman"/>
                <w:color w:val="000000"/>
              </w:rPr>
              <w:t>Vasily</w:t>
            </w:r>
            <w:proofErr w:type="spellEnd"/>
          </w:p>
        </w:tc>
        <w:tc>
          <w:tcPr>
            <w:tcW w:w="1766" w:type="pct"/>
            <w:noWrap/>
          </w:tcPr>
          <w:p w14:paraId="796D74E9" w14:textId="77777777" w:rsidR="00FA330A" w:rsidRPr="00914D6C" w:rsidRDefault="00FA330A" w:rsidP="00653CED">
            <w:pPr>
              <w:spacing w:before="0"/>
              <w:rPr>
                <w:rFonts w:eastAsia="Times New Roman"/>
                <w:color w:val="000000"/>
              </w:rPr>
            </w:pPr>
            <w:r w:rsidRPr="00914D6C">
              <w:rPr>
                <w:color w:val="000000"/>
              </w:rPr>
              <w:t>Ministry of Digital Development, Communications and Mass Media of the Russian Federation</w:t>
            </w:r>
          </w:p>
        </w:tc>
        <w:tc>
          <w:tcPr>
            <w:tcW w:w="1764" w:type="pct"/>
            <w:noWrap/>
          </w:tcPr>
          <w:p w14:paraId="772B0FE5" w14:textId="77777777" w:rsidR="00FA330A" w:rsidRPr="00914D6C" w:rsidRDefault="00FA330A" w:rsidP="00653CED">
            <w:pPr>
              <w:spacing w:before="0"/>
              <w:rPr>
                <w:rFonts w:eastAsia="Times New Roman"/>
                <w:color w:val="000000"/>
              </w:rPr>
            </w:pPr>
            <w:r w:rsidRPr="00914D6C">
              <w:rPr>
                <w:color w:val="000000"/>
              </w:rPr>
              <w:t>v.dolmatov@kryptonite.ru</w:t>
            </w:r>
          </w:p>
        </w:tc>
      </w:tr>
      <w:tr w:rsidR="00FA330A" w:rsidRPr="00914D6C" w14:paraId="7F22E028" w14:textId="77777777" w:rsidTr="00653CED">
        <w:trPr>
          <w:trHeight w:val="300"/>
        </w:trPr>
        <w:tc>
          <w:tcPr>
            <w:tcW w:w="1470" w:type="pct"/>
          </w:tcPr>
          <w:p w14:paraId="095D14AC" w14:textId="77777777" w:rsidR="00FA330A" w:rsidRPr="00914D6C" w:rsidRDefault="00FA330A" w:rsidP="00653CED">
            <w:pPr>
              <w:spacing w:before="0"/>
              <w:rPr>
                <w:rFonts w:eastAsia="Times New Roman"/>
                <w:color w:val="000000"/>
              </w:rPr>
            </w:pPr>
            <w:r w:rsidRPr="00914D6C">
              <w:rPr>
                <w:rFonts w:eastAsia="Times New Roman"/>
                <w:color w:val="000000"/>
              </w:rPr>
              <w:t xml:space="preserve">DUBUISSON, </w:t>
            </w:r>
            <w:r w:rsidRPr="00D50417">
              <w:rPr>
                <w:rFonts w:eastAsia="Times New Roman"/>
                <w:color w:val="000000"/>
              </w:rPr>
              <w:t>Olivier</w:t>
            </w:r>
          </w:p>
        </w:tc>
        <w:tc>
          <w:tcPr>
            <w:tcW w:w="1766" w:type="pct"/>
            <w:noWrap/>
          </w:tcPr>
          <w:p w14:paraId="52EEBA70" w14:textId="77777777" w:rsidR="00FA330A" w:rsidRPr="00914D6C" w:rsidRDefault="00FA330A" w:rsidP="00653CED">
            <w:pPr>
              <w:spacing w:before="0"/>
              <w:rPr>
                <w:rFonts w:eastAsia="Times New Roman"/>
                <w:color w:val="000000"/>
              </w:rPr>
            </w:pPr>
            <w:r w:rsidRPr="00914D6C">
              <w:rPr>
                <w:color w:val="000000"/>
              </w:rPr>
              <w:t>Orange</w:t>
            </w:r>
          </w:p>
        </w:tc>
        <w:tc>
          <w:tcPr>
            <w:tcW w:w="1764" w:type="pct"/>
            <w:noWrap/>
          </w:tcPr>
          <w:p w14:paraId="2B733E1E" w14:textId="77777777" w:rsidR="00FA330A" w:rsidRPr="00914D6C" w:rsidRDefault="00FA330A" w:rsidP="00653CED">
            <w:pPr>
              <w:spacing w:before="0"/>
              <w:rPr>
                <w:rFonts w:eastAsia="Times New Roman"/>
                <w:color w:val="000000"/>
              </w:rPr>
            </w:pPr>
            <w:r w:rsidRPr="00914D6C">
              <w:rPr>
                <w:color w:val="000000"/>
              </w:rPr>
              <w:t>olivier.dubuisson@orange.com</w:t>
            </w:r>
          </w:p>
        </w:tc>
      </w:tr>
      <w:tr w:rsidR="00FA330A" w:rsidRPr="00914D6C" w14:paraId="4DC377D8" w14:textId="77777777" w:rsidTr="00653CED">
        <w:trPr>
          <w:trHeight w:val="300"/>
        </w:trPr>
        <w:tc>
          <w:tcPr>
            <w:tcW w:w="1470" w:type="pct"/>
          </w:tcPr>
          <w:p w14:paraId="77FE67DF" w14:textId="77777777" w:rsidR="00FA330A" w:rsidRPr="00914D6C" w:rsidRDefault="00FA330A" w:rsidP="00653CED">
            <w:pPr>
              <w:spacing w:before="0"/>
              <w:rPr>
                <w:rFonts w:eastAsia="Times New Roman"/>
                <w:color w:val="000000"/>
              </w:rPr>
            </w:pPr>
            <w:r w:rsidRPr="00914D6C">
              <w:rPr>
                <w:rFonts w:eastAsia="Times New Roman"/>
                <w:color w:val="000000"/>
              </w:rPr>
              <w:t xml:space="preserve">EUCHNER, </w:t>
            </w:r>
            <w:r w:rsidRPr="00D50417">
              <w:rPr>
                <w:rFonts w:eastAsia="Times New Roman"/>
                <w:color w:val="000000"/>
              </w:rPr>
              <w:t>Martin</w:t>
            </w:r>
          </w:p>
        </w:tc>
        <w:tc>
          <w:tcPr>
            <w:tcW w:w="1766" w:type="pct"/>
            <w:noWrap/>
          </w:tcPr>
          <w:p w14:paraId="75E3D443"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40531117" w14:textId="77777777" w:rsidR="00FA330A" w:rsidRPr="00914D6C" w:rsidRDefault="00FA330A" w:rsidP="00653CED">
            <w:pPr>
              <w:spacing w:before="0"/>
              <w:rPr>
                <w:rFonts w:eastAsia="Times New Roman"/>
                <w:color w:val="000000"/>
              </w:rPr>
            </w:pPr>
            <w:r w:rsidRPr="00914D6C">
              <w:rPr>
                <w:color w:val="000000"/>
              </w:rPr>
              <w:t>martin.euchner@itu.int</w:t>
            </w:r>
          </w:p>
        </w:tc>
      </w:tr>
      <w:tr w:rsidR="00FA330A" w:rsidRPr="00914D6C" w14:paraId="3A9E39E0" w14:textId="77777777" w:rsidTr="00653CED">
        <w:trPr>
          <w:trHeight w:val="300"/>
        </w:trPr>
        <w:tc>
          <w:tcPr>
            <w:tcW w:w="1470" w:type="pct"/>
          </w:tcPr>
          <w:p w14:paraId="5ED9872A" w14:textId="77777777" w:rsidR="00FA330A" w:rsidRPr="00914D6C" w:rsidRDefault="00FA330A" w:rsidP="00653CED">
            <w:pPr>
              <w:spacing w:before="0"/>
              <w:rPr>
                <w:rFonts w:eastAsia="Times New Roman"/>
                <w:color w:val="000000"/>
              </w:rPr>
            </w:pPr>
            <w:r w:rsidRPr="00914D6C">
              <w:rPr>
                <w:rFonts w:eastAsia="Times New Roman"/>
                <w:color w:val="000000"/>
              </w:rPr>
              <w:t xml:space="preserve">FROJDH, </w:t>
            </w:r>
            <w:r w:rsidRPr="00D50417">
              <w:rPr>
                <w:rFonts w:eastAsia="Times New Roman"/>
                <w:color w:val="000000"/>
              </w:rPr>
              <w:t>Per</w:t>
            </w:r>
          </w:p>
        </w:tc>
        <w:tc>
          <w:tcPr>
            <w:tcW w:w="1766" w:type="pct"/>
            <w:noWrap/>
          </w:tcPr>
          <w:p w14:paraId="5A232D19" w14:textId="77777777" w:rsidR="00FA330A" w:rsidRPr="00914D6C" w:rsidRDefault="00FA330A" w:rsidP="00653CED">
            <w:pPr>
              <w:spacing w:before="0"/>
              <w:rPr>
                <w:rFonts w:eastAsia="Times New Roman"/>
                <w:color w:val="000000"/>
              </w:rPr>
            </w:pPr>
            <w:proofErr w:type="spellStart"/>
            <w:r w:rsidRPr="00914D6C">
              <w:rPr>
                <w:color w:val="000000"/>
              </w:rPr>
              <w:t>Telefon</w:t>
            </w:r>
            <w:proofErr w:type="spellEnd"/>
            <w:r w:rsidRPr="00914D6C">
              <w:rPr>
                <w:color w:val="000000"/>
              </w:rPr>
              <w:t xml:space="preserve"> AB - LM Ericsson</w:t>
            </w:r>
          </w:p>
        </w:tc>
        <w:tc>
          <w:tcPr>
            <w:tcW w:w="1764" w:type="pct"/>
            <w:noWrap/>
          </w:tcPr>
          <w:p w14:paraId="128605EE" w14:textId="77777777" w:rsidR="00FA330A" w:rsidRPr="00914D6C" w:rsidRDefault="00FA330A" w:rsidP="00653CED">
            <w:pPr>
              <w:spacing w:before="0"/>
              <w:rPr>
                <w:rFonts w:eastAsia="Times New Roman"/>
                <w:color w:val="000000"/>
              </w:rPr>
            </w:pPr>
            <w:r w:rsidRPr="00914D6C">
              <w:rPr>
                <w:color w:val="000000"/>
              </w:rPr>
              <w:t>per.frojdh@ericsson.com</w:t>
            </w:r>
          </w:p>
        </w:tc>
      </w:tr>
      <w:tr w:rsidR="00FA330A" w:rsidRPr="00914D6C" w14:paraId="3E160482" w14:textId="77777777" w:rsidTr="00653CED">
        <w:trPr>
          <w:trHeight w:val="300"/>
        </w:trPr>
        <w:tc>
          <w:tcPr>
            <w:tcW w:w="1470" w:type="pct"/>
          </w:tcPr>
          <w:p w14:paraId="631F2BFA" w14:textId="77777777" w:rsidR="00FA330A" w:rsidRPr="00914D6C" w:rsidRDefault="00FA330A" w:rsidP="00653CED">
            <w:pPr>
              <w:spacing w:before="0"/>
              <w:rPr>
                <w:rFonts w:eastAsia="Times New Roman"/>
                <w:color w:val="000000"/>
              </w:rPr>
            </w:pPr>
            <w:r w:rsidRPr="00914D6C">
              <w:rPr>
                <w:rFonts w:eastAsia="Times New Roman"/>
                <w:color w:val="000000"/>
              </w:rPr>
              <w:t xml:space="preserve">GÓMEZ, </w:t>
            </w:r>
            <w:r w:rsidRPr="00D50417">
              <w:rPr>
                <w:rFonts w:eastAsia="Times New Roman"/>
                <w:color w:val="000000"/>
              </w:rPr>
              <w:t>Diana</w:t>
            </w:r>
          </w:p>
        </w:tc>
        <w:tc>
          <w:tcPr>
            <w:tcW w:w="1766" w:type="pct"/>
            <w:noWrap/>
          </w:tcPr>
          <w:p w14:paraId="3DE6FB59" w14:textId="77777777" w:rsidR="00FA330A" w:rsidRPr="00914D6C" w:rsidRDefault="00FA330A" w:rsidP="00653CED">
            <w:pPr>
              <w:spacing w:before="0"/>
              <w:rPr>
                <w:rFonts w:eastAsia="Times New Roman"/>
                <w:color w:val="000000"/>
              </w:rPr>
            </w:pPr>
            <w:r w:rsidRPr="00914D6C">
              <w:rPr>
                <w:color w:val="000000"/>
              </w:rPr>
              <w:t xml:space="preserve">Instituto Federal de </w:t>
            </w:r>
            <w:proofErr w:type="spellStart"/>
            <w:r w:rsidRPr="00914D6C">
              <w:rPr>
                <w:color w:val="000000"/>
              </w:rPr>
              <w:t>Telecomunicaciones</w:t>
            </w:r>
            <w:proofErr w:type="spellEnd"/>
            <w:r w:rsidRPr="00914D6C">
              <w:rPr>
                <w:color w:val="000000"/>
              </w:rPr>
              <w:t xml:space="preserve"> (IFT)</w:t>
            </w:r>
          </w:p>
        </w:tc>
        <w:tc>
          <w:tcPr>
            <w:tcW w:w="1764" w:type="pct"/>
            <w:noWrap/>
          </w:tcPr>
          <w:p w14:paraId="614563E4" w14:textId="77777777" w:rsidR="00FA330A" w:rsidRPr="00914D6C" w:rsidRDefault="00FA330A" w:rsidP="00653CED">
            <w:pPr>
              <w:spacing w:before="0"/>
              <w:rPr>
                <w:rFonts w:eastAsia="Times New Roman"/>
                <w:color w:val="000000"/>
              </w:rPr>
            </w:pPr>
            <w:r w:rsidRPr="00914D6C">
              <w:rPr>
                <w:color w:val="000000"/>
              </w:rPr>
              <w:t>diana.gomez@ift.org.mx</w:t>
            </w:r>
          </w:p>
        </w:tc>
      </w:tr>
      <w:tr w:rsidR="00FA330A" w:rsidRPr="00914D6C" w14:paraId="098EB7B8" w14:textId="77777777" w:rsidTr="00653CED">
        <w:trPr>
          <w:trHeight w:val="300"/>
        </w:trPr>
        <w:tc>
          <w:tcPr>
            <w:tcW w:w="1470" w:type="pct"/>
          </w:tcPr>
          <w:p w14:paraId="6DB7D188" w14:textId="77777777" w:rsidR="00FA330A" w:rsidRPr="00914D6C" w:rsidRDefault="00FA330A" w:rsidP="00653CED">
            <w:pPr>
              <w:spacing w:before="0"/>
              <w:rPr>
                <w:rFonts w:eastAsia="Times New Roman"/>
                <w:color w:val="000000"/>
              </w:rPr>
            </w:pPr>
            <w:r w:rsidRPr="00914D6C">
              <w:rPr>
                <w:rFonts w:eastAsia="Times New Roman"/>
                <w:color w:val="000000"/>
              </w:rPr>
              <w:t xml:space="preserve">GORDON, </w:t>
            </w:r>
            <w:r w:rsidRPr="00D50417">
              <w:rPr>
                <w:rFonts w:eastAsia="Times New Roman"/>
                <w:color w:val="000000"/>
              </w:rPr>
              <w:t>Latonia</w:t>
            </w:r>
          </w:p>
        </w:tc>
        <w:tc>
          <w:tcPr>
            <w:tcW w:w="1766" w:type="pct"/>
            <w:noWrap/>
          </w:tcPr>
          <w:p w14:paraId="3FEE343C" w14:textId="77777777" w:rsidR="00FA330A" w:rsidRPr="00914D6C" w:rsidRDefault="00FA330A" w:rsidP="00653CED">
            <w:pPr>
              <w:spacing w:before="0"/>
              <w:rPr>
                <w:rFonts w:eastAsia="Times New Roman"/>
                <w:color w:val="000000"/>
              </w:rPr>
            </w:pPr>
            <w:r w:rsidRPr="00914D6C">
              <w:rPr>
                <w:color w:val="000000"/>
              </w:rPr>
              <w:t>Apple Inc.</w:t>
            </w:r>
          </w:p>
        </w:tc>
        <w:tc>
          <w:tcPr>
            <w:tcW w:w="1764" w:type="pct"/>
            <w:noWrap/>
          </w:tcPr>
          <w:p w14:paraId="3056B5F1" w14:textId="77777777" w:rsidR="00FA330A" w:rsidRPr="00914D6C" w:rsidRDefault="00FA330A" w:rsidP="00653CED">
            <w:pPr>
              <w:spacing w:before="0"/>
              <w:rPr>
                <w:rFonts w:eastAsia="Times New Roman"/>
                <w:color w:val="000000"/>
              </w:rPr>
            </w:pPr>
            <w:r w:rsidRPr="00914D6C">
              <w:rPr>
                <w:color w:val="000000"/>
              </w:rPr>
              <w:t>latonia_gordon@apple.com</w:t>
            </w:r>
          </w:p>
        </w:tc>
      </w:tr>
      <w:tr w:rsidR="00FA330A" w:rsidRPr="00914D6C" w14:paraId="3CE18205" w14:textId="77777777" w:rsidTr="00653CED">
        <w:trPr>
          <w:trHeight w:val="300"/>
        </w:trPr>
        <w:tc>
          <w:tcPr>
            <w:tcW w:w="1470" w:type="pct"/>
          </w:tcPr>
          <w:p w14:paraId="432AC72A" w14:textId="77777777" w:rsidR="00FA330A" w:rsidRPr="00914D6C" w:rsidRDefault="00FA330A" w:rsidP="00653CED">
            <w:pPr>
              <w:spacing w:before="0"/>
              <w:rPr>
                <w:rFonts w:eastAsia="Times New Roman"/>
                <w:color w:val="000000"/>
              </w:rPr>
            </w:pPr>
            <w:r w:rsidRPr="00914D6C">
              <w:rPr>
                <w:rFonts w:eastAsia="Times New Roman"/>
                <w:color w:val="000000"/>
              </w:rPr>
              <w:t xml:space="preserve">GRACIE, </w:t>
            </w:r>
            <w:r w:rsidRPr="00D50417">
              <w:rPr>
                <w:rFonts w:eastAsia="Times New Roman"/>
                <w:color w:val="000000"/>
              </w:rPr>
              <w:t>Bruce</w:t>
            </w:r>
          </w:p>
        </w:tc>
        <w:tc>
          <w:tcPr>
            <w:tcW w:w="1766" w:type="pct"/>
            <w:noWrap/>
          </w:tcPr>
          <w:p w14:paraId="5B276E5F" w14:textId="77777777" w:rsidR="00FA330A" w:rsidRPr="00914D6C" w:rsidRDefault="00FA330A" w:rsidP="00653CED">
            <w:pPr>
              <w:spacing w:before="0"/>
              <w:rPr>
                <w:rFonts w:eastAsia="Times New Roman"/>
                <w:color w:val="000000"/>
              </w:rPr>
            </w:pPr>
            <w:r w:rsidRPr="00914D6C">
              <w:rPr>
                <w:color w:val="000000"/>
              </w:rPr>
              <w:t>Ericsson Canada, Inc.</w:t>
            </w:r>
          </w:p>
        </w:tc>
        <w:tc>
          <w:tcPr>
            <w:tcW w:w="1764" w:type="pct"/>
            <w:noWrap/>
          </w:tcPr>
          <w:p w14:paraId="12C223BB" w14:textId="77777777" w:rsidR="00FA330A" w:rsidRPr="00914D6C" w:rsidRDefault="00FA330A" w:rsidP="00653CED">
            <w:pPr>
              <w:spacing w:before="0"/>
              <w:rPr>
                <w:rFonts w:eastAsia="Times New Roman"/>
                <w:color w:val="000000"/>
              </w:rPr>
            </w:pPr>
            <w:r w:rsidRPr="00914D6C">
              <w:rPr>
                <w:color w:val="000000"/>
              </w:rPr>
              <w:t>bruce.gracie@ericsson.com</w:t>
            </w:r>
          </w:p>
        </w:tc>
      </w:tr>
      <w:tr w:rsidR="00FA330A" w:rsidRPr="00914D6C" w14:paraId="37E10723" w14:textId="77777777" w:rsidTr="00653CED">
        <w:trPr>
          <w:trHeight w:val="300"/>
        </w:trPr>
        <w:tc>
          <w:tcPr>
            <w:tcW w:w="1470" w:type="pct"/>
          </w:tcPr>
          <w:p w14:paraId="3245BF6D" w14:textId="77777777" w:rsidR="00FA330A" w:rsidRPr="00914D6C" w:rsidRDefault="00FA330A" w:rsidP="00653CED">
            <w:pPr>
              <w:spacing w:before="0"/>
              <w:rPr>
                <w:rFonts w:eastAsia="Times New Roman"/>
                <w:color w:val="000000"/>
              </w:rPr>
            </w:pPr>
            <w:r w:rsidRPr="00914D6C">
              <w:rPr>
                <w:rFonts w:eastAsia="Times New Roman"/>
                <w:color w:val="000000"/>
              </w:rPr>
              <w:t xml:space="preserve">GREWAL, </w:t>
            </w:r>
            <w:proofErr w:type="spellStart"/>
            <w:r w:rsidRPr="00D50417">
              <w:rPr>
                <w:rFonts w:eastAsia="Times New Roman"/>
                <w:color w:val="000000"/>
              </w:rPr>
              <w:t>Harin</w:t>
            </w:r>
            <w:proofErr w:type="spellEnd"/>
          </w:p>
        </w:tc>
        <w:tc>
          <w:tcPr>
            <w:tcW w:w="1766" w:type="pct"/>
            <w:noWrap/>
          </w:tcPr>
          <w:p w14:paraId="38CD889F" w14:textId="77777777" w:rsidR="00FA330A" w:rsidRPr="00914D6C" w:rsidRDefault="00FA330A" w:rsidP="00653CED">
            <w:pPr>
              <w:spacing w:before="0"/>
              <w:rPr>
                <w:rFonts w:eastAsia="Times New Roman"/>
                <w:color w:val="000000"/>
              </w:rPr>
            </w:pPr>
            <w:proofErr w:type="spellStart"/>
            <w:r w:rsidRPr="00914D6C">
              <w:rPr>
                <w:color w:val="000000"/>
              </w:rPr>
              <w:t>InfoComm</w:t>
            </w:r>
            <w:proofErr w:type="spellEnd"/>
            <w:r w:rsidRPr="00914D6C">
              <w:rPr>
                <w:color w:val="000000"/>
              </w:rPr>
              <w:t xml:space="preserve"> Media Development Authority</w:t>
            </w:r>
          </w:p>
        </w:tc>
        <w:tc>
          <w:tcPr>
            <w:tcW w:w="1764" w:type="pct"/>
            <w:noWrap/>
          </w:tcPr>
          <w:p w14:paraId="3FFF154D" w14:textId="77777777" w:rsidR="00FA330A" w:rsidRPr="00914D6C" w:rsidRDefault="00FA330A" w:rsidP="00653CED">
            <w:pPr>
              <w:spacing w:before="0"/>
              <w:rPr>
                <w:rFonts w:eastAsia="Times New Roman"/>
                <w:color w:val="000000"/>
              </w:rPr>
            </w:pPr>
            <w:r w:rsidRPr="00914D6C">
              <w:rPr>
                <w:color w:val="000000"/>
              </w:rPr>
              <w:t>harin@yahoo.com</w:t>
            </w:r>
          </w:p>
        </w:tc>
      </w:tr>
      <w:tr w:rsidR="00FA330A" w:rsidRPr="00914D6C" w14:paraId="177300F4" w14:textId="77777777" w:rsidTr="00653CED">
        <w:trPr>
          <w:trHeight w:val="300"/>
        </w:trPr>
        <w:tc>
          <w:tcPr>
            <w:tcW w:w="1470" w:type="pct"/>
          </w:tcPr>
          <w:p w14:paraId="4EDB8D3A" w14:textId="77777777" w:rsidR="00FA330A" w:rsidRPr="00914D6C" w:rsidRDefault="00FA330A" w:rsidP="00653CED">
            <w:pPr>
              <w:spacing w:before="0"/>
              <w:rPr>
                <w:rFonts w:eastAsia="Times New Roman"/>
                <w:color w:val="000000"/>
              </w:rPr>
            </w:pPr>
            <w:r w:rsidRPr="00914D6C">
              <w:rPr>
                <w:rFonts w:eastAsia="Times New Roman"/>
                <w:color w:val="000000"/>
              </w:rPr>
              <w:t xml:space="preserve">HO, </w:t>
            </w:r>
            <w:r w:rsidRPr="00D50417">
              <w:rPr>
                <w:rFonts w:eastAsia="Times New Roman"/>
                <w:color w:val="000000"/>
              </w:rPr>
              <w:t>Colman</w:t>
            </w:r>
          </w:p>
        </w:tc>
        <w:tc>
          <w:tcPr>
            <w:tcW w:w="1766" w:type="pct"/>
            <w:noWrap/>
          </w:tcPr>
          <w:p w14:paraId="57C5B6CC" w14:textId="77777777" w:rsidR="00FA330A" w:rsidRPr="00914D6C" w:rsidRDefault="00FA330A" w:rsidP="00653CED">
            <w:pPr>
              <w:spacing w:before="0"/>
              <w:rPr>
                <w:rFonts w:eastAsia="Times New Roman"/>
                <w:color w:val="000000"/>
              </w:rPr>
            </w:pPr>
            <w:r w:rsidRPr="00914D6C">
              <w:rPr>
                <w:color w:val="000000"/>
              </w:rPr>
              <w:t>Innovation, Science and Economic Development Canada</w:t>
            </w:r>
          </w:p>
        </w:tc>
        <w:tc>
          <w:tcPr>
            <w:tcW w:w="1764" w:type="pct"/>
            <w:noWrap/>
          </w:tcPr>
          <w:p w14:paraId="570289F3" w14:textId="77777777" w:rsidR="00FA330A" w:rsidRPr="00914D6C" w:rsidRDefault="00FA330A" w:rsidP="00653CED">
            <w:pPr>
              <w:spacing w:before="0"/>
              <w:rPr>
                <w:rFonts w:eastAsia="Times New Roman"/>
                <w:color w:val="000000"/>
              </w:rPr>
            </w:pPr>
            <w:r w:rsidRPr="00914D6C">
              <w:rPr>
                <w:color w:val="000000"/>
              </w:rPr>
              <w:t>colman.ho@canada.ca</w:t>
            </w:r>
          </w:p>
        </w:tc>
      </w:tr>
      <w:tr w:rsidR="00FA330A" w:rsidRPr="00914D6C" w14:paraId="3E2E1EF8" w14:textId="77777777" w:rsidTr="00653CED">
        <w:trPr>
          <w:trHeight w:val="300"/>
        </w:trPr>
        <w:tc>
          <w:tcPr>
            <w:tcW w:w="1470" w:type="pct"/>
          </w:tcPr>
          <w:p w14:paraId="31F843AB" w14:textId="77777777" w:rsidR="00FA330A" w:rsidRPr="00914D6C" w:rsidRDefault="00FA330A" w:rsidP="00653CED">
            <w:pPr>
              <w:spacing w:before="0"/>
              <w:rPr>
                <w:rFonts w:eastAsia="Times New Roman"/>
                <w:color w:val="000000"/>
              </w:rPr>
            </w:pPr>
            <w:r w:rsidRPr="00914D6C">
              <w:rPr>
                <w:rFonts w:eastAsia="Times New Roman"/>
                <w:color w:val="000000"/>
              </w:rPr>
              <w:t xml:space="preserve">HOGEWONING, </w:t>
            </w:r>
            <w:r w:rsidRPr="00D50417">
              <w:rPr>
                <w:rFonts w:eastAsia="Times New Roman"/>
                <w:color w:val="000000"/>
              </w:rPr>
              <w:t>Marco</w:t>
            </w:r>
          </w:p>
        </w:tc>
        <w:tc>
          <w:tcPr>
            <w:tcW w:w="1766" w:type="pct"/>
            <w:noWrap/>
          </w:tcPr>
          <w:p w14:paraId="1C48C559" w14:textId="77777777" w:rsidR="00FA330A" w:rsidRPr="00914D6C" w:rsidRDefault="00FA330A" w:rsidP="00653CED">
            <w:pPr>
              <w:spacing w:before="0"/>
              <w:rPr>
                <w:rFonts w:eastAsia="Times New Roman"/>
                <w:color w:val="000000"/>
                <w:lang w:val="fr-FR"/>
              </w:rPr>
            </w:pPr>
            <w:r w:rsidRPr="00914D6C">
              <w:rPr>
                <w:color w:val="000000"/>
                <w:lang w:val="fr-FR"/>
              </w:rPr>
              <w:t>Réseaux IP Européens Network Coordination Centre (RIPE NCC)</w:t>
            </w:r>
          </w:p>
        </w:tc>
        <w:tc>
          <w:tcPr>
            <w:tcW w:w="1764" w:type="pct"/>
            <w:noWrap/>
          </w:tcPr>
          <w:p w14:paraId="2EC7B316" w14:textId="77777777" w:rsidR="00FA330A" w:rsidRPr="00914D6C" w:rsidRDefault="00FA330A" w:rsidP="00653CED">
            <w:pPr>
              <w:spacing w:before="0"/>
              <w:rPr>
                <w:rFonts w:eastAsia="Times New Roman"/>
                <w:color w:val="000000"/>
                <w:lang w:val="fr-FR"/>
              </w:rPr>
            </w:pPr>
            <w:r w:rsidRPr="00914D6C">
              <w:rPr>
                <w:color w:val="000000"/>
              </w:rPr>
              <w:t>marcoh@ripe.net</w:t>
            </w:r>
          </w:p>
        </w:tc>
      </w:tr>
      <w:tr w:rsidR="00FA330A" w:rsidRPr="00914D6C" w14:paraId="2AF4F854" w14:textId="77777777" w:rsidTr="00653CED">
        <w:trPr>
          <w:trHeight w:val="300"/>
        </w:trPr>
        <w:tc>
          <w:tcPr>
            <w:tcW w:w="1470" w:type="pct"/>
          </w:tcPr>
          <w:p w14:paraId="0A66F0FB" w14:textId="77777777" w:rsidR="00FA330A" w:rsidRPr="00914D6C" w:rsidRDefault="00FA330A" w:rsidP="00653CED">
            <w:pPr>
              <w:spacing w:before="0"/>
              <w:rPr>
                <w:rFonts w:eastAsia="Times New Roman"/>
                <w:color w:val="000000"/>
              </w:rPr>
            </w:pPr>
            <w:r w:rsidRPr="00914D6C">
              <w:rPr>
                <w:rFonts w:eastAsia="Times New Roman"/>
                <w:color w:val="000000"/>
              </w:rPr>
              <w:t xml:space="preserve">HOLMES, </w:t>
            </w:r>
            <w:r w:rsidRPr="00D50417">
              <w:rPr>
                <w:rFonts w:eastAsia="Times New Roman"/>
                <w:color w:val="000000"/>
              </w:rPr>
              <w:t>Tony</w:t>
            </w:r>
          </w:p>
        </w:tc>
        <w:tc>
          <w:tcPr>
            <w:tcW w:w="1766" w:type="pct"/>
            <w:noWrap/>
          </w:tcPr>
          <w:p w14:paraId="2A377B57" w14:textId="77777777" w:rsidR="00FA330A" w:rsidRPr="00914D6C" w:rsidRDefault="00FA330A" w:rsidP="00653CED">
            <w:pPr>
              <w:spacing w:before="0"/>
              <w:rPr>
                <w:rFonts w:eastAsia="Times New Roman"/>
                <w:color w:val="000000"/>
              </w:rPr>
            </w:pPr>
            <w:r w:rsidRPr="00914D6C">
              <w:rPr>
                <w:color w:val="000000"/>
              </w:rPr>
              <w:t>Department for Digital, Culture, Media and Sport (DCMS)</w:t>
            </w:r>
          </w:p>
        </w:tc>
        <w:tc>
          <w:tcPr>
            <w:tcW w:w="1764" w:type="pct"/>
            <w:noWrap/>
          </w:tcPr>
          <w:p w14:paraId="2D838E40" w14:textId="77777777" w:rsidR="00FA330A" w:rsidRPr="00914D6C" w:rsidRDefault="00FA330A" w:rsidP="00653CED">
            <w:pPr>
              <w:spacing w:before="0"/>
              <w:rPr>
                <w:rFonts w:eastAsia="Times New Roman"/>
                <w:color w:val="000000"/>
              </w:rPr>
            </w:pPr>
            <w:r w:rsidRPr="00914D6C">
              <w:rPr>
                <w:color w:val="000000"/>
              </w:rPr>
              <w:t>tonyarholmes@btinternet.com</w:t>
            </w:r>
          </w:p>
        </w:tc>
      </w:tr>
      <w:tr w:rsidR="00FA330A" w:rsidRPr="00914D6C" w14:paraId="44D39DC8" w14:textId="77777777" w:rsidTr="00653CED">
        <w:trPr>
          <w:trHeight w:val="300"/>
        </w:trPr>
        <w:tc>
          <w:tcPr>
            <w:tcW w:w="1470" w:type="pct"/>
          </w:tcPr>
          <w:p w14:paraId="12E78882" w14:textId="77777777" w:rsidR="00FA330A" w:rsidRPr="00914D6C" w:rsidRDefault="00FA330A" w:rsidP="00653CED">
            <w:pPr>
              <w:spacing w:before="0"/>
              <w:rPr>
                <w:rFonts w:eastAsia="Times New Roman"/>
                <w:color w:val="000000"/>
              </w:rPr>
            </w:pPr>
            <w:r w:rsidRPr="00914D6C">
              <w:rPr>
                <w:rFonts w:eastAsia="Times New Roman"/>
                <w:color w:val="000000"/>
              </w:rPr>
              <w:t xml:space="preserve">HONDO, </w:t>
            </w:r>
            <w:r w:rsidRPr="00D50417">
              <w:rPr>
                <w:rFonts w:eastAsia="Times New Roman"/>
                <w:color w:val="000000"/>
              </w:rPr>
              <w:t>Eriko</w:t>
            </w:r>
          </w:p>
        </w:tc>
        <w:tc>
          <w:tcPr>
            <w:tcW w:w="1766" w:type="pct"/>
            <w:noWrap/>
          </w:tcPr>
          <w:p w14:paraId="576C9C78" w14:textId="77777777" w:rsidR="00FA330A" w:rsidRPr="00914D6C" w:rsidRDefault="00FA330A" w:rsidP="00653CED">
            <w:pPr>
              <w:spacing w:before="0"/>
              <w:rPr>
                <w:rFonts w:eastAsia="Times New Roman"/>
                <w:color w:val="000000"/>
                <w:lang w:val="fr-FR"/>
              </w:rPr>
            </w:pPr>
            <w:r w:rsidRPr="00914D6C">
              <w:rPr>
                <w:color w:val="000000"/>
              </w:rPr>
              <w:t>KDDI Corporation</w:t>
            </w:r>
          </w:p>
        </w:tc>
        <w:tc>
          <w:tcPr>
            <w:tcW w:w="1764" w:type="pct"/>
            <w:noWrap/>
          </w:tcPr>
          <w:p w14:paraId="7CBB9F1A" w14:textId="77777777" w:rsidR="00FA330A" w:rsidRPr="00914D6C" w:rsidRDefault="00FA330A" w:rsidP="00653CED">
            <w:pPr>
              <w:spacing w:before="0"/>
              <w:rPr>
                <w:rFonts w:eastAsia="Times New Roman"/>
                <w:color w:val="000000"/>
                <w:lang w:val="fr-FR"/>
              </w:rPr>
            </w:pPr>
            <w:r w:rsidRPr="00914D6C">
              <w:rPr>
                <w:color w:val="000000"/>
              </w:rPr>
              <w:t>hondo@kddi.com</w:t>
            </w:r>
          </w:p>
        </w:tc>
      </w:tr>
      <w:tr w:rsidR="00FA330A" w:rsidRPr="00914D6C" w14:paraId="373A6C20" w14:textId="77777777" w:rsidTr="00653CED">
        <w:trPr>
          <w:trHeight w:val="300"/>
        </w:trPr>
        <w:tc>
          <w:tcPr>
            <w:tcW w:w="1470" w:type="pct"/>
          </w:tcPr>
          <w:p w14:paraId="0558ECE2" w14:textId="77777777" w:rsidR="00FA330A" w:rsidRPr="00914D6C" w:rsidRDefault="00FA330A" w:rsidP="00653CED">
            <w:pPr>
              <w:spacing w:before="0"/>
              <w:rPr>
                <w:rFonts w:eastAsia="Times New Roman"/>
                <w:color w:val="000000"/>
              </w:rPr>
            </w:pPr>
            <w:r w:rsidRPr="00914D6C">
              <w:rPr>
                <w:rFonts w:eastAsia="Times New Roman"/>
                <w:color w:val="000000"/>
              </w:rPr>
              <w:t xml:space="preserve">HUDOBIVNIK, </w:t>
            </w:r>
            <w:proofErr w:type="spellStart"/>
            <w:r w:rsidRPr="00D50417">
              <w:rPr>
                <w:rFonts w:eastAsia="Times New Roman"/>
                <w:color w:val="000000"/>
              </w:rPr>
              <w:t>Alojz</w:t>
            </w:r>
            <w:proofErr w:type="spellEnd"/>
          </w:p>
        </w:tc>
        <w:tc>
          <w:tcPr>
            <w:tcW w:w="1766" w:type="pct"/>
            <w:noWrap/>
          </w:tcPr>
          <w:p w14:paraId="3F844ACE" w14:textId="77777777" w:rsidR="00FA330A" w:rsidRPr="00914D6C" w:rsidRDefault="00FA330A" w:rsidP="00653CED">
            <w:pPr>
              <w:spacing w:before="0"/>
              <w:rPr>
                <w:rFonts w:eastAsia="Times New Roman"/>
                <w:color w:val="000000"/>
              </w:rPr>
            </w:pPr>
            <w:r w:rsidRPr="00914D6C">
              <w:rPr>
                <w:color w:val="000000"/>
              </w:rPr>
              <w:t>Ministry of Public Administration</w:t>
            </w:r>
          </w:p>
        </w:tc>
        <w:tc>
          <w:tcPr>
            <w:tcW w:w="1764" w:type="pct"/>
            <w:noWrap/>
          </w:tcPr>
          <w:p w14:paraId="51369D39" w14:textId="77777777" w:rsidR="00FA330A" w:rsidRPr="00914D6C" w:rsidRDefault="00FA330A" w:rsidP="00653CED">
            <w:pPr>
              <w:spacing w:before="0"/>
              <w:rPr>
                <w:rFonts w:eastAsia="Times New Roman"/>
                <w:color w:val="000000"/>
              </w:rPr>
            </w:pPr>
            <w:r w:rsidRPr="00914D6C">
              <w:rPr>
                <w:color w:val="000000"/>
              </w:rPr>
              <w:t>alojz.hudobivnik@gmail.com</w:t>
            </w:r>
          </w:p>
        </w:tc>
      </w:tr>
      <w:tr w:rsidR="00FA330A" w:rsidRPr="00914D6C" w14:paraId="52AB15FC" w14:textId="77777777" w:rsidTr="00653CED">
        <w:trPr>
          <w:trHeight w:val="300"/>
        </w:trPr>
        <w:tc>
          <w:tcPr>
            <w:tcW w:w="1470" w:type="pct"/>
          </w:tcPr>
          <w:p w14:paraId="5752C7FD"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JAMOUSSI, </w:t>
            </w:r>
            <w:r w:rsidRPr="00D50417">
              <w:rPr>
                <w:rFonts w:eastAsia="Times New Roman"/>
                <w:color w:val="000000"/>
                <w:lang w:val="fr-FR"/>
              </w:rPr>
              <w:t>Bilel</w:t>
            </w:r>
          </w:p>
        </w:tc>
        <w:tc>
          <w:tcPr>
            <w:tcW w:w="1766" w:type="pct"/>
            <w:noWrap/>
          </w:tcPr>
          <w:p w14:paraId="1DCF0FE0"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2BA0CB7C" w14:textId="77777777" w:rsidR="00FA330A" w:rsidRPr="00914D6C" w:rsidRDefault="00FA330A" w:rsidP="00653CED">
            <w:pPr>
              <w:spacing w:before="0"/>
              <w:rPr>
                <w:rFonts w:eastAsia="Times New Roman"/>
                <w:color w:val="000000"/>
              </w:rPr>
            </w:pPr>
            <w:r w:rsidRPr="00914D6C">
              <w:rPr>
                <w:color w:val="000000"/>
              </w:rPr>
              <w:t>bilel.jamoussi@itu.int</w:t>
            </w:r>
          </w:p>
        </w:tc>
      </w:tr>
      <w:tr w:rsidR="00FA330A" w:rsidRPr="00914D6C" w14:paraId="30FEBB50" w14:textId="77777777" w:rsidTr="00653CED">
        <w:trPr>
          <w:trHeight w:val="300"/>
        </w:trPr>
        <w:tc>
          <w:tcPr>
            <w:tcW w:w="1470" w:type="pct"/>
          </w:tcPr>
          <w:p w14:paraId="08773865"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JIA, </w:t>
            </w:r>
            <w:proofErr w:type="spellStart"/>
            <w:r w:rsidRPr="00D50417">
              <w:rPr>
                <w:rFonts w:eastAsia="Times New Roman"/>
                <w:color w:val="000000"/>
                <w:lang w:val="fr-FR"/>
              </w:rPr>
              <w:t>Xiongwei</w:t>
            </w:r>
            <w:proofErr w:type="spellEnd"/>
          </w:p>
        </w:tc>
        <w:tc>
          <w:tcPr>
            <w:tcW w:w="1766" w:type="pct"/>
            <w:noWrap/>
          </w:tcPr>
          <w:p w14:paraId="60BB37FB" w14:textId="77777777" w:rsidR="00FA330A" w:rsidRPr="00914D6C" w:rsidRDefault="00FA330A" w:rsidP="00653CED">
            <w:pPr>
              <w:spacing w:before="0"/>
              <w:rPr>
                <w:rFonts w:eastAsia="Times New Roman"/>
                <w:color w:val="000000"/>
              </w:rPr>
            </w:pPr>
            <w:r w:rsidRPr="00914D6C">
              <w:rPr>
                <w:color w:val="000000"/>
              </w:rPr>
              <w:t>China Unicom</w:t>
            </w:r>
          </w:p>
        </w:tc>
        <w:tc>
          <w:tcPr>
            <w:tcW w:w="1764" w:type="pct"/>
            <w:noWrap/>
          </w:tcPr>
          <w:p w14:paraId="095F885B" w14:textId="77777777" w:rsidR="00FA330A" w:rsidRPr="00914D6C" w:rsidRDefault="00FA330A" w:rsidP="00653CED">
            <w:pPr>
              <w:spacing w:before="0"/>
              <w:rPr>
                <w:rFonts w:eastAsia="Times New Roman"/>
                <w:color w:val="000000"/>
              </w:rPr>
            </w:pPr>
            <w:r w:rsidRPr="00914D6C">
              <w:rPr>
                <w:color w:val="000000"/>
              </w:rPr>
              <w:t>jiaxw9@chinaunicom.cn</w:t>
            </w:r>
          </w:p>
        </w:tc>
      </w:tr>
      <w:tr w:rsidR="00FA330A" w:rsidRPr="00914D6C" w14:paraId="6F92CEAD" w14:textId="77777777" w:rsidTr="00653CED">
        <w:trPr>
          <w:trHeight w:val="300"/>
        </w:trPr>
        <w:tc>
          <w:tcPr>
            <w:tcW w:w="1470" w:type="pct"/>
          </w:tcPr>
          <w:p w14:paraId="3764C501"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KOUCHERYAVY, </w:t>
            </w:r>
            <w:r w:rsidRPr="00D50417">
              <w:rPr>
                <w:rFonts w:eastAsia="Times New Roman"/>
                <w:color w:val="000000"/>
                <w:lang w:val="fr-FR"/>
              </w:rPr>
              <w:t>Andrey</w:t>
            </w:r>
          </w:p>
        </w:tc>
        <w:tc>
          <w:tcPr>
            <w:tcW w:w="1766" w:type="pct"/>
            <w:noWrap/>
          </w:tcPr>
          <w:p w14:paraId="2FE68225" w14:textId="77777777" w:rsidR="00FA330A" w:rsidRPr="00914D6C" w:rsidRDefault="00FA330A" w:rsidP="00653CED">
            <w:pPr>
              <w:spacing w:before="0"/>
              <w:rPr>
                <w:rFonts w:eastAsia="Times New Roman"/>
                <w:color w:val="000000"/>
              </w:rPr>
            </w:pPr>
            <w:r w:rsidRPr="00914D6C">
              <w:rPr>
                <w:color w:val="000000"/>
              </w:rPr>
              <w:t>Ministry of Digital Development, Communications and Mass Media of the Russian Federation</w:t>
            </w:r>
          </w:p>
        </w:tc>
        <w:tc>
          <w:tcPr>
            <w:tcW w:w="1764" w:type="pct"/>
            <w:noWrap/>
          </w:tcPr>
          <w:p w14:paraId="391B838F" w14:textId="77777777" w:rsidR="00FA330A" w:rsidRPr="00914D6C" w:rsidRDefault="00FA330A" w:rsidP="00653CED">
            <w:pPr>
              <w:spacing w:before="0"/>
              <w:rPr>
                <w:rFonts w:eastAsia="Times New Roman"/>
                <w:color w:val="000000"/>
              </w:rPr>
            </w:pPr>
            <w:r w:rsidRPr="00914D6C">
              <w:rPr>
                <w:color w:val="000000"/>
              </w:rPr>
              <w:t>akouch@mail.ru</w:t>
            </w:r>
          </w:p>
        </w:tc>
      </w:tr>
      <w:tr w:rsidR="00FA330A" w:rsidRPr="00914D6C" w14:paraId="5A53E11D" w14:textId="77777777" w:rsidTr="00653CED">
        <w:trPr>
          <w:trHeight w:val="300"/>
        </w:trPr>
        <w:tc>
          <w:tcPr>
            <w:tcW w:w="1470" w:type="pct"/>
          </w:tcPr>
          <w:p w14:paraId="6E0FB8DB"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LAZANSKI, </w:t>
            </w:r>
            <w:r w:rsidRPr="00D50417">
              <w:rPr>
                <w:rFonts w:eastAsia="Times New Roman"/>
                <w:color w:val="000000"/>
                <w:lang w:val="fr-FR"/>
              </w:rPr>
              <w:t>Dominique</w:t>
            </w:r>
          </w:p>
        </w:tc>
        <w:tc>
          <w:tcPr>
            <w:tcW w:w="1766" w:type="pct"/>
            <w:noWrap/>
          </w:tcPr>
          <w:p w14:paraId="6C33AD0E" w14:textId="77777777" w:rsidR="00FA330A" w:rsidRPr="00914D6C" w:rsidRDefault="00FA330A" w:rsidP="00653CED">
            <w:pPr>
              <w:spacing w:before="0"/>
              <w:rPr>
                <w:rFonts w:eastAsia="Times New Roman"/>
                <w:color w:val="000000"/>
              </w:rPr>
            </w:pPr>
            <w:r w:rsidRPr="00914D6C">
              <w:rPr>
                <w:color w:val="000000"/>
              </w:rPr>
              <w:t>Department for Digital, Culture, Media and Sport (DCMS)</w:t>
            </w:r>
          </w:p>
        </w:tc>
        <w:tc>
          <w:tcPr>
            <w:tcW w:w="1764" w:type="pct"/>
            <w:noWrap/>
          </w:tcPr>
          <w:p w14:paraId="1582E9E6" w14:textId="77777777" w:rsidR="00FA330A" w:rsidRPr="00914D6C" w:rsidRDefault="00FA330A" w:rsidP="00653CED">
            <w:pPr>
              <w:spacing w:before="0"/>
              <w:rPr>
                <w:rFonts w:eastAsia="Times New Roman"/>
                <w:color w:val="000000"/>
              </w:rPr>
            </w:pPr>
            <w:r w:rsidRPr="00914D6C">
              <w:rPr>
                <w:color w:val="000000"/>
              </w:rPr>
              <w:t>dml@lastpresslabel.com</w:t>
            </w:r>
          </w:p>
        </w:tc>
      </w:tr>
      <w:tr w:rsidR="00FA330A" w:rsidRPr="00914D6C" w14:paraId="43B42D5C" w14:textId="77777777" w:rsidTr="00653CED">
        <w:trPr>
          <w:trHeight w:val="300"/>
        </w:trPr>
        <w:tc>
          <w:tcPr>
            <w:tcW w:w="1470" w:type="pct"/>
          </w:tcPr>
          <w:p w14:paraId="5EEFF717"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LEE, </w:t>
            </w:r>
            <w:r w:rsidRPr="00D50417">
              <w:rPr>
                <w:rFonts w:eastAsia="Times New Roman"/>
                <w:color w:val="000000"/>
                <w:lang w:val="fr-FR"/>
              </w:rPr>
              <w:t xml:space="preserve">Jong </w:t>
            </w:r>
            <w:proofErr w:type="spellStart"/>
            <w:r w:rsidRPr="00D50417">
              <w:rPr>
                <w:rFonts w:eastAsia="Times New Roman"/>
                <w:color w:val="000000"/>
                <w:lang w:val="fr-FR"/>
              </w:rPr>
              <w:t>Hwa</w:t>
            </w:r>
            <w:proofErr w:type="spellEnd"/>
          </w:p>
        </w:tc>
        <w:tc>
          <w:tcPr>
            <w:tcW w:w="1766" w:type="pct"/>
            <w:noWrap/>
          </w:tcPr>
          <w:p w14:paraId="36E71A3A" w14:textId="77777777" w:rsidR="00FA330A" w:rsidRPr="00914D6C" w:rsidRDefault="00FA330A" w:rsidP="00653CED">
            <w:pPr>
              <w:spacing w:before="0"/>
              <w:rPr>
                <w:rFonts w:eastAsia="Times New Roman"/>
                <w:color w:val="000000"/>
              </w:rPr>
            </w:pPr>
            <w:r w:rsidRPr="00914D6C">
              <w:rPr>
                <w:color w:val="000000"/>
              </w:rPr>
              <w:t>Ministry of Science and ICT</w:t>
            </w:r>
          </w:p>
        </w:tc>
        <w:tc>
          <w:tcPr>
            <w:tcW w:w="1764" w:type="pct"/>
            <w:noWrap/>
          </w:tcPr>
          <w:p w14:paraId="5AE5F9FC" w14:textId="77777777" w:rsidR="00FA330A" w:rsidRPr="00914D6C" w:rsidRDefault="00FA330A" w:rsidP="00653CED">
            <w:pPr>
              <w:spacing w:before="0"/>
              <w:rPr>
                <w:rFonts w:eastAsia="Times New Roman"/>
                <w:color w:val="000000"/>
              </w:rPr>
            </w:pPr>
            <w:r w:rsidRPr="00914D6C">
              <w:rPr>
                <w:color w:val="000000"/>
              </w:rPr>
              <w:t>joey2k@tta.or.kr</w:t>
            </w:r>
          </w:p>
        </w:tc>
      </w:tr>
      <w:tr w:rsidR="00FA330A" w:rsidRPr="00914D6C" w14:paraId="71CEE33A" w14:textId="77777777" w:rsidTr="00653CED">
        <w:trPr>
          <w:trHeight w:val="300"/>
        </w:trPr>
        <w:tc>
          <w:tcPr>
            <w:tcW w:w="1470" w:type="pct"/>
          </w:tcPr>
          <w:p w14:paraId="723D0314"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LI, </w:t>
            </w:r>
            <w:r w:rsidRPr="00D50417">
              <w:rPr>
                <w:rFonts w:eastAsia="Times New Roman"/>
                <w:color w:val="000000"/>
                <w:lang w:val="fr-FR"/>
              </w:rPr>
              <w:t>Dan</w:t>
            </w:r>
          </w:p>
        </w:tc>
        <w:tc>
          <w:tcPr>
            <w:tcW w:w="1766" w:type="pct"/>
            <w:noWrap/>
          </w:tcPr>
          <w:p w14:paraId="29ABFC3F" w14:textId="77777777" w:rsidR="00FA330A" w:rsidRPr="00914D6C" w:rsidRDefault="00FA330A" w:rsidP="00653CED">
            <w:pPr>
              <w:spacing w:before="0"/>
              <w:rPr>
                <w:rFonts w:eastAsia="Times New Roman"/>
                <w:color w:val="000000"/>
              </w:rPr>
            </w:pPr>
            <w:r w:rsidRPr="00914D6C">
              <w:rPr>
                <w:color w:val="000000"/>
              </w:rPr>
              <w:t>Huawei Technologies Co., Ltd.</w:t>
            </w:r>
          </w:p>
        </w:tc>
        <w:tc>
          <w:tcPr>
            <w:tcW w:w="1764" w:type="pct"/>
            <w:noWrap/>
          </w:tcPr>
          <w:p w14:paraId="45F8B89B" w14:textId="77777777" w:rsidR="00FA330A" w:rsidRPr="00914D6C" w:rsidRDefault="00FA330A" w:rsidP="00653CED">
            <w:pPr>
              <w:spacing w:before="0"/>
              <w:rPr>
                <w:rFonts w:eastAsia="Times New Roman"/>
                <w:color w:val="000000"/>
              </w:rPr>
            </w:pPr>
            <w:r w:rsidRPr="00914D6C">
              <w:rPr>
                <w:color w:val="000000"/>
              </w:rPr>
              <w:t>dli2011@163.com</w:t>
            </w:r>
          </w:p>
        </w:tc>
      </w:tr>
      <w:tr w:rsidR="00FA330A" w:rsidRPr="00914D6C" w14:paraId="4C88B0B3" w14:textId="77777777" w:rsidTr="00653CED">
        <w:trPr>
          <w:trHeight w:val="300"/>
        </w:trPr>
        <w:tc>
          <w:tcPr>
            <w:tcW w:w="1470" w:type="pct"/>
          </w:tcPr>
          <w:p w14:paraId="28F02EDE"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LI, </w:t>
            </w:r>
            <w:r w:rsidRPr="00D50417">
              <w:rPr>
                <w:rFonts w:eastAsia="Times New Roman"/>
                <w:color w:val="000000"/>
                <w:lang w:val="fr-FR"/>
              </w:rPr>
              <w:t>Fang</w:t>
            </w:r>
          </w:p>
        </w:tc>
        <w:tc>
          <w:tcPr>
            <w:tcW w:w="1766" w:type="pct"/>
            <w:noWrap/>
          </w:tcPr>
          <w:p w14:paraId="2142CBCC" w14:textId="77777777" w:rsidR="00FA330A" w:rsidRPr="00914D6C" w:rsidRDefault="00FA330A" w:rsidP="00653CED">
            <w:pPr>
              <w:spacing w:before="0"/>
              <w:rPr>
                <w:rFonts w:eastAsia="Times New Roman"/>
                <w:color w:val="000000"/>
              </w:rPr>
            </w:pPr>
            <w:r w:rsidRPr="00914D6C">
              <w:rPr>
                <w:color w:val="000000"/>
              </w:rPr>
              <w:t>Ministry of Industry and Information Technology (MIIT)</w:t>
            </w:r>
          </w:p>
        </w:tc>
        <w:tc>
          <w:tcPr>
            <w:tcW w:w="1764" w:type="pct"/>
            <w:noWrap/>
          </w:tcPr>
          <w:p w14:paraId="1A912016" w14:textId="77777777" w:rsidR="00FA330A" w:rsidRPr="00914D6C" w:rsidRDefault="00FA330A" w:rsidP="00653CED">
            <w:pPr>
              <w:spacing w:before="0"/>
              <w:rPr>
                <w:rFonts w:eastAsia="Times New Roman"/>
                <w:color w:val="000000"/>
              </w:rPr>
            </w:pPr>
            <w:r w:rsidRPr="00914D6C">
              <w:rPr>
                <w:color w:val="000000"/>
              </w:rPr>
              <w:t>lifang@caict.ac.cn</w:t>
            </w:r>
          </w:p>
        </w:tc>
      </w:tr>
      <w:tr w:rsidR="00FA330A" w:rsidRPr="00914D6C" w14:paraId="73894688" w14:textId="77777777" w:rsidTr="00653CED">
        <w:trPr>
          <w:trHeight w:val="300"/>
        </w:trPr>
        <w:tc>
          <w:tcPr>
            <w:tcW w:w="1470" w:type="pct"/>
          </w:tcPr>
          <w:p w14:paraId="32EFB286"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LIEBLER, </w:t>
            </w:r>
            <w:r w:rsidRPr="00D50417">
              <w:rPr>
                <w:rFonts w:eastAsia="Times New Roman"/>
                <w:color w:val="000000"/>
                <w:lang w:val="fr-FR"/>
              </w:rPr>
              <w:t>Reiner</w:t>
            </w:r>
          </w:p>
        </w:tc>
        <w:tc>
          <w:tcPr>
            <w:tcW w:w="1766" w:type="pct"/>
            <w:noWrap/>
          </w:tcPr>
          <w:p w14:paraId="30A07CF2" w14:textId="77777777" w:rsidR="00FA330A" w:rsidRPr="00914D6C" w:rsidRDefault="00FA330A" w:rsidP="00653CED">
            <w:pPr>
              <w:spacing w:before="0"/>
              <w:rPr>
                <w:rFonts w:eastAsia="Times New Roman"/>
                <w:color w:val="000000"/>
              </w:rPr>
            </w:pPr>
            <w:r w:rsidRPr="00914D6C">
              <w:rPr>
                <w:color w:val="000000"/>
              </w:rPr>
              <w:t xml:space="preserve">Federal Network Agency for Electricity, Gas, </w:t>
            </w:r>
            <w:r w:rsidRPr="00914D6C">
              <w:rPr>
                <w:color w:val="000000"/>
              </w:rPr>
              <w:lastRenderedPageBreak/>
              <w:t>Telecommunications, Post and Railway</w:t>
            </w:r>
          </w:p>
        </w:tc>
        <w:tc>
          <w:tcPr>
            <w:tcW w:w="1764" w:type="pct"/>
            <w:noWrap/>
          </w:tcPr>
          <w:p w14:paraId="17E62795" w14:textId="77777777" w:rsidR="00FA330A" w:rsidRPr="00914D6C" w:rsidRDefault="00FA330A" w:rsidP="00653CED">
            <w:pPr>
              <w:spacing w:before="0"/>
              <w:rPr>
                <w:rFonts w:eastAsia="Times New Roman"/>
                <w:color w:val="000000"/>
              </w:rPr>
            </w:pPr>
            <w:r w:rsidRPr="00914D6C">
              <w:rPr>
                <w:color w:val="000000"/>
              </w:rPr>
              <w:lastRenderedPageBreak/>
              <w:t>reiner.liebler@bnetza.de</w:t>
            </w:r>
          </w:p>
        </w:tc>
      </w:tr>
      <w:tr w:rsidR="00FA330A" w:rsidRPr="00914D6C" w14:paraId="32B5A444" w14:textId="77777777" w:rsidTr="00653CED">
        <w:trPr>
          <w:trHeight w:val="300"/>
        </w:trPr>
        <w:tc>
          <w:tcPr>
            <w:tcW w:w="1470" w:type="pct"/>
          </w:tcPr>
          <w:p w14:paraId="7463D394" w14:textId="77777777" w:rsidR="00FA330A" w:rsidRPr="00914D6C" w:rsidRDefault="00FA330A" w:rsidP="00653CED">
            <w:pPr>
              <w:spacing w:before="0"/>
              <w:rPr>
                <w:rFonts w:eastAsia="Times New Roman"/>
                <w:color w:val="000000"/>
              </w:rPr>
            </w:pPr>
            <w:r w:rsidRPr="00914D6C">
              <w:rPr>
                <w:rFonts w:eastAsia="Times New Roman"/>
                <w:color w:val="000000"/>
                <w:lang w:val="fr-FR"/>
              </w:rPr>
              <w:t xml:space="preserve">LUO, </w:t>
            </w:r>
            <w:r w:rsidRPr="00D50417">
              <w:rPr>
                <w:rFonts w:eastAsia="Times New Roman"/>
                <w:color w:val="000000"/>
                <w:lang w:val="fr-FR"/>
              </w:rPr>
              <w:t>Zhong (Noah)</w:t>
            </w:r>
          </w:p>
        </w:tc>
        <w:tc>
          <w:tcPr>
            <w:tcW w:w="1766" w:type="pct"/>
            <w:noWrap/>
          </w:tcPr>
          <w:p w14:paraId="34B8BE7E" w14:textId="77777777" w:rsidR="00FA330A" w:rsidRPr="00914D6C" w:rsidRDefault="00FA330A" w:rsidP="00653CED">
            <w:pPr>
              <w:spacing w:before="0"/>
              <w:rPr>
                <w:rFonts w:eastAsia="Times New Roman"/>
                <w:color w:val="000000"/>
              </w:rPr>
            </w:pPr>
            <w:r w:rsidRPr="00914D6C">
              <w:rPr>
                <w:color w:val="000000"/>
              </w:rPr>
              <w:t>Huawei Technologies Co., Ltd.</w:t>
            </w:r>
          </w:p>
        </w:tc>
        <w:tc>
          <w:tcPr>
            <w:tcW w:w="1764" w:type="pct"/>
            <w:noWrap/>
          </w:tcPr>
          <w:p w14:paraId="2E70A6A4" w14:textId="77777777" w:rsidR="00FA330A" w:rsidRPr="00914D6C" w:rsidRDefault="00FA330A" w:rsidP="00653CED">
            <w:pPr>
              <w:spacing w:before="0"/>
              <w:rPr>
                <w:rFonts w:eastAsia="Times New Roman"/>
                <w:color w:val="000000"/>
              </w:rPr>
            </w:pPr>
            <w:r w:rsidRPr="00914D6C">
              <w:rPr>
                <w:color w:val="000000"/>
              </w:rPr>
              <w:t>noah@huawei.com</w:t>
            </w:r>
          </w:p>
        </w:tc>
      </w:tr>
      <w:tr w:rsidR="00FA330A" w:rsidRPr="00914D6C" w14:paraId="4FD66908" w14:textId="77777777" w:rsidTr="00653CED">
        <w:trPr>
          <w:trHeight w:val="300"/>
        </w:trPr>
        <w:tc>
          <w:tcPr>
            <w:tcW w:w="1470" w:type="pct"/>
          </w:tcPr>
          <w:p w14:paraId="7D6B9180" w14:textId="77777777" w:rsidR="00FA330A" w:rsidRPr="00914D6C" w:rsidRDefault="00FA330A" w:rsidP="00653CED">
            <w:pPr>
              <w:spacing w:before="0"/>
              <w:rPr>
                <w:rFonts w:eastAsia="Times New Roman"/>
                <w:color w:val="000000"/>
              </w:rPr>
            </w:pPr>
            <w:r w:rsidRPr="00914D6C">
              <w:rPr>
                <w:rFonts w:eastAsia="Times New Roman"/>
                <w:color w:val="000000"/>
              </w:rPr>
              <w:t xml:space="preserve">MAEDA, </w:t>
            </w:r>
            <w:r w:rsidRPr="00D50417">
              <w:rPr>
                <w:rFonts w:eastAsia="Times New Roman"/>
                <w:color w:val="000000"/>
              </w:rPr>
              <w:t>Yoichi</w:t>
            </w:r>
          </w:p>
        </w:tc>
        <w:tc>
          <w:tcPr>
            <w:tcW w:w="1766" w:type="pct"/>
            <w:noWrap/>
          </w:tcPr>
          <w:p w14:paraId="22B9E2AC" w14:textId="77777777" w:rsidR="00FA330A" w:rsidRPr="00914D6C" w:rsidRDefault="00FA330A" w:rsidP="00653CED">
            <w:pPr>
              <w:spacing w:before="0"/>
              <w:rPr>
                <w:rFonts w:eastAsia="Times New Roman"/>
                <w:color w:val="000000"/>
              </w:rPr>
            </w:pPr>
            <w:r w:rsidRPr="00914D6C">
              <w:rPr>
                <w:color w:val="000000"/>
              </w:rPr>
              <w:t>The Telecommunication Technology Committee (TTC)</w:t>
            </w:r>
          </w:p>
        </w:tc>
        <w:tc>
          <w:tcPr>
            <w:tcW w:w="1764" w:type="pct"/>
            <w:noWrap/>
          </w:tcPr>
          <w:p w14:paraId="5039AE09" w14:textId="77777777" w:rsidR="00FA330A" w:rsidRPr="00914D6C" w:rsidRDefault="00FA330A" w:rsidP="00653CED">
            <w:pPr>
              <w:spacing w:before="0"/>
              <w:rPr>
                <w:rFonts w:eastAsia="Times New Roman"/>
                <w:color w:val="000000"/>
              </w:rPr>
            </w:pPr>
            <w:r w:rsidRPr="00914D6C">
              <w:rPr>
                <w:color w:val="000000"/>
              </w:rPr>
              <w:t>yoichi.maeda@s.ttc.or.jp</w:t>
            </w:r>
          </w:p>
        </w:tc>
      </w:tr>
      <w:tr w:rsidR="00FA330A" w:rsidRPr="00914D6C" w14:paraId="5D898B30" w14:textId="77777777" w:rsidTr="00653CED">
        <w:trPr>
          <w:trHeight w:val="300"/>
        </w:trPr>
        <w:tc>
          <w:tcPr>
            <w:tcW w:w="1470" w:type="pct"/>
          </w:tcPr>
          <w:p w14:paraId="6F8848F8" w14:textId="77777777" w:rsidR="00FA330A" w:rsidRPr="00914D6C" w:rsidRDefault="00FA330A" w:rsidP="00653CED">
            <w:pPr>
              <w:spacing w:before="0"/>
              <w:rPr>
                <w:rFonts w:eastAsia="Times New Roman"/>
                <w:color w:val="000000"/>
              </w:rPr>
            </w:pPr>
            <w:r w:rsidRPr="00914D6C">
              <w:rPr>
                <w:rFonts w:eastAsia="Times New Roman"/>
                <w:color w:val="000000"/>
              </w:rPr>
              <w:t xml:space="preserve">MEACHAM, </w:t>
            </w:r>
            <w:r w:rsidRPr="00D50417">
              <w:rPr>
                <w:rFonts w:eastAsia="Times New Roman"/>
                <w:color w:val="000000"/>
              </w:rPr>
              <w:t>Aimee</w:t>
            </w:r>
          </w:p>
        </w:tc>
        <w:tc>
          <w:tcPr>
            <w:tcW w:w="1766" w:type="pct"/>
            <w:noWrap/>
          </w:tcPr>
          <w:p w14:paraId="5A6455F7" w14:textId="77777777" w:rsidR="00FA330A" w:rsidRPr="00914D6C" w:rsidRDefault="00FA330A" w:rsidP="00653CED">
            <w:pPr>
              <w:spacing w:before="0"/>
              <w:rPr>
                <w:rFonts w:eastAsia="Times New Roman"/>
                <w:color w:val="000000"/>
              </w:rPr>
            </w:pPr>
            <w:r w:rsidRPr="00914D6C">
              <w:rPr>
                <w:color w:val="000000"/>
              </w:rPr>
              <w:t>National Telecommunications and Information Administration (NTIA)</w:t>
            </w:r>
          </w:p>
        </w:tc>
        <w:tc>
          <w:tcPr>
            <w:tcW w:w="1764" w:type="pct"/>
            <w:noWrap/>
          </w:tcPr>
          <w:p w14:paraId="5642D8F1" w14:textId="77777777" w:rsidR="00FA330A" w:rsidRPr="00914D6C" w:rsidRDefault="00FA330A" w:rsidP="00653CED">
            <w:pPr>
              <w:spacing w:before="0"/>
              <w:rPr>
                <w:rFonts w:eastAsia="Times New Roman"/>
                <w:color w:val="000000"/>
              </w:rPr>
            </w:pPr>
            <w:r w:rsidRPr="00914D6C">
              <w:rPr>
                <w:color w:val="000000"/>
              </w:rPr>
              <w:t>ameacham@ntia.gov</w:t>
            </w:r>
          </w:p>
        </w:tc>
      </w:tr>
      <w:tr w:rsidR="00FA330A" w:rsidRPr="00914D6C" w14:paraId="62F1A4BC" w14:textId="77777777" w:rsidTr="00653CED">
        <w:trPr>
          <w:trHeight w:val="300"/>
        </w:trPr>
        <w:tc>
          <w:tcPr>
            <w:tcW w:w="1470" w:type="pct"/>
          </w:tcPr>
          <w:p w14:paraId="00AD9106" w14:textId="77777777" w:rsidR="00FA330A" w:rsidRPr="00914D6C" w:rsidRDefault="00FA330A" w:rsidP="00653CED">
            <w:pPr>
              <w:spacing w:before="0"/>
              <w:rPr>
                <w:rFonts w:eastAsia="Times New Roman"/>
                <w:color w:val="000000"/>
              </w:rPr>
            </w:pPr>
            <w:r w:rsidRPr="00914D6C">
              <w:rPr>
                <w:rFonts w:eastAsia="Times New Roman"/>
                <w:color w:val="000000"/>
              </w:rPr>
              <w:t xml:space="preserve">MIYAJI, </w:t>
            </w:r>
            <w:r w:rsidRPr="00D50417">
              <w:rPr>
                <w:rFonts w:eastAsia="Times New Roman"/>
                <w:color w:val="000000"/>
              </w:rPr>
              <w:t>Satoshi</w:t>
            </w:r>
          </w:p>
        </w:tc>
        <w:tc>
          <w:tcPr>
            <w:tcW w:w="1766" w:type="pct"/>
            <w:noWrap/>
          </w:tcPr>
          <w:p w14:paraId="1DA14BD4" w14:textId="77777777" w:rsidR="00FA330A" w:rsidRPr="00914D6C" w:rsidRDefault="00FA330A" w:rsidP="00653CED">
            <w:pPr>
              <w:spacing w:before="0"/>
              <w:rPr>
                <w:rFonts w:eastAsia="Times New Roman"/>
                <w:color w:val="000000"/>
              </w:rPr>
            </w:pPr>
            <w:r w:rsidRPr="00914D6C">
              <w:rPr>
                <w:color w:val="000000"/>
              </w:rPr>
              <w:t>KDDI Corporation</w:t>
            </w:r>
          </w:p>
        </w:tc>
        <w:tc>
          <w:tcPr>
            <w:tcW w:w="1764" w:type="pct"/>
            <w:noWrap/>
          </w:tcPr>
          <w:p w14:paraId="4FE6C3C8" w14:textId="77777777" w:rsidR="00FA330A" w:rsidRPr="00914D6C" w:rsidRDefault="00FA330A" w:rsidP="00653CED">
            <w:pPr>
              <w:spacing w:before="0"/>
              <w:rPr>
                <w:rFonts w:eastAsia="Times New Roman"/>
                <w:color w:val="000000"/>
              </w:rPr>
            </w:pPr>
            <w:r w:rsidRPr="00914D6C">
              <w:rPr>
                <w:color w:val="000000"/>
              </w:rPr>
              <w:t>sa-miyaji@kddi.com</w:t>
            </w:r>
          </w:p>
        </w:tc>
      </w:tr>
      <w:tr w:rsidR="00FA330A" w:rsidRPr="00914D6C" w14:paraId="13A91439" w14:textId="77777777" w:rsidTr="00653CED">
        <w:trPr>
          <w:trHeight w:val="300"/>
        </w:trPr>
        <w:tc>
          <w:tcPr>
            <w:tcW w:w="1470" w:type="pct"/>
          </w:tcPr>
          <w:p w14:paraId="6B49B6FB" w14:textId="77777777" w:rsidR="00FA330A" w:rsidRPr="00914D6C" w:rsidRDefault="00FA330A" w:rsidP="00653CED">
            <w:pPr>
              <w:spacing w:before="0"/>
              <w:rPr>
                <w:rFonts w:eastAsia="Times New Roman"/>
                <w:color w:val="000000"/>
              </w:rPr>
            </w:pPr>
            <w:r w:rsidRPr="00914D6C">
              <w:rPr>
                <w:rFonts w:eastAsia="Times New Roman"/>
                <w:color w:val="000000"/>
              </w:rPr>
              <w:t xml:space="preserve">MIYAKE, </w:t>
            </w:r>
            <w:r w:rsidRPr="00D50417">
              <w:rPr>
                <w:rFonts w:eastAsia="Times New Roman"/>
                <w:color w:val="000000"/>
              </w:rPr>
              <w:t>Shigeru</w:t>
            </w:r>
          </w:p>
        </w:tc>
        <w:tc>
          <w:tcPr>
            <w:tcW w:w="1766" w:type="pct"/>
            <w:noWrap/>
          </w:tcPr>
          <w:p w14:paraId="05FDB09A" w14:textId="77777777" w:rsidR="00FA330A" w:rsidRPr="00914D6C" w:rsidRDefault="00FA330A" w:rsidP="00653CED">
            <w:pPr>
              <w:spacing w:before="0"/>
              <w:rPr>
                <w:rFonts w:eastAsia="Times New Roman"/>
                <w:color w:val="000000"/>
              </w:rPr>
            </w:pPr>
            <w:r w:rsidRPr="00914D6C">
              <w:rPr>
                <w:color w:val="000000"/>
              </w:rPr>
              <w:t>Hitachi, Ltd.</w:t>
            </w:r>
          </w:p>
        </w:tc>
        <w:tc>
          <w:tcPr>
            <w:tcW w:w="1764" w:type="pct"/>
            <w:noWrap/>
          </w:tcPr>
          <w:p w14:paraId="706CA955" w14:textId="77777777" w:rsidR="00FA330A" w:rsidRPr="00914D6C" w:rsidRDefault="00FA330A" w:rsidP="00653CED">
            <w:pPr>
              <w:spacing w:before="0"/>
              <w:rPr>
                <w:rFonts w:eastAsia="Times New Roman"/>
                <w:color w:val="000000"/>
              </w:rPr>
            </w:pPr>
            <w:r w:rsidRPr="00914D6C">
              <w:rPr>
                <w:color w:val="000000"/>
              </w:rPr>
              <w:t>shigeru.miyake.uy@hitachi.com</w:t>
            </w:r>
          </w:p>
        </w:tc>
      </w:tr>
      <w:tr w:rsidR="00FA330A" w:rsidRPr="00914D6C" w14:paraId="3B9C91FC" w14:textId="77777777" w:rsidTr="00653CED">
        <w:trPr>
          <w:trHeight w:val="300"/>
        </w:trPr>
        <w:tc>
          <w:tcPr>
            <w:tcW w:w="1470" w:type="pct"/>
          </w:tcPr>
          <w:p w14:paraId="58798960" w14:textId="77777777" w:rsidR="00FA330A" w:rsidRPr="00914D6C" w:rsidRDefault="00FA330A" w:rsidP="00653CED">
            <w:pPr>
              <w:spacing w:before="0"/>
              <w:rPr>
                <w:rFonts w:eastAsia="Times New Roman"/>
                <w:color w:val="000000"/>
              </w:rPr>
            </w:pPr>
            <w:r w:rsidRPr="00914D6C">
              <w:rPr>
                <w:rFonts w:eastAsia="Times New Roman"/>
                <w:color w:val="000000"/>
              </w:rPr>
              <w:t xml:space="preserve">MIZUNO, </w:t>
            </w:r>
            <w:r w:rsidRPr="00D50417">
              <w:rPr>
                <w:rFonts w:eastAsia="Times New Roman"/>
                <w:color w:val="000000"/>
              </w:rPr>
              <w:t>Kaoru</w:t>
            </w:r>
          </w:p>
        </w:tc>
        <w:tc>
          <w:tcPr>
            <w:tcW w:w="1766" w:type="pct"/>
            <w:noWrap/>
          </w:tcPr>
          <w:p w14:paraId="49980A55"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68D12C47" w14:textId="77777777" w:rsidR="00FA330A" w:rsidRPr="00914D6C" w:rsidRDefault="00FA330A" w:rsidP="00653CED">
            <w:pPr>
              <w:spacing w:before="0"/>
              <w:rPr>
                <w:rFonts w:eastAsia="Times New Roman"/>
                <w:color w:val="000000"/>
              </w:rPr>
            </w:pPr>
            <w:r w:rsidRPr="00914D6C">
              <w:rPr>
                <w:color w:val="000000"/>
              </w:rPr>
              <w:t>kaoru.mizuno@itu.int</w:t>
            </w:r>
          </w:p>
        </w:tc>
      </w:tr>
      <w:tr w:rsidR="00FA330A" w:rsidRPr="00914D6C" w14:paraId="5F754061" w14:textId="77777777" w:rsidTr="00653CED">
        <w:trPr>
          <w:trHeight w:val="300"/>
        </w:trPr>
        <w:tc>
          <w:tcPr>
            <w:tcW w:w="1470" w:type="pct"/>
          </w:tcPr>
          <w:p w14:paraId="0099437F" w14:textId="77777777" w:rsidR="00FA330A" w:rsidRPr="00914D6C" w:rsidRDefault="00FA330A" w:rsidP="00653CED">
            <w:pPr>
              <w:spacing w:before="0"/>
              <w:rPr>
                <w:rFonts w:eastAsia="Times New Roman"/>
                <w:color w:val="000000"/>
              </w:rPr>
            </w:pPr>
            <w:r w:rsidRPr="00914D6C">
              <w:rPr>
                <w:rFonts w:eastAsia="Times New Roman"/>
                <w:color w:val="000000"/>
              </w:rPr>
              <w:t xml:space="preserve">NAGANUMA, </w:t>
            </w:r>
            <w:r w:rsidRPr="00D50417">
              <w:rPr>
                <w:rFonts w:eastAsia="Times New Roman"/>
                <w:color w:val="000000"/>
              </w:rPr>
              <w:t>Miho</w:t>
            </w:r>
          </w:p>
        </w:tc>
        <w:tc>
          <w:tcPr>
            <w:tcW w:w="1766" w:type="pct"/>
            <w:noWrap/>
          </w:tcPr>
          <w:p w14:paraId="12BF158A" w14:textId="77777777" w:rsidR="00FA330A" w:rsidRPr="00914D6C" w:rsidRDefault="00FA330A" w:rsidP="00653CED">
            <w:pPr>
              <w:spacing w:before="0"/>
              <w:rPr>
                <w:rFonts w:eastAsia="Times New Roman"/>
                <w:color w:val="000000"/>
              </w:rPr>
            </w:pPr>
            <w:r w:rsidRPr="00914D6C">
              <w:rPr>
                <w:color w:val="000000"/>
              </w:rPr>
              <w:t>NEC Corporation</w:t>
            </w:r>
          </w:p>
        </w:tc>
        <w:tc>
          <w:tcPr>
            <w:tcW w:w="1764" w:type="pct"/>
            <w:noWrap/>
          </w:tcPr>
          <w:p w14:paraId="47A9FDAA" w14:textId="77777777" w:rsidR="00FA330A" w:rsidRPr="00914D6C" w:rsidRDefault="00FA330A" w:rsidP="00653CED">
            <w:pPr>
              <w:spacing w:before="0"/>
              <w:rPr>
                <w:rFonts w:eastAsia="Times New Roman"/>
                <w:color w:val="000000"/>
              </w:rPr>
            </w:pPr>
            <w:r w:rsidRPr="00914D6C">
              <w:rPr>
                <w:color w:val="000000"/>
              </w:rPr>
              <w:t>m_naganuma@nec.com</w:t>
            </w:r>
          </w:p>
        </w:tc>
      </w:tr>
      <w:tr w:rsidR="00FA330A" w:rsidRPr="00914D6C" w14:paraId="7F20AAA3" w14:textId="77777777" w:rsidTr="00653CED">
        <w:trPr>
          <w:trHeight w:val="300"/>
        </w:trPr>
        <w:tc>
          <w:tcPr>
            <w:tcW w:w="1470" w:type="pct"/>
          </w:tcPr>
          <w:p w14:paraId="3033B4B0" w14:textId="77777777" w:rsidR="00FA330A" w:rsidRPr="00914D6C" w:rsidRDefault="00FA330A" w:rsidP="00653CED">
            <w:pPr>
              <w:spacing w:before="0"/>
              <w:rPr>
                <w:rFonts w:eastAsia="Times New Roman"/>
                <w:color w:val="000000"/>
              </w:rPr>
            </w:pPr>
            <w:r w:rsidRPr="00914D6C">
              <w:rPr>
                <w:rFonts w:eastAsia="Times New Roman"/>
                <w:color w:val="000000"/>
              </w:rPr>
              <w:t xml:space="preserve">NAGAYA, </w:t>
            </w:r>
            <w:r w:rsidRPr="00D50417">
              <w:rPr>
                <w:rFonts w:eastAsia="Times New Roman"/>
                <w:color w:val="000000"/>
              </w:rPr>
              <w:t>Yoshiaki</w:t>
            </w:r>
          </w:p>
        </w:tc>
        <w:tc>
          <w:tcPr>
            <w:tcW w:w="1766" w:type="pct"/>
            <w:noWrap/>
          </w:tcPr>
          <w:p w14:paraId="4AA7898C" w14:textId="77777777" w:rsidR="00FA330A" w:rsidRPr="00914D6C" w:rsidRDefault="00FA330A" w:rsidP="00653CED">
            <w:pPr>
              <w:spacing w:before="0"/>
              <w:rPr>
                <w:rFonts w:eastAsia="Times New Roman"/>
                <w:color w:val="000000"/>
              </w:rPr>
            </w:pPr>
            <w:r w:rsidRPr="00914D6C">
              <w:rPr>
                <w:color w:val="000000"/>
              </w:rPr>
              <w:t>Ministry of Internal Affairs and Communications</w:t>
            </w:r>
          </w:p>
        </w:tc>
        <w:tc>
          <w:tcPr>
            <w:tcW w:w="1764" w:type="pct"/>
            <w:noWrap/>
          </w:tcPr>
          <w:p w14:paraId="18548FE3" w14:textId="77777777" w:rsidR="00FA330A" w:rsidRPr="00914D6C" w:rsidRDefault="00FA330A" w:rsidP="00653CED">
            <w:pPr>
              <w:spacing w:before="0"/>
              <w:rPr>
                <w:rFonts w:eastAsia="Times New Roman"/>
                <w:color w:val="000000"/>
              </w:rPr>
            </w:pPr>
            <w:r w:rsidRPr="00914D6C">
              <w:rPr>
                <w:color w:val="000000"/>
              </w:rPr>
              <w:t>y.nagaya@soumu.go.jp</w:t>
            </w:r>
          </w:p>
        </w:tc>
      </w:tr>
      <w:tr w:rsidR="00FA330A" w:rsidRPr="00914D6C" w14:paraId="3F704AC2" w14:textId="77777777" w:rsidTr="00653CED">
        <w:trPr>
          <w:trHeight w:val="300"/>
        </w:trPr>
        <w:tc>
          <w:tcPr>
            <w:tcW w:w="1470" w:type="pct"/>
          </w:tcPr>
          <w:p w14:paraId="233F31BE" w14:textId="77777777" w:rsidR="00FA330A" w:rsidRPr="00914D6C" w:rsidRDefault="00FA330A" w:rsidP="00653CED">
            <w:pPr>
              <w:spacing w:before="0"/>
              <w:rPr>
                <w:rFonts w:eastAsia="Times New Roman"/>
                <w:color w:val="000000"/>
              </w:rPr>
            </w:pPr>
            <w:r w:rsidRPr="00914D6C">
              <w:rPr>
                <w:rFonts w:eastAsia="Times New Roman"/>
                <w:color w:val="000000"/>
              </w:rPr>
              <w:t xml:space="preserve">NIELSEN, </w:t>
            </w:r>
            <w:r w:rsidRPr="00D50417">
              <w:rPr>
                <w:rFonts w:eastAsia="Times New Roman"/>
                <w:color w:val="000000"/>
              </w:rPr>
              <w:t>Lars B.</w:t>
            </w:r>
          </w:p>
        </w:tc>
        <w:tc>
          <w:tcPr>
            <w:tcW w:w="1766" w:type="pct"/>
            <w:noWrap/>
          </w:tcPr>
          <w:p w14:paraId="4A6409AF" w14:textId="77777777" w:rsidR="00FA330A" w:rsidRPr="00914D6C" w:rsidRDefault="00FA330A" w:rsidP="00653CED">
            <w:pPr>
              <w:spacing w:before="0"/>
              <w:rPr>
                <w:rFonts w:eastAsia="Times New Roman"/>
                <w:color w:val="000000"/>
              </w:rPr>
            </w:pPr>
            <w:r w:rsidRPr="00914D6C">
              <w:rPr>
                <w:color w:val="000000"/>
              </w:rPr>
              <w:t>Danish Energy Agency</w:t>
            </w:r>
          </w:p>
        </w:tc>
        <w:tc>
          <w:tcPr>
            <w:tcW w:w="1764" w:type="pct"/>
            <w:noWrap/>
          </w:tcPr>
          <w:p w14:paraId="7AD4593C" w14:textId="77777777" w:rsidR="00FA330A" w:rsidRPr="00914D6C" w:rsidRDefault="00FA330A" w:rsidP="00653CED">
            <w:pPr>
              <w:spacing w:before="0"/>
              <w:rPr>
                <w:rFonts w:eastAsia="Times New Roman"/>
                <w:color w:val="000000"/>
              </w:rPr>
            </w:pPr>
            <w:r w:rsidRPr="00914D6C">
              <w:rPr>
                <w:color w:val="000000"/>
              </w:rPr>
              <w:t>lbnielsen@mail.tele.dk</w:t>
            </w:r>
          </w:p>
        </w:tc>
      </w:tr>
      <w:tr w:rsidR="00FA330A" w:rsidRPr="00914D6C" w14:paraId="269CD750" w14:textId="77777777" w:rsidTr="00653CED">
        <w:trPr>
          <w:trHeight w:val="300"/>
        </w:trPr>
        <w:tc>
          <w:tcPr>
            <w:tcW w:w="1470" w:type="pct"/>
          </w:tcPr>
          <w:p w14:paraId="51F0C6F9" w14:textId="77777777" w:rsidR="00FA330A" w:rsidRPr="00914D6C" w:rsidRDefault="00FA330A" w:rsidP="00653CED">
            <w:pPr>
              <w:spacing w:before="0"/>
              <w:rPr>
                <w:rFonts w:eastAsia="Times New Roman"/>
                <w:color w:val="000000"/>
              </w:rPr>
            </w:pPr>
            <w:r w:rsidRPr="00914D6C">
              <w:rPr>
                <w:rFonts w:eastAsia="Times New Roman"/>
                <w:color w:val="000000"/>
              </w:rPr>
              <w:t xml:space="preserve">O'KEEFE, </w:t>
            </w:r>
            <w:r w:rsidRPr="00D50417">
              <w:rPr>
                <w:rFonts w:eastAsia="Times New Roman"/>
                <w:color w:val="000000"/>
              </w:rPr>
              <w:t>Kelly</w:t>
            </w:r>
          </w:p>
        </w:tc>
        <w:tc>
          <w:tcPr>
            <w:tcW w:w="1766" w:type="pct"/>
            <w:noWrap/>
          </w:tcPr>
          <w:p w14:paraId="1D0E17C6" w14:textId="77777777" w:rsidR="00FA330A" w:rsidRPr="00914D6C" w:rsidRDefault="00FA330A" w:rsidP="00653CED">
            <w:pPr>
              <w:spacing w:before="0"/>
              <w:rPr>
                <w:rFonts w:eastAsia="Times New Roman"/>
                <w:color w:val="000000"/>
              </w:rPr>
            </w:pPr>
            <w:r w:rsidRPr="00914D6C">
              <w:rPr>
                <w:color w:val="000000"/>
              </w:rPr>
              <w:t>Federal Communications Commission</w:t>
            </w:r>
          </w:p>
        </w:tc>
        <w:tc>
          <w:tcPr>
            <w:tcW w:w="1764" w:type="pct"/>
            <w:noWrap/>
          </w:tcPr>
          <w:p w14:paraId="40B2CE30" w14:textId="77777777" w:rsidR="00FA330A" w:rsidRPr="00914D6C" w:rsidRDefault="00FA330A" w:rsidP="00653CED">
            <w:pPr>
              <w:spacing w:before="0"/>
              <w:rPr>
                <w:rFonts w:eastAsia="Times New Roman"/>
                <w:color w:val="000000"/>
              </w:rPr>
            </w:pPr>
            <w:r w:rsidRPr="00914D6C">
              <w:rPr>
                <w:color w:val="000000"/>
              </w:rPr>
              <w:t>okeefeke@state.gov</w:t>
            </w:r>
          </w:p>
        </w:tc>
      </w:tr>
      <w:tr w:rsidR="00FA330A" w:rsidRPr="00914D6C" w14:paraId="47DBE696" w14:textId="77777777" w:rsidTr="00653CED">
        <w:trPr>
          <w:trHeight w:val="300"/>
        </w:trPr>
        <w:tc>
          <w:tcPr>
            <w:tcW w:w="1470" w:type="pct"/>
          </w:tcPr>
          <w:p w14:paraId="69FCE3AA" w14:textId="77777777" w:rsidR="00FA330A" w:rsidRPr="00914D6C" w:rsidRDefault="00FA330A" w:rsidP="00653CED">
            <w:pPr>
              <w:spacing w:before="0"/>
              <w:rPr>
                <w:rFonts w:eastAsia="Times New Roman"/>
                <w:color w:val="000000"/>
              </w:rPr>
            </w:pPr>
            <w:r w:rsidRPr="00914D6C">
              <w:rPr>
                <w:rFonts w:eastAsia="Times New Roman"/>
                <w:color w:val="000000"/>
              </w:rPr>
              <w:t xml:space="preserve">OTA, </w:t>
            </w:r>
            <w:r w:rsidRPr="00D50417">
              <w:rPr>
                <w:rFonts w:eastAsia="Times New Roman"/>
                <w:color w:val="000000"/>
              </w:rPr>
              <w:t>Hiroshi</w:t>
            </w:r>
          </w:p>
        </w:tc>
        <w:tc>
          <w:tcPr>
            <w:tcW w:w="1766" w:type="pct"/>
            <w:noWrap/>
          </w:tcPr>
          <w:p w14:paraId="25B6D52A"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721C6F04" w14:textId="77777777" w:rsidR="00FA330A" w:rsidRPr="00914D6C" w:rsidRDefault="00FA330A" w:rsidP="00653CED">
            <w:pPr>
              <w:spacing w:before="0"/>
              <w:rPr>
                <w:rFonts w:eastAsia="Times New Roman"/>
                <w:color w:val="000000"/>
              </w:rPr>
            </w:pPr>
            <w:r w:rsidRPr="00914D6C">
              <w:rPr>
                <w:color w:val="000000"/>
              </w:rPr>
              <w:t>hiroshi.ota@itu.int</w:t>
            </w:r>
          </w:p>
        </w:tc>
      </w:tr>
      <w:tr w:rsidR="00FA330A" w:rsidRPr="00914D6C" w14:paraId="5DCC975F" w14:textId="77777777" w:rsidTr="00653CED">
        <w:trPr>
          <w:trHeight w:val="300"/>
        </w:trPr>
        <w:tc>
          <w:tcPr>
            <w:tcW w:w="1470" w:type="pct"/>
          </w:tcPr>
          <w:p w14:paraId="5A29E554" w14:textId="77777777" w:rsidR="00FA330A" w:rsidRPr="00914D6C" w:rsidRDefault="00FA330A" w:rsidP="00653CED">
            <w:pPr>
              <w:spacing w:before="0"/>
              <w:rPr>
                <w:rFonts w:eastAsia="Times New Roman"/>
                <w:color w:val="000000"/>
              </w:rPr>
            </w:pPr>
            <w:r w:rsidRPr="00914D6C">
              <w:rPr>
                <w:rFonts w:eastAsia="Times New Roman"/>
                <w:color w:val="000000"/>
              </w:rPr>
              <w:t xml:space="preserve">PARSONS, </w:t>
            </w:r>
            <w:r w:rsidRPr="00D50417">
              <w:rPr>
                <w:rFonts w:eastAsia="Times New Roman"/>
                <w:color w:val="000000"/>
              </w:rPr>
              <w:t>Glenn</w:t>
            </w:r>
          </w:p>
        </w:tc>
        <w:tc>
          <w:tcPr>
            <w:tcW w:w="1766" w:type="pct"/>
            <w:noWrap/>
          </w:tcPr>
          <w:p w14:paraId="144FA361" w14:textId="77777777" w:rsidR="00FA330A" w:rsidRPr="00914D6C" w:rsidRDefault="00FA330A" w:rsidP="00653CED">
            <w:pPr>
              <w:spacing w:before="0"/>
              <w:rPr>
                <w:rFonts w:eastAsia="Times New Roman"/>
                <w:color w:val="000000"/>
              </w:rPr>
            </w:pPr>
            <w:r w:rsidRPr="00914D6C">
              <w:rPr>
                <w:color w:val="000000"/>
              </w:rPr>
              <w:t>Ericsson Canada, Inc.</w:t>
            </w:r>
          </w:p>
        </w:tc>
        <w:tc>
          <w:tcPr>
            <w:tcW w:w="1764" w:type="pct"/>
            <w:noWrap/>
          </w:tcPr>
          <w:p w14:paraId="4E3B8E3D" w14:textId="77777777" w:rsidR="00FA330A" w:rsidRPr="00914D6C" w:rsidRDefault="00FA330A" w:rsidP="00653CED">
            <w:pPr>
              <w:spacing w:before="0"/>
              <w:rPr>
                <w:rFonts w:eastAsia="Times New Roman"/>
                <w:color w:val="000000"/>
              </w:rPr>
            </w:pPr>
            <w:r w:rsidRPr="00914D6C">
              <w:rPr>
                <w:color w:val="000000"/>
              </w:rPr>
              <w:t>glenn.parsons@ericsson.com</w:t>
            </w:r>
          </w:p>
        </w:tc>
      </w:tr>
      <w:tr w:rsidR="00FA330A" w:rsidRPr="00914D6C" w14:paraId="2E2AFE4E" w14:textId="77777777" w:rsidTr="00653CED">
        <w:trPr>
          <w:trHeight w:val="300"/>
        </w:trPr>
        <w:tc>
          <w:tcPr>
            <w:tcW w:w="1470" w:type="pct"/>
          </w:tcPr>
          <w:p w14:paraId="0CD7EFDB" w14:textId="77777777" w:rsidR="00FA330A" w:rsidRPr="00914D6C" w:rsidRDefault="00FA330A" w:rsidP="00653CED">
            <w:pPr>
              <w:spacing w:before="0"/>
              <w:rPr>
                <w:rFonts w:eastAsia="Times New Roman"/>
                <w:color w:val="000000"/>
              </w:rPr>
            </w:pPr>
            <w:r w:rsidRPr="00914D6C">
              <w:rPr>
                <w:rFonts w:eastAsia="Times New Roman"/>
                <w:color w:val="000000"/>
              </w:rPr>
              <w:t xml:space="preserve">POLIDORI, </w:t>
            </w:r>
            <w:r w:rsidRPr="00D50417">
              <w:rPr>
                <w:rFonts w:eastAsia="Times New Roman"/>
                <w:color w:val="000000"/>
              </w:rPr>
              <w:t>Stefano</w:t>
            </w:r>
          </w:p>
        </w:tc>
        <w:tc>
          <w:tcPr>
            <w:tcW w:w="1766" w:type="pct"/>
            <w:noWrap/>
          </w:tcPr>
          <w:p w14:paraId="53195DF4"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0F3638BA" w14:textId="77777777" w:rsidR="00FA330A" w:rsidRPr="00914D6C" w:rsidRDefault="00FA330A" w:rsidP="00653CED">
            <w:pPr>
              <w:spacing w:before="0"/>
              <w:rPr>
                <w:rFonts w:eastAsia="Times New Roman"/>
                <w:color w:val="000000"/>
              </w:rPr>
            </w:pPr>
            <w:r w:rsidRPr="00914D6C">
              <w:rPr>
                <w:color w:val="000000"/>
              </w:rPr>
              <w:t>stefano.polidori@itu.int</w:t>
            </w:r>
          </w:p>
        </w:tc>
      </w:tr>
      <w:tr w:rsidR="00FA330A" w:rsidRPr="00914D6C" w14:paraId="44E83D54" w14:textId="77777777" w:rsidTr="00653CED">
        <w:trPr>
          <w:trHeight w:val="300"/>
        </w:trPr>
        <w:tc>
          <w:tcPr>
            <w:tcW w:w="1470" w:type="pct"/>
          </w:tcPr>
          <w:p w14:paraId="426ABBCB" w14:textId="77777777" w:rsidR="00FA330A" w:rsidRPr="00914D6C" w:rsidRDefault="00FA330A" w:rsidP="00653CED">
            <w:pPr>
              <w:spacing w:before="0"/>
              <w:rPr>
                <w:rFonts w:eastAsia="Times New Roman"/>
                <w:color w:val="000000"/>
              </w:rPr>
            </w:pPr>
            <w:r w:rsidRPr="00914D6C">
              <w:rPr>
                <w:rFonts w:eastAsia="Times New Roman"/>
                <w:color w:val="000000"/>
              </w:rPr>
              <w:t xml:space="preserve">QI, </w:t>
            </w:r>
            <w:proofErr w:type="spellStart"/>
            <w:r w:rsidRPr="00D50417">
              <w:rPr>
                <w:rFonts w:eastAsia="Times New Roman"/>
                <w:color w:val="000000"/>
              </w:rPr>
              <w:t>Shuguang</w:t>
            </w:r>
            <w:proofErr w:type="spellEnd"/>
          </w:p>
        </w:tc>
        <w:tc>
          <w:tcPr>
            <w:tcW w:w="1766" w:type="pct"/>
            <w:noWrap/>
          </w:tcPr>
          <w:p w14:paraId="13B34333" w14:textId="77777777" w:rsidR="00FA330A" w:rsidRPr="00914D6C" w:rsidRDefault="00FA330A" w:rsidP="00653CED">
            <w:pPr>
              <w:spacing w:before="0"/>
              <w:rPr>
                <w:rFonts w:eastAsia="Times New Roman"/>
                <w:color w:val="000000"/>
              </w:rPr>
            </w:pPr>
            <w:r w:rsidRPr="00914D6C">
              <w:rPr>
                <w:color w:val="000000"/>
              </w:rPr>
              <w:t>Ministry of Industry and Information Technology (MIIT)</w:t>
            </w:r>
          </w:p>
        </w:tc>
        <w:tc>
          <w:tcPr>
            <w:tcW w:w="1764" w:type="pct"/>
            <w:noWrap/>
          </w:tcPr>
          <w:p w14:paraId="5F25B6F2" w14:textId="77777777" w:rsidR="00FA330A" w:rsidRPr="00914D6C" w:rsidRDefault="00FA330A" w:rsidP="00653CED">
            <w:pPr>
              <w:spacing w:before="0"/>
              <w:rPr>
                <w:rFonts w:eastAsia="Times New Roman"/>
                <w:color w:val="000000"/>
              </w:rPr>
            </w:pPr>
            <w:r w:rsidRPr="00914D6C">
              <w:rPr>
                <w:color w:val="000000"/>
              </w:rPr>
              <w:t>qishuguang@catr.cn</w:t>
            </w:r>
          </w:p>
        </w:tc>
      </w:tr>
      <w:tr w:rsidR="00FA330A" w:rsidRPr="00914D6C" w14:paraId="4DC96903" w14:textId="77777777" w:rsidTr="00653CED">
        <w:trPr>
          <w:trHeight w:val="300"/>
        </w:trPr>
        <w:tc>
          <w:tcPr>
            <w:tcW w:w="1470" w:type="pct"/>
          </w:tcPr>
          <w:p w14:paraId="1C858A12" w14:textId="77777777" w:rsidR="00FA330A" w:rsidRPr="00914D6C" w:rsidRDefault="00FA330A" w:rsidP="00653CED">
            <w:pPr>
              <w:spacing w:before="0"/>
              <w:rPr>
                <w:rFonts w:eastAsia="Times New Roman"/>
                <w:color w:val="000000"/>
              </w:rPr>
            </w:pPr>
            <w:r w:rsidRPr="00914D6C">
              <w:rPr>
                <w:rFonts w:eastAsia="Times New Roman"/>
                <w:color w:val="000000"/>
              </w:rPr>
              <w:t xml:space="preserve">QUAST, </w:t>
            </w:r>
            <w:r w:rsidRPr="00D50417">
              <w:rPr>
                <w:rFonts w:eastAsia="Times New Roman"/>
                <w:color w:val="000000"/>
              </w:rPr>
              <w:t>Bastiaan</w:t>
            </w:r>
          </w:p>
        </w:tc>
        <w:tc>
          <w:tcPr>
            <w:tcW w:w="1766" w:type="pct"/>
            <w:noWrap/>
          </w:tcPr>
          <w:p w14:paraId="4A0EA41D"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2EBAC2A1" w14:textId="77777777" w:rsidR="00FA330A" w:rsidRPr="00914D6C" w:rsidRDefault="00FA330A" w:rsidP="00653CED">
            <w:pPr>
              <w:spacing w:before="0"/>
              <w:rPr>
                <w:rFonts w:eastAsia="Times New Roman"/>
                <w:color w:val="000000"/>
              </w:rPr>
            </w:pPr>
            <w:r w:rsidRPr="00914D6C">
              <w:rPr>
                <w:color w:val="000000"/>
              </w:rPr>
              <w:t>bastiaan.quast@itu.int</w:t>
            </w:r>
          </w:p>
        </w:tc>
      </w:tr>
      <w:tr w:rsidR="00FA330A" w:rsidRPr="00914D6C" w14:paraId="5B3B0A8E" w14:textId="77777777" w:rsidTr="00653CED">
        <w:trPr>
          <w:trHeight w:val="300"/>
        </w:trPr>
        <w:tc>
          <w:tcPr>
            <w:tcW w:w="1470" w:type="pct"/>
          </w:tcPr>
          <w:p w14:paraId="42CE7FB7" w14:textId="77777777" w:rsidR="00FA330A" w:rsidRPr="00914D6C" w:rsidRDefault="00FA330A" w:rsidP="00653CED">
            <w:pPr>
              <w:spacing w:before="0"/>
              <w:rPr>
                <w:rFonts w:eastAsia="Times New Roman"/>
                <w:color w:val="000000"/>
              </w:rPr>
            </w:pPr>
            <w:r w:rsidRPr="00914D6C">
              <w:rPr>
                <w:rFonts w:eastAsia="Times New Roman"/>
                <w:color w:val="000000"/>
              </w:rPr>
              <w:t xml:space="preserve">RATTA, </w:t>
            </w:r>
            <w:r w:rsidRPr="00D50417">
              <w:rPr>
                <w:rFonts w:eastAsia="Times New Roman"/>
                <w:color w:val="000000"/>
              </w:rPr>
              <w:t>Greg</w:t>
            </w:r>
          </w:p>
        </w:tc>
        <w:tc>
          <w:tcPr>
            <w:tcW w:w="1766" w:type="pct"/>
            <w:noWrap/>
          </w:tcPr>
          <w:p w14:paraId="07067157" w14:textId="77777777" w:rsidR="00FA330A" w:rsidRPr="00914D6C" w:rsidRDefault="00FA330A" w:rsidP="00653CED">
            <w:pPr>
              <w:spacing w:before="0"/>
              <w:rPr>
                <w:rFonts w:eastAsia="Times New Roman"/>
                <w:color w:val="000000"/>
                <w:lang w:val="fr-FR"/>
              </w:rPr>
            </w:pPr>
            <w:r w:rsidRPr="00914D6C">
              <w:rPr>
                <w:color w:val="000000"/>
              </w:rPr>
              <w:t>Cyber and International Communications and Information Policy (CIP)</w:t>
            </w:r>
          </w:p>
        </w:tc>
        <w:tc>
          <w:tcPr>
            <w:tcW w:w="1764" w:type="pct"/>
            <w:noWrap/>
          </w:tcPr>
          <w:p w14:paraId="1D36D2A0" w14:textId="77777777" w:rsidR="00FA330A" w:rsidRPr="00914D6C" w:rsidRDefault="00FA330A" w:rsidP="00653CED">
            <w:pPr>
              <w:spacing w:before="0"/>
              <w:rPr>
                <w:rFonts w:eastAsia="Times New Roman"/>
                <w:color w:val="000000"/>
                <w:lang w:val="fr-FR"/>
              </w:rPr>
            </w:pPr>
            <w:r w:rsidRPr="00914D6C">
              <w:rPr>
                <w:color w:val="000000"/>
              </w:rPr>
              <w:t>gratta@asrcfederal.com</w:t>
            </w:r>
          </w:p>
        </w:tc>
      </w:tr>
      <w:tr w:rsidR="00FA330A" w:rsidRPr="00914D6C" w14:paraId="124C58C9" w14:textId="77777777" w:rsidTr="00653CED">
        <w:trPr>
          <w:trHeight w:val="300"/>
        </w:trPr>
        <w:tc>
          <w:tcPr>
            <w:tcW w:w="1470" w:type="pct"/>
          </w:tcPr>
          <w:p w14:paraId="0310DFE7" w14:textId="77777777" w:rsidR="00FA330A" w:rsidRPr="00914D6C" w:rsidRDefault="00FA330A" w:rsidP="00653CED">
            <w:pPr>
              <w:spacing w:before="0"/>
              <w:rPr>
                <w:rFonts w:eastAsia="Times New Roman"/>
                <w:color w:val="000000"/>
              </w:rPr>
            </w:pPr>
            <w:r w:rsidRPr="00914D6C">
              <w:rPr>
                <w:rFonts w:eastAsia="Times New Roman"/>
                <w:color w:val="000000"/>
              </w:rPr>
              <w:t xml:space="preserve">REDWIN, </w:t>
            </w:r>
            <w:r w:rsidRPr="00D50417">
              <w:rPr>
                <w:rFonts w:eastAsia="Times New Roman"/>
                <w:color w:val="000000"/>
              </w:rPr>
              <w:t>Paul</w:t>
            </w:r>
          </w:p>
        </w:tc>
        <w:tc>
          <w:tcPr>
            <w:tcW w:w="1766" w:type="pct"/>
            <w:noWrap/>
          </w:tcPr>
          <w:p w14:paraId="396A4D20" w14:textId="77777777" w:rsidR="00FA330A" w:rsidRPr="00914D6C" w:rsidRDefault="00FA330A" w:rsidP="00653CED">
            <w:pPr>
              <w:spacing w:before="0"/>
              <w:rPr>
                <w:rFonts w:eastAsia="Times New Roman"/>
                <w:color w:val="000000"/>
              </w:rPr>
            </w:pPr>
            <w:r w:rsidRPr="00914D6C">
              <w:rPr>
                <w:color w:val="000000"/>
              </w:rPr>
              <w:t>Department for Digital, Culture, Media and Sport (DCMS)</w:t>
            </w:r>
          </w:p>
        </w:tc>
        <w:tc>
          <w:tcPr>
            <w:tcW w:w="1764" w:type="pct"/>
            <w:noWrap/>
          </w:tcPr>
          <w:p w14:paraId="3E1DA4E9" w14:textId="77777777" w:rsidR="00FA330A" w:rsidRPr="00914D6C" w:rsidRDefault="00FA330A" w:rsidP="00653CED">
            <w:pPr>
              <w:spacing w:before="0"/>
              <w:rPr>
                <w:rFonts w:eastAsia="Times New Roman"/>
                <w:color w:val="000000"/>
              </w:rPr>
            </w:pPr>
            <w:r w:rsidRPr="00914D6C">
              <w:rPr>
                <w:color w:val="000000"/>
              </w:rPr>
              <w:t>paul.redwin@dcms.gov.uk</w:t>
            </w:r>
          </w:p>
        </w:tc>
      </w:tr>
      <w:tr w:rsidR="00FA330A" w:rsidRPr="00F673EA" w14:paraId="5045CD68" w14:textId="77777777" w:rsidTr="00653CED">
        <w:trPr>
          <w:trHeight w:val="300"/>
        </w:trPr>
        <w:tc>
          <w:tcPr>
            <w:tcW w:w="1470" w:type="pct"/>
          </w:tcPr>
          <w:p w14:paraId="15F6DE34" w14:textId="77777777" w:rsidR="00FA330A" w:rsidRPr="00914D6C" w:rsidRDefault="00FA330A" w:rsidP="00653CED">
            <w:pPr>
              <w:spacing w:before="0"/>
              <w:rPr>
                <w:rFonts w:eastAsia="Times New Roman"/>
                <w:color w:val="000000"/>
              </w:rPr>
            </w:pPr>
            <w:r w:rsidRPr="00914D6C">
              <w:rPr>
                <w:rFonts w:eastAsia="Times New Roman"/>
                <w:color w:val="000000"/>
              </w:rPr>
              <w:t xml:space="preserve">RITOU, </w:t>
            </w:r>
            <w:r w:rsidRPr="00D50417">
              <w:rPr>
                <w:rFonts w:eastAsia="Times New Roman"/>
                <w:color w:val="000000"/>
              </w:rPr>
              <w:t>Arnaud</w:t>
            </w:r>
          </w:p>
        </w:tc>
        <w:tc>
          <w:tcPr>
            <w:tcW w:w="1766" w:type="pct"/>
            <w:noWrap/>
          </w:tcPr>
          <w:p w14:paraId="3AB739CC" w14:textId="77777777" w:rsidR="00FA330A" w:rsidRPr="00914D6C" w:rsidRDefault="00FA330A" w:rsidP="00653CED">
            <w:pPr>
              <w:spacing w:before="0"/>
              <w:rPr>
                <w:rFonts w:eastAsia="Times New Roman"/>
                <w:color w:val="000000"/>
                <w:lang w:val="fr-FR"/>
              </w:rPr>
            </w:pPr>
            <w:r w:rsidRPr="00914D6C">
              <w:rPr>
                <w:color w:val="000000"/>
                <w:lang w:val="fr-FR"/>
              </w:rPr>
              <w:t>Ministère de l'Économie et des Finances</w:t>
            </w:r>
          </w:p>
        </w:tc>
        <w:tc>
          <w:tcPr>
            <w:tcW w:w="1764" w:type="pct"/>
            <w:noWrap/>
          </w:tcPr>
          <w:p w14:paraId="223116D6" w14:textId="77777777" w:rsidR="00FA330A" w:rsidRPr="00914D6C" w:rsidRDefault="00FA330A" w:rsidP="00653CED">
            <w:pPr>
              <w:spacing w:before="0"/>
              <w:rPr>
                <w:rFonts w:eastAsia="Times New Roman"/>
                <w:color w:val="000000"/>
                <w:lang w:val="fr-FR"/>
              </w:rPr>
            </w:pPr>
            <w:r w:rsidRPr="00914D6C">
              <w:rPr>
                <w:color w:val="000000"/>
                <w:lang w:val="fr-FR"/>
              </w:rPr>
              <w:t>arnaud.ritou@finances.gouv.fr</w:t>
            </w:r>
          </w:p>
        </w:tc>
      </w:tr>
      <w:tr w:rsidR="00FA330A" w:rsidRPr="00914D6C" w14:paraId="0346A19B" w14:textId="77777777" w:rsidTr="00653CED">
        <w:trPr>
          <w:trHeight w:val="300"/>
        </w:trPr>
        <w:tc>
          <w:tcPr>
            <w:tcW w:w="1470" w:type="pct"/>
          </w:tcPr>
          <w:p w14:paraId="20E5FB6E" w14:textId="77777777" w:rsidR="00FA330A" w:rsidRPr="00914D6C" w:rsidRDefault="00FA330A" w:rsidP="00653CED">
            <w:pPr>
              <w:spacing w:before="0"/>
              <w:rPr>
                <w:rFonts w:eastAsia="Times New Roman"/>
                <w:color w:val="000000"/>
              </w:rPr>
            </w:pPr>
            <w:r w:rsidRPr="00914D6C">
              <w:rPr>
                <w:rFonts w:eastAsia="Times New Roman"/>
                <w:color w:val="000000"/>
              </w:rPr>
              <w:t xml:space="preserve">RUSHTON, </w:t>
            </w:r>
            <w:r w:rsidRPr="00D50417">
              <w:rPr>
                <w:rFonts w:eastAsia="Times New Roman"/>
                <w:color w:val="000000"/>
              </w:rPr>
              <w:t>Phil</w:t>
            </w:r>
          </w:p>
        </w:tc>
        <w:tc>
          <w:tcPr>
            <w:tcW w:w="1766" w:type="pct"/>
            <w:noWrap/>
          </w:tcPr>
          <w:p w14:paraId="31EB6CF9" w14:textId="77777777" w:rsidR="00FA330A" w:rsidRPr="00914D6C" w:rsidRDefault="00FA330A" w:rsidP="00653CED">
            <w:pPr>
              <w:spacing w:before="0"/>
              <w:rPr>
                <w:rFonts w:eastAsia="Times New Roman"/>
                <w:color w:val="000000"/>
              </w:rPr>
            </w:pPr>
            <w:r w:rsidRPr="00914D6C">
              <w:rPr>
                <w:color w:val="000000"/>
              </w:rPr>
              <w:t>Department for Digital, Culture, Media and Sport (DCMS)</w:t>
            </w:r>
          </w:p>
        </w:tc>
        <w:tc>
          <w:tcPr>
            <w:tcW w:w="1764" w:type="pct"/>
            <w:noWrap/>
          </w:tcPr>
          <w:p w14:paraId="2FC06745" w14:textId="77777777" w:rsidR="00FA330A" w:rsidRPr="00914D6C" w:rsidRDefault="00FA330A" w:rsidP="00653CED">
            <w:pPr>
              <w:spacing w:before="0"/>
              <w:rPr>
                <w:rFonts w:eastAsia="Times New Roman"/>
                <w:color w:val="000000"/>
              </w:rPr>
            </w:pPr>
            <w:r w:rsidRPr="00914D6C">
              <w:rPr>
                <w:color w:val="000000"/>
              </w:rPr>
              <w:t>philrushton@rcc-uk.uk</w:t>
            </w:r>
          </w:p>
        </w:tc>
      </w:tr>
      <w:tr w:rsidR="00FA330A" w:rsidRPr="00914D6C" w14:paraId="61E65771" w14:textId="77777777" w:rsidTr="00653CED">
        <w:trPr>
          <w:trHeight w:val="300"/>
        </w:trPr>
        <w:tc>
          <w:tcPr>
            <w:tcW w:w="1470" w:type="pct"/>
          </w:tcPr>
          <w:p w14:paraId="47B25B20" w14:textId="77777777" w:rsidR="00FA330A" w:rsidRPr="00914D6C" w:rsidRDefault="00FA330A" w:rsidP="00653CED">
            <w:pPr>
              <w:spacing w:before="0"/>
              <w:rPr>
                <w:rFonts w:eastAsia="Times New Roman"/>
                <w:color w:val="000000"/>
              </w:rPr>
            </w:pPr>
            <w:r w:rsidRPr="00914D6C">
              <w:rPr>
                <w:rFonts w:eastAsia="Times New Roman"/>
                <w:color w:val="000000"/>
              </w:rPr>
              <w:t xml:space="preserve">SHEN, </w:t>
            </w:r>
            <w:r w:rsidRPr="00D50417">
              <w:rPr>
                <w:rFonts w:eastAsia="Times New Roman"/>
                <w:color w:val="000000"/>
              </w:rPr>
              <w:t>Yan</w:t>
            </w:r>
          </w:p>
        </w:tc>
        <w:tc>
          <w:tcPr>
            <w:tcW w:w="1766" w:type="pct"/>
            <w:noWrap/>
          </w:tcPr>
          <w:p w14:paraId="205EADBA" w14:textId="77777777" w:rsidR="00FA330A" w:rsidRPr="00914D6C" w:rsidRDefault="00FA330A" w:rsidP="00653CED">
            <w:pPr>
              <w:spacing w:before="0"/>
              <w:rPr>
                <w:rFonts w:eastAsia="Times New Roman"/>
                <w:color w:val="000000"/>
              </w:rPr>
            </w:pPr>
            <w:r w:rsidRPr="00914D6C">
              <w:rPr>
                <w:color w:val="000000"/>
              </w:rPr>
              <w:t>Huawei Technologies Co., Ltd.</w:t>
            </w:r>
          </w:p>
        </w:tc>
        <w:tc>
          <w:tcPr>
            <w:tcW w:w="1764" w:type="pct"/>
            <w:noWrap/>
          </w:tcPr>
          <w:p w14:paraId="6B3B6D8B" w14:textId="77777777" w:rsidR="00FA330A" w:rsidRPr="00914D6C" w:rsidRDefault="00FA330A" w:rsidP="00653CED">
            <w:pPr>
              <w:spacing w:before="0"/>
              <w:rPr>
                <w:rFonts w:eastAsia="Times New Roman"/>
                <w:color w:val="000000"/>
              </w:rPr>
            </w:pPr>
            <w:r w:rsidRPr="00914D6C">
              <w:rPr>
                <w:color w:val="000000"/>
              </w:rPr>
              <w:t>yanshen@huawei.com</w:t>
            </w:r>
          </w:p>
        </w:tc>
      </w:tr>
      <w:tr w:rsidR="00FA330A" w:rsidRPr="00914D6C" w14:paraId="7175A6A5" w14:textId="77777777" w:rsidTr="00653CED">
        <w:trPr>
          <w:trHeight w:val="300"/>
        </w:trPr>
        <w:tc>
          <w:tcPr>
            <w:tcW w:w="1470" w:type="pct"/>
          </w:tcPr>
          <w:p w14:paraId="5CB58442" w14:textId="77777777" w:rsidR="00FA330A" w:rsidRPr="00914D6C" w:rsidRDefault="00FA330A" w:rsidP="00653CED">
            <w:pPr>
              <w:spacing w:before="0"/>
              <w:rPr>
                <w:rFonts w:eastAsia="Times New Roman"/>
                <w:color w:val="000000"/>
              </w:rPr>
            </w:pPr>
            <w:r w:rsidRPr="00914D6C">
              <w:rPr>
                <w:rFonts w:eastAsia="Times New Roman"/>
                <w:color w:val="000000"/>
              </w:rPr>
              <w:t xml:space="preserve">SHI, </w:t>
            </w:r>
            <w:proofErr w:type="spellStart"/>
            <w:r w:rsidRPr="00D50417">
              <w:rPr>
                <w:rFonts w:eastAsia="Times New Roman"/>
                <w:color w:val="000000"/>
              </w:rPr>
              <w:t>Minrui</w:t>
            </w:r>
            <w:proofErr w:type="spellEnd"/>
          </w:p>
        </w:tc>
        <w:tc>
          <w:tcPr>
            <w:tcW w:w="1766" w:type="pct"/>
            <w:noWrap/>
          </w:tcPr>
          <w:p w14:paraId="3A9FBBA2" w14:textId="77777777" w:rsidR="00FA330A" w:rsidRPr="00914D6C" w:rsidRDefault="00FA330A" w:rsidP="00653CED">
            <w:pPr>
              <w:spacing w:before="0"/>
              <w:rPr>
                <w:rFonts w:eastAsia="Times New Roman"/>
                <w:color w:val="000000"/>
              </w:rPr>
            </w:pPr>
            <w:r w:rsidRPr="00914D6C">
              <w:rPr>
                <w:color w:val="000000"/>
              </w:rPr>
              <w:t>China Telecommunications Corporation</w:t>
            </w:r>
          </w:p>
        </w:tc>
        <w:tc>
          <w:tcPr>
            <w:tcW w:w="1764" w:type="pct"/>
            <w:noWrap/>
          </w:tcPr>
          <w:p w14:paraId="1CEDFFA9" w14:textId="77777777" w:rsidR="00FA330A" w:rsidRPr="00914D6C" w:rsidRDefault="00FA330A" w:rsidP="00653CED">
            <w:pPr>
              <w:spacing w:before="0"/>
              <w:rPr>
                <w:rFonts w:eastAsia="Times New Roman"/>
                <w:color w:val="000000"/>
              </w:rPr>
            </w:pPr>
            <w:r w:rsidRPr="00914D6C">
              <w:rPr>
                <w:color w:val="000000"/>
              </w:rPr>
              <w:t>shimr@chinatelecom.cn</w:t>
            </w:r>
          </w:p>
        </w:tc>
      </w:tr>
      <w:tr w:rsidR="00FA330A" w:rsidRPr="00914D6C" w14:paraId="7D5EF3C7" w14:textId="77777777" w:rsidTr="00653CED">
        <w:trPr>
          <w:trHeight w:val="300"/>
        </w:trPr>
        <w:tc>
          <w:tcPr>
            <w:tcW w:w="1470" w:type="pct"/>
          </w:tcPr>
          <w:p w14:paraId="4987073F" w14:textId="77777777" w:rsidR="00FA330A" w:rsidRPr="00914D6C" w:rsidRDefault="00FA330A" w:rsidP="00653CED">
            <w:pPr>
              <w:spacing w:before="0"/>
              <w:rPr>
                <w:rFonts w:eastAsia="Times New Roman"/>
                <w:color w:val="000000"/>
              </w:rPr>
            </w:pPr>
            <w:r w:rsidRPr="00914D6C">
              <w:rPr>
                <w:rFonts w:eastAsia="Times New Roman"/>
                <w:color w:val="000000"/>
              </w:rPr>
              <w:t xml:space="preserve">SHIGENO, </w:t>
            </w:r>
            <w:r w:rsidRPr="00D50417">
              <w:rPr>
                <w:rFonts w:eastAsia="Times New Roman"/>
                <w:color w:val="000000"/>
              </w:rPr>
              <w:t>Takahiro</w:t>
            </w:r>
          </w:p>
        </w:tc>
        <w:tc>
          <w:tcPr>
            <w:tcW w:w="1766" w:type="pct"/>
            <w:noWrap/>
          </w:tcPr>
          <w:p w14:paraId="5C2DC6BD" w14:textId="77777777" w:rsidR="00FA330A" w:rsidRPr="00914D6C" w:rsidRDefault="00FA330A" w:rsidP="00653CED">
            <w:pPr>
              <w:spacing w:before="0"/>
              <w:rPr>
                <w:rFonts w:eastAsia="Times New Roman"/>
                <w:color w:val="000000"/>
              </w:rPr>
            </w:pPr>
            <w:r w:rsidRPr="00914D6C">
              <w:rPr>
                <w:color w:val="000000"/>
              </w:rPr>
              <w:t>Ministry of Internal Affairs and Communications</w:t>
            </w:r>
          </w:p>
        </w:tc>
        <w:tc>
          <w:tcPr>
            <w:tcW w:w="1764" w:type="pct"/>
            <w:noWrap/>
          </w:tcPr>
          <w:p w14:paraId="632E2C1B" w14:textId="77777777" w:rsidR="00FA330A" w:rsidRPr="00914D6C" w:rsidRDefault="00FA330A" w:rsidP="00653CED">
            <w:pPr>
              <w:spacing w:before="0"/>
              <w:rPr>
                <w:rFonts w:eastAsia="Times New Roman"/>
                <w:color w:val="000000"/>
              </w:rPr>
            </w:pPr>
            <w:r w:rsidRPr="00914D6C">
              <w:rPr>
                <w:color w:val="000000"/>
              </w:rPr>
              <w:t>t.shigeno@soumu.go.jp</w:t>
            </w:r>
          </w:p>
        </w:tc>
      </w:tr>
      <w:tr w:rsidR="00FA330A" w:rsidRPr="00914D6C" w14:paraId="035FE886" w14:textId="77777777" w:rsidTr="00653CED">
        <w:trPr>
          <w:trHeight w:val="300"/>
        </w:trPr>
        <w:tc>
          <w:tcPr>
            <w:tcW w:w="1470" w:type="pct"/>
          </w:tcPr>
          <w:p w14:paraId="3EBB0FAE" w14:textId="77777777" w:rsidR="00FA330A" w:rsidRPr="00914D6C" w:rsidRDefault="00FA330A" w:rsidP="00653CED">
            <w:pPr>
              <w:spacing w:before="0"/>
              <w:rPr>
                <w:rFonts w:eastAsia="Times New Roman"/>
                <w:color w:val="000000"/>
              </w:rPr>
            </w:pPr>
            <w:r w:rsidRPr="00914D6C">
              <w:rPr>
                <w:rFonts w:eastAsia="Times New Roman"/>
                <w:color w:val="000000"/>
              </w:rPr>
              <w:t xml:space="preserve">TONKIKH, </w:t>
            </w:r>
            <w:r w:rsidRPr="00D50417">
              <w:rPr>
                <w:rFonts w:eastAsia="Times New Roman"/>
                <w:color w:val="000000"/>
              </w:rPr>
              <w:t>Eugene</w:t>
            </w:r>
          </w:p>
        </w:tc>
        <w:tc>
          <w:tcPr>
            <w:tcW w:w="1766" w:type="pct"/>
            <w:noWrap/>
          </w:tcPr>
          <w:p w14:paraId="29555FC1" w14:textId="77777777" w:rsidR="00FA330A" w:rsidRPr="00914D6C" w:rsidRDefault="00FA330A" w:rsidP="00653CED">
            <w:pPr>
              <w:spacing w:before="0"/>
              <w:rPr>
                <w:rFonts w:eastAsia="Times New Roman"/>
                <w:color w:val="000000"/>
              </w:rPr>
            </w:pPr>
            <w:r w:rsidRPr="00914D6C">
              <w:rPr>
                <w:color w:val="000000"/>
              </w:rPr>
              <w:t>Ministry of Digital Development, Communications and Mass Media of the Russian Federation</w:t>
            </w:r>
          </w:p>
        </w:tc>
        <w:tc>
          <w:tcPr>
            <w:tcW w:w="1764" w:type="pct"/>
            <w:noWrap/>
          </w:tcPr>
          <w:p w14:paraId="4B4724E9" w14:textId="77777777" w:rsidR="00FA330A" w:rsidRPr="00914D6C" w:rsidRDefault="00FA330A" w:rsidP="00653CED">
            <w:pPr>
              <w:spacing w:before="0"/>
              <w:rPr>
                <w:rFonts w:eastAsia="Times New Roman"/>
                <w:color w:val="000000"/>
              </w:rPr>
            </w:pPr>
            <w:r w:rsidRPr="00914D6C">
              <w:rPr>
                <w:color w:val="000000"/>
              </w:rPr>
              <w:t>et@niir.ru</w:t>
            </w:r>
          </w:p>
        </w:tc>
      </w:tr>
      <w:tr w:rsidR="00FA330A" w:rsidRPr="00914D6C" w14:paraId="69A1F8E5" w14:textId="77777777" w:rsidTr="00653CED">
        <w:trPr>
          <w:trHeight w:val="300"/>
        </w:trPr>
        <w:tc>
          <w:tcPr>
            <w:tcW w:w="1470" w:type="pct"/>
          </w:tcPr>
          <w:p w14:paraId="1168030C" w14:textId="77777777" w:rsidR="00FA330A" w:rsidRPr="00914D6C" w:rsidRDefault="00FA330A" w:rsidP="00653CED">
            <w:pPr>
              <w:spacing w:before="0"/>
              <w:rPr>
                <w:rFonts w:eastAsia="Times New Roman"/>
                <w:color w:val="000000"/>
              </w:rPr>
            </w:pPr>
            <w:r w:rsidRPr="00914D6C">
              <w:rPr>
                <w:rFonts w:eastAsia="Times New Roman"/>
                <w:color w:val="000000"/>
              </w:rPr>
              <w:t xml:space="preserve">TROWBRIDGE, </w:t>
            </w:r>
            <w:r w:rsidRPr="00D50417">
              <w:rPr>
                <w:rFonts w:eastAsia="Times New Roman"/>
                <w:color w:val="000000"/>
              </w:rPr>
              <w:t>Stephen</w:t>
            </w:r>
          </w:p>
        </w:tc>
        <w:tc>
          <w:tcPr>
            <w:tcW w:w="1766" w:type="pct"/>
            <w:noWrap/>
          </w:tcPr>
          <w:p w14:paraId="5E4996D5" w14:textId="77777777" w:rsidR="00FA330A" w:rsidRPr="00914D6C" w:rsidRDefault="00FA330A" w:rsidP="00653CED">
            <w:pPr>
              <w:spacing w:before="0"/>
              <w:rPr>
                <w:rFonts w:eastAsia="Times New Roman"/>
                <w:color w:val="000000"/>
              </w:rPr>
            </w:pPr>
            <w:r w:rsidRPr="00914D6C">
              <w:rPr>
                <w:color w:val="000000"/>
              </w:rPr>
              <w:t>Nokia USA</w:t>
            </w:r>
          </w:p>
        </w:tc>
        <w:tc>
          <w:tcPr>
            <w:tcW w:w="1764" w:type="pct"/>
            <w:noWrap/>
          </w:tcPr>
          <w:p w14:paraId="482C616A" w14:textId="77777777" w:rsidR="00FA330A" w:rsidRPr="00914D6C" w:rsidRDefault="00FA330A" w:rsidP="00653CED">
            <w:pPr>
              <w:spacing w:before="0"/>
              <w:rPr>
                <w:rFonts w:eastAsia="Times New Roman"/>
                <w:color w:val="000000"/>
              </w:rPr>
            </w:pPr>
            <w:r w:rsidRPr="00914D6C">
              <w:rPr>
                <w:color w:val="000000"/>
              </w:rPr>
              <w:t>steve.trowbridge@nokia.com</w:t>
            </w:r>
          </w:p>
        </w:tc>
      </w:tr>
      <w:tr w:rsidR="00FA330A" w:rsidRPr="00914D6C" w14:paraId="10BEA326" w14:textId="77777777" w:rsidTr="00653CED">
        <w:trPr>
          <w:trHeight w:val="300"/>
        </w:trPr>
        <w:tc>
          <w:tcPr>
            <w:tcW w:w="1470" w:type="pct"/>
          </w:tcPr>
          <w:p w14:paraId="05D65DC9" w14:textId="77777777" w:rsidR="00FA330A" w:rsidRPr="00914D6C" w:rsidRDefault="00FA330A" w:rsidP="00653CED">
            <w:pPr>
              <w:spacing w:before="0"/>
              <w:rPr>
                <w:rFonts w:eastAsia="Times New Roman"/>
                <w:color w:val="000000"/>
              </w:rPr>
            </w:pPr>
            <w:r w:rsidRPr="00914D6C">
              <w:rPr>
                <w:rFonts w:eastAsia="Times New Roman"/>
                <w:color w:val="000000"/>
              </w:rPr>
              <w:lastRenderedPageBreak/>
              <w:t xml:space="preserve">VASSILIEV, </w:t>
            </w:r>
            <w:r w:rsidRPr="00D50417">
              <w:rPr>
                <w:rFonts w:eastAsia="Times New Roman"/>
                <w:color w:val="000000"/>
              </w:rPr>
              <w:t>Alexandre</w:t>
            </w:r>
          </w:p>
        </w:tc>
        <w:tc>
          <w:tcPr>
            <w:tcW w:w="1766" w:type="pct"/>
            <w:noWrap/>
          </w:tcPr>
          <w:p w14:paraId="0BD88D6A" w14:textId="77777777" w:rsidR="00FA330A" w:rsidRPr="00914D6C" w:rsidRDefault="00FA330A" w:rsidP="00653CED">
            <w:pPr>
              <w:spacing w:before="0"/>
              <w:rPr>
                <w:rFonts w:eastAsia="Times New Roman"/>
                <w:color w:val="000000"/>
              </w:rPr>
            </w:pPr>
            <w:r w:rsidRPr="00914D6C">
              <w:rPr>
                <w:color w:val="000000"/>
              </w:rPr>
              <w:t>Ministry of Digital Development, Communications and Mass Media of the Russian Federation</w:t>
            </w:r>
          </w:p>
        </w:tc>
        <w:tc>
          <w:tcPr>
            <w:tcW w:w="1764" w:type="pct"/>
            <w:noWrap/>
          </w:tcPr>
          <w:p w14:paraId="0DB5C120" w14:textId="77777777" w:rsidR="00FA330A" w:rsidRPr="00914D6C" w:rsidRDefault="00FA330A" w:rsidP="00653CED">
            <w:pPr>
              <w:spacing w:before="0"/>
              <w:rPr>
                <w:rFonts w:eastAsia="Times New Roman"/>
                <w:color w:val="000000"/>
              </w:rPr>
            </w:pPr>
            <w:r w:rsidRPr="00914D6C">
              <w:rPr>
                <w:color w:val="000000"/>
              </w:rPr>
              <w:t>alexandre.vassiliev@mail.ru</w:t>
            </w:r>
          </w:p>
        </w:tc>
      </w:tr>
      <w:tr w:rsidR="00FA330A" w:rsidRPr="00914D6C" w14:paraId="6C122A7A" w14:textId="77777777" w:rsidTr="00653CED">
        <w:trPr>
          <w:trHeight w:val="300"/>
        </w:trPr>
        <w:tc>
          <w:tcPr>
            <w:tcW w:w="1470" w:type="pct"/>
          </w:tcPr>
          <w:p w14:paraId="7C8596F5" w14:textId="77777777" w:rsidR="00FA330A" w:rsidRPr="00914D6C" w:rsidRDefault="00FA330A" w:rsidP="00653CED">
            <w:pPr>
              <w:spacing w:before="0"/>
              <w:rPr>
                <w:rFonts w:eastAsia="Times New Roman"/>
                <w:color w:val="000000"/>
              </w:rPr>
            </w:pPr>
            <w:r w:rsidRPr="00914D6C">
              <w:rPr>
                <w:rFonts w:eastAsia="Times New Roman"/>
                <w:color w:val="000000"/>
              </w:rPr>
              <w:t xml:space="preserve">WANG, </w:t>
            </w:r>
            <w:r w:rsidRPr="00D50417">
              <w:rPr>
                <w:rFonts w:eastAsia="Times New Roman"/>
                <w:color w:val="000000"/>
              </w:rPr>
              <w:t>Liang</w:t>
            </w:r>
          </w:p>
        </w:tc>
        <w:tc>
          <w:tcPr>
            <w:tcW w:w="1766" w:type="pct"/>
            <w:noWrap/>
          </w:tcPr>
          <w:p w14:paraId="2BFD3103" w14:textId="77777777" w:rsidR="00FA330A" w:rsidRPr="00914D6C" w:rsidRDefault="00FA330A" w:rsidP="00653CED">
            <w:pPr>
              <w:spacing w:before="0"/>
              <w:rPr>
                <w:rFonts w:eastAsia="Times New Roman"/>
                <w:color w:val="000000"/>
              </w:rPr>
            </w:pPr>
            <w:r w:rsidRPr="00914D6C">
              <w:rPr>
                <w:color w:val="000000"/>
              </w:rPr>
              <w:t>ZTE Corporation</w:t>
            </w:r>
          </w:p>
        </w:tc>
        <w:tc>
          <w:tcPr>
            <w:tcW w:w="1764" w:type="pct"/>
            <w:noWrap/>
          </w:tcPr>
          <w:p w14:paraId="2B4E0B3F" w14:textId="77777777" w:rsidR="00FA330A" w:rsidRPr="00914D6C" w:rsidRDefault="00FA330A" w:rsidP="00653CED">
            <w:pPr>
              <w:spacing w:before="0"/>
              <w:rPr>
                <w:rFonts w:eastAsia="Times New Roman"/>
                <w:color w:val="000000"/>
              </w:rPr>
            </w:pPr>
            <w:r w:rsidRPr="00914D6C">
              <w:rPr>
                <w:color w:val="000000"/>
              </w:rPr>
              <w:t>wang.liang12@zte.com.cn</w:t>
            </w:r>
          </w:p>
        </w:tc>
      </w:tr>
      <w:tr w:rsidR="00FA330A" w:rsidRPr="00914D6C" w14:paraId="5D73EE91" w14:textId="77777777" w:rsidTr="00653CED">
        <w:trPr>
          <w:trHeight w:val="300"/>
        </w:trPr>
        <w:tc>
          <w:tcPr>
            <w:tcW w:w="1470" w:type="pct"/>
          </w:tcPr>
          <w:p w14:paraId="0FF48C2D" w14:textId="77777777" w:rsidR="00FA330A" w:rsidRPr="00914D6C" w:rsidRDefault="00FA330A" w:rsidP="00653CED">
            <w:pPr>
              <w:spacing w:before="0"/>
              <w:rPr>
                <w:rFonts w:eastAsia="Times New Roman"/>
                <w:color w:val="000000"/>
              </w:rPr>
            </w:pPr>
            <w:r w:rsidRPr="00914D6C">
              <w:rPr>
                <w:rFonts w:eastAsia="Times New Roman"/>
                <w:color w:val="000000"/>
              </w:rPr>
              <w:t xml:space="preserve">WANG, </w:t>
            </w:r>
            <w:r w:rsidRPr="00D50417">
              <w:rPr>
                <w:rFonts w:eastAsia="Times New Roman"/>
                <w:color w:val="000000"/>
              </w:rPr>
              <w:t>Yanchuan</w:t>
            </w:r>
          </w:p>
        </w:tc>
        <w:tc>
          <w:tcPr>
            <w:tcW w:w="1766" w:type="pct"/>
            <w:noWrap/>
          </w:tcPr>
          <w:p w14:paraId="33B24595" w14:textId="77777777" w:rsidR="00FA330A" w:rsidRPr="00914D6C" w:rsidRDefault="00FA330A" w:rsidP="00653CED">
            <w:pPr>
              <w:spacing w:before="0"/>
              <w:rPr>
                <w:rFonts w:eastAsia="Times New Roman"/>
                <w:color w:val="000000"/>
              </w:rPr>
            </w:pPr>
            <w:r w:rsidRPr="00914D6C">
              <w:rPr>
                <w:color w:val="000000"/>
              </w:rPr>
              <w:t>China Telecommunications Corporation</w:t>
            </w:r>
          </w:p>
        </w:tc>
        <w:tc>
          <w:tcPr>
            <w:tcW w:w="1764" w:type="pct"/>
            <w:noWrap/>
          </w:tcPr>
          <w:p w14:paraId="5924378C" w14:textId="77777777" w:rsidR="00FA330A" w:rsidRPr="00914D6C" w:rsidRDefault="00FA330A" w:rsidP="00653CED">
            <w:pPr>
              <w:spacing w:before="0"/>
              <w:rPr>
                <w:rFonts w:eastAsia="Times New Roman"/>
                <w:color w:val="000000"/>
              </w:rPr>
            </w:pPr>
            <w:r w:rsidRPr="00914D6C">
              <w:rPr>
                <w:color w:val="000000"/>
              </w:rPr>
              <w:t>wangych@chinatelecom.com.cn</w:t>
            </w:r>
          </w:p>
        </w:tc>
      </w:tr>
      <w:tr w:rsidR="00FA330A" w:rsidRPr="00914D6C" w14:paraId="472C80DC" w14:textId="77777777" w:rsidTr="00653CED">
        <w:trPr>
          <w:trHeight w:val="300"/>
        </w:trPr>
        <w:tc>
          <w:tcPr>
            <w:tcW w:w="1470" w:type="pct"/>
          </w:tcPr>
          <w:p w14:paraId="4394226B" w14:textId="77777777" w:rsidR="00FA330A" w:rsidRPr="00914D6C" w:rsidRDefault="00FA330A" w:rsidP="00653CED">
            <w:pPr>
              <w:spacing w:before="0"/>
              <w:rPr>
                <w:rFonts w:eastAsia="Times New Roman"/>
                <w:color w:val="000000"/>
              </w:rPr>
            </w:pPr>
            <w:r w:rsidRPr="00914D6C">
              <w:rPr>
                <w:rFonts w:eastAsia="Times New Roman"/>
                <w:color w:val="000000"/>
              </w:rPr>
              <w:t xml:space="preserve">WU, </w:t>
            </w:r>
            <w:r w:rsidRPr="00D50417">
              <w:rPr>
                <w:rFonts w:eastAsia="Times New Roman"/>
                <w:color w:val="000000"/>
              </w:rPr>
              <w:t>Tong</w:t>
            </w:r>
          </w:p>
        </w:tc>
        <w:tc>
          <w:tcPr>
            <w:tcW w:w="1766" w:type="pct"/>
            <w:noWrap/>
          </w:tcPr>
          <w:p w14:paraId="24F9325F" w14:textId="77777777" w:rsidR="00FA330A" w:rsidRPr="00914D6C" w:rsidRDefault="00FA330A" w:rsidP="00653CED">
            <w:pPr>
              <w:spacing w:before="0"/>
              <w:rPr>
                <w:rFonts w:eastAsia="Times New Roman"/>
                <w:color w:val="000000"/>
              </w:rPr>
            </w:pPr>
            <w:r w:rsidRPr="00914D6C">
              <w:rPr>
                <w:color w:val="000000"/>
              </w:rPr>
              <w:t>China Telecommunications Corporation</w:t>
            </w:r>
          </w:p>
        </w:tc>
        <w:tc>
          <w:tcPr>
            <w:tcW w:w="1764" w:type="pct"/>
            <w:noWrap/>
          </w:tcPr>
          <w:p w14:paraId="070E35A4" w14:textId="77777777" w:rsidR="00FA330A" w:rsidRPr="00914D6C" w:rsidRDefault="00FA330A" w:rsidP="00653CED">
            <w:pPr>
              <w:spacing w:before="0"/>
              <w:rPr>
                <w:rFonts w:eastAsia="Times New Roman"/>
                <w:color w:val="000000"/>
              </w:rPr>
            </w:pPr>
            <w:r w:rsidRPr="00914D6C">
              <w:rPr>
                <w:color w:val="000000"/>
              </w:rPr>
              <w:t>wutong@chinatelecom.cn</w:t>
            </w:r>
          </w:p>
        </w:tc>
      </w:tr>
      <w:tr w:rsidR="00FA330A" w:rsidRPr="00914D6C" w14:paraId="02DC40B5" w14:textId="77777777" w:rsidTr="00653CED">
        <w:trPr>
          <w:trHeight w:val="300"/>
        </w:trPr>
        <w:tc>
          <w:tcPr>
            <w:tcW w:w="1470" w:type="pct"/>
          </w:tcPr>
          <w:p w14:paraId="11585F2D" w14:textId="77777777" w:rsidR="00FA330A" w:rsidRPr="00914D6C" w:rsidRDefault="00FA330A" w:rsidP="00653CED">
            <w:pPr>
              <w:spacing w:before="0"/>
              <w:rPr>
                <w:rFonts w:eastAsia="Times New Roman"/>
                <w:color w:val="000000"/>
              </w:rPr>
            </w:pPr>
            <w:r w:rsidRPr="00914D6C">
              <w:rPr>
                <w:rFonts w:eastAsia="Times New Roman"/>
                <w:color w:val="000000"/>
              </w:rPr>
              <w:t xml:space="preserve">XU, </w:t>
            </w:r>
            <w:r w:rsidRPr="00D50417">
              <w:rPr>
                <w:rFonts w:eastAsia="Times New Roman"/>
                <w:color w:val="000000"/>
              </w:rPr>
              <w:t>Weiling</w:t>
            </w:r>
          </w:p>
        </w:tc>
        <w:tc>
          <w:tcPr>
            <w:tcW w:w="1766" w:type="pct"/>
            <w:noWrap/>
          </w:tcPr>
          <w:p w14:paraId="0648005E" w14:textId="77777777" w:rsidR="00FA330A" w:rsidRPr="00914D6C" w:rsidRDefault="00FA330A" w:rsidP="00653CED">
            <w:pPr>
              <w:spacing w:before="0"/>
              <w:rPr>
                <w:rFonts w:eastAsia="Times New Roman"/>
                <w:color w:val="000000"/>
              </w:rPr>
            </w:pPr>
            <w:r w:rsidRPr="00914D6C">
              <w:rPr>
                <w:color w:val="000000"/>
              </w:rPr>
              <w:t>Ministry of Industry and Information Technology (MIIT)</w:t>
            </w:r>
          </w:p>
        </w:tc>
        <w:tc>
          <w:tcPr>
            <w:tcW w:w="1764" w:type="pct"/>
            <w:noWrap/>
          </w:tcPr>
          <w:p w14:paraId="1342C069" w14:textId="77777777" w:rsidR="00FA330A" w:rsidRPr="00914D6C" w:rsidRDefault="00FA330A" w:rsidP="00653CED">
            <w:pPr>
              <w:spacing w:before="0"/>
              <w:rPr>
                <w:rFonts w:eastAsia="Times New Roman"/>
                <w:color w:val="000000"/>
              </w:rPr>
            </w:pPr>
            <w:r w:rsidRPr="00914D6C">
              <w:rPr>
                <w:color w:val="000000"/>
              </w:rPr>
              <w:t>xuweiling@catr.cn</w:t>
            </w:r>
          </w:p>
        </w:tc>
      </w:tr>
      <w:tr w:rsidR="00FA330A" w:rsidRPr="00914D6C" w14:paraId="23527103" w14:textId="77777777" w:rsidTr="00653CED">
        <w:trPr>
          <w:trHeight w:val="300"/>
        </w:trPr>
        <w:tc>
          <w:tcPr>
            <w:tcW w:w="1470" w:type="pct"/>
          </w:tcPr>
          <w:p w14:paraId="56AB1AF2" w14:textId="77777777" w:rsidR="00FA330A" w:rsidRPr="00914D6C" w:rsidRDefault="00FA330A" w:rsidP="00653CED">
            <w:pPr>
              <w:spacing w:before="0"/>
              <w:rPr>
                <w:rFonts w:eastAsia="Times New Roman"/>
                <w:color w:val="000000"/>
              </w:rPr>
            </w:pPr>
            <w:r w:rsidRPr="00914D6C">
              <w:rPr>
                <w:rFonts w:eastAsia="Times New Roman"/>
                <w:color w:val="000000"/>
              </w:rPr>
              <w:t xml:space="preserve">YANG, </w:t>
            </w:r>
            <w:r w:rsidRPr="00D50417">
              <w:rPr>
                <w:rFonts w:eastAsia="Times New Roman"/>
                <w:color w:val="000000"/>
              </w:rPr>
              <w:t>Xiaoya</w:t>
            </w:r>
          </w:p>
        </w:tc>
        <w:tc>
          <w:tcPr>
            <w:tcW w:w="1766" w:type="pct"/>
            <w:noWrap/>
          </w:tcPr>
          <w:p w14:paraId="7D35A2C9" w14:textId="77777777" w:rsidR="00FA330A" w:rsidRPr="00914D6C" w:rsidRDefault="00FA330A" w:rsidP="00653CED">
            <w:pPr>
              <w:spacing w:before="0"/>
              <w:rPr>
                <w:rFonts w:eastAsia="Times New Roman"/>
                <w:color w:val="000000"/>
              </w:rPr>
            </w:pPr>
            <w:r w:rsidRPr="00914D6C">
              <w:rPr>
                <w:color w:val="000000"/>
              </w:rPr>
              <w:t>International Telecommunication Union</w:t>
            </w:r>
          </w:p>
        </w:tc>
        <w:tc>
          <w:tcPr>
            <w:tcW w:w="1764" w:type="pct"/>
            <w:noWrap/>
          </w:tcPr>
          <w:p w14:paraId="0DB2E6F1" w14:textId="77777777" w:rsidR="00FA330A" w:rsidRPr="00914D6C" w:rsidRDefault="00FA330A" w:rsidP="00653CED">
            <w:pPr>
              <w:spacing w:before="0"/>
              <w:rPr>
                <w:rFonts w:eastAsia="Times New Roman"/>
                <w:color w:val="000000"/>
              </w:rPr>
            </w:pPr>
            <w:r w:rsidRPr="00914D6C">
              <w:rPr>
                <w:color w:val="000000"/>
              </w:rPr>
              <w:t>xiaoya.yang@itu.int</w:t>
            </w:r>
          </w:p>
        </w:tc>
      </w:tr>
      <w:tr w:rsidR="00FA330A" w:rsidRPr="00914D6C" w14:paraId="5DF99CF8" w14:textId="77777777" w:rsidTr="00653CED">
        <w:trPr>
          <w:trHeight w:val="300"/>
        </w:trPr>
        <w:tc>
          <w:tcPr>
            <w:tcW w:w="1470" w:type="pct"/>
          </w:tcPr>
          <w:p w14:paraId="2CC6422E" w14:textId="77777777" w:rsidR="00FA330A" w:rsidRPr="00914D6C" w:rsidRDefault="00FA330A" w:rsidP="00653CED">
            <w:pPr>
              <w:spacing w:before="0"/>
              <w:rPr>
                <w:rFonts w:eastAsia="Times New Roman"/>
                <w:color w:val="000000"/>
              </w:rPr>
            </w:pPr>
            <w:r w:rsidRPr="00914D6C">
              <w:rPr>
                <w:rFonts w:eastAsia="Times New Roman"/>
                <w:color w:val="000000"/>
              </w:rPr>
              <w:t xml:space="preserve">YOUM, </w:t>
            </w:r>
            <w:r w:rsidRPr="00D50417">
              <w:rPr>
                <w:rFonts w:eastAsia="Times New Roman"/>
                <w:color w:val="000000"/>
              </w:rPr>
              <w:t>Heung-Youl</w:t>
            </w:r>
          </w:p>
        </w:tc>
        <w:tc>
          <w:tcPr>
            <w:tcW w:w="1766" w:type="pct"/>
            <w:noWrap/>
          </w:tcPr>
          <w:p w14:paraId="4CE59A21" w14:textId="77777777" w:rsidR="00FA330A" w:rsidRPr="00914D6C" w:rsidRDefault="00FA330A" w:rsidP="00653CED">
            <w:pPr>
              <w:spacing w:before="0"/>
              <w:rPr>
                <w:rFonts w:eastAsia="Times New Roman"/>
                <w:color w:val="000000"/>
              </w:rPr>
            </w:pPr>
            <w:proofErr w:type="spellStart"/>
            <w:r w:rsidRPr="00914D6C">
              <w:rPr>
                <w:color w:val="000000"/>
              </w:rPr>
              <w:t>Soonchunhyang</w:t>
            </w:r>
            <w:proofErr w:type="spellEnd"/>
            <w:r w:rsidRPr="00914D6C">
              <w:rPr>
                <w:color w:val="000000"/>
              </w:rPr>
              <w:t xml:space="preserve"> University</w:t>
            </w:r>
          </w:p>
        </w:tc>
        <w:tc>
          <w:tcPr>
            <w:tcW w:w="1764" w:type="pct"/>
            <w:noWrap/>
          </w:tcPr>
          <w:p w14:paraId="1F56BF67" w14:textId="77777777" w:rsidR="00FA330A" w:rsidRPr="00914D6C" w:rsidRDefault="00FA330A" w:rsidP="00653CED">
            <w:pPr>
              <w:spacing w:before="0"/>
              <w:rPr>
                <w:rFonts w:eastAsia="Times New Roman"/>
                <w:color w:val="000000"/>
              </w:rPr>
            </w:pPr>
            <w:r w:rsidRPr="00914D6C">
              <w:rPr>
                <w:color w:val="000000"/>
              </w:rPr>
              <w:t>hyyoum@sch.ac.kr</w:t>
            </w:r>
          </w:p>
        </w:tc>
      </w:tr>
      <w:tr w:rsidR="00FA330A" w:rsidRPr="00914D6C" w14:paraId="5E8CDF4E" w14:textId="77777777" w:rsidTr="00653CED">
        <w:trPr>
          <w:trHeight w:val="300"/>
        </w:trPr>
        <w:tc>
          <w:tcPr>
            <w:tcW w:w="1470" w:type="pct"/>
          </w:tcPr>
          <w:p w14:paraId="4C07CC08" w14:textId="77777777" w:rsidR="00FA330A" w:rsidRPr="00914D6C" w:rsidRDefault="00FA330A" w:rsidP="00653CED">
            <w:pPr>
              <w:spacing w:before="0"/>
              <w:rPr>
                <w:rFonts w:eastAsia="Times New Roman"/>
                <w:color w:val="000000"/>
              </w:rPr>
            </w:pPr>
            <w:r w:rsidRPr="00914D6C">
              <w:rPr>
                <w:rFonts w:eastAsia="Times New Roman"/>
                <w:color w:val="000000"/>
              </w:rPr>
              <w:t xml:space="preserve">ZHANG, </w:t>
            </w:r>
            <w:r w:rsidRPr="00D50417">
              <w:rPr>
                <w:rFonts w:eastAsia="Times New Roman"/>
                <w:color w:val="000000"/>
              </w:rPr>
              <w:t>Yuan</w:t>
            </w:r>
          </w:p>
        </w:tc>
        <w:tc>
          <w:tcPr>
            <w:tcW w:w="1766" w:type="pct"/>
            <w:noWrap/>
          </w:tcPr>
          <w:p w14:paraId="622B24FF" w14:textId="77777777" w:rsidR="00FA330A" w:rsidRPr="00914D6C" w:rsidRDefault="00FA330A" w:rsidP="00653CED">
            <w:pPr>
              <w:spacing w:before="0"/>
              <w:rPr>
                <w:rFonts w:eastAsia="Times New Roman"/>
                <w:color w:val="000000"/>
              </w:rPr>
            </w:pPr>
            <w:r w:rsidRPr="00914D6C">
              <w:rPr>
                <w:color w:val="000000"/>
              </w:rPr>
              <w:t>China Telecommunications Corporation</w:t>
            </w:r>
          </w:p>
        </w:tc>
        <w:tc>
          <w:tcPr>
            <w:tcW w:w="1764" w:type="pct"/>
            <w:noWrap/>
          </w:tcPr>
          <w:p w14:paraId="2C373F87" w14:textId="77777777" w:rsidR="00FA330A" w:rsidRPr="00914D6C" w:rsidRDefault="00FA330A" w:rsidP="00653CED">
            <w:pPr>
              <w:spacing w:before="0"/>
              <w:rPr>
                <w:rFonts w:eastAsia="Times New Roman"/>
                <w:color w:val="000000"/>
              </w:rPr>
            </w:pPr>
            <w:r w:rsidRPr="00914D6C">
              <w:rPr>
                <w:color w:val="000000"/>
              </w:rPr>
              <w:t>zhangy88@chinatelecom.cn</w:t>
            </w:r>
          </w:p>
        </w:tc>
      </w:tr>
    </w:tbl>
    <w:p w14:paraId="5D5F9531" w14:textId="77777777" w:rsidR="00FA330A" w:rsidRDefault="00FA330A" w:rsidP="00FA330A"/>
    <w:p w14:paraId="7166B85F" w14:textId="6EA6F71D" w:rsidR="00D46F53" w:rsidRDefault="00D46F53" w:rsidP="00CA57E3"/>
    <w:p w14:paraId="1662FD43" w14:textId="5321FB41" w:rsidR="003D2720" w:rsidRDefault="003D2720" w:rsidP="003D2720">
      <w:pPr>
        <w:jc w:val="center"/>
      </w:pPr>
      <w:r>
        <w:t>_______________</w:t>
      </w:r>
    </w:p>
    <w:p w14:paraId="25E98870" w14:textId="0B23F0AE" w:rsidR="00D46F53" w:rsidRDefault="00D46F53" w:rsidP="00CA57E3"/>
    <w:sectPr w:rsidR="00D46F53" w:rsidSect="00AE22D2">
      <w:headerReference w:type="default" r:id="rId6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FCC9" w14:textId="77777777" w:rsidR="00062732" w:rsidRDefault="00062732" w:rsidP="00C42125">
      <w:pPr>
        <w:spacing w:before="0"/>
      </w:pPr>
      <w:r>
        <w:separator/>
      </w:r>
    </w:p>
  </w:endnote>
  <w:endnote w:type="continuationSeparator" w:id="0">
    <w:p w14:paraId="66A37E42" w14:textId="77777777" w:rsidR="00062732" w:rsidRDefault="0006273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1BDC2" w14:textId="77777777" w:rsidR="00062732" w:rsidRDefault="00062732" w:rsidP="00C42125">
      <w:pPr>
        <w:spacing w:before="0"/>
      </w:pPr>
      <w:r>
        <w:separator/>
      </w:r>
    </w:p>
  </w:footnote>
  <w:footnote w:type="continuationSeparator" w:id="0">
    <w:p w14:paraId="44710CC9" w14:textId="77777777" w:rsidR="00062732" w:rsidRDefault="00062732" w:rsidP="00C42125">
      <w:pPr>
        <w:spacing w:before="0"/>
      </w:pPr>
      <w:r>
        <w:continuationSeparator/>
      </w:r>
    </w:p>
  </w:footnote>
  <w:footnote w:id="1">
    <w:p w14:paraId="36EB5B2F" w14:textId="77777777" w:rsidR="00FA330A" w:rsidRPr="00482B35" w:rsidRDefault="00FA330A" w:rsidP="00FA330A">
      <w:pPr>
        <w:pStyle w:val="FootnoteText"/>
        <w:rPr>
          <w:lang w:val="en-US"/>
        </w:rPr>
      </w:pPr>
      <w:r>
        <w:rPr>
          <w:rStyle w:val="FootnoteReference"/>
        </w:rPr>
        <w:footnoteRef/>
      </w:r>
      <w:r>
        <w:t xml:space="preserve"> </w:t>
      </w:r>
      <w:hyperlink r:id="rId1" w:history="1">
        <w:r w:rsidRPr="00482B35">
          <w:rPr>
            <w:rStyle w:val="Hyperlink"/>
            <w:rFonts w:ascii="Times New Roman" w:hAnsi="Times New Roman"/>
          </w:rPr>
          <w:t>TD975</w:t>
        </w:r>
      </w:hyperlink>
      <w:r>
        <w:t xml:space="preserve"> was submitted after the RG-WP meeting for endorsement by the TSAG meeting in January 2021.</w:t>
      </w:r>
    </w:p>
  </w:footnote>
  <w:footnote w:id="2">
    <w:p w14:paraId="7E15E081" w14:textId="77777777" w:rsidR="00FA330A" w:rsidRPr="00482B35" w:rsidRDefault="00FA330A" w:rsidP="00FA330A">
      <w:pPr>
        <w:pStyle w:val="FootnoteText"/>
        <w:rPr>
          <w:lang w:val="en-US"/>
        </w:rPr>
      </w:pPr>
      <w:r>
        <w:rPr>
          <w:rStyle w:val="FootnoteReference"/>
        </w:rPr>
        <w:footnoteRef/>
      </w:r>
      <w:r>
        <w:t xml:space="preserve"> </w:t>
      </w:r>
      <w:hyperlink r:id="rId2" w:history="1">
        <w:r w:rsidRPr="00482B35">
          <w:rPr>
            <w:rStyle w:val="Hyperlink"/>
            <w:rFonts w:ascii="Times New Roman" w:hAnsi="Times New Roman"/>
            <w:lang w:val="en-US"/>
          </w:rPr>
          <w:t>TD982R1</w:t>
        </w:r>
      </w:hyperlink>
      <w:r>
        <w:rPr>
          <w:lang w:val="en-US"/>
        </w:rPr>
        <w:t xml:space="preserve"> was posted after the meeting</w:t>
      </w:r>
      <w:r>
        <w:t xml:space="preserve"> for endorsement by the TSAG meeting in January 2021</w:t>
      </w:r>
      <w:r>
        <w:rPr>
          <w:lang w:val="en-US"/>
        </w:rPr>
        <w:t>.</w:t>
      </w:r>
    </w:p>
  </w:footnote>
  <w:footnote w:id="3">
    <w:p w14:paraId="2852AB2D" w14:textId="77777777" w:rsidR="00FA330A" w:rsidRPr="00482B35" w:rsidRDefault="00FA330A" w:rsidP="00FA330A">
      <w:pPr>
        <w:pStyle w:val="FootnoteText"/>
        <w:rPr>
          <w:lang w:val="en-US"/>
        </w:rPr>
      </w:pPr>
      <w:r>
        <w:rPr>
          <w:rStyle w:val="FootnoteReference"/>
        </w:rPr>
        <w:footnoteRef/>
      </w:r>
      <w:r>
        <w:t xml:space="preserve"> </w:t>
      </w:r>
      <w:hyperlink r:id="rId3" w:history="1">
        <w:r w:rsidRPr="00482B35">
          <w:rPr>
            <w:rStyle w:val="Hyperlink"/>
            <w:rFonts w:ascii="Times New Roman" w:hAnsi="Times New Roman"/>
            <w:lang w:val="en-US"/>
          </w:rPr>
          <w:t>TD983</w:t>
        </w:r>
      </w:hyperlink>
      <w:r>
        <w:rPr>
          <w:lang w:val="en-US"/>
        </w:rPr>
        <w:t xml:space="preserve"> was posted after the meeting</w:t>
      </w:r>
      <w:r>
        <w:t xml:space="preserve"> for endorsement by the TSAG meeting in January 2021</w:t>
      </w:r>
      <w:r>
        <w:rPr>
          <w:lang w:val="en-US"/>
        </w:rPr>
        <w:t>.</w:t>
      </w:r>
    </w:p>
  </w:footnote>
  <w:footnote w:id="4">
    <w:p w14:paraId="067DAFFF" w14:textId="77777777" w:rsidR="00FA330A" w:rsidRPr="00482B35" w:rsidRDefault="00FA330A" w:rsidP="00FA330A">
      <w:pPr>
        <w:pStyle w:val="FootnoteText"/>
        <w:rPr>
          <w:lang w:val="en-US"/>
        </w:rPr>
      </w:pPr>
      <w:r>
        <w:rPr>
          <w:rStyle w:val="FootnoteReference"/>
        </w:rPr>
        <w:footnoteRef/>
      </w:r>
      <w:r>
        <w:t xml:space="preserve"> </w:t>
      </w:r>
      <w:hyperlink r:id="rId4" w:history="1">
        <w:r w:rsidRPr="00482B35">
          <w:rPr>
            <w:rStyle w:val="Hyperlink"/>
            <w:rFonts w:ascii="Times New Roman" w:hAnsi="Times New Roman"/>
            <w:lang w:val="en-US"/>
          </w:rPr>
          <w:t>TD975</w:t>
        </w:r>
      </w:hyperlink>
      <w:r>
        <w:rPr>
          <w:lang w:val="en-US"/>
        </w:rPr>
        <w:t xml:space="preserve"> was posted after the meeting</w:t>
      </w:r>
      <w:r>
        <w:t xml:space="preserve"> for endorsement by the TSAG meeting in January 2021</w:t>
      </w:r>
      <w:r>
        <w:rPr>
          <w:lang w:val="en-US"/>
        </w:rPr>
        <w:t>.</w:t>
      </w:r>
    </w:p>
  </w:footnote>
  <w:footnote w:id="5">
    <w:p w14:paraId="1ED58A87" w14:textId="77777777" w:rsidR="00FA330A" w:rsidRPr="00482B35" w:rsidRDefault="00FA330A" w:rsidP="00FA330A">
      <w:pPr>
        <w:pStyle w:val="FootnoteText"/>
        <w:rPr>
          <w:lang w:val="en-US"/>
        </w:rPr>
      </w:pPr>
      <w:r>
        <w:rPr>
          <w:rStyle w:val="FootnoteReference"/>
        </w:rPr>
        <w:footnoteRef/>
      </w:r>
      <w:r>
        <w:t xml:space="preserve"> </w:t>
      </w:r>
      <w:hyperlink r:id="rId5" w:history="1">
        <w:r w:rsidRPr="00482B35">
          <w:rPr>
            <w:rStyle w:val="Hyperlink"/>
            <w:rFonts w:ascii="Times New Roman" w:hAnsi="Times New Roman"/>
            <w:lang w:val="en-US"/>
          </w:rPr>
          <w:t>TD982R1</w:t>
        </w:r>
      </w:hyperlink>
      <w:r>
        <w:rPr>
          <w:lang w:val="en-US"/>
        </w:rPr>
        <w:t xml:space="preserve"> was posted after the meeting</w:t>
      </w:r>
      <w:r>
        <w:t xml:space="preserve"> for endorsement by the TSAG meeting in January 2021</w:t>
      </w:r>
      <w:r>
        <w:rPr>
          <w:lang w:val="en-US"/>
        </w:rPr>
        <w:t>.</w:t>
      </w:r>
    </w:p>
  </w:footnote>
  <w:footnote w:id="6">
    <w:p w14:paraId="01301C10" w14:textId="77777777" w:rsidR="00FA330A" w:rsidRPr="00482B35" w:rsidRDefault="00FA330A" w:rsidP="00FA330A">
      <w:pPr>
        <w:pStyle w:val="FootnoteText"/>
        <w:rPr>
          <w:lang w:val="en-US"/>
        </w:rPr>
      </w:pPr>
      <w:r>
        <w:rPr>
          <w:rStyle w:val="FootnoteReference"/>
        </w:rPr>
        <w:footnoteRef/>
      </w:r>
      <w:r>
        <w:t xml:space="preserve"> </w:t>
      </w:r>
      <w:hyperlink r:id="rId6" w:history="1">
        <w:r w:rsidRPr="00482B35">
          <w:rPr>
            <w:rStyle w:val="Hyperlink"/>
            <w:rFonts w:ascii="Times New Roman" w:hAnsi="Times New Roman"/>
            <w:lang w:val="en-US"/>
          </w:rPr>
          <w:t>TD983</w:t>
        </w:r>
      </w:hyperlink>
      <w:r>
        <w:rPr>
          <w:lang w:val="en-US"/>
        </w:rPr>
        <w:t xml:space="preserve"> was posted after the meeting</w:t>
      </w:r>
      <w:r>
        <w:t xml:space="preserve"> for endorsement by the TSAG meeting in January 2021</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CF14" w14:textId="65999048" w:rsidR="00794331" w:rsidRPr="00EC570E" w:rsidRDefault="00794331" w:rsidP="00EC570E">
    <w:pPr>
      <w:pStyle w:val="Header"/>
      <w:rPr>
        <w:sz w:val="18"/>
      </w:rPr>
    </w:pPr>
    <w:r w:rsidRPr="00EC570E">
      <w:rPr>
        <w:sz w:val="18"/>
      </w:rPr>
      <w:t xml:space="preserve">- </w:t>
    </w:r>
    <w:r w:rsidRPr="00EC570E">
      <w:rPr>
        <w:sz w:val="18"/>
      </w:rPr>
      <w:fldChar w:fldCharType="begin"/>
    </w:r>
    <w:r w:rsidRPr="00EC570E">
      <w:rPr>
        <w:sz w:val="18"/>
      </w:rPr>
      <w:instrText xml:space="preserve"> PAGE  \* MERGEFORMAT </w:instrText>
    </w:r>
    <w:r w:rsidRPr="00EC570E">
      <w:rPr>
        <w:sz w:val="18"/>
      </w:rPr>
      <w:fldChar w:fldCharType="separate"/>
    </w:r>
    <w:r w:rsidRPr="00EC570E">
      <w:rPr>
        <w:noProof/>
        <w:sz w:val="18"/>
      </w:rPr>
      <w:t>1</w:t>
    </w:r>
    <w:r w:rsidRPr="00EC570E">
      <w:rPr>
        <w:sz w:val="18"/>
      </w:rPr>
      <w:fldChar w:fldCharType="end"/>
    </w:r>
    <w:r w:rsidRPr="00EC570E">
      <w:rPr>
        <w:sz w:val="18"/>
      </w:rPr>
      <w:t xml:space="preserve"> -</w:t>
    </w:r>
  </w:p>
  <w:p w14:paraId="4F40F951" w14:textId="73F2D900" w:rsidR="00794331" w:rsidRPr="00EC570E" w:rsidRDefault="00794331" w:rsidP="00EC570E">
    <w:pPr>
      <w:pStyle w:val="Header"/>
      <w:spacing w:after="240"/>
      <w:rPr>
        <w:sz w:val="18"/>
      </w:rPr>
    </w:pPr>
    <w:r w:rsidRPr="00183948">
      <w:rPr>
        <w:sz w:val="18"/>
      </w:rPr>
      <w:t>TSAG-TD</w:t>
    </w:r>
    <w:r w:rsidR="00BB59F6">
      <w:rPr>
        <w:sz w:val="18"/>
      </w:rPr>
      <w:t>958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55C0A"/>
    <w:multiLevelType w:val="hybridMultilevel"/>
    <w:tmpl w:val="63FA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8489E"/>
    <w:multiLevelType w:val="hybridMultilevel"/>
    <w:tmpl w:val="3D0C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51B5D"/>
    <w:multiLevelType w:val="hybridMultilevel"/>
    <w:tmpl w:val="C632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13ABE"/>
    <w:multiLevelType w:val="multilevel"/>
    <w:tmpl w:val="6F013ABE"/>
    <w:lvl w:ilvl="0">
      <w:start w:val="1"/>
      <w:numFmt w:val="decimal"/>
      <w:lvlText w:val="%1"/>
      <w:lvlJc w:val="left"/>
      <w:pPr>
        <w:tabs>
          <w:tab w:val="left" w:pos="432"/>
        </w:tabs>
        <w:ind w:left="432" w:hanging="432"/>
      </w:pPr>
    </w:lvl>
    <w:lvl w:ilvl="1">
      <w:start w:val="1"/>
      <w:numFmt w:val="decimal"/>
      <w:pStyle w:val="a2"/>
      <w:lvlText w:val="%1.%2"/>
      <w:lvlJc w:val="left"/>
      <w:pPr>
        <w:tabs>
          <w:tab w:val="left" w:pos="576"/>
        </w:tabs>
        <w:ind w:left="576" w:hanging="576"/>
      </w:pPr>
    </w:lvl>
    <w:lvl w:ilvl="2">
      <w:start w:val="1"/>
      <w:numFmt w:val="decimal"/>
      <w:pStyle w:val="a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71DB"/>
    <w:rsid w:val="0002308A"/>
    <w:rsid w:val="00023D9A"/>
    <w:rsid w:val="00025598"/>
    <w:rsid w:val="00027EC4"/>
    <w:rsid w:val="000332E4"/>
    <w:rsid w:val="00034DA6"/>
    <w:rsid w:val="0003582E"/>
    <w:rsid w:val="00041BE7"/>
    <w:rsid w:val="00042D8D"/>
    <w:rsid w:val="00043D75"/>
    <w:rsid w:val="00044149"/>
    <w:rsid w:val="000550BD"/>
    <w:rsid w:val="00057000"/>
    <w:rsid w:val="00061268"/>
    <w:rsid w:val="00061F8F"/>
    <w:rsid w:val="00062732"/>
    <w:rsid w:val="000640E0"/>
    <w:rsid w:val="000703AD"/>
    <w:rsid w:val="0008161B"/>
    <w:rsid w:val="0008491D"/>
    <w:rsid w:val="000966A8"/>
    <w:rsid w:val="00097E6E"/>
    <w:rsid w:val="000A4267"/>
    <w:rsid w:val="000A5CA2"/>
    <w:rsid w:val="000C397B"/>
    <w:rsid w:val="000C466A"/>
    <w:rsid w:val="000C5941"/>
    <w:rsid w:val="000C6849"/>
    <w:rsid w:val="000D2E13"/>
    <w:rsid w:val="000D48FA"/>
    <w:rsid w:val="000D581F"/>
    <w:rsid w:val="000E6125"/>
    <w:rsid w:val="00105F52"/>
    <w:rsid w:val="001072C1"/>
    <w:rsid w:val="001105B9"/>
    <w:rsid w:val="00113DBE"/>
    <w:rsid w:val="00114741"/>
    <w:rsid w:val="00115435"/>
    <w:rsid w:val="001155C7"/>
    <w:rsid w:val="001200A6"/>
    <w:rsid w:val="001200B7"/>
    <w:rsid w:val="00124A40"/>
    <w:rsid w:val="001251DA"/>
    <w:rsid w:val="00125432"/>
    <w:rsid w:val="00136DDD"/>
    <w:rsid w:val="00137F40"/>
    <w:rsid w:val="00141952"/>
    <w:rsid w:val="00144BDF"/>
    <w:rsid w:val="00145A11"/>
    <w:rsid w:val="0014772E"/>
    <w:rsid w:val="00153BCA"/>
    <w:rsid w:val="00155DDC"/>
    <w:rsid w:val="00161830"/>
    <w:rsid w:val="0016737D"/>
    <w:rsid w:val="001710AE"/>
    <w:rsid w:val="001724AE"/>
    <w:rsid w:val="001748F5"/>
    <w:rsid w:val="00176A1E"/>
    <w:rsid w:val="00182B8A"/>
    <w:rsid w:val="00183948"/>
    <w:rsid w:val="00186C26"/>
    <w:rsid w:val="001871EC"/>
    <w:rsid w:val="00190C95"/>
    <w:rsid w:val="00194DDD"/>
    <w:rsid w:val="001A109D"/>
    <w:rsid w:val="001A20C3"/>
    <w:rsid w:val="001A20D5"/>
    <w:rsid w:val="001A31C9"/>
    <w:rsid w:val="001A5491"/>
    <w:rsid w:val="001A670F"/>
    <w:rsid w:val="001B23F9"/>
    <w:rsid w:val="001B413A"/>
    <w:rsid w:val="001B439B"/>
    <w:rsid w:val="001B6A45"/>
    <w:rsid w:val="001C17C9"/>
    <w:rsid w:val="001C3580"/>
    <w:rsid w:val="001C62B8"/>
    <w:rsid w:val="001D22D8"/>
    <w:rsid w:val="001D4296"/>
    <w:rsid w:val="001E5089"/>
    <w:rsid w:val="001E5D8A"/>
    <w:rsid w:val="001E7B0E"/>
    <w:rsid w:val="001F141D"/>
    <w:rsid w:val="001F25DF"/>
    <w:rsid w:val="001F577A"/>
    <w:rsid w:val="001F6EA7"/>
    <w:rsid w:val="00200A06"/>
    <w:rsid w:val="00200A98"/>
    <w:rsid w:val="00201AFA"/>
    <w:rsid w:val="002061B7"/>
    <w:rsid w:val="00210720"/>
    <w:rsid w:val="00217752"/>
    <w:rsid w:val="00222913"/>
    <w:rsid w:val="002229F1"/>
    <w:rsid w:val="00233F75"/>
    <w:rsid w:val="002368D2"/>
    <w:rsid w:val="0024410A"/>
    <w:rsid w:val="0024648E"/>
    <w:rsid w:val="00246B0B"/>
    <w:rsid w:val="00253DBE"/>
    <w:rsid w:val="00253DC6"/>
    <w:rsid w:val="0025489C"/>
    <w:rsid w:val="002622FA"/>
    <w:rsid w:val="00263518"/>
    <w:rsid w:val="002759E7"/>
    <w:rsid w:val="00277326"/>
    <w:rsid w:val="002958EE"/>
    <w:rsid w:val="002962D3"/>
    <w:rsid w:val="002A11C4"/>
    <w:rsid w:val="002A18CC"/>
    <w:rsid w:val="002A399B"/>
    <w:rsid w:val="002A53FC"/>
    <w:rsid w:val="002B63AB"/>
    <w:rsid w:val="002C26C0"/>
    <w:rsid w:val="002C2BC5"/>
    <w:rsid w:val="002D20DC"/>
    <w:rsid w:val="002E0407"/>
    <w:rsid w:val="002E3C52"/>
    <w:rsid w:val="002E79CB"/>
    <w:rsid w:val="002F7F55"/>
    <w:rsid w:val="00302033"/>
    <w:rsid w:val="0030628A"/>
    <w:rsid w:val="0030745F"/>
    <w:rsid w:val="00314630"/>
    <w:rsid w:val="003177C7"/>
    <w:rsid w:val="0032090A"/>
    <w:rsid w:val="00321CDE"/>
    <w:rsid w:val="00333E15"/>
    <w:rsid w:val="003374F3"/>
    <w:rsid w:val="003449F4"/>
    <w:rsid w:val="00355DB2"/>
    <w:rsid w:val="003571BC"/>
    <w:rsid w:val="0036090C"/>
    <w:rsid w:val="00361116"/>
    <w:rsid w:val="00362562"/>
    <w:rsid w:val="00366CD5"/>
    <w:rsid w:val="00370D48"/>
    <w:rsid w:val="0038566F"/>
    <w:rsid w:val="00385FB5"/>
    <w:rsid w:val="0038715D"/>
    <w:rsid w:val="00394DBF"/>
    <w:rsid w:val="003957A6"/>
    <w:rsid w:val="003A43EF"/>
    <w:rsid w:val="003A6978"/>
    <w:rsid w:val="003C21FF"/>
    <w:rsid w:val="003C23A4"/>
    <w:rsid w:val="003C7445"/>
    <w:rsid w:val="003D2720"/>
    <w:rsid w:val="003D57A5"/>
    <w:rsid w:val="003E39A2"/>
    <w:rsid w:val="003E57AB"/>
    <w:rsid w:val="003F2BED"/>
    <w:rsid w:val="003F3D99"/>
    <w:rsid w:val="00400B49"/>
    <w:rsid w:val="0040114C"/>
    <w:rsid w:val="004113D7"/>
    <w:rsid w:val="00412042"/>
    <w:rsid w:val="00416972"/>
    <w:rsid w:val="00417D02"/>
    <w:rsid w:val="00426BF8"/>
    <w:rsid w:val="0043012C"/>
    <w:rsid w:val="00433891"/>
    <w:rsid w:val="00435484"/>
    <w:rsid w:val="0043705B"/>
    <w:rsid w:val="00437A49"/>
    <w:rsid w:val="00441EF4"/>
    <w:rsid w:val="00443878"/>
    <w:rsid w:val="004539A8"/>
    <w:rsid w:val="0046457F"/>
    <w:rsid w:val="00465DA4"/>
    <w:rsid w:val="004712CA"/>
    <w:rsid w:val="004712F3"/>
    <w:rsid w:val="00473782"/>
    <w:rsid w:val="0047422E"/>
    <w:rsid w:val="00476E26"/>
    <w:rsid w:val="004849A4"/>
    <w:rsid w:val="004854B1"/>
    <w:rsid w:val="0049090D"/>
    <w:rsid w:val="0049674B"/>
    <w:rsid w:val="004A42EE"/>
    <w:rsid w:val="004B0275"/>
    <w:rsid w:val="004C0673"/>
    <w:rsid w:val="004C4E4E"/>
    <w:rsid w:val="004E1EE0"/>
    <w:rsid w:val="004F10FE"/>
    <w:rsid w:val="004F3816"/>
    <w:rsid w:val="004F38DD"/>
    <w:rsid w:val="0050586A"/>
    <w:rsid w:val="005144D9"/>
    <w:rsid w:val="00516106"/>
    <w:rsid w:val="00516142"/>
    <w:rsid w:val="00520DBF"/>
    <w:rsid w:val="00527E22"/>
    <w:rsid w:val="005315E9"/>
    <w:rsid w:val="0053731C"/>
    <w:rsid w:val="005403FE"/>
    <w:rsid w:val="00543D41"/>
    <w:rsid w:val="00556A5B"/>
    <w:rsid w:val="00566EDA"/>
    <w:rsid w:val="00570364"/>
    <w:rsid w:val="0057081A"/>
    <w:rsid w:val="005714DD"/>
    <w:rsid w:val="005717D8"/>
    <w:rsid w:val="00572654"/>
    <w:rsid w:val="00572699"/>
    <w:rsid w:val="00584692"/>
    <w:rsid w:val="005976A1"/>
    <w:rsid w:val="005A2FC4"/>
    <w:rsid w:val="005B1067"/>
    <w:rsid w:val="005B553D"/>
    <w:rsid w:val="005B5629"/>
    <w:rsid w:val="005C0300"/>
    <w:rsid w:val="005C260F"/>
    <w:rsid w:val="005C27A2"/>
    <w:rsid w:val="005C6C1B"/>
    <w:rsid w:val="005D4FEB"/>
    <w:rsid w:val="005E511F"/>
    <w:rsid w:val="005F1A13"/>
    <w:rsid w:val="005F4B6A"/>
    <w:rsid w:val="006010F3"/>
    <w:rsid w:val="006103DB"/>
    <w:rsid w:val="00612982"/>
    <w:rsid w:val="00614F53"/>
    <w:rsid w:val="00615A0A"/>
    <w:rsid w:val="00624744"/>
    <w:rsid w:val="00626673"/>
    <w:rsid w:val="00631E20"/>
    <w:rsid w:val="006333D4"/>
    <w:rsid w:val="006369B2"/>
    <w:rsid w:val="0063718D"/>
    <w:rsid w:val="006408B6"/>
    <w:rsid w:val="00643186"/>
    <w:rsid w:val="00647525"/>
    <w:rsid w:val="00647A71"/>
    <w:rsid w:val="006570B0"/>
    <w:rsid w:val="0066022F"/>
    <w:rsid w:val="00663102"/>
    <w:rsid w:val="006755C6"/>
    <w:rsid w:val="006813BC"/>
    <w:rsid w:val="006823F3"/>
    <w:rsid w:val="00682B9E"/>
    <w:rsid w:val="006876C1"/>
    <w:rsid w:val="0069210B"/>
    <w:rsid w:val="00695DD7"/>
    <w:rsid w:val="00697677"/>
    <w:rsid w:val="006A3021"/>
    <w:rsid w:val="006A4055"/>
    <w:rsid w:val="006A74E8"/>
    <w:rsid w:val="006A7C27"/>
    <w:rsid w:val="006B2FE4"/>
    <w:rsid w:val="006B37B0"/>
    <w:rsid w:val="006C2590"/>
    <w:rsid w:val="006C5641"/>
    <w:rsid w:val="006D1089"/>
    <w:rsid w:val="006D1B86"/>
    <w:rsid w:val="006D3762"/>
    <w:rsid w:val="006D7355"/>
    <w:rsid w:val="006D7467"/>
    <w:rsid w:val="006F7DEE"/>
    <w:rsid w:val="00715551"/>
    <w:rsid w:val="00715CA6"/>
    <w:rsid w:val="00715FE6"/>
    <w:rsid w:val="00716EBE"/>
    <w:rsid w:val="007212F8"/>
    <w:rsid w:val="00721E97"/>
    <w:rsid w:val="00724D2B"/>
    <w:rsid w:val="00731135"/>
    <w:rsid w:val="007324AF"/>
    <w:rsid w:val="007409B4"/>
    <w:rsid w:val="00741974"/>
    <w:rsid w:val="007422B6"/>
    <w:rsid w:val="00745D99"/>
    <w:rsid w:val="007476FA"/>
    <w:rsid w:val="00750F0E"/>
    <w:rsid w:val="0075525E"/>
    <w:rsid w:val="00756D3D"/>
    <w:rsid w:val="007571CF"/>
    <w:rsid w:val="00757D30"/>
    <w:rsid w:val="00770995"/>
    <w:rsid w:val="007806C2"/>
    <w:rsid w:val="00781FEE"/>
    <w:rsid w:val="00783BE4"/>
    <w:rsid w:val="007903F8"/>
    <w:rsid w:val="00794331"/>
    <w:rsid w:val="00794F4F"/>
    <w:rsid w:val="007974BE"/>
    <w:rsid w:val="007A0916"/>
    <w:rsid w:val="007A0DFD"/>
    <w:rsid w:val="007A1D79"/>
    <w:rsid w:val="007C0868"/>
    <w:rsid w:val="007C631F"/>
    <w:rsid w:val="007C7122"/>
    <w:rsid w:val="007D3F11"/>
    <w:rsid w:val="007D4F70"/>
    <w:rsid w:val="007D6FDD"/>
    <w:rsid w:val="007E2C69"/>
    <w:rsid w:val="007E53E4"/>
    <w:rsid w:val="007E64CA"/>
    <w:rsid w:val="007E656A"/>
    <w:rsid w:val="007F2127"/>
    <w:rsid w:val="007F3CAA"/>
    <w:rsid w:val="007F664D"/>
    <w:rsid w:val="0080158D"/>
    <w:rsid w:val="00802D11"/>
    <w:rsid w:val="008070C0"/>
    <w:rsid w:val="00817F40"/>
    <w:rsid w:val="0082381A"/>
    <w:rsid w:val="00837203"/>
    <w:rsid w:val="00840A70"/>
    <w:rsid w:val="00842137"/>
    <w:rsid w:val="008515DC"/>
    <w:rsid w:val="00853F5F"/>
    <w:rsid w:val="00854907"/>
    <w:rsid w:val="008623ED"/>
    <w:rsid w:val="00866BBC"/>
    <w:rsid w:val="008719F6"/>
    <w:rsid w:val="00875AA6"/>
    <w:rsid w:val="00880944"/>
    <w:rsid w:val="00883C35"/>
    <w:rsid w:val="00884F18"/>
    <w:rsid w:val="00885098"/>
    <w:rsid w:val="0089088E"/>
    <w:rsid w:val="00891997"/>
    <w:rsid w:val="00892297"/>
    <w:rsid w:val="008964D6"/>
    <w:rsid w:val="008A6507"/>
    <w:rsid w:val="008B5123"/>
    <w:rsid w:val="008C70D8"/>
    <w:rsid w:val="008D26D0"/>
    <w:rsid w:val="008D5CA3"/>
    <w:rsid w:val="008E0172"/>
    <w:rsid w:val="008E3323"/>
    <w:rsid w:val="008E34F5"/>
    <w:rsid w:val="00900938"/>
    <w:rsid w:val="00914D76"/>
    <w:rsid w:val="00917F51"/>
    <w:rsid w:val="009203D9"/>
    <w:rsid w:val="009264C5"/>
    <w:rsid w:val="00926899"/>
    <w:rsid w:val="00930A9D"/>
    <w:rsid w:val="00933F9F"/>
    <w:rsid w:val="00936852"/>
    <w:rsid w:val="0094045D"/>
    <w:rsid w:val="009406B5"/>
    <w:rsid w:val="00942323"/>
    <w:rsid w:val="00946166"/>
    <w:rsid w:val="0096008D"/>
    <w:rsid w:val="0096392E"/>
    <w:rsid w:val="00963EF0"/>
    <w:rsid w:val="00964FF6"/>
    <w:rsid w:val="009773B0"/>
    <w:rsid w:val="00981EBA"/>
    <w:rsid w:val="009828BD"/>
    <w:rsid w:val="00983164"/>
    <w:rsid w:val="00985980"/>
    <w:rsid w:val="00986084"/>
    <w:rsid w:val="00995C0A"/>
    <w:rsid w:val="009972EF"/>
    <w:rsid w:val="009A4FC7"/>
    <w:rsid w:val="009A6217"/>
    <w:rsid w:val="009B05FB"/>
    <w:rsid w:val="009B5035"/>
    <w:rsid w:val="009C3160"/>
    <w:rsid w:val="009C751C"/>
    <w:rsid w:val="009E766E"/>
    <w:rsid w:val="009F1960"/>
    <w:rsid w:val="009F1C01"/>
    <w:rsid w:val="009F2455"/>
    <w:rsid w:val="009F715E"/>
    <w:rsid w:val="00A10DBB"/>
    <w:rsid w:val="00A1147F"/>
    <w:rsid w:val="00A11720"/>
    <w:rsid w:val="00A21247"/>
    <w:rsid w:val="00A22FFC"/>
    <w:rsid w:val="00A31D47"/>
    <w:rsid w:val="00A32F9D"/>
    <w:rsid w:val="00A355ED"/>
    <w:rsid w:val="00A36BBD"/>
    <w:rsid w:val="00A4013E"/>
    <w:rsid w:val="00A4045F"/>
    <w:rsid w:val="00A427CD"/>
    <w:rsid w:val="00A45FEE"/>
    <w:rsid w:val="00A4600B"/>
    <w:rsid w:val="00A50506"/>
    <w:rsid w:val="00A51EF0"/>
    <w:rsid w:val="00A578AD"/>
    <w:rsid w:val="00A61EBF"/>
    <w:rsid w:val="00A62A49"/>
    <w:rsid w:val="00A65B40"/>
    <w:rsid w:val="00A67A81"/>
    <w:rsid w:val="00A730A6"/>
    <w:rsid w:val="00A73F15"/>
    <w:rsid w:val="00A971A0"/>
    <w:rsid w:val="00AA1F22"/>
    <w:rsid w:val="00AA45A7"/>
    <w:rsid w:val="00AB1D34"/>
    <w:rsid w:val="00AB1EB2"/>
    <w:rsid w:val="00AB6BBD"/>
    <w:rsid w:val="00AD0D54"/>
    <w:rsid w:val="00AD4093"/>
    <w:rsid w:val="00AE22D2"/>
    <w:rsid w:val="00AF62F5"/>
    <w:rsid w:val="00B05821"/>
    <w:rsid w:val="00B100D6"/>
    <w:rsid w:val="00B13589"/>
    <w:rsid w:val="00B164C9"/>
    <w:rsid w:val="00B24B2A"/>
    <w:rsid w:val="00B268A5"/>
    <w:rsid w:val="00B26C28"/>
    <w:rsid w:val="00B2740A"/>
    <w:rsid w:val="00B32586"/>
    <w:rsid w:val="00B37130"/>
    <w:rsid w:val="00B4051D"/>
    <w:rsid w:val="00B4174C"/>
    <w:rsid w:val="00B444CA"/>
    <w:rsid w:val="00B453F5"/>
    <w:rsid w:val="00B61624"/>
    <w:rsid w:val="00B63D08"/>
    <w:rsid w:val="00B66481"/>
    <w:rsid w:val="00B702E6"/>
    <w:rsid w:val="00B7073A"/>
    <w:rsid w:val="00B71886"/>
    <w:rsid w:val="00B7189C"/>
    <w:rsid w:val="00B718A5"/>
    <w:rsid w:val="00B90AD6"/>
    <w:rsid w:val="00B9124B"/>
    <w:rsid w:val="00B913FF"/>
    <w:rsid w:val="00BA65EE"/>
    <w:rsid w:val="00BA788A"/>
    <w:rsid w:val="00BB0256"/>
    <w:rsid w:val="00BB13FB"/>
    <w:rsid w:val="00BB16FE"/>
    <w:rsid w:val="00BB4983"/>
    <w:rsid w:val="00BB59F6"/>
    <w:rsid w:val="00BB7597"/>
    <w:rsid w:val="00BC2AAB"/>
    <w:rsid w:val="00BC62E2"/>
    <w:rsid w:val="00BD124F"/>
    <w:rsid w:val="00BD403B"/>
    <w:rsid w:val="00C03B1A"/>
    <w:rsid w:val="00C06C5F"/>
    <w:rsid w:val="00C121EA"/>
    <w:rsid w:val="00C1330F"/>
    <w:rsid w:val="00C15411"/>
    <w:rsid w:val="00C24D66"/>
    <w:rsid w:val="00C277DA"/>
    <w:rsid w:val="00C3050F"/>
    <w:rsid w:val="00C3108E"/>
    <w:rsid w:val="00C319D1"/>
    <w:rsid w:val="00C331CA"/>
    <w:rsid w:val="00C37820"/>
    <w:rsid w:val="00C42125"/>
    <w:rsid w:val="00C455EE"/>
    <w:rsid w:val="00C53660"/>
    <w:rsid w:val="00C55E6B"/>
    <w:rsid w:val="00C62814"/>
    <w:rsid w:val="00C67B25"/>
    <w:rsid w:val="00C72628"/>
    <w:rsid w:val="00C748F7"/>
    <w:rsid w:val="00C74937"/>
    <w:rsid w:val="00C857AC"/>
    <w:rsid w:val="00CA12AF"/>
    <w:rsid w:val="00CA57E3"/>
    <w:rsid w:val="00CB2599"/>
    <w:rsid w:val="00CB7E08"/>
    <w:rsid w:val="00CD2139"/>
    <w:rsid w:val="00CD6848"/>
    <w:rsid w:val="00CE0DF5"/>
    <w:rsid w:val="00CE1349"/>
    <w:rsid w:val="00CE140D"/>
    <w:rsid w:val="00CE5986"/>
    <w:rsid w:val="00CE6304"/>
    <w:rsid w:val="00CE64B5"/>
    <w:rsid w:val="00CF06D1"/>
    <w:rsid w:val="00CF736B"/>
    <w:rsid w:val="00D07487"/>
    <w:rsid w:val="00D157FD"/>
    <w:rsid w:val="00D15DE7"/>
    <w:rsid w:val="00D27490"/>
    <w:rsid w:val="00D3003F"/>
    <w:rsid w:val="00D303F6"/>
    <w:rsid w:val="00D30774"/>
    <w:rsid w:val="00D37ECE"/>
    <w:rsid w:val="00D40405"/>
    <w:rsid w:val="00D41278"/>
    <w:rsid w:val="00D42625"/>
    <w:rsid w:val="00D46803"/>
    <w:rsid w:val="00D46F53"/>
    <w:rsid w:val="00D647EF"/>
    <w:rsid w:val="00D73137"/>
    <w:rsid w:val="00D77028"/>
    <w:rsid w:val="00D91BF1"/>
    <w:rsid w:val="00D91E5B"/>
    <w:rsid w:val="00D93D74"/>
    <w:rsid w:val="00D977A2"/>
    <w:rsid w:val="00DA1D47"/>
    <w:rsid w:val="00DA595E"/>
    <w:rsid w:val="00DA7996"/>
    <w:rsid w:val="00DC495E"/>
    <w:rsid w:val="00DC7C8C"/>
    <w:rsid w:val="00DD50DE"/>
    <w:rsid w:val="00DE1DEC"/>
    <w:rsid w:val="00DE3062"/>
    <w:rsid w:val="00DE6EBB"/>
    <w:rsid w:val="00DF156C"/>
    <w:rsid w:val="00E01237"/>
    <w:rsid w:val="00E0581D"/>
    <w:rsid w:val="00E100C1"/>
    <w:rsid w:val="00E11AA3"/>
    <w:rsid w:val="00E143B1"/>
    <w:rsid w:val="00E15796"/>
    <w:rsid w:val="00E204DD"/>
    <w:rsid w:val="00E23017"/>
    <w:rsid w:val="00E25C01"/>
    <w:rsid w:val="00E305BE"/>
    <w:rsid w:val="00E32D67"/>
    <w:rsid w:val="00E353EC"/>
    <w:rsid w:val="00E45CBD"/>
    <w:rsid w:val="00E47F64"/>
    <w:rsid w:val="00E51F61"/>
    <w:rsid w:val="00E53C24"/>
    <w:rsid w:val="00E56678"/>
    <w:rsid w:val="00E56E77"/>
    <w:rsid w:val="00E70C40"/>
    <w:rsid w:val="00E72800"/>
    <w:rsid w:val="00E81C74"/>
    <w:rsid w:val="00E84D5E"/>
    <w:rsid w:val="00E84E21"/>
    <w:rsid w:val="00E87795"/>
    <w:rsid w:val="00E91AA7"/>
    <w:rsid w:val="00EA3996"/>
    <w:rsid w:val="00EA62FE"/>
    <w:rsid w:val="00EB2F25"/>
    <w:rsid w:val="00EB444D"/>
    <w:rsid w:val="00EC42F9"/>
    <w:rsid w:val="00EC570E"/>
    <w:rsid w:val="00ED5B66"/>
    <w:rsid w:val="00EE1BF2"/>
    <w:rsid w:val="00EE5C0D"/>
    <w:rsid w:val="00EF1F34"/>
    <w:rsid w:val="00EF4792"/>
    <w:rsid w:val="00EF4C1D"/>
    <w:rsid w:val="00EF7F5E"/>
    <w:rsid w:val="00F02294"/>
    <w:rsid w:val="00F067B1"/>
    <w:rsid w:val="00F077D2"/>
    <w:rsid w:val="00F10B61"/>
    <w:rsid w:val="00F265F1"/>
    <w:rsid w:val="00F30DE7"/>
    <w:rsid w:val="00F35F57"/>
    <w:rsid w:val="00F413D7"/>
    <w:rsid w:val="00F44BC8"/>
    <w:rsid w:val="00F50467"/>
    <w:rsid w:val="00F512E7"/>
    <w:rsid w:val="00F551FA"/>
    <w:rsid w:val="00F562A0"/>
    <w:rsid w:val="00F576C5"/>
    <w:rsid w:val="00F57FA4"/>
    <w:rsid w:val="00F673EA"/>
    <w:rsid w:val="00F866D0"/>
    <w:rsid w:val="00F86C04"/>
    <w:rsid w:val="00FA02CB"/>
    <w:rsid w:val="00FA2177"/>
    <w:rsid w:val="00FA330A"/>
    <w:rsid w:val="00FB0783"/>
    <w:rsid w:val="00FB6DCF"/>
    <w:rsid w:val="00FB7713"/>
    <w:rsid w:val="00FB7A8B"/>
    <w:rsid w:val="00FD2071"/>
    <w:rsid w:val="00FD439E"/>
    <w:rsid w:val="00FD588E"/>
    <w:rsid w:val="00FD76CB"/>
    <w:rsid w:val="00FE152B"/>
    <w:rsid w:val="00FE239E"/>
    <w:rsid w:val="00FE5B3D"/>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uiPriority w:val="39"/>
    <w:rsid w:val="00394DBF"/>
    <w:pPr>
      <w:ind w:left="2269"/>
    </w:pPr>
  </w:style>
  <w:style w:type="character" w:styleId="Hyperlink">
    <w:name w:val="Hyperlink"/>
    <w:aliases w:val="超级链接,超?级链,CEO_Hyperlink,Style 58,超????,하이퍼링크2"/>
    <w:basedOn w:val="DefaultParagraphFont"/>
    <w:uiPriority w:val="99"/>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nhideWhenUsed/>
    <w:rsid w:val="00394DBF"/>
    <w:pPr>
      <w:tabs>
        <w:tab w:val="center" w:pos="4680"/>
        <w:tab w:val="right" w:pos="9360"/>
      </w:tabs>
      <w:spacing w:before="0"/>
    </w:pPr>
  </w:style>
  <w:style w:type="character" w:customStyle="1" w:styleId="FooterChar">
    <w:name w:val="Footer Char"/>
    <w:basedOn w:val="DefaultParagraphFont"/>
    <w:link w:val="Footer"/>
    <w:qFormat/>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link w:val="enumlev1Char"/>
    <w:qFormat/>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UnresolvedMention1">
    <w:name w:val="Unresolved Mention1"/>
    <w:basedOn w:val="DefaultParagraphFont"/>
    <w:uiPriority w:val="99"/>
    <w:semiHidden/>
    <w:unhideWhenUsed/>
    <w:rsid w:val="008A6507"/>
    <w:rPr>
      <w:color w:val="605E5C"/>
      <w:shd w:val="clear" w:color="auto" w:fill="E1DFDD"/>
    </w:rPr>
  </w:style>
  <w:style w:type="paragraph" w:styleId="ListParagraph">
    <w:name w:val="List Paragraph"/>
    <w:basedOn w:val="Normal"/>
    <w:link w:val="ListParagraphChar"/>
    <w:uiPriority w:val="34"/>
    <w:qFormat/>
    <w:rsid w:val="00F576C5"/>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character" w:styleId="CommentReference">
    <w:name w:val="annotation reference"/>
    <w:basedOn w:val="DefaultParagraphFont"/>
    <w:semiHidden/>
    <w:unhideWhenUsed/>
    <w:rsid w:val="00EB2F25"/>
    <w:rPr>
      <w:sz w:val="16"/>
      <w:szCs w:val="16"/>
    </w:rPr>
  </w:style>
  <w:style w:type="paragraph" w:styleId="CommentText">
    <w:name w:val="annotation text"/>
    <w:basedOn w:val="Normal"/>
    <w:link w:val="CommentTextChar"/>
    <w:semiHidden/>
    <w:unhideWhenUsed/>
    <w:rsid w:val="00EB2F25"/>
    <w:rPr>
      <w:sz w:val="20"/>
      <w:szCs w:val="20"/>
    </w:rPr>
  </w:style>
  <w:style w:type="character" w:customStyle="1" w:styleId="CommentTextChar">
    <w:name w:val="Comment Text Char"/>
    <w:basedOn w:val="DefaultParagraphFont"/>
    <w:link w:val="CommentText"/>
    <w:semiHidden/>
    <w:rsid w:val="00EB2F25"/>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2F25"/>
    <w:rPr>
      <w:b/>
      <w:bCs/>
    </w:rPr>
  </w:style>
  <w:style w:type="character" w:customStyle="1" w:styleId="CommentSubjectChar">
    <w:name w:val="Comment Subject Char"/>
    <w:basedOn w:val="CommentTextChar"/>
    <w:link w:val="CommentSubject"/>
    <w:uiPriority w:val="99"/>
    <w:semiHidden/>
    <w:rsid w:val="00EB2F25"/>
    <w:rPr>
      <w:rFonts w:ascii="Times New Roman" w:hAnsi="Times New Roman" w:cs="Times New Roman"/>
      <w:b/>
      <w:bCs/>
      <w:sz w:val="20"/>
      <w:szCs w:val="20"/>
      <w:lang w:val="en-GB" w:eastAsia="ja-JP"/>
    </w:rPr>
  </w:style>
  <w:style w:type="paragraph" w:customStyle="1" w:styleId="PartNo">
    <w:name w:val="Part_No"/>
    <w:basedOn w:val="Normal"/>
    <w:next w:val="Normal"/>
    <w:rsid w:val="008719F6"/>
    <w:pPr>
      <w:keepNext/>
      <w:keepLines/>
      <w:tabs>
        <w:tab w:val="left" w:pos="794"/>
        <w:tab w:val="left" w:pos="1191"/>
        <w:tab w:val="left" w:pos="1588"/>
        <w:tab w:val="left" w:pos="1985"/>
      </w:tabs>
      <w:overflowPunct w:val="0"/>
      <w:autoSpaceDE w:val="0"/>
      <w:autoSpaceDN w:val="0"/>
      <w:adjustRightInd w:val="0"/>
      <w:spacing w:before="480" w:after="80" w:line="280" w:lineRule="exact"/>
      <w:jc w:val="both"/>
      <w:textAlignment w:val="baseline"/>
    </w:pPr>
    <w:rPr>
      <w:rFonts w:eastAsia="Times New Roman"/>
      <w:caps/>
      <w:szCs w:val="20"/>
      <w:lang w:val="fr-FR" w:eastAsia="en-US"/>
    </w:rPr>
  </w:style>
  <w:style w:type="character" w:customStyle="1" w:styleId="enumlev1Char">
    <w:name w:val="enumlev1 Char"/>
    <w:link w:val="enumlev1"/>
    <w:rsid w:val="008719F6"/>
    <w:rPr>
      <w:rFonts w:ascii="Times New Roman" w:eastAsia="Times New Roman" w:hAnsi="Times New Roman" w:cs="Times New Roman"/>
      <w:sz w:val="24"/>
      <w:szCs w:val="20"/>
      <w:lang w:val="en-GB" w:eastAsia="en-US"/>
    </w:rPr>
  </w:style>
  <w:style w:type="paragraph" w:customStyle="1" w:styleId="AnnexNo">
    <w:name w:val="Annex_No"/>
    <w:basedOn w:val="Normal"/>
    <w:next w:val="Normal"/>
    <w:rsid w:val="008719F6"/>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8719F6"/>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basedOn w:val="DefaultParagraphFont"/>
    <w:link w:val="ListParagraph"/>
    <w:uiPriority w:val="34"/>
    <w:rsid w:val="00E11AA3"/>
    <w:rPr>
      <w:rFonts w:ascii="Times New Roman" w:eastAsia="Times New Roman" w:hAnsi="Times New Roman" w:cs="Times New Roman"/>
      <w:sz w:val="24"/>
      <w:szCs w:val="20"/>
      <w:lang w:val="en-GB" w:eastAsia="en-US"/>
    </w:rPr>
  </w:style>
  <w:style w:type="paragraph" w:styleId="NoSpacing">
    <w:name w:val="No Spacing"/>
    <w:basedOn w:val="Normal"/>
    <w:uiPriority w:val="1"/>
    <w:qFormat/>
    <w:rsid w:val="00E11AA3"/>
    <w:pPr>
      <w:spacing w:before="0"/>
    </w:pPr>
    <w:rPr>
      <w:rFonts w:asciiTheme="minorHAnsi" w:eastAsiaTheme="majorEastAsia" w:hAnsiTheme="minorHAnsi" w:cstheme="majorBidi"/>
      <w:sz w:val="22"/>
      <w:szCs w:val="22"/>
      <w:lang w:val="en-US" w:eastAsia="en-US"/>
    </w:rPr>
  </w:style>
  <w:style w:type="character" w:customStyle="1" w:styleId="UnresolvedMention10">
    <w:name w:val="Unresolved Mention1"/>
    <w:basedOn w:val="DefaultParagraphFont"/>
    <w:uiPriority w:val="99"/>
    <w:semiHidden/>
    <w:unhideWhenUsed/>
    <w:rsid w:val="00F512E7"/>
    <w:rPr>
      <w:color w:val="605E5C"/>
      <w:shd w:val="clear" w:color="auto" w:fill="E1DFDD"/>
    </w:rPr>
  </w:style>
  <w:style w:type="paragraph" w:customStyle="1" w:styleId="a2">
    <w:name w:val="a2"/>
    <w:basedOn w:val="Heading2"/>
    <w:qFormat/>
    <w:rsid w:val="00F512E7"/>
    <w:pPr>
      <w:keepLines w:val="0"/>
      <w:pageBreakBefore/>
      <w:numPr>
        <w:ilvl w:val="1"/>
        <w:numId w:val="1"/>
      </w:numPr>
      <w:tabs>
        <w:tab w:val="clear" w:pos="576"/>
        <w:tab w:val="clear" w:pos="794"/>
        <w:tab w:val="clear" w:pos="1191"/>
        <w:tab w:val="clear" w:pos="1588"/>
        <w:tab w:val="clear" w:pos="1985"/>
        <w:tab w:val="num" w:pos="1440"/>
      </w:tabs>
      <w:overflowPunct/>
      <w:autoSpaceDE/>
      <w:autoSpaceDN/>
      <w:adjustRightInd/>
      <w:spacing w:after="60"/>
      <w:ind w:left="1440" w:hanging="360"/>
      <w:textAlignment w:val="auto"/>
    </w:pPr>
  </w:style>
  <w:style w:type="paragraph" w:customStyle="1" w:styleId="a3">
    <w:name w:val="a3"/>
    <w:basedOn w:val="Heading3"/>
    <w:link w:val="a3Char"/>
    <w:qFormat/>
    <w:rsid w:val="00F512E7"/>
    <w:pPr>
      <w:keepLines w:val="0"/>
      <w:numPr>
        <w:ilvl w:val="2"/>
        <w:numId w:val="1"/>
      </w:numPr>
      <w:tabs>
        <w:tab w:val="clear" w:pos="794"/>
        <w:tab w:val="clear" w:pos="1191"/>
        <w:tab w:val="clear" w:pos="1588"/>
        <w:tab w:val="clear" w:pos="1985"/>
      </w:tabs>
      <w:overflowPunct/>
      <w:autoSpaceDE/>
      <w:autoSpaceDN/>
      <w:adjustRightInd/>
      <w:spacing w:before="240" w:after="60"/>
      <w:ind w:left="0"/>
      <w:textAlignment w:val="auto"/>
    </w:pPr>
  </w:style>
  <w:style w:type="character" w:customStyle="1" w:styleId="a3Char">
    <w:name w:val="a3 Char"/>
    <w:basedOn w:val="DefaultParagraphFont"/>
    <w:link w:val="a3"/>
    <w:rsid w:val="00F512E7"/>
    <w:rPr>
      <w:rFonts w:ascii="Times New Roman" w:eastAsia="Times New Roman" w:hAnsi="Times New Roman" w:cs="Times New Roman"/>
      <w:b/>
      <w:sz w:val="24"/>
      <w:szCs w:val="20"/>
      <w:lang w:val="en-GB" w:eastAsia="en-US"/>
    </w:rPr>
  </w:style>
  <w:style w:type="paragraph" w:styleId="Revision">
    <w:name w:val="Revision"/>
    <w:hidden/>
    <w:uiPriority w:val="99"/>
    <w:semiHidden/>
    <w:rsid w:val="00F512E7"/>
    <w:pPr>
      <w:spacing w:after="0" w:line="240" w:lineRule="auto"/>
    </w:pPr>
    <w:rPr>
      <w:rFonts w:ascii="Times New Roman" w:hAnsi="Times New Roman" w:cs="Times New Roman"/>
      <w:sz w:val="24"/>
      <w:szCs w:val="24"/>
      <w:lang w:val="en-GB" w:eastAsia="ja-JP"/>
    </w:rPr>
  </w:style>
  <w:style w:type="character" w:customStyle="1" w:styleId="UnresolvedMention2">
    <w:name w:val="Unresolved Mention2"/>
    <w:basedOn w:val="DefaultParagraphFont"/>
    <w:uiPriority w:val="99"/>
    <w:semiHidden/>
    <w:unhideWhenUsed/>
    <w:rsid w:val="009828BD"/>
    <w:rPr>
      <w:color w:val="605E5C"/>
      <w:shd w:val="clear" w:color="auto" w:fill="E1DFDD"/>
    </w:rPr>
  </w:style>
  <w:style w:type="paragraph" w:styleId="NormalWeb">
    <w:name w:val="Normal (Web)"/>
    <w:basedOn w:val="Normal"/>
    <w:uiPriority w:val="99"/>
    <w:semiHidden/>
    <w:unhideWhenUsed/>
    <w:rsid w:val="00141952"/>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E56678"/>
    <w:rPr>
      <w:color w:val="605E5C"/>
      <w:shd w:val="clear" w:color="auto" w:fill="E1DFDD"/>
    </w:rPr>
  </w:style>
  <w:style w:type="paragraph" w:customStyle="1" w:styleId="Abstract">
    <w:name w:val="Abstract"/>
    <w:basedOn w:val="Normal"/>
    <w:uiPriority w:val="99"/>
    <w:rsid w:val="00CA57E3"/>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Annexref">
    <w:name w:val="Annex_ref"/>
    <w:basedOn w:val="Normal"/>
    <w:next w:val="Normal"/>
    <w:rsid w:val="00CA57E3"/>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No">
    <w:name w:val="Appendix_No"/>
    <w:basedOn w:val="AnnexNo"/>
    <w:next w:val="Annexref"/>
    <w:rsid w:val="00CA57E3"/>
    <w:pPr>
      <w:tabs>
        <w:tab w:val="clear" w:pos="794"/>
        <w:tab w:val="clear" w:pos="1191"/>
        <w:tab w:val="clear" w:pos="1588"/>
        <w:tab w:val="clear" w:pos="1985"/>
        <w:tab w:val="left" w:pos="1134"/>
        <w:tab w:val="left" w:pos="1871"/>
        <w:tab w:val="left" w:pos="2268"/>
      </w:tabs>
    </w:pPr>
  </w:style>
  <w:style w:type="paragraph" w:customStyle="1" w:styleId="Agendaitem">
    <w:name w:val="Agenda_item"/>
    <w:basedOn w:val="Normal"/>
    <w:next w:val="Normal"/>
    <w:qFormat/>
    <w:rsid w:val="00CA57E3"/>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Appendixref">
    <w:name w:val="Appendix_ref"/>
    <w:basedOn w:val="Annexref"/>
    <w:next w:val="Annextitle"/>
    <w:rsid w:val="00CA57E3"/>
  </w:style>
  <w:style w:type="paragraph" w:customStyle="1" w:styleId="Appendixtitle">
    <w:name w:val="Appendix_title"/>
    <w:basedOn w:val="Annextitle"/>
    <w:next w:val="Normal"/>
    <w:rsid w:val="00CA57E3"/>
  </w:style>
  <w:style w:type="paragraph" w:customStyle="1" w:styleId="Border">
    <w:name w:val="Border"/>
    <w:basedOn w:val="Normal"/>
    <w:rsid w:val="00CA57E3"/>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noProof/>
      <w:sz w:val="20"/>
      <w:szCs w:val="20"/>
      <w:lang w:eastAsia="en-US"/>
    </w:rPr>
  </w:style>
  <w:style w:type="paragraph" w:customStyle="1" w:styleId="Call">
    <w:name w:val="Call"/>
    <w:basedOn w:val="Normal"/>
    <w:next w:val="Normal"/>
    <w:rsid w:val="00CA57E3"/>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eastAsia="en-US"/>
    </w:rPr>
  </w:style>
  <w:style w:type="paragraph" w:customStyle="1" w:styleId="ChapNo">
    <w:name w:val="Chap_No"/>
    <w:basedOn w:val="Normal"/>
    <w:next w:val="Normal"/>
    <w:rsid w:val="00CA57E3"/>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Chaptitle">
    <w:name w:val="Chap_title"/>
    <w:basedOn w:val="Normal"/>
    <w:next w:val="Normal"/>
    <w:rsid w:val="00CA57E3"/>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styleId="EndnoteReference">
    <w:name w:val="endnote reference"/>
    <w:basedOn w:val="DefaultParagraphFont"/>
    <w:rsid w:val="00CA57E3"/>
    <w:rPr>
      <w:vertAlign w:val="superscript"/>
    </w:rPr>
  </w:style>
  <w:style w:type="paragraph" w:customStyle="1" w:styleId="Equation">
    <w:name w:val="Equation"/>
    <w:basedOn w:val="Normal"/>
    <w:rsid w:val="00CA57E3"/>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Indent"/>
    <w:rsid w:val="00CA57E3"/>
    <w:pPr>
      <w:tabs>
        <w:tab w:val="clear" w:pos="1134"/>
        <w:tab w:val="clear" w:pos="2268"/>
        <w:tab w:val="right" w:pos="1871"/>
        <w:tab w:val="left" w:pos="2041"/>
      </w:tabs>
      <w:spacing w:before="80"/>
      <w:ind w:left="2041" w:hanging="2041"/>
    </w:pPr>
  </w:style>
  <w:style w:type="paragraph" w:styleId="NormalIndent">
    <w:name w:val="Normal Indent"/>
    <w:basedOn w:val="Normal"/>
    <w:rsid w:val="00CA57E3"/>
    <w:pPr>
      <w:tabs>
        <w:tab w:val="left" w:pos="1134"/>
        <w:tab w:val="left" w:pos="1871"/>
        <w:tab w:val="left" w:pos="2268"/>
      </w:tabs>
      <w:overflowPunct w:val="0"/>
      <w:autoSpaceDE w:val="0"/>
      <w:autoSpaceDN w:val="0"/>
      <w:adjustRightInd w:val="0"/>
      <w:ind w:left="1134"/>
      <w:textAlignment w:val="baseline"/>
    </w:pPr>
    <w:rPr>
      <w:rFonts w:eastAsia="Times New Roman"/>
      <w:szCs w:val="20"/>
      <w:lang w:eastAsia="en-US"/>
    </w:rPr>
  </w:style>
  <w:style w:type="paragraph" w:customStyle="1" w:styleId="Figurelegend">
    <w:name w:val="Figure_legend"/>
    <w:basedOn w:val="Normal"/>
    <w:rsid w:val="00CA57E3"/>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
    <w:name w:val="Figure_No"/>
    <w:basedOn w:val="Normal"/>
    <w:next w:val="Normal"/>
    <w:rsid w:val="00CA57E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A57E3"/>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Committee">
    <w:name w:val="Committee"/>
    <w:basedOn w:val="Normal"/>
    <w:uiPriority w:val="99"/>
    <w:qFormat/>
    <w:rsid w:val="00CA57E3"/>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FirstFooter">
    <w:name w:val="FirstFooter"/>
    <w:basedOn w:val="Footer"/>
    <w:rsid w:val="00CA57E3"/>
    <w:pPr>
      <w:tabs>
        <w:tab w:val="clear" w:pos="4680"/>
        <w:tab w:val="clear" w:pos="9360"/>
      </w:tabs>
      <w:spacing w:before="40"/>
    </w:pPr>
    <w:rPr>
      <w:rFonts w:eastAsia="Times New Roman"/>
      <w:sz w:val="16"/>
      <w:szCs w:val="20"/>
      <w:lang w:eastAsia="en-US"/>
    </w:rPr>
  </w:style>
  <w:style w:type="character" w:styleId="FootnoteReference">
    <w:name w:val="footnote reference"/>
    <w:basedOn w:val="DefaultParagraphFont"/>
    <w:uiPriority w:val="99"/>
    <w:rsid w:val="00CA57E3"/>
    <w:rPr>
      <w:position w:val="6"/>
      <w:sz w:val="18"/>
    </w:rPr>
  </w:style>
  <w:style w:type="paragraph" w:styleId="FootnoteText">
    <w:name w:val="footnote text"/>
    <w:basedOn w:val="Normal"/>
    <w:link w:val="FootnoteTextChar"/>
    <w:uiPriority w:val="99"/>
    <w:rsid w:val="00CA57E3"/>
    <w:pPr>
      <w:keepLines/>
      <w:tabs>
        <w:tab w:val="left" w:pos="255"/>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CA57E3"/>
    <w:rPr>
      <w:rFonts w:ascii="Times New Roman" w:eastAsia="Times New Roman" w:hAnsi="Times New Roman" w:cs="Times New Roman"/>
      <w:sz w:val="24"/>
      <w:szCs w:val="20"/>
      <w:lang w:val="en-GB" w:eastAsia="en-US"/>
    </w:rPr>
  </w:style>
  <w:style w:type="paragraph" w:customStyle="1" w:styleId="Section1">
    <w:name w:val="Section_1"/>
    <w:basedOn w:val="Normal"/>
    <w:rsid w:val="00CA57E3"/>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A57E3"/>
    <w:rPr>
      <w:b w:val="0"/>
      <w:i/>
    </w:rPr>
  </w:style>
  <w:style w:type="paragraph" w:customStyle="1" w:styleId="Section3">
    <w:name w:val="Section_3"/>
    <w:basedOn w:val="Section1"/>
    <w:rsid w:val="00CA57E3"/>
    <w:rPr>
      <w:b w:val="0"/>
    </w:rPr>
  </w:style>
  <w:style w:type="paragraph" w:customStyle="1" w:styleId="SectionNo">
    <w:name w:val="Section_No"/>
    <w:basedOn w:val="AnnexNo"/>
    <w:next w:val="Normal"/>
    <w:rsid w:val="00CA57E3"/>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
    <w:rsid w:val="00CA57E3"/>
  </w:style>
  <w:style w:type="paragraph" w:customStyle="1" w:styleId="Source">
    <w:name w:val="Source"/>
    <w:basedOn w:val="Normal"/>
    <w:next w:val="Normal"/>
    <w:rsid w:val="00CA57E3"/>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A57E3"/>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A57E3"/>
    <w:rPr>
      <w:b/>
      <w:color w:val="auto"/>
      <w:sz w:val="20"/>
    </w:rPr>
  </w:style>
  <w:style w:type="paragraph" w:customStyle="1" w:styleId="TableNo">
    <w:name w:val="Table_No"/>
    <w:basedOn w:val="Normal"/>
    <w:next w:val="Normal"/>
    <w:rsid w:val="00CA57E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Normal"/>
    <w:rsid w:val="00CA57E3"/>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A57E3"/>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Proposal">
    <w:name w:val="Proposal"/>
    <w:basedOn w:val="Normal"/>
    <w:next w:val="Normal"/>
    <w:rsid w:val="00CA57E3"/>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Reasons">
    <w:name w:val="Reasons"/>
    <w:basedOn w:val="Normal"/>
    <w:rsid w:val="00CA57E3"/>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Questiondate">
    <w:name w:val="Question_date"/>
    <w:basedOn w:val="Normal"/>
    <w:next w:val="Normal"/>
    <w:rsid w:val="00CA57E3"/>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A57E3"/>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A57E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styleId="TOC4">
    <w:name w:val="toc 4"/>
    <w:basedOn w:val="TOC3"/>
    <w:rsid w:val="00CA57E3"/>
  </w:style>
  <w:style w:type="paragraph" w:styleId="TOC5">
    <w:name w:val="toc 5"/>
    <w:basedOn w:val="TOC4"/>
    <w:rsid w:val="00CA57E3"/>
  </w:style>
  <w:style w:type="paragraph" w:styleId="TOC6">
    <w:name w:val="toc 6"/>
    <w:basedOn w:val="TOC4"/>
    <w:rsid w:val="00CA57E3"/>
  </w:style>
  <w:style w:type="paragraph" w:styleId="TOC7">
    <w:name w:val="toc 7"/>
    <w:basedOn w:val="TOC4"/>
    <w:rsid w:val="00CA57E3"/>
  </w:style>
  <w:style w:type="paragraph" w:styleId="TOC8">
    <w:name w:val="toc 8"/>
    <w:basedOn w:val="TOC4"/>
    <w:rsid w:val="00CA57E3"/>
  </w:style>
  <w:style w:type="paragraph" w:customStyle="1" w:styleId="Title1">
    <w:name w:val="Title 1"/>
    <w:basedOn w:val="Source"/>
    <w:next w:val="Normal"/>
    <w:uiPriority w:val="99"/>
    <w:rsid w:val="00CA57E3"/>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CA57E3"/>
    <w:pPr>
      <w:overflowPunct/>
      <w:autoSpaceDE/>
      <w:autoSpaceDN/>
      <w:adjustRightInd/>
      <w:spacing w:before="480"/>
      <w:textAlignment w:val="auto"/>
    </w:pPr>
    <w:rPr>
      <w:b w:val="0"/>
      <w:caps/>
    </w:rPr>
  </w:style>
  <w:style w:type="paragraph" w:customStyle="1" w:styleId="Title3">
    <w:name w:val="Title 3"/>
    <w:basedOn w:val="Title2"/>
    <w:next w:val="Normal"/>
    <w:rsid w:val="00CA57E3"/>
    <w:pPr>
      <w:spacing w:before="240"/>
    </w:pPr>
    <w:rPr>
      <w:caps w:val="0"/>
    </w:rPr>
  </w:style>
  <w:style w:type="paragraph" w:customStyle="1" w:styleId="Title4">
    <w:name w:val="Title 4"/>
    <w:basedOn w:val="Title3"/>
    <w:next w:val="Heading1"/>
    <w:rsid w:val="00CA57E3"/>
    <w:rPr>
      <w:b/>
    </w:rPr>
  </w:style>
  <w:style w:type="paragraph" w:customStyle="1" w:styleId="Volumetitle">
    <w:name w:val="Volume_title"/>
    <w:basedOn w:val="Normal"/>
    <w:qFormat/>
    <w:rsid w:val="00CA57E3"/>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Tabletitle">
    <w:name w:val="Table_title"/>
    <w:basedOn w:val="Normal"/>
    <w:next w:val="Tabletext"/>
    <w:rsid w:val="00CA57E3"/>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Note">
    <w:name w:val="Note"/>
    <w:basedOn w:val="Normal"/>
    <w:next w:val="Normal"/>
    <w:rsid w:val="00CA57E3"/>
    <w:pPr>
      <w:tabs>
        <w:tab w:val="left" w:pos="284"/>
        <w:tab w:val="left" w:pos="1134"/>
        <w:tab w:val="left" w:pos="1871"/>
        <w:tab w:val="left" w:pos="2268"/>
      </w:tabs>
      <w:overflowPunct w:val="0"/>
      <w:autoSpaceDE w:val="0"/>
      <w:autoSpaceDN w:val="0"/>
      <w:adjustRightInd w:val="0"/>
      <w:spacing w:before="80"/>
      <w:textAlignment w:val="baseline"/>
    </w:pPr>
    <w:rPr>
      <w:rFonts w:eastAsia="Times New Roman"/>
      <w:szCs w:val="20"/>
      <w:lang w:eastAsia="en-US"/>
    </w:rPr>
  </w:style>
  <w:style w:type="paragraph" w:customStyle="1" w:styleId="Part1">
    <w:name w:val="Part_1"/>
    <w:basedOn w:val="Section1"/>
    <w:next w:val="Section1"/>
    <w:rsid w:val="00CA57E3"/>
  </w:style>
  <w:style w:type="paragraph" w:customStyle="1" w:styleId="Partref">
    <w:name w:val="Part_ref"/>
    <w:basedOn w:val="Annexref"/>
    <w:next w:val="Normal"/>
    <w:rsid w:val="00CA57E3"/>
    <w:rPr>
      <w:i/>
    </w:rPr>
  </w:style>
  <w:style w:type="paragraph" w:customStyle="1" w:styleId="Parttitle">
    <w:name w:val="Part_title"/>
    <w:basedOn w:val="Annextitle"/>
    <w:next w:val="Normal"/>
    <w:rsid w:val="00CA57E3"/>
  </w:style>
  <w:style w:type="paragraph" w:customStyle="1" w:styleId="Recdate">
    <w:name w:val="Rec_date"/>
    <w:basedOn w:val="Normal"/>
    <w:next w:val="Normal"/>
    <w:rsid w:val="00CA57E3"/>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sNo">
    <w:name w:val="Res_No"/>
    <w:basedOn w:val="RecNo"/>
    <w:next w:val="Normal"/>
    <w:rsid w:val="00CA57E3"/>
    <w:pPr>
      <w:tabs>
        <w:tab w:val="clear" w:pos="794"/>
        <w:tab w:val="clear" w:pos="1191"/>
        <w:tab w:val="clear" w:pos="1588"/>
        <w:tab w:val="clear" w:pos="1985"/>
        <w:tab w:val="left" w:pos="1134"/>
        <w:tab w:val="left" w:pos="1871"/>
        <w:tab w:val="left" w:pos="2268"/>
      </w:tabs>
      <w:spacing w:before="480"/>
      <w:jc w:val="center"/>
    </w:pPr>
    <w:rPr>
      <w:rFonts w:eastAsia="Times New Roman" w:hAnsi="Times New Roman Bold"/>
      <w:b w:val="0"/>
      <w:lang w:eastAsia="en-US"/>
    </w:rPr>
  </w:style>
  <w:style w:type="paragraph" w:customStyle="1" w:styleId="Restitle">
    <w:name w:val="Res_title"/>
    <w:basedOn w:val="Rectitle"/>
    <w:next w:val="Normal"/>
    <w:rsid w:val="00CA57E3"/>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TopHeader">
    <w:name w:val="TopHeader"/>
    <w:basedOn w:val="Normal"/>
    <w:rsid w:val="00CA57E3"/>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A57E3"/>
  </w:style>
  <w:style w:type="paragraph" w:customStyle="1" w:styleId="Opinionref">
    <w:name w:val="Opinion_ref"/>
    <w:basedOn w:val="Normal"/>
    <w:next w:val="Normal"/>
    <w:qFormat/>
    <w:rsid w:val="00CA57E3"/>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A57E3"/>
  </w:style>
  <w:style w:type="paragraph" w:customStyle="1" w:styleId="Resref">
    <w:name w:val="Res_ref"/>
    <w:basedOn w:val="Recref"/>
    <w:qFormat/>
    <w:rsid w:val="00CA57E3"/>
  </w:style>
  <w:style w:type="paragraph" w:customStyle="1" w:styleId="Recref">
    <w:name w:val="Rec_ref"/>
    <w:basedOn w:val="Normal"/>
    <w:next w:val="Recdate"/>
    <w:uiPriority w:val="99"/>
    <w:qFormat/>
    <w:rsid w:val="00CA57E3"/>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Normalaftertitle">
    <w:name w:val="Normal after title"/>
    <w:basedOn w:val="Normal"/>
    <w:next w:val="Normal"/>
    <w:rsid w:val="00CA57E3"/>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paragraph" w:customStyle="1" w:styleId="HeadingSummary">
    <w:name w:val="HeadingSummary"/>
    <w:basedOn w:val="Headingb"/>
    <w:qFormat/>
    <w:rsid w:val="00CA57E3"/>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paragraph" w:customStyle="1" w:styleId="Questionhistory">
    <w:name w:val="Question_history"/>
    <w:basedOn w:val="Normal"/>
    <w:rsid w:val="00CA57E3"/>
    <w:rPr>
      <w:rFonts w:eastAsiaTheme="minorHAnsi"/>
    </w:rPr>
  </w:style>
  <w:style w:type="paragraph" w:customStyle="1" w:styleId="paragraph">
    <w:name w:val="paragraph"/>
    <w:basedOn w:val="Normal"/>
    <w:rsid w:val="004F38DD"/>
    <w:pPr>
      <w:spacing w:before="100" w:beforeAutospacing="1" w:after="100" w:afterAutospacing="1"/>
    </w:pPr>
    <w:rPr>
      <w:rFonts w:eastAsia="Times New Roman"/>
    </w:rPr>
  </w:style>
  <w:style w:type="character" w:customStyle="1" w:styleId="eop">
    <w:name w:val="eop"/>
    <w:basedOn w:val="DefaultParagraphFont"/>
    <w:rsid w:val="004F38DD"/>
  </w:style>
  <w:style w:type="character" w:customStyle="1" w:styleId="normaltextrun">
    <w:name w:val="normaltextrun"/>
    <w:basedOn w:val="DefaultParagraphFont"/>
    <w:rsid w:val="004F38DD"/>
  </w:style>
  <w:style w:type="table" w:styleId="TableGrid">
    <w:name w:val="Table Grid"/>
    <w:basedOn w:val="TableNormal"/>
    <w:uiPriority w:val="39"/>
    <w:rsid w:val="004F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68A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267">
      <w:bodyDiv w:val="1"/>
      <w:marLeft w:val="0"/>
      <w:marRight w:val="0"/>
      <w:marTop w:val="0"/>
      <w:marBottom w:val="0"/>
      <w:divBdr>
        <w:top w:val="none" w:sz="0" w:space="0" w:color="auto"/>
        <w:left w:val="none" w:sz="0" w:space="0" w:color="auto"/>
        <w:bottom w:val="none" w:sz="0" w:space="0" w:color="auto"/>
        <w:right w:val="none" w:sz="0" w:space="0" w:color="auto"/>
      </w:divBdr>
      <w:divsChild>
        <w:div w:id="2049134798">
          <w:marLeft w:val="0"/>
          <w:marRight w:val="0"/>
          <w:marTop w:val="0"/>
          <w:marBottom w:val="0"/>
          <w:divBdr>
            <w:top w:val="none" w:sz="0" w:space="0" w:color="auto"/>
            <w:left w:val="none" w:sz="0" w:space="0" w:color="auto"/>
            <w:bottom w:val="none" w:sz="0" w:space="0" w:color="auto"/>
            <w:right w:val="none" w:sz="0" w:space="0" w:color="auto"/>
          </w:divBdr>
        </w:div>
        <w:div w:id="1838301826">
          <w:marLeft w:val="0"/>
          <w:marRight w:val="0"/>
          <w:marTop w:val="0"/>
          <w:marBottom w:val="0"/>
          <w:divBdr>
            <w:top w:val="none" w:sz="0" w:space="0" w:color="auto"/>
            <w:left w:val="none" w:sz="0" w:space="0" w:color="auto"/>
            <w:bottom w:val="none" w:sz="0" w:space="0" w:color="auto"/>
            <w:right w:val="none" w:sz="0" w:space="0" w:color="auto"/>
          </w:divBdr>
        </w:div>
        <w:div w:id="347947182">
          <w:marLeft w:val="0"/>
          <w:marRight w:val="0"/>
          <w:marTop w:val="0"/>
          <w:marBottom w:val="0"/>
          <w:divBdr>
            <w:top w:val="none" w:sz="0" w:space="0" w:color="auto"/>
            <w:left w:val="none" w:sz="0" w:space="0" w:color="auto"/>
            <w:bottom w:val="none" w:sz="0" w:space="0" w:color="auto"/>
            <w:right w:val="none" w:sz="0" w:space="0" w:color="auto"/>
          </w:divBdr>
        </w:div>
        <w:div w:id="1755085931">
          <w:marLeft w:val="0"/>
          <w:marRight w:val="0"/>
          <w:marTop w:val="0"/>
          <w:marBottom w:val="0"/>
          <w:divBdr>
            <w:top w:val="none" w:sz="0" w:space="0" w:color="auto"/>
            <w:left w:val="none" w:sz="0" w:space="0" w:color="auto"/>
            <w:bottom w:val="none" w:sz="0" w:space="0" w:color="auto"/>
            <w:right w:val="none" w:sz="0" w:space="0" w:color="auto"/>
          </w:divBdr>
        </w:div>
        <w:div w:id="443304039">
          <w:marLeft w:val="0"/>
          <w:marRight w:val="0"/>
          <w:marTop w:val="0"/>
          <w:marBottom w:val="0"/>
          <w:divBdr>
            <w:top w:val="none" w:sz="0" w:space="0" w:color="auto"/>
            <w:left w:val="none" w:sz="0" w:space="0" w:color="auto"/>
            <w:bottom w:val="none" w:sz="0" w:space="0" w:color="auto"/>
            <w:right w:val="none" w:sz="0" w:space="0" w:color="auto"/>
          </w:divBdr>
        </w:div>
        <w:div w:id="1614751897">
          <w:marLeft w:val="0"/>
          <w:marRight w:val="0"/>
          <w:marTop w:val="0"/>
          <w:marBottom w:val="0"/>
          <w:divBdr>
            <w:top w:val="none" w:sz="0" w:space="0" w:color="auto"/>
            <w:left w:val="none" w:sz="0" w:space="0" w:color="auto"/>
            <w:bottom w:val="none" w:sz="0" w:space="0" w:color="auto"/>
            <w:right w:val="none" w:sz="0" w:space="0" w:color="auto"/>
          </w:divBdr>
        </w:div>
      </w:divsChild>
    </w:div>
    <w:div w:id="893662738">
      <w:bodyDiv w:val="1"/>
      <w:marLeft w:val="0"/>
      <w:marRight w:val="0"/>
      <w:marTop w:val="0"/>
      <w:marBottom w:val="0"/>
      <w:divBdr>
        <w:top w:val="none" w:sz="0" w:space="0" w:color="auto"/>
        <w:left w:val="none" w:sz="0" w:space="0" w:color="auto"/>
        <w:bottom w:val="none" w:sz="0" w:space="0" w:color="auto"/>
        <w:right w:val="none" w:sz="0" w:space="0" w:color="auto"/>
      </w:divBdr>
      <w:divsChild>
        <w:div w:id="1820226936">
          <w:marLeft w:val="0"/>
          <w:marRight w:val="0"/>
          <w:marTop w:val="0"/>
          <w:marBottom w:val="0"/>
          <w:divBdr>
            <w:top w:val="none" w:sz="0" w:space="0" w:color="auto"/>
            <w:left w:val="none" w:sz="0" w:space="0" w:color="auto"/>
            <w:bottom w:val="none" w:sz="0" w:space="0" w:color="auto"/>
            <w:right w:val="none" w:sz="0" w:space="0" w:color="auto"/>
          </w:divBdr>
          <w:divsChild>
            <w:div w:id="1623342504">
              <w:marLeft w:val="0"/>
              <w:marRight w:val="0"/>
              <w:marTop w:val="0"/>
              <w:marBottom w:val="0"/>
              <w:divBdr>
                <w:top w:val="none" w:sz="0" w:space="0" w:color="auto"/>
                <w:left w:val="none" w:sz="0" w:space="0" w:color="auto"/>
                <w:bottom w:val="none" w:sz="0" w:space="0" w:color="auto"/>
                <w:right w:val="none" w:sz="0" w:space="0" w:color="auto"/>
              </w:divBdr>
            </w:div>
          </w:divsChild>
        </w:div>
        <w:div w:id="259337051">
          <w:marLeft w:val="0"/>
          <w:marRight w:val="0"/>
          <w:marTop w:val="0"/>
          <w:marBottom w:val="0"/>
          <w:divBdr>
            <w:top w:val="none" w:sz="0" w:space="0" w:color="auto"/>
            <w:left w:val="none" w:sz="0" w:space="0" w:color="auto"/>
            <w:bottom w:val="none" w:sz="0" w:space="0" w:color="auto"/>
            <w:right w:val="none" w:sz="0" w:space="0" w:color="auto"/>
          </w:divBdr>
          <w:divsChild>
            <w:div w:id="5922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3970">
      <w:bodyDiv w:val="1"/>
      <w:marLeft w:val="0"/>
      <w:marRight w:val="0"/>
      <w:marTop w:val="0"/>
      <w:marBottom w:val="0"/>
      <w:divBdr>
        <w:top w:val="none" w:sz="0" w:space="0" w:color="auto"/>
        <w:left w:val="none" w:sz="0" w:space="0" w:color="auto"/>
        <w:bottom w:val="none" w:sz="0" w:space="0" w:color="auto"/>
        <w:right w:val="none" w:sz="0" w:space="0" w:color="auto"/>
      </w:divBdr>
    </w:div>
    <w:div w:id="1559786314">
      <w:bodyDiv w:val="1"/>
      <w:marLeft w:val="0"/>
      <w:marRight w:val="0"/>
      <w:marTop w:val="0"/>
      <w:marBottom w:val="0"/>
      <w:divBdr>
        <w:top w:val="none" w:sz="0" w:space="0" w:color="auto"/>
        <w:left w:val="none" w:sz="0" w:space="0" w:color="auto"/>
        <w:bottom w:val="none" w:sz="0" w:space="0" w:color="auto"/>
        <w:right w:val="none" w:sz="0" w:space="0" w:color="auto"/>
      </w:divBdr>
      <w:divsChild>
        <w:div w:id="476193181">
          <w:marLeft w:val="0"/>
          <w:marRight w:val="0"/>
          <w:marTop w:val="0"/>
          <w:marBottom w:val="0"/>
          <w:divBdr>
            <w:top w:val="none" w:sz="0" w:space="0" w:color="auto"/>
            <w:left w:val="none" w:sz="0" w:space="0" w:color="auto"/>
            <w:bottom w:val="none" w:sz="0" w:space="0" w:color="auto"/>
            <w:right w:val="none" w:sz="0" w:space="0" w:color="auto"/>
          </w:divBdr>
        </w:div>
        <w:div w:id="251009928">
          <w:marLeft w:val="0"/>
          <w:marRight w:val="0"/>
          <w:marTop w:val="0"/>
          <w:marBottom w:val="0"/>
          <w:divBdr>
            <w:top w:val="none" w:sz="0" w:space="0" w:color="auto"/>
            <w:left w:val="none" w:sz="0" w:space="0" w:color="auto"/>
            <w:bottom w:val="none" w:sz="0" w:space="0" w:color="auto"/>
            <w:right w:val="none" w:sz="0" w:space="0" w:color="auto"/>
          </w:divBdr>
        </w:div>
        <w:div w:id="1302275368">
          <w:marLeft w:val="0"/>
          <w:marRight w:val="0"/>
          <w:marTop w:val="0"/>
          <w:marBottom w:val="0"/>
          <w:divBdr>
            <w:top w:val="none" w:sz="0" w:space="0" w:color="auto"/>
            <w:left w:val="none" w:sz="0" w:space="0" w:color="auto"/>
            <w:bottom w:val="none" w:sz="0" w:space="0" w:color="auto"/>
            <w:right w:val="none" w:sz="0" w:space="0" w:color="auto"/>
          </w:divBdr>
        </w:div>
        <w:div w:id="1238436587">
          <w:marLeft w:val="0"/>
          <w:marRight w:val="0"/>
          <w:marTop w:val="0"/>
          <w:marBottom w:val="0"/>
          <w:divBdr>
            <w:top w:val="none" w:sz="0" w:space="0" w:color="auto"/>
            <w:left w:val="none" w:sz="0" w:space="0" w:color="auto"/>
            <w:bottom w:val="none" w:sz="0" w:space="0" w:color="auto"/>
            <w:right w:val="none" w:sz="0" w:space="0" w:color="auto"/>
          </w:divBdr>
        </w:div>
        <w:div w:id="76177150">
          <w:marLeft w:val="0"/>
          <w:marRight w:val="0"/>
          <w:marTop w:val="0"/>
          <w:marBottom w:val="0"/>
          <w:divBdr>
            <w:top w:val="none" w:sz="0" w:space="0" w:color="auto"/>
            <w:left w:val="none" w:sz="0" w:space="0" w:color="auto"/>
            <w:bottom w:val="none" w:sz="0" w:space="0" w:color="auto"/>
            <w:right w:val="none" w:sz="0" w:space="0" w:color="auto"/>
          </w:divBdr>
        </w:div>
      </w:divsChild>
    </w:div>
    <w:div w:id="1620526095">
      <w:bodyDiv w:val="1"/>
      <w:marLeft w:val="0"/>
      <w:marRight w:val="0"/>
      <w:marTop w:val="0"/>
      <w:marBottom w:val="0"/>
      <w:divBdr>
        <w:top w:val="none" w:sz="0" w:space="0" w:color="auto"/>
        <w:left w:val="none" w:sz="0" w:space="0" w:color="auto"/>
        <w:bottom w:val="none" w:sz="0" w:space="0" w:color="auto"/>
        <w:right w:val="none" w:sz="0" w:space="0" w:color="auto"/>
      </w:divBdr>
    </w:div>
    <w:div w:id="1735661095">
      <w:bodyDiv w:val="1"/>
      <w:marLeft w:val="0"/>
      <w:marRight w:val="0"/>
      <w:marTop w:val="0"/>
      <w:marBottom w:val="0"/>
      <w:divBdr>
        <w:top w:val="none" w:sz="0" w:space="0" w:color="auto"/>
        <w:left w:val="none" w:sz="0" w:space="0" w:color="auto"/>
        <w:bottom w:val="none" w:sz="0" w:space="0" w:color="auto"/>
        <w:right w:val="none" w:sz="0" w:space="0" w:color="auto"/>
      </w:divBdr>
    </w:div>
    <w:div w:id="2092656611">
      <w:bodyDiv w:val="1"/>
      <w:marLeft w:val="0"/>
      <w:marRight w:val="0"/>
      <w:marTop w:val="0"/>
      <w:marBottom w:val="0"/>
      <w:divBdr>
        <w:top w:val="none" w:sz="0" w:space="0" w:color="auto"/>
        <w:left w:val="none" w:sz="0" w:space="0" w:color="auto"/>
        <w:bottom w:val="none" w:sz="0" w:space="0" w:color="auto"/>
        <w:right w:val="none" w:sz="0" w:space="0" w:color="auto"/>
      </w:divBdr>
      <w:divsChild>
        <w:div w:id="634405809">
          <w:marLeft w:val="0"/>
          <w:marRight w:val="0"/>
          <w:marTop w:val="0"/>
          <w:marBottom w:val="0"/>
          <w:divBdr>
            <w:top w:val="none" w:sz="0" w:space="0" w:color="auto"/>
            <w:left w:val="none" w:sz="0" w:space="0" w:color="auto"/>
            <w:bottom w:val="none" w:sz="0" w:space="0" w:color="auto"/>
            <w:right w:val="none" w:sz="0" w:space="0" w:color="auto"/>
          </w:divBdr>
        </w:div>
        <w:div w:id="1831873530">
          <w:marLeft w:val="0"/>
          <w:marRight w:val="0"/>
          <w:marTop w:val="0"/>
          <w:marBottom w:val="0"/>
          <w:divBdr>
            <w:top w:val="none" w:sz="0" w:space="0" w:color="auto"/>
            <w:left w:val="none" w:sz="0" w:space="0" w:color="auto"/>
            <w:bottom w:val="none" w:sz="0" w:space="0" w:color="auto"/>
            <w:right w:val="none" w:sz="0" w:space="0" w:color="auto"/>
          </w:divBdr>
        </w:div>
        <w:div w:id="473111016">
          <w:marLeft w:val="0"/>
          <w:marRight w:val="0"/>
          <w:marTop w:val="0"/>
          <w:marBottom w:val="0"/>
          <w:divBdr>
            <w:top w:val="none" w:sz="0" w:space="0" w:color="auto"/>
            <w:left w:val="none" w:sz="0" w:space="0" w:color="auto"/>
            <w:bottom w:val="none" w:sz="0" w:space="0" w:color="auto"/>
            <w:right w:val="none" w:sz="0" w:space="0" w:color="auto"/>
          </w:divBdr>
        </w:div>
        <w:div w:id="1157770542">
          <w:marLeft w:val="0"/>
          <w:marRight w:val="0"/>
          <w:marTop w:val="0"/>
          <w:marBottom w:val="0"/>
          <w:divBdr>
            <w:top w:val="none" w:sz="0" w:space="0" w:color="auto"/>
            <w:left w:val="none" w:sz="0" w:space="0" w:color="auto"/>
            <w:bottom w:val="none" w:sz="0" w:space="0" w:color="auto"/>
            <w:right w:val="none" w:sz="0" w:space="0" w:color="auto"/>
          </w:divBdr>
        </w:div>
        <w:div w:id="130600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41" TargetMode="External"/><Relationship Id="rId18" Type="http://schemas.openxmlformats.org/officeDocument/2006/relationships/hyperlink" Target="https://www.itu.int/md/meetingdoc.asp?lang=en&amp;parent=T17-TSAG-210111-TD-GEN-0938" TargetMode="External"/><Relationship Id="rId26" Type="http://schemas.openxmlformats.org/officeDocument/2006/relationships/hyperlink" Target="https://extranet.itu.int/meetings/ITU-T/T17-TSAGRGM/RGWP-201208/TDs/T17-TSAGRGM-RGWP-201208-TD-0003.docx" TargetMode="External"/><Relationship Id="rId39" Type="http://schemas.openxmlformats.org/officeDocument/2006/relationships/hyperlink" Target="https://www.itu.int/md/T17-TSAG-200921-TD-GEN-0842" TargetMode="External"/><Relationship Id="rId21" Type="http://schemas.openxmlformats.org/officeDocument/2006/relationships/hyperlink" Target="https://www.itu.int/md/meetingdoc.asp?lang=en&amp;parent=T17-TSAG-210111-TD-GEN-0974" TargetMode="External"/><Relationship Id="rId34" Type="http://schemas.openxmlformats.org/officeDocument/2006/relationships/hyperlink" Target="https://extranet.itu.int/meetings/ITU-T/T17-TSAGRGM/RGWP-201208/Contributions/T17-TSAGRGM-RGWP-201208-C-0003.docx" TargetMode="External"/><Relationship Id="rId42" Type="http://schemas.openxmlformats.org/officeDocument/2006/relationships/hyperlink" Target="https://extranet.itu.int/meetings/ITU-T/T17-TSAGRGM/RGWP-201103/TDs/T17-TSAGRGM-RGWP-201103-TD-0003.docx" TargetMode="External"/><Relationship Id="rId47" Type="http://schemas.openxmlformats.org/officeDocument/2006/relationships/hyperlink" Target="https://www.itu.int/md/meetingdoc.asp?lang=en&amp;parent=T17-TSAG-210111-TD-GEN-0974" TargetMode="External"/><Relationship Id="rId50" Type="http://schemas.openxmlformats.org/officeDocument/2006/relationships/hyperlink" Target="https://www.itu.int/md/meetingdoc.asp?lang=en&amp;parent=T17-TSAG-210111-TD-GEN-0978" TargetMode="External"/><Relationship Id="rId55" Type="http://schemas.openxmlformats.org/officeDocument/2006/relationships/hyperlink" Target="https://extranet.itu.int/meetings/ITU-T/T17-TSAGRGM/RGWP-201208/Contributions/T17-TSAGRGM-RGWP-201208-C-0001.doc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meetings/ITU-T/T17-TSAGRGM/RGWP-201103/TDs/T17-TSAGRGM-RGWP-201103-TD-0003.docx" TargetMode="External"/><Relationship Id="rId29" Type="http://schemas.openxmlformats.org/officeDocument/2006/relationships/hyperlink" Target="https://www.itu.int/md/meetingdoc.asp?lang=en&amp;parent=T17-TSAG-210111-TD-GEN-0982" TargetMode="External"/><Relationship Id="rId11" Type="http://schemas.openxmlformats.org/officeDocument/2006/relationships/image" Target="media/image1.gif"/><Relationship Id="rId24" Type="http://schemas.openxmlformats.org/officeDocument/2006/relationships/hyperlink" Target="https://www.itu.int/md/meetingdoc.asp?lang=en&amp;parent=T17-TSAG-210111-TD-GEN-0977" TargetMode="External"/><Relationship Id="rId32" Type="http://schemas.openxmlformats.org/officeDocument/2006/relationships/hyperlink" Target="https://extranet.itu.int/meetings/ITU-T/T17-TSAGRGM/RGWP-201208/Contributions/T17-TSAGRGM-RGWP-201208-C-0001.docx" TargetMode="External"/><Relationship Id="rId37" Type="http://schemas.openxmlformats.org/officeDocument/2006/relationships/hyperlink" Target="https://www.itu.int/md/T17-TSAG-200921-TD-GEN-0842" TargetMode="External"/><Relationship Id="rId40" Type="http://schemas.openxmlformats.org/officeDocument/2006/relationships/hyperlink" Target="https://extranet.itu.int/meetings/ITU-T/T17-TSAGRGM/RGWP-201103/TDs/T17-TSAGRGM-RGWP-201103-TD-0003.docx" TargetMode="External"/><Relationship Id="rId45" Type="http://schemas.openxmlformats.org/officeDocument/2006/relationships/hyperlink" Target="https://www.itu.int/md/meetingdoc.asp?lang=en&amp;parent=T17-TSAG-210111-TD-GEN-0940" TargetMode="External"/><Relationship Id="rId53" Type="http://schemas.openxmlformats.org/officeDocument/2006/relationships/hyperlink" Target="https://www.itu.int/md/meetingdoc.asp?lang=en&amp;parent=T17-TSAG-210111-TD-GEN-0981" TargetMode="External"/><Relationship Id="rId58" Type="http://schemas.openxmlformats.org/officeDocument/2006/relationships/hyperlink" Target="https://extranet.itu.int/meetings/ITU-T/T17-TSAGRGM/RGWP-201208/Contributions/T17-TSAGRGM-RGWP-201208-C-0004.docx"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itu.int/md/meetingdoc.asp?lang=en&amp;parent=T17-TSAG-210111-TD-GEN-0940" TargetMode="External"/><Relationship Id="rId14" Type="http://schemas.openxmlformats.org/officeDocument/2006/relationships/hyperlink" Target="https://www.itu.int/md/T17-TSAG-200921-TD-GEN-0842" TargetMode="External"/><Relationship Id="rId22" Type="http://schemas.openxmlformats.org/officeDocument/2006/relationships/hyperlink" Target="https://www.itu.int/md/meetingdoc.asp?lang=en&amp;parent=T17-SG05-201019-TD-GEN-1617" TargetMode="External"/><Relationship Id="rId27" Type="http://schemas.openxmlformats.org/officeDocument/2006/relationships/hyperlink" Target="https://www.itu.int/md/meetingdoc.asp?lang=en&amp;parent=T17-TSAG-210111-TD-GEN-0980" TargetMode="External"/><Relationship Id="rId30" Type="http://schemas.openxmlformats.org/officeDocument/2006/relationships/hyperlink" Target="https://www.itu.int/md/meetingdoc.asp?lang=en&amp;parent=T17-TSAG-200921-TD-GEN-0883" TargetMode="External"/><Relationship Id="rId35" Type="http://schemas.openxmlformats.org/officeDocument/2006/relationships/hyperlink" Target="https://extranet.itu.int/meetings/ITU-T/T17-TSAGRGM/RGWP-201208/Contributions/T17-TSAGRGM-RGWP-201208-C-0004.docx" TargetMode="External"/><Relationship Id="rId43" Type="http://schemas.openxmlformats.org/officeDocument/2006/relationships/hyperlink" Target="https://www.itu.int/md/meetingdoc.asp?lang=en&amp;parent=T17-TSAG-210111-TD-GEN-0932" TargetMode="External"/><Relationship Id="rId48" Type="http://schemas.openxmlformats.org/officeDocument/2006/relationships/hyperlink" Target="https://www.itu.int/md/T17-TSAG-210111-TD-GEN-0976/en" TargetMode="External"/><Relationship Id="rId56" Type="http://schemas.openxmlformats.org/officeDocument/2006/relationships/hyperlink" Target="https://extranet.itu.int/meetings/ITU-T/T17-TSAGRGM/RGWP-201208/Contributions/T17-TSAGRGM-RGWP-201208-C-0002.docx" TargetMode="External"/><Relationship Id="rId8" Type="http://schemas.openxmlformats.org/officeDocument/2006/relationships/webSettings" Target="webSettings.xml"/><Relationship Id="rId51" Type="http://schemas.openxmlformats.org/officeDocument/2006/relationships/hyperlink" Target="https://extranet.itu.int/meetings/ITU-T/T17-TSAGRGM/RGWP-201208/TDs/T17-TSAGRGM-RGWP-201208-TD-0003.docx" TargetMode="External"/><Relationship Id="rId3" Type="http://schemas.openxmlformats.org/officeDocument/2006/relationships/customXml" Target="../customXml/item3.xml"/><Relationship Id="rId12" Type="http://schemas.openxmlformats.org/officeDocument/2006/relationships/hyperlink" Target="mailto:reiner.liebler@bnetza.de" TargetMode="External"/><Relationship Id="rId17" Type="http://schemas.openxmlformats.org/officeDocument/2006/relationships/hyperlink" Target="https://www.itu.int/md/meetingdoc.asp?lang=en&amp;parent=T17-TSAG-210111-TD-GEN-0932" TargetMode="External"/><Relationship Id="rId25" Type="http://schemas.openxmlformats.org/officeDocument/2006/relationships/hyperlink" Target="https://www.itu.int/md/meetingdoc.asp?lang=en&amp;parent=T17-TSAG-210111-TD-GEN-0978" TargetMode="External"/><Relationship Id="rId33" Type="http://schemas.openxmlformats.org/officeDocument/2006/relationships/hyperlink" Target="https://extranet.itu.int/meetings/ITU-T/T17-TSAGRGM/RGWP-201208/Contributions/T17-TSAGRGM-RGWP-201208-C-0002.docx" TargetMode="External"/><Relationship Id="rId38" Type="http://schemas.openxmlformats.org/officeDocument/2006/relationships/hyperlink" Target="https://www.itu.int/md/T17-TSAG-200921-TD-GEN-0841" TargetMode="External"/><Relationship Id="rId46" Type="http://schemas.openxmlformats.org/officeDocument/2006/relationships/hyperlink" Target="https://www.itu.int/md/meetingdoc.asp?lang=en&amp;parent=T17-TSAG-210111-TD-GEN-0973" TargetMode="External"/><Relationship Id="rId59" Type="http://schemas.openxmlformats.org/officeDocument/2006/relationships/hyperlink" Target="https://www.itu.int/md/T17-TSAG-200921-TD-GEN-0841" TargetMode="External"/><Relationship Id="rId20" Type="http://schemas.openxmlformats.org/officeDocument/2006/relationships/hyperlink" Target="https://www.itu.int/md/meetingdoc.asp?lang=en&amp;parent=T17-TSAG-210111-TD-GEN-0973" TargetMode="External"/><Relationship Id="rId41" Type="http://schemas.openxmlformats.org/officeDocument/2006/relationships/hyperlink" Target="https://extranet.itu.int/meetings/ITU-T/T17-TSAGRGM/RGWP-201208/TDs/T17-TSAGRGM-RGWP-201208-TD-0001-R01.docx" TargetMode="External"/><Relationship Id="rId54" Type="http://schemas.openxmlformats.org/officeDocument/2006/relationships/hyperlink" Target="https://www.itu.int/md/meetingdoc.asp?lang=en&amp;parent=T17-TSAG-210111-TD-GEN-098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meetings/ITU-T/T17-TSAGRGM/RGWP-201208/TDs/T17-TSAGRGM-RGWP-201208-TD-0001-R01.docx" TargetMode="External"/><Relationship Id="rId23" Type="http://schemas.openxmlformats.org/officeDocument/2006/relationships/hyperlink" Target="https://www.itu.int/md/meetingdoc.asp?lang=en&amp;parent=T17-TSAG-210111-TD-GEN-0976" TargetMode="External"/><Relationship Id="rId28" Type="http://schemas.openxmlformats.org/officeDocument/2006/relationships/hyperlink" Target="https://www.itu.int/md/meetingdoc.asp?lang=en&amp;parent=T17-TSAG-210111-TD-GEN-0981" TargetMode="External"/><Relationship Id="rId36" Type="http://schemas.openxmlformats.org/officeDocument/2006/relationships/hyperlink" Target="https://www.itu.int/md/T17-TSAG-200921-TD-GEN-0841" TargetMode="External"/><Relationship Id="rId49" Type="http://schemas.openxmlformats.org/officeDocument/2006/relationships/hyperlink" Target="https://www.itu.int/md/T17-TSAG-210111-TD-GEN-0977/en" TargetMode="External"/><Relationship Id="rId57" Type="http://schemas.openxmlformats.org/officeDocument/2006/relationships/hyperlink" Target="https://extranet.itu.int/meetings/ITU-T/T17-TSAGRGM/RGWP-201208/Contributions/T17-TSAGRGM-RGWP-201208-C-0003.docx" TargetMode="External"/><Relationship Id="rId10" Type="http://schemas.openxmlformats.org/officeDocument/2006/relationships/endnotes" Target="endnotes.xml"/><Relationship Id="rId31" Type="http://schemas.openxmlformats.org/officeDocument/2006/relationships/hyperlink" Target="https://extranet.itu.int/meetings/ITU-T/T17-TSAGRGM/RGWP-201208/TDs/T17-TSAGRGM-RGWP-201208-TD-0002.docx" TargetMode="External"/><Relationship Id="rId44" Type="http://schemas.openxmlformats.org/officeDocument/2006/relationships/hyperlink" Target="https://www.itu.int/md/meetingdoc.asp?lang=en&amp;parent=T17-TSAG-210111-TD-GEN-0938" TargetMode="External"/><Relationship Id="rId52" Type="http://schemas.openxmlformats.org/officeDocument/2006/relationships/hyperlink" Target="https://www.itu.int/md/T17-TSAG-210111-TD-GEN-0980/en" TargetMode="External"/><Relationship Id="rId60" Type="http://schemas.openxmlformats.org/officeDocument/2006/relationships/hyperlink" Target="https://www.itu.int/md/T17-TSAG-200921-TD-GEN-0842"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meetingdoc.asp?lang=en&amp;parent=T17-TSAG-210111-TD-GEN-0983" TargetMode="External"/><Relationship Id="rId2" Type="http://schemas.openxmlformats.org/officeDocument/2006/relationships/hyperlink" Target="https://www.itu.int/md/meetingdoc.asp?lang=en&amp;parent=T17-TSAG-210111-TD-GEN-0982" TargetMode="External"/><Relationship Id="rId1" Type="http://schemas.openxmlformats.org/officeDocument/2006/relationships/hyperlink" Target="https://www.itu.int/md/meetingdoc.asp?lang=en&amp;parent=T17-TSAG-210111-TD-GEN-0975" TargetMode="External"/><Relationship Id="rId6" Type="http://schemas.openxmlformats.org/officeDocument/2006/relationships/hyperlink" Target="https://www.itu.int/md/meetingdoc.asp?lang=en&amp;parent=T17-TSAG-210111-TD-GEN-0983" TargetMode="External"/><Relationship Id="rId5" Type="http://schemas.openxmlformats.org/officeDocument/2006/relationships/hyperlink" Target="https://www.itu.int/md/meetingdoc.asp?lang=en&amp;parent=T17-TSAG-210111-TD-GEN-0982" TargetMode="External"/><Relationship Id="rId4" Type="http://schemas.openxmlformats.org/officeDocument/2006/relationships/hyperlink" Target="https://www.itu.int/md/meetingdoc.asp?lang=en&amp;parent=T17-TSAG-210111-TD-GEN-0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15</SgText>
    <Purpose xmlns="3f6fad35-1f81-480e-a4e5-6e5474dcfb96">Information</Purpose>
    <Abstract xmlns="3f6fad35-1f81-480e-a4e5-6e5474dcfb96">This liaison statement provides SG15’s response to TSAG-LS27, posted as TD369/G for the 7-18 September 2020 plenary of ITU-T Study Group 15.</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QuestionText>
    <DocTypeText xmlns="3f6fad35-1f81-480e-a4e5-6e5474dcfb96">TD</DocTypeText>
    <CategoryDescription xmlns="http://schemas.microsoft.com/sharepoint.v3" xsi:nil="true"/>
    <ShortName xmlns="3f6fad35-1f81-480e-a4e5-6e5474dcfb96" xsi:nil="true"/>
    <Place xmlns="3f6fad35-1f81-480e-a4e5-6e5474dcfb96">Geneva, 27 January-7 February 2020</Place>
    <Observations xmlns="3f6fad35-1f81-480e-a4e5-6e5474dcfb96" xsi:nil="true"/>
    <DocumentSource xmlns="3f6fad35-1f81-480e-a4e5-6e5474dcfb96">ITU-T Study Group 15</DocumentSource>
  </documentManagement>
</p:properties>
</file>

<file path=customXml/item4.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13264-03C0-496E-B196-FE97E920571E}">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LS/o/r on WTSA-21 preparations (reply to TSAG-LS28)</vt:lpstr>
    </vt:vector>
  </TitlesOfParts>
  <Manager>ITU-T</Manager>
  <Company>International Telecommunication Union (ITU)</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WTSA-21 preparations (reply to TSAG-LS28)</dc:title>
  <dc:subject/>
  <dc:creator>ITU-T Study Group 15</dc:creator>
  <cp:keywords>WTSA-20; Structure; Questions;</cp:keywords>
  <dc:description>SG15-LS264  For: E-meeting, 7-18 September 2020_x000d_Document date: _x000d_Saved by ITU51013862 at 10:44:10 on 20/09/2020</dc:description>
  <cp:lastModifiedBy>Al-Mnini, Lara</cp:lastModifiedBy>
  <cp:revision>4</cp:revision>
  <cp:lastPrinted>2016-12-23T12:52:00Z</cp:lastPrinted>
  <dcterms:created xsi:type="dcterms:W3CDTF">2020-12-23T19:10:00Z</dcterms:created>
  <dcterms:modified xsi:type="dcterms:W3CDTF">2020-12-23T19:12:00Z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SG15-LS264</vt:lpwstr>
  </property>
  <property fmtid="{D5CDD505-2E9C-101B-9397-08002B2CF9AE}" pid="4" name="Docdate">
    <vt:lpwstr/>
  </property>
  <property fmtid="{D5CDD505-2E9C-101B-9397-08002B2CF9AE}" pid="5" name="Docorlang">
    <vt:lpwstr/>
  </property>
  <property fmtid="{D5CDD505-2E9C-101B-9397-08002B2CF9AE}" pid="6" name="Docbluepink">
    <vt:lpwstr>All/15</vt:lpwstr>
  </property>
  <property fmtid="{D5CDD505-2E9C-101B-9397-08002B2CF9AE}" pid="7" name="Docdest">
    <vt:lpwstr>E-meeting, 7-18 September 2020</vt:lpwstr>
  </property>
  <property fmtid="{D5CDD505-2E9C-101B-9397-08002B2CF9AE}" pid="8" name="Docauthor">
    <vt:lpwstr>ITU-T Study Group 15</vt:lpwstr>
  </property>
</Properties>
</file>