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jc w:val="center"/>
        <w:tblLayout w:type="fixed"/>
        <w:tblCellMar>
          <w:left w:w="57" w:type="dxa"/>
          <w:right w:w="57" w:type="dxa"/>
        </w:tblCellMar>
        <w:tblLook w:val="0000" w:firstRow="0" w:lastRow="0" w:firstColumn="0" w:lastColumn="0" w:noHBand="0" w:noVBand="0"/>
      </w:tblPr>
      <w:tblGrid>
        <w:gridCol w:w="1191"/>
        <w:gridCol w:w="369"/>
        <w:gridCol w:w="3682"/>
        <w:gridCol w:w="428"/>
        <w:gridCol w:w="4253"/>
      </w:tblGrid>
      <w:tr w:rsidR="003D32D9" w:rsidRPr="002E7F40" w14:paraId="49E15266" w14:textId="77777777" w:rsidTr="006158E4">
        <w:trPr>
          <w:cantSplit/>
          <w:jc w:val="center"/>
        </w:trPr>
        <w:tc>
          <w:tcPr>
            <w:tcW w:w="1191" w:type="dxa"/>
            <w:vMerge w:val="restart"/>
          </w:tcPr>
          <w:p w14:paraId="14F1462E" w14:textId="77777777" w:rsidR="003D32D9" w:rsidRPr="002E7F40" w:rsidRDefault="003D32D9" w:rsidP="003D32D9">
            <w:pPr>
              <w:spacing w:before="120" w:after="0"/>
              <w:rPr>
                <w:rFonts w:cs="Times New Roman"/>
                <w:sz w:val="20"/>
                <w:szCs w:val="20"/>
              </w:rPr>
            </w:pPr>
            <w:bookmarkStart w:id="0" w:name="dnum" w:colFirst="2" w:colLast="2"/>
            <w:bookmarkStart w:id="1" w:name="dtableau"/>
            <w:r w:rsidRPr="002E7F40">
              <w:rPr>
                <w:rFonts w:cs="Times New Roman"/>
                <w:noProof/>
                <w:sz w:val="20"/>
                <w:szCs w:val="20"/>
              </w:rPr>
              <w:drawing>
                <wp:inline distT="0" distB="0" distL="0" distR="0" wp14:anchorId="418EA695" wp14:editId="189974ED">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071E0478" w14:textId="77777777" w:rsidR="003D32D9" w:rsidRPr="002E7F40" w:rsidRDefault="003D32D9" w:rsidP="003D32D9">
            <w:pPr>
              <w:spacing w:before="120" w:after="0"/>
              <w:rPr>
                <w:rFonts w:cs="Times New Roman"/>
                <w:sz w:val="16"/>
                <w:szCs w:val="16"/>
              </w:rPr>
            </w:pPr>
            <w:r w:rsidRPr="002E7F40">
              <w:rPr>
                <w:rFonts w:cs="Times New Roman"/>
                <w:sz w:val="16"/>
                <w:szCs w:val="16"/>
              </w:rPr>
              <w:t>INTERNATIONAL TELECOMMUNICATION UNION</w:t>
            </w:r>
          </w:p>
          <w:p w14:paraId="259E1416" w14:textId="77777777" w:rsidR="003D32D9" w:rsidRPr="002E7F40" w:rsidRDefault="003D32D9" w:rsidP="003D32D9">
            <w:pPr>
              <w:spacing w:before="120" w:after="0"/>
              <w:rPr>
                <w:rFonts w:cs="Times New Roman"/>
                <w:b/>
                <w:bCs/>
                <w:sz w:val="26"/>
                <w:szCs w:val="26"/>
              </w:rPr>
            </w:pPr>
            <w:r w:rsidRPr="002E7F40">
              <w:rPr>
                <w:rFonts w:cs="Times New Roman"/>
                <w:b/>
                <w:bCs/>
                <w:sz w:val="26"/>
                <w:szCs w:val="26"/>
              </w:rPr>
              <w:t>TELECOMMUNICATION</w:t>
            </w:r>
            <w:r w:rsidRPr="002E7F40">
              <w:rPr>
                <w:rFonts w:cs="Times New Roman"/>
                <w:b/>
                <w:bCs/>
                <w:sz w:val="26"/>
                <w:szCs w:val="26"/>
              </w:rPr>
              <w:br/>
              <w:t>STANDARDIZATION SECTOR</w:t>
            </w:r>
          </w:p>
          <w:p w14:paraId="3C755514" w14:textId="77777777" w:rsidR="003D32D9" w:rsidRPr="002E7F40" w:rsidRDefault="003D32D9" w:rsidP="003D32D9">
            <w:pPr>
              <w:spacing w:before="120" w:after="0"/>
              <w:rPr>
                <w:rFonts w:cs="Times New Roman"/>
                <w:sz w:val="20"/>
                <w:szCs w:val="20"/>
              </w:rPr>
            </w:pPr>
            <w:r w:rsidRPr="002E7F40">
              <w:rPr>
                <w:rFonts w:cs="Times New Roman"/>
                <w:sz w:val="20"/>
                <w:szCs w:val="20"/>
              </w:rPr>
              <w:t xml:space="preserve">STUDY PERIOD </w:t>
            </w:r>
            <w:bookmarkStart w:id="2" w:name="dstudyperiod"/>
            <w:r w:rsidRPr="002E7F40">
              <w:rPr>
                <w:rFonts w:cs="Times New Roman"/>
                <w:sz w:val="20"/>
                <w:szCs w:val="20"/>
              </w:rPr>
              <w:t>2017-2020</w:t>
            </w:r>
            <w:bookmarkEnd w:id="2"/>
          </w:p>
        </w:tc>
        <w:tc>
          <w:tcPr>
            <w:tcW w:w="4681" w:type="dxa"/>
            <w:gridSpan w:val="2"/>
            <w:vAlign w:val="center"/>
          </w:tcPr>
          <w:p w14:paraId="7C4DA5DF" w14:textId="47CAE7C2" w:rsidR="003D32D9" w:rsidRPr="002E7F40" w:rsidRDefault="003D32D9" w:rsidP="004D7280">
            <w:pPr>
              <w:pStyle w:val="Docnumber"/>
            </w:pPr>
            <w:r w:rsidRPr="002E7F40">
              <w:t>TSAG-</w:t>
            </w:r>
            <w:r w:rsidRPr="00E87F2A">
              <w:t>TD</w:t>
            </w:r>
            <w:r w:rsidR="00E87F2A">
              <w:t>952</w:t>
            </w:r>
          </w:p>
        </w:tc>
      </w:tr>
      <w:tr w:rsidR="003D32D9" w:rsidRPr="002E7F40" w14:paraId="037C8344" w14:textId="77777777" w:rsidTr="006158E4">
        <w:trPr>
          <w:cantSplit/>
          <w:jc w:val="center"/>
        </w:trPr>
        <w:tc>
          <w:tcPr>
            <w:tcW w:w="1191" w:type="dxa"/>
            <w:vMerge/>
          </w:tcPr>
          <w:p w14:paraId="6422EC98" w14:textId="77777777" w:rsidR="003D32D9" w:rsidRPr="002E7F40" w:rsidRDefault="003D32D9" w:rsidP="003D32D9">
            <w:pPr>
              <w:spacing w:before="120" w:after="0"/>
              <w:rPr>
                <w:rFonts w:cs="Times New Roman"/>
                <w:smallCaps/>
                <w:sz w:val="20"/>
              </w:rPr>
            </w:pPr>
            <w:bookmarkStart w:id="3" w:name="dsg" w:colFirst="2" w:colLast="2"/>
            <w:bookmarkEnd w:id="0"/>
          </w:p>
        </w:tc>
        <w:tc>
          <w:tcPr>
            <w:tcW w:w="4051" w:type="dxa"/>
            <w:gridSpan w:val="2"/>
            <w:vMerge/>
          </w:tcPr>
          <w:p w14:paraId="2ADB5F62" w14:textId="77777777" w:rsidR="003D32D9" w:rsidRPr="002E7F40" w:rsidRDefault="003D32D9" w:rsidP="003D32D9">
            <w:pPr>
              <w:spacing w:before="120" w:after="0"/>
              <w:rPr>
                <w:rFonts w:cs="Times New Roman"/>
                <w:smallCaps/>
                <w:sz w:val="20"/>
              </w:rPr>
            </w:pPr>
          </w:p>
        </w:tc>
        <w:tc>
          <w:tcPr>
            <w:tcW w:w="4681" w:type="dxa"/>
            <w:gridSpan w:val="2"/>
          </w:tcPr>
          <w:p w14:paraId="3CE6F61D" w14:textId="77777777" w:rsidR="003D32D9" w:rsidRPr="002E7F40" w:rsidRDefault="003D32D9" w:rsidP="003D32D9">
            <w:pPr>
              <w:spacing w:before="120" w:after="0"/>
              <w:jc w:val="right"/>
              <w:rPr>
                <w:rFonts w:cs="Times New Roman"/>
                <w:b/>
                <w:bCs/>
                <w:smallCaps/>
                <w:sz w:val="28"/>
                <w:szCs w:val="28"/>
              </w:rPr>
            </w:pPr>
            <w:r w:rsidRPr="002E7F40">
              <w:rPr>
                <w:rFonts w:cs="Times New Roman"/>
                <w:b/>
                <w:bCs/>
                <w:smallCaps/>
                <w:sz w:val="28"/>
                <w:szCs w:val="28"/>
              </w:rPr>
              <w:t>TSAG</w:t>
            </w:r>
          </w:p>
        </w:tc>
      </w:tr>
      <w:bookmarkEnd w:id="3"/>
      <w:tr w:rsidR="003D32D9" w:rsidRPr="002E7F40" w14:paraId="4B299380" w14:textId="77777777" w:rsidTr="006158E4">
        <w:trPr>
          <w:cantSplit/>
          <w:jc w:val="center"/>
        </w:trPr>
        <w:tc>
          <w:tcPr>
            <w:tcW w:w="1191" w:type="dxa"/>
            <w:vMerge/>
            <w:tcBorders>
              <w:bottom w:val="single" w:sz="12" w:space="0" w:color="auto"/>
            </w:tcBorders>
          </w:tcPr>
          <w:p w14:paraId="5AC47B2D" w14:textId="77777777" w:rsidR="003D32D9" w:rsidRPr="002E7F40" w:rsidRDefault="003D32D9" w:rsidP="003D32D9">
            <w:pPr>
              <w:spacing w:before="120" w:after="0"/>
              <w:rPr>
                <w:rFonts w:cs="Times New Roman"/>
                <w:b/>
                <w:bCs/>
                <w:sz w:val="26"/>
              </w:rPr>
            </w:pPr>
          </w:p>
        </w:tc>
        <w:tc>
          <w:tcPr>
            <w:tcW w:w="4051" w:type="dxa"/>
            <w:gridSpan w:val="2"/>
            <w:vMerge/>
            <w:tcBorders>
              <w:bottom w:val="single" w:sz="12" w:space="0" w:color="auto"/>
            </w:tcBorders>
          </w:tcPr>
          <w:p w14:paraId="3EB66562" w14:textId="77777777" w:rsidR="003D32D9" w:rsidRPr="002E7F40" w:rsidRDefault="003D32D9" w:rsidP="003D32D9">
            <w:pPr>
              <w:spacing w:before="120" w:after="0"/>
              <w:rPr>
                <w:rFonts w:cs="Times New Roman"/>
                <w:b/>
                <w:bCs/>
                <w:sz w:val="26"/>
              </w:rPr>
            </w:pPr>
          </w:p>
        </w:tc>
        <w:tc>
          <w:tcPr>
            <w:tcW w:w="4681" w:type="dxa"/>
            <w:gridSpan w:val="2"/>
            <w:tcBorders>
              <w:bottom w:val="single" w:sz="12" w:space="0" w:color="auto"/>
            </w:tcBorders>
            <w:vAlign w:val="center"/>
          </w:tcPr>
          <w:p w14:paraId="765C39FD" w14:textId="77777777" w:rsidR="003D32D9" w:rsidRPr="002E7F40" w:rsidRDefault="003D32D9" w:rsidP="003D32D9">
            <w:pPr>
              <w:spacing w:before="120" w:after="0"/>
              <w:jc w:val="right"/>
              <w:rPr>
                <w:rFonts w:cs="Times New Roman"/>
                <w:b/>
                <w:bCs/>
                <w:sz w:val="28"/>
                <w:szCs w:val="28"/>
              </w:rPr>
            </w:pPr>
            <w:r w:rsidRPr="002E7F40">
              <w:rPr>
                <w:rFonts w:cs="Times New Roman"/>
                <w:b/>
                <w:bCs/>
                <w:sz w:val="28"/>
                <w:szCs w:val="28"/>
              </w:rPr>
              <w:t>Original: English</w:t>
            </w:r>
          </w:p>
        </w:tc>
      </w:tr>
      <w:tr w:rsidR="003D32D9" w:rsidRPr="002E7F40" w14:paraId="63117A2D" w14:textId="77777777" w:rsidTr="006158E4">
        <w:trPr>
          <w:cantSplit/>
          <w:jc w:val="center"/>
        </w:trPr>
        <w:tc>
          <w:tcPr>
            <w:tcW w:w="1560" w:type="dxa"/>
            <w:gridSpan w:val="2"/>
          </w:tcPr>
          <w:p w14:paraId="150C6141" w14:textId="77777777" w:rsidR="003D32D9" w:rsidRPr="002E7F40" w:rsidRDefault="003D32D9" w:rsidP="003D32D9">
            <w:pPr>
              <w:spacing w:before="120" w:after="0"/>
              <w:rPr>
                <w:rFonts w:asciiTheme="majorBidi" w:hAnsiTheme="majorBidi" w:cstheme="majorBidi"/>
                <w:b/>
                <w:bCs/>
                <w:szCs w:val="24"/>
              </w:rPr>
            </w:pPr>
            <w:bookmarkStart w:id="4" w:name="dbluepink" w:colFirst="1" w:colLast="1"/>
            <w:bookmarkStart w:id="5" w:name="dmeeting" w:colFirst="2" w:colLast="2"/>
            <w:r w:rsidRPr="002E7F40">
              <w:rPr>
                <w:rFonts w:asciiTheme="majorBidi" w:hAnsiTheme="majorBidi" w:cstheme="majorBidi"/>
                <w:b/>
                <w:bCs/>
                <w:szCs w:val="24"/>
              </w:rPr>
              <w:t>Question(s):</w:t>
            </w:r>
          </w:p>
        </w:tc>
        <w:tc>
          <w:tcPr>
            <w:tcW w:w="3682" w:type="dxa"/>
          </w:tcPr>
          <w:p w14:paraId="16FBC698" w14:textId="77777777" w:rsidR="003D32D9" w:rsidRPr="002E7F40" w:rsidRDefault="008063C9" w:rsidP="003D32D9">
            <w:pPr>
              <w:spacing w:before="120" w:after="0"/>
              <w:rPr>
                <w:rFonts w:asciiTheme="majorBidi" w:hAnsiTheme="majorBidi" w:cstheme="majorBidi"/>
                <w:szCs w:val="24"/>
              </w:rPr>
            </w:pPr>
            <w:r w:rsidRPr="002E7F40">
              <w:rPr>
                <w:rFonts w:asciiTheme="majorBidi" w:hAnsiTheme="majorBidi" w:cstheme="majorBidi"/>
                <w:szCs w:val="24"/>
              </w:rPr>
              <w:t>N/A</w:t>
            </w:r>
          </w:p>
        </w:tc>
        <w:tc>
          <w:tcPr>
            <w:tcW w:w="4681" w:type="dxa"/>
            <w:gridSpan w:val="2"/>
          </w:tcPr>
          <w:p w14:paraId="53FE6FBD" w14:textId="27EF4C6A" w:rsidR="003D32D9" w:rsidRPr="002E7F40" w:rsidRDefault="00953417" w:rsidP="004D7280">
            <w:pPr>
              <w:spacing w:before="120" w:after="0"/>
              <w:jc w:val="right"/>
              <w:rPr>
                <w:rFonts w:asciiTheme="majorBidi" w:hAnsiTheme="majorBidi" w:cstheme="majorBidi"/>
                <w:szCs w:val="24"/>
              </w:rPr>
            </w:pPr>
            <w:r w:rsidRPr="002E7F40">
              <w:rPr>
                <w:rFonts w:asciiTheme="majorBidi" w:hAnsiTheme="majorBidi" w:cstheme="majorBidi"/>
                <w:szCs w:val="24"/>
              </w:rPr>
              <w:t>Virtual</w:t>
            </w:r>
            <w:r w:rsidR="003D32D9" w:rsidRPr="002E7F40">
              <w:rPr>
                <w:rFonts w:asciiTheme="majorBidi" w:hAnsiTheme="majorBidi" w:cstheme="majorBidi"/>
                <w:szCs w:val="24"/>
              </w:rPr>
              <w:t xml:space="preserve">, </w:t>
            </w:r>
            <w:r w:rsidR="0069111F">
              <w:rPr>
                <w:rFonts w:asciiTheme="majorBidi" w:hAnsiTheme="majorBidi" w:cstheme="majorBidi"/>
                <w:szCs w:val="24"/>
              </w:rPr>
              <w:t>11-</w:t>
            </w:r>
            <w:r w:rsidR="00933C02" w:rsidRPr="002E7F40">
              <w:rPr>
                <w:rFonts w:asciiTheme="majorBidi" w:hAnsiTheme="majorBidi" w:cstheme="majorBidi"/>
                <w:szCs w:val="24"/>
              </w:rPr>
              <w:t>1</w:t>
            </w:r>
            <w:r w:rsidR="002A52B9">
              <w:rPr>
                <w:rFonts w:asciiTheme="majorBidi" w:hAnsiTheme="majorBidi" w:cstheme="majorBidi"/>
                <w:szCs w:val="24"/>
              </w:rPr>
              <w:t>8</w:t>
            </w:r>
            <w:r w:rsidR="00CA69A7" w:rsidRPr="002E7F40">
              <w:rPr>
                <w:rFonts w:asciiTheme="majorBidi" w:hAnsiTheme="majorBidi" w:cstheme="majorBidi"/>
                <w:szCs w:val="24"/>
              </w:rPr>
              <w:t xml:space="preserve"> </w:t>
            </w:r>
            <w:r w:rsidR="0069111F">
              <w:rPr>
                <w:rFonts w:asciiTheme="majorBidi" w:hAnsiTheme="majorBidi" w:cstheme="majorBidi"/>
                <w:szCs w:val="24"/>
              </w:rPr>
              <w:t>January</w:t>
            </w:r>
            <w:r w:rsidR="00933C02" w:rsidRPr="002E7F40">
              <w:rPr>
                <w:rFonts w:asciiTheme="majorBidi" w:hAnsiTheme="majorBidi" w:cstheme="majorBidi"/>
                <w:szCs w:val="24"/>
              </w:rPr>
              <w:t xml:space="preserve"> 202</w:t>
            </w:r>
            <w:r w:rsidR="0069111F">
              <w:rPr>
                <w:rFonts w:asciiTheme="majorBidi" w:hAnsiTheme="majorBidi" w:cstheme="majorBidi"/>
                <w:szCs w:val="24"/>
              </w:rPr>
              <w:t>1</w:t>
            </w:r>
          </w:p>
        </w:tc>
      </w:tr>
      <w:tr w:rsidR="003D32D9" w:rsidRPr="002E7F40" w14:paraId="14ABCA24" w14:textId="77777777" w:rsidTr="006158E4">
        <w:trPr>
          <w:cantSplit/>
          <w:jc w:val="center"/>
        </w:trPr>
        <w:tc>
          <w:tcPr>
            <w:tcW w:w="9923" w:type="dxa"/>
            <w:gridSpan w:val="5"/>
          </w:tcPr>
          <w:p w14:paraId="30890C5B" w14:textId="77777777" w:rsidR="003D32D9" w:rsidRPr="002E7F40" w:rsidRDefault="008063C9" w:rsidP="008063C9">
            <w:pPr>
              <w:spacing w:before="120" w:after="0"/>
              <w:jc w:val="center"/>
              <w:rPr>
                <w:rFonts w:asciiTheme="majorBidi" w:hAnsiTheme="majorBidi" w:cstheme="majorBidi"/>
                <w:b/>
                <w:bCs/>
                <w:szCs w:val="24"/>
              </w:rPr>
            </w:pPr>
            <w:bookmarkStart w:id="6" w:name="ddoctype" w:colFirst="0" w:colLast="0"/>
            <w:bookmarkEnd w:id="4"/>
            <w:bookmarkEnd w:id="5"/>
            <w:r w:rsidRPr="002E7F40">
              <w:rPr>
                <w:rFonts w:asciiTheme="majorBidi" w:hAnsiTheme="majorBidi" w:cstheme="majorBidi"/>
                <w:b/>
                <w:bCs/>
                <w:szCs w:val="24"/>
              </w:rPr>
              <w:t>TD</w:t>
            </w:r>
          </w:p>
        </w:tc>
      </w:tr>
      <w:tr w:rsidR="003D32D9" w:rsidRPr="002E7F40" w14:paraId="02D47027" w14:textId="77777777" w:rsidTr="006158E4">
        <w:trPr>
          <w:cantSplit/>
          <w:jc w:val="center"/>
        </w:trPr>
        <w:tc>
          <w:tcPr>
            <w:tcW w:w="1560" w:type="dxa"/>
            <w:gridSpan w:val="2"/>
          </w:tcPr>
          <w:p w14:paraId="1D767AB5" w14:textId="77777777" w:rsidR="003D32D9" w:rsidRPr="002E7F40" w:rsidRDefault="003D32D9" w:rsidP="003D32D9">
            <w:pPr>
              <w:spacing w:before="120" w:after="0"/>
              <w:rPr>
                <w:rFonts w:asciiTheme="majorBidi" w:hAnsiTheme="majorBidi" w:cstheme="majorBidi"/>
                <w:b/>
                <w:bCs/>
                <w:szCs w:val="24"/>
              </w:rPr>
            </w:pPr>
            <w:bookmarkStart w:id="7" w:name="dsource" w:colFirst="1" w:colLast="1"/>
            <w:bookmarkEnd w:id="6"/>
            <w:r w:rsidRPr="002E7F40">
              <w:rPr>
                <w:rFonts w:asciiTheme="majorBidi" w:hAnsiTheme="majorBidi" w:cstheme="majorBidi"/>
                <w:b/>
                <w:bCs/>
                <w:szCs w:val="24"/>
              </w:rPr>
              <w:t>Source:</w:t>
            </w:r>
          </w:p>
        </w:tc>
        <w:tc>
          <w:tcPr>
            <w:tcW w:w="8363" w:type="dxa"/>
            <w:gridSpan w:val="3"/>
          </w:tcPr>
          <w:p w14:paraId="654E2AFF" w14:textId="77777777" w:rsidR="003D32D9" w:rsidRPr="002E7F40" w:rsidRDefault="003D32D9" w:rsidP="003D32D9">
            <w:pPr>
              <w:spacing w:before="120" w:after="0"/>
              <w:rPr>
                <w:rFonts w:asciiTheme="majorBidi" w:hAnsiTheme="majorBidi" w:cstheme="majorBidi"/>
                <w:szCs w:val="24"/>
              </w:rPr>
            </w:pPr>
            <w:r w:rsidRPr="002E7F40">
              <w:rPr>
                <w:rFonts w:asciiTheme="majorBidi" w:hAnsiTheme="majorBidi" w:cstheme="majorBidi"/>
                <w:szCs w:val="24"/>
              </w:rPr>
              <w:t>Rapporteur, TSAG Rapporteur Group on Working Methods</w:t>
            </w:r>
          </w:p>
        </w:tc>
      </w:tr>
      <w:tr w:rsidR="003D32D9" w:rsidRPr="002E7F40" w14:paraId="115C4F49" w14:textId="77777777" w:rsidTr="006158E4">
        <w:trPr>
          <w:cantSplit/>
          <w:jc w:val="center"/>
        </w:trPr>
        <w:tc>
          <w:tcPr>
            <w:tcW w:w="1560" w:type="dxa"/>
            <w:gridSpan w:val="2"/>
          </w:tcPr>
          <w:p w14:paraId="2ADF30C8" w14:textId="77777777" w:rsidR="003D32D9" w:rsidRPr="002E7F40" w:rsidRDefault="003D32D9" w:rsidP="003D32D9">
            <w:pPr>
              <w:spacing w:before="120" w:after="0"/>
              <w:rPr>
                <w:rFonts w:asciiTheme="majorBidi" w:hAnsiTheme="majorBidi" w:cstheme="majorBidi"/>
                <w:szCs w:val="24"/>
              </w:rPr>
            </w:pPr>
            <w:bookmarkStart w:id="8" w:name="dtitle1" w:colFirst="1" w:colLast="1"/>
            <w:bookmarkEnd w:id="7"/>
            <w:r w:rsidRPr="002E7F40">
              <w:rPr>
                <w:rFonts w:asciiTheme="majorBidi" w:hAnsiTheme="majorBidi" w:cstheme="majorBidi"/>
                <w:b/>
                <w:bCs/>
                <w:szCs w:val="24"/>
              </w:rPr>
              <w:t>Title:</w:t>
            </w:r>
          </w:p>
        </w:tc>
        <w:tc>
          <w:tcPr>
            <w:tcW w:w="8363" w:type="dxa"/>
            <w:gridSpan w:val="3"/>
          </w:tcPr>
          <w:p w14:paraId="4F5F2D5E" w14:textId="5A5199F3" w:rsidR="003D32D9" w:rsidRPr="002E7F40" w:rsidRDefault="00B60A7C" w:rsidP="00CA69A7">
            <w:pPr>
              <w:spacing w:before="120" w:after="0"/>
              <w:rPr>
                <w:rFonts w:asciiTheme="majorBidi" w:hAnsiTheme="majorBidi" w:cstheme="majorBidi"/>
                <w:szCs w:val="24"/>
              </w:rPr>
            </w:pPr>
            <w:r w:rsidRPr="002E7F40">
              <w:rPr>
                <w:rFonts w:asciiTheme="majorBidi" w:hAnsiTheme="majorBidi" w:cstheme="majorBidi"/>
                <w:szCs w:val="24"/>
              </w:rPr>
              <w:t>Draft r</w:t>
            </w:r>
            <w:r w:rsidR="003D32D9" w:rsidRPr="002E7F40">
              <w:rPr>
                <w:rFonts w:asciiTheme="majorBidi" w:hAnsiTheme="majorBidi" w:cstheme="majorBidi"/>
                <w:szCs w:val="24"/>
              </w:rPr>
              <w:t>eport of the TSAG RG-WM interim e-meeting</w:t>
            </w:r>
            <w:r w:rsidR="00933C02" w:rsidRPr="002E7F40">
              <w:rPr>
                <w:rFonts w:asciiTheme="majorBidi" w:hAnsiTheme="majorBidi" w:cstheme="majorBidi"/>
                <w:szCs w:val="24"/>
              </w:rPr>
              <w:t>s</w:t>
            </w:r>
            <w:r w:rsidR="003B0000" w:rsidRPr="002E7F40">
              <w:rPr>
                <w:rFonts w:asciiTheme="majorBidi" w:hAnsiTheme="majorBidi" w:cstheme="majorBidi"/>
                <w:szCs w:val="24"/>
              </w:rPr>
              <w:t xml:space="preserve"> on</w:t>
            </w:r>
            <w:r w:rsidR="003D32D9" w:rsidRPr="002E7F40">
              <w:rPr>
                <w:rFonts w:asciiTheme="majorBidi" w:hAnsiTheme="majorBidi" w:cstheme="majorBidi"/>
                <w:szCs w:val="24"/>
              </w:rPr>
              <w:t xml:space="preserve"> </w:t>
            </w:r>
            <w:r w:rsidR="00953417" w:rsidRPr="002E7F40">
              <w:rPr>
                <w:rFonts w:asciiTheme="majorBidi" w:hAnsiTheme="majorBidi" w:cstheme="majorBidi"/>
                <w:szCs w:val="24"/>
              </w:rPr>
              <w:t>2</w:t>
            </w:r>
            <w:r w:rsidR="0069111F">
              <w:rPr>
                <w:rFonts w:asciiTheme="majorBidi" w:hAnsiTheme="majorBidi" w:cstheme="majorBidi"/>
                <w:szCs w:val="24"/>
              </w:rPr>
              <w:t>0</w:t>
            </w:r>
            <w:r w:rsidR="0089458A">
              <w:rPr>
                <w:rFonts w:asciiTheme="majorBidi" w:hAnsiTheme="majorBidi" w:cstheme="majorBidi"/>
                <w:szCs w:val="24"/>
              </w:rPr>
              <w:t>-</w:t>
            </w:r>
            <w:r w:rsidR="00953417" w:rsidRPr="002E7F40">
              <w:rPr>
                <w:rFonts w:asciiTheme="majorBidi" w:hAnsiTheme="majorBidi" w:cstheme="majorBidi"/>
                <w:szCs w:val="24"/>
              </w:rPr>
              <w:t>2</w:t>
            </w:r>
            <w:r w:rsidR="0069111F">
              <w:rPr>
                <w:rFonts w:asciiTheme="majorBidi" w:hAnsiTheme="majorBidi" w:cstheme="majorBidi"/>
                <w:szCs w:val="24"/>
              </w:rPr>
              <w:t>1</w:t>
            </w:r>
            <w:r w:rsidR="003D32D9" w:rsidRPr="002E7F40">
              <w:rPr>
                <w:rFonts w:asciiTheme="majorBidi" w:hAnsiTheme="majorBidi" w:cstheme="majorBidi"/>
                <w:szCs w:val="24"/>
              </w:rPr>
              <w:t xml:space="preserve"> </w:t>
            </w:r>
            <w:r w:rsidR="0069111F">
              <w:rPr>
                <w:rFonts w:asciiTheme="majorBidi" w:hAnsiTheme="majorBidi" w:cstheme="majorBidi"/>
                <w:szCs w:val="24"/>
              </w:rPr>
              <w:t>Octo</w:t>
            </w:r>
            <w:r w:rsidR="0069111F" w:rsidRPr="002E7F40">
              <w:rPr>
                <w:rFonts w:asciiTheme="majorBidi" w:hAnsiTheme="majorBidi" w:cstheme="majorBidi"/>
                <w:szCs w:val="24"/>
              </w:rPr>
              <w:t>ber</w:t>
            </w:r>
            <w:r w:rsidR="003D32D9" w:rsidRPr="002E7F40">
              <w:rPr>
                <w:rFonts w:asciiTheme="majorBidi" w:hAnsiTheme="majorBidi" w:cstheme="majorBidi"/>
                <w:szCs w:val="24"/>
              </w:rPr>
              <w:t xml:space="preserve"> </w:t>
            </w:r>
            <w:r w:rsidR="0089458A">
              <w:rPr>
                <w:rFonts w:asciiTheme="majorBidi" w:hAnsiTheme="majorBidi" w:cstheme="majorBidi"/>
                <w:szCs w:val="24"/>
              </w:rPr>
              <w:t xml:space="preserve">and 8-9 December </w:t>
            </w:r>
            <w:r w:rsidR="003D32D9" w:rsidRPr="002E7F40">
              <w:rPr>
                <w:rFonts w:asciiTheme="majorBidi" w:hAnsiTheme="majorBidi" w:cstheme="majorBidi"/>
                <w:szCs w:val="24"/>
              </w:rPr>
              <w:t>20</w:t>
            </w:r>
            <w:r w:rsidR="00953417" w:rsidRPr="002E7F40">
              <w:rPr>
                <w:rFonts w:asciiTheme="majorBidi" w:hAnsiTheme="majorBidi" w:cstheme="majorBidi"/>
                <w:szCs w:val="24"/>
              </w:rPr>
              <w:t>20</w:t>
            </w:r>
            <w:r w:rsidR="0089458A">
              <w:rPr>
                <w:rFonts w:asciiTheme="majorBidi" w:hAnsiTheme="majorBidi" w:cstheme="majorBidi"/>
                <w:szCs w:val="24"/>
              </w:rPr>
              <w:t xml:space="preserve"> </w:t>
            </w:r>
          </w:p>
        </w:tc>
      </w:tr>
      <w:tr w:rsidR="003D32D9" w:rsidRPr="002E7F40" w14:paraId="5F91A193" w14:textId="77777777" w:rsidTr="006158E4">
        <w:trPr>
          <w:cantSplit/>
          <w:jc w:val="center"/>
        </w:trPr>
        <w:tc>
          <w:tcPr>
            <w:tcW w:w="1560" w:type="dxa"/>
            <w:gridSpan w:val="2"/>
            <w:tcBorders>
              <w:bottom w:val="single" w:sz="8" w:space="0" w:color="auto"/>
            </w:tcBorders>
          </w:tcPr>
          <w:p w14:paraId="1D5A58B9" w14:textId="77777777" w:rsidR="003D32D9" w:rsidRPr="002E7F40" w:rsidRDefault="003D32D9" w:rsidP="003D32D9">
            <w:pPr>
              <w:spacing w:before="120" w:after="0"/>
              <w:rPr>
                <w:rFonts w:asciiTheme="majorBidi" w:hAnsiTheme="majorBidi" w:cstheme="majorBidi"/>
                <w:b/>
                <w:bCs/>
                <w:szCs w:val="24"/>
              </w:rPr>
            </w:pPr>
            <w:bookmarkStart w:id="9" w:name="dpurpose" w:colFirst="1" w:colLast="1"/>
            <w:bookmarkEnd w:id="8"/>
            <w:r w:rsidRPr="002E7F40">
              <w:rPr>
                <w:rFonts w:asciiTheme="majorBidi" w:hAnsiTheme="majorBidi" w:cstheme="majorBidi"/>
                <w:b/>
                <w:bCs/>
                <w:szCs w:val="24"/>
              </w:rPr>
              <w:t>Purpose:</w:t>
            </w:r>
          </w:p>
        </w:tc>
        <w:tc>
          <w:tcPr>
            <w:tcW w:w="8363" w:type="dxa"/>
            <w:gridSpan w:val="3"/>
            <w:tcBorders>
              <w:bottom w:val="single" w:sz="8" w:space="0" w:color="auto"/>
            </w:tcBorders>
          </w:tcPr>
          <w:p w14:paraId="2E0A6356" w14:textId="77777777" w:rsidR="003D32D9" w:rsidRPr="002E7F40" w:rsidRDefault="003668ED" w:rsidP="003D32D9">
            <w:pPr>
              <w:spacing w:before="120" w:after="0"/>
              <w:rPr>
                <w:rFonts w:asciiTheme="majorBidi" w:hAnsiTheme="majorBidi" w:cstheme="majorBidi"/>
                <w:szCs w:val="24"/>
              </w:rPr>
            </w:pPr>
            <w:r w:rsidRPr="002E7F40">
              <w:rPr>
                <w:rFonts w:asciiTheme="majorBidi" w:hAnsiTheme="majorBidi" w:cstheme="majorBidi"/>
                <w:szCs w:val="24"/>
              </w:rPr>
              <w:t>Information</w:t>
            </w:r>
          </w:p>
        </w:tc>
      </w:tr>
      <w:bookmarkEnd w:id="1"/>
      <w:bookmarkEnd w:id="9"/>
      <w:tr w:rsidR="006156AA" w:rsidRPr="00F95A3D" w14:paraId="65B2BA71" w14:textId="77777777" w:rsidTr="006158E4">
        <w:trPr>
          <w:cantSplit/>
          <w:jc w:val="center"/>
        </w:trPr>
        <w:tc>
          <w:tcPr>
            <w:tcW w:w="1560" w:type="dxa"/>
            <w:gridSpan w:val="2"/>
            <w:tcBorders>
              <w:top w:val="single" w:sz="6" w:space="0" w:color="auto"/>
              <w:bottom w:val="single" w:sz="6" w:space="0" w:color="auto"/>
            </w:tcBorders>
          </w:tcPr>
          <w:p w14:paraId="70F05B3E" w14:textId="77777777" w:rsidR="006156AA" w:rsidRPr="002E7F40" w:rsidRDefault="006156AA" w:rsidP="003D32D9">
            <w:pPr>
              <w:spacing w:after="0"/>
              <w:rPr>
                <w:rFonts w:asciiTheme="majorBidi" w:hAnsiTheme="majorBidi" w:cstheme="majorBidi"/>
                <w:b/>
                <w:bCs/>
                <w:szCs w:val="24"/>
              </w:rPr>
            </w:pPr>
            <w:r w:rsidRPr="002E7F40">
              <w:rPr>
                <w:rFonts w:asciiTheme="majorBidi" w:hAnsiTheme="majorBidi" w:cstheme="majorBidi"/>
                <w:b/>
                <w:bCs/>
                <w:szCs w:val="24"/>
              </w:rPr>
              <w:t>Contact:</w:t>
            </w:r>
          </w:p>
        </w:tc>
        <w:tc>
          <w:tcPr>
            <w:tcW w:w="4110" w:type="dxa"/>
            <w:gridSpan w:val="2"/>
            <w:tcBorders>
              <w:top w:val="single" w:sz="6" w:space="0" w:color="auto"/>
              <w:bottom w:val="single" w:sz="6" w:space="0" w:color="auto"/>
            </w:tcBorders>
          </w:tcPr>
          <w:p w14:paraId="4FE9475E" w14:textId="77777777" w:rsidR="006156AA" w:rsidRPr="002E7F40" w:rsidRDefault="006156AA" w:rsidP="003668ED">
            <w:pPr>
              <w:spacing w:before="120" w:after="0"/>
              <w:rPr>
                <w:rFonts w:asciiTheme="majorBidi" w:hAnsiTheme="majorBidi" w:cstheme="majorBidi"/>
                <w:szCs w:val="24"/>
              </w:rPr>
            </w:pPr>
            <w:r w:rsidRPr="002E7F40">
              <w:rPr>
                <w:rFonts w:asciiTheme="majorBidi" w:hAnsiTheme="majorBidi" w:cstheme="majorBidi"/>
                <w:szCs w:val="24"/>
              </w:rPr>
              <w:t>Ste</w:t>
            </w:r>
            <w:r w:rsidR="00EC18D8" w:rsidRPr="002E7F40">
              <w:rPr>
                <w:rFonts w:asciiTheme="majorBidi" w:hAnsiTheme="majorBidi" w:cstheme="majorBidi"/>
                <w:szCs w:val="24"/>
              </w:rPr>
              <w:t>phen</w:t>
            </w:r>
            <w:r w:rsidRPr="002E7F40">
              <w:rPr>
                <w:rFonts w:asciiTheme="majorBidi" w:hAnsiTheme="majorBidi" w:cstheme="majorBidi"/>
                <w:szCs w:val="24"/>
              </w:rPr>
              <w:t xml:space="preserve"> Trowbridge</w:t>
            </w:r>
            <w:r w:rsidRPr="002E7F40">
              <w:rPr>
                <w:rFonts w:asciiTheme="majorBidi" w:hAnsiTheme="majorBidi" w:cstheme="majorBidi"/>
                <w:szCs w:val="24"/>
              </w:rPr>
              <w:br/>
              <w:t>TSAG Rapporteur on Working Methods</w:t>
            </w:r>
          </w:p>
        </w:tc>
        <w:tc>
          <w:tcPr>
            <w:tcW w:w="4253" w:type="dxa"/>
            <w:tcBorders>
              <w:top w:val="single" w:sz="6" w:space="0" w:color="auto"/>
              <w:bottom w:val="single" w:sz="6" w:space="0" w:color="auto"/>
            </w:tcBorders>
          </w:tcPr>
          <w:p w14:paraId="4363C614" w14:textId="77777777" w:rsidR="006156AA" w:rsidRPr="0069111F" w:rsidRDefault="006156AA" w:rsidP="003668ED">
            <w:pPr>
              <w:spacing w:before="120" w:after="0"/>
              <w:rPr>
                <w:rFonts w:asciiTheme="majorBidi" w:hAnsiTheme="majorBidi" w:cstheme="majorBidi"/>
                <w:szCs w:val="24"/>
                <w:lang w:val="fr-FR"/>
              </w:rPr>
            </w:pPr>
            <w:r w:rsidRPr="0069111F">
              <w:rPr>
                <w:rFonts w:asciiTheme="majorBidi" w:hAnsiTheme="majorBidi" w:cstheme="majorBidi"/>
                <w:szCs w:val="24"/>
                <w:lang w:val="fr-FR"/>
              </w:rPr>
              <w:t>Tel:</w:t>
            </w:r>
            <w:r w:rsidRPr="0069111F">
              <w:rPr>
                <w:rFonts w:asciiTheme="majorBidi" w:hAnsiTheme="majorBidi" w:cstheme="majorBidi"/>
                <w:szCs w:val="24"/>
                <w:lang w:val="fr-FR"/>
              </w:rPr>
              <w:tab/>
              <w:t>+1 303 809 7423</w:t>
            </w:r>
            <w:r w:rsidRPr="0069111F">
              <w:rPr>
                <w:rFonts w:asciiTheme="majorBidi" w:hAnsiTheme="majorBidi" w:cstheme="majorBidi"/>
                <w:szCs w:val="24"/>
                <w:lang w:val="fr-FR"/>
              </w:rPr>
              <w:br/>
              <w:t xml:space="preserve">E-mail: </w:t>
            </w:r>
            <w:hyperlink r:id="rId12" w:history="1">
              <w:r w:rsidRPr="0069111F">
                <w:rPr>
                  <w:rStyle w:val="Hyperlink"/>
                  <w:rFonts w:asciiTheme="majorBidi" w:hAnsiTheme="majorBidi" w:cstheme="majorBidi"/>
                  <w:szCs w:val="24"/>
                  <w:lang w:val="fr-FR"/>
                </w:rPr>
                <w:t>steve.trowbridge@nokia.com</w:t>
              </w:r>
            </w:hyperlink>
          </w:p>
        </w:tc>
      </w:tr>
    </w:tbl>
    <w:p w14:paraId="14A75E57" w14:textId="77777777" w:rsidR="006156AA" w:rsidRPr="0069111F" w:rsidRDefault="006156AA" w:rsidP="006156AA">
      <w:pPr>
        <w:rPr>
          <w:rFonts w:asciiTheme="majorBidi" w:hAnsiTheme="majorBidi" w:cstheme="majorBidi"/>
          <w:szCs w:val="24"/>
          <w:lang w:val="fr-FR"/>
        </w:rPr>
      </w:pPr>
    </w:p>
    <w:tbl>
      <w:tblPr>
        <w:tblW w:w="9923" w:type="dxa"/>
        <w:tblLayout w:type="fixed"/>
        <w:tblCellMar>
          <w:left w:w="57" w:type="dxa"/>
          <w:right w:w="57" w:type="dxa"/>
        </w:tblCellMar>
        <w:tblLook w:val="0000" w:firstRow="0" w:lastRow="0" w:firstColumn="0" w:lastColumn="0" w:noHBand="0" w:noVBand="0"/>
      </w:tblPr>
      <w:tblGrid>
        <w:gridCol w:w="1418"/>
        <w:gridCol w:w="8505"/>
      </w:tblGrid>
      <w:tr w:rsidR="006156AA" w:rsidRPr="002E7F40" w14:paraId="2E168B75" w14:textId="77777777" w:rsidTr="000857ED">
        <w:trPr>
          <w:cantSplit/>
        </w:trPr>
        <w:tc>
          <w:tcPr>
            <w:tcW w:w="1418" w:type="dxa"/>
          </w:tcPr>
          <w:p w14:paraId="73DAE88C" w14:textId="77777777" w:rsidR="006156AA" w:rsidRPr="002E7F40" w:rsidRDefault="006156AA" w:rsidP="003D32D9">
            <w:pPr>
              <w:spacing w:before="120" w:after="0"/>
              <w:rPr>
                <w:rFonts w:asciiTheme="majorBidi" w:hAnsiTheme="majorBidi" w:cstheme="majorBidi"/>
                <w:b/>
                <w:bCs/>
                <w:szCs w:val="24"/>
              </w:rPr>
            </w:pPr>
            <w:r w:rsidRPr="002E7F40">
              <w:rPr>
                <w:rFonts w:asciiTheme="majorBidi" w:hAnsiTheme="majorBidi" w:cstheme="majorBidi"/>
                <w:b/>
                <w:bCs/>
                <w:szCs w:val="24"/>
              </w:rPr>
              <w:t>Keywords:</w:t>
            </w:r>
          </w:p>
        </w:tc>
        <w:tc>
          <w:tcPr>
            <w:tcW w:w="8505" w:type="dxa"/>
          </w:tcPr>
          <w:p w14:paraId="301844DC" w14:textId="15B3B4B0" w:rsidR="006156AA" w:rsidRPr="002E7F40" w:rsidRDefault="002A52B9" w:rsidP="00CA69A7">
            <w:pPr>
              <w:spacing w:before="120" w:after="0"/>
              <w:rPr>
                <w:rFonts w:asciiTheme="majorBidi" w:hAnsiTheme="majorBidi" w:cstheme="majorBidi"/>
                <w:szCs w:val="24"/>
              </w:rPr>
            </w:pPr>
            <w:sdt>
              <w:sdtPr>
                <w:rPr>
                  <w:rFonts w:asciiTheme="majorBidi" w:hAnsiTheme="majorBidi" w:cstheme="majorBidi"/>
                  <w:szCs w:val="24"/>
                </w:rPr>
                <w:alias w:val="Keywords"/>
                <w:id w:val="-1329598096"/>
                <w:placeholder>
                  <w:docPart w:val="EFAE358BC431405A807EB74CF5C6E528"/>
                </w:placeholder>
                <w:dataBinding w:prefixMappings="xmlns:ns0='http://purl.org/dc/elements/1.1/' xmlns:ns1='http://schemas.openxmlformats.org/package/2006/metadata/core-properties' " w:xpath="/ns1:coreProperties[1]/ns1:keywords[1]" w:storeItemID="{6C3C8BC8-F283-45AE-878A-BAB7291924A1}"/>
                <w:text/>
              </w:sdtPr>
              <w:sdtEndPr/>
              <w:sdtContent>
                <w:r w:rsidR="002B7C94" w:rsidRPr="002E7F40">
                  <w:rPr>
                    <w:rFonts w:asciiTheme="majorBidi" w:hAnsiTheme="majorBidi" w:cstheme="majorBidi"/>
                    <w:szCs w:val="24"/>
                  </w:rPr>
                  <w:t>RG-</w:t>
                </w:r>
                <w:r w:rsidR="006156AA" w:rsidRPr="002E7F40">
                  <w:rPr>
                    <w:rFonts w:asciiTheme="majorBidi" w:hAnsiTheme="majorBidi" w:cstheme="majorBidi"/>
                    <w:szCs w:val="24"/>
                  </w:rPr>
                  <w:t>WM e-meeting</w:t>
                </w:r>
                <w:r w:rsidR="003D0EF9" w:rsidRPr="002E7F40">
                  <w:rPr>
                    <w:rFonts w:asciiTheme="majorBidi" w:hAnsiTheme="majorBidi" w:cstheme="majorBidi"/>
                    <w:szCs w:val="24"/>
                  </w:rPr>
                  <w:t>s</w:t>
                </w:r>
                <w:r w:rsidR="006156AA" w:rsidRPr="002E7F40">
                  <w:rPr>
                    <w:rFonts w:asciiTheme="majorBidi" w:hAnsiTheme="majorBidi" w:cstheme="majorBidi"/>
                    <w:szCs w:val="24"/>
                  </w:rPr>
                  <w:t xml:space="preserve"> report</w:t>
                </w:r>
                <w:r w:rsidR="002B7C94" w:rsidRPr="002E7F40">
                  <w:rPr>
                    <w:rFonts w:asciiTheme="majorBidi" w:hAnsiTheme="majorBidi" w:cstheme="majorBidi"/>
                    <w:szCs w:val="24"/>
                  </w:rPr>
                  <w:t>;</w:t>
                </w:r>
              </w:sdtContent>
            </w:sdt>
          </w:p>
        </w:tc>
      </w:tr>
      <w:tr w:rsidR="006156AA" w:rsidRPr="002E7F40" w14:paraId="337EFFD2" w14:textId="77777777" w:rsidTr="000857ED">
        <w:trPr>
          <w:cantSplit/>
        </w:trPr>
        <w:tc>
          <w:tcPr>
            <w:tcW w:w="1418" w:type="dxa"/>
          </w:tcPr>
          <w:p w14:paraId="31F0D1AF" w14:textId="77777777" w:rsidR="006156AA" w:rsidRPr="002E7F40" w:rsidRDefault="006156AA" w:rsidP="003D32D9">
            <w:pPr>
              <w:spacing w:before="120" w:after="0"/>
              <w:rPr>
                <w:rFonts w:asciiTheme="majorBidi" w:hAnsiTheme="majorBidi" w:cstheme="majorBidi"/>
                <w:b/>
                <w:bCs/>
                <w:szCs w:val="24"/>
              </w:rPr>
            </w:pPr>
            <w:r w:rsidRPr="002E7F40">
              <w:rPr>
                <w:rFonts w:asciiTheme="majorBidi" w:hAnsiTheme="majorBidi" w:cstheme="majorBidi"/>
                <w:b/>
                <w:bCs/>
                <w:szCs w:val="24"/>
              </w:rPr>
              <w:t>Abstract:</w:t>
            </w:r>
          </w:p>
        </w:tc>
        <w:sdt>
          <w:sdtPr>
            <w:rPr>
              <w:rFonts w:asciiTheme="majorBidi" w:hAnsiTheme="majorBidi" w:cstheme="majorBidi"/>
              <w:szCs w:val="24"/>
            </w:rPr>
            <w:alias w:val="Abstract"/>
            <w:tag w:val="Abstract"/>
            <w:id w:val="-939903723"/>
            <w:placeholder>
              <w:docPart w:val="EF3E11A6F7AE474A82355181C2D6ECF1"/>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4164F628-19E5-45FA-A4F4-1A2A125C360C}"/>
            <w:text w:multiLine="1"/>
          </w:sdtPr>
          <w:sdtEndPr/>
          <w:sdtContent>
            <w:tc>
              <w:tcPr>
                <w:tcW w:w="8505" w:type="dxa"/>
              </w:tcPr>
              <w:p w14:paraId="7EA8F9AB" w14:textId="1FDAD0FA" w:rsidR="006156AA" w:rsidRPr="002E7F40" w:rsidRDefault="0089458A" w:rsidP="00CA69A7">
                <w:pPr>
                  <w:spacing w:before="120" w:after="0"/>
                  <w:rPr>
                    <w:rFonts w:asciiTheme="majorBidi" w:hAnsiTheme="majorBidi" w:cstheme="majorBidi"/>
                    <w:szCs w:val="24"/>
                  </w:rPr>
                </w:pPr>
                <w:r w:rsidRPr="002E7F40">
                  <w:rPr>
                    <w:rFonts w:asciiTheme="majorBidi" w:hAnsiTheme="majorBidi" w:cstheme="majorBidi"/>
                    <w:szCs w:val="24"/>
                  </w:rPr>
                  <w:t xml:space="preserve">This TD provides the report of the TSAG RG-WM interim e-meetings on </w:t>
                </w:r>
                <w:r w:rsidRPr="00645C85">
                  <w:rPr>
                    <w:rFonts w:asciiTheme="majorBidi" w:hAnsiTheme="majorBidi" w:cstheme="majorBidi"/>
                    <w:szCs w:val="24"/>
                  </w:rPr>
                  <w:t>20</w:t>
                </w:r>
                <w:r>
                  <w:rPr>
                    <w:rFonts w:asciiTheme="majorBidi" w:hAnsiTheme="majorBidi" w:cstheme="majorBidi"/>
                    <w:szCs w:val="24"/>
                  </w:rPr>
                  <w:t>-</w:t>
                </w:r>
                <w:r w:rsidRPr="00645C85">
                  <w:rPr>
                    <w:rFonts w:asciiTheme="majorBidi" w:hAnsiTheme="majorBidi" w:cstheme="majorBidi"/>
                    <w:szCs w:val="24"/>
                  </w:rPr>
                  <w:t xml:space="preserve">21 October </w:t>
                </w:r>
                <w:r>
                  <w:rPr>
                    <w:rFonts w:asciiTheme="majorBidi" w:hAnsiTheme="majorBidi" w:cstheme="majorBidi"/>
                    <w:szCs w:val="24"/>
                  </w:rPr>
                  <w:t xml:space="preserve">and </w:t>
                </w:r>
                <w:r w:rsidRPr="000B7591">
                  <w:rPr>
                    <w:rFonts w:asciiTheme="majorBidi" w:hAnsiTheme="majorBidi" w:cstheme="majorBidi"/>
                    <w:szCs w:val="24"/>
                  </w:rPr>
                  <w:t xml:space="preserve">8-9 December </w:t>
                </w:r>
                <w:r w:rsidRPr="002E7F40">
                  <w:rPr>
                    <w:rFonts w:asciiTheme="majorBidi" w:hAnsiTheme="majorBidi" w:cstheme="majorBidi"/>
                    <w:szCs w:val="24"/>
                  </w:rPr>
                  <w:t>2020.</w:t>
                </w:r>
              </w:p>
            </w:tc>
          </w:sdtContent>
        </w:sdt>
      </w:tr>
    </w:tbl>
    <w:p w14:paraId="2A28E7F1" w14:textId="00467141" w:rsidR="006156AA" w:rsidRPr="002E7F40" w:rsidRDefault="002B7C94" w:rsidP="00CD4DC1">
      <w:pPr>
        <w:rPr>
          <w:rFonts w:asciiTheme="majorBidi" w:hAnsiTheme="majorBidi" w:cstheme="majorBidi"/>
          <w:szCs w:val="24"/>
        </w:rPr>
      </w:pPr>
      <w:r w:rsidRPr="002E7F40">
        <w:rPr>
          <w:rFonts w:asciiTheme="majorBidi" w:hAnsiTheme="majorBidi" w:cstheme="majorBidi"/>
          <w:b/>
          <w:bCs/>
          <w:szCs w:val="24"/>
        </w:rPr>
        <w:br/>
      </w:r>
      <w:r w:rsidR="006156AA" w:rsidRPr="002E7F40">
        <w:rPr>
          <w:rFonts w:asciiTheme="majorBidi" w:hAnsiTheme="majorBidi" w:cstheme="majorBidi"/>
          <w:b/>
          <w:bCs/>
          <w:szCs w:val="24"/>
        </w:rPr>
        <w:t>Action</w:t>
      </w:r>
      <w:r w:rsidR="006156AA" w:rsidRPr="002E7F40">
        <w:rPr>
          <w:rFonts w:asciiTheme="majorBidi" w:hAnsiTheme="majorBidi" w:cstheme="majorBidi"/>
          <w:szCs w:val="24"/>
        </w:rPr>
        <w:t>:</w:t>
      </w:r>
      <w:r w:rsidR="006156AA" w:rsidRPr="002E7F40">
        <w:rPr>
          <w:rFonts w:asciiTheme="majorBidi" w:hAnsiTheme="majorBidi" w:cstheme="majorBidi"/>
          <w:szCs w:val="24"/>
        </w:rPr>
        <w:tab/>
      </w:r>
      <w:r w:rsidR="00F37012" w:rsidRPr="002E7F40">
        <w:rPr>
          <w:rFonts w:asciiTheme="majorBidi" w:hAnsiTheme="majorBidi" w:cstheme="majorBidi"/>
          <w:szCs w:val="24"/>
        </w:rPr>
        <w:t>TSAG to take note of this report</w:t>
      </w:r>
      <w:r w:rsidR="0089458A">
        <w:rPr>
          <w:rFonts w:asciiTheme="majorBidi" w:hAnsiTheme="majorBidi" w:cstheme="majorBidi"/>
          <w:szCs w:val="24"/>
        </w:rPr>
        <w:t xml:space="preserve"> and attached draft revisions to Recommendation ITU-T A.1 and WTSA Resolution 1</w:t>
      </w:r>
      <w:r w:rsidR="00F37012" w:rsidRPr="002E7F40">
        <w:rPr>
          <w:rFonts w:asciiTheme="majorBidi" w:hAnsiTheme="majorBidi" w:cstheme="majorBidi"/>
          <w:szCs w:val="24"/>
        </w:rPr>
        <w:t>.</w:t>
      </w:r>
    </w:p>
    <w:p w14:paraId="7E56DB6B" w14:textId="3F7A3B59" w:rsidR="005D4324" w:rsidRPr="002E7F40" w:rsidRDefault="005D4324" w:rsidP="0089458A">
      <w:pPr>
        <w:pStyle w:val="Heading1"/>
      </w:pPr>
      <w:r w:rsidRPr="002E7F40">
        <w:t>1</w:t>
      </w:r>
      <w:r w:rsidRPr="002E7F40">
        <w:tab/>
      </w:r>
      <w:r w:rsidR="00D05EE8" w:rsidRPr="002E7F40">
        <w:t>Summary and background</w:t>
      </w:r>
    </w:p>
    <w:p w14:paraId="652C9406" w14:textId="5B9E15E3" w:rsidR="00F87D86" w:rsidRPr="002E7F40" w:rsidRDefault="0019745B" w:rsidP="00CD4DC1">
      <w:pPr>
        <w:spacing w:before="120" w:after="120" w:line="240" w:lineRule="auto"/>
        <w:rPr>
          <w:rFonts w:cs="Times New Roman"/>
          <w:szCs w:val="24"/>
        </w:rPr>
      </w:pPr>
      <w:r w:rsidRPr="002E7F40">
        <w:rPr>
          <w:rFonts w:cs="Times New Roman"/>
          <w:szCs w:val="24"/>
        </w:rPr>
        <w:t>The TSAG Rapporteur Group</w:t>
      </w:r>
      <w:r w:rsidRPr="002E7F40">
        <w:rPr>
          <w:rFonts w:cs="Times New Roman"/>
          <w:b/>
          <w:bCs/>
          <w:szCs w:val="24"/>
        </w:rPr>
        <w:t xml:space="preserve"> </w:t>
      </w:r>
      <w:r w:rsidRPr="002E7F40">
        <w:rPr>
          <w:rFonts w:cs="Times New Roman"/>
          <w:szCs w:val="24"/>
        </w:rPr>
        <w:t xml:space="preserve">on </w:t>
      </w:r>
      <w:r w:rsidR="004C2E32" w:rsidRPr="002E7F40">
        <w:rPr>
          <w:rFonts w:cs="Times New Roman"/>
          <w:szCs w:val="24"/>
        </w:rPr>
        <w:t xml:space="preserve">“Working Methods” </w:t>
      </w:r>
      <w:r w:rsidRPr="002E7F40">
        <w:rPr>
          <w:rFonts w:cs="Times New Roman"/>
          <w:szCs w:val="24"/>
        </w:rPr>
        <w:t xml:space="preserve">met electronically on </w:t>
      </w:r>
      <w:r w:rsidR="0069111F" w:rsidRPr="002E7F40">
        <w:rPr>
          <w:rFonts w:asciiTheme="majorBidi" w:hAnsiTheme="majorBidi" w:cstheme="majorBidi"/>
          <w:szCs w:val="24"/>
        </w:rPr>
        <w:t>2</w:t>
      </w:r>
      <w:r w:rsidR="0069111F">
        <w:rPr>
          <w:rFonts w:asciiTheme="majorBidi" w:hAnsiTheme="majorBidi" w:cstheme="majorBidi"/>
          <w:szCs w:val="24"/>
        </w:rPr>
        <w:t>0</w:t>
      </w:r>
      <w:r w:rsidR="0069111F" w:rsidRPr="002E7F40">
        <w:rPr>
          <w:rFonts w:asciiTheme="majorBidi" w:hAnsiTheme="majorBidi" w:cstheme="majorBidi"/>
          <w:szCs w:val="24"/>
        </w:rPr>
        <w:t xml:space="preserve"> &amp; 2</w:t>
      </w:r>
      <w:r w:rsidR="0069111F">
        <w:rPr>
          <w:rFonts w:asciiTheme="majorBidi" w:hAnsiTheme="majorBidi" w:cstheme="majorBidi"/>
          <w:szCs w:val="24"/>
        </w:rPr>
        <w:t>1</w:t>
      </w:r>
      <w:r w:rsidR="0069111F" w:rsidRPr="002E7F40">
        <w:rPr>
          <w:rFonts w:asciiTheme="majorBidi" w:hAnsiTheme="majorBidi" w:cstheme="majorBidi"/>
          <w:szCs w:val="24"/>
        </w:rPr>
        <w:t xml:space="preserve"> </w:t>
      </w:r>
      <w:r w:rsidR="0069111F">
        <w:rPr>
          <w:rFonts w:asciiTheme="majorBidi" w:hAnsiTheme="majorBidi" w:cstheme="majorBidi"/>
          <w:szCs w:val="24"/>
        </w:rPr>
        <w:t>Octo</w:t>
      </w:r>
      <w:r w:rsidR="0069111F" w:rsidRPr="002E7F40">
        <w:rPr>
          <w:rFonts w:asciiTheme="majorBidi" w:hAnsiTheme="majorBidi" w:cstheme="majorBidi"/>
          <w:szCs w:val="24"/>
        </w:rPr>
        <w:t xml:space="preserve">ber </w:t>
      </w:r>
      <w:r w:rsidR="009F7957" w:rsidRPr="002E7F40">
        <w:rPr>
          <w:rFonts w:cs="Times New Roman"/>
          <w:szCs w:val="24"/>
        </w:rPr>
        <w:t>2020</w:t>
      </w:r>
      <w:r w:rsidR="004C2E32" w:rsidRPr="002E7F40">
        <w:rPr>
          <w:rFonts w:cs="Times New Roman"/>
          <w:szCs w:val="24"/>
        </w:rPr>
        <w:t xml:space="preserve"> from 15</w:t>
      </w:r>
      <w:r w:rsidRPr="002E7F40">
        <w:rPr>
          <w:rFonts w:cs="Times New Roman"/>
          <w:szCs w:val="24"/>
        </w:rPr>
        <w:t>:00-1</w:t>
      </w:r>
      <w:r w:rsidR="004C2E32" w:rsidRPr="002E7F40">
        <w:rPr>
          <w:rFonts w:cs="Times New Roman"/>
          <w:szCs w:val="24"/>
        </w:rPr>
        <w:t>7:</w:t>
      </w:r>
      <w:r w:rsidR="00CE7118" w:rsidRPr="002E7F40">
        <w:rPr>
          <w:rFonts w:cs="Times New Roman"/>
          <w:szCs w:val="24"/>
        </w:rPr>
        <w:t>0</w:t>
      </w:r>
      <w:r w:rsidR="004C2E32" w:rsidRPr="002E7F40">
        <w:rPr>
          <w:rFonts w:cs="Times New Roman"/>
          <w:szCs w:val="24"/>
        </w:rPr>
        <w:t>0</w:t>
      </w:r>
      <w:r w:rsidR="00F87D86" w:rsidRPr="002E7F40">
        <w:rPr>
          <w:rFonts w:cs="Times New Roman"/>
          <w:szCs w:val="24"/>
        </w:rPr>
        <w:t xml:space="preserve"> CE</w:t>
      </w:r>
      <w:r w:rsidR="009F7957" w:rsidRPr="002E7F40">
        <w:rPr>
          <w:rFonts w:cs="Times New Roman"/>
          <w:szCs w:val="24"/>
        </w:rPr>
        <w:t>S</w:t>
      </w:r>
      <w:r w:rsidR="006A2297" w:rsidRPr="002E7F40">
        <w:rPr>
          <w:rFonts w:cs="Times New Roman"/>
          <w:szCs w:val="24"/>
        </w:rPr>
        <w:t>T (Geneva time)</w:t>
      </w:r>
      <w:r w:rsidR="00B67A83">
        <w:rPr>
          <w:rFonts w:cs="Times New Roman"/>
          <w:szCs w:val="24"/>
        </w:rPr>
        <w:t>, and held follow-up e-meetings on two topics on 8 &amp; 9 December</w:t>
      </w:r>
      <w:r w:rsidR="00F87D86" w:rsidRPr="002E7F40">
        <w:rPr>
          <w:rFonts w:cs="Times New Roman"/>
          <w:szCs w:val="24"/>
        </w:rPr>
        <w:t>.</w:t>
      </w:r>
    </w:p>
    <w:p w14:paraId="7A37A9A1" w14:textId="712F9C81" w:rsidR="000A4082" w:rsidRPr="002E7F40" w:rsidRDefault="005D4324" w:rsidP="00CD4DC1">
      <w:pPr>
        <w:spacing w:before="120" w:after="120" w:line="240" w:lineRule="auto"/>
        <w:rPr>
          <w:rFonts w:cs="Times New Roman"/>
          <w:szCs w:val="24"/>
        </w:rPr>
      </w:pPr>
      <w:r w:rsidRPr="002E7F40">
        <w:rPr>
          <w:rFonts w:cs="Times New Roman"/>
          <w:szCs w:val="24"/>
        </w:rPr>
        <w:t xml:space="preserve">The </w:t>
      </w:r>
      <w:r w:rsidR="0081486A" w:rsidRPr="002E7F40">
        <w:rPr>
          <w:rFonts w:cs="Times New Roman"/>
          <w:szCs w:val="24"/>
        </w:rPr>
        <w:t xml:space="preserve">TSAG RG-WM </w:t>
      </w:r>
      <w:r w:rsidRPr="002E7F40">
        <w:rPr>
          <w:rFonts w:cs="Times New Roman"/>
          <w:szCs w:val="24"/>
        </w:rPr>
        <w:t>Ra</w:t>
      </w:r>
      <w:r w:rsidR="00EC18D8" w:rsidRPr="002E7F40">
        <w:rPr>
          <w:rFonts w:cs="Times New Roman"/>
          <w:szCs w:val="24"/>
        </w:rPr>
        <w:t>pporteur, Mr Steph</w:t>
      </w:r>
      <w:r w:rsidR="004C2E32" w:rsidRPr="002E7F40">
        <w:rPr>
          <w:rFonts w:cs="Times New Roman"/>
          <w:szCs w:val="24"/>
        </w:rPr>
        <w:t>en Trowbridge (Nokia</w:t>
      </w:r>
      <w:r w:rsidRPr="002E7F40">
        <w:rPr>
          <w:rFonts w:cs="Times New Roman"/>
          <w:szCs w:val="24"/>
        </w:rPr>
        <w:t xml:space="preserve">), </w:t>
      </w:r>
      <w:r w:rsidR="0081486A" w:rsidRPr="002E7F40">
        <w:rPr>
          <w:rFonts w:cs="Times New Roman"/>
          <w:szCs w:val="24"/>
        </w:rPr>
        <w:t>chaired</w:t>
      </w:r>
      <w:r w:rsidRPr="002E7F40">
        <w:rPr>
          <w:rFonts w:cs="Times New Roman"/>
          <w:szCs w:val="24"/>
        </w:rPr>
        <w:t xml:space="preserve"> the </w:t>
      </w:r>
      <w:r w:rsidR="0019745B" w:rsidRPr="002E7F40">
        <w:rPr>
          <w:rFonts w:cs="Times New Roman"/>
          <w:szCs w:val="24"/>
        </w:rPr>
        <w:t>e-</w:t>
      </w:r>
      <w:r w:rsidR="00096A62" w:rsidRPr="002E7F40">
        <w:rPr>
          <w:rFonts w:cs="Times New Roman"/>
          <w:szCs w:val="24"/>
        </w:rPr>
        <w:t>meeting</w:t>
      </w:r>
      <w:r w:rsidR="009F5C07" w:rsidRPr="002E7F40">
        <w:rPr>
          <w:rFonts w:cs="Times New Roman"/>
          <w:szCs w:val="24"/>
        </w:rPr>
        <w:t>s</w:t>
      </w:r>
      <w:r w:rsidR="0019745B" w:rsidRPr="002E7F40">
        <w:rPr>
          <w:rFonts w:cs="Times New Roman"/>
          <w:szCs w:val="24"/>
        </w:rPr>
        <w:t xml:space="preserve"> </w:t>
      </w:r>
      <w:r w:rsidR="0081486A" w:rsidRPr="002E7F40">
        <w:rPr>
          <w:rFonts w:cs="Times New Roman"/>
          <w:szCs w:val="24"/>
        </w:rPr>
        <w:t>with the assistance of Mr</w:t>
      </w:r>
      <w:r w:rsidR="009F7957" w:rsidRPr="002E7F40">
        <w:rPr>
          <w:rFonts w:cs="Times New Roman"/>
          <w:szCs w:val="24"/>
        </w:rPr>
        <w:t>s</w:t>
      </w:r>
      <w:r w:rsidR="0081486A" w:rsidRPr="002E7F40">
        <w:rPr>
          <w:rFonts w:cs="Times New Roman"/>
          <w:szCs w:val="24"/>
        </w:rPr>
        <w:t xml:space="preserve"> </w:t>
      </w:r>
      <w:r w:rsidR="009F7957" w:rsidRPr="002E7F40">
        <w:rPr>
          <w:rFonts w:cs="Times New Roman"/>
          <w:szCs w:val="24"/>
        </w:rPr>
        <w:t>Xiaoya Yang</w:t>
      </w:r>
      <w:r w:rsidR="0081486A" w:rsidRPr="002E7F40">
        <w:rPr>
          <w:rFonts w:cs="Times New Roman"/>
          <w:szCs w:val="24"/>
        </w:rPr>
        <w:t xml:space="preserve">, TSB </w:t>
      </w:r>
      <w:r w:rsidR="009F7957" w:rsidRPr="002E7F40">
        <w:rPr>
          <w:rFonts w:cs="Times New Roman"/>
          <w:szCs w:val="24"/>
        </w:rPr>
        <w:t>Co</w:t>
      </w:r>
      <w:r w:rsidR="00E804BD">
        <w:rPr>
          <w:rFonts w:cs="Times New Roman"/>
          <w:szCs w:val="24"/>
        </w:rPr>
        <w:t>u</w:t>
      </w:r>
      <w:r w:rsidR="009F7957" w:rsidRPr="002E7F40">
        <w:rPr>
          <w:rFonts w:cs="Times New Roman"/>
          <w:szCs w:val="24"/>
        </w:rPr>
        <w:t>nsellor</w:t>
      </w:r>
      <w:r w:rsidR="00096A62" w:rsidRPr="002E7F40">
        <w:rPr>
          <w:rFonts w:cs="Times New Roman"/>
          <w:szCs w:val="24"/>
        </w:rPr>
        <w:t>.</w:t>
      </w:r>
    </w:p>
    <w:p w14:paraId="44738491" w14:textId="487B7ECC" w:rsidR="00096A62" w:rsidRPr="002E7F40" w:rsidRDefault="00096A62" w:rsidP="00CD4DC1">
      <w:pPr>
        <w:spacing w:before="120" w:after="120" w:line="240" w:lineRule="auto"/>
        <w:rPr>
          <w:rFonts w:cs="Times New Roman"/>
          <w:szCs w:val="24"/>
        </w:rPr>
      </w:pPr>
      <w:r w:rsidRPr="002E7F40">
        <w:rPr>
          <w:rFonts w:cs="Times New Roman"/>
          <w:szCs w:val="24"/>
        </w:rPr>
        <w:t xml:space="preserve">TSB </w:t>
      </w:r>
      <w:r w:rsidR="009F7957" w:rsidRPr="002E7F40">
        <w:rPr>
          <w:rFonts w:cs="Times New Roman"/>
          <w:szCs w:val="24"/>
        </w:rPr>
        <w:t xml:space="preserve">remote participation tool </w:t>
      </w:r>
      <w:hyperlink r:id="rId13" w:anchor="/my-workspace/remote_participation" w:history="1">
        <w:r w:rsidR="009F7957" w:rsidRPr="002E7F40">
          <w:rPr>
            <w:rStyle w:val="Hyperlink"/>
            <w:rFonts w:cs="Times New Roman"/>
            <w:szCs w:val="24"/>
          </w:rPr>
          <w:t>MyMeetings</w:t>
        </w:r>
      </w:hyperlink>
      <w:r w:rsidR="009F7957" w:rsidRPr="002E7F40">
        <w:rPr>
          <w:rFonts w:cs="Times New Roman"/>
          <w:szCs w:val="24"/>
        </w:rPr>
        <w:t xml:space="preserve"> was used</w:t>
      </w:r>
      <w:r w:rsidRPr="002E7F40">
        <w:rPr>
          <w:rFonts w:cs="Times New Roman"/>
          <w:szCs w:val="24"/>
        </w:rPr>
        <w:t xml:space="preserve"> for remote participation. There were </w:t>
      </w:r>
      <w:r w:rsidR="003A05F8">
        <w:rPr>
          <w:rFonts w:cs="Times New Roman"/>
          <w:b/>
          <w:bCs/>
          <w:szCs w:val="24"/>
        </w:rPr>
        <w:t>8</w:t>
      </w:r>
      <w:r w:rsidR="004F440F">
        <w:rPr>
          <w:rFonts w:cs="Times New Roman"/>
          <w:b/>
          <w:bCs/>
          <w:szCs w:val="24"/>
        </w:rPr>
        <w:t>5</w:t>
      </w:r>
      <w:r w:rsidR="00F575C2" w:rsidRPr="002E7F40">
        <w:rPr>
          <w:rFonts w:cs="Times New Roman"/>
          <w:szCs w:val="24"/>
        </w:rPr>
        <w:t xml:space="preserve"> </w:t>
      </w:r>
      <w:r w:rsidRPr="002E7F40">
        <w:rPr>
          <w:rFonts w:cs="Times New Roman"/>
          <w:szCs w:val="24"/>
        </w:rPr>
        <w:t>remote participants</w:t>
      </w:r>
      <w:r w:rsidR="0019745B" w:rsidRPr="002E7F40">
        <w:rPr>
          <w:rFonts w:cs="Times New Roman"/>
          <w:szCs w:val="24"/>
        </w:rPr>
        <w:t xml:space="preserve">, see </w:t>
      </w:r>
      <w:r w:rsidR="0081486A" w:rsidRPr="002E7F40">
        <w:rPr>
          <w:rFonts w:cs="Times New Roman"/>
          <w:szCs w:val="24"/>
        </w:rPr>
        <w:t xml:space="preserve">the list in </w:t>
      </w:r>
      <w:hyperlink w:anchor="_Annex_–_List" w:history="1">
        <w:r w:rsidR="0019745B" w:rsidRPr="002E7F40">
          <w:rPr>
            <w:rStyle w:val="Hyperlink"/>
            <w:rFonts w:cs="Times New Roman"/>
            <w:szCs w:val="24"/>
          </w:rPr>
          <w:t>Annex</w:t>
        </w:r>
      </w:hyperlink>
      <w:r w:rsidRPr="002E7F40">
        <w:rPr>
          <w:rFonts w:cs="Times New Roman"/>
          <w:szCs w:val="24"/>
        </w:rPr>
        <w:t>.</w:t>
      </w:r>
    </w:p>
    <w:p w14:paraId="2291E92D" w14:textId="15978D99" w:rsidR="0069111F" w:rsidRDefault="0069111F" w:rsidP="0069111F">
      <w:pPr>
        <w:spacing w:before="120" w:after="120" w:line="240" w:lineRule="auto"/>
        <w:rPr>
          <w:rFonts w:cs="Times New Roman"/>
          <w:szCs w:val="24"/>
        </w:rPr>
      </w:pPr>
      <w:r>
        <w:rPr>
          <w:rFonts w:cs="Times New Roman"/>
          <w:szCs w:val="24"/>
        </w:rPr>
        <w:t>A</w:t>
      </w:r>
      <w:r w:rsidRPr="002E7F40">
        <w:rPr>
          <w:rFonts w:cs="Times New Roman"/>
          <w:szCs w:val="24"/>
        </w:rPr>
        <w:t xml:space="preserve">t the last TSAG meeting in Geneva, </w:t>
      </w:r>
      <w:r>
        <w:rPr>
          <w:rFonts w:cs="Times New Roman"/>
          <w:szCs w:val="24"/>
        </w:rPr>
        <w:t>21</w:t>
      </w:r>
      <w:r w:rsidRPr="002E7F40">
        <w:rPr>
          <w:rFonts w:cs="Times New Roman"/>
          <w:szCs w:val="24"/>
        </w:rPr>
        <w:t>-</w:t>
      </w:r>
      <w:r>
        <w:rPr>
          <w:rFonts w:cs="Times New Roman"/>
          <w:szCs w:val="24"/>
        </w:rPr>
        <w:t>25</w:t>
      </w:r>
      <w:r w:rsidRPr="002E7F40">
        <w:rPr>
          <w:rFonts w:cs="Times New Roman"/>
          <w:szCs w:val="24"/>
        </w:rPr>
        <w:t xml:space="preserve"> </w:t>
      </w:r>
      <w:r>
        <w:rPr>
          <w:rFonts w:cs="Times New Roman"/>
          <w:szCs w:val="24"/>
        </w:rPr>
        <w:t>September</w:t>
      </w:r>
      <w:r w:rsidRPr="002E7F40">
        <w:rPr>
          <w:rFonts w:cs="Times New Roman"/>
          <w:szCs w:val="24"/>
        </w:rPr>
        <w:t xml:space="preserve"> 2020</w:t>
      </w:r>
      <w:r>
        <w:rPr>
          <w:rFonts w:cs="Times New Roman"/>
          <w:szCs w:val="24"/>
        </w:rPr>
        <w:t xml:space="preserve">, </w:t>
      </w:r>
      <w:r w:rsidRPr="0069111F">
        <w:rPr>
          <w:rFonts w:cs="Times New Roman"/>
          <w:szCs w:val="24"/>
          <w:lang w:val="en-US"/>
        </w:rPr>
        <w:t xml:space="preserve">the RG-WM was authorized to </w:t>
      </w:r>
      <w:r w:rsidRPr="0069111F">
        <w:rPr>
          <w:rFonts w:cs="Times New Roman"/>
          <w:szCs w:val="24"/>
        </w:rPr>
        <w:t>hold at least two interim e-meeting(s) before the next January 2021 TSAG meeting</w:t>
      </w:r>
      <w:r>
        <w:rPr>
          <w:rFonts w:cs="Times New Roman"/>
          <w:szCs w:val="24"/>
        </w:rPr>
        <w:t xml:space="preserve">, with </w:t>
      </w:r>
      <w:r w:rsidR="006B505A" w:rsidRPr="002E7F40">
        <w:rPr>
          <w:rFonts w:cs="Times New Roman"/>
          <w:szCs w:val="24"/>
        </w:rPr>
        <w:t xml:space="preserve">the following </w:t>
      </w:r>
      <w:r w:rsidR="0090047D">
        <w:rPr>
          <w:rFonts w:cs="Times New Roman"/>
          <w:szCs w:val="24"/>
        </w:rPr>
        <w:t>t</w:t>
      </w:r>
      <w:r w:rsidR="006B505A" w:rsidRPr="002E7F40">
        <w:rPr>
          <w:rFonts w:cs="Times New Roman"/>
          <w:szCs w:val="24"/>
        </w:rPr>
        <w:t>erms of reference</w:t>
      </w:r>
      <w:r w:rsidR="00FF3728" w:rsidRPr="002E7F40">
        <w:rPr>
          <w:rFonts w:cs="Times New Roman"/>
          <w:szCs w:val="24"/>
        </w:rPr>
        <w:t xml:space="preserve"> </w:t>
      </w:r>
      <w:r w:rsidRPr="0069111F">
        <w:rPr>
          <w:rFonts w:cs="Times New Roman"/>
          <w:szCs w:val="24"/>
        </w:rPr>
        <w:t>(ref. TSAG-</w:t>
      </w:r>
      <w:hyperlink r:id="rId14" w:history="1">
        <w:r w:rsidRPr="0069111F">
          <w:rPr>
            <w:rStyle w:val="Hyperlink"/>
            <w:rFonts w:cs="Times New Roman"/>
            <w:szCs w:val="24"/>
          </w:rPr>
          <w:t>TD785R1</w:t>
        </w:r>
      </w:hyperlink>
      <w:r w:rsidRPr="0069111F">
        <w:rPr>
          <w:rFonts w:cs="Times New Roman"/>
          <w:szCs w:val="24"/>
        </w:rPr>
        <w:t>)</w:t>
      </w:r>
      <w:r w:rsidR="00C35680" w:rsidRPr="002E7F40">
        <w:rPr>
          <w:rFonts w:cs="Times New Roman"/>
          <w:szCs w:val="24"/>
        </w:rPr>
        <w:t>:</w:t>
      </w:r>
    </w:p>
    <w:p w14:paraId="1213132E" w14:textId="77777777" w:rsidR="004F4A3A" w:rsidRDefault="0069111F" w:rsidP="0069111F">
      <w:pPr>
        <w:pStyle w:val="ListParagraph"/>
        <w:numPr>
          <w:ilvl w:val="0"/>
          <w:numId w:val="12"/>
        </w:numPr>
        <w:spacing w:before="120" w:after="120" w:line="240" w:lineRule="auto"/>
        <w:rPr>
          <w:rFonts w:cs="Times New Roman"/>
          <w:szCs w:val="24"/>
        </w:rPr>
      </w:pPr>
      <w:r w:rsidRPr="0069111F">
        <w:rPr>
          <w:rFonts w:cs="Times New Roman"/>
          <w:b/>
          <w:bCs/>
          <w:szCs w:val="24"/>
        </w:rPr>
        <w:t>1</w:t>
      </w:r>
      <w:r w:rsidRPr="0069111F">
        <w:rPr>
          <w:rFonts w:cs="Times New Roman"/>
          <w:b/>
          <w:bCs/>
          <w:szCs w:val="24"/>
          <w:vertAlign w:val="superscript"/>
        </w:rPr>
        <w:t>st</w:t>
      </w:r>
      <w:r w:rsidRPr="0069111F">
        <w:rPr>
          <w:rFonts w:cs="Times New Roman"/>
          <w:b/>
          <w:bCs/>
          <w:szCs w:val="24"/>
        </w:rPr>
        <w:t xml:space="preserve"> e-meeting</w:t>
      </w:r>
      <w:r w:rsidRPr="0069111F">
        <w:rPr>
          <w:rFonts w:cs="Times New Roman"/>
          <w:szCs w:val="24"/>
        </w:rPr>
        <w:t xml:space="preserve"> on </w:t>
      </w:r>
      <w:r w:rsidRPr="0069111F">
        <w:rPr>
          <w:rFonts w:cs="Times New Roman"/>
          <w:b/>
          <w:bCs/>
          <w:szCs w:val="24"/>
        </w:rPr>
        <w:t>Tuesday 20 October 2020</w:t>
      </w:r>
      <w:r w:rsidRPr="0069111F">
        <w:rPr>
          <w:rFonts w:cs="Times New Roman"/>
          <w:szCs w:val="24"/>
        </w:rPr>
        <w:t xml:space="preserve">: </w:t>
      </w:r>
    </w:p>
    <w:p w14:paraId="5992CF81" w14:textId="6475B0F8" w:rsidR="0069111F" w:rsidRPr="0069111F" w:rsidRDefault="0069111F" w:rsidP="004F4A3A">
      <w:pPr>
        <w:pStyle w:val="ListParagraph"/>
        <w:numPr>
          <w:ilvl w:val="1"/>
          <w:numId w:val="12"/>
        </w:numPr>
        <w:spacing w:before="120" w:after="120" w:line="240" w:lineRule="auto"/>
        <w:rPr>
          <w:rFonts w:cs="Times New Roman"/>
          <w:szCs w:val="24"/>
        </w:rPr>
      </w:pPr>
      <w:r w:rsidRPr="0069111F">
        <w:rPr>
          <w:rFonts w:cs="Times New Roman"/>
          <w:szCs w:val="24"/>
        </w:rPr>
        <w:t xml:space="preserve">to finish </w:t>
      </w:r>
      <w:r>
        <w:rPr>
          <w:rFonts w:cs="Times New Roman"/>
          <w:szCs w:val="24"/>
        </w:rPr>
        <w:t xml:space="preserve">the RG-WM </w:t>
      </w:r>
      <w:r w:rsidRPr="0069111F">
        <w:rPr>
          <w:rFonts w:cs="Times New Roman"/>
          <w:szCs w:val="24"/>
        </w:rPr>
        <w:t xml:space="preserve">agenda </w:t>
      </w:r>
      <w:hyperlink r:id="rId15" w:history="1">
        <w:r w:rsidRPr="00806757">
          <w:rPr>
            <w:rStyle w:val="Hyperlink"/>
            <w:rFonts w:cs="Times New Roman"/>
            <w:szCs w:val="24"/>
          </w:rPr>
          <w:t>TD784R1</w:t>
        </w:r>
      </w:hyperlink>
      <w:r w:rsidRPr="00806757">
        <w:rPr>
          <w:rFonts w:cs="Times New Roman"/>
          <w:szCs w:val="24"/>
          <w:lang w:val="en-US"/>
        </w:rPr>
        <w:t xml:space="preserve"> </w:t>
      </w:r>
      <w:r w:rsidRPr="0069111F">
        <w:rPr>
          <w:rFonts w:cs="Times New Roman"/>
          <w:szCs w:val="24"/>
        </w:rPr>
        <w:t xml:space="preserve">and discuss the rest of the Contributions received and TDs assigned by TSAG (from agenda item 6 to the end of the agenda). </w:t>
      </w:r>
      <w:r>
        <w:rPr>
          <w:rFonts w:cs="Times New Roman"/>
          <w:szCs w:val="24"/>
        </w:rPr>
        <w:t>C</w:t>
      </w:r>
      <w:r w:rsidRPr="0069111F">
        <w:rPr>
          <w:rFonts w:cs="Times New Roman"/>
          <w:szCs w:val="24"/>
        </w:rPr>
        <w:t xml:space="preserve">ontributions </w:t>
      </w:r>
      <w:r>
        <w:rPr>
          <w:rFonts w:cs="Times New Roman"/>
          <w:szCs w:val="24"/>
        </w:rPr>
        <w:t xml:space="preserve">on other topics </w:t>
      </w:r>
      <w:r w:rsidRPr="0069111F">
        <w:rPr>
          <w:rFonts w:cs="Times New Roman"/>
          <w:szCs w:val="24"/>
        </w:rPr>
        <w:t xml:space="preserve">are </w:t>
      </w:r>
      <w:r w:rsidRPr="00806757">
        <w:rPr>
          <w:rFonts w:cs="Times New Roman"/>
          <w:szCs w:val="24"/>
        </w:rPr>
        <w:t>not</w:t>
      </w:r>
      <w:r w:rsidRPr="0069111F">
        <w:rPr>
          <w:rFonts w:cs="Times New Roman"/>
          <w:szCs w:val="24"/>
        </w:rPr>
        <w:t xml:space="preserve"> invited for this meeting.</w:t>
      </w:r>
    </w:p>
    <w:p w14:paraId="646AEC12" w14:textId="77777777" w:rsidR="0069111F" w:rsidRPr="0069111F" w:rsidRDefault="0069111F" w:rsidP="0069111F">
      <w:pPr>
        <w:numPr>
          <w:ilvl w:val="0"/>
          <w:numId w:val="10"/>
        </w:numPr>
        <w:spacing w:before="120" w:after="120" w:line="240" w:lineRule="auto"/>
        <w:rPr>
          <w:rFonts w:cs="Times New Roman"/>
          <w:szCs w:val="24"/>
        </w:rPr>
      </w:pPr>
      <w:r w:rsidRPr="0069111F">
        <w:rPr>
          <w:rFonts w:cs="Times New Roman"/>
          <w:b/>
          <w:bCs/>
          <w:szCs w:val="24"/>
        </w:rPr>
        <w:t>2</w:t>
      </w:r>
      <w:r w:rsidRPr="0069111F">
        <w:rPr>
          <w:rFonts w:cs="Times New Roman"/>
          <w:b/>
          <w:bCs/>
          <w:szCs w:val="24"/>
          <w:vertAlign w:val="superscript"/>
        </w:rPr>
        <w:t>nd</w:t>
      </w:r>
      <w:r w:rsidRPr="0069111F">
        <w:rPr>
          <w:rFonts w:cs="Times New Roman"/>
          <w:b/>
          <w:bCs/>
          <w:szCs w:val="24"/>
        </w:rPr>
        <w:t xml:space="preserve"> e-meeting</w:t>
      </w:r>
      <w:r w:rsidRPr="0069111F">
        <w:rPr>
          <w:rFonts w:cs="Times New Roman"/>
          <w:szCs w:val="24"/>
        </w:rPr>
        <w:t xml:space="preserve"> on </w:t>
      </w:r>
      <w:r w:rsidRPr="0069111F">
        <w:rPr>
          <w:rFonts w:cs="Times New Roman"/>
          <w:b/>
          <w:bCs/>
          <w:szCs w:val="24"/>
        </w:rPr>
        <w:t>Wednesday 21 October 2021</w:t>
      </w:r>
      <w:r w:rsidRPr="0069111F">
        <w:rPr>
          <w:rFonts w:cs="Times New Roman"/>
          <w:szCs w:val="24"/>
        </w:rPr>
        <w:t xml:space="preserve">: </w:t>
      </w:r>
    </w:p>
    <w:p w14:paraId="74EF54AA" w14:textId="49EF2757" w:rsidR="0069111F" w:rsidRPr="0069111F" w:rsidRDefault="0069111F" w:rsidP="0069111F">
      <w:pPr>
        <w:numPr>
          <w:ilvl w:val="1"/>
          <w:numId w:val="10"/>
        </w:numPr>
        <w:spacing w:before="120" w:after="120" w:line="240" w:lineRule="auto"/>
        <w:rPr>
          <w:rFonts w:cs="Times New Roman"/>
          <w:szCs w:val="24"/>
        </w:rPr>
      </w:pPr>
      <w:r w:rsidRPr="0069111F">
        <w:rPr>
          <w:rFonts w:cs="Times New Roman"/>
          <w:szCs w:val="24"/>
        </w:rPr>
        <w:t xml:space="preserve">to discuss </w:t>
      </w:r>
      <w:r w:rsidRPr="0069111F">
        <w:rPr>
          <w:rFonts w:cs="Times New Roman"/>
          <w:szCs w:val="24"/>
          <w:lang w:val="en-US"/>
        </w:rPr>
        <w:t xml:space="preserve">Contributions on </w:t>
      </w:r>
      <w:r w:rsidRPr="0069111F">
        <w:rPr>
          <w:rFonts w:cs="Times New Roman"/>
          <w:b/>
          <w:bCs/>
          <w:szCs w:val="24"/>
          <w:u w:val="single"/>
          <w:lang w:val="en-US"/>
        </w:rPr>
        <w:t>any topic</w:t>
      </w:r>
      <w:r w:rsidRPr="0069111F">
        <w:rPr>
          <w:rFonts w:cs="Times New Roman"/>
          <w:szCs w:val="24"/>
          <w:lang w:val="en-US"/>
        </w:rPr>
        <w:t xml:space="preserve"> within the remit of RG-WM (as indicated in </w:t>
      </w:r>
      <w:hyperlink r:id="rId16" w:history="1">
        <w:r w:rsidRPr="0069111F">
          <w:rPr>
            <w:rStyle w:val="Hyperlink"/>
            <w:rFonts w:cs="Times New Roman"/>
            <w:szCs w:val="24"/>
            <w:lang w:val="en-US"/>
          </w:rPr>
          <w:t>TD733</w:t>
        </w:r>
      </w:hyperlink>
      <w:r w:rsidRPr="0069111F">
        <w:rPr>
          <w:rFonts w:cs="Times New Roman"/>
          <w:szCs w:val="24"/>
          <w:lang w:val="en-US"/>
        </w:rPr>
        <w:t xml:space="preserve">), in particular, inviting contributions on topics where </w:t>
      </w:r>
      <w:hyperlink r:id="rId17" w:history="1">
        <w:r w:rsidR="00806757" w:rsidRPr="00806757">
          <w:rPr>
            <w:rStyle w:val="Hyperlink"/>
            <w:rFonts w:cs="Times New Roman"/>
            <w:szCs w:val="24"/>
            <w:lang w:val="en-US"/>
          </w:rPr>
          <w:t>TD852R3</w:t>
        </w:r>
      </w:hyperlink>
      <w:r w:rsidRPr="0069111F">
        <w:rPr>
          <w:rFonts w:cs="Times New Roman"/>
          <w:szCs w:val="24"/>
          <w:lang w:val="en-US"/>
        </w:rPr>
        <w:t xml:space="preserve"> indicates that multiple regions have an interest in modification or suppression</w:t>
      </w:r>
      <w:r w:rsidRPr="0069111F">
        <w:rPr>
          <w:rFonts w:cs="Times New Roman"/>
          <w:szCs w:val="24"/>
        </w:rPr>
        <w:t>.</w:t>
      </w:r>
    </w:p>
    <w:p w14:paraId="1C8FEDB4" w14:textId="77777777" w:rsidR="0069111F" w:rsidRPr="0069111F" w:rsidRDefault="0069111F" w:rsidP="0069111F">
      <w:pPr>
        <w:numPr>
          <w:ilvl w:val="1"/>
          <w:numId w:val="10"/>
        </w:numPr>
        <w:spacing w:before="120" w:after="120" w:line="240" w:lineRule="auto"/>
        <w:rPr>
          <w:rFonts w:cs="Times New Roman"/>
          <w:szCs w:val="24"/>
        </w:rPr>
      </w:pPr>
      <w:r w:rsidRPr="0069111F">
        <w:rPr>
          <w:rFonts w:cs="Times New Roman"/>
          <w:szCs w:val="24"/>
        </w:rPr>
        <w:lastRenderedPageBreak/>
        <w:t>to authorize (contingent on contributions and consensus to proceed) two kinds of follow-on activities:</w:t>
      </w:r>
    </w:p>
    <w:p w14:paraId="589ED440" w14:textId="77777777" w:rsidR="0069111F" w:rsidRPr="0069111F" w:rsidRDefault="0069111F" w:rsidP="00806757">
      <w:pPr>
        <w:numPr>
          <w:ilvl w:val="2"/>
          <w:numId w:val="10"/>
        </w:numPr>
        <w:spacing w:before="120" w:after="120" w:line="240" w:lineRule="auto"/>
        <w:rPr>
          <w:rFonts w:cs="Times New Roman"/>
          <w:szCs w:val="24"/>
        </w:rPr>
      </w:pPr>
      <w:r w:rsidRPr="0069111F">
        <w:rPr>
          <w:rFonts w:cs="Times New Roman"/>
          <w:szCs w:val="24"/>
        </w:rPr>
        <w:t>email correspondence on certain topics, beginning 22 October and ending 30 November.</w:t>
      </w:r>
    </w:p>
    <w:p w14:paraId="60418E7D" w14:textId="77777777" w:rsidR="0069111F" w:rsidRPr="0069111F" w:rsidRDefault="0069111F" w:rsidP="00806757">
      <w:pPr>
        <w:numPr>
          <w:ilvl w:val="2"/>
          <w:numId w:val="10"/>
        </w:numPr>
        <w:spacing w:before="120" w:after="120" w:line="240" w:lineRule="auto"/>
        <w:rPr>
          <w:rFonts w:cs="Times New Roman"/>
          <w:szCs w:val="24"/>
        </w:rPr>
      </w:pPr>
      <w:r w:rsidRPr="0069111F">
        <w:rPr>
          <w:rFonts w:cs="Times New Roman"/>
          <w:szCs w:val="24"/>
        </w:rPr>
        <w:t xml:space="preserve">additional e-meetings (topic specific) during the week of </w:t>
      </w:r>
      <w:r w:rsidRPr="0069111F">
        <w:rPr>
          <w:rFonts w:cs="Times New Roman"/>
          <w:b/>
          <w:bCs/>
          <w:szCs w:val="24"/>
        </w:rPr>
        <w:t>7-11 December 2020</w:t>
      </w:r>
      <w:r w:rsidRPr="0069111F">
        <w:rPr>
          <w:rFonts w:cs="Times New Roman"/>
          <w:szCs w:val="24"/>
        </w:rPr>
        <w:t xml:space="preserve"> (as many as 4 – avoiding a CEPT meeting on 10 Dec) to review the correspondence reports or consider follow-up contributions on these topics.</w:t>
      </w:r>
    </w:p>
    <w:p w14:paraId="5FB44C79" w14:textId="77777777" w:rsidR="00806757" w:rsidRDefault="0069111F" w:rsidP="00806757">
      <w:pPr>
        <w:spacing w:before="120" w:after="120" w:line="240" w:lineRule="auto"/>
        <w:ind w:left="720"/>
        <w:rPr>
          <w:rFonts w:cs="Times New Roman"/>
          <w:szCs w:val="24"/>
        </w:rPr>
      </w:pPr>
      <w:r w:rsidRPr="0069111F">
        <w:rPr>
          <w:rFonts w:cs="Times New Roman"/>
          <w:szCs w:val="24"/>
        </w:rPr>
        <w:t xml:space="preserve">For the 21 October e-meeting, contributors should advise whether they wish any contribution submitted to this meeting to be considered, or should submit an update to one of these proposals, or any new proposals within the indicated terms of reference. </w:t>
      </w:r>
    </w:p>
    <w:p w14:paraId="1312AFDF" w14:textId="4FD102EF" w:rsidR="0069111F" w:rsidRPr="0069111F" w:rsidRDefault="00806757" w:rsidP="0069111F">
      <w:pPr>
        <w:spacing w:before="120" w:after="120" w:line="240" w:lineRule="auto"/>
        <w:rPr>
          <w:rFonts w:cs="Times New Roman"/>
          <w:szCs w:val="24"/>
        </w:rPr>
      </w:pPr>
      <w:r>
        <w:rPr>
          <w:rFonts w:cs="Times New Roman"/>
          <w:szCs w:val="24"/>
        </w:rPr>
        <w:t xml:space="preserve">Deadline for </w:t>
      </w:r>
      <w:r w:rsidR="0069111F" w:rsidRPr="0069111F">
        <w:rPr>
          <w:rFonts w:cs="Times New Roman"/>
          <w:szCs w:val="24"/>
        </w:rPr>
        <w:t xml:space="preserve">Contributions to </w:t>
      </w:r>
      <w:r>
        <w:rPr>
          <w:rFonts w:cs="Times New Roman"/>
          <w:szCs w:val="24"/>
        </w:rPr>
        <w:t>both two e-</w:t>
      </w:r>
      <w:r w:rsidR="0069111F" w:rsidRPr="0069111F">
        <w:rPr>
          <w:rFonts w:cs="Times New Roman"/>
          <w:szCs w:val="24"/>
        </w:rPr>
        <w:t>meeting</w:t>
      </w:r>
      <w:r>
        <w:rPr>
          <w:rFonts w:cs="Times New Roman"/>
          <w:szCs w:val="24"/>
        </w:rPr>
        <w:t>s</w:t>
      </w:r>
      <w:r w:rsidR="0069111F" w:rsidRPr="0069111F">
        <w:rPr>
          <w:rFonts w:cs="Times New Roman"/>
          <w:szCs w:val="24"/>
        </w:rPr>
        <w:t xml:space="preserve"> </w:t>
      </w:r>
      <w:r>
        <w:rPr>
          <w:rFonts w:cs="Times New Roman"/>
          <w:szCs w:val="24"/>
        </w:rPr>
        <w:t>were set for</w:t>
      </w:r>
      <w:r w:rsidR="0069111F" w:rsidRPr="0069111F">
        <w:rPr>
          <w:rFonts w:cs="Times New Roman"/>
          <w:szCs w:val="24"/>
        </w:rPr>
        <w:t xml:space="preserve"> </w:t>
      </w:r>
      <w:r w:rsidRPr="0069111F">
        <w:rPr>
          <w:rFonts w:cs="Times New Roman"/>
          <w:szCs w:val="24"/>
        </w:rPr>
        <w:t>14 October 2020</w:t>
      </w:r>
      <w:r>
        <w:rPr>
          <w:rFonts w:cs="Times New Roman"/>
          <w:szCs w:val="24"/>
        </w:rPr>
        <w:t xml:space="preserve"> (</w:t>
      </w:r>
      <w:r w:rsidR="0069111F" w:rsidRPr="0069111F">
        <w:rPr>
          <w:rFonts w:cs="Times New Roman"/>
          <w:szCs w:val="24"/>
        </w:rPr>
        <w:t xml:space="preserve">one week </w:t>
      </w:r>
      <w:r>
        <w:rPr>
          <w:rFonts w:cs="Times New Roman"/>
          <w:szCs w:val="24"/>
        </w:rPr>
        <w:t xml:space="preserve">in </w:t>
      </w:r>
      <w:r w:rsidR="004F4A3A">
        <w:rPr>
          <w:rFonts w:cs="Times New Roman"/>
          <w:szCs w:val="24"/>
        </w:rPr>
        <w:t>advance</w:t>
      </w:r>
      <w:r w:rsidR="0069111F" w:rsidRPr="0069111F">
        <w:rPr>
          <w:rFonts w:cs="Times New Roman"/>
          <w:szCs w:val="24"/>
        </w:rPr>
        <w:t>).</w:t>
      </w:r>
    </w:p>
    <w:p w14:paraId="2E41E780" w14:textId="75B3B821" w:rsidR="009D42F4" w:rsidRPr="002E7F40" w:rsidRDefault="005165EA" w:rsidP="00CD4DC1">
      <w:pPr>
        <w:spacing w:before="120" w:after="120" w:line="240" w:lineRule="auto"/>
        <w:rPr>
          <w:rFonts w:cs="Times New Roman"/>
          <w:szCs w:val="24"/>
        </w:rPr>
      </w:pPr>
      <w:r w:rsidRPr="002E7F40">
        <w:rPr>
          <w:rFonts w:cs="Times New Roman"/>
          <w:szCs w:val="24"/>
        </w:rPr>
        <w:t xml:space="preserve">In </w:t>
      </w:r>
      <w:r w:rsidR="004F4A3A">
        <w:rPr>
          <w:rFonts w:cs="Times New Roman"/>
          <w:szCs w:val="24"/>
        </w:rPr>
        <w:t>accordance</w:t>
      </w:r>
      <w:r w:rsidRPr="002E7F40">
        <w:rPr>
          <w:rFonts w:cs="Times New Roman"/>
          <w:szCs w:val="24"/>
        </w:rPr>
        <w:t xml:space="preserve"> to the terms of reference above, the </w:t>
      </w:r>
      <w:r w:rsidR="002D7936" w:rsidRPr="002E7F40">
        <w:rPr>
          <w:rFonts w:cs="Times New Roman"/>
          <w:szCs w:val="24"/>
        </w:rPr>
        <w:t>agenda and input</w:t>
      </w:r>
      <w:r w:rsidR="004F4A3A">
        <w:rPr>
          <w:rFonts w:cs="Times New Roman"/>
          <w:szCs w:val="24"/>
        </w:rPr>
        <w:t xml:space="preserve"> document</w:t>
      </w:r>
      <w:r w:rsidR="002D7936" w:rsidRPr="002E7F40">
        <w:rPr>
          <w:rFonts w:cs="Times New Roman"/>
          <w:szCs w:val="24"/>
        </w:rPr>
        <w:t xml:space="preserve">s to the e-meetings were </w:t>
      </w:r>
      <w:r w:rsidR="009121AD" w:rsidRPr="002E7F40">
        <w:rPr>
          <w:rFonts w:cs="Times New Roman"/>
          <w:szCs w:val="24"/>
        </w:rPr>
        <w:t xml:space="preserve">made </w:t>
      </w:r>
      <w:r w:rsidR="002D7936" w:rsidRPr="002E7F40">
        <w:rPr>
          <w:rFonts w:cs="Times New Roman"/>
          <w:szCs w:val="24"/>
        </w:rPr>
        <w:t>available</w:t>
      </w:r>
      <w:r w:rsidR="009121AD" w:rsidRPr="002E7F40">
        <w:rPr>
          <w:rFonts w:cs="Times New Roman"/>
          <w:szCs w:val="24"/>
        </w:rPr>
        <w:t xml:space="preserve"> </w:t>
      </w:r>
      <w:r w:rsidR="0081486A" w:rsidRPr="002E7F40">
        <w:rPr>
          <w:rFonts w:cs="Times New Roman"/>
          <w:szCs w:val="24"/>
        </w:rPr>
        <w:t>using a</w:t>
      </w:r>
      <w:r w:rsidR="005214A2" w:rsidRPr="002E7F40">
        <w:rPr>
          <w:rFonts w:cs="Times New Roman"/>
          <w:szCs w:val="24"/>
        </w:rPr>
        <w:t xml:space="preserve"> SharePoint</w:t>
      </w:r>
      <w:r w:rsidR="0081486A" w:rsidRPr="002E7F40">
        <w:rPr>
          <w:rFonts w:cs="Times New Roman"/>
          <w:szCs w:val="24"/>
        </w:rPr>
        <w:t xml:space="preserve"> site</w:t>
      </w:r>
      <w:r w:rsidR="009D42F4" w:rsidRPr="002E7F40">
        <w:rPr>
          <w:rFonts w:cs="Times New Roman"/>
          <w:szCs w:val="24"/>
        </w:rPr>
        <w:t xml:space="preserve"> as follows:</w:t>
      </w:r>
    </w:p>
    <w:p w14:paraId="1EB18AEA" w14:textId="59BBE980" w:rsidR="00CA69A7" w:rsidRPr="002E7F40" w:rsidRDefault="009D42F4" w:rsidP="00CD4DC1">
      <w:pPr>
        <w:spacing w:before="120" w:after="120" w:line="240" w:lineRule="auto"/>
        <w:rPr>
          <w:rFonts w:cs="Times New Roman"/>
          <w:bCs/>
          <w:szCs w:val="24"/>
        </w:rPr>
      </w:pPr>
      <w:r w:rsidRPr="002E7F40">
        <w:rPr>
          <w:rFonts w:cs="Times New Roman"/>
          <w:bCs/>
          <w:szCs w:val="24"/>
        </w:rPr>
        <w:t>–</w:t>
      </w:r>
      <w:r w:rsidRPr="002E7F40">
        <w:rPr>
          <w:rFonts w:cs="Times New Roman"/>
          <w:bCs/>
          <w:szCs w:val="24"/>
        </w:rPr>
        <w:tab/>
        <w:t>1</w:t>
      </w:r>
      <w:r w:rsidRPr="002E7F40">
        <w:rPr>
          <w:rFonts w:cs="Times New Roman"/>
          <w:bCs/>
          <w:szCs w:val="24"/>
          <w:vertAlign w:val="superscript"/>
        </w:rPr>
        <w:t>st</w:t>
      </w:r>
      <w:r w:rsidRPr="002E7F40">
        <w:rPr>
          <w:rFonts w:cs="Times New Roman"/>
          <w:bCs/>
          <w:szCs w:val="24"/>
        </w:rPr>
        <w:t xml:space="preserve"> e-meeting (</w:t>
      </w:r>
      <w:r w:rsidR="009F7957" w:rsidRPr="002E7F40">
        <w:rPr>
          <w:rFonts w:cs="Times New Roman"/>
          <w:bCs/>
          <w:szCs w:val="24"/>
        </w:rPr>
        <w:t>2</w:t>
      </w:r>
      <w:r w:rsidR="004F4A3A">
        <w:rPr>
          <w:rFonts w:cs="Times New Roman"/>
          <w:bCs/>
          <w:szCs w:val="24"/>
        </w:rPr>
        <w:t>0</w:t>
      </w:r>
      <w:r w:rsidRPr="002E7F40">
        <w:rPr>
          <w:rFonts w:cs="Times New Roman"/>
          <w:bCs/>
          <w:szCs w:val="24"/>
        </w:rPr>
        <w:t xml:space="preserve"> </w:t>
      </w:r>
      <w:r w:rsidR="004F4A3A">
        <w:rPr>
          <w:rFonts w:cs="Times New Roman"/>
          <w:bCs/>
          <w:szCs w:val="24"/>
        </w:rPr>
        <w:t>Oct</w:t>
      </w:r>
      <w:r w:rsidR="009F7957" w:rsidRPr="002E7F40">
        <w:rPr>
          <w:rFonts w:cs="Times New Roman"/>
          <w:bCs/>
          <w:szCs w:val="24"/>
        </w:rPr>
        <w:t xml:space="preserve"> 2020</w:t>
      </w:r>
      <w:r w:rsidRPr="002E7F40">
        <w:rPr>
          <w:rFonts w:cs="Times New Roman"/>
          <w:bCs/>
          <w:szCs w:val="24"/>
        </w:rPr>
        <w:t>):</w:t>
      </w:r>
    </w:p>
    <w:p w14:paraId="01FBD15A" w14:textId="3713CD07" w:rsidR="00F27223" w:rsidRPr="002E7F40" w:rsidRDefault="002A52B9" w:rsidP="00CD4DC1">
      <w:pPr>
        <w:spacing w:before="120" w:after="120" w:line="240" w:lineRule="auto"/>
        <w:rPr>
          <w:rFonts w:cs="Times New Roman"/>
          <w:szCs w:val="24"/>
        </w:rPr>
      </w:pPr>
      <w:hyperlink r:id="rId18" w:history="1">
        <w:r w:rsidR="004F4A3A">
          <w:rPr>
            <w:rStyle w:val="Hyperlink"/>
            <w:rFonts w:cs="Times New Roman"/>
            <w:szCs w:val="24"/>
          </w:rPr>
          <w:t>https://extranet.itu.int/meetings/ITU-T/T17-TSAGRGM/RGWM-201020</w:t>
        </w:r>
      </w:hyperlink>
      <w:r w:rsidR="00243A75" w:rsidRPr="002E7F40">
        <w:rPr>
          <w:rFonts w:cs="Times New Roman"/>
          <w:szCs w:val="24"/>
        </w:rPr>
        <w:t xml:space="preserve"> </w:t>
      </w:r>
    </w:p>
    <w:p w14:paraId="39528F0C" w14:textId="7C0FBE52" w:rsidR="00F27223" w:rsidRPr="002E7F40" w:rsidRDefault="00F27223" w:rsidP="00CD4DC1">
      <w:pPr>
        <w:spacing w:before="120" w:after="120" w:line="240" w:lineRule="auto"/>
        <w:rPr>
          <w:rFonts w:cs="Times New Roman"/>
          <w:szCs w:val="24"/>
        </w:rPr>
      </w:pPr>
      <w:r w:rsidRPr="002E7F40">
        <w:rPr>
          <w:rFonts w:cs="Times New Roman"/>
          <w:bCs/>
          <w:szCs w:val="24"/>
        </w:rPr>
        <w:t>–</w:t>
      </w:r>
      <w:r w:rsidRPr="002E7F40">
        <w:rPr>
          <w:rFonts w:cs="Times New Roman"/>
          <w:bCs/>
          <w:szCs w:val="24"/>
        </w:rPr>
        <w:tab/>
        <w:t>2</w:t>
      </w:r>
      <w:r w:rsidRPr="002E7F40">
        <w:rPr>
          <w:rFonts w:cs="Times New Roman"/>
          <w:bCs/>
          <w:szCs w:val="24"/>
          <w:vertAlign w:val="superscript"/>
        </w:rPr>
        <w:t>nd</w:t>
      </w:r>
      <w:r w:rsidRPr="002E7F40">
        <w:rPr>
          <w:rFonts w:cs="Times New Roman"/>
          <w:bCs/>
          <w:szCs w:val="24"/>
        </w:rPr>
        <w:t xml:space="preserve"> e-meeting (</w:t>
      </w:r>
      <w:r w:rsidR="009F7957" w:rsidRPr="002E7F40">
        <w:rPr>
          <w:rFonts w:cs="Times New Roman"/>
          <w:bCs/>
          <w:szCs w:val="24"/>
        </w:rPr>
        <w:t>2</w:t>
      </w:r>
      <w:r w:rsidR="004F4A3A">
        <w:rPr>
          <w:rFonts w:cs="Times New Roman"/>
          <w:bCs/>
          <w:szCs w:val="24"/>
        </w:rPr>
        <w:t>1</w:t>
      </w:r>
      <w:r w:rsidRPr="002E7F40">
        <w:rPr>
          <w:rFonts w:cs="Times New Roman"/>
          <w:bCs/>
          <w:szCs w:val="24"/>
        </w:rPr>
        <w:t xml:space="preserve"> </w:t>
      </w:r>
      <w:r w:rsidR="004F4A3A">
        <w:rPr>
          <w:rFonts w:cs="Times New Roman"/>
          <w:bCs/>
          <w:szCs w:val="24"/>
        </w:rPr>
        <w:t>Oct</w:t>
      </w:r>
      <w:r w:rsidR="009F7957" w:rsidRPr="002E7F40">
        <w:rPr>
          <w:rFonts w:cs="Times New Roman"/>
          <w:bCs/>
          <w:szCs w:val="24"/>
        </w:rPr>
        <w:t xml:space="preserve"> 2020</w:t>
      </w:r>
      <w:r w:rsidRPr="002E7F40">
        <w:rPr>
          <w:rFonts w:cs="Times New Roman"/>
          <w:bCs/>
          <w:szCs w:val="24"/>
        </w:rPr>
        <w:t>):</w:t>
      </w:r>
    </w:p>
    <w:p w14:paraId="1C2AFD7D" w14:textId="03D847D0" w:rsidR="008453EF" w:rsidRPr="002E7F40" w:rsidRDefault="002A52B9" w:rsidP="00CD4DC1">
      <w:pPr>
        <w:spacing w:before="120" w:after="120" w:line="240" w:lineRule="auto"/>
        <w:rPr>
          <w:rFonts w:cs="Times New Roman"/>
          <w:szCs w:val="24"/>
        </w:rPr>
      </w:pPr>
      <w:hyperlink r:id="rId19" w:history="1">
        <w:r w:rsidR="004F4A3A">
          <w:rPr>
            <w:rStyle w:val="Hyperlink"/>
            <w:rFonts w:cs="Times New Roman"/>
            <w:szCs w:val="24"/>
          </w:rPr>
          <w:t>https://extranet.itu.int/meetings/ITU-T/T17-TSAGRGM/RGWM-201021</w:t>
        </w:r>
      </w:hyperlink>
      <w:r w:rsidR="00FE4761" w:rsidRPr="002E7F40">
        <w:rPr>
          <w:rFonts w:cs="Times New Roman"/>
          <w:szCs w:val="24"/>
        </w:rPr>
        <w:t xml:space="preserve"> </w:t>
      </w:r>
    </w:p>
    <w:p w14:paraId="698FD1C4" w14:textId="77777777" w:rsidR="0069111F" w:rsidRPr="0069111F" w:rsidRDefault="0069111F" w:rsidP="0069111F">
      <w:pPr>
        <w:spacing w:before="120" w:after="120" w:line="240" w:lineRule="auto"/>
        <w:rPr>
          <w:rFonts w:cs="Times New Roman"/>
          <w:szCs w:val="24"/>
        </w:rPr>
      </w:pPr>
      <w:r w:rsidRPr="0069111F">
        <w:rPr>
          <w:rFonts w:cs="Times New Roman"/>
          <w:szCs w:val="24"/>
        </w:rPr>
        <w:t xml:space="preserve">Further details of these TSAG RG-WM meetings, please refer to TSAG RGM SharePoint for: </w:t>
      </w:r>
      <w:hyperlink r:id="rId20" w:history="1">
        <w:r w:rsidRPr="0069111F">
          <w:rPr>
            <w:rStyle w:val="Hyperlink"/>
            <w:rFonts w:cs="Times New Roman"/>
            <w:szCs w:val="24"/>
          </w:rPr>
          <w:t>https://extranet.itu.int/meetings/ITU-T/T17-TSAGRGM/SitePages/Welcome.aspx</w:t>
        </w:r>
      </w:hyperlink>
      <w:r w:rsidRPr="0069111F">
        <w:rPr>
          <w:rFonts w:cs="Times New Roman"/>
          <w:szCs w:val="24"/>
        </w:rPr>
        <w:t>.</w:t>
      </w:r>
    </w:p>
    <w:p w14:paraId="3A309D90" w14:textId="21775ED5" w:rsidR="00FE4761" w:rsidRPr="002E7F40" w:rsidRDefault="00D05EE8" w:rsidP="0089458A">
      <w:pPr>
        <w:pStyle w:val="Heading1"/>
      </w:pPr>
      <w:r w:rsidRPr="002E7F40">
        <w:t>2</w:t>
      </w:r>
      <w:r w:rsidRPr="002E7F40">
        <w:tab/>
      </w:r>
      <w:r w:rsidR="00FE4761" w:rsidRPr="002E7F40">
        <w:t xml:space="preserve">Summary of discussions on </w:t>
      </w:r>
      <w:r w:rsidR="009F7957" w:rsidRPr="002E7F40">
        <w:t>2</w:t>
      </w:r>
      <w:r w:rsidR="004F4A3A">
        <w:t>0</w:t>
      </w:r>
      <w:r w:rsidR="00FE4761" w:rsidRPr="002E7F40">
        <w:t xml:space="preserve"> </w:t>
      </w:r>
      <w:r w:rsidR="004F4A3A">
        <w:t>Oct</w:t>
      </w:r>
      <w:r w:rsidR="00FE4761" w:rsidRPr="002E7F40">
        <w:t xml:space="preserve"> 2020, RG-WM e-meeting</w:t>
      </w:r>
    </w:p>
    <w:p w14:paraId="4BAC1171" w14:textId="1F48FE40" w:rsidR="00FE4761" w:rsidRPr="002E7F40" w:rsidRDefault="00BA1A60" w:rsidP="00CD4DC1">
      <w:pPr>
        <w:spacing w:before="120" w:after="120" w:line="240" w:lineRule="auto"/>
        <w:rPr>
          <w:rFonts w:asciiTheme="majorBidi" w:hAnsiTheme="majorBidi" w:cstheme="majorBidi"/>
          <w:szCs w:val="24"/>
        </w:rPr>
      </w:pPr>
      <w:r w:rsidRPr="002E7F40">
        <w:rPr>
          <w:rFonts w:asciiTheme="majorBidi" w:hAnsiTheme="majorBidi" w:cstheme="majorBidi"/>
          <w:szCs w:val="24"/>
        </w:rPr>
        <w:t>The agenda for the e-meeting</w:t>
      </w:r>
      <w:r w:rsidR="0040343E" w:rsidRPr="002E7F40">
        <w:rPr>
          <w:rFonts w:asciiTheme="majorBidi" w:hAnsiTheme="majorBidi" w:cstheme="majorBidi"/>
          <w:szCs w:val="24"/>
        </w:rPr>
        <w:t>, which was</w:t>
      </w:r>
      <w:r w:rsidRPr="002E7F40">
        <w:rPr>
          <w:rFonts w:asciiTheme="majorBidi" w:hAnsiTheme="majorBidi" w:cstheme="majorBidi"/>
          <w:szCs w:val="24"/>
        </w:rPr>
        <w:t xml:space="preserve"> </w:t>
      </w:r>
      <w:r w:rsidR="0040343E" w:rsidRPr="002E7F40">
        <w:rPr>
          <w:rFonts w:asciiTheme="majorBidi" w:hAnsiTheme="majorBidi" w:cstheme="majorBidi"/>
          <w:szCs w:val="24"/>
        </w:rPr>
        <w:t xml:space="preserve">made </w:t>
      </w:r>
      <w:r w:rsidRPr="002E7F40">
        <w:rPr>
          <w:rFonts w:asciiTheme="majorBidi" w:hAnsiTheme="majorBidi" w:cstheme="majorBidi"/>
          <w:szCs w:val="24"/>
        </w:rPr>
        <w:t xml:space="preserve">available as </w:t>
      </w:r>
      <w:hyperlink r:id="rId21" w:history="1">
        <w:r w:rsidR="009515F2">
          <w:rPr>
            <w:rStyle w:val="Hyperlink"/>
            <w:rFonts w:asciiTheme="majorBidi" w:hAnsiTheme="majorBidi" w:cstheme="majorBidi"/>
            <w:szCs w:val="24"/>
          </w:rPr>
          <w:t>RGWM-DOC1 (201020)</w:t>
        </w:r>
      </w:hyperlink>
      <w:r w:rsidR="0040343E" w:rsidRPr="002E7F40">
        <w:rPr>
          <w:rFonts w:asciiTheme="majorBidi" w:hAnsiTheme="majorBidi" w:cstheme="majorBidi"/>
          <w:szCs w:val="24"/>
        </w:rPr>
        <w:t>, was approved with no changes.</w:t>
      </w:r>
    </w:p>
    <w:p w14:paraId="1814B86D" w14:textId="1FC44E1F" w:rsidR="00FE4761" w:rsidRDefault="00217592" w:rsidP="00CD4DC1">
      <w:pPr>
        <w:spacing w:before="120" w:after="120" w:line="240" w:lineRule="auto"/>
        <w:rPr>
          <w:rFonts w:asciiTheme="majorBidi" w:hAnsiTheme="majorBidi" w:cstheme="majorBidi"/>
          <w:szCs w:val="24"/>
        </w:rPr>
      </w:pPr>
      <w:r w:rsidRPr="002E7F40">
        <w:rPr>
          <w:rFonts w:asciiTheme="majorBidi" w:hAnsiTheme="majorBidi" w:cstheme="majorBidi"/>
          <w:szCs w:val="24"/>
        </w:rPr>
        <w:t xml:space="preserve">The </w:t>
      </w:r>
      <w:r w:rsidR="009561F3">
        <w:rPr>
          <w:rFonts w:asciiTheme="majorBidi" w:hAnsiTheme="majorBidi" w:cstheme="majorBidi"/>
          <w:szCs w:val="24"/>
        </w:rPr>
        <w:t xml:space="preserve">e-meeting discussed the </w:t>
      </w:r>
      <w:r w:rsidRPr="002E7F40">
        <w:rPr>
          <w:rFonts w:asciiTheme="majorBidi" w:hAnsiTheme="majorBidi" w:cstheme="majorBidi"/>
          <w:szCs w:val="24"/>
        </w:rPr>
        <w:t xml:space="preserve">following </w:t>
      </w:r>
      <w:r w:rsidR="00F41808" w:rsidRPr="002E7F40">
        <w:rPr>
          <w:rFonts w:asciiTheme="majorBidi" w:hAnsiTheme="majorBidi" w:cstheme="majorBidi"/>
          <w:szCs w:val="24"/>
        </w:rPr>
        <w:t xml:space="preserve">documents </w:t>
      </w:r>
      <w:r w:rsidR="009561F3">
        <w:rPr>
          <w:rFonts w:asciiTheme="majorBidi" w:hAnsiTheme="majorBidi" w:cstheme="majorBidi"/>
          <w:szCs w:val="24"/>
        </w:rPr>
        <w:t>of TSAG</w:t>
      </w:r>
      <w:r w:rsidR="00F41808" w:rsidRPr="002E7F40">
        <w:rPr>
          <w:rFonts w:asciiTheme="majorBidi" w:hAnsiTheme="majorBidi" w:cstheme="majorBidi"/>
          <w:szCs w:val="24"/>
        </w:rPr>
        <w:t>:</w:t>
      </w:r>
    </w:p>
    <w:p w14:paraId="1CDD3743" w14:textId="5538DFFC" w:rsidR="009515F2" w:rsidRPr="009515F2" w:rsidRDefault="009515F2" w:rsidP="00CD4DC1">
      <w:pPr>
        <w:spacing w:before="120" w:after="120" w:line="240" w:lineRule="auto"/>
        <w:rPr>
          <w:rFonts w:asciiTheme="majorBidi" w:hAnsiTheme="majorBidi" w:cstheme="majorBidi"/>
          <w:b/>
          <w:bCs/>
          <w:szCs w:val="24"/>
        </w:rPr>
      </w:pPr>
      <w:r w:rsidRPr="009515F2">
        <w:rPr>
          <w:rFonts w:asciiTheme="majorBidi" w:hAnsiTheme="majorBidi" w:cstheme="majorBidi"/>
          <w:b/>
          <w:bCs/>
          <w:szCs w:val="24"/>
        </w:rPr>
        <w:t>Agenda item 6:</w:t>
      </w:r>
      <w:r w:rsidRPr="009515F2">
        <w:rPr>
          <w:rFonts w:cs="Times New Roman"/>
          <w:b/>
          <w:bCs/>
          <w:szCs w:val="24"/>
          <w:lang w:eastAsia="ja-JP"/>
        </w:rPr>
        <w:t xml:space="preserve"> </w:t>
      </w:r>
      <w:r w:rsidRPr="009515F2">
        <w:rPr>
          <w:rFonts w:asciiTheme="majorBidi" w:hAnsiTheme="majorBidi" w:cstheme="majorBidi"/>
          <w:b/>
          <w:bCs/>
          <w:szCs w:val="24"/>
        </w:rPr>
        <w:t>Recommendation A.7 - Focus groups: Establishment and working procedures</w:t>
      </w:r>
    </w:p>
    <w:p w14:paraId="4A06012B" w14:textId="19FD3EDD" w:rsidR="00281791" w:rsidRPr="002E7F40" w:rsidRDefault="002A52B9" w:rsidP="00E22853">
      <w:pPr>
        <w:numPr>
          <w:ilvl w:val="0"/>
          <w:numId w:val="2"/>
        </w:numPr>
        <w:spacing w:before="120" w:after="0" w:line="240" w:lineRule="auto"/>
        <w:ind w:left="357"/>
        <w:rPr>
          <w:rFonts w:cs="Times New Roman"/>
          <w:szCs w:val="24"/>
          <w:lang w:eastAsia="ja-JP"/>
        </w:rPr>
      </w:pPr>
      <w:hyperlink r:id="rId22" w:history="1">
        <w:r w:rsidR="009515F2" w:rsidRPr="009515F2">
          <w:rPr>
            <w:rStyle w:val="Hyperlink"/>
            <w:rFonts w:cs="Times New Roman"/>
            <w:szCs w:val="24"/>
            <w:lang w:eastAsia="ja-JP"/>
          </w:rPr>
          <w:t>C138</w:t>
        </w:r>
      </w:hyperlink>
      <w:r w:rsidR="009515F2" w:rsidRPr="009515F2">
        <w:rPr>
          <w:rFonts w:cs="Times New Roman"/>
          <w:szCs w:val="24"/>
          <w:lang w:eastAsia="ja-JP"/>
        </w:rPr>
        <w:t xml:space="preserve"> </w:t>
      </w:r>
      <w:r w:rsidR="00F41808" w:rsidRPr="002E7F40">
        <w:rPr>
          <w:rFonts w:cs="Times New Roman"/>
          <w:szCs w:val="24"/>
          <w:lang w:eastAsia="ja-JP"/>
        </w:rPr>
        <w:t>(</w:t>
      </w:r>
      <w:r w:rsidR="00D55F64" w:rsidRPr="002E7F40">
        <w:rPr>
          <w:rFonts w:cs="Times New Roman"/>
          <w:szCs w:val="24"/>
          <w:lang w:eastAsia="ja-JP"/>
        </w:rPr>
        <w:t>MIIT, China Telecom</w:t>
      </w:r>
      <w:r w:rsidR="00F41808" w:rsidRPr="002E7F40">
        <w:rPr>
          <w:rFonts w:cs="Times New Roman"/>
          <w:szCs w:val="24"/>
          <w:lang w:eastAsia="ja-JP"/>
        </w:rPr>
        <w:t xml:space="preserve">) - Proposal to revise </w:t>
      </w:r>
      <w:r w:rsidR="00D55F64" w:rsidRPr="002E7F40">
        <w:rPr>
          <w:rFonts w:cs="Times New Roman"/>
          <w:szCs w:val="24"/>
          <w:lang w:eastAsia="ja-JP"/>
        </w:rPr>
        <w:t xml:space="preserve">ITU-T A.7 </w:t>
      </w:r>
    </w:p>
    <w:p w14:paraId="6CEF5998" w14:textId="30DD97E0" w:rsidR="00F41808" w:rsidRPr="002E7F40" w:rsidRDefault="002A4BDB" w:rsidP="00E22853">
      <w:pPr>
        <w:spacing w:before="120" w:after="0" w:line="240" w:lineRule="auto"/>
        <w:ind w:left="357"/>
        <w:rPr>
          <w:rFonts w:cs="Times New Roman"/>
          <w:szCs w:val="24"/>
          <w:lang w:eastAsia="ja-JP"/>
        </w:rPr>
      </w:pPr>
      <w:r>
        <w:rPr>
          <w:rFonts w:cs="Times New Roman"/>
          <w:szCs w:val="24"/>
          <w:lang w:eastAsia="ja-JP"/>
        </w:rPr>
        <w:t>After TSAG RG-WM RGM July meeting discussion (see report in TSAG-</w:t>
      </w:r>
      <w:hyperlink r:id="rId23" w:history="1">
        <w:r w:rsidRPr="002A4BDB">
          <w:rPr>
            <w:rStyle w:val="Hyperlink"/>
            <w:rFonts w:cs="Times New Roman"/>
            <w:szCs w:val="24"/>
            <w:lang w:eastAsia="ja-JP"/>
          </w:rPr>
          <w:t>TD811</w:t>
        </w:r>
      </w:hyperlink>
      <w:r>
        <w:rPr>
          <w:rFonts w:cs="Times New Roman"/>
          <w:szCs w:val="24"/>
          <w:lang w:eastAsia="ja-JP"/>
        </w:rPr>
        <w:t xml:space="preserve">), </w:t>
      </w:r>
      <w:r w:rsidRPr="002A4BDB">
        <w:rPr>
          <w:rFonts w:cs="Times New Roman"/>
          <w:szCs w:val="24"/>
          <w:lang w:eastAsia="ja-JP"/>
        </w:rPr>
        <w:t xml:space="preserve"> </w:t>
      </w:r>
      <w:r>
        <w:rPr>
          <w:rFonts w:cs="Times New Roman"/>
          <w:szCs w:val="24"/>
          <w:lang w:eastAsia="ja-JP"/>
        </w:rPr>
        <w:t>the contributors revised their proposal and submitted in C138 which proposes t</w:t>
      </w:r>
      <w:r w:rsidRPr="002A4BDB">
        <w:rPr>
          <w:rFonts w:cs="Times New Roman"/>
          <w:szCs w:val="24"/>
          <w:lang w:eastAsia="ja-JP"/>
        </w:rPr>
        <w:t>o revise ITU-T A.7 by adding working procedures about working group arrangement in a new sub-clause 3.2, instructing expected deliverables in clause 10, and facilitating the evaluation and conversion of deliverables in a new clause 14</w:t>
      </w:r>
      <w:r w:rsidR="00D55F64" w:rsidRPr="002E7F40">
        <w:rPr>
          <w:rFonts w:cs="Times New Roman"/>
          <w:szCs w:val="24"/>
          <w:lang w:eastAsia="ja-JP"/>
        </w:rPr>
        <w:t>.</w:t>
      </w:r>
    </w:p>
    <w:p w14:paraId="1E6C09F4" w14:textId="627380AD" w:rsidR="00D55F64" w:rsidRPr="002E7F40" w:rsidRDefault="00BC624E" w:rsidP="00E22853">
      <w:pPr>
        <w:spacing w:before="120" w:after="0" w:line="240" w:lineRule="auto"/>
        <w:ind w:left="357"/>
        <w:rPr>
          <w:rFonts w:cs="Times New Roman"/>
          <w:szCs w:val="24"/>
          <w:lang w:eastAsia="ja-JP"/>
        </w:rPr>
      </w:pPr>
      <w:r w:rsidRPr="002E7F40">
        <w:rPr>
          <w:rFonts w:cs="Times New Roman"/>
          <w:b/>
          <w:bCs/>
          <w:i/>
          <w:iCs/>
          <w:szCs w:val="24"/>
          <w:lang w:eastAsia="ja-JP"/>
        </w:rPr>
        <w:t>Discussion</w:t>
      </w:r>
      <w:r w:rsidR="00833ACF" w:rsidRPr="002E7F40">
        <w:rPr>
          <w:rFonts w:cs="Times New Roman"/>
          <w:b/>
          <w:bCs/>
          <w:i/>
          <w:iCs/>
          <w:szCs w:val="24"/>
          <w:lang w:eastAsia="ja-JP"/>
        </w:rPr>
        <w:t>:</w:t>
      </w:r>
      <w:r w:rsidR="00833ACF" w:rsidRPr="002E7F40">
        <w:rPr>
          <w:rFonts w:cs="Times New Roman"/>
          <w:szCs w:val="24"/>
          <w:lang w:eastAsia="ja-JP"/>
        </w:rPr>
        <w:t xml:space="preserve"> </w:t>
      </w:r>
    </w:p>
    <w:p w14:paraId="538DA006" w14:textId="1B983B4E" w:rsidR="00BC624E" w:rsidRPr="002E7F40" w:rsidRDefault="00BC624E" w:rsidP="00E22853">
      <w:pPr>
        <w:spacing w:before="120" w:after="0" w:line="240" w:lineRule="auto"/>
        <w:ind w:left="357"/>
        <w:rPr>
          <w:rFonts w:cs="Times New Roman"/>
          <w:szCs w:val="24"/>
          <w:lang w:eastAsia="ja-JP"/>
        </w:rPr>
      </w:pPr>
      <w:r w:rsidRPr="002E7F40">
        <w:rPr>
          <w:rFonts w:cs="Times New Roman"/>
          <w:szCs w:val="24"/>
          <w:lang w:eastAsia="ja-JP"/>
        </w:rPr>
        <w:t xml:space="preserve">Regarding the new text for clause 10, it was </w:t>
      </w:r>
      <w:r w:rsidR="00CF44D3">
        <w:rPr>
          <w:rFonts w:cs="Times New Roman"/>
          <w:szCs w:val="24"/>
          <w:lang w:eastAsia="ja-JP"/>
        </w:rPr>
        <w:t xml:space="preserve">felt that the list of various deliverables seems too prescriptive for FG, and it was </w:t>
      </w:r>
      <w:r w:rsidRPr="002E7F40">
        <w:rPr>
          <w:rFonts w:cs="Times New Roman"/>
          <w:szCs w:val="24"/>
          <w:lang w:eastAsia="ja-JP"/>
        </w:rPr>
        <w:t xml:space="preserve">noted </w:t>
      </w:r>
      <w:r w:rsidR="002A4BDB">
        <w:rPr>
          <w:rFonts w:cs="Times New Roman"/>
          <w:szCs w:val="24"/>
          <w:lang w:eastAsia="ja-JP"/>
        </w:rPr>
        <w:t xml:space="preserve">again </w:t>
      </w:r>
      <w:r w:rsidRPr="002E7F40">
        <w:rPr>
          <w:rFonts w:cs="Times New Roman"/>
          <w:szCs w:val="24"/>
          <w:lang w:eastAsia="ja-JP"/>
        </w:rPr>
        <w:t xml:space="preserve">that the proposal for </w:t>
      </w:r>
      <w:r w:rsidR="002A4BDB">
        <w:rPr>
          <w:rFonts w:cs="Times New Roman"/>
          <w:szCs w:val="24"/>
          <w:lang w:eastAsia="ja-JP"/>
        </w:rPr>
        <w:t>‘</w:t>
      </w:r>
      <w:r w:rsidRPr="002E7F40">
        <w:rPr>
          <w:rFonts w:cs="Times New Roman"/>
          <w:szCs w:val="24"/>
          <w:lang w:eastAsia="ja-JP"/>
        </w:rPr>
        <w:t>continuous discussion, adjustment, and refinement of expected deliverables during the lifecycle of the Focus Group</w:t>
      </w:r>
      <w:r w:rsidR="002A4BDB">
        <w:rPr>
          <w:rFonts w:cs="Times New Roman"/>
          <w:szCs w:val="24"/>
          <w:lang w:eastAsia="ja-JP"/>
        </w:rPr>
        <w:t>’</w:t>
      </w:r>
      <w:r w:rsidRPr="002E7F40">
        <w:rPr>
          <w:rFonts w:cs="Times New Roman"/>
          <w:szCs w:val="24"/>
          <w:lang w:eastAsia="ja-JP"/>
        </w:rPr>
        <w:t xml:space="preserve"> may contradict existing clause 2.2, which requires that the expected deliverables are defined in the Terms of Reference governing the establishment of the Focus Group.</w:t>
      </w:r>
    </w:p>
    <w:p w14:paraId="15D5191E" w14:textId="6E526C8D" w:rsidR="00D55F64" w:rsidRPr="002E7F40" w:rsidRDefault="00D55F64" w:rsidP="00E22853">
      <w:pPr>
        <w:spacing w:before="120" w:after="0" w:line="240" w:lineRule="auto"/>
        <w:ind w:left="357"/>
        <w:rPr>
          <w:rFonts w:cs="Times New Roman"/>
          <w:szCs w:val="24"/>
          <w:lang w:eastAsia="ja-JP"/>
        </w:rPr>
      </w:pPr>
      <w:r w:rsidRPr="002E7F40">
        <w:rPr>
          <w:rFonts w:cs="Times New Roman"/>
          <w:szCs w:val="24"/>
          <w:lang w:eastAsia="ja-JP"/>
        </w:rPr>
        <w:t xml:space="preserve">Regarding new clause 14 on transferring FG deliverables in a parent </w:t>
      </w:r>
      <w:r w:rsidR="00E9358B">
        <w:rPr>
          <w:rFonts w:cs="Times New Roman"/>
          <w:szCs w:val="24"/>
          <w:lang w:eastAsia="ja-JP"/>
        </w:rPr>
        <w:t xml:space="preserve">study </w:t>
      </w:r>
      <w:r w:rsidRPr="002E7F40">
        <w:rPr>
          <w:rFonts w:cs="Times New Roman"/>
          <w:szCs w:val="24"/>
          <w:lang w:eastAsia="ja-JP"/>
        </w:rPr>
        <w:t xml:space="preserve">group, </w:t>
      </w:r>
      <w:r w:rsidR="00CF44D3">
        <w:rPr>
          <w:rFonts w:cs="Times New Roman"/>
          <w:szCs w:val="24"/>
          <w:lang w:eastAsia="ja-JP"/>
        </w:rPr>
        <w:t xml:space="preserve">the contributor clarified that this new proposed clause 14 aims to describe how the parent SG to handle more efficiently FG deliverables, whereas the existing Appendix I of A.7 describes how FG should prepare their deliverables. </w:t>
      </w:r>
      <w:r w:rsidR="00B67A83">
        <w:rPr>
          <w:rFonts w:cs="Times New Roman"/>
          <w:szCs w:val="24"/>
          <w:lang w:eastAsia="ja-JP"/>
        </w:rPr>
        <w:t>There was opposition</w:t>
      </w:r>
      <w:r w:rsidR="00CF44D3">
        <w:rPr>
          <w:rFonts w:cs="Times New Roman"/>
          <w:szCs w:val="24"/>
          <w:lang w:eastAsia="ja-JP"/>
        </w:rPr>
        <w:t xml:space="preserve"> to this proposal</w:t>
      </w:r>
      <w:r w:rsidR="00B67A83">
        <w:rPr>
          <w:rFonts w:cs="Times New Roman"/>
          <w:szCs w:val="24"/>
          <w:lang w:eastAsia="ja-JP"/>
        </w:rPr>
        <w:t xml:space="preserve">, as it appeared to </w:t>
      </w:r>
      <w:r w:rsidR="00B67A83">
        <w:rPr>
          <w:rFonts w:cs="Times New Roman"/>
          <w:szCs w:val="24"/>
          <w:lang w:eastAsia="ja-JP"/>
        </w:rPr>
        <w:lastRenderedPageBreak/>
        <w:t>bypass the need for the parent</w:t>
      </w:r>
      <w:r w:rsidR="00011135" w:rsidRPr="002E7F40">
        <w:rPr>
          <w:rFonts w:cs="Times New Roman"/>
          <w:szCs w:val="24"/>
          <w:lang w:eastAsia="ja-JP"/>
        </w:rPr>
        <w:t xml:space="preserve"> </w:t>
      </w:r>
      <w:r w:rsidR="00CF44D3">
        <w:rPr>
          <w:rFonts w:cs="Times New Roman"/>
          <w:szCs w:val="24"/>
          <w:lang w:eastAsia="ja-JP"/>
        </w:rPr>
        <w:t xml:space="preserve">SG </w:t>
      </w:r>
      <w:r w:rsidR="00B67A83">
        <w:rPr>
          <w:rFonts w:cs="Times New Roman"/>
          <w:szCs w:val="24"/>
          <w:lang w:eastAsia="ja-JP"/>
        </w:rPr>
        <w:t>to reach consensus regarding actions taken with regard to FG deliverables, particularly related to</w:t>
      </w:r>
      <w:r w:rsidR="008A4AD1">
        <w:rPr>
          <w:rFonts w:cs="Times New Roman"/>
          <w:szCs w:val="24"/>
          <w:lang w:eastAsia="ja-JP"/>
        </w:rPr>
        <w:t xml:space="preserve"> establish</w:t>
      </w:r>
      <w:r w:rsidR="00B67A83">
        <w:rPr>
          <w:rFonts w:cs="Times New Roman"/>
          <w:szCs w:val="24"/>
          <w:lang w:eastAsia="ja-JP"/>
        </w:rPr>
        <w:t>ment of</w:t>
      </w:r>
      <w:r w:rsidR="008A4AD1">
        <w:rPr>
          <w:rFonts w:cs="Times New Roman"/>
          <w:szCs w:val="24"/>
          <w:lang w:eastAsia="ja-JP"/>
        </w:rPr>
        <w:t xml:space="preserve"> new work item</w:t>
      </w:r>
      <w:r w:rsidR="00B67A83">
        <w:rPr>
          <w:rFonts w:cs="Times New Roman"/>
          <w:szCs w:val="24"/>
          <w:lang w:eastAsia="ja-JP"/>
        </w:rPr>
        <w:t>s</w:t>
      </w:r>
      <w:r w:rsidR="00011135" w:rsidRPr="002E7F40">
        <w:rPr>
          <w:rFonts w:cs="Times New Roman"/>
          <w:szCs w:val="24"/>
          <w:lang w:eastAsia="ja-JP"/>
        </w:rPr>
        <w:t xml:space="preserve">. </w:t>
      </w:r>
    </w:p>
    <w:p w14:paraId="689060D7" w14:textId="26F78A77" w:rsidR="00F41808" w:rsidRPr="002E7F40" w:rsidRDefault="002A52B9" w:rsidP="00E22853">
      <w:pPr>
        <w:numPr>
          <w:ilvl w:val="0"/>
          <w:numId w:val="2"/>
        </w:numPr>
        <w:spacing w:before="120" w:after="0" w:line="240" w:lineRule="auto"/>
        <w:ind w:left="357"/>
        <w:rPr>
          <w:rFonts w:cs="Times New Roman"/>
          <w:szCs w:val="24"/>
          <w:lang w:eastAsia="ja-JP"/>
        </w:rPr>
      </w:pPr>
      <w:hyperlink r:id="rId24" w:history="1">
        <w:r w:rsidR="009515F2" w:rsidRPr="009515F2">
          <w:rPr>
            <w:rFonts w:asciiTheme="majorBidi" w:hAnsiTheme="majorBidi" w:cs="Times New Roman"/>
            <w:color w:val="0000FF"/>
            <w:szCs w:val="24"/>
            <w:u w:val="single"/>
            <w:lang w:eastAsia="ja-JP"/>
          </w:rPr>
          <w:t>C151</w:t>
        </w:r>
      </w:hyperlink>
      <w:r w:rsidR="00011135" w:rsidRPr="002E7F40">
        <w:rPr>
          <w:rFonts w:cs="Times New Roman"/>
          <w:szCs w:val="24"/>
          <w:lang w:eastAsia="ja-JP"/>
        </w:rPr>
        <w:t xml:space="preserve"> </w:t>
      </w:r>
      <w:r w:rsidR="00F41808" w:rsidRPr="002E7F40">
        <w:rPr>
          <w:rFonts w:cs="Times New Roman"/>
          <w:szCs w:val="24"/>
          <w:lang w:eastAsia="ja-JP"/>
        </w:rPr>
        <w:t xml:space="preserve"> (</w:t>
      </w:r>
      <w:r w:rsidR="009515F2">
        <w:rPr>
          <w:rFonts w:cs="Times New Roman"/>
          <w:szCs w:val="24"/>
          <w:lang w:eastAsia="ja-JP"/>
        </w:rPr>
        <w:t>RT</w:t>
      </w:r>
      <w:r w:rsidR="008A4AD1">
        <w:rPr>
          <w:rFonts w:cs="Times New Roman"/>
          <w:szCs w:val="24"/>
          <w:lang w:eastAsia="ja-JP"/>
        </w:rPr>
        <w:t>FM</w:t>
      </w:r>
      <w:r w:rsidR="00F41808" w:rsidRPr="002E7F40">
        <w:rPr>
          <w:rFonts w:cs="Times New Roman"/>
          <w:szCs w:val="24"/>
          <w:lang w:eastAsia="ja-JP"/>
        </w:rPr>
        <w:t xml:space="preserve">) - </w:t>
      </w:r>
      <w:r w:rsidR="009515F2" w:rsidRPr="009515F2">
        <w:rPr>
          <w:rFonts w:cs="Times New Roman"/>
          <w:szCs w:val="24"/>
          <w:lang w:eastAsia="ja-JP"/>
        </w:rPr>
        <w:t>Review of ITU-T Focus Groups</w:t>
      </w:r>
    </w:p>
    <w:p w14:paraId="72ECADFF" w14:textId="5C6D0606" w:rsidR="00011135" w:rsidRPr="002E7F40" w:rsidRDefault="008A4AD1" w:rsidP="00E22853">
      <w:pPr>
        <w:spacing w:before="120" w:after="0" w:line="240" w:lineRule="auto"/>
        <w:ind w:left="357"/>
        <w:rPr>
          <w:rFonts w:cs="Times New Roman"/>
          <w:szCs w:val="24"/>
          <w:lang w:eastAsia="ja-JP"/>
        </w:rPr>
      </w:pPr>
      <w:r>
        <w:rPr>
          <w:rFonts w:cs="Times New Roman"/>
          <w:szCs w:val="24"/>
          <w:lang w:eastAsia="ja-JP"/>
        </w:rPr>
        <w:t>C151 is from RTFM, an ITU-T sector member from UK, but it is not from Member State UK</w:t>
      </w:r>
      <w:r w:rsidR="00011135" w:rsidRPr="002E7F40">
        <w:rPr>
          <w:rFonts w:cs="Times New Roman"/>
          <w:szCs w:val="24"/>
          <w:lang w:eastAsia="ja-JP"/>
        </w:rPr>
        <w:t>.</w:t>
      </w:r>
      <w:r>
        <w:rPr>
          <w:rFonts w:cs="Times New Roman"/>
          <w:szCs w:val="24"/>
          <w:lang w:eastAsia="ja-JP"/>
        </w:rPr>
        <w:t xml:space="preserve"> The contributor noted </w:t>
      </w:r>
      <w:r w:rsidRPr="008A4AD1">
        <w:rPr>
          <w:rFonts w:cs="Times New Roman"/>
          <w:szCs w:val="24"/>
          <w:lang w:val="de-DE" w:eastAsia="ja-JP"/>
        </w:rPr>
        <w:t>FG NET-2030</w:t>
      </w:r>
      <w:r>
        <w:rPr>
          <w:rFonts w:cs="Times New Roman"/>
          <w:szCs w:val="24"/>
          <w:lang w:val="de-DE" w:eastAsia="ja-JP"/>
        </w:rPr>
        <w:t xml:space="preserve"> had not sent many laison statements as necessary in C151 and added in his introduction of C151 to this meeting that FG QIT4N</w:t>
      </w:r>
      <w:r w:rsidR="00C0708A">
        <w:rPr>
          <w:rFonts w:cs="Times New Roman"/>
          <w:szCs w:val="24"/>
          <w:lang w:val="de-DE" w:eastAsia="ja-JP"/>
        </w:rPr>
        <w:t xml:space="preserve"> was extended by TSAG Sept 2020 meeting for one more year without much discussion on the justification of this extension. In conclusion C151 </w:t>
      </w:r>
      <w:r>
        <w:rPr>
          <w:rFonts w:cs="Times New Roman"/>
          <w:szCs w:val="24"/>
          <w:lang w:eastAsia="ja-JP"/>
        </w:rPr>
        <w:t xml:space="preserve">proposes </w:t>
      </w:r>
      <w:r w:rsidRPr="008A4AD1">
        <w:rPr>
          <w:rFonts w:cs="Times New Roman"/>
          <w:szCs w:val="24"/>
          <w:lang w:eastAsia="ja-JP"/>
        </w:rPr>
        <w:t>TSAG to conduct a review into the oversight mechanisms for ITU-T Focus Groups</w:t>
      </w:r>
      <w:r w:rsidR="00C0708A">
        <w:rPr>
          <w:rFonts w:cs="Times New Roman"/>
          <w:szCs w:val="24"/>
          <w:lang w:eastAsia="ja-JP"/>
        </w:rPr>
        <w:t>, and suggests that p</w:t>
      </w:r>
      <w:r w:rsidR="00C0708A" w:rsidRPr="00C0708A">
        <w:rPr>
          <w:rFonts w:cs="Times New Roman"/>
          <w:szCs w:val="24"/>
          <w:lang w:val="en-US" w:eastAsia="ja-JP"/>
        </w:rPr>
        <w:t>ossible oversight measures include asking a Focus Group to produce an outline project plan, document roles and responsibilities (particularly for liaison and outreach), ensure regular progress reports and/or review by their parent Study Group, explain any deviations from the agreed Terms of Reference, publish tentative dates for deliverables and so on.</w:t>
      </w:r>
    </w:p>
    <w:p w14:paraId="2D55AD09" w14:textId="5015ED03" w:rsidR="00A219EF" w:rsidRDefault="00BC624E" w:rsidP="00E22853">
      <w:pPr>
        <w:spacing w:before="120" w:after="0" w:line="240" w:lineRule="auto"/>
        <w:ind w:left="357"/>
        <w:rPr>
          <w:rFonts w:cs="Times New Roman"/>
          <w:szCs w:val="24"/>
          <w:lang w:eastAsia="ja-JP"/>
        </w:rPr>
      </w:pPr>
      <w:r w:rsidRPr="002E7F40">
        <w:rPr>
          <w:rFonts w:cs="Times New Roman"/>
          <w:b/>
          <w:bCs/>
          <w:i/>
          <w:iCs/>
          <w:szCs w:val="24"/>
          <w:lang w:eastAsia="ja-JP"/>
        </w:rPr>
        <w:t>Discussion</w:t>
      </w:r>
      <w:r w:rsidR="001B549E" w:rsidRPr="002E7F40">
        <w:rPr>
          <w:rFonts w:cs="Times New Roman"/>
          <w:b/>
          <w:bCs/>
          <w:i/>
          <w:iCs/>
          <w:szCs w:val="24"/>
          <w:lang w:eastAsia="ja-JP"/>
        </w:rPr>
        <w:t>:</w:t>
      </w:r>
      <w:r w:rsidR="001B549E" w:rsidRPr="002E7F40">
        <w:rPr>
          <w:rFonts w:cs="Times New Roman"/>
          <w:szCs w:val="24"/>
          <w:lang w:eastAsia="ja-JP"/>
        </w:rPr>
        <w:t xml:space="preserve"> </w:t>
      </w:r>
    </w:p>
    <w:p w14:paraId="74325A50" w14:textId="696D4476" w:rsidR="00C0708A" w:rsidRPr="002E7F40" w:rsidRDefault="00325CF4" w:rsidP="00E22853">
      <w:pPr>
        <w:spacing w:before="120" w:after="0" w:line="240" w:lineRule="auto"/>
        <w:ind w:left="357"/>
        <w:rPr>
          <w:rFonts w:cs="Times New Roman"/>
          <w:szCs w:val="24"/>
          <w:lang w:eastAsia="ja-JP"/>
        </w:rPr>
      </w:pPr>
      <w:r>
        <w:rPr>
          <w:rFonts w:cs="Times New Roman"/>
          <w:szCs w:val="24"/>
          <w:lang w:eastAsia="ja-JP"/>
        </w:rPr>
        <w:t xml:space="preserve">While there was sympathy for some of the issues raised by </w:t>
      </w:r>
      <w:r w:rsidR="00C0708A">
        <w:rPr>
          <w:rFonts w:cs="Times New Roman"/>
          <w:szCs w:val="24"/>
          <w:lang w:eastAsia="ja-JP"/>
        </w:rPr>
        <w:t>C151</w:t>
      </w:r>
      <w:r>
        <w:rPr>
          <w:rFonts w:cs="Times New Roman"/>
          <w:szCs w:val="24"/>
          <w:lang w:eastAsia="ja-JP"/>
        </w:rPr>
        <w:t>, it was noted that RG</w:t>
      </w:r>
      <w:r w:rsidR="000A0218">
        <w:rPr>
          <w:rFonts w:cs="Times New Roman"/>
          <w:szCs w:val="24"/>
          <w:lang w:eastAsia="ja-JP"/>
        </w:rPr>
        <w:t>-</w:t>
      </w:r>
      <w:r>
        <w:rPr>
          <w:rFonts w:cs="Times New Roman"/>
          <w:szCs w:val="24"/>
          <w:lang w:eastAsia="ja-JP"/>
        </w:rPr>
        <w:t xml:space="preserve">WM is responsible for A.7 and the rules related to the creation and operation of focus groups and does not have oversight responsibility over the focus groups themselves, particularly those created by study groups. </w:t>
      </w:r>
      <w:r w:rsidR="00C0708A">
        <w:rPr>
          <w:rFonts w:cs="Times New Roman"/>
          <w:szCs w:val="24"/>
          <w:lang w:eastAsia="ja-JP"/>
        </w:rPr>
        <w:t xml:space="preserve"> Further </w:t>
      </w:r>
      <w:r>
        <w:rPr>
          <w:rFonts w:cs="Times New Roman"/>
          <w:szCs w:val="24"/>
          <w:lang w:eastAsia="ja-JP"/>
        </w:rPr>
        <w:t>contributions were invited to propose any procedural improvements that could improve the situation</w:t>
      </w:r>
      <w:r w:rsidR="00C0708A">
        <w:rPr>
          <w:rFonts w:cs="Times New Roman"/>
          <w:szCs w:val="24"/>
          <w:lang w:eastAsia="ja-JP"/>
        </w:rPr>
        <w:t xml:space="preserve">. </w:t>
      </w:r>
    </w:p>
    <w:p w14:paraId="6F0DE3FB" w14:textId="0E5D3EBC" w:rsidR="009515F2" w:rsidRPr="009515F2" w:rsidRDefault="009515F2" w:rsidP="009515F2">
      <w:pPr>
        <w:spacing w:before="120" w:after="0" w:line="240" w:lineRule="auto"/>
        <w:rPr>
          <w:rFonts w:cs="Times New Roman"/>
          <w:b/>
          <w:bCs/>
          <w:szCs w:val="24"/>
          <w:lang w:eastAsia="ja-JP"/>
        </w:rPr>
      </w:pPr>
      <w:r w:rsidRPr="009515F2">
        <w:rPr>
          <w:rFonts w:cs="Times New Roman"/>
          <w:b/>
          <w:bCs/>
          <w:szCs w:val="24"/>
          <w:lang w:eastAsia="ja-JP"/>
        </w:rPr>
        <w:t>Agenda item 7: Recommendation A.8 - Alternative approval process for new and revised ITU-T Recommendations</w:t>
      </w:r>
    </w:p>
    <w:p w14:paraId="4F002F13" w14:textId="7FF8B94F" w:rsidR="009515F2" w:rsidRDefault="002A52B9" w:rsidP="009515F2">
      <w:pPr>
        <w:pStyle w:val="ListParagraph"/>
        <w:numPr>
          <w:ilvl w:val="0"/>
          <w:numId w:val="13"/>
        </w:numPr>
        <w:spacing w:before="120" w:after="0" w:line="240" w:lineRule="auto"/>
        <w:rPr>
          <w:rFonts w:cs="Times New Roman"/>
          <w:szCs w:val="24"/>
          <w:lang w:eastAsia="ja-JP"/>
        </w:rPr>
      </w:pPr>
      <w:hyperlink r:id="rId25" w:history="1">
        <w:r w:rsidR="009515F2" w:rsidRPr="009515F2">
          <w:rPr>
            <w:rStyle w:val="Hyperlink"/>
            <w:rFonts w:cs="Times New Roman"/>
            <w:szCs w:val="24"/>
            <w:lang w:eastAsia="ja-JP"/>
          </w:rPr>
          <w:t>C142</w:t>
        </w:r>
      </w:hyperlink>
      <w:r w:rsidR="009515F2">
        <w:rPr>
          <w:rFonts w:cs="Times New Roman"/>
          <w:szCs w:val="24"/>
          <w:lang w:eastAsia="ja-JP"/>
        </w:rPr>
        <w:t xml:space="preserve"> </w:t>
      </w:r>
      <w:r w:rsidR="009515F2" w:rsidRPr="009515F2">
        <w:rPr>
          <w:rFonts w:cs="Times New Roman"/>
          <w:szCs w:val="24"/>
          <w:lang w:eastAsia="ja-JP"/>
        </w:rPr>
        <w:t>(CT, MIIT, ZTE)</w:t>
      </w:r>
      <w:r w:rsidR="009515F2">
        <w:rPr>
          <w:rFonts w:cs="Times New Roman"/>
          <w:szCs w:val="24"/>
          <w:lang w:eastAsia="ja-JP"/>
        </w:rPr>
        <w:t xml:space="preserve">: </w:t>
      </w:r>
      <w:r w:rsidR="009515F2" w:rsidRPr="009515F2">
        <w:rPr>
          <w:rFonts w:cs="Times New Roman"/>
          <w:szCs w:val="24"/>
          <w:lang w:eastAsia="ja-JP"/>
        </w:rPr>
        <w:t xml:space="preserve">Proposal to refine reselection of approval process in ITU-T A.8 </w:t>
      </w:r>
    </w:p>
    <w:p w14:paraId="799F0323" w14:textId="198FBD48" w:rsidR="009515F2" w:rsidRPr="009515F2" w:rsidRDefault="009515F2" w:rsidP="009515F2">
      <w:pPr>
        <w:spacing w:before="120" w:after="0" w:line="240" w:lineRule="auto"/>
        <w:rPr>
          <w:rFonts w:cs="Times New Roman"/>
          <w:b/>
          <w:bCs/>
          <w:szCs w:val="24"/>
          <w:lang w:eastAsia="ja-JP"/>
        </w:rPr>
      </w:pPr>
      <w:r w:rsidRPr="009515F2">
        <w:rPr>
          <w:rFonts w:cs="Times New Roman"/>
          <w:b/>
          <w:bCs/>
          <w:szCs w:val="24"/>
          <w:lang w:eastAsia="ja-JP"/>
        </w:rPr>
        <w:t xml:space="preserve">Agenda item </w:t>
      </w:r>
      <w:r>
        <w:rPr>
          <w:rFonts w:cs="Times New Roman"/>
          <w:b/>
          <w:bCs/>
          <w:szCs w:val="24"/>
          <w:lang w:eastAsia="ja-JP"/>
        </w:rPr>
        <w:t>8</w:t>
      </w:r>
      <w:r w:rsidRPr="009515F2">
        <w:rPr>
          <w:rFonts w:cs="Times New Roman"/>
          <w:b/>
          <w:bCs/>
          <w:szCs w:val="24"/>
          <w:lang w:eastAsia="ja-JP"/>
        </w:rPr>
        <w:t xml:space="preserve">: Resolution 1 - Rules of procedure of the ITU Telecommunication Standardization Sector </w:t>
      </w:r>
    </w:p>
    <w:p w14:paraId="3CADC824" w14:textId="114C0E77" w:rsidR="009515F2" w:rsidRDefault="002A52B9" w:rsidP="009515F2">
      <w:pPr>
        <w:pStyle w:val="ListParagraph"/>
        <w:numPr>
          <w:ilvl w:val="0"/>
          <w:numId w:val="13"/>
        </w:numPr>
        <w:spacing w:before="120" w:after="0" w:line="240" w:lineRule="auto"/>
        <w:rPr>
          <w:rFonts w:cs="Times New Roman"/>
          <w:szCs w:val="24"/>
          <w:lang w:eastAsia="ja-JP"/>
        </w:rPr>
      </w:pPr>
      <w:hyperlink r:id="rId26" w:history="1">
        <w:r w:rsidR="009515F2" w:rsidRPr="009515F2">
          <w:rPr>
            <w:rStyle w:val="Hyperlink"/>
            <w:rFonts w:cs="Times New Roman"/>
            <w:szCs w:val="24"/>
            <w:lang w:eastAsia="ja-JP"/>
          </w:rPr>
          <w:t>C141</w:t>
        </w:r>
      </w:hyperlink>
      <w:r w:rsidR="009515F2" w:rsidRPr="009515F2">
        <w:rPr>
          <w:rFonts w:cs="Times New Roman"/>
          <w:szCs w:val="24"/>
          <w:lang w:eastAsia="ja-JP"/>
        </w:rPr>
        <w:t xml:space="preserve"> (CT, MIIT, ZTE)</w:t>
      </w:r>
      <w:r w:rsidR="009515F2">
        <w:rPr>
          <w:rFonts w:cs="Times New Roman"/>
          <w:szCs w:val="24"/>
          <w:lang w:eastAsia="ja-JP"/>
        </w:rPr>
        <w:t xml:space="preserve">: </w:t>
      </w:r>
      <w:r w:rsidR="009515F2" w:rsidRPr="009515F2">
        <w:rPr>
          <w:rFonts w:cs="Times New Roman"/>
          <w:szCs w:val="24"/>
          <w:lang w:eastAsia="ja-JP"/>
        </w:rPr>
        <w:t>Proposal to refine annex A of Resolution 1</w:t>
      </w:r>
    </w:p>
    <w:p w14:paraId="2DD3A54D" w14:textId="0B4E52CD" w:rsidR="00EA51C7" w:rsidRDefault="00EA51C7" w:rsidP="00EA51C7">
      <w:pPr>
        <w:pStyle w:val="ListParagraph"/>
        <w:spacing w:before="120" w:after="0" w:line="240" w:lineRule="auto"/>
        <w:ind w:left="360"/>
        <w:rPr>
          <w:rFonts w:cs="Times New Roman"/>
          <w:szCs w:val="24"/>
          <w:lang w:eastAsia="ja-JP"/>
        </w:rPr>
      </w:pPr>
      <w:r>
        <w:rPr>
          <w:rFonts w:cs="Times New Roman"/>
          <w:szCs w:val="24"/>
          <w:lang w:eastAsia="ja-JP"/>
        </w:rPr>
        <w:t xml:space="preserve">C141 proposes to </w:t>
      </w:r>
      <w:r w:rsidRPr="009515F2">
        <w:rPr>
          <w:rFonts w:cs="Times New Roman"/>
          <w:szCs w:val="24"/>
          <w:lang w:eastAsia="ja-JP"/>
        </w:rPr>
        <w:t>refine annex A of Resolution 1</w:t>
      </w:r>
      <w:r>
        <w:rPr>
          <w:rFonts w:cs="Times New Roman"/>
          <w:szCs w:val="24"/>
          <w:lang w:eastAsia="ja-JP"/>
        </w:rPr>
        <w:t xml:space="preserve"> </w:t>
      </w:r>
      <w:r w:rsidRPr="00EA51C7">
        <w:rPr>
          <w:rFonts w:cs="Times New Roman"/>
          <w:szCs w:val="24"/>
          <w:lang w:eastAsia="ja-JP"/>
        </w:rPr>
        <w:t xml:space="preserve">to </w:t>
      </w:r>
      <w:r>
        <w:rPr>
          <w:rFonts w:cs="Times New Roman"/>
          <w:szCs w:val="24"/>
          <w:lang w:eastAsia="ja-JP"/>
        </w:rPr>
        <w:t xml:space="preserve">include definitions introduced in revised </w:t>
      </w:r>
      <w:r w:rsidRPr="00EA51C7">
        <w:rPr>
          <w:rFonts w:cs="Times New Roman"/>
          <w:szCs w:val="24"/>
          <w:lang w:eastAsia="ja-JP"/>
        </w:rPr>
        <w:t>Recommendation A.13</w:t>
      </w:r>
      <w:r>
        <w:rPr>
          <w:rFonts w:cs="Times New Roman"/>
          <w:szCs w:val="24"/>
          <w:lang w:eastAsia="ja-JP"/>
        </w:rPr>
        <w:t xml:space="preserve"> (Sept 2019) to </w:t>
      </w:r>
      <w:r w:rsidRPr="00EA51C7">
        <w:rPr>
          <w:rFonts w:cs="Times New Roman"/>
          <w:szCs w:val="24"/>
          <w:lang w:eastAsia="ja-JP"/>
        </w:rPr>
        <w:t>align Resolution 1 with Recommendation A.13</w:t>
      </w:r>
      <w:r>
        <w:rPr>
          <w:rFonts w:cs="Times New Roman"/>
          <w:szCs w:val="24"/>
          <w:lang w:eastAsia="ja-JP"/>
        </w:rPr>
        <w:t>.</w:t>
      </w:r>
    </w:p>
    <w:p w14:paraId="0C9D4835" w14:textId="77777777" w:rsidR="00EA51C7" w:rsidRPr="00ED3760" w:rsidRDefault="00EA51C7" w:rsidP="00EA51C7">
      <w:pPr>
        <w:pStyle w:val="ListParagraph"/>
        <w:spacing w:before="120" w:after="0" w:line="240" w:lineRule="auto"/>
        <w:ind w:left="360"/>
        <w:rPr>
          <w:rFonts w:cs="Times New Roman"/>
          <w:b/>
          <w:bCs/>
          <w:i/>
          <w:iCs/>
          <w:szCs w:val="24"/>
          <w:lang w:eastAsia="ja-JP"/>
        </w:rPr>
      </w:pPr>
      <w:r w:rsidRPr="00ED3760">
        <w:rPr>
          <w:rFonts w:cs="Times New Roman"/>
          <w:b/>
          <w:bCs/>
          <w:i/>
          <w:iCs/>
          <w:szCs w:val="24"/>
          <w:lang w:eastAsia="ja-JP"/>
        </w:rPr>
        <w:t>Discussion:</w:t>
      </w:r>
    </w:p>
    <w:p w14:paraId="56CB2CA8" w14:textId="761723AD" w:rsidR="00EA51C7" w:rsidRDefault="00EA51C7" w:rsidP="00EA51C7">
      <w:pPr>
        <w:pStyle w:val="ListParagraph"/>
        <w:spacing w:before="120" w:after="0" w:line="240" w:lineRule="auto"/>
        <w:ind w:left="360"/>
        <w:rPr>
          <w:rFonts w:cs="Times New Roman"/>
          <w:szCs w:val="24"/>
          <w:lang w:eastAsia="ja-JP"/>
        </w:rPr>
      </w:pPr>
      <w:r>
        <w:rPr>
          <w:rFonts w:cs="Times New Roman"/>
          <w:szCs w:val="24"/>
          <w:lang w:eastAsia="ja-JP"/>
        </w:rPr>
        <w:t xml:space="preserve">It was noted that C153 also covers such proposals to include definitions of non-normative texts in Resolution 1. </w:t>
      </w:r>
    </w:p>
    <w:p w14:paraId="0E12A0A0" w14:textId="1BAFDF32" w:rsidR="00EA51C7" w:rsidRDefault="00EA51C7" w:rsidP="00EA51C7">
      <w:pPr>
        <w:pStyle w:val="ListParagraph"/>
        <w:spacing w:before="120" w:after="0" w:line="240" w:lineRule="auto"/>
        <w:ind w:left="360"/>
        <w:rPr>
          <w:rFonts w:cs="Times New Roman"/>
          <w:szCs w:val="24"/>
          <w:lang w:eastAsia="ja-JP"/>
        </w:rPr>
      </w:pPr>
      <w:r>
        <w:rPr>
          <w:rFonts w:cs="Times New Roman"/>
          <w:szCs w:val="24"/>
          <w:lang w:eastAsia="ja-JP"/>
        </w:rPr>
        <w:t xml:space="preserve">TSAG RG-WM Rapporteur proposed that, rather than including such texts on non-normative texts in Resolution 1 which deals primarily rules and procedures to develop normative texts, to remove such misaligned definitions of non-normative texts from Res. 1.  </w:t>
      </w:r>
    </w:p>
    <w:p w14:paraId="45124E1E" w14:textId="7EA0AA12" w:rsidR="00EA51C7" w:rsidRPr="00EA51C7" w:rsidRDefault="00EA51C7" w:rsidP="00EA51C7">
      <w:pPr>
        <w:pStyle w:val="ListParagraph"/>
        <w:spacing w:before="120" w:after="0" w:line="240" w:lineRule="auto"/>
        <w:ind w:left="360"/>
        <w:rPr>
          <w:rFonts w:cs="Times New Roman"/>
          <w:szCs w:val="24"/>
          <w:lang w:eastAsia="ja-JP"/>
        </w:rPr>
      </w:pPr>
      <w:r>
        <w:rPr>
          <w:rFonts w:cs="Times New Roman"/>
          <w:szCs w:val="24"/>
          <w:lang w:eastAsia="ja-JP"/>
        </w:rPr>
        <w:t xml:space="preserve">This proposal from RG-WM Rapporteur was for consideration, esp.  for C141 and C153 contributors. </w:t>
      </w:r>
    </w:p>
    <w:p w14:paraId="644857F0" w14:textId="742B9A95" w:rsidR="009515F2" w:rsidRDefault="002A52B9" w:rsidP="009515F2">
      <w:pPr>
        <w:pStyle w:val="ListParagraph"/>
        <w:numPr>
          <w:ilvl w:val="0"/>
          <w:numId w:val="13"/>
        </w:numPr>
        <w:spacing w:before="120" w:after="0" w:line="240" w:lineRule="auto"/>
        <w:rPr>
          <w:rFonts w:cs="Times New Roman"/>
          <w:szCs w:val="24"/>
          <w:lang w:eastAsia="ja-JP"/>
        </w:rPr>
      </w:pPr>
      <w:hyperlink r:id="rId27" w:history="1">
        <w:r w:rsidR="009515F2" w:rsidRPr="009515F2">
          <w:rPr>
            <w:rStyle w:val="Hyperlink"/>
            <w:rFonts w:cs="Times New Roman"/>
            <w:szCs w:val="24"/>
            <w:lang w:eastAsia="ja-JP"/>
          </w:rPr>
          <w:t>C143</w:t>
        </w:r>
      </w:hyperlink>
      <w:r w:rsidR="009515F2">
        <w:rPr>
          <w:rFonts w:cs="Times New Roman"/>
          <w:szCs w:val="24"/>
          <w:lang w:eastAsia="ja-JP"/>
        </w:rPr>
        <w:t xml:space="preserve"> </w:t>
      </w:r>
      <w:r w:rsidR="009515F2" w:rsidRPr="009515F2">
        <w:rPr>
          <w:rFonts w:cs="Times New Roman"/>
          <w:szCs w:val="24"/>
          <w:lang w:eastAsia="ja-JP"/>
        </w:rPr>
        <w:t>(Korea)</w:t>
      </w:r>
      <w:r w:rsidR="009515F2">
        <w:rPr>
          <w:rFonts w:cs="Times New Roman"/>
          <w:szCs w:val="24"/>
          <w:lang w:eastAsia="ja-JP"/>
        </w:rPr>
        <w:t>:</w:t>
      </w:r>
      <w:r w:rsidR="009515F2" w:rsidRPr="009515F2">
        <w:rPr>
          <w:rFonts w:cs="Times New Roman"/>
          <w:szCs w:val="24"/>
          <w:lang w:eastAsia="ja-JP"/>
        </w:rPr>
        <w:t xml:space="preserve"> Proposal to revise the clause 9.4.4 of WTSA Resolution 1</w:t>
      </w:r>
    </w:p>
    <w:p w14:paraId="47D63A6B" w14:textId="4BDBF3B7" w:rsidR="00ED3760" w:rsidRDefault="00ED3760" w:rsidP="00ED3760">
      <w:pPr>
        <w:pStyle w:val="ListParagraph"/>
        <w:spacing w:before="120" w:after="0" w:line="240" w:lineRule="auto"/>
        <w:ind w:left="360"/>
        <w:rPr>
          <w:rFonts w:cs="Times New Roman"/>
          <w:szCs w:val="24"/>
          <w:lang w:eastAsia="ja-JP"/>
        </w:rPr>
      </w:pPr>
      <w:r>
        <w:rPr>
          <w:rFonts w:cs="Times New Roman"/>
          <w:szCs w:val="24"/>
          <w:lang w:eastAsia="ja-JP"/>
        </w:rPr>
        <w:t xml:space="preserve">C143 </w:t>
      </w:r>
      <w:r w:rsidRPr="00ED3760">
        <w:rPr>
          <w:rFonts w:cs="Times New Roman"/>
          <w:szCs w:val="24"/>
          <w:lang w:eastAsia="ja-JP"/>
        </w:rPr>
        <w:t>proposes to revise the clause 9.4.4 of WTSA Resolution 1 to consider the case where a Member State has abstained to the TSB consultation</w:t>
      </w:r>
      <w:r>
        <w:rPr>
          <w:rFonts w:cs="Times New Roman"/>
          <w:szCs w:val="24"/>
          <w:lang w:eastAsia="ja-JP"/>
        </w:rPr>
        <w:t>.</w:t>
      </w:r>
    </w:p>
    <w:p w14:paraId="50217EDC" w14:textId="3A0B6EB1" w:rsidR="00ED3760" w:rsidRPr="00ED3760" w:rsidRDefault="00ED3760" w:rsidP="00ED3760">
      <w:pPr>
        <w:pStyle w:val="ListParagraph"/>
        <w:spacing w:before="120" w:after="0" w:line="240" w:lineRule="auto"/>
        <w:ind w:left="360"/>
        <w:rPr>
          <w:rFonts w:cs="Times New Roman"/>
          <w:b/>
          <w:bCs/>
          <w:i/>
          <w:iCs/>
          <w:szCs w:val="24"/>
          <w:lang w:eastAsia="ja-JP"/>
        </w:rPr>
      </w:pPr>
      <w:r w:rsidRPr="00ED3760">
        <w:rPr>
          <w:rFonts w:cs="Times New Roman"/>
          <w:b/>
          <w:bCs/>
          <w:i/>
          <w:iCs/>
          <w:szCs w:val="24"/>
          <w:lang w:eastAsia="ja-JP"/>
        </w:rPr>
        <w:t>Discussion:</w:t>
      </w:r>
    </w:p>
    <w:p w14:paraId="63A24E0C" w14:textId="6A944070" w:rsidR="00ED3760" w:rsidRDefault="00ED3760" w:rsidP="00ED3760">
      <w:pPr>
        <w:pStyle w:val="ListParagraph"/>
        <w:spacing w:before="120" w:after="0" w:line="240" w:lineRule="auto"/>
        <w:ind w:left="360"/>
        <w:rPr>
          <w:rFonts w:cs="Times New Roman"/>
          <w:szCs w:val="24"/>
          <w:lang w:eastAsia="ja-JP"/>
        </w:rPr>
      </w:pPr>
      <w:r>
        <w:rPr>
          <w:rFonts w:cs="Times New Roman"/>
          <w:szCs w:val="24"/>
          <w:lang w:eastAsia="ja-JP"/>
        </w:rPr>
        <w:t xml:space="preserve">After shared </w:t>
      </w:r>
      <w:r w:rsidR="00D57F59">
        <w:rPr>
          <w:rFonts w:cs="Times New Roman"/>
          <w:szCs w:val="24"/>
          <w:lang w:eastAsia="ja-JP"/>
        </w:rPr>
        <w:t>details of the</w:t>
      </w:r>
      <w:r>
        <w:rPr>
          <w:rFonts w:cs="Times New Roman"/>
          <w:szCs w:val="24"/>
          <w:lang w:eastAsia="ja-JP"/>
        </w:rPr>
        <w:t xml:space="preserve"> real case</w:t>
      </w:r>
      <w:r w:rsidR="00D57F59">
        <w:rPr>
          <w:rFonts w:cs="Times New Roman"/>
          <w:szCs w:val="24"/>
          <w:lang w:eastAsia="ja-JP"/>
        </w:rPr>
        <w:t xml:space="preserve"> scenario</w:t>
      </w:r>
      <w:r>
        <w:rPr>
          <w:rFonts w:cs="Times New Roman"/>
          <w:szCs w:val="24"/>
          <w:lang w:eastAsia="ja-JP"/>
        </w:rPr>
        <w:t xml:space="preserve">, it was </w:t>
      </w:r>
      <w:r w:rsidR="00D57F59">
        <w:rPr>
          <w:rFonts w:cs="Times New Roman"/>
          <w:szCs w:val="24"/>
          <w:lang w:eastAsia="ja-JP"/>
        </w:rPr>
        <w:t>agreed</w:t>
      </w:r>
      <w:r>
        <w:rPr>
          <w:rFonts w:cs="Times New Roman"/>
          <w:szCs w:val="24"/>
          <w:lang w:eastAsia="ja-JP"/>
        </w:rPr>
        <w:t xml:space="preserve"> that the 70% threshold specified in </w:t>
      </w:r>
      <w:r w:rsidRPr="00ED3760">
        <w:rPr>
          <w:rFonts w:cs="Times New Roman"/>
          <w:szCs w:val="24"/>
          <w:lang w:eastAsia="ja-JP"/>
        </w:rPr>
        <w:t>clause 9.4.</w:t>
      </w:r>
      <w:r>
        <w:rPr>
          <w:rFonts w:cs="Times New Roman"/>
          <w:szCs w:val="24"/>
          <w:lang w:eastAsia="ja-JP"/>
        </w:rPr>
        <w:t>5</w:t>
      </w:r>
      <w:r w:rsidRPr="00ED3760">
        <w:rPr>
          <w:rFonts w:cs="Times New Roman"/>
          <w:szCs w:val="24"/>
          <w:lang w:eastAsia="ja-JP"/>
        </w:rPr>
        <w:t xml:space="preserve"> of WTSA Resolution 1</w:t>
      </w:r>
      <w:r>
        <w:rPr>
          <w:rFonts w:cs="Times New Roman"/>
          <w:szCs w:val="24"/>
          <w:lang w:eastAsia="ja-JP"/>
        </w:rPr>
        <w:t xml:space="preserve"> should be calculated as #‘Yes’ replies / # ‘Yes’ replies + #‘No’ replies, i.e. the</w:t>
      </w:r>
      <w:r w:rsidRPr="00ED3760">
        <w:rPr>
          <w:rFonts w:cs="Times New Roman"/>
          <w:szCs w:val="24"/>
          <w:lang w:eastAsia="ja-JP"/>
        </w:rPr>
        <w:t xml:space="preserve"> Member State </w:t>
      </w:r>
      <w:r>
        <w:rPr>
          <w:rFonts w:cs="Times New Roman"/>
          <w:szCs w:val="24"/>
          <w:lang w:eastAsia="ja-JP"/>
        </w:rPr>
        <w:t>‘</w:t>
      </w:r>
      <w:r w:rsidRPr="00ED3760">
        <w:rPr>
          <w:rFonts w:cs="Times New Roman"/>
          <w:szCs w:val="24"/>
          <w:lang w:eastAsia="ja-JP"/>
        </w:rPr>
        <w:t>abstain</w:t>
      </w:r>
      <w:r>
        <w:rPr>
          <w:rFonts w:cs="Times New Roman"/>
          <w:szCs w:val="24"/>
          <w:lang w:eastAsia="ja-JP"/>
        </w:rPr>
        <w:t xml:space="preserve">’ reply should not be counted in this calculation, but if there is any statement in this reply, the statement should be taken into considered in finalizing the text for TAP approval. </w:t>
      </w:r>
    </w:p>
    <w:p w14:paraId="3BF1B272" w14:textId="1817FD22" w:rsidR="009515F2" w:rsidRDefault="002A52B9" w:rsidP="009515F2">
      <w:pPr>
        <w:pStyle w:val="ListParagraph"/>
        <w:numPr>
          <w:ilvl w:val="0"/>
          <w:numId w:val="13"/>
        </w:numPr>
        <w:spacing w:before="120" w:after="0" w:line="240" w:lineRule="auto"/>
        <w:rPr>
          <w:rFonts w:cs="Times New Roman"/>
          <w:szCs w:val="24"/>
          <w:lang w:eastAsia="ja-JP"/>
        </w:rPr>
      </w:pPr>
      <w:hyperlink r:id="rId28" w:history="1">
        <w:r w:rsidR="009515F2" w:rsidRPr="009515F2">
          <w:rPr>
            <w:rStyle w:val="Hyperlink"/>
            <w:rFonts w:cs="Times New Roman"/>
            <w:szCs w:val="24"/>
            <w:lang w:eastAsia="ja-JP"/>
          </w:rPr>
          <w:t>C153</w:t>
        </w:r>
      </w:hyperlink>
      <w:r w:rsidR="009515F2">
        <w:rPr>
          <w:rFonts w:cs="Times New Roman"/>
          <w:szCs w:val="24"/>
          <w:lang w:eastAsia="ja-JP"/>
        </w:rPr>
        <w:t xml:space="preserve"> </w:t>
      </w:r>
      <w:r w:rsidR="009515F2" w:rsidRPr="009515F2">
        <w:rPr>
          <w:rFonts w:cs="Times New Roman"/>
          <w:szCs w:val="24"/>
          <w:lang w:eastAsia="ja-JP"/>
        </w:rPr>
        <w:t>(Russian Federation)</w:t>
      </w:r>
      <w:r w:rsidR="009515F2">
        <w:rPr>
          <w:rFonts w:cs="Times New Roman"/>
          <w:szCs w:val="24"/>
          <w:lang w:eastAsia="ja-JP"/>
        </w:rPr>
        <w:t>:</w:t>
      </w:r>
      <w:r w:rsidR="009515F2" w:rsidRPr="009515F2">
        <w:rPr>
          <w:rFonts w:cs="Times New Roman"/>
          <w:szCs w:val="24"/>
          <w:lang w:eastAsia="ja-JP"/>
        </w:rPr>
        <w:t xml:space="preserve"> Proposal to draft revision of WTSA Resolution 1 for further improvement</w:t>
      </w:r>
    </w:p>
    <w:p w14:paraId="6B56B427" w14:textId="666F6047" w:rsidR="00EA51C7" w:rsidRDefault="00EA51C7" w:rsidP="00EA51C7">
      <w:pPr>
        <w:pStyle w:val="ListParagraph"/>
        <w:spacing w:before="120" w:after="0" w:line="240" w:lineRule="auto"/>
        <w:ind w:left="360"/>
        <w:rPr>
          <w:rFonts w:cs="Times New Roman"/>
          <w:szCs w:val="24"/>
          <w:lang w:eastAsia="ja-JP"/>
        </w:rPr>
      </w:pPr>
      <w:r>
        <w:rPr>
          <w:rFonts w:cs="Times New Roman"/>
          <w:szCs w:val="24"/>
          <w:lang w:eastAsia="ja-JP"/>
        </w:rPr>
        <w:lastRenderedPageBreak/>
        <w:t>C153 proposes both a thorough editorial review of Res.1 and substantive changes</w:t>
      </w:r>
      <w:r w:rsidR="00AB248A">
        <w:rPr>
          <w:rFonts w:cs="Times New Roman"/>
          <w:szCs w:val="24"/>
          <w:lang w:eastAsia="ja-JP"/>
        </w:rPr>
        <w:t xml:space="preserve"> in several places</w:t>
      </w:r>
      <w:r>
        <w:rPr>
          <w:rFonts w:cs="Times New Roman"/>
          <w:szCs w:val="24"/>
          <w:lang w:eastAsia="ja-JP"/>
        </w:rPr>
        <w:t>.</w:t>
      </w:r>
      <w:r w:rsidR="00AB248A">
        <w:rPr>
          <w:rFonts w:cs="Times New Roman"/>
          <w:szCs w:val="24"/>
          <w:lang w:eastAsia="ja-JP"/>
        </w:rPr>
        <w:t xml:space="preserve"> Due to time restraints, contributor was requested to focus on substantive changes in his introduction. The contribution highlighted such changes as the new footnote on page no.2, the added reference to WTSA Res 54 before ‘</w:t>
      </w:r>
      <w:r w:rsidR="00AB248A" w:rsidRPr="00AB248A">
        <w:rPr>
          <w:rFonts w:cs="Times New Roman"/>
          <w:i/>
          <w:iCs/>
          <w:szCs w:val="24"/>
          <w:lang w:eastAsia="ja-JP"/>
        </w:rPr>
        <w:t>resolves</w:t>
      </w:r>
      <w:r w:rsidR="00AB248A">
        <w:rPr>
          <w:rFonts w:cs="Times New Roman"/>
          <w:szCs w:val="24"/>
          <w:lang w:eastAsia="ja-JP"/>
        </w:rPr>
        <w:t xml:space="preserve">’,  new clauses 3.8-3.9, </w:t>
      </w:r>
      <w:r>
        <w:rPr>
          <w:rFonts w:cs="Times New Roman"/>
          <w:szCs w:val="24"/>
          <w:lang w:eastAsia="ja-JP"/>
        </w:rPr>
        <w:t xml:space="preserve"> </w:t>
      </w:r>
      <w:r w:rsidR="00AB248A">
        <w:rPr>
          <w:rFonts w:cs="Times New Roman"/>
          <w:szCs w:val="24"/>
          <w:lang w:eastAsia="ja-JP"/>
        </w:rPr>
        <w:t xml:space="preserve">change in Section 6 to extend WTSA contribution deadline from 14 to 21 days, and the new clause 9.5.7 for SG to submit draft Recommendations to WTSA for approval. </w:t>
      </w:r>
    </w:p>
    <w:p w14:paraId="374E78DC" w14:textId="77777777" w:rsidR="00637D86" w:rsidRPr="00ED3760" w:rsidRDefault="00637D86" w:rsidP="00637D86">
      <w:pPr>
        <w:pStyle w:val="ListParagraph"/>
        <w:spacing w:before="120" w:after="0" w:line="240" w:lineRule="auto"/>
        <w:ind w:left="360"/>
        <w:rPr>
          <w:rFonts w:cs="Times New Roman"/>
          <w:b/>
          <w:bCs/>
          <w:i/>
          <w:iCs/>
          <w:szCs w:val="24"/>
          <w:lang w:eastAsia="ja-JP"/>
        </w:rPr>
      </w:pPr>
      <w:r w:rsidRPr="00ED3760">
        <w:rPr>
          <w:rFonts w:cs="Times New Roman"/>
          <w:b/>
          <w:bCs/>
          <w:i/>
          <w:iCs/>
          <w:szCs w:val="24"/>
          <w:lang w:eastAsia="ja-JP"/>
        </w:rPr>
        <w:t>Discussion:</w:t>
      </w:r>
    </w:p>
    <w:p w14:paraId="59CD62A7" w14:textId="02DE39E5" w:rsidR="00637D86" w:rsidRDefault="00637D86" w:rsidP="00EA51C7">
      <w:pPr>
        <w:pStyle w:val="ListParagraph"/>
        <w:spacing w:before="120" w:after="0" w:line="240" w:lineRule="auto"/>
        <w:ind w:left="360"/>
        <w:rPr>
          <w:rFonts w:cs="Times New Roman"/>
          <w:szCs w:val="24"/>
          <w:lang w:eastAsia="ja-JP"/>
        </w:rPr>
      </w:pPr>
      <w:r>
        <w:rPr>
          <w:rFonts w:cs="Times New Roman"/>
          <w:szCs w:val="24"/>
          <w:lang w:eastAsia="ja-JP"/>
        </w:rPr>
        <w:t xml:space="preserve">Discussion was focused on the proposed new 9.5.7 </w:t>
      </w:r>
      <w:r w:rsidRPr="00637D86">
        <w:rPr>
          <w:rFonts w:cs="Times New Roman"/>
          <w:i/>
          <w:iCs/>
          <w:szCs w:val="24"/>
          <w:lang w:eastAsia="ja-JP"/>
        </w:rPr>
        <w:t>‘If there is no other SG meeting scheduled before the WTCA, the chairman of the SG shall forward the text to the WTSA’</w:t>
      </w:r>
      <w:r>
        <w:rPr>
          <w:rFonts w:cs="Times New Roman"/>
          <w:szCs w:val="24"/>
          <w:lang w:eastAsia="ja-JP"/>
        </w:rPr>
        <w:t>, disagreement was raised, arguing it is not appropriate if technical Recommendations have to be mandatorily submitted to WTSA for approval where technical expertise might not be present.</w:t>
      </w:r>
    </w:p>
    <w:p w14:paraId="64495DCA" w14:textId="31106A94" w:rsidR="009515F2" w:rsidRDefault="009515F2" w:rsidP="009515F2">
      <w:pPr>
        <w:spacing w:before="120" w:after="0" w:line="240" w:lineRule="auto"/>
        <w:rPr>
          <w:rFonts w:cs="Times New Roman"/>
          <w:b/>
          <w:bCs/>
          <w:szCs w:val="24"/>
          <w:lang w:eastAsia="ja-JP"/>
        </w:rPr>
      </w:pPr>
      <w:r w:rsidRPr="009515F2">
        <w:rPr>
          <w:rFonts w:cs="Times New Roman"/>
          <w:b/>
          <w:bCs/>
          <w:szCs w:val="24"/>
          <w:lang w:eastAsia="ja-JP"/>
        </w:rPr>
        <w:t xml:space="preserve">Agenda item </w:t>
      </w:r>
      <w:r>
        <w:rPr>
          <w:rFonts w:cs="Times New Roman"/>
          <w:b/>
          <w:bCs/>
          <w:szCs w:val="24"/>
          <w:lang w:eastAsia="ja-JP"/>
        </w:rPr>
        <w:t>9</w:t>
      </w:r>
      <w:r w:rsidRPr="009515F2">
        <w:rPr>
          <w:rFonts w:cs="Times New Roman"/>
          <w:b/>
          <w:bCs/>
          <w:szCs w:val="24"/>
          <w:lang w:eastAsia="ja-JP"/>
        </w:rPr>
        <w:t xml:space="preserve">: Resolution 32 - Strengthening electronic working methods for the work of the ITU Telecommunication Standardization Sector </w:t>
      </w:r>
    </w:p>
    <w:p w14:paraId="5DD570E0" w14:textId="77ED9708" w:rsidR="009515F2" w:rsidRPr="004867B0" w:rsidRDefault="002A52B9" w:rsidP="009515F2">
      <w:pPr>
        <w:pStyle w:val="ListParagraph"/>
        <w:numPr>
          <w:ilvl w:val="0"/>
          <w:numId w:val="15"/>
        </w:numPr>
        <w:spacing w:before="120" w:after="0" w:line="240" w:lineRule="auto"/>
        <w:rPr>
          <w:rFonts w:cs="Times New Roman"/>
          <w:b/>
          <w:bCs/>
          <w:szCs w:val="24"/>
          <w:lang w:eastAsia="ja-JP"/>
        </w:rPr>
      </w:pPr>
      <w:hyperlink r:id="rId29" w:history="1">
        <w:r w:rsidR="009515F2" w:rsidRPr="009515F2">
          <w:rPr>
            <w:rStyle w:val="Hyperlink"/>
            <w:rFonts w:cs="Times New Roman"/>
            <w:szCs w:val="24"/>
            <w:lang w:eastAsia="ja-JP"/>
          </w:rPr>
          <w:t>C145R1</w:t>
        </w:r>
      </w:hyperlink>
      <w:r w:rsidR="009515F2">
        <w:rPr>
          <w:rFonts w:cs="Times New Roman"/>
          <w:szCs w:val="24"/>
          <w:lang w:eastAsia="ja-JP"/>
        </w:rPr>
        <w:t xml:space="preserve"> </w:t>
      </w:r>
      <w:r w:rsidR="009515F2" w:rsidRPr="009515F2">
        <w:rPr>
          <w:rFonts w:cs="Times New Roman"/>
          <w:szCs w:val="24"/>
          <w:lang w:eastAsia="ja-JP"/>
        </w:rPr>
        <w:t>(Japan)</w:t>
      </w:r>
      <w:r w:rsidR="009515F2">
        <w:rPr>
          <w:rFonts w:cs="Times New Roman"/>
          <w:szCs w:val="24"/>
          <w:lang w:eastAsia="ja-JP"/>
        </w:rPr>
        <w:t>:</w:t>
      </w:r>
      <w:r w:rsidR="009515F2" w:rsidRPr="009515F2">
        <w:rPr>
          <w:rFonts w:cs="Times New Roman"/>
          <w:szCs w:val="24"/>
          <w:lang w:eastAsia="ja-JP"/>
        </w:rPr>
        <w:t xml:space="preserve"> Proposed modification to WTSA-16 Resolution 32 “Strengthening electronic working methods for the work of the ITU Telecommunication” Standardization Sector</w:t>
      </w:r>
    </w:p>
    <w:p w14:paraId="70C7FCA6" w14:textId="037A7D3B" w:rsidR="004867B0" w:rsidRPr="004867B0" w:rsidRDefault="004867B0" w:rsidP="004867B0">
      <w:pPr>
        <w:pStyle w:val="ListParagraph"/>
        <w:spacing w:before="120" w:after="0" w:line="240" w:lineRule="auto"/>
        <w:ind w:left="360"/>
        <w:rPr>
          <w:rFonts w:cs="Times New Roman"/>
          <w:szCs w:val="24"/>
          <w:lang w:eastAsia="ja-JP"/>
        </w:rPr>
      </w:pPr>
      <w:r>
        <w:rPr>
          <w:rFonts w:cs="Times New Roman"/>
          <w:szCs w:val="24"/>
          <w:lang w:eastAsia="ja-JP"/>
        </w:rPr>
        <w:t xml:space="preserve">This document </w:t>
      </w:r>
      <w:r w:rsidRPr="004867B0">
        <w:rPr>
          <w:rFonts w:cs="Times New Roman"/>
          <w:szCs w:val="24"/>
          <w:lang w:eastAsia="ja-JP"/>
        </w:rPr>
        <w:t>proposes to modify Resolution 32 to instruct the TSB director to study and develop guidelines for virtual meetings and remote participation</w:t>
      </w:r>
      <w:r>
        <w:rPr>
          <w:rFonts w:cs="Times New Roman"/>
          <w:szCs w:val="24"/>
          <w:lang w:eastAsia="ja-JP"/>
        </w:rPr>
        <w:t xml:space="preserve">, given the context of </w:t>
      </w:r>
      <w:r w:rsidRPr="004867B0">
        <w:rPr>
          <w:rFonts w:cs="Times New Roman"/>
          <w:szCs w:val="24"/>
          <w:lang w:eastAsia="ja-JP"/>
        </w:rPr>
        <w:t xml:space="preserve">global spread of COVID-19. </w:t>
      </w:r>
    </w:p>
    <w:p w14:paraId="7D4711C3" w14:textId="77777777" w:rsidR="004867B0" w:rsidRDefault="004867B0" w:rsidP="004867B0">
      <w:pPr>
        <w:spacing w:before="120" w:after="0" w:line="240" w:lineRule="auto"/>
        <w:ind w:left="357"/>
        <w:rPr>
          <w:rFonts w:cs="Times New Roman"/>
          <w:szCs w:val="24"/>
          <w:lang w:eastAsia="ja-JP"/>
        </w:rPr>
      </w:pPr>
      <w:r w:rsidRPr="002E7F40">
        <w:rPr>
          <w:rFonts w:cs="Times New Roman"/>
          <w:b/>
          <w:bCs/>
          <w:i/>
          <w:iCs/>
          <w:szCs w:val="24"/>
          <w:lang w:eastAsia="ja-JP"/>
        </w:rPr>
        <w:t>Discussion:</w:t>
      </w:r>
      <w:r w:rsidRPr="002E7F40">
        <w:rPr>
          <w:rFonts w:cs="Times New Roman"/>
          <w:szCs w:val="24"/>
          <w:lang w:eastAsia="ja-JP"/>
        </w:rPr>
        <w:t xml:space="preserve"> </w:t>
      </w:r>
    </w:p>
    <w:p w14:paraId="2A814EBE" w14:textId="0BB1446D" w:rsidR="004867B0" w:rsidRPr="002E7F40" w:rsidRDefault="004867B0" w:rsidP="004867B0">
      <w:pPr>
        <w:spacing w:before="120" w:after="0" w:line="240" w:lineRule="auto"/>
        <w:ind w:left="357"/>
        <w:rPr>
          <w:rFonts w:cs="Times New Roman"/>
          <w:szCs w:val="24"/>
          <w:lang w:eastAsia="ja-JP"/>
        </w:rPr>
      </w:pPr>
      <w:r>
        <w:rPr>
          <w:rFonts w:cs="Times New Roman"/>
          <w:szCs w:val="24"/>
          <w:lang w:eastAsia="ja-JP"/>
        </w:rPr>
        <w:t xml:space="preserve">It was generally supported for TSB to continue developing guidelines for virtual meetings, but </w:t>
      </w:r>
      <w:r w:rsidR="005444D1">
        <w:rPr>
          <w:rFonts w:cs="Times New Roman"/>
          <w:szCs w:val="24"/>
          <w:lang w:eastAsia="ja-JP"/>
        </w:rPr>
        <w:t xml:space="preserve">the guidelines should be generic, not </w:t>
      </w:r>
      <w:r>
        <w:rPr>
          <w:rFonts w:cs="Times New Roman"/>
          <w:szCs w:val="24"/>
          <w:lang w:eastAsia="ja-JP"/>
        </w:rPr>
        <w:t>specially</w:t>
      </w:r>
      <w:r w:rsidR="005444D1">
        <w:rPr>
          <w:rFonts w:cs="Times New Roman"/>
          <w:szCs w:val="24"/>
          <w:lang w:eastAsia="ja-JP"/>
        </w:rPr>
        <w:t xml:space="preserve"> for COVID-19. </w:t>
      </w:r>
      <w:r>
        <w:rPr>
          <w:rFonts w:cs="Times New Roman"/>
          <w:szCs w:val="24"/>
          <w:lang w:eastAsia="ja-JP"/>
        </w:rPr>
        <w:t xml:space="preserve"> Further Contribution with more specific, detailed proposal is invited. </w:t>
      </w:r>
    </w:p>
    <w:p w14:paraId="3981009D" w14:textId="77777777" w:rsidR="00107765" w:rsidRDefault="009515F2" w:rsidP="009515F2">
      <w:pPr>
        <w:spacing w:before="120" w:after="0" w:line="240" w:lineRule="auto"/>
        <w:rPr>
          <w:rFonts w:cs="Times New Roman"/>
          <w:b/>
          <w:bCs/>
          <w:szCs w:val="24"/>
          <w:lang w:eastAsia="ja-JP"/>
        </w:rPr>
      </w:pPr>
      <w:r w:rsidRPr="009515F2">
        <w:rPr>
          <w:rFonts w:cs="Times New Roman"/>
          <w:b/>
          <w:bCs/>
          <w:szCs w:val="24"/>
          <w:lang w:eastAsia="ja-JP"/>
        </w:rPr>
        <w:t xml:space="preserve">Agenda item </w:t>
      </w:r>
      <w:r>
        <w:rPr>
          <w:rFonts w:cs="Times New Roman"/>
          <w:b/>
          <w:bCs/>
          <w:szCs w:val="24"/>
          <w:lang w:eastAsia="ja-JP"/>
        </w:rPr>
        <w:t>10</w:t>
      </w:r>
      <w:r w:rsidRPr="009515F2">
        <w:rPr>
          <w:rFonts w:cs="Times New Roman"/>
          <w:b/>
          <w:bCs/>
          <w:szCs w:val="24"/>
          <w:lang w:eastAsia="ja-JP"/>
        </w:rPr>
        <w:t>: SG17 incubation mechanism</w:t>
      </w:r>
      <w:r w:rsidR="002A4BDB">
        <w:rPr>
          <w:rFonts w:cs="Times New Roman"/>
          <w:b/>
          <w:bCs/>
          <w:szCs w:val="24"/>
          <w:lang w:eastAsia="ja-JP"/>
        </w:rPr>
        <w:t xml:space="preserve"> </w:t>
      </w:r>
    </w:p>
    <w:p w14:paraId="343258E7" w14:textId="207DAC2C" w:rsidR="009515F2" w:rsidRPr="00107765" w:rsidRDefault="002A52B9" w:rsidP="00107765">
      <w:pPr>
        <w:pStyle w:val="ListParagraph"/>
        <w:numPr>
          <w:ilvl w:val="0"/>
          <w:numId w:val="15"/>
        </w:numPr>
        <w:spacing w:before="120" w:after="0" w:line="240" w:lineRule="auto"/>
        <w:rPr>
          <w:rFonts w:cs="Times New Roman"/>
          <w:szCs w:val="24"/>
          <w:lang w:eastAsia="ja-JP"/>
        </w:rPr>
      </w:pPr>
      <w:hyperlink r:id="rId30" w:history="1">
        <w:r w:rsidR="002A4BDB" w:rsidRPr="00107765">
          <w:rPr>
            <w:rStyle w:val="Hyperlink"/>
            <w:rFonts w:cs="Times New Roman"/>
            <w:szCs w:val="24"/>
            <w:lang w:eastAsia="ja-JP"/>
          </w:rPr>
          <w:t>TD903</w:t>
        </w:r>
      </w:hyperlink>
      <w:r w:rsidR="00107765">
        <w:rPr>
          <w:rFonts w:cs="Times New Roman"/>
          <w:szCs w:val="24"/>
          <w:lang w:eastAsia="ja-JP"/>
        </w:rPr>
        <w:t xml:space="preserve"> </w:t>
      </w:r>
      <w:r w:rsidR="00107765" w:rsidRPr="00107765">
        <w:rPr>
          <w:rFonts w:cs="Times New Roman"/>
          <w:szCs w:val="24"/>
          <w:lang w:eastAsia="ja-JP"/>
        </w:rPr>
        <w:t>LS on Incubation mechanism in SG17 [from ITU-T SG17]</w:t>
      </w:r>
    </w:p>
    <w:p w14:paraId="4126E8A4" w14:textId="371B9752" w:rsidR="00A23814" w:rsidRPr="00A23814" w:rsidRDefault="00A23814" w:rsidP="00107765">
      <w:pPr>
        <w:ind w:left="360"/>
        <w:rPr>
          <w:rFonts w:cs="Times New Roman"/>
          <w:szCs w:val="24"/>
          <w:lang w:eastAsia="ja-JP"/>
        </w:rPr>
      </w:pPr>
      <w:r>
        <w:rPr>
          <w:rFonts w:cs="Times New Roman"/>
          <w:szCs w:val="24"/>
          <w:lang w:eastAsia="ja-JP"/>
        </w:rPr>
        <w:t xml:space="preserve">SG17 Chairman presented this SG17 liaison statement to TSAG, with a brief introduction of the SG17 Technical Paper TP.inno </w:t>
      </w:r>
      <w:r w:rsidRPr="00A23814">
        <w:rPr>
          <w:rFonts w:cs="Times New Roman"/>
          <w:i/>
          <w:iCs/>
          <w:szCs w:val="24"/>
          <w:lang w:eastAsia="ja-JP"/>
        </w:rPr>
        <w:t>‘Description of the incubation mechanism and ways to improve it’</w:t>
      </w:r>
      <w:r w:rsidRPr="00A23814">
        <w:rPr>
          <w:rFonts w:cs="Times New Roman"/>
          <w:szCs w:val="24"/>
          <w:lang w:eastAsia="ja-JP"/>
        </w:rPr>
        <w:t xml:space="preserve"> </w:t>
      </w:r>
      <w:r>
        <w:rPr>
          <w:rFonts w:cs="Times New Roman"/>
          <w:szCs w:val="24"/>
          <w:lang w:eastAsia="ja-JP"/>
        </w:rPr>
        <w:t xml:space="preserve">and </w:t>
      </w:r>
      <w:r w:rsidRPr="00A23814">
        <w:rPr>
          <w:rFonts w:cs="Times New Roman"/>
          <w:szCs w:val="24"/>
          <w:lang w:eastAsia="ja-JP"/>
        </w:rPr>
        <w:t>propose</w:t>
      </w:r>
      <w:r>
        <w:rPr>
          <w:rFonts w:cs="Times New Roman"/>
          <w:szCs w:val="24"/>
          <w:lang w:eastAsia="ja-JP"/>
        </w:rPr>
        <w:t>s</w:t>
      </w:r>
      <w:r w:rsidRPr="00A23814">
        <w:rPr>
          <w:rFonts w:cs="Times New Roman"/>
          <w:szCs w:val="24"/>
          <w:lang w:eastAsia="ja-JP"/>
        </w:rPr>
        <w:t xml:space="preserve"> TSAG to consider it as a normative procedure to A series Recommendation.</w:t>
      </w:r>
    </w:p>
    <w:p w14:paraId="76982675" w14:textId="77777777" w:rsidR="00A23814" w:rsidRDefault="00A23814" w:rsidP="00107765">
      <w:pPr>
        <w:spacing w:before="120" w:after="0" w:line="240" w:lineRule="auto"/>
        <w:ind w:left="360"/>
        <w:rPr>
          <w:rFonts w:cs="Times New Roman"/>
          <w:szCs w:val="24"/>
          <w:lang w:eastAsia="ja-JP"/>
        </w:rPr>
      </w:pPr>
      <w:r w:rsidRPr="002E7F40">
        <w:rPr>
          <w:rFonts w:cs="Times New Roman"/>
          <w:b/>
          <w:bCs/>
          <w:i/>
          <w:iCs/>
          <w:szCs w:val="24"/>
          <w:lang w:eastAsia="ja-JP"/>
        </w:rPr>
        <w:t>Discussion:</w:t>
      </w:r>
      <w:r w:rsidRPr="002E7F40">
        <w:rPr>
          <w:rFonts w:cs="Times New Roman"/>
          <w:szCs w:val="24"/>
          <w:lang w:eastAsia="ja-JP"/>
        </w:rPr>
        <w:t xml:space="preserve"> </w:t>
      </w:r>
    </w:p>
    <w:p w14:paraId="4BF1290C" w14:textId="036B35AC" w:rsidR="00107765" w:rsidRDefault="00A23814" w:rsidP="00107765">
      <w:pPr>
        <w:spacing w:before="120" w:after="0" w:line="240" w:lineRule="auto"/>
        <w:ind w:left="360"/>
        <w:rPr>
          <w:rFonts w:cs="Times New Roman"/>
          <w:szCs w:val="24"/>
          <w:lang w:eastAsia="ja-JP"/>
        </w:rPr>
      </w:pPr>
      <w:r w:rsidRPr="00A23814">
        <w:rPr>
          <w:rFonts w:cs="Times New Roman"/>
          <w:szCs w:val="24"/>
          <w:lang w:eastAsia="ja-JP"/>
        </w:rPr>
        <w:t>It</w:t>
      </w:r>
      <w:r>
        <w:rPr>
          <w:rFonts w:cs="Times New Roman"/>
          <w:szCs w:val="24"/>
          <w:lang w:eastAsia="ja-JP"/>
        </w:rPr>
        <w:t xml:space="preserve"> was questioned</w:t>
      </w:r>
      <w:r w:rsidR="00107765">
        <w:rPr>
          <w:rFonts w:cs="Times New Roman"/>
          <w:szCs w:val="24"/>
          <w:lang w:eastAsia="ja-JP"/>
        </w:rPr>
        <w:t>, although TP.inno had been approved by SG17 by agreement</w:t>
      </w:r>
      <w:r w:rsidR="00107765" w:rsidRPr="00107765">
        <w:rPr>
          <w:rFonts w:cs="Times New Roman"/>
          <w:szCs w:val="24"/>
          <w:lang w:eastAsia="ja-JP"/>
        </w:rPr>
        <w:t xml:space="preserve"> </w:t>
      </w:r>
      <w:r w:rsidR="00107765">
        <w:rPr>
          <w:rFonts w:cs="Times New Roman"/>
          <w:szCs w:val="24"/>
          <w:lang w:eastAsia="ja-JP"/>
        </w:rPr>
        <w:t xml:space="preserve">in its Sept 2020 meeting, </w:t>
      </w:r>
      <w:r>
        <w:rPr>
          <w:rFonts w:cs="Times New Roman"/>
          <w:szCs w:val="24"/>
          <w:lang w:eastAsia="ja-JP"/>
        </w:rPr>
        <w:t>whether ‘Technical Paper’ is the right type of document to publish such an ITU internal working method</w:t>
      </w:r>
      <w:r w:rsidR="00107765">
        <w:rPr>
          <w:rFonts w:cs="Times New Roman"/>
          <w:szCs w:val="24"/>
          <w:lang w:eastAsia="ja-JP"/>
        </w:rPr>
        <w:t xml:space="preserve">. </w:t>
      </w:r>
    </w:p>
    <w:p w14:paraId="7D39B61C" w14:textId="05AE5689" w:rsidR="00A23814" w:rsidRPr="00A23814" w:rsidRDefault="00107765" w:rsidP="00107765">
      <w:pPr>
        <w:spacing w:before="120" w:after="0" w:line="240" w:lineRule="auto"/>
        <w:ind w:left="360"/>
        <w:rPr>
          <w:rFonts w:cs="Times New Roman"/>
          <w:szCs w:val="24"/>
          <w:lang w:eastAsia="ja-JP"/>
        </w:rPr>
      </w:pPr>
      <w:r>
        <w:rPr>
          <w:rFonts w:cs="Times New Roman"/>
          <w:szCs w:val="24"/>
          <w:lang w:eastAsia="ja-JP"/>
        </w:rPr>
        <w:t>It was recommended for 1</w:t>
      </w:r>
      <w:r w:rsidRPr="00107765">
        <w:rPr>
          <w:rFonts w:cs="Times New Roman"/>
          <w:szCs w:val="24"/>
          <w:vertAlign w:val="superscript"/>
          <w:lang w:eastAsia="ja-JP"/>
        </w:rPr>
        <w:t>st</w:t>
      </w:r>
      <w:r>
        <w:rPr>
          <w:rFonts w:cs="Times New Roman"/>
          <w:szCs w:val="24"/>
          <w:lang w:eastAsia="ja-JP"/>
        </w:rPr>
        <w:t xml:space="preserve"> TSAG meeting after WTSA-20 to consider this innovation of ITU-T working method and possibly to establish a new work item for A-series</w:t>
      </w:r>
      <w:r w:rsidR="00A23814">
        <w:rPr>
          <w:rFonts w:cs="Times New Roman"/>
          <w:szCs w:val="24"/>
          <w:lang w:eastAsia="ja-JP"/>
        </w:rPr>
        <w:t xml:space="preserve"> </w:t>
      </w:r>
      <w:r>
        <w:rPr>
          <w:rFonts w:cs="Times New Roman"/>
          <w:szCs w:val="24"/>
          <w:lang w:eastAsia="ja-JP"/>
        </w:rPr>
        <w:t xml:space="preserve">Recommendation. </w:t>
      </w:r>
    </w:p>
    <w:p w14:paraId="0462B756" w14:textId="6DBC6001" w:rsidR="00E841A5" w:rsidRPr="002E7F40" w:rsidRDefault="00E841A5" w:rsidP="00E22853">
      <w:pPr>
        <w:spacing w:before="120" w:after="0" w:line="240" w:lineRule="auto"/>
        <w:rPr>
          <w:rFonts w:cs="Times New Roman"/>
          <w:szCs w:val="24"/>
          <w:lang w:eastAsia="ja-JP"/>
        </w:rPr>
      </w:pPr>
      <w:r w:rsidRPr="002E7F40">
        <w:rPr>
          <w:rFonts w:cs="Times New Roman"/>
          <w:szCs w:val="24"/>
          <w:lang w:eastAsia="ja-JP"/>
        </w:rPr>
        <w:t xml:space="preserve">The e-meeting finished its agenda and was adjourned </w:t>
      </w:r>
      <w:r w:rsidR="00C217EC" w:rsidRPr="002E7F40">
        <w:rPr>
          <w:rFonts w:cs="Times New Roman"/>
          <w:szCs w:val="24"/>
          <w:lang w:eastAsia="ja-JP"/>
        </w:rPr>
        <w:t>at 17:</w:t>
      </w:r>
      <w:r w:rsidR="009515F2">
        <w:rPr>
          <w:rFonts w:cs="Times New Roman"/>
          <w:szCs w:val="24"/>
          <w:lang w:eastAsia="ja-JP"/>
        </w:rPr>
        <w:t>12</w:t>
      </w:r>
      <w:r w:rsidR="00C217EC" w:rsidRPr="002E7F40">
        <w:rPr>
          <w:rFonts w:cs="Times New Roman"/>
          <w:szCs w:val="24"/>
          <w:lang w:eastAsia="ja-JP"/>
        </w:rPr>
        <w:t>.</w:t>
      </w:r>
    </w:p>
    <w:p w14:paraId="07761413" w14:textId="4AE17B0A" w:rsidR="00FE4761" w:rsidRPr="002E7F40" w:rsidRDefault="00D05EE8" w:rsidP="0089458A">
      <w:pPr>
        <w:pStyle w:val="Heading1"/>
      </w:pPr>
      <w:r w:rsidRPr="002E7F40">
        <w:t>3</w:t>
      </w:r>
      <w:r w:rsidRPr="002E7F40">
        <w:tab/>
      </w:r>
      <w:r w:rsidR="00FE4761" w:rsidRPr="002E7F40">
        <w:t xml:space="preserve">Summary of discussions on </w:t>
      </w:r>
      <w:r w:rsidR="00281791" w:rsidRPr="002E7F40">
        <w:t>2</w:t>
      </w:r>
      <w:r w:rsidR="005D0B44">
        <w:t>1</w:t>
      </w:r>
      <w:r w:rsidR="00FE4761" w:rsidRPr="002E7F40">
        <w:t xml:space="preserve"> </w:t>
      </w:r>
      <w:r w:rsidR="005D0B44">
        <w:t>Oc</w:t>
      </w:r>
      <w:r w:rsidR="00B67A83">
        <w:t>t</w:t>
      </w:r>
      <w:r w:rsidR="00FE4761" w:rsidRPr="002E7F40">
        <w:t xml:space="preserve"> 2020, RG-WM e-meeting</w:t>
      </w:r>
    </w:p>
    <w:p w14:paraId="0E8DC8B0" w14:textId="20055CF4" w:rsidR="0040343E" w:rsidRPr="002E7F40" w:rsidRDefault="00BB206C" w:rsidP="00610649">
      <w:pPr>
        <w:spacing w:after="120"/>
        <w:rPr>
          <w:rFonts w:asciiTheme="majorBidi" w:hAnsiTheme="majorBidi" w:cstheme="majorBidi"/>
          <w:szCs w:val="24"/>
        </w:rPr>
      </w:pPr>
      <w:r>
        <w:rPr>
          <w:rFonts w:asciiTheme="majorBidi" w:hAnsiTheme="majorBidi" w:cstheme="majorBidi"/>
          <w:szCs w:val="24"/>
        </w:rPr>
        <w:t xml:space="preserve">This e-meeting received two input documents </w:t>
      </w:r>
      <w:hyperlink r:id="rId31" w:history="1">
        <w:r>
          <w:rPr>
            <w:rStyle w:val="Hyperlink"/>
            <w:rFonts w:asciiTheme="majorBidi" w:hAnsiTheme="majorBidi" w:cstheme="majorBidi"/>
            <w:szCs w:val="24"/>
          </w:rPr>
          <w:t>RGWM-DOC1 (201021)</w:t>
        </w:r>
      </w:hyperlink>
      <w:r>
        <w:rPr>
          <w:rFonts w:asciiTheme="majorBidi" w:hAnsiTheme="majorBidi" w:cstheme="majorBidi"/>
          <w:szCs w:val="24"/>
        </w:rPr>
        <w:t xml:space="preserve"> on A.1 and </w:t>
      </w:r>
      <w:hyperlink r:id="rId32" w:history="1">
        <w:r>
          <w:rPr>
            <w:rStyle w:val="Hyperlink"/>
            <w:rFonts w:asciiTheme="majorBidi" w:hAnsiTheme="majorBidi" w:cstheme="majorBidi"/>
            <w:szCs w:val="24"/>
          </w:rPr>
          <w:t>RGWM-DOC2 (201021)</w:t>
        </w:r>
      </w:hyperlink>
      <w:r>
        <w:rPr>
          <w:rFonts w:asciiTheme="majorBidi" w:hAnsiTheme="majorBidi" w:cstheme="majorBidi"/>
          <w:szCs w:val="24"/>
        </w:rPr>
        <w:t xml:space="preserve"> on Res.1. </w:t>
      </w:r>
      <w:r w:rsidRPr="002E7F40">
        <w:rPr>
          <w:rFonts w:asciiTheme="majorBidi" w:hAnsiTheme="majorBidi" w:cstheme="majorBidi"/>
          <w:szCs w:val="24"/>
        </w:rPr>
        <w:t xml:space="preserve"> </w:t>
      </w:r>
      <w:r w:rsidR="0040343E" w:rsidRPr="002E7F40">
        <w:rPr>
          <w:rFonts w:asciiTheme="majorBidi" w:hAnsiTheme="majorBidi" w:cstheme="majorBidi"/>
          <w:szCs w:val="24"/>
        </w:rPr>
        <w:t>The agenda for the e-meeting</w:t>
      </w:r>
      <w:r>
        <w:rPr>
          <w:rFonts w:asciiTheme="majorBidi" w:hAnsiTheme="majorBidi" w:cstheme="majorBidi"/>
          <w:szCs w:val="24"/>
        </w:rPr>
        <w:t xml:space="preserve">, prepared by RG-WM Rapporteur as in </w:t>
      </w:r>
      <w:hyperlink r:id="rId33" w:history="1">
        <w:r>
          <w:rPr>
            <w:rStyle w:val="Hyperlink"/>
            <w:rFonts w:asciiTheme="majorBidi" w:hAnsiTheme="majorBidi" w:cstheme="majorBidi"/>
            <w:szCs w:val="24"/>
          </w:rPr>
          <w:t>RGWM-DOC3 (201021)</w:t>
        </w:r>
      </w:hyperlink>
      <w:r>
        <w:rPr>
          <w:rFonts w:asciiTheme="majorBidi" w:hAnsiTheme="majorBidi" w:cstheme="majorBidi"/>
          <w:szCs w:val="24"/>
        </w:rPr>
        <w:t xml:space="preserve"> </w:t>
      </w:r>
      <w:r w:rsidR="005C1E7F">
        <w:rPr>
          <w:rFonts w:asciiTheme="majorBidi" w:hAnsiTheme="majorBidi" w:cstheme="majorBidi"/>
          <w:szCs w:val="24"/>
        </w:rPr>
        <w:t>with a RG-WM future work plan proposal</w:t>
      </w:r>
      <w:r w:rsidR="00AA643C">
        <w:rPr>
          <w:rFonts w:asciiTheme="majorBidi" w:hAnsiTheme="majorBidi" w:cstheme="majorBidi"/>
          <w:szCs w:val="24"/>
        </w:rPr>
        <w:t xml:space="preserve"> in addition</w:t>
      </w:r>
      <w:r w:rsidR="005C1E7F">
        <w:rPr>
          <w:rFonts w:asciiTheme="majorBidi" w:hAnsiTheme="majorBidi" w:cstheme="majorBidi"/>
          <w:szCs w:val="24"/>
        </w:rPr>
        <w:t xml:space="preserve">, </w:t>
      </w:r>
      <w:r w:rsidR="0040343E" w:rsidRPr="002E7F40">
        <w:rPr>
          <w:rFonts w:asciiTheme="majorBidi" w:hAnsiTheme="majorBidi" w:cstheme="majorBidi"/>
          <w:szCs w:val="24"/>
        </w:rPr>
        <w:t>was approved with no changes.</w:t>
      </w:r>
    </w:p>
    <w:p w14:paraId="7C321D9C" w14:textId="75E7C0C8" w:rsidR="004413D9" w:rsidRPr="002E7F40" w:rsidRDefault="002A52B9" w:rsidP="006B02A4">
      <w:pPr>
        <w:numPr>
          <w:ilvl w:val="0"/>
          <w:numId w:val="6"/>
        </w:numPr>
        <w:spacing w:before="120" w:after="0" w:line="240" w:lineRule="auto"/>
        <w:rPr>
          <w:rFonts w:cs="Times New Roman"/>
          <w:szCs w:val="24"/>
          <w:lang w:eastAsia="ja-JP"/>
        </w:rPr>
      </w:pPr>
      <w:hyperlink r:id="rId34" w:history="1">
        <w:r w:rsidR="00BB206C">
          <w:rPr>
            <w:rStyle w:val="Hyperlink"/>
            <w:rFonts w:asciiTheme="majorBidi" w:hAnsiTheme="majorBidi" w:cstheme="majorBidi"/>
            <w:szCs w:val="24"/>
          </w:rPr>
          <w:t>RGWM-DOC1 (201021)</w:t>
        </w:r>
      </w:hyperlink>
      <w:r w:rsidR="00BB206C">
        <w:rPr>
          <w:rFonts w:asciiTheme="majorBidi" w:hAnsiTheme="majorBidi" w:cstheme="majorBidi"/>
          <w:szCs w:val="24"/>
        </w:rPr>
        <w:t xml:space="preserve"> </w:t>
      </w:r>
      <w:r w:rsidR="001B6DF3" w:rsidRPr="002E7F40">
        <w:rPr>
          <w:rFonts w:cs="Times New Roman"/>
          <w:szCs w:val="24"/>
          <w:lang w:eastAsia="ja-JP"/>
        </w:rPr>
        <w:t xml:space="preserve"> </w:t>
      </w:r>
      <w:r w:rsidR="00BB206C" w:rsidRPr="00BB206C">
        <w:rPr>
          <w:rFonts w:cs="Times New Roman"/>
          <w:szCs w:val="24"/>
          <w:lang w:eastAsia="ja-JP"/>
        </w:rPr>
        <w:t>Considerations on Recommendation A.1 (Chairman, SG15)</w:t>
      </w:r>
    </w:p>
    <w:p w14:paraId="3A0E264C" w14:textId="0AB176A3" w:rsidR="00FE10C8" w:rsidRPr="002E7F40" w:rsidRDefault="00FE10C8" w:rsidP="006B02A4">
      <w:pPr>
        <w:spacing w:before="120" w:after="0" w:line="240" w:lineRule="auto"/>
        <w:ind w:left="360"/>
        <w:rPr>
          <w:rFonts w:cs="Times New Roman"/>
          <w:szCs w:val="24"/>
          <w:lang w:eastAsia="ja-JP"/>
        </w:rPr>
      </w:pPr>
      <w:r w:rsidRPr="002E7F40">
        <w:rPr>
          <w:rFonts w:cs="Times New Roman"/>
          <w:szCs w:val="24"/>
          <w:lang w:eastAsia="ja-JP"/>
        </w:rPr>
        <w:t xml:space="preserve">This document proposes </w:t>
      </w:r>
      <w:r w:rsidR="00BB206C" w:rsidRPr="00BB206C">
        <w:rPr>
          <w:rFonts w:cs="Times New Roman"/>
          <w:szCs w:val="24"/>
          <w:lang w:eastAsia="ja-JP"/>
        </w:rPr>
        <w:t>two text updates to A.1 in response to China C137 submitted to September TSAG</w:t>
      </w:r>
      <w:r w:rsidR="00BB206C">
        <w:rPr>
          <w:rFonts w:cs="Times New Roman"/>
          <w:szCs w:val="24"/>
          <w:lang w:eastAsia="ja-JP"/>
        </w:rPr>
        <w:t>, on 1.4.7 and 2.3.3.10</w:t>
      </w:r>
    </w:p>
    <w:p w14:paraId="6655BBC1" w14:textId="26477F93" w:rsidR="00C05B49" w:rsidRDefault="00BC624E" w:rsidP="006B02A4">
      <w:pPr>
        <w:keepNext/>
        <w:spacing w:before="120" w:after="0" w:line="240" w:lineRule="auto"/>
        <w:ind w:left="357"/>
        <w:rPr>
          <w:rFonts w:cs="Times New Roman"/>
          <w:szCs w:val="24"/>
          <w:lang w:eastAsia="ja-JP"/>
        </w:rPr>
      </w:pPr>
      <w:r w:rsidRPr="002E7F40">
        <w:rPr>
          <w:rFonts w:cs="Times New Roman"/>
          <w:b/>
          <w:bCs/>
          <w:i/>
          <w:iCs/>
          <w:szCs w:val="24"/>
          <w:lang w:eastAsia="ja-JP"/>
        </w:rPr>
        <w:lastRenderedPageBreak/>
        <w:t>Discussion</w:t>
      </w:r>
      <w:r w:rsidR="00FE10C8" w:rsidRPr="002E7F40">
        <w:rPr>
          <w:rFonts w:cs="Times New Roman"/>
          <w:b/>
          <w:bCs/>
          <w:szCs w:val="24"/>
          <w:lang w:eastAsia="ja-JP"/>
        </w:rPr>
        <w:t>:</w:t>
      </w:r>
      <w:r w:rsidR="00FE10C8" w:rsidRPr="002E7F40">
        <w:rPr>
          <w:rFonts w:cs="Times New Roman"/>
          <w:szCs w:val="24"/>
          <w:lang w:eastAsia="ja-JP"/>
        </w:rPr>
        <w:t xml:space="preserve"> </w:t>
      </w:r>
    </w:p>
    <w:p w14:paraId="1FF5F58F" w14:textId="4EFB4633" w:rsidR="00991EA7" w:rsidRPr="00991EA7" w:rsidRDefault="00D2312D" w:rsidP="006B02A4">
      <w:pPr>
        <w:keepNext/>
        <w:spacing w:before="120" w:after="0" w:line="240" w:lineRule="auto"/>
        <w:ind w:left="357"/>
        <w:rPr>
          <w:rFonts w:cs="Times New Roman"/>
          <w:szCs w:val="24"/>
          <w:lang w:eastAsia="ja-JP"/>
        </w:rPr>
      </w:pPr>
      <w:r>
        <w:rPr>
          <w:rFonts w:cs="Times New Roman"/>
          <w:szCs w:val="24"/>
          <w:lang w:eastAsia="ja-JP"/>
        </w:rPr>
        <w:t xml:space="preserve">Russia </w:t>
      </w:r>
      <w:r w:rsidR="00991EA7">
        <w:rPr>
          <w:rFonts w:cs="Times New Roman"/>
          <w:szCs w:val="24"/>
          <w:lang w:eastAsia="ja-JP"/>
        </w:rPr>
        <w:t>questioned whether this proposal should be from an ITU membership rather than from SG15 Chairman</w:t>
      </w:r>
      <w:r>
        <w:rPr>
          <w:rFonts w:cs="Times New Roman"/>
          <w:szCs w:val="24"/>
          <w:lang w:eastAsia="ja-JP"/>
        </w:rPr>
        <w:t xml:space="preserve">, </w:t>
      </w:r>
      <w:r w:rsidR="00991EA7">
        <w:rPr>
          <w:rFonts w:cs="Times New Roman"/>
          <w:szCs w:val="24"/>
          <w:lang w:eastAsia="ja-JP"/>
        </w:rPr>
        <w:t>as a personal opinion</w:t>
      </w:r>
      <w:r w:rsidR="00F17AE2">
        <w:rPr>
          <w:rFonts w:cs="Times New Roman"/>
          <w:szCs w:val="24"/>
          <w:lang w:eastAsia="ja-JP"/>
        </w:rPr>
        <w:t xml:space="preserve"> and citing SG15 practice</w:t>
      </w:r>
      <w:r w:rsidR="00991EA7">
        <w:rPr>
          <w:rFonts w:cs="Times New Roman"/>
          <w:szCs w:val="24"/>
          <w:lang w:eastAsia="ja-JP"/>
        </w:rPr>
        <w:t xml:space="preserve">. Mr. Trowbridge responded referencing to special role of SG Chairman as specified in Res. 1 and A.1.  </w:t>
      </w:r>
    </w:p>
    <w:p w14:paraId="40D65874" w14:textId="01B04908" w:rsidR="00FE10C8" w:rsidRDefault="00423E95" w:rsidP="006B02A4">
      <w:pPr>
        <w:spacing w:before="120" w:after="0" w:line="240" w:lineRule="auto"/>
        <w:ind w:left="360"/>
        <w:rPr>
          <w:rFonts w:cs="Times New Roman"/>
          <w:szCs w:val="24"/>
          <w:lang w:eastAsia="ja-JP"/>
        </w:rPr>
      </w:pPr>
      <w:r>
        <w:rPr>
          <w:rFonts w:cs="Times New Roman"/>
          <w:szCs w:val="24"/>
          <w:lang w:eastAsia="ja-JP"/>
        </w:rPr>
        <w:t>Regarding</w:t>
      </w:r>
      <w:r w:rsidR="00BB206C">
        <w:rPr>
          <w:rFonts w:cs="Times New Roman"/>
          <w:szCs w:val="24"/>
          <w:lang w:eastAsia="ja-JP"/>
        </w:rPr>
        <w:t xml:space="preserve"> propos</w:t>
      </w:r>
      <w:r w:rsidR="00F17AE2">
        <w:rPr>
          <w:rFonts w:cs="Times New Roman"/>
          <w:szCs w:val="24"/>
          <w:lang w:eastAsia="ja-JP"/>
        </w:rPr>
        <w:t>al 1</w:t>
      </w:r>
      <w:r w:rsidR="00561247">
        <w:rPr>
          <w:rFonts w:cs="Times New Roman"/>
          <w:szCs w:val="24"/>
          <w:lang w:eastAsia="ja-JP"/>
        </w:rPr>
        <w:t xml:space="preserve"> in this document</w:t>
      </w:r>
      <w:r w:rsidR="00F17AE2">
        <w:rPr>
          <w:rFonts w:cs="Times New Roman"/>
          <w:szCs w:val="24"/>
          <w:lang w:eastAsia="ja-JP"/>
        </w:rPr>
        <w:t xml:space="preserve">: </w:t>
      </w:r>
      <w:r w:rsidR="00BB206C">
        <w:rPr>
          <w:rFonts w:cs="Times New Roman"/>
          <w:szCs w:val="24"/>
          <w:lang w:eastAsia="ja-JP"/>
        </w:rPr>
        <w:t xml:space="preserve">new text </w:t>
      </w:r>
      <w:r w:rsidR="006B02A4">
        <w:rPr>
          <w:rFonts w:cs="Times New Roman"/>
          <w:szCs w:val="24"/>
          <w:lang w:eastAsia="ja-JP"/>
        </w:rPr>
        <w:t>for</w:t>
      </w:r>
      <w:r w:rsidR="00BB206C">
        <w:rPr>
          <w:rFonts w:cs="Times New Roman"/>
          <w:szCs w:val="24"/>
          <w:lang w:eastAsia="ja-JP"/>
        </w:rPr>
        <w:t xml:space="preserve"> 1.4.7, it i</w:t>
      </w:r>
      <w:r>
        <w:rPr>
          <w:rFonts w:cs="Times New Roman"/>
          <w:szCs w:val="24"/>
          <w:lang w:eastAsia="ja-JP"/>
        </w:rPr>
        <w:t xml:space="preserve">ntends to complete </w:t>
      </w:r>
      <w:r w:rsidR="00BB206C">
        <w:rPr>
          <w:rFonts w:cs="Times New Roman"/>
          <w:szCs w:val="24"/>
          <w:lang w:eastAsia="ja-JP"/>
        </w:rPr>
        <w:t xml:space="preserve">C137 </w:t>
      </w:r>
      <w:r>
        <w:rPr>
          <w:rFonts w:cs="Times New Roman"/>
          <w:szCs w:val="24"/>
          <w:lang w:eastAsia="ja-JP"/>
        </w:rPr>
        <w:t>proposal to include also</w:t>
      </w:r>
      <w:r w:rsidR="00BB206C">
        <w:rPr>
          <w:rFonts w:cs="Times New Roman"/>
          <w:szCs w:val="24"/>
          <w:lang w:eastAsia="ja-JP"/>
        </w:rPr>
        <w:t xml:space="preserve"> non-normative text scenario</w:t>
      </w:r>
      <w:r>
        <w:rPr>
          <w:rFonts w:cs="Times New Roman"/>
          <w:szCs w:val="24"/>
          <w:lang w:eastAsia="ja-JP"/>
        </w:rPr>
        <w:t xml:space="preserve">, however the proposed text with details of Work Programme update </w:t>
      </w:r>
      <w:r w:rsidR="00991EA7">
        <w:rPr>
          <w:rFonts w:cs="Times New Roman"/>
          <w:szCs w:val="24"/>
          <w:lang w:eastAsia="ja-JP"/>
        </w:rPr>
        <w:t>was deemed</w:t>
      </w:r>
      <w:r>
        <w:rPr>
          <w:rFonts w:cs="Times New Roman"/>
          <w:szCs w:val="24"/>
          <w:lang w:eastAsia="ja-JP"/>
        </w:rPr>
        <w:t xml:space="preserve"> unnecessary</w:t>
      </w:r>
      <w:r w:rsidR="00BB206C">
        <w:rPr>
          <w:rFonts w:cs="Times New Roman"/>
          <w:szCs w:val="24"/>
          <w:lang w:eastAsia="ja-JP"/>
        </w:rPr>
        <w:t xml:space="preserve"> </w:t>
      </w:r>
      <w:r w:rsidR="00991EA7">
        <w:rPr>
          <w:rFonts w:cs="Times New Roman"/>
          <w:szCs w:val="24"/>
          <w:lang w:eastAsia="ja-JP"/>
        </w:rPr>
        <w:t>in this clause for</w:t>
      </w:r>
      <w:r>
        <w:rPr>
          <w:rFonts w:cs="Times New Roman"/>
          <w:szCs w:val="24"/>
          <w:lang w:eastAsia="ja-JP"/>
        </w:rPr>
        <w:t xml:space="preserve"> ITU-T delegates. </w:t>
      </w:r>
      <w:r w:rsidR="00BB206C">
        <w:rPr>
          <w:rFonts w:cs="Times New Roman"/>
          <w:szCs w:val="24"/>
          <w:lang w:eastAsia="ja-JP"/>
        </w:rPr>
        <w:t xml:space="preserve"> </w:t>
      </w:r>
      <w:r>
        <w:rPr>
          <w:rFonts w:cs="Times New Roman"/>
          <w:szCs w:val="24"/>
          <w:lang w:eastAsia="ja-JP"/>
        </w:rPr>
        <w:t>It was suggested that this proposal should be formatted similarly to C137, i.e., with only references to AAP, TAP for normative texts and approval by SG agreement for non-normative texts</w:t>
      </w:r>
      <w:r w:rsidR="00FE10C8" w:rsidRPr="002E7F40">
        <w:rPr>
          <w:rFonts w:cs="Times New Roman"/>
          <w:szCs w:val="24"/>
          <w:lang w:eastAsia="ja-JP"/>
        </w:rPr>
        <w:t>.</w:t>
      </w:r>
    </w:p>
    <w:p w14:paraId="7695851F" w14:textId="18C0E0E8" w:rsidR="00423E95" w:rsidRDefault="00423E95" w:rsidP="006B02A4">
      <w:pPr>
        <w:spacing w:before="120" w:after="0" w:line="240" w:lineRule="auto"/>
        <w:ind w:left="360"/>
        <w:rPr>
          <w:rFonts w:cs="Times New Roman"/>
          <w:szCs w:val="24"/>
          <w:lang w:eastAsia="ja-JP"/>
        </w:rPr>
      </w:pPr>
      <w:r>
        <w:rPr>
          <w:rFonts w:cs="Times New Roman"/>
          <w:szCs w:val="24"/>
          <w:lang w:eastAsia="ja-JP"/>
        </w:rPr>
        <w:t>Regarding propos</w:t>
      </w:r>
      <w:r w:rsidR="00F17AE2">
        <w:rPr>
          <w:rFonts w:cs="Times New Roman"/>
          <w:szCs w:val="24"/>
          <w:lang w:eastAsia="ja-JP"/>
        </w:rPr>
        <w:t>al 3</w:t>
      </w:r>
      <w:r w:rsidR="00561247">
        <w:rPr>
          <w:rFonts w:cs="Times New Roman"/>
          <w:szCs w:val="24"/>
          <w:lang w:eastAsia="ja-JP"/>
        </w:rPr>
        <w:t xml:space="preserve"> in this document</w:t>
      </w:r>
      <w:r w:rsidR="00F17AE2">
        <w:rPr>
          <w:rFonts w:cs="Times New Roman"/>
          <w:szCs w:val="24"/>
          <w:lang w:eastAsia="ja-JP"/>
        </w:rPr>
        <w:t>:</w:t>
      </w:r>
      <w:r>
        <w:rPr>
          <w:rFonts w:cs="Times New Roman"/>
          <w:szCs w:val="24"/>
          <w:lang w:eastAsia="ja-JP"/>
        </w:rPr>
        <w:t xml:space="preserve"> new text for 2.3.3.10</w:t>
      </w:r>
      <w:r w:rsidR="00F17AE2">
        <w:rPr>
          <w:rFonts w:cs="Times New Roman"/>
          <w:szCs w:val="24"/>
          <w:lang w:eastAsia="ja-JP"/>
        </w:rPr>
        <w:t xml:space="preserve">, it proposes to </w:t>
      </w:r>
      <w:r>
        <w:rPr>
          <w:rFonts w:cs="Times New Roman"/>
          <w:szCs w:val="24"/>
          <w:lang w:eastAsia="ja-JP"/>
        </w:rPr>
        <w:t xml:space="preserve">specify </w:t>
      </w:r>
      <w:r w:rsidR="00F17AE2">
        <w:rPr>
          <w:rFonts w:cs="Times New Roman"/>
          <w:szCs w:val="24"/>
          <w:lang w:eastAsia="ja-JP"/>
        </w:rPr>
        <w:t xml:space="preserve">a </w:t>
      </w:r>
      <w:r>
        <w:rPr>
          <w:rFonts w:cs="Times New Roman"/>
          <w:szCs w:val="24"/>
          <w:lang w:eastAsia="ja-JP"/>
        </w:rPr>
        <w:t xml:space="preserve">deadline of announcement of virtual meeting for </w:t>
      </w:r>
      <w:r w:rsidR="00F17AE2">
        <w:rPr>
          <w:rFonts w:cs="Times New Roman"/>
          <w:szCs w:val="24"/>
          <w:lang w:eastAsia="ja-JP"/>
        </w:rPr>
        <w:t>at least</w:t>
      </w:r>
      <w:r>
        <w:rPr>
          <w:rFonts w:cs="Times New Roman"/>
          <w:szCs w:val="24"/>
          <w:lang w:eastAsia="ja-JP"/>
        </w:rPr>
        <w:t xml:space="preserve"> 2</w:t>
      </w:r>
      <w:r w:rsidR="00F17AE2">
        <w:rPr>
          <w:rFonts w:cs="Times New Roman"/>
          <w:szCs w:val="24"/>
          <w:lang w:eastAsia="ja-JP"/>
        </w:rPr>
        <w:t xml:space="preserve"> </w:t>
      </w:r>
      <w:r>
        <w:rPr>
          <w:rFonts w:cs="Times New Roman"/>
          <w:szCs w:val="24"/>
          <w:lang w:eastAsia="ja-JP"/>
        </w:rPr>
        <w:t>weeks</w:t>
      </w:r>
      <w:r w:rsidR="00F17AE2">
        <w:rPr>
          <w:rFonts w:cs="Times New Roman"/>
          <w:szCs w:val="24"/>
          <w:lang w:eastAsia="ja-JP"/>
        </w:rPr>
        <w:t xml:space="preserve">. </w:t>
      </w:r>
      <w:r>
        <w:rPr>
          <w:rFonts w:cs="Times New Roman"/>
          <w:szCs w:val="24"/>
          <w:lang w:eastAsia="ja-JP"/>
        </w:rPr>
        <w:t xml:space="preserve"> During the discussion, </w:t>
      </w:r>
      <w:r w:rsidR="00F17AE2">
        <w:rPr>
          <w:rFonts w:cs="Times New Roman"/>
          <w:szCs w:val="24"/>
          <w:lang w:eastAsia="ja-JP"/>
        </w:rPr>
        <w:t xml:space="preserve">different practice of SGs were shared and </w:t>
      </w:r>
      <w:r>
        <w:rPr>
          <w:rFonts w:cs="Times New Roman"/>
          <w:szCs w:val="24"/>
          <w:lang w:eastAsia="ja-JP"/>
        </w:rPr>
        <w:t xml:space="preserve">it was confirmed that 1 week is a common contribution deadline, and SG2 set 3 weeks for e-meeting announcement deadline. SG17 practice so far is 1 month. </w:t>
      </w:r>
      <w:r w:rsidR="00991EA7">
        <w:rPr>
          <w:rFonts w:cs="Times New Roman"/>
          <w:szCs w:val="24"/>
          <w:lang w:eastAsia="ja-JP"/>
        </w:rPr>
        <w:t xml:space="preserve">It was suggested to discuss further to decide the announcement deadline and to add explicitly the specification of </w:t>
      </w:r>
      <w:r w:rsidR="00F17AE2">
        <w:rPr>
          <w:rFonts w:cs="Times New Roman"/>
          <w:szCs w:val="24"/>
          <w:lang w:eastAsia="ja-JP"/>
        </w:rPr>
        <w:t>1-week</w:t>
      </w:r>
      <w:r w:rsidR="00991EA7">
        <w:rPr>
          <w:rFonts w:cs="Times New Roman"/>
          <w:szCs w:val="24"/>
          <w:lang w:eastAsia="ja-JP"/>
        </w:rPr>
        <w:t xml:space="preserve"> contribution deadline for virtual meetings.  </w:t>
      </w:r>
    </w:p>
    <w:p w14:paraId="49D8500B" w14:textId="193A064C" w:rsidR="00F17AE2" w:rsidRPr="002E7F40" w:rsidRDefault="00F17AE2" w:rsidP="006B02A4">
      <w:pPr>
        <w:spacing w:before="120" w:after="0" w:line="240" w:lineRule="auto"/>
        <w:ind w:left="360"/>
        <w:rPr>
          <w:rFonts w:cs="Times New Roman"/>
          <w:szCs w:val="24"/>
          <w:lang w:eastAsia="ja-JP"/>
        </w:rPr>
      </w:pPr>
      <w:r>
        <w:rPr>
          <w:rFonts w:cs="Times New Roman"/>
          <w:szCs w:val="24"/>
          <w:lang w:eastAsia="ja-JP"/>
        </w:rPr>
        <w:t>Due to time constraint and the unlikeliness to reach consensus, the contributor didn’t bring up proposals 2 &amp; 4 in this document for discussion.</w:t>
      </w:r>
    </w:p>
    <w:p w14:paraId="6FAE822D" w14:textId="20262319" w:rsidR="001B6DF3" w:rsidRPr="002E7F40" w:rsidRDefault="002A52B9" w:rsidP="006B02A4">
      <w:pPr>
        <w:numPr>
          <w:ilvl w:val="0"/>
          <w:numId w:val="6"/>
        </w:numPr>
        <w:spacing w:before="120" w:after="0" w:line="240" w:lineRule="auto"/>
        <w:rPr>
          <w:rFonts w:cs="Times New Roman"/>
          <w:szCs w:val="24"/>
          <w:lang w:eastAsia="ja-JP"/>
        </w:rPr>
      </w:pPr>
      <w:hyperlink r:id="rId35" w:history="1">
        <w:r w:rsidR="00991EA7">
          <w:rPr>
            <w:rStyle w:val="Hyperlink"/>
            <w:rFonts w:asciiTheme="majorBidi" w:hAnsiTheme="majorBidi" w:cstheme="majorBidi"/>
            <w:szCs w:val="24"/>
          </w:rPr>
          <w:t>RGWM-DOC2 (201021)</w:t>
        </w:r>
      </w:hyperlink>
      <w:r w:rsidR="001B6DF3" w:rsidRPr="002E7F40">
        <w:rPr>
          <w:rFonts w:cs="Times New Roman"/>
          <w:szCs w:val="24"/>
          <w:lang w:eastAsia="ja-JP"/>
        </w:rPr>
        <w:t xml:space="preserve"> </w:t>
      </w:r>
      <w:r w:rsidR="007B0C35" w:rsidRPr="007B0C35">
        <w:rPr>
          <w:rFonts w:cs="Times New Roman"/>
          <w:szCs w:val="24"/>
          <w:lang w:eastAsia="ja-JP"/>
        </w:rPr>
        <w:t>Ecosystem Collaboration (Update of TSAG C-140) (Canada, Ericsson, Ciena)</w:t>
      </w:r>
    </w:p>
    <w:p w14:paraId="451DB193" w14:textId="77777777" w:rsidR="004801A7" w:rsidRDefault="009B4377" w:rsidP="006B02A4">
      <w:pPr>
        <w:spacing w:before="120" w:after="0" w:line="240" w:lineRule="auto"/>
        <w:ind w:left="360"/>
        <w:rPr>
          <w:rFonts w:cs="Times New Roman"/>
          <w:szCs w:val="24"/>
          <w:lang w:eastAsia="ja-JP"/>
        </w:rPr>
      </w:pPr>
      <w:r w:rsidRPr="009B4377">
        <w:rPr>
          <w:rFonts w:cs="Times New Roman"/>
          <w:szCs w:val="24"/>
          <w:lang w:eastAsia="ja-JP"/>
        </w:rPr>
        <w:t>This document is an update to TSAG C140</w:t>
      </w:r>
      <w:r>
        <w:rPr>
          <w:rFonts w:cs="Times New Roman"/>
          <w:szCs w:val="24"/>
          <w:lang w:eastAsia="ja-JP"/>
        </w:rPr>
        <w:t xml:space="preserve"> after C140 was discussed in TSAG Sept 2020 meeting. It </w:t>
      </w:r>
      <w:r w:rsidRPr="009B4377">
        <w:rPr>
          <w:rFonts w:cs="Times New Roman"/>
          <w:szCs w:val="24"/>
          <w:lang w:eastAsia="ja-JP"/>
        </w:rPr>
        <w:t xml:space="preserve">recommends the creation and use of a standardized template to facilitate collaboration, in the entire telecommunication and emerging ICT standards ecosystem. </w:t>
      </w:r>
      <w:r w:rsidR="00BA0937">
        <w:rPr>
          <w:rFonts w:cs="Times New Roman"/>
          <w:szCs w:val="24"/>
          <w:lang w:eastAsia="ja-JP"/>
        </w:rPr>
        <w:t xml:space="preserve">Revision shown in track changes clarified </w:t>
      </w:r>
      <w:r w:rsidR="004801A7">
        <w:rPr>
          <w:rFonts w:cs="Times New Roman"/>
          <w:szCs w:val="24"/>
          <w:lang w:eastAsia="ja-JP"/>
        </w:rPr>
        <w:t>its proposals that:</w:t>
      </w:r>
    </w:p>
    <w:p w14:paraId="090AFAB7" w14:textId="717F7A52" w:rsidR="00D222E2" w:rsidRDefault="004801A7" w:rsidP="004801A7">
      <w:pPr>
        <w:pStyle w:val="ListParagraph"/>
        <w:numPr>
          <w:ilvl w:val="1"/>
          <w:numId w:val="10"/>
        </w:numPr>
        <w:spacing w:before="120" w:after="0" w:line="240" w:lineRule="auto"/>
        <w:rPr>
          <w:rFonts w:cs="Times New Roman"/>
          <w:szCs w:val="24"/>
          <w:lang w:eastAsia="ja-JP"/>
        </w:rPr>
      </w:pPr>
      <w:r w:rsidRPr="004801A7">
        <w:rPr>
          <w:rFonts w:cs="Times New Roman"/>
          <w:szCs w:val="24"/>
          <w:lang w:eastAsia="ja-JP"/>
        </w:rPr>
        <w:t xml:space="preserve">when to expand SG scope, to </w:t>
      </w:r>
      <w:r>
        <w:rPr>
          <w:rFonts w:cs="Times New Roman"/>
          <w:szCs w:val="24"/>
          <w:lang w:eastAsia="ja-JP"/>
        </w:rPr>
        <w:t>consider</w:t>
      </w:r>
      <w:r w:rsidRPr="004801A7">
        <w:rPr>
          <w:rFonts w:cs="Times New Roman"/>
          <w:szCs w:val="24"/>
          <w:lang w:eastAsia="ja-JP"/>
        </w:rPr>
        <w:t xml:space="preserve"> new Q or FG</w:t>
      </w:r>
      <w:r>
        <w:rPr>
          <w:rFonts w:cs="Times New Roman"/>
          <w:szCs w:val="24"/>
          <w:lang w:eastAsia="ja-JP"/>
        </w:rPr>
        <w:t>,</w:t>
      </w:r>
      <w:r w:rsidRPr="004801A7">
        <w:rPr>
          <w:rFonts w:cs="Times New Roman"/>
          <w:szCs w:val="24"/>
          <w:lang w:eastAsia="ja-JP"/>
        </w:rPr>
        <w:t xml:space="preserve"> </w:t>
      </w:r>
      <w:r w:rsidR="00F821F1" w:rsidRPr="00F821F1">
        <w:rPr>
          <w:rFonts w:cs="Times New Roman"/>
          <w:szCs w:val="24"/>
          <w:lang w:eastAsia="ja-JP"/>
        </w:rPr>
        <w:t>the use of a gap analysis template is recommended</w:t>
      </w:r>
      <w:r>
        <w:rPr>
          <w:rFonts w:cs="Times New Roman"/>
          <w:szCs w:val="24"/>
          <w:lang w:eastAsia="ja-JP"/>
        </w:rPr>
        <w:t>;</w:t>
      </w:r>
      <w:r w:rsidRPr="004801A7">
        <w:rPr>
          <w:rFonts w:cs="Times New Roman"/>
          <w:szCs w:val="24"/>
          <w:lang w:eastAsia="ja-JP"/>
        </w:rPr>
        <w:t xml:space="preserve">  </w:t>
      </w:r>
    </w:p>
    <w:p w14:paraId="6E18DA50" w14:textId="19333243" w:rsidR="004801A7" w:rsidRPr="004801A7" w:rsidRDefault="004801A7" w:rsidP="004801A7">
      <w:pPr>
        <w:pStyle w:val="ListParagraph"/>
        <w:numPr>
          <w:ilvl w:val="1"/>
          <w:numId w:val="10"/>
        </w:numPr>
        <w:spacing w:before="120" w:after="0" w:line="240" w:lineRule="auto"/>
        <w:rPr>
          <w:rFonts w:cs="Times New Roman"/>
          <w:szCs w:val="24"/>
          <w:lang w:eastAsia="ja-JP"/>
        </w:rPr>
      </w:pPr>
      <w:r>
        <w:rPr>
          <w:rFonts w:cs="Times New Roman"/>
          <w:szCs w:val="24"/>
          <w:lang w:eastAsia="ja-JP"/>
        </w:rPr>
        <w:t>TSAG to develop a standardized gap analysis template for inclu</w:t>
      </w:r>
      <w:r w:rsidR="00F821F1">
        <w:rPr>
          <w:rFonts w:cs="Times New Roman"/>
          <w:szCs w:val="24"/>
          <w:lang w:eastAsia="ja-JP"/>
        </w:rPr>
        <w:t>sion</w:t>
      </w:r>
      <w:r>
        <w:rPr>
          <w:rFonts w:cs="Times New Roman"/>
          <w:szCs w:val="24"/>
          <w:lang w:eastAsia="ja-JP"/>
        </w:rPr>
        <w:t xml:space="preserve"> in Res. 1</w:t>
      </w:r>
    </w:p>
    <w:p w14:paraId="24A6BEAC" w14:textId="63191EA6" w:rsidR="00D222E2" w:rsidRPr="002E7F40" w:rsidRDefault="00BC624E" w:rsidP="006B02A4">
      <w:pPr>
        <w:spacing w:before="120" w:after="0" w:line="240" w:lineRule="auto"/>
        <w:ind w:left="360"/>
        <w:rPr>
          <w:rFonts w:cs="Times New Roman"/>
          <w:b/>
          <w:bCs/>
          <w:szCs w:val="24"/>
          <w:lang w:eastAsia="ja-JP"/>
        </w:rPr>
      </w:pPr>
      <w:r w:rsidRPr="002E7F40">
        <w:rPr>
          <w:rFonts w:cs="Times New Roman"/>
          <w:b/>
          <w:bCs/>
          <w:i/>
          <w:iCs/>
          <w:szCs w:val="24"/>
          <w:lang w:eastAsia="ja-JP"/>
        </w:rPr>
        <w:t>Discussion</w:t>
      </w:r>
      <w:r w:rsidR="00D222E2" w:rsidRPr="002E7F40">
        <w:rPr>
          <w:rFonts w:cs="Times New Roman"/>
          <w:b/>
          <w:bCs/>
          <w:szCs w:val="24"/>
          <w:lang w:eastAsia="ja-JP"/>
        </w:rPr>
        <w:t>:</w:t>
      </w:r>
    </w:p>
    <w:p w14:paraId="52A87171" w14:textId="67584929" w:rsidR="000B2F00" w:rsidRDefault="00F821F1" w:rsidP="006B02A4">
      <w:pPr>
        <w:spacing w:before="120" w:after="0" w:line="240" w:lineRule="auto"/>
        <w:ind w:left="360"/>
        <w:rPr>
          <w:rFonts w:cs="Times New Roman"/>
          <w:szCs w:val="24"/>
          <w:lang w:eastAsia="ja-JP"/>
        </w:rPr>
      </w:pPr>
      <w:r>
        <w:rPr>
          <w:rFonts w:cs="Times New Roman"/>
          <w:szCs w:val="24"/>
          <w:lang w:eastAsia="ja-JP"/>
        </w:rPr>
        <w:t xml:space="preserve">During the discussion, it was first clarified that the first proposal should be split into two parts: </w:t>
      </w:r>
      <w:r w:rsidR="000B2F00" w:rsidRPr="002E7F40">
        <w:rPr>
          <w:rFonts w:cs="Times New Roman"/>
          <w:szCs w:val="24"/>
          <w:lang w:eastAsia="ja-JP"/>
        </w:rPr>
        <w:t xml:space="preserve"> </w:t>
      </w:r>
    </w:p>
    <w:p w14:paraId="3CE3053B" w14:textId="590D5C0D" w:rsidR="00F821F1" w:rsidRDefault="00F821F1" w:rsidP="00F821F1">
      <w:pPr>
        <w:pStyle w:val="ListParagraph"/>
        <w:numPr>
          <w:ilvl w:val="1"/>
          <w:numId w:val="10"/>
        </w:numPr>
        <w:spacing w:before="120" w:after="0" w:line="240" w:lineRule="auto"/>
        <w:rPr>
          <w:rFonts w:cs="Times New Roman"/>
          <w:szCs w:val="24"/>
          <w:lang w:eastAsia="ja-JP"/>
        </w:rPr>
      </w:pPr>
      <w:r w:rsidRPr="00F821F1">
        <w:rPr>
          <w:rFonts w:cs="Times New Roman"/>
          <w:szCs w:val="24"/>
          <w:lang w:eastAsia="ja-JP"/>
        </w:rPr>
        <w:t xml:space="preserve">when to expand SG scope, to consider new Q or FG, </w:t>
      </w:r>
      <w:r>
        <w:rPr>
          <w:rFonts w:cs="Times New Roman"/>
          <w:szCs w:val="24"/>
          <w:lang w:eastAsia="ja-JP"/>
        </w:rPr>
        <w:t>it is recommended to conduct gap analysis;</w:t>
      </w:r>
    </w:p>
    <w:p w14:paraId="40FB9604" w14:textId="1CF45F37" w:rsidR="00F821F1" w:rsidRPr="00F821F1" w:rsidRDefault="00F821F1" w:rsidP="00F821F1">
      <w:pPr>
        <w:pStyle w:val="ListParagraph"/>
        <w:numPr>
          <w:ilvl w:val="1"/>
          <w:numId w:val="10"/>
        </w:numPr>
        <w:spacing w:before="120" w:after="0" w:line="240" w:lineRule="auto"/>
        <w:rPr>
          <w:rFonts w:cs="Times New Roman"/>
          <w:szCs w:val="24"/>
          <w:lang w:eastAsia="ja-JP"/>
        </w:rPr>
      </w:pPr>
      <w:r>
        <w:rPr>
          <w:rFonts w:cs="Times New Roman"/>
          <w:szCs w:val="24"/>
          <w:lang w:eastAsia="ja-JP"/>
        </w:rPr>
        <w:t xml:space="preserve">when a gap analysis is warranted, </w:t>
      </w:r>
      <w:r w:rsidRPr="00F821F1">
        <w:rPr>
          <w:rFonts w:cs="Times New Roman"/>
          <w:szCs w:val="24"/>
          <w:lang w:eastAsia="ja-JP"/>
        </w:rPr>
        <w:t xml:space="preserve">use of a </w:t>
      </w:r>
      <w:r>
        <w:rPr>
          <w:rFonts w:cs="Times New Roman"/>
          <w:szCs w:val="24"/>
          <w:lang w:eastAsia="ja-JP"/>
        </w:rPr>
        <w:t xml:space="preserve">standardized </w:t>
      </w:r>
      <w:r w:rsidRPr="00F821F1">
        <w:rPr>
          <w:rFonts w:cs="Times New Roman"/>
          <w:szCs w:val="24"/>
          <w:lang w:eastAsia="ja-JP"/>
        </w:rPr>
        <w:t>gap analysis template is recommended</w:t>
      </w:r>
      <w:r>
        <w:rPr>
          <w:rFonts w:cs="Times New Roman"/>
          <w:szCs w:val="24"/>
          <w:lang w:eastAsia="ja-JP"/>
        </w:rPr>
        <w:t xml:space="preserve">. </w:t>
      </w:r>
    </w:p>
    <w:p w14:paraId="4CE6AD17" w14:textId="43E8BB46" w:rsidR="00D2312D" w:rsidRDefault="00D2312D" w:rsidP="006B02A4">
      <w:pPr>
        <w:spacing w:before="120" w:after="0" w:line="240" w:lineRule="auto"/>
        <w:ind w:left="360"/>
        <w:rPr>
          <w:rFonts w:cs="Times New Roman"/>
          <w:szCs w:val="24"/>
          <w:lang w:eastAsia="ja-JP"/>
        </w:rPr>
      </w:pPr>
      <w:r>
        <w:rPr>
          <w:rFonts w:cs="Times New Roman"/>
          <w:szCs w:val="24"/>
          <w:lang w:eastAsia="ja-JP"/>
        </w:rPr>
        <w:t>China</w:t>
      </w:r>
      <w:r w:rsidR="000B2F00" w:rsidRPr="002E7F40">
        <w:rPr>
          <w:rFonts w:cs="Times New Roman"/>
          <w:szCs w:val="24"/>
          <w:lang w:eastAsia="ja-JP"/>
        </w:rPr>
        <w:t xml:space="preserve"> </w:t>
      </w:r>
      <w:r>
        <w:rPr>
          <w:rFonts w:cs="Times New Roman"/>
          <w:szCs w:val="24"/>
          <w:lang w:eastAsia="ja-JP"/>
        </w:rPr>
        <w:t>repeated four points</w:t>
      </w:r>
      <w:r w:rsidR="00E06B33">
        <w:rPr>
          <w:rFonts w:cs="Times New Roman"/>
          <w:szCs w:val="24"/>
          <w:lang w:eastAsia="ja-JP"/>
        </w:rPr>
        <w:t xml:space="preserve"> of their</w:t>
      </w:r>
      <w:r>
        <w:rPr>
          <w:rFonts w:cs="Times New Roman"/>
          <w:szCs w:val="24"/>
          <w:lang w:eastAsia="ja-JP"/>
        </w:rPr>
        <w:t xml:space="preserve"> </w:t>
      </w:r>
      <w:r w:rsidR="00E06B33" w:rsidRPr="002E7F40">
        <w:rPr>
          <w:rFonts w:cs="Times New Roman"/>
          <w:szCs w:val="24"/>
          <w:lang w:eastAsia="ja-JP"/>
        </w:rPr>
        <w:t>concerns</w:t>
      </w:r>
      <w:r w:rsidR="00E06B33">
        <w:rPr>
          <w:rFonts w:cs="Times New Roman"/>
          <w:szCs w:val="24"/>
          <w:lang w:eastAsia="ja-JP"/>
        </w:rPr>
        <w:t xml:space="preserve"> </w:t>
      </w:r>
      <w:r>
        <w:rPr>
          <w:rFonts w:cs="Times New Roman"/>
          <w:szCs w:val="24"/>
          <w:lang w:eastAsia="ja-JP"/>
        </w:rPr>
        <w:t>they had raised in TSAG Sept meeting when C140 was discussed:</w:t>
      </w:r>
    </w:p>
    <w:p w14:paraId="0474609F" w14:textId="18D150DE" w:rsidR="00D2312D" w:rsidRPr="00D2312D" w:rsidRDefault="00D2312D" w:rsidP="00D2312D">
      <w:pPr>
        <w:pStyle w:val="ListParagraph"/>
        <w:numPr>
          <w:ilvl w:val="0"/>
          <w:numId w:val="16"/>
        </w:numPr>
        <w:spacing w:before="120" w:after="0" w:line="240" w:lineRule="auto"/>
        <w:rPr>
          <w:rFonts w:cs="Times New Roman"/>
          <w:szCs w:val="24"/>
          <w:lang w:eastAsia="ja-JP"/>
        </w:rPr>
      </w:pPr>
      <w:r>
        <w:rPr>
          <w:rFonts w:cs="Times New Roman"/>
          <w:szCs w:val="24"/>
          <w:lang w:eastAsia="ja-JP"/>
        </w:rPr>
        <w:t xml:space="preserve">China believes </w:t>
      </w:r>
      <w:r w:rsidRPr="00D2312D">
        <w:rPr>
          <w:rFonts w:cs="Times New Roman"/>
          <w:szCs w:val="24"/>
          <w:lang w:eastAsia="ja-JP"/>
        </w:rPr>
        <w:t xml:space="preserve">ecosystem collaboration needs the collaboration between ITU-T and other SDOs </w:t>
      </w:r>
      <w:r>
        <w:rPr>
          <w:rFonts w:cs="Times New Roman"/>
          <w:szCs w:val="24"/>
          <w:lang w:eastAsia="ja-JP"/>
        </w:rPr>
        <w:t>from both</w:t>
      </w:r>
      <w:r w:rsidRPr="00D2312D">
        <w:rPr>
          <w:rFonts w:cs="Times New Roman"/>
          <w:szCs w:val="24"/>
          <w:lang w:eastAsia="ja-JP"/>
        </w:rPr>
        <w:t xml:space="preserve"> sides, which could not be solved by ITU-T one-side by only introducing a gap analysis template in A.1 for new Recommendation or Res.1 for new Question and Focus Group. It should be promoted by mechanism as the IEC/ISO/ITU World Standards Cooperation </w:t>
      </w:r>
      <w:r>
        <w:rPr>
          <w:rFonts w:cs="Times New Roman"/>
          <w:szCs w:val="24"/>
          <w:lang w:eastAsia="ja-JP"/>
        </w:rPr>
        <w:t>(</w:t>
      </w:r>
      <w:r w:rsidRPr="00D2312D">
        <w:rPr>
          <w:rFonts w:cs="Times New Roman"/>
          <w:szCs w:val="24"/>
          <w:lang w:eastAsia="ja-JP"/>
        </w:rPr>
        <w:t>WSC</w:t>
      </w:r>
      <w:r>
        <w:rPr>
          <w:rFonts w:cs="Times New Roman"/>
          <w:szCs w:val="24"/>
          <w:lang w:eastAsia="ja-JP"/>
        </w:rPr>
        <w:t>)</w:t>
      </w:r>
      <w:r w:rsidRPr="00D2312D">
        <w:rPr>
          <w:rFonts w:cs="Times New Roman"/>
          <w:szCs w:val="24"/>
          <w:lang w:eastAsia="ja-JP"/>
        </w:rPr>
        <w:t>.</w:t>
      </w:r>
    </w:p>
    <w:p w14:paraId="6DC11F89" w14:textId="633162B2" w:rsidR="00D2312D" w:rsidRPr="00D2312D" w:rsidRDefault="00D2312D" w:rsidP="00D2312D">
      <w:pPr>
        <w:pStyle w:val="ListParagraph"/>
        <w:numPr>
          <w:ilvl w:val="0"/>
          <w:numId w:val="16"/>
        </w:numPr>
        <w:spacing w:before="120" w:after="0" w:line="240" w:lineRule="auto"/>
        <w:rPr>
          <w:rFonts w:cs="Times New Roman"/>
          <w:szCs w:val="24"/>
          <w:lang w:eastAsia="ja-JP"/>
        </w:rPr>
      </w:pPr>
      <w:r w:rsidRPr="00D2312D">
        <w:rPr>
          <w:rFonts w:cs="Times New Roman"/>
          <w:szCs w:val="24"/>
          <w:lang w:eastAsia="ja-JP"/>
        </w:rPr>
        <w:t>what kinds of related SDOs are expected to be listed in the gap analysis template? It’s based on the SDO listed in Res.2 for each Question of SG or other SDOs without liaison relationship with ITU-T? It should be clarified.</w:t>
      </w:r>
    </w:p>
    <w:p w14:paraId="517009E5" w14:textId="685CE940" w:rsidR="00D2312D" w:rsidRPr="00D2312D" w:rsidRDefault="00D2312D" w:rsidP="00D2312D">
      <w:pPr>
        <w:pStyle w:val="ListParagraph"/>
        <w:numPr>
          <w:ilvl w:val="0"/>
          <w:numId w:val="16"/>
        </w:numPr>
        <w:spacing w:before="120" w:after="0" w:line="240" w:lineRule="auto"/>
        <w:rPr>
          <w:rFonts w:cs="Times New Roman"/>
          <w:szCs w:val="24"/>
          <w:lang w:eastAsia="ja-JP"/>
        </w:rPr>
      </w:pPr>
      <w:r w:rsidRPr="00D2312D">
        <w:rPr>
          <w:rFonts w:cs="Times New Roman"/>
          <w:szCs w:val="24"/>
          <w:lang w:eastAsia="ja-JP"/>
        </w:rPr>
        <w:t>operational issues about the gap analysis template should be considered and discussed in detail, for example</w:t>
      </w:r>
      <w:r w:rsidR="00E06B33">
        <w:rPr>
          <w:rFonts w:cs="Times New Roman"/>
          <w:szCs w:val="24"/>
          <w:lang w:eastAsia="ja-JP"/>
        </w:rPr>
        <w:t>:</w:t>
      </w:r>
      <w:r w:rsidRPr="00D2312D">
        <w:rPr>
          <w:rFonts w:cs="Times New Roman"/>
          <w:szCs w:val="24"/>
          <w:lang w:eastAsia="ja-JP"/>
        </w:rPr>
        <w:t xml:space="preserve"> the detail evaluation principles or guidelines on how to </w:t>
      </w:r>
      <w:r w:rsidR="00E06B33">
        <w:rPr>
          <w:rFonts w:cs="Times New Roman"/>
          <w:szCs w:val="24"/>
          <w:lang w:eastAsia="ja-JP"/>
        </w:rPr>
        <w:t>assess</w:t>
      </w:r>
      <w:r w:rsidRPr="00D2312D">
        <w:rPr>
          <w:rFonts w:cs="Times New Roman"/>
          <w:szCs w:val="24"/>
          <w:lang w:eastAsia="ja-JP"/>
        </w:rPr>
        <w:t xml:space="preserve"> whether the gap analysis content meet </w:t>
      </w:r>
      <w:r w:rsidR="00E06B33">
        <w:rPr>
          <w:rFonts w:cs="Times New Roman"/>
          <w:szCs w:val="24"/>
          <w:lang w:eastAsia="ja-JP"/>
        </w:rPr>
        <w:t>expectation</w:t>
      </w:r>
      <w:r w:rsidRPr="00D2312D">
        <w:rPr>
          <w:rFonts w:cs="Times New Roman"/>
          <w:szCs w:val="24"/>
          <w:lang w:eastAsia="ja-JP"/>
        </w:rPr>
        <w:t xml:space="preserve"> or not. </w:t>
      </w:r>
      <w:r w:rsidR="00E06B33">
        <w:rPr>
          <w:rFonts w:cs="Times New Roman"/>
          <w:szCs w:val="24"/>
          <w:lang w:eastAsia="ja-JP"/>
        </w:rPr>
        <w:t>I</w:t>
      </w:r>
      <w:r w:rsidRPr="00D2312D">
        <w:rPr>
          <w:rFonts w:cs="Times New Roman"/>
          <w:szCs w:val="24"/>
          <w:lang w:eastAsia="ja-JP"/>
        </w:rPr>
        <w:t xml:space="preserve">n order to improve the efficiency of </w:t>
      </w:r>
      <w:r w:rsidRPr="00D2312D">
        <w:rPr>
          <w:rFonts w:cs="Times New Roman"/>
          <w:szCs w:val="24"/>
          <w:lang w:eastAsia="ja-JP"/>
        </w:rPr>
        <w:lastRenderedPageBreak/>
        <w:t xml:space="preserve">discussion and avoid arguments, </w:t>
      </w:r>
      <w:r w:rsidR="00E06B33">
        <w:rPr>
          <w:rFonts w:cs="Times New Roman"/>
          <w:szCs w:val="24"/>
          <w:lang w:eastAsia="ja-JP"/>
        </w:rPr>
        <w:t>such</w:t>
      </w:r>
      <w:r w:rsidRPr="00D2312D">
        <w:rPr>
          <w:rFonts w:cs="Times New Roman"/>
          <w:szCs w:val="24"/>
          <w:lang w:eastAsia="ja-JP"/>
        </w:rPr>
        <w:t xml:space="preserve"> evaluation principles </w:t>
      </w:r>
      <w:r w:rsidR="00E06B33">
        <w:rPr>
          <w:rFonts w:cs="Times New Roman"/>
          <w:szCs w:val="24"/>
          <w:lang w:eastAsia="ja-JP"/>
        </w:rPr>
        <w:t>should</w:t>
      </w:r>
      <w:r w:rsidRPr="00D2312D">
        <w:rPr>
          <w:rFonts w:cs="Times New Roman"/>
          <w:szCs w:val="24"/>
          <w:lang w:eastAsia="ja-JP"/>
        </w:rPr>
        <w:t xml:space="preserve"> be discussed carefully and reach consensus</w:t>
      </w:r>
      <w:r w:rsidR="00E06B33" w:rsidRPr="00E06B33">
        <w:rPr>
          <w:rFonts w:cs="Times New Roman"/>
          <w:szCs w:val="24"/>
          <w:lang w:eastAsia="ja-JP"/>
        </w:rPr>
        <w:t xml:space="preserve"> </w:t>
      </w:r>
      <w:r w:rsidR="00E06B33" w:rsidRPr="00D2312D">
        <w:rPr>
          <w:rFonts w:cs="Times New Roman"/>
          <w:szCs w:val="24"/>
          <w:lang w:eastAsia="ja-JP"/>
        </w:rPr>
        <w:t>first</w:t>
      </w:r>
      <w:r w:rsidRPr="00D2312D">
        <w:rPr>
          <w:rFonts w:cs="Times New Roman"/>
          <w:szCs w:val="24"/>
          <w:lang w:eastAsia="ja-JP"/>
        </w:rPr>
        <w:t xml:space="preserve">, before </w:t>
      </w:r>
      <w:r w:rsidR="00E06B33">
        <w:rPr>
          <w:rFonts w:cs="Times New Roman"/>
          <w:szCs w:val="24"/>
          <w:lang w:eastAsia="ja-JP"/>
        </w:rPr>
        <w:t>a</w:t>
      </w:r>
      <w:r w:rsidRPr="00D2312D">
        <w:rPr>
          <w:rFonts w:cs="Times New Roman"/>
          <w:szCs w:val="24"/>
          <w:lang w:eastAsia="ja-JP"/>
        </w:rPr>
        <w:t xml:space="preserve"> gap analysis template </w:t>
      </w:r>
      <w:r w:rsidR="00E06B33">
        <w:rPr>
          <w:rFonts w:cs="Times New Roman"/>
          <w:szCs w:val="24"/>
          <w:lang w:eastAsia="ja-JP"/>
        </w:rPr>
        <w:t xml:space="preserve">could be </w:t>
      </w:r>
      <w:r w:rsidRPr="00D2312D">
        <w:rPr>
          <w:rFonts w:cs="Times New Roman"/>
          <w:szCs w:val="24"/>
          <w:lang w:eastAsia="ja-JP"/>
        </w:rPr>
        <w:t>adopted.</w:t>
      </w:r>
    </w:p>
    <w:p w14:paraId="59965B6E" w14:textId="1FE856DC" w:rsidR="00D2312D" w:rsidRDefault="00D2312D" w:rsidP="00D2312D">
      <w:pPr>
        <w:pStyle w:val="ListParagraph"/>
        <w:numPr>
          <w:ilvl w:val="0"/>
          <w:numId w:val="16"/>
        </w:numPr>
        <w:spacing w:before="120" w:after="0" w:line="240" w:lineRule="auto"/>
        <w:rPr>
          <w:rFonts w:cs="Times New Roman"/>
          <w:szCs w:val="24"/>
          <w:lang w:eastAsia="ja-JP"/>
        </w:rPr>
      </w:pPr>
      <w:r w:rsidRPr="00D2312D">
        <w:rPr>
          <w:rFonts w:cs="Times New Roman"/>
          <w:szCs w:val="24"/>
          <w:lang w:eastAsia="ja-JP"/>
        </w:rPr>
        <w:t xml:space="preserve">the </w:t>
      </w:r>
      <w:r w:rsidR="00E06B33">
        <w:rPr>
          <w:rFonts w:cs="Times New Roman"/>
          <w:szCs w:val="24"/>
          <w:lang w:eastAsia="ja-JP"/>
        </w:rPr>
        <w:t>impact of this requirement</w:t>
      </w:r>
      <w:r w:rsidRPr="00D2312D">
        <w:rPr>
          <w:rFonts w:cs="Times New Roman"/>
          <w:szCs w:val="24"/>
          <w:lang w:eastAsia="ja-JP"/>
        </w:rPr>
        <w:t xml:space="preserve"> to bridging standards gap</w:t>
      </w:r>
      <w:r w:rsidR="00E06B33">
        <w:rPr>
          <w:rFonts w:cs="Times New Roman"/>
          <w:szCs w:val="24"/>
          <w:lang w:eastAsia="ja-JP"/>
        </w:rPr>
        <w:t xml:space="preserve">. </w:t>
      </w:r>
      <w:r w:rsidRPr="00D2312D">
        <w:rPr>
          <w:rFonts w:cs="Times New Roman"/>
          <w:szCs w:val="24"/>
          <w:lang w:eastAsia="ja-JP"/>
        </w:rPr>
        <w:t xml:space="preserve"> </w:t>
      </w:r>
      <w:r w:rsidR="00E06B33">
        <w:rPr>
          <w:rFonts w:cs="Times New Roman"/>
          <w:szCs w:val="24"/>
          <w:lang w:eastAsia="ja-JP"/>
        </w:rPr>
        <w:t>M</w:t>
      </w:r>
      <w:r w:rsidRPr="00D2312D">
        <w:rPr>
          <w:rFonts w:cs="Times New Roman"/>
          <w:szCs w:val="24"/>
          <w:lang w:eastAsia="ja-JP"/>
        </w:rPr>
        <w:t xml:space="preserve">embers from developing countries could not participate many SDOs and carry out the gap analysis required by the template, </w:t>
      </w:r>
      <w:r w:rsidR="00E06B33">
        <w:rPr>
          <w:rFonts w:cs="Times New Roman"/>
          <w:szCs w:val="24"/>
          <w:lang w:eastAsia="ja-JP"/>
        </w:rPr>
        <w:t xml:space="preserve"> there</w:t>
      </w:r>
      <w:r w:rsidRPr="00D2312D">
        <w:rPr>
          <w:rFonts w:cs="Times New Roman"/>
          <w:szCs w:val="24"/>
          <w:lang w:eastAsia="ja-JP"/>
        </w:rPr>
        <w:t xml:space="preserve"> will </w:t>
      </w:r>
      <w:r w:rsidR="00E06B33">
        <w:rPr>
          <w:rFonts w:cs="Times New Roman"/>
          <w:szCs w:val="24"/>
          <w:lang w:eastAsia="ja-JP"/>
        </w:rPr>
        <w:t xml:space="preserve">be </w:t>
      </w:r>
      <w:r w:rsidRPr="00D2312D">
        <w:rPr>
          <w:rFonts w:cs="Times New Roman"/>
          <w:szCs w:val="24"/>
          <w:lang w:eastAsia="ja-JP"/>
        </w:rPr>
        <w:t>negative influence for them to submit their new work item contributions to SG.</w:t>
      </w:r>
    </w:p>
    <w:p w14:paraId="1131A328" w14:textId="7536B500" w:rsidR="00E06B33" w:rsidRPr="00E06B33" w:rsidRDefault="00E06B33" w:rsidP="005C1E7F">
      <w:pPr>
        <w:spacing w:before="120" w:after="0" w:line="240" w:lineRule="auto"/>
        <w:ind w:left="360"/>
        <w:rPr>
          <w:rFonts w:cs="Times New Roman"/>
          <w:szCs w:val="24"/>
          <w:lang w:eastAsia="ja-JP"/>
        </w:rPr>
      </w:pPr>
      <w:r w:rsidRPr="00E06B33">
        <w:rPr>
          <w:rFonts w:cs="Times New Roman"/>
          <w:szCs w:val="24"/>
          <w:lang w:eastAsia="ja-JP"/>
        </w:rPr>
        <w:t>Then it was clarified that this requirement on gap analysis is not for new work item, but for new Question, Focus Group or SG scope expansion</w:t>
      </w:r>
      <w:r>
        <w:rPr>
          <w:rFonts w:cs="Times New Roman"/>
          <w:szCs w:val="24"/>
          <w:lang w:eastAsia="ja-JP"/>
        </w:rPr>
        <w:t>.</w:t>
      </w:r>
      <w:r w:rsidR="005C1E7F">
        <w:rPr>
          <w:rFonts w:cs="Times New Roman"/>
          <w:szCs w:val="24"/>
          <w:lang w:eastAsia="ja-JP"/>
        </w:rPr>
        <w:t xml:space="preserve"> It was also clarified that the gap analysis should not be used to prohibit ITU to start new work. </w:t>
      </w:r>
    </w:p>
    <w:p w14:paraId="7D0A1879" w14:textId="65251861" w:rsidR="005C1E7F" w:rsidRPr="005C1E7F" w:rsidRDefault="005C1E7F" w:rsidP="005C1E7F">
      <w:pPr>
        <w:pStyle w:val="ListParagraph"/>
        <w:numPr>
          <w:ilvl w:val="0"/>
          <w:numId w:val="17"/>
        </w:numPr>
        <w:spacing w:before="120" w:after="0" w:line="240" w:lineRule="auto"/>
        <w:rPr>
          <w:rFonts w:cs="Times New Roman"/>
          <w:szCs w:val="24"/>
        </w:rPr>
      </w:pPr>
      <w:r>
        <w:rPr>
          <w:rFonts w:asciiTheme="majorBidi" w:hAnsiTheme="majorBidi" w:cstheme="majorBidi"/>
          <w:szCs w:val="24"/>
        </w:rPr>
        <w:t xml:space="preserve">RG-WM future work plan proposed in </w:t>
      </w:r>
      <w:hyperlink r:id="rId36" w:history="1">
        <w:r>
          <w:rPr>
            <w:rStyle w:val="Hyperlink"/>
            <w:rFonts w:asciiTheme="majorBidi" w:hAnsiTheme="majorBidi" w:cstheme="majorBidi"/>
            <w:szCs w:val="24"/>
          </w:rPr>
          <w:t>RGWM-DOC3 (201021)</w:t>
        </w:r>
      </w:hyperlink>
    </w:p>
    <w:p w14:paraId="3E5C4398" w14:textId="462FCB25" w:rsidR="00626610" w:rsidRDefault="005C1E7F" w:rsidP="009F1960">
      <w:pPr>
        <w:spacing w:before="120" w:after="0" w:line="240" w:lineRule="auto"/>
        <w:rPr>
          <w:rFonts w:asciiTheme="majorBidi" w:hAnsiTheme="majorBidi" w:cstheme="majorBidi"/>
          <w:szCs w:val="24"/>
        </w:rPr>
      </w:pPr>
      <w:r>
        <w:rPr>
          <w:rFonts w:cs="Times New Roman"/>
          <w:szCs w:val="24"/>
        </w:rPr>
        <w:t xml:space="preserve">Based on RG-WM meeting discussion, RG-WM Rapporteur </w:t>
      </w:r>
      <w:r w:rsidRPr="005C1E7F">
        <w:rPr>
          <w:rFonts w:cs="Times New Roman"/>
          <w:szCs w:val="24"/>
        </w:rPr>
        <w:t>Mr. Trowbridge</w:t>
      </w:r>
      <w:r>
        <w:rPr>
          <w:rFonts w:cs="Times New Roman"/>
          <w:szCs w:val="24"/>
        </w:rPr>
        <w:t xml:space="preserve"> prepared a </w:t>
      </w:r>
      <w:r>
        <w:rPr>
          <w:rFonts w:asciiTheme="majorBidi" w:hAnsiTheme="majorBidi" w:cstheme="majorBidi"/>
          <w:szCs w:val="24"/>
        </w:rPr>
        <w:t>RG-WM future work plan</w:t>
      </w:r>
      <w:r w:rsidR="00626610">
        <w:rPr>
          <w:rFonts w:asciiTheme="majorBidi" w:hAnsiTheme="majorBidi" w:cstheme="majorBidi"/>
          <w:szCs w:val="24"/>
        </w:rPr>
        <w:t xml:space="preserve"> highlighting potential consensus</w:t>
      </w:r>
      <w:r w:rsidR="00626610" w:rsidRPr="00626610">
        <w:rPr>
          <w:rFonts w:asciiTheme="majorBidi" w:hAnsiTheme="majorBidi" w:cstheme="majorBidi"/>
          <w:szCs w:val="24"/>
        </w:rPr>
        <w:t xml:space="preserve"> </w:t>
      </w:r>
      <w:r w:rsidR="00626610">
        <w:rPr>
          <w:rFonts w:asciiTheme="majorBidi" w:hAnsiTheme="majorBidi" w:cstheme="majorBidi"/>
          <w:szCs w:val="24"/>
        </w:rPr>
        <w:t xml:space="preserve">could be possible in RG-WM </w:t>
      </w:r>
      <w:r w:rsidR="00626610" w:rsidRPr="00626610">
        <w:rPr>
          <w:rFonts w:asciiTheme="majorBidi" w:hAnsiTheme="majorBidi" w:cstheme="majorBidi"/>
          <w:szCs w:val="24"/>
        </w:rPr>
        <w:t xml:space="preserve">for inclusion in Part II of TSAG Report to WTSA-20, for consideration together with other relevant inputs to WTSA-20. </w:t>
      </w:r>
      <w:r w:rsidR="00626610">
        <w:rPr>
          <w:rFonts w:asciiTheme="majorBidi" w:hAnsiTheme="majorBidi" w:cstheme="majorBidi"/>
          <w:szCs w:val="24"/>
        </w:rPr>
        <w:t xml:space="preserve"> </w:t>
      </w:r>
    </w:p>
    <w:p w14:paraId="775010D2" w14:textId="4D47275C" w:rsidR="00626610" w:rsidRDefault="005C1E7F" w:rsidP="009F1960">
      <w:pPr>
        <w:spacing w:before="120" w:after="0" w:line="240" w:lineRule="auto"/>
        <w:rPr>
          <w:rFonts w:cs="Times New Roman"/>
          <w:szCs w:val="24"/>
        </w:rPr>
      </w:pPr>
      <w:r>
        <w:rPr>
          <w:rFonts w:asciiTheme="majorBidi" w:hAnsiTheme="majorBidi" w:cstheme="majorBidi"/>
          <w:szCs w:val="24"/>
        </w:rPr>
        <w:t>He dr</w:t>
      </w:r>
      <w:r w:rsidR="00626610">
        <w:rPr>
          <w:rFonts w:asciiTheme="majorBidi" w:hAnsiTheme="majorBidi" w:cstheme="majorBidi"/>
          <w:szCs w:val="24"/>
        </w:rPr>
        <w:t>ew</w:t>
      </w:r>
      <w:r>
        <w:rPr>
          <w:rFonts w:asciiTheme="majorBidi" w:hAnsiTheme="majorBidi" w:cstheme="majorBidi"/>
          <w:szCs w:val="24"/>
        </w:rPr>
        <w:t xml:space="preserve"> the meeting attention to TSAG-TD733 </w:t>
      </w:r>
      <w:r w:rsidRPr="005C1E7F">
        <w:rPr>
          <w:rFonts w:asciiTheme="majorBidi" w:hAnsiTheme="majorBidi" w:cstheme="majorBidi"/>
          <w:i/>
          <w:iCs/>
          <w:szCs w:val="24"/>
        </w:rPr>
        <w:t>‘Draft updated mapping of WTSA Resolutions and ITU-T A-Series Recommendations to TSAG Rapporteur groups’</w:t>
      </w:r>
      <w:r w:rsidRPr="005C1E7F">
        <w:rPr>
          <w:rFonts w:asciiTheme="majorBidi" w:hAnsiTheme="majorBidi" w:cstheme="majorBidi"/>
          <w:szCs w:val="24"/>
        </w:rPr>
        <w:t xml:space="preserve"> </w:t>
      </w:r>
      <w:r>
        <w:rPr>
          <w:rFonts w:asciiTheme="majorBidi" w:hAnsiTheme="majorBidi" w:cstheme="majorBidi"/>
          <w:szCs w:val="24"/>
        </w:rPr>
        <w:t>and TSAG-TD852R3 ‘</w:t>
      </w:r>
      <w:r w:rsidRPr="005C1E7F">
        <w:rPr>
          <w:rFonts w:asciiTheme="majorBidi" w:hAnsiTheme="majorBidi" w:cstheme="majorBidi"/>
          <w:i/>
          <w:iCs/>
          <w:szCs w:val="24"/>
        </w:rPr>
        <w:t>IRM: Collection of activities of the regional organizations in their preparation of WTSA-20 with a mapping onto the WTSA Resolutions and ITU-T A-Series Recommendations to TSAG Rapporteur groups’</w:t>
      </w:r>
      <w:r>
        <w:rPr>
          <w:rFonts w:asciiTheme="majorBidi" w:hAnsiTheme="majorBidi" w:cstheme="majorBidi"/>
          <w:szCs w:val="24"/>
        </w:rPr>
        <w:t xml:space="preserve"> </w:t>
      </w:r>
      <w:r>
        <w:rPr>
          <w:rFonts w:cs="Times New Roman"/>
          <w:szCs w:val="24"/>
        </w:rPr>
        <w:t xml:space="preserve">and </w:t>
      </w:r>
      <w:r w:rsidRPr="005C1E7F">
        <w:rPr>
          <w:rFonts w:cs="Times New Roman"/>
          <w:szCs w:val="24"/>
        </w:rPr>
        <w:t xml:space="preserve">proposed </w:t>
      </w:r>
      <w:r>
        <w:rPr>
          <w:rFonts w:cs="Times New Roman"/>
          <w:szCs w:val="24"/>
        </w:rPr>
        <w:t>to start two email correspondence</w:t>
      </w:r>
      <w:r w:rsidR="00626610">
        <w:rPr>
          <w:rFonts w:cs="Times New Roman"/>
          <w:szCs w:val="24"/>
        </w:rPr>
        <w:t xml:space="preserve"> a</w:t>
      </w:r>
      <w:r w:rsidR="00626610" w:rsidRPr="00626610">
        <w:rPr>
          <w:rFonts w:cs="Times New Roman"/>
          <w:szCs w:val="24"/>
        </w:rPr>
        <w:t xml:space="preserve">ctivities </w:t>
      </w:r>
      <w:r w:rsidR="00626610">
        <w:rPr>
          <w:rFonts w:cs="Times New Roman"/>
          <w:szCs w:val="24"/>
        </w:rPr>
        <w:t xml:space="preserve">from </w:t>
      </w:r>
      <w:r w:rsidR="00626610" w:rsidRPr="00626610">
        <w:rPr>
          <w:rFonts w:cs="Times New Roman"/>
          <w:szCs w:val="24"/>
        </w:rPr>
        <w:t>22 October-30 November 2020</w:t>
      </w:r>
      <w:r w:rsidR="00626610">
        <w:rPr>
          <w:rFonts w:cs="Times New Roman"/>
          <w:szCs w:val="24"/>
        </w:rPr>
        <w:t xml:space="preserve"> on revision to A.1 and Res.1 respectively. He volunteered to prepare draft texts to kick start both email correspondence activities. </w:t>
      </w:r>
    </w:p>
    <w:p w14:paraId="47D25144" w14:textId="77EDC29E" w:rsidR="00626610" w:rsidRDefault="00626610" w:rsidP="009F1960">
      <w:pPr>
        <w:spacing w:before="120" w:after="0" w:line="240" w:lineRule="auto"/>
        <w:rPr>
          <w:rFonts w:cs="Times New Roman"/>
          <w:szCs w:val="24"/>
        </w:rPr>
      </w:pPr>
      <w:r>
        <w:rPr>
          <w:rFonts w:cs="Times New Roman"/>
          <w:szCs w:val="24"/>
        </w:rPr>
        <w:t xml:space="preserve">Two </w:t>
      </w:r>
      <w:r w:rsidRPr="00626610">
        <w:rPr>
          <w:rFonts w:cs="Times New Roman"/>
          <w:szCs w:val="24"/>
        </w:rPr>
        <w:t>additional e-meetings of TSAG RG</w:t>
      </w:r>
      <w:r>
        <w:rPr>
          <w:rFonts w:cs="Times New Roman"/>
          <w:szCs w:val="24"/>
        </w:rPr>
        <w:t>-</w:t>
      </w:r>
      <w:r w:rsidRPr="00626610">
        <w:rPr>
          <w:rFonts w:cs="Times New Roman"/>
          <w:szCs w:val="24"/>
        </w:rPr>
        <w:t>WM</w:t>
      </w:r>
      <w:r>
        <w:rPr>
          <w:rFonts w:cs="Times New Roman"/>
          <w:szCs w:val="24"/>
        </w:rPr>
        <w:t xml:space="preserve"> will be held with the following terms of reference:</w:t>
      </w:r>
    </w:p>
    <w:p w14:paraId="6E9DD8C9" w14:textId="3821F445" w:rsidR="00626610" w:rsidRDefault="00626610" w:rsidP="00626610">
      <w:pPr>
        <w:pStyle w:val="ListParagraph"/>
        <w:numPr>
          <w:ilvl w:val="0"/>
          <w:numId w:val="18"/>
        </w:numPr>
        <w:spacing w:before="120" w:after="0" w:line="240" w:lineRule="auto"/>
        <w:rPr>
          <w:rFonts w:cs="Times New Roman"/>
          <w:szCs w:val="24"/>
        </w:rPr>
      </w:pPr>
      <w:r>
        <w:rPr>
          <w:rFonts w:cs="Times New Roman"/>
          <w:szCs w:val="24"/>
        </w:rPr>
        <w:t>8 December 2020, 16:00-17:00 Geneva time, on A.1</w:t>
      </w:r>
    </w:p>
    <w:p w14:paraId="09A4C4A6" w14:textId="0A0085A4" w:rsidR="00626610" w:rsidRPr="00626610" w:rsidRDefault="00626610" w:rsidP="00626610">
      <w:pPr>
        <w:pStyle w:val="ListParagraph"/>
        <w:numPr>
          <w:ilvl w:val="0"/>
          <w:numId w:val="18"/>
        </w:numPr>
        <w:spacing w:before="120" w:after="0" w:line="240" w:lineRule="auto"/>
        <w:rPr>
          <w:rFonts w:cs="Times New Roman"/>
          <w:szCs w:val="24"/>
        </w:rPr>
      </w:pPr>
      <w:r>
        <w:rPr>
          <w:rFonts w:cs="Times New Roman"/>
          <w:szCs w:val="24"/>
        </w:rPr>
        <w:t>9 December 2020, 15:00-17:00 Geneva time, on Res.1</w:t>
      </w:r>
    </w:p>
    <w:p w14:paraId="47DACD71" w14:textId="658C2FA3" w:rsidR="00552A4C" w:rsidRDefault="00626610" w:rsidP="00FE10C8">
      <w:pPr>
        <w:spacing w:before="120" w:after="0" w:line="240" w:lineRule="auto"/>
        <w:rPr>
          <w:rFonts w:cs="Times New Roman"/>
          <w:szCs w:val="24"/>
        </w:rPr>
      </w:pPr>
      <w:r>
        <w:rPr>
          <w:rFonts w:cs="Times New Roman"/>
          <w:szCs w:val="24"/>
        </w:rPr>
        <w:t xml:space="preserve">This e-meeting </w:t>
      </w:r>
      <w:r w:rsidR="00A2432C">
        <w:rPr>
          <w:rFonts w:cs="Times New Roman"/>
          <w:szCs w:val="24"/>
        </w:rPr>
        <w:t xml:space="preserve">finished </w:t>
      </w:r>
      <w:r w:rsidR="00811763">
        <w:rPr>
          <w:rFonts w:cs="Times New Roman"/>
          <w:szCs w:val="24"/>
        </w:rPr>
        <w:t xml:space="preserve">successfully </w:t>
      </w:r>
      <w:r w:rsidR="00A2432C">
        <w:rPr>
          <w:rFonts w:cs="Times New Roman"/>
          <w:szCs w:val="24"/>
        </w:rPr>
        <w:t xml:space="preserve">and was </w:t>
      </w:r>
      <w:r>
        <w:rPr>
          <w:rFonts w:cs="Times New Roman"/>
          <w:szCs w:val="24"/>
        </w:rPr>
        <w:t>adjourned at 17:</w:t>
      </w:r>
      <w:r w:rsidR="00811763">
        <w:rPr>
          <w:rFonts w:cs="Times New Roman"/>
          <w:szCs w:val="24"/>
        </w:rPr>
        <w:t>15</w:t>
      </w:r>
      <w:r w:rsidR="00552A4C" w:rsidRPr="002E7F40">
        <w:rPr>
          <w:rFonts w:cs="Times New Roman"/>
          <w:szCs w:val="24"/>
        </w:rPr>
        <w:t>.</w:t>
      </w:r>
    </w:p>
    <w:p w14:paraId="0773BD96" w14:textId="0D7B6DFD" w:rsidR="001B6DF3" w:rsidRDefault="0089458A" w:rsidP="0089458A">
      <w:pPr>
        <w:pStyle w:val="Heading1"/>
      </w:pPr>
      <w:r>
        <w:t>4</w:t>
      </w:r>
      <w:r w:rsidRPr="002E7F40">
        <w:tab/>
        <w:t xml:space="preserve">Summary of discussions on </w:t>
      </w:r>
      <w:r>
        <w:t>8 December</w:t>
      </w:r>
      <w:r w:rsidRPr="002E7F40">
        <w:t xml:space="preserve"> 2020, RG-WM e-meeting</w:t>
      </w:r>
      <w:r w:rsidR="006D5A96">
        <w:t xml:space="preserve"> on A.1</w:t>
      </w:r>
    </w:p>
    <w:p w14:paraId="250A5A69" w14:textId="77777777" w:rsidR="00365D81" w:rsidRDefault="0089458A" w:rsidP="0089458A">
      <w:pPr>
        <w:pStyle w:val="NoSpacing"/>
        <w:rPr>
          <w:rFonts w:ascii="Times New Roman" w:hAnsi="Times New Roman" w:cs="Times New Roman"/>
          <w:sz w:val="24"/>
          <w:szCs w:val="24"/>
        </w:rPr>
      </w:pPr>
      <w:r w:rsidRPr="0089458A">
        <w:rPr>
          <w:rFonts w:ascii="Times New Roman" w:hAnsi="Times New Roman" w:cs="Times New Roman"/>
          <w:lang w:eastAsia="ja-JP"/>
        </w:rPr>
        <w:t xml:space="preserve">This </w:t>
      </w:r>
      <w:r>
        <w:rPr>
          <w:rFonts w:ascii="Times New Roman" w:hAnsi="Times New Roman" w:cs="Times New Roman"/>
          <w:lang w:eastAsia="ja-JP"/>
        </w:rPr>
        <w:t xml:space="preserve">e-meeting started at 16:10 since a TSAG RG-WP meeting closed late than scheduled. </w:t>
      </w:r>
      <w:r>
        <w:rPr>
          <w:rFonts w:ascii="Times New Roman" w:hAnsi="Times New Roman" w:cs="Times New Roman"/>
          <w:sz w:val="24"/>
          <w:szCs w:val="24"/>
        </w:rPr>
        <w:t xml:space="preserve">RG-WM Rapporteur </w:t>
      </w:r>
      <w:r w:rsidRPr="005C1E7F">
        <w:rPr>
          <w:rFonts w:ascii="Times New Roman" w:hAnsi="Times New Roman" w:cs="Times New Roman"/>
          <w:sz w:val="24"/>
          <w:szCs w:val="24"/>
        </w:rPr>
        <w:t>Mr. Trowbridge</w:t>
      </w:r>
      <w:r>
        <w:rPr>
          <w:rFonts w:ascii="Times New Roman" w:hAnsi="Times New Roman" w:cs="Times New Roman"/>
          <w:sz w:val="24"/>
          <w:szCs w:val="24"/>
        </w:rPr>
        <w:t xml:space="preserve"> welcomed the participants and the meeting agree</w:t>
      </w:r>
      <w:r w:rsidR="00365D81">
        <w:rPr>
          <w:rFonts w:ascii="Times New Roman" w:hAnsi="Times New Roman" w:cs="Times New Roman"/>
          <w:sz w:val="24"/>
          <w:szCs w:val="24"/>
        </w:rPr>
        <w:t xml:space="preserve">d to discuss the only input document </w:t>
      </w:r>
      <w:hyperlink r:id="rId37" w:history="1">
        <w:r w:rsidR="00365D81">
          <w:rPr>
            <w:rStyle w:val="Hyperlink"/>
            <w:rFonts w:ascii="Times New Roman" w:hAnsi="Times New Roman" w:cs="Times New Roman"/>
            <w:sz w:val="24"/>
            <w:szCs w:val="24"/>
          </w:rPr>
          <w:t>RGWM-DOC1 (201208)</w:t>
        </w:r>
      </w:hyperlink>
      <w:r w:rsidR="00365D81">
        <w:rPr>
          <w:rFonts w:ascii="Times New Roman" w:hAnsi="Times New Roman" w:cs="Times New Roman"/>
          <w:sz w:val="24"/>
          <w:szCs w:val="24"/>
        </w:rPr>
        <w:t xml:space="preserve"> without a separate agenda document.  </w:t>
      </w:r>
    </w:p>
    <w:p w14:paraId="107974EA" w14:textId="77777777" w:rsidR="00365D81" w:rsidRDefault="00365D81" w:rsidP="0089458A">
      <w:pPr>
        <w:pStyle w:val="NoSpacing"/>
        <w:rPr>
          <w:rFonts w:ascii="Times New Roman" w:hAnsi="Times New Roman" w:cs="Times New Roman"/>
          <w:sz w:val="24"/>
          <w:szCs w:val="24"/>
        </w:rPr>
      </w:pPr>
    </w:p>
    <w:p w14:paraId="493A722A" w14:textId="7A59CEC4" w:rsidR="00AE40A6" w:rsidRDefault="00365D81" w:rsidP="0089458A">
      <w:pPr>
        <w:pStyle w:val="NoSpacing"/>
        <w:rPr>
          <w:rFonts w:ascii="Times New Roman" w:hAnsi="Times New Roman" w:cs="Times New Roman"/>
          <w:sz w:val="24"/>
          <w:szCs w:val="24"/>
        </w:rPr>
      </w:pPr>
      <w:r>
        <w:rPr>
          <w:rFonts w:ascii="Times New Roman" w:hAnsi="Times New Roman" w:cs="Times New Roman"/>
          <w:sz w:val="24"/>
          <w:szCs w:val="24"/>
        </w:rPr>
        <w:t xml:space="preserve">Mr. Trowbridge introduced </w:t>
      </w:r>
      <w:hyperlink r:id="rId38" w:history="1">
        <w:r>
          <w:rPr>
            <w:rStyle w:val="Hyperlink"/>
            <w:rFonts w:ascii="Times New Roman" w:hAnsi="Times New Roman" w:cs="Times New Roman"/>
            <w:sz w:val="24"/>
            <w:szCs w:val="24"/>
          </w:rPr>
          <w:t>RGWM-DOC1 (201208)</w:t>
        </w:r>
      </w:hyperlink>
      <w:r w:rsidRPr="00365D81">
        <w:t xml:space="preserve"> </w:t>
      </w:r>
      <w:r w:rsidRPr="00365D81">
        <w:rPr>
          <w:rFonts w:ascii="Times New Roman" w:hAnsi="Times New Roman" w:cs="Times New Roman"/>
          <w:i/>
          <w:iCs/>
          <w:sz w:val="24"/>
          <w:szCs w:val="24"/>
        </w:rPr>
        <w:t>“RGWM Correspondence Report on Recommendation ITU-T A.1”</w:t>
      </w:r>
      <w:r>
        <w:rPr>
          <w:rFonts w:ascii="Times New Roman" w:hAnsi="Times New Roman" w:cs="Times New Roman"/>
          <w:sz w:val="24"/>
          <w:szCs w:val="24"/>
        </w:rPr>
        <w:t xml:space="preserve">. </w:t>
      </w:r>
      <w:r w:rsidRPr="00365D81">
        <w:rPr>
          <w:rFonts w:ascii="Times New Roman" w:hAnsi="Times New Roman" w:cs="Times New Roman"/>
          <w:sz w:val="24"/>
          <w:szCs w:val="24"/>
        </w:rPr>
        <w:t>The RGWM e-meeting of 21 October 2020 authorized email correspondence</w:t>
      </w:r>
      <w:r>
        <w:rPr>
          <w:rFonts w:ascii="Times New Roman" w:hAnsi="Times New Roman" w:cs="Times New Roman"/>
          <w:sz w:val="24"/>
          <w:szCs w:val="24"/>
        </w:rPr>
        <w:t xml:space="preserve"> between 23 October – 30 November 2020</w:t>
      </w:r>
      <w:r w:rsidRPr="00365D81">
        <w:rPr>
          <w:rFonts w:ascii="Times New Roman" w:hAnsi="Times New Roman" w:cs="Times New Roman"/>
          <w:sz w:val="24"/>
          <w:szCs w:val="24"/>
        </w:rPr>
        <w:t xml:space="preserve"> to develop draft proposed modifications to Recommendation ITU-T A.1</w:t>
      </w:r>
      <w:r w:rsidR="00AE40A6">
        <w:rPr>
          <w:rFonts w:ascii="Times New Roman" w:hAnsi="Times New Roman" w:cs="Times New Roman"/>
          <w:sz w:val="24"/>
          <w:szCs w:val="24"/>
        </w:rPr>
        <w:t>,</w:t>
      </w:r>
      <w:r>
        <w:rPr>
          <w:rFonts w:ascii="Times New Roman" w:hAnsi="Times New Roman" w:cs="Times New Roman"/>
          <w:sz w:val="24"/>
          <w:szCs w:val="24"/>
        </w:rPr>
        <w:t xml:space="preserve"> </w:t>
      </w:r>
      <w:r w:rsidR="00AE40A6">
        <w:rPr>
          <w:rFonts w:ascii="Times New Roman" w:hAnsi="Times New Roman" w:cs="Times New Roman"/>
          <w:sz w:val="24"/>
          <w:szCs w:val="24"/>
        </w:rPr>
        <w:t>with a focus on ‘low-hanging fruits’ i.e., those proposed changes</w:t>
      </w:r>
      <w:r w:rsidR="00AE40A6" w:rsidRPr="00AE40A6">
        <w:rPr>
          <w:rFonts w:ascii="Times New Roman" w:hAnsi="Times New Roman" w:cs="Times New Roman"/>
          <w:sz w:val="24"/>
          <w:szCs w:val="24"/>
        </w:rPr>
        <w:t xml:space="preserve"> </w:t>
      </w:r>
      <w:r w:rsidR="00AE40A6">
        <w:rPr>
          <w:rFonts w:ascii="Times New Roman" w:hAnsi="Times New Roman" w:cs="Times New Roman"/>
          <w:sz w:val="24"/>
          <w:szCs w:val="24"/>
        </w:rPr>
        <w:t>without much</w:t>
      </w:r>
      <w:r w:rsidR="00AE40A6" w:rsidRPr="00AE40A6">
        <w:rPr>
          <w:rFonts w:ascii="Times New Roman" w:hAnsi="Times New Roman" w:cs="Times New Roman"/>
          <w:sz w:val="24"/>
          <w:szCs w:val="24"/>
        </w:rPr>
        <w:t xml:space="preserve"> controversy</w:t>
      </w:r>
      <w:r w:rsidR="00AE40A6">
        <w:rPr>
          <w:rFonts w:ascii="Times New Roman" w:hAnsi="Times New Roman" w:cs="Times New Roman"/>
          <w:sz w:val="24"/>
          <w:szCs w:val="24"/>
        </w:rPr>
        <w:t xml:space="preserve">, </w:t>
      </w:r>
      <w:r>
        <w:rPr>
          <w:rFonts w:ascii="Times New Roman" w:hAnsi="Times New Roman" w:cs="Times New Roman"/>
          <w:sz w:val="24"/>
          <w:szCs w:val="24"/>
        </w:rPr>
        <w:t xml:space="preserve">and this e-meeting session </w:t>
      </w:r>
      <w:r w:rsidR="00AE40A6">
        <w:rPr>
          <w:rFonts w:ascii="Times New Roman" w:hAnsi="Times New Roman" w:cs="Times New Roman"/>
          <w:sz w:val="24"/>
          <w:szCs w:val="24"/>
        </w:rPr>
        <w:t xml:space="preserve">to review the correspondence result. </w:t>
      </w:r>
    </w:p>
    <w:p w14:paraId="7E06076E" w14:textId="77777777" w:rsidR="00AE40A6" w:rsidRDefault="00AE40A6" w:rsidP="0089458A">
      <w:pPr>
        <w:pStyle w:val="NoSpacing"/>
        <w:rPr>
          <w:rFonts w:ascii="Times New Roman" w:hAnsi="Times New Roman" w:cs="Times New Roman"/>
          <w:sz w:val="24"/>
          <w:szCs w:val="24"/>
        </w:rPr>
      </w:pPr>
    </w:p>
    <w:p w14:paraId="1408FB5D" w14:textId="513511A1" w:rsidR="00AE40A6" w:rsidRDefault="00AE40A6" w:rsidP="00AE40A6">
      <w:pPr>
        <w:pStyle w:val="NoSpacing"/>
        <w:rPr>
          <w:rFonts w:ascii="Times New Roman" w:hAnsi="Times New Roman" w:cs="Times New Roman"/>
          <w:sz w:val="24"/>
          <w:szCs w:val="24"/>
        </w:rPr>
      </w:pPr>
      <w:r>
        <w:rPr>
          <w:rFonts w:ascii="Times New Roman" w:hAnsi="Times New Roman" w:cs="Times New Roman"/>
          <w:sz w:val="24"/>
          <w:szCs w:val="24"/>
        </w:rPr>
        <w:t>Mr. Trowbridge then informed the meeting that WTSA is likely to be further postponed until March 2022, and:</w:t>
      </w:r>
    </w:p>
    <w:p w14:paraId="4198C826" w14:textId="77777777" w:rsidR="00AE40A6" w:rsidRDefault="00AE40A6" w:rsidP="00AE40A6">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T</w:t>
      </w:r>
      <w:r w:rsidRPr="00AE40A6">
        <w:rPr>
          <w:rFonts w:ascii="Times New Roman" w:hAnsi="Times New Roman" w:cs="Times New Roman"/>
          <w:sz w:val="24"/>
          <w:szCs w:val="24"/>
        </w:rPr>
        <w:t>here will be three meetings of TSAG between now and WTSA (January 2021, October 2021, January 2022), plus additional e-meetings of RGWM to be scheduled during 2021.</w:t>
      </w:r>
      <w:r>
        <w:rPr>
          <w:rFonts w:ascii="Times New Roman" w:hAnsi="Times New Roman" w:cs="Times New Roman"/>
          <w:sz w:val="24"/>
          <w:szCs w:val="24"/>
        </w:rPr>
        <w:t xml:space="preserve"> </w:t>
      </w:r>
    </w:p>
    <w:p w14:paraId="5D072EEB" w14:textId="7AE79395" w:rsidR="00365D81" w:rsidRDefault="00AE40A6" w:rsidP="00AE40A6">
      <w:pPr>
        <w:pStyle w:val="NoSpacing"/>
        <w:numPr>
          <w:ilvl w:val="0"/>
          <w:numId w:val="10"/>
        </w:numPr>
        <w:rPr>
          <w:rFonts w:ascii="Times New Roman" w:hAnsi="Times New Roman" w:cs="Times New Roman"/>
          <w:sz w:val="24"/>
          <w:szCs w:val="24"/>
        </w:rPr>
      </w:pPr>
      <w:r w:rsidRPr="00AE40A6">
        <w:rPr>
          <w:rFonts w:ascii="Times New Roman" w:hAnsi="Times New Roman" w:cs="Times New Roman"/>
          <w:sz w:val="24"/>
          <w:szCs w:val="24"/>
        </w:rPr>
        <w:t>TSAG does have the authority to update the A-series of Recommendations between WTSAs.</w:t>
      </w:r>
    </w:p>
    <w:p w14:paraId="7345C090" w14:textId="77777777" w:rsidR="00AE40A6" w:rsidRDefault="00AE40A6" w:rsidP="00AE40A6">
      <w:pPr>
        <w:pStyle w:val="NoSpacing"/>
        <w:rPr>
          <w:rFonts w:ascii="Times New Roman" w:hAnsi="Times New Roman" w:cs="Times New Roman"/>
          <w:sz w:val="24"/>
          <w:szCs w:val="24"/>
        </w:rPr>
      </w:pPr>
    </w:p>
    <w:p w14:paraId="2115A4A1" w14:textId="562856A3" w:rsidR="00AE40A6" w:rsidRDefault="00AE40A6" w:rsidP="00AE40A6">
      <w:pPr>
        <w:pStyle w:val="NoSpacing"/>
        <w:rPr>
          <w:rFonts w:ascii="Times New Roman" w:hAnsi="Times New Roman" w:cs="Times New Roman"/>
          <w:sz w:val="24"/>
          <w:szCs w:val="24"/>
        </w:rPr>
      </w:pPr>
      <w:r>
        <w:rPr>
          <w:rFonts w:ascii="Times New Roman" w:hAnsi="Times New Roman" w:cs="Times New Roman"/>
          <w:sz w:val="24"/>
          <w:szCs w:val="24"/>
        </w:rPr>
        <w:t xml:space="preserve">Bearing this in mind, the meeting agreed this </w:t>
      </w:r>
      <w:r w:rsidRPr="00AE40A6">
        <w:rPr>
          <w:rFonts w:ascii="Times New Roman" w:hAnsi="Times New Roman" w:cs="Times New Roman"/>
          <w:sz w:val="24"/>
          <w:szCs w:val="24"/>
        </w:rPr>
        <w:t xml:space="preserve">e-meeting of RGWM </w:t>
      </w:r>
      <w:r>
        <w:rPr>
          <w:rFonts w:ascii="Times New Roman" w:hAnsi="Times New Roman" w:cs="Times New Roman"/>
          <w:sz w:val="24"/>
          <w:szCs w:val="24"/>
        </w:rPr>
        <w:t xml:space="preserve">today </w:t>
      </w:r>
      <w:r w:rsidRPr="00AE40A6">
        <w:rPr>
          <w:rFonts w:ascii="Times New Roman" w:hAnsi="Times New Roman" w:cs="Times New Roman"/>
          <w:sz w:val="24"/>
          <w:szCs w:val="24"/>
        </w:rPr>
        <w:t xml:space="preserve">will review the </w:t>
      </w:r>
      <w:r w:rsidR="005A14EB">
        <w:rPr>
          <w:rFonts w:ascii="Times New Roman" w:hAnsi="Times New Roman" w:cs="Times New Roman"/>
          <w:sz w:val="24"/>
          <w:szCs w:val="24"/>
        </w:rPr>
        <w:t>correspondence</w:t>
      </w:r>
      <w:r w:rsidRPr="00AE40A6">
        <w:rPr>
          <w:rFonts w:ascii="Times New Roman" w:hAnsi="Times New Roman" w:cs="Times New Roman"/>
          <w:sz w:val="24"/>
          <w:szCs w:val="24"/>
        </w:rPr>
        <w:t xml:space="preserve"> </w:t>
      </w:r>
      <w:r w:rsidR="005A14EB">
        <w:rPr>
          <w:rFonts w:ascii="Times New Roman" w:hAnsi="Times New Roman" w:cs="Times New Roman"/>
          <w:sz w:val="24"/>
          <w:szCs w:val="24"/>
        </w:rPr>
        <w:t xml:space="preserve">result </w:t>
      </w:r>
      <w:r w:rsidRPr="00AE40A6">
        <w:rPr>
          <w:rFonts w:ascii="Times New Roman" w:hAnsi="Times New Roman" w:cs="Times New Roman"/>
          <w:sz w:val="24"/>
          <w:szCs w:val="24"/>
        </w:rPr>
        <w:t>draft, attempting to remove square brackets</w:t>
      </w:r>
      <w:r w:rsidR="005A14EB">
        <w:rPr>
          <w:rFonts w:ascii="Times New Roman" w:hAnsi="Times New Roman" w:cs="Times New Roman"/>
          <w:sz w:val="24"/>
          <w:szCs w:val="24"/>
        </w:rPr>
        <w:t xml:space="preserve">. </w:t>
      </w:r>
    </w:p>
    <w:p w14:paraId="649082E1" w14:textId="16F9DF83" w:rsidR="005A14EB" w:rsidRDefault="005A14EB" w:rsidP="00AE40A6">
      <w:pPr>
        <w:pStyle w:val="NoSpacing"/>
        <w:rPr>
          <w:rFonts w:ascii="Times New Roman" w:hAnsi="Times New Roman" w:cs="Times New Roman"/>
          <w:sz w:val="24"/>
          <w:szCs w:val="24"/>
        </w:rPr>
      </w:pPr>
    </w:p>
    <w:p w14:paraId="7713D2C8" w14:textId="4002876A" w:rsidR="005A14EB" w:rsidRDefault="005A14EB" w:rsidP="005A14EB">
      <w:r w:rsidRPr="005A14EB">
        <w:rPr>
          <w:rFonts w:cs="Times New Roman"/>
        </w:rPr>
        <w:lastRenderedPageBreak/>
        <w:t>Draft edits to Recommendation ITU-T A.1 at the conclusion of the correspondence</w:t>
      </w:r>
      <w:r>
        <w:rPr>
          <w:rFonts w:cs="Times New Roman"/>
        </w:rPr>
        <w:t xml:space="preserve"> is </w:t>
      </w:r>
      <w:r w:rsidR="003A743D">
        <w:rPr>
          <w:rFonts w:cs="Times New Roman"/>
        </w:rPr>
        <w:t>found</w:t>
      </w:r>
      <w:r>
        <w:rPr>
          <w:rFonts w:cs="Times New Roman"/>
        </w:rPr>
        <w:t xml:space="preserve"> in TSAG informal FTP area as </w:t>
      </w:r>
      <w:hyperlink r:id="rId39" w:history="1">
        <w:r w:rsidRPr="005A14EB">
          <w:rPr>
            <w:rStyle w:val="Hyperlink"/>
            <w:rFonts w:cs="Times New Roman"/>
            <w:bCs/>
            <w:szCs w:val="24"/>
          </w:rPr>
          <w:t>T-REC-A.1-2022-Draft-r1.docx</w:t>
        </w:r>
      </w:hyperlink>
      <w:r>
        <w:t xml:space="preserve">. </w:t>
      </w:r>
      <w:r w:rsidRPr="005A14EB">
        <w:t xml:space="preserve">The clearest areas for potential agreements identified </w:t>
      </w:r>
      <w:r>
        <w:t>from</w:t>
      </w:r>
      <w:r w:rsidRPr="005A14EB">
        <w:t xml:space="preserve"> the start of the correspondence include the following:</w:t>
      </w:r>
    </w:p>
    <w:p w14:paraId="403AC31A" w14:textId="77777777" w:rsidR="005A14EB" w:rsidRDefault="005A14EB" w:rsidP="00563760">
      <w:pPr>
        <w:pStyle w:val="ListParagraph"/>
        <w:numPr>
          <w:ilvl w:val="0"/>
          <w:numId w:val="19"/>
        </w:numPr>
        <w:spacing w:before="120" w:after="120" w:line="240" w:lineRule="auto"/>
        <w:contextualSpacing w:val="0"/>
        <w:rPr>
          <w:lang w:eastAsia="en-US"/>
        </w:rPr>
      </w:pPr>
      <w:r w:rsidRPr="00CC1135">
        <w:rPr>
          <w:lang w:eastAsia="en-US"/>
        </w:rPr>
        <w:t xml:space="preserve">Addition to clause 1.4.7 adding references to the procedures to be followed when a work item is completed: in particular, referencing A.13 for “Agreement” of a non-normative work item, referencing A.8 for “Consent” of a normative text for which AAP is used, and WTSA Resolution 1 Clause 9 for “Determination” of a normative text for which TAP is used. </w:t>
      </w:r>
    </w:p>
    <w:p w14:paraId="13C6C8C9" w14:textId="348CCE94" w:rsidR="005A14EB" w:rsidRDefault="005A14EB" w:rsidP="00563760">
      <w:pPr>
        <w:pStyle w:val="ListParagraph"/>
        <w:spacing w:before="120" w:after="120" w:line="240" w:lineRule="auto"/>
        <w:contextualSpacing w:val="0"/>
        <w:rPr>
          <w:lang w:eastAsia="en-US"/>
        </w:rPr>
      </w:pPr>
      <w:r>
        <w:rPr>
          <w:lang w:eastAsia="en-US"/>
        </w:rPr>
        <w:t>The meeting agreed to add reference to A.8 for normative text for approval by AAP and Resolution 1 Clause 9 for normative text for approval by TAP, but did not agree to remove the square brackets around the added reference to non-normative text and A.13, nor the square brackets around the added reference to Annex A and Section 8 of Resolution 1.</w:t>
      </w:r>
    </w:p>
    <w:p w14:paraId="18DDD417" w14:textId="6D7D9496" w:rsidR="006D5A96" w:rsidRDefault="006D5A96" w:rsidP="00563760">
      <w:pPr>
        <w:pStyle w:val="ListParagraph"/>
        <w:spacing w:before="120" w:after="120" w:line="240" w:lineRule="auto"/>
        <w:contextualSpacing w:val="0"/>
        <w:rPr>
          <w:lang w:eastAsia="en-US"/>
        </w:rPr>
      </w:pPr>
      <w:r>
        <w:rPr>
          <w:lang w:eastAsia="en-US"/>
        </w:rPr>
        <w:t>The meeting also noticed that the first sentence of 2</w:t>
      </w:r>
      <w:r w:rsidRPr="006D5A96">
        <w:rPr>
          <w:vertAlign w:val="superscript"/>
          <w:lang w:eastAsia="en-US"/>
        </w:rPr>
        <w:t>nd</w:t>
      </w:r>
      <w:r>
        <w:rPr>
          <w:lang w:eastAsia="en-US"/>
        </w:rPr>
        <w:t xml:space="preserve"> paragraph of 1.4.7 needs update after A.13 was revised in September 2019, there are two different templates for normative and non-normative new work items. </w:t>
      </w:r>
    </w:p>
    <w:p w14:paraId="056349C7" w14:textId="1AFD5F39" w:rsidR="00563760" w:rsidRDefault="006D5A96" w:rsidP="007A7CC6">
      <w:pPr>
        <w:pStyle w:val="ListParagraph"/>
        <w:spacing w:before="120" w:after="120" w:line="240" w:lineRule="auto"/>
        <w:contextualSpacing w:val="0"/>
        <w:rPr>
          <w:lang w:eastAsia="en-US"/>
        </w:rPr>
      </w:pPr>
      <w:r>
        <w:rPr>
          <w:lang w:eastAsia="en-US"/>
        </w:rPr>
        <w:t xml:space="preserve">In addition, </w:t>
      </w:r>
      <w:r w:rsidR="00563760">
        <w:rPr>
          <w:lang w:eastAsia="en-US"/>
        </w:rPr>
        <w:t>A question was raised on ‘</w:t>
      </w:r>
      <w:r w:rsidR="00563760" w:rsidRPr="00563760">
        <w:rPr>
          <w:lang w:eastAsia="en-US"/>
        </w:rPr>
        <w:t>agreement by study group</w:t>
      </w:r>
      <w:r w:rsidR="00563760">
        <w:rPr>
          <w:lang w:eastAsia="en-US"/>
        </w:rPr>
        <w:t xml:space="preserve">’ in clause 4.2 of A.13:  </w:t>
      </w:r>
    </w:p>
    <w:p w14:paraId="054B2D3A" w14:textId="2E271282" w:rsidR="00563760" w:rsidRDefault="00563760" w:rsidP="007A7CC6">
      <w:pPr>
        <w:pStyle w:val="ListParagraph"/>
        <w:spacing w:before="120" w:after="120" w:line="240" w:lineRule="auto"/>
        <w:contextualSpacing w:val="0"/>
        <w:rPr>
          <w:i/>
          <w:iCs/>
          <w:lang w:eastAsia="en-US"/>
        </w:rPr>
      </w:pPr>
      <w:r w:rsidRPr="00563760">
        <w:rPr>
          <w:b/>
          <w:bCs/>
          <w:i/>
          <w:iCs/>
          <w:lang w:eastAsia="en-US"/>
        </w:rPr>
        <w:t>4.2</w:t>
      </w:r>
      <w:r w:rsidRPr="00563760">
        <w:rPr>
          <w:i/>
          <w:iCs/>
          <w:lang w:eastAsia="en-US"/>
        </w:rPr>
        <w:tab/>
        <w:t>Non-normative documents require agreement by the study group or TSAG (in the case of a document developed by TSAG) but they do not require approval according to [b-ITU-T Res 1] or [b-ITU-T A.8] procedures.</w:t>
      </w:r>
    </w:p>
    <w:p w14:paraId="2BFDCB70" w14:textId="7AFDA327" w:rsidR="00563760" w:rsidRPr="00563760" w:rsidRDefault="00563760" w:rsidP="007A7CC6">
      <w:pPr>
        <w:pStyle w:val="ListParagraph"/>
        <w:spacing w:before="120" w:after="120" w:line="240" w:lineRule="auto"/>
        <w:contextualSpacing w:val="0"/>
        <w:rPr>
          <w:lang w:eastAsia="en-US"/>
        </w:rPr>
      </w:pPr>
      <w:r>
        <w:rPr>
          <w:lang w:eastAsia="en-US"/>
        </w:rPr>
        <w:t xml:space="preserve">The meeting had some discussion on the term of ‘agreement’ used in ITU CS/CV and WTSA-16 proceedings but did not conclude on this issue as it is out of the scope of this e-meeting on A.1 today. </w:t>
      </w:r>
    </w:p>
    <w:p w14:paraId="4C118030" w14:textId="25CC3302" w:rsidR="005A14EB" w:rsidRDefault="005A14EB" w:rsidP="00563760">
      <w:pPr>
        <w:pStyle w:val="ListParagraph"/>
        <w:numPr>
          <w:ilvl w:val="0"/>
          <w:numId w:val="19"/>
        </w:numPr>
        <w:spacing w:before="120" w:after="120" w:line="240" w:lineRule="auto"/>
        <w:contextualSpacing w:val="0"/>
        <w:rPr>
          <w:lang w:eastAsia="en-US"/>
        </w:rPr>
      </w:pPr>
      <w:r w:rsidRPr="00CC1135">
        <w:rPr>
          <w:lang w:eastAsia="en-US"/>
        </w:rPr>
        <w:t>Enhancement of clause 2.3.3.10, which currently includes the two-month confirmation requirement for physical meetings, to establish a similar requirement for confirmation of virtual meetings</w:t>
      </w:r>
      <w:r w:rsidR="00563760">
        <w:rPr>
          <w:lang w:eastAsia="en-US"/>
        </w:rPr>
        <w:t xml:space="preserve"> at ‘</w:t>
      </w:r>
      <w:r w:rsidRPr="00563760">
        <w:rPr>
          <w:b/>
          <w:bCs/>
          <w:lang w:eastAsia="en-US"/>
        </w:rPr>
        <w:t>minimum of two weeks</w:t>
      </w:r>
      <w:r w:rsidR="00563760" w:rsidRPr="00563760">
        <w:rPr>
          <w:b/>
          <w:bCs/>
          <w:lang w:eastAsia="en-US"/>
        </w:rPr>
        <w:t>’</w:t>
      </w:r>
      <w:r w:rsidRPr="00CC1135">
        <w:rPr>
          <w:lang w:eastAsia="en-US"/>
        </w:rPr>
        <w:t>.</w:t>
      </w:r>
    </w:p>
    <w:p w14:paraId="6A5B7A89" w14:textId="1FAF7B63" w:rsidR="00563760" w:rsidRDefault="00563760" w:rsidP="00563760">
      <w:pPr>
        <w:pStyle w:val="ListParagraph"/>
        <w:spacing w:before="120" w:after="120" w:line="240" w:lineRule="auto"/>
        <w:contextualSpacing w:val="0"/>
        <w:rPr>
          <w:lang w:eastAsia="en-US"/>
        </w:rPr>
      </w:pPr>
      <w:r>
        <w:rPr>
          <w:lang w:eastAsia="en-US"/>
        </w:rPr>
        <w:t xml:space="preserve">This proposed enhancement was agreed in the meeting. </w:t>
      </w:r>
    </w:p>
    <w:p w14:paraId="782DE568" w14:textId="366E6F24" w:rsidR="005A14EB" w:rsidRPr="005A14EB" w:rsidRDefault="005A14EB" w:rsidP="00563760">
      <w:pPr>
        <w:pStyle w:val="ListParagraph"/>
        <w:numPr>
          <w:ilvl w:val="0"/>
          <w:numId w:val="19"/>
        </w:numPr>
        <w:spacing w:before="120" w:after="120" w:line="240" w:lineRule="auto"/>
        <w:contextualSpacing w:val="0"/>
        <w:rPr>
          <w:lang w:eastAsia="en-US"/>
        </w:rPr>
      </w:pPr>
      <w:r>
        <w:t>Establishing a deadline for contributions to stand-alone Rapporteur Group meetings (non-decision-making meetings) that is shorter than the 12-day deadline used for SG and WP plenary meetings</w:t>
      </w:r>
      <w:r w:rsidR="00563760">
        <w:t xml:space="preserve"> at ‘</w:t>
      </w:r>
      <w:r w:rsidRPr="00563760">
        <w:rPr>
          <w:b/>
          <w:bCs/>
        </w:rPr>
        <w:t>one week</w:t>
      </w:r>
      <w:r w:rsidR="00563760">
        <w:t>’</w:t>
      </w:r>
      <w:r>
        <w:t xml:space="preserve"> for contributions to such meetings. </w:t>
      </w:r>
    </w:p>
    <w:p w14:paraId="6802D541" w14:textId="77777777" w:rsidR="00563760" w:rsidRDefault="00563760" w:rsidP="00563760">
      <w:pPr>
        <w:spacing w:before="120" w:after="120" w:line="240" w:lineRule="auto"/>
        <w:ind w:left="720"/>
        <w:rPr>
          <w:lang w:eastAsia="en-US"/>
        </w:rPr>
      </w:pPr>
      <w:r>
        <w:rPr>
          <w:lang w:eastAsia="en-US"/>
        </w:rPr>
        <w:t xml:space="preserve">This proposed enhancement was agreed in the meeting. </w:t>
      </w:r>
    </w:p>
    <w:p w14:paraId="0B005C0A" w14:textId="602CACC3" w:rsidR="005A14EB" w:rsidRPr="005A14EB" w:rsidRDefault="005C629C" w:rsidP="00AE40A6">
      <w:pPr>
        <w:pStyle w:val="NoSpacing"/>
        <w:rPr>
          <w:rFonts w:ascii="Times New Roman" w:hAnsi="Times New Roman" w:cs="Times New Roman"/>
          <w:sz w:val="24"/>
          <w:szCs w:val="24"/>
        </w:rPr>
      </w:pPr>
      <w:r>
        <w:rPr>
          <w:rFonts w:ascii="Times New Roman" w:hAnsi="Times New Roman" w:cs="Times New Roman"/>
          <w:sz w:val="24"/>
          <w:szCs w:val="24"/>
        </w:rPr>
        <w:t xml:space="preserve">This e-meeting closed at 17:09 after finished the review of </w:t>
      </w:r>
      <w:hyperlink r:id="rId40" w:history="1">
        <w:r w:rsidRPr="005A14EB">
          <w:rPr>
            <w:rStyle w:val="Hyperlink"/>
            <w:rFonts w:ascii="Times New Roman" w:hAnsi="Times New Roman" w:cs="Times New Roman"/>
            <w:bCs/>
            <w:sz w:val="24"/>
            <w:szCs w:val="24"/>
          </w:rPr>
          <w:t>T-REC-A.1-2022-Draft-r1.docx</w:t>
        </w:r>
      </w:hyperlink>
      <w:r>
        <w:t>.</w:t>
      </w:r>
    </w:p>
    <w:p w14:paraId="3557A935" w14:textId="09E60A08" w:rsidR="006D5A96" w:rsidRDefault="006D5A96" w:rsidP="006D5A96">
      <w:pPr>
        <w:pStyle w:val="Heading1"/>
      </w:pPr>
      <w:r>
        <w:t>4</w:t>
      </w:r>
      <w:r w:rsidRPr="002E7F40">
        <w:tab/>
        <w:t xml:space="preserve">Summary of discussions on </w:t>
      </w:r>
      <w:r>
        <w:t>9 December</w:t>
      </w:r>
      <w:r w:rsidRPr="002E7F40">
        <w:t xml:space="preserve"> 2020, RG-WM e-meeting</w:t>
      </w:r>
      <w:r>
        <w:t xml:space="preserve"> on Res.1</w:t>
      </w:r>
    </w:p>
    <w:p w14:paraId="7F03205B" w14:textId="4B7F9113" w:rsidR="006D5A96" w:rsidRDefault="006D5A96" w:rsidP="006D5A96">
      <w:pPr>
        <w:pStyle w:val="NoSpacing"/>
        <w:rPr>
          <w:rFonts w:ascii="Times New Roman" w:hAnsi="Times New Roman" w:cs="Times New Roman"/>
          <w:sz w:val="24"/>
          <w:szCs w:val="24"/>
        </w:rPr>
      </w:pPr>
      <w:r w:rsidRPr="0089458A">
        <w:rPr>
          <w:rFonts w:ascii="Times New Roman" w:hAnsi="Times New Roman" w:cs="Times New Roman"/>
          <w:lang w:eastAsia="ja-JP"/>
        </w:rPr>
        <w:t xml:space="preserve">This </w:t>
      </w:r>
      <w:r>
        <w:rPr>
          <w:rFonts w:ascii="Times New Roman" w:hAnsi="Times New Roman" w:cs="Times New Roman"/>
          <w:lang w:eastAsia="ja-JP"/>
        </w:rPr>
        <w:t xml:space="preserve">e-meeting started at 15:00 as scheduled. </w:t>
      </w:r>
      <w:r>
        <w:rPr>
          <w:rFonts w:ascii="Times New Roman" w:hAnsi="Times New Roman" w:cs="Times New Roman"/>
          <w:sz w:val="24"/>
          <w:szCs w:val="24"/>
        </w:rPr>
        <w:t xml:space="preserve">RG-WM Rapporteur </w:t>
      </w:r>
      <w:r w:rsidRPr="005C1E7F">
        <w:rPr>
          <w:rFonts w:ascii="Times New Roman" w:hAnsi="Times New Roman" w:cs="Times New Roman"/>
          <w:sz w:val="24"/>
          <w:szCs w:val="24"/>
        </w:rPr>
        <w:t>Mr. Trowbridge</w:t>
      </w:r>
      <w:r>
        <w:rPr>
          <w:rFonts w:ascii="Times New Roman" w:hAnsi="Times New Roman" w:cs="Times New Roman"/>
          <w:sz w:val="24"/>
          <w:szCs w:val="24"/>
        </w:rPr>
        <w:t xml:space="preserve"> welcomed the participants and the meeting agreed to discuss the two input documents </w:t>
      </w:r>
      <w:hyperlink r:id="rId41" w:history="1">
        <w:r>
          <w:rPr>
            <w:rStyle w:val="Hyperlink"/>
            <w:rFonts w:ascii="Times New Roman" w:hAnsi="Times New Roman" w:cs="Times New Roman"/>
            <w:sz w:val="24"/>
            <w:szCs w:val="24"/>
          </w:rPr>
          <w:t>RGWM-DOC1 (201209)</w:t>
        </w:r>
      </w:hyperlink>
      <w:r>
        <w:rPr>
          <w:rFonts w:ascii="Times New Roman" w:hAnsi="Times New Roman" w:cs="Times New Roman"/>
          <w:sz w:val="24"/>
          <w:szCs w:val="24"/>
        </w:rPr>
        <w:t xml:space="preserve"> and </w:t>
      </w:r>
      <w:hyperlink r:id="rId42" w:history="1">
        <w:r>
          <w:rPr>
            <w:rStyle w:val="Hyperlink"/>
            <w:rFonts w:ascii="Times New Roman" w:hAnsi="Times New Roman" w:cs="Times New Roman"/>
            <w:sz w:val="24"/>
            <w:szCs w:val="24"/>
          </w:rPr>
          <w:t>RGWM-DOC2 (201209)</w:t>
        </w:r>
      </w:hyperlink>
      <w:r>
        <w:rPr>
          <w:rFonts w:ascii="Times New Roman" w:hAnsi="Times New Roman" w:cs="Times New Roman"/>
          <w:sz w:val="24"/>
          <w:szCs w:val="24"/>
        </w:rPr>
        <w:t xml:space="preserve"> without a separate agenda document.  </w:t>
      </w:r>
    </w:p>
    <w:p w14:paraId="35FD358D" w14:textId="77777777" w:rsidR="006D5A96" w:rsidRDefault="006D5A96" w:rsidP="006D5A96">
      <w:pPr>
        <w:pStyle w:val="NoSpacing"/>
        <w:rPr>
          <w:rFonts w:ascii="Times New Roman" w:hAnsi="Times New Roman" w:cs="Times New Roman"/>
          <w:sz w:val="24"/>
          <w:szCs w:val="24"/>
        </w:rPr>
      </w:pPr>
    </w:p>
    <w:p w14:paraId="4DFC2AAE" w14:textId="64FDDED0" w:rsidR="006D5A96" w:rsidRDefault="006D5A96" w:rsidP="006D5A96">
      <w:pPr>
        <w:pStyle w:val="NoSpacing"/>
        <w:rPr>
          <w:rFonts w:ascii="Times New Roman" w:hAnsi="Times New Roman" w:cs="Times New Roman"/>
          <w:sz w:val="24"/>
          <w:szCs w:val="24"/>
        </w:rPr>
      </w:pPr>
      <w:r>
        <w:rPr>
          <w:rFonts w:ascii="Times New Roman" w:hAnsi="Times New Roman" w:cs="Times New Roman"/>
          <w:sz w:val="24"/>
          <w:szCs w:val="24"/>
        </w:rPr>
        <w:t xml:space="preserve">Mr. Trowbridge introduced </w:t>
      </w:r>
      <w:hyperlink r:id="rId43" w:history="1">
        <w:r>
          <w:rPr>
            <w:rStyle w:val="Hyperlink"/>
            <w:rFonts w:ascii="Times New Roman" w:hAnsi="Times New Roman" w:cs="Times New Roman"/>
            <w:sz w:val="24"/>
            <w:szCs w:val="24"/>
          </w:rPr>
          <w:t>RGWM-DOC1 (201209)</w:t>
        </w:r>
      </w:hyperlink>
      <w:r w:rsidRPr="00365D81">
        <w:t xml:space="preserve"> </w:t>
      </w:r>
      <w:r w:rsidRPr="00365D81">
        <w:rPr>
          <w:rFonts w:ascii="Times New Roman" w:hAnsi="Times New Roman" w:cs="Times New Roman"/>
          <w:i/>
          <w:iCs/>
          <w:sz w:val="24"/>
          <w:szCs w:val="24"/>
        </w:rPr>
        <w:t xml:space="preserve">“RGWM Correspondence Report on </w:t>
      </w:r>
      <w:r w:rsidR="00427385" w:rsidRPr="00427385">
        <w:rPr>
          <w:rFonts w:ascii="Times New Roman" w:hAnsi="Times New Roman" w:cs="Times New Roman"/>
          <w:i/>
          <w:iCs/>
          <w:sz w:val="24"/>
          <w:szCs w:val="24"/>
        </w:rPr>
        <w:t>WTSA Resolution 1</w:t>
      </w:r>
      <w:r w:rsidRPr="00365D81">
        <w:rPr>
          <w:rFonts w:ascii="Times New Roman" w:hAnsi="Times New Roman" w:cs="Times New Roman"/>
          <w:i/>
          <w:iCs/>
          <w:sz w:val="24"/>
          <w:szCs w:val="24"/>
        </w:rPr>
        <w:t>”</w:t>
      </w:r>
      <w:r>
        <w:rPr>
          <w:rFonts w:ascii="Times New Roman" w:hAnsi="Times New Roman" w:cs="Times New Roman"/>
          <w:sz w:val="24"/>
          <w:szCs w:val="24"/>
        </w:rPr>
        <w:t xml:space="preserve">. </w:t>
      </w:r>
      <w:r w:rsidRPr="00365D81">
        <w:rPr>
          <w:rFonts w:ascii="Times New Roman" w:hAnsi="Times New Roman" w:cs="Times New Roman"/>
          <w:sz w:val="24"/>
          <w:szCs w:val="24"/>
        </w:rPr>
        <w:t>The RGWM e-meeting of 21 October 2020 authorized email correspondence</w:t>
      </w:r>
      <w:r>
        <w:rPr>
          <w:rFonts w:ascii="Times New Roman" w:hAnsi="Times New Roman" w:cs="Times New Roman"/>
          <w:sz w:val="24"/>
          <w:szCs w:val="24"/>
        </w:rPr>
        <w:t xml:space="preserve"> between 23 October – 30 November 2020</w:t>
      </w:r>
      <w:r w:rsidRPr="00365D81">
        <w:rPr>
          <w:rFonts w:ascii="Times New Roman" w:hAnsi="Times New Roman" w:cs="Times New Roman"/>
          <w:sz w:val="24"/>
          <w:szCs w:val="24"/>
        </w:rPr>
        <w:t xml:space="preserve"> to develop draft proposed modifications to </w:t>
      </w:r>
      <w:r w:rsidR="00427385" w:rsidRPr="00427385">
        <w:rPr>
          <w:rFonts w:ascii="Times New Roman" w:hAnsi="Times New Roman" w:cs="Times New Roman"/>
          <w:sz w:val="24"/>
          <w:szCs w:val="24"/>
        </w:rPr>
        <w:t>WTSA Resolution 1</w:t>
      </w:r>
      <w:r>
        <w:rPr>
          <w:rFonts w:ascii="Times New Roman" w:hAnsi="Times New Roman" w:cs="Times New Roman"/>
          <w:sz w:val="24"/>
          <w:szCs w:val="24"/>
        </w:rPr>
        <w:t>, with a focus on ‘low-hanging fruits’ i.e., those proposed changes</w:t>
      </w:r>
      <w:r w:rsidRPr="00AE40A6">
        <w:rPr>
          <w:rFonts w:ascii="Times New Roman" w:hAnsi="Times New Roman" w:cs="Times New Roman"/>
          <w:sz w:val="24"/>
          <w:szCs w:val="24"/>
        </w:rPr>
        <w:t xml:space="preserve"> </w:t>
      </w:r>
      <w:r>
        <w:rPr>
          <w:rFonts w:ascii="Times New Roman" w:hAnsi="Times New Roman" w:cs="Times New Roman"/>
          <w:sz w:val="24"/>
          <w:szCs w:val="24"/>
        </w:rPr>
        <w:t>without much</w:t>
      </w:r>
      <w:r w:rsidRPr="00AE40A6">
        <w:rPr>
          <w:rFonts w:ascii="Times New Roman" w:hAnsi="Times New Roman" w:cs="Times New Roman"/>
          <w:sz w:val="24"/>
          <w:szCs w:val="24"/>
        </w:rPr>
        <w:t xml:space="preserve"> controversy</w:t>
      </w:r>
      <w:r>
        <w:rPr>
          <w:rFonts w:ascii="Times New Roman" w:hAnsi="Times New Roman" w:cs="Times New Roman"/>
          <w:sz w:val="24"/>
          <w:szCs w:val="24"/>
        </w:rPr>
        <w:t xml:space="preserve">, and this e-meeting session to review the correspondence result. </w:t>
      </w:r>
    </w:p>
    <w:p w14:paraId="5DFE217D" w14:textId="77777777" w:rsidR="006D5A96" w:rsidRDefault="006D5A96" w:rsidP="006D5A96">
      <w:pPr>
        <w:pStyle w:val="NoSpacing"/>
        <w:rPr>
          <w:rFonts w:ascii="Times New Roman" w:hAnsi="Times New Roman" w:cs="Times New Roman"/>
          <w:sz w:val="24"/>
          <w:szCs w:val="24"/>
        </w:rPr>
      </w:pPr>
    </w:p>
    <w:p w14:paraId="2F0E38DF" w14:textId="1E5B237C" w:rsidR="006D5A96" w:rsidRDefault="006D5A96" w:rsidP="00427385">
      <w:pPr>
        <w:pStyle w:val="NoSpacing"/>
        <w:rPr>
          <w:rFonts w:ascii="Times New Roman" w:hAnsi="Times New Roman" w:cs="Times New Roman"/>
          <w:sz w:val="24"/>
          <w:szCs w:val="24"/>
        </w:rPr>
      </w:pPr>
      <w:r>
        <w:rPr>
          <w:rFonts w:ascii="Times New Roman" w:hAnsi="Times New Roman" w:cs="Times New Roman"/>
          <w:sz w:val="24"/>
          <w:szCs w:val="24"/>
        </w:rPr>
        <w:lastRenderedPageBreak/>
        <w:t>Mr. Trowbridge then informed the meeting that WTSA is likely to be further postponed until March 2022, and</w:t>
      </w:r>
      <w:r w:rsidR="00427385">
        <w:rPr>
          <w:rFonts w:ascii="Times New Roman" w:hAnsi="Times New Roman" w:cs="Times New Roman"/>
          <w:sz w:val="24"/>
          <w:szCs w:val="24"/>
        </w:rPr>
        <w:t xml:space="preserve"> t</w:t>
      </w:r>
      <w:r w:rsidRPr="00AE40A6">
        <w:rPr>
          <w:rFonts w:ascii="Times New Roman" w:hAnsi="Times New Roman" w:cs="Times New Roman"/>
          <w:sz w:val="24"/>
          <w:szCs w:val="24"/>
        </w:rPr>
        <w:t>here will be three meetings of TSAG between now and WTSA (January 2021, October 2021, January 2022), plus additional e-meetings of RGWM to be scheduled during 2021.</w:t>
      </w:r>
      <w:r>
        <w:rPr>
          <w:rFonts w:ascii="Times New Roman" w:hAnsi="Times New Roman" w:cs="Times New Roman"/>
          <w:sz w:val="24"/>
          <w:szCs w:val="24"/>
        </w:rPr>
        <w:t xml:space="preserve"> </w:t>
      </w:r>
    </w:p>
    <w:p w14:paraId="122EAD87" w14:textId="77777777" w:rsidR="006D5A96" w:rsidRDefault="006D5A96" w:rsidP="006D5A96">
      <w:pPr>
        <w:pStyle w:val="NoSpacing"/>
        <w:rPr>
          <w:rFonts w:ascii="Times New Roman" w:hAnsi="Times New Roman" w:cs="Times New Roman"/>
          <w:sz w:val="24"/>
          <w:szCs w:val="24"/>
        </w:rPr>
      </w:pPr>
    </w:p>
    <w:p w14:paraId="35575AD7" w14:textId="72905B52" w:rsidR="003A743D" w:rsidRPr="003A743D" w:rsidRDefault="006D5A96" w:rsidP="003A743D">
      <w:pPr>
        <w:rPr>
          <w:rFonts w:cs="Times New Roman"/>
          <w:szCs w:val="24"/>
        </w:rPr>
      </w:pPr>
      <w:r>
        <w:rPr>
          <w:rFonts w:cs="Times New Roman"/>
          <w:szCs w:val="24"/>
        </w:rPr>
        <w:t>Bearing this in mind</w:t>
      </w:r>
      <w:r w:rsidR="003A743D">
        <w:rPr>
          <w:rFonts w:cs="Times New Roman"/>
          <w:szCs w:val="24"/>
        </w:rPr>
        <w:t xml:space="preserve"> that</w:t>
      </w:r>
      <w:r w:rsidR="003A743D">
        <w:rPr>
          <w:lang w:eastAsia="en-US"/>
        </w:rPr>
        <w:t xml:space="preserve"> RGWM should attempt to reach as much agreements as are feasible at this stage, </w:t>
      </w:r>
      <w:r>
        <w:rPr>
          <w:rFonts w:cs="Times New Roman"/>
          <w:szCs w:val="24"/>
        </w:rPr>
        <w:t xml:space="preserve">the meeting agreed this </w:t>
      </w:r>
      <w:r w:rsidRPr="00AE40A6">
        <w:rPr>
          <w:rFonts w:cs="Times New Roman"/>
          <w:szCs w:val="24"/>
        </w:rPr>
        <w:t xml:space="preserve">e-meeting of RGWM </w:t>
      </w:r>
      <w:r>
        <w:rPr>
          <w:rFonts w:cs="Times New Roman"/>
          <w:szCs w:val="24"/>
        </w:rPr>
        <w:t xml:space="preserve">today </w:t>
      </w:r>
      <w:r w:rsidRPr="00AE40A6">
        <w:rPr>
          <w:rFonts w:cs="Times New Roman"/>
          <w:szCs w:val="24"/>
        </w:rPr>
        <w:t>will</w:t>
      </w:r>
      <w:r w:rsidR="003A743D">
        <w:rPr>
          <w:rFonts w:cs="Times New Roman"/>
          <w:szCs w:val="24"/>
        </w:rPr>
        <w:t xml:space="preserve">: </w:t>
      </w:r>
      <w:r w:rsidRPr="00AE40A6">
        <w:rPr>
          <w:rFonts w:cs="Times New Roman"/>
          <w:szCs w:val="24"/>
        </w:rPr>
        <w:t xml:space="preserve"> </w:t>
      </w:r>
    </w:p>
    <w:p w14:paraId="43B6ADC8" w14:textId="3D2A6B11" w:rsidR="003A743D" w:rsidRDefault="003A743D" w:rsidP="003A743D">
      <w:pPr>
        <w:pStyle w:val="ListParagraph"/>
        <w:numPr>
          <w:ilvl w:val="0"/>
          <w:numId w:val="20"/>
        </w:numPr>
        <w:spacing w:before="120" w:after="0" w:line="240" w:lineRule="auto"/>
        <w:rPr>
          <w:lang w:eastAsia="en-US"/>
        </w:rPr>
      </w:pPr>
      <w:r>
        <w:rPr>
          <w:rFonts w:cs="Times New Roman"/>
          <w:szCs w:val="24"/>
        </w:rPr>
        <w:t>R</w:t>
      </w:r>
      <w:r w:rsidRPr="00AE40A6">
        <w:rPr>
          <w:rFonts w:cs="Times New Roman"/>
          <w:szCs w:val="24"/>
        </w:rPr>
        <w:t xml:space="preserve">eview the </w:t>
      </w:r>
      <w:r>
        <w:rPr>
          <w:rFonts w:cs="Times New Roman"/>
          <w:szCs w:val="24"/>
        </w:rPr>
        <w:t>correspondence</w:t>
      </w:r>
      <w:r w:rsidRPr="00AE40A6">
        <w:rPr>
          <w:rFonts w:cs="Times New Roman"/>
          <w:szCs w:val="24"/>
        </w:rPr>
        <w:t xml:space="preserve"> </w:t>
      </w:r>
      <w:r>
        <w:rPr>
          <w:rFonts w:cs="Times New Roman"/>
          <w:szCs w:val="24"/>
        </w:rPr>
        <w:t xml:space="preserve">result </w:t>
      </w:r>
      <w:r w:rsidRPr="00AE40A6">
        <w:rPr>
          <w:rFonts w:cs="Times New Roman"/>
          <w:szCs w:val="24"/>
        </w:rPr>
        <w:t>draft</w:t>
      </w:r>
      <w:r>
        <w:rPr>
          <w:lang w:eastAsia="en-US"/>
        </w:rPr>
        <w:t>;</w:t>
      </w:r>
    </w:p>
    <w:p w14:paraId="7344C7FD" w14:textId="54C81A62" w:rsidR="003A743D" w:rsidRDefault="003A743D" w:rsidP="003A743D">
      <w:pPr>
        <w:pStyle w:val="ListParagraph"/>
        <w:numPr>
          <w:ilvl w:val="0"/>
          <w:numId w:val="20"/>
        </w:numPr>
        <w:spacing w:before="120" w:after="0" w:line="240" w:lineRule="auto"/>
        <w:rPr>
          <w:lang w:eastAsia="en-US"/>
        </w:rPr>
      </w:pPr>
      <w:r>
        <w:rPr>
          <w:lang w:eastAsia="en-US"/>
        </w:rPr>
        <w:t>Attempt to resolve whether 1bis.6 through 1bis.9 are removed, or are aligned with Recommendation ITU-T A.13;</w:t>
      </w:r>
    </w:p>
    <w:p w14:paraId="30B9259B" w14:textId="77777777" w:rsidR="003A743D" w:rsidRDefault="003A743D" w:rsidP="003A743D">
      <w:pPr>
        <w:pStyle w:val="ListParagraph"/>
        <w:numPr>
          <w:ilvl w:val="0"/>
          <w:numId w:val="20"/>
        </w:numPr>
        <w:spacing w:before="120" w:after="0" w:line="240" w:lineRule="auto"/>
        <w:rPr>
          <w:lang w:eastAsia="en-US"/>
        </w:rPr>
      </w:pPr>
      <w:r>
        <w:rPr>
          <w:lang w:eastAsia="en-US"/>
        </w:rPr>
        <w:t>Attempt to resolve the square brackets for the language in 9.4 and 9.5 regarding evaluation of the 70% threshold;</w:t>
      </w:r>
    </w:p>
    <w:p w14:paraId="49E465FA" w14:textId="67A9ECB1" w:rsidR="003A743D" w:rsidRDefault="003A743D" w:rsidP="003A743D">
      <w:pPr>
        <w:pStyle w:val="ListParagraph"/>
        <w:numPr>
          <w:ilvl w:val="0"/>
          <w:numId w:val="20"/>
        </w:numPr>
        <w:spacing w:before="120" w:after="0" w:line="240" w:lineRule="auto"/>
        <w:rPr>
          <w:lang w:eastAsia="en-US"/>
        </w:rPr>
      </w:pPr>
      <w:r>
        <w:rPr>
          <w:lang w:eastAsia="en-US"/>
        </w:rPr>
        <w:t>Consider any other contributions submitted to the e-meeting on the subject of Resolution.</w:t>
      </w:r>
    </w:p>
    <w:p w14:paraId="7CEA329D" w14:textId="77777777" w:rsidR="003A743D" w:rsidRDefault="003A743D" w:rsidP="003A743D">
      <w:pPr>
        <w:pStyle w:val="ListParagraph"/>
        <w:spacing w:before="120" w:after="0" w:line="240" w:lineRule="auto"/>
        <w:rPr>
          <w:lang w:eastAsia="en-US"/>
        </w:rPr>
      </w:pPr>
    </w:p>
    <w:p w14:paraId="34BC928D" w14:textId="2F58F04B" w:rsidR="003A743D" w:rsidRPr="003A743D" w:rsidRDefault="003A743D" w:rsidP="003A743D">
      <w:pPr>
        <w:rPr>
          <w:rFonts w:cs="Times New Roman"/>
          <w:szCs w:val="24"/>
          <w:lang w:eastAsia="en-US"/>
        </w:rPr>
      </w:pPr>
      <w:r w:rsidRPr="003A743D">
        <w:rPr>
          <w:rFonts w:cs="Times New Roman"/>
          <w:szCs w:val="24"/>
        </w:rPr>
        <w:t>Draft edits to Resolution 1 at the conclusion of the correspondence</w:t>
      </w:r>
      <w:r>
        <w:rPr>
          <w:rFonts w:cs="Times New Roman"/>
          <w:szCs w:val="24"/>
        </w:rPr>
        <w:t xml:space="preserve"> </w:t>
      </w:r>
      <w:r>
        <w:rPr>
          <w:rFonts w:cs="Times New Roman"/>
        </w:rPr>
        <w:t xml:space="preserve">is found in TSAG informal FTP area as </w:t>
      </w:r>
      <w:hyperlink r:id="rId44" w:history="1">
        <w:r w:rsidRPr="003A743D">
          <w:rPr>
            <w:rFonts w:asciiTheme="majorBidi" w:hAnsiTheme="majorBidi" w:cs="Times New Roman"/>
            <w:color w:val="0000FF"/>
            <w:szCs w:val="24"/>
            <w:u w:val="single"/>
            <w:lang w:eastAsia="en-US"/>
          </w:rPr>
          <w:t>T-RES-T.1-2022-MSW-E%20-%20Draft-r1.docx</w:t>
        </w:r>
      </w:hyperlink>
      <w:r w:rsidRPr="003A743D">
        <w:rPr>
          <w:rFonts w:cs="Times New Roman"/>
          <w:szCs w:val="24"/>
          <w:lang w:eastAsia="en-US"/>
        </w:rPr>
        <w:t>, includes the following</w:t>
      </w:r>
      <w:r>
        <w:rPr>
          <w:rFonts w:cs="Times New Roman"/>
          <w:szCs w:val="24"/>
          <w:lang w:eastAsia="en-US"/>
        </w:rPr>
        <w:t xml:space="preserve"> proposed </w:t>
      </w:r>
      <w:r w:rsidR="000A0218">
        <w:rPr>
          <w:rFonts w:cs="Times New Roman"/>
          <w:szCs w:val="24"/>
          <w:lang w:eastAsia="en-US"/>
        </w:rPr>
        <w:t>modifications</w:t>
      </w:r>
      <w:r w:rsidRPr="003A743D">
        <w:rPr>
          <w:rFonts w:cs="Times New Roman"/>
          <w:szCs w:val="24"/>
          <w:lang w:eastAsia="en-US"/>
        </w:rPr>
        <w:t>:</w:t>
      </w:r>
    </w:p>
    <w:p w14:paraId="414EEBF6" w14:textId="18A113D4" w:rsidR="003A743D" w:rsidRDefault="003A743D" w:rsidP="003A743D">
      <w:pPr>
        <w:numPr>
          <w:ilvl w:val="0"/>
          <w:numId w:val="19"/>
        </w:numPr>
        <w:spacing w:before="120" w:after="120" w:line="240" w:lineRule="auto"/>
        <w:rPr>
          <w:rFonts w:cs="Times New Roman"/>
          <w:szCs w:val="24"/>
          <w:lang w:eastAsia="en-US"/>
        </w:rPr>
      </w:pPr>
      <w:r w:rsidRPr="003A743D">
        <w:rPr>
          <w:rFonts w:cs="Times New Roman"/>
          <w:szCs w:val="24"/>
          <w:lang w:eastAsia="en-US"/>
        </w:rPr>
        <w:t>Purely editorial improvements from prior contributions (Russia C153, US DOC-0006 (29/07/20)</w:t>
      </w:r>
    </w:p>
    <w:p w14:paraId="76825A78" w14:textId="4B95975A" w:rsidR="003A743D" w:rsidRPr="003A743D" w:rsidRDefault="003A743D" w:rsidP="003A743D">
      <w:pPr>
        <w:spacing w:before="120" w:after="120" w:line="240" w:lineRule="auto"/>
        <w:ind w:left="720"/>
        <w:rPr>
          <w:rFonts w:cs="Times New Roman"/>
          <w:szCs w:val="24"/>
          <w:lang w:eastAsia="en-US"/>
        </w:rPr>
      </w:pPr>
      <w:r>
        <w:rPr>
          <w:rFonts w:cs="Times New Roman"/>
          <w:szCs w:val="24"/>
          <w:lang w:eastAsia="en-US"/>
        </w:rPr>
        <w:t>These purely editorial improvements were agreed in the meeting.</w:t>
      </w:r>
    </w:p>
    <w:p w14:paraId="201FA4CE" w14:textId="695C29E6" w:rsidR="00D65F0E" w:rsidRDefault="00D65F0E" w:rsidP="00D65F0E">
      <w:pPr>
        <w:numPr>
          <w:ilvl w:val="0"/>
          <w:numId w:val="19"/>
        </w:numPr>
        <w:spacing w:before="120" w:after="120" w:line="240" w:lineRule="auto"/>
        <w:rPr>
          <w:rFonts w:cs="Times New Roman"/>
          <w:szCs w:val="24"/>
          <w:lang w:eastAsia="en-US"/>
        </w:rPr>
      </w:pPr>
      <w:r w:rsidRPr="003A743D">
        <w:rPr>
          <w:rFonts w:cs="Times New Roman"/>
          <w:szCs w:val="24"/>
          <w:lang w:eastAsia="en-US"/>
        </w:rPr>
        <w:t xml:space="preserve">Intention to reach a decision on whether text on non-normative document types (clauses 1bis.6 through 1bis.9) </w:t>
      </w:r>
      <w:r w:rsidR="000A0218">
        <w:rPr>
          <w:rFonts w:cs="Times New Roman"/>
          <w:szCs w:val="24"/>
          <w:lang w:eastAsia="en-US"/>
        </w:rPr>
        <w:t>should be</w:t>
      </w:r>
      <w:r w:rsidR="000A0218" w:rsidRPr="003A743D">
        <w:rPr>
          <w:rFonts w:cs="Times New Roman"/>
          <w:szCs w:val="24"/>
          <w:lang w:eastAsia="en-US"/>
        </w:rPr>
        <w:t xml:space="preserve"> </w:t>
      </w:r>
      <w:r w:rsidRPr="003A743D">
        <w:rPr>
          <w:rFonts w:cs="Times New Roman"/>
          <w:szCs w:val="24"/>
          <w:lang w:eastAsia="en-US"/>
        </w:rPr>
        <w:t>modified to align with A.13, or removed.</w:t>
      </w:r>
    </w:p>
    <w:p w14:paraId="79023AD7" w14:textId="5F6061EC" w:rsidR="00D65F0E" w:rsidRPr="003A743D" w:rsidRDefault="00325CF4" w:rsidP="00D65F0E">
      <w:pPr>
        <w:pStyle w:val="ListParagraph"/>
        <w:spacing w:before="120" w:after="120" w:line="240" w:lineRule="auto"/>
        <w:rPr>
          <w:rFonts w:cs="Times New Roman"/>
          <w:szCs w:val="24"/>
          <w:lang w:eastAsia="en-US"/>
        </w:rPr>
      </w:pPr>
      <w:r>
        <w:rPr>
          <w:rFonts w:cs="Times New Roman"/>
          <w:szCs w:val="24"/>
          <w:lang w:eastAsia="en-US"/>
        </w:rPr>
        <w:t xml:space="preserve">Members requested more time to consider the possible removal </w:t>
      </w:r>
      <w:r w:rsidR="00D65F0E" w:rsidRPr="003A743D">
        <w:rPr>
          <w:rFonts w:cs="Times New Roman"/>
          <w:szCs w:val="24"/>
          <w:lang w:eastAsia="en-US"/>
        </w:rPr>
        <w:t>clauses 1bis.6 through 1bis.9.</w:t>
      </w:r>
    </w:p>
    <w:p w14:paraId="6598394C" w14:textId="77777777" w:rsidR="00D65F0E" w:rsidRDefault="00D65F0E" w:rsidP="00D65F0E">
      <w:pPr>
        <w:numPr>
          <w:ilvl w:val="0"/>
          <w:numId w:val="19"/>
        </w:numPr>
        <w:spacing w:before="120" w:after="120" w:line="240" w:lineRule="auto"/>
        <w:rPr>
          <w:rFonts w:cs="Times New Roman"/>
          <w:szCs w:val="24"/>
          <w:lang w:eastAsia="en-US"/>
        </w:rPr>
      </w:pPr>
      <w:r w:rsidRPr="003A743D">
        <w:rPr>
          <w:rFonts w:cs="Times New Roman"/>
          <w:szCs w:val="24"/>
          <w:lang w:eastAsia="en-US"/>
        </w:rPr>
        <w:t xml:space="preserve">The prior agreed update </w:t>
      </w:r>
      <w:r>
        <w:rPr>
          <w:rFonts w:cs="Times New Roman"/>
          <w:szCs w:val="24"/>
          <w:lang w:eastAsia="en-US"/>
        </w:rPr>
        <w:t xml:space="preserve">to Clause 8.3 </w:t>
      </w:r>
      <w:r w:rsidRPr="003A743D">
        <w:rPr>
          <w:rFonts w:cs="Times New Roman"/>
          <w:szCs w:val="24"/>
          <w:lang w:eastAsia="en-US"/>
        </w:rPr>
        <w:t>based on the ad hoc discussion from February 2020 TSAG in TD758.</w:t>
      </w:r>
    </w:p>
    <w:p w14:paraId="1BDB07BB" w14:textId="77777777" w:rsidR="00D65F0E" w:rsidRDefault="00D65F0E" w:rsidP="00D65F0E">
      <w:pPr>
        <w:spacing w:before="120" w:after="120" w:line="240" w:lineRule="auto"/>
        <w:ind w:left="720"/>
        <w:rPr>
          <w:rFonts w:cs="Times New Roman"/>
          <w:szCs w:val="24"/>
          <w:lang w:eastAsia="en-US"/>
        </w:rPr>
      </w:pPr>
      <w:r>
        <w:rPr>
          <w:rFonts w:cs="Times New Roman"/>
          <w:szCs w:val="24"/>
          <w:lang w:eastAsia="en-US"/>
        </w:rPr>
        <w:t xml:space="preserve">After some discussion on whether there is any ambiguation that ‘the meeting’ in the proposed addition which was previously agreed in Feb 2020 refers to ‘SG or WP meeting’, this term was confirmed by the meeting as clear enough given the Clause 8.3 context. </w:t>
      </w:r>
    </w:p>
    <w:p w14:paraId="3CC452B9" w14:textId="77777777" w:rsidR="00D65F0E" w:rsidRPr="003A743D" w:rsidRDefault="00D65F0E" w:rsidP="00D65F0E">
      <w:pPr>
        <w:spacing w:before="120" w:after="120" w:line="240" w:lineRule="auto"/>
        <w:ind w:left="720"/>
        <w:rPr>
          <w:rFonts w:cs="Times New Roman"/>
          <w:szCs w:val="24"/>
          <w:lang w:eastAsia="en-US"/>
        </w:rPr>
      </w:pPr>
      <w:r>
        <w:rPr>
          <w:rFonts w:cs="Times New Roman"/>
          <w:szCs w:val="24"/>
          <w:lang w:eastAsia="en-US"/>
        </w:rPr>
        <w:t>The meeting agreed to the put ‘If agreed, ’ at the beginning of this addition into [].</w:t>
      </w:r>
    </w:p>
    <w:p w14:paraId="0BBF13D0" w14:textId="3E4757A5" w:rsidR="003A743D" w:rsidRDefault="003A743D" w:rsidP="003A743D">
      <w:pPr>
        <w:numPr>
          <w:ilvl w:val="0"/>
          <w:numId w:val="19"/>
        </w:numPr>
        <w:spacing w:before="120" w:after="120" w:line="240" w:lineRule="auto"/>
        <w:rPr>
          <w:rFonts w:cs="Times New Roman"/>
          <w:szCs w:val="24"/>
          <w:lang w:eastAsia="en-US"/>
        </w:rPr>
      </w:pPr>
      <w:r w:rsidRPr="003A743D">
        <w:rPr>
          <w:rFonts w:cs="Times New Roman"/>
          <w:szCs w:val="24"/>
          <w:lang w:eastAsia="en-US"/>
        </w:rPr>
        <w:t>Clarification of the 70% threshold being a percentage of Yes/No without implying Abstain responses are not considered from Korea C143.</w:t>
      </w:r>
    </w:p>
    <w:p w14:paraId="51FA300E" w14:textId="50FB9832" w:rsidR="003A743D" w:rsidRPr="003A743D" w:rsidRDefault="00D65F0E" w:rsidP="003A743D">
      <w:pPr>
        <w:pStyle w:val="ListParagraph"/>
        <w:spacing w:before="120" w:after="120" w:line="240" w:lineRule="auto"/>
        <w:rPr>
          <w:rFonts w:cs="Times New Roman"/>
          <w:szCs w:val="24"/>
          <w:lang w:eastAsia="en-US"/>
        </w:rPr>
      </w:pPr>
      <w:r>
        <w:rPr>
          <w:rFonts w:cs="Times New Roman"/>
          <w:szCs w:val="24"/>
          <w:lang w:eastAsia="en-US"/>
        </w:rPr>
        <w:t>After lengthy discussion, t</w:t>
      </w:r>
      <w:r w:rsidR="003A743D" w:rsidRPr="003A743D">
        <w:rPr>
          <w:rFonts w:cs="Times New Roman"/>
          <w:szCs w:val="24"/>
          <w:lang w:eastAsia="en-US"/>
        </w:rPr>
        <w:t>he</w:t>
      </w:r>
      <w:r w:rsidR="003A743D">
        <w:rPr>
          <w:rFonts w:cs="Times New Roman"/>
          <w:szCs w:val="24"/>
          <w:lang w:eastAsia="en-US"/>
        </w:rPr>
        <w:t xml:space="preserve"> proposed clarification text was found too complicated by the meeting. The agreement was not to change current Clause 9.4.5 -9.4.6 texts but to add a note to clarify that ‘abstain’ reply will not be counted in the calculation of 70%. </w:t>
      </w:r>
      <w:r w:rsidR="003A743D" w:rsidRPr="003A743D">
        <w:rPr>
          <w:rFonts w:cs="Times New Roman"/>
          <w:szCs w:val="24"/>
          <w:lang w:eastAsia="en-US"/>
        </w:rPr>
        <w:t xml:space="preserve"> </w:t>
      </w:r>
      <w:r w:rsidR="00325CF4">
        <w:rPr>
          <w:rFonts w:cs="Times New Roman"/>
          <w:szCs w:val="24"/>
          <w:lang w:eastAsia="en-US"/>
        </w:rPr>
        <w:t xml:space="preserve">A suggested wording </w:t>
      </w:r>
      <w:r w:rsidR="00BB1D6A">
        <w:rPr>
          <w:rFonts w:cs="Times New Roman"/>
          <w:szCs w:val="24"/>
          <w:lang w:eastAsia="en-US"/>
        </w:rPr>
        <w:t>was “</w:t>
      </w:r>
      <w:r w:rsidR="00BB1D6A">
        <w:rPr>
          <w:color w:val="4E5A66"/>
          <w:shd w:val="clear" w:color="auto" w:fill="FFFFFF"/>
        </w:rPr>
        <w:t>Note: Replies that do not explicitly support or not support consideration for approval at the study group meeting are not counted. Comments accompanying such replies are however collected (see clause 9.4.7).”</w:t>
      </w:r>
    </w:p>
    <w:p w14:paraId="44CC6786" w14:textId="1FCF7DE8" w:rsidR="003A743D" w:rsidRDefault="00D65F0E" w:rsidP="003A743D">
      <w:pPr>
        <w:rPr>
          <w:rFonts w:cs="Times New Roman"/>
          <w:szCs w:val="24"/>
          <w:lang w:eastAsia="en-US"/>
        </w:rPr>
      </w:pPr>
      <w:r>
        <w:rPr>
          <w:rFonts w:cs="Times New Roman"/>
          <w:szCs w:val="24"/>
          <w:lang w:eastAsia="en-US"/>
        </w:rPr>
        <w:t xml:space="preserve">Mr. Scott Mansfield introduced </w:t>
      </w:r>
      <w:hyperlink r:id="rId45" w:history="1">
        <w:r>
          <w:rPr>
            <w:rStyle w:val="Hyperlink"/>
            <w:rFonts w:cs="Times New Roman"/>
            <w:szCs w:val="24"/>
            <w:lang w:eastAsia="en-US"/>
          </w:rPr>
          <w:t>RGWM-DOC2(201209)</w:t>
        </w:r>
      </w:hyperlink>
      <w:r w:rsidRPr="00D65F0E">
        <w:rPr>
          <w:rFonts w:cs="Times New Roman"/>
          <w:szCs w:val="24"/>
          <w:lang w:eastAsia="en-US"/>
        </w:rPr>
        <w:t xml:space="preserve"> </w:t>
      </w:r>
      <w:r w:rsidRPr="00D65F0E">
        <w:rPr>
          <w:rFonts w:cs="Times New Roman"/>
          <w:i/>
          <w:iCs/>
          <w:szCs w:val="24"/>
          <w:lang w:eastAsia="en-US"/>
        </w:rPr>
        <w:t>“</w:t>
      </w:r>
      <w:r w:rsidR="00B30AC0" w:rsidRPr="00B30AC0">
        <w:rPr>
          <w:rFonts w:cs="Times New Roman"/>
          <w:i/>
          <w:iCs/>
          <w:szCs w:val="24"/>
          <w:lang w:eastAsia="en-US"/>
        </w:rPr>
        <w:t>Ecosystem Collaboration (Update of TSAG C-140)</w:t>
      </w:r>
      <w:r w:rsidRPr="00D65F0E">
        <w:rPr>
          <w:rFonts w:cs="Times New Roman"/>
          <w:i/>
          <w:iCs/>
          <w:szCs w:val="24"/>
          <w:lang w:eastAsia="en-US"/>
        </w:rPr>
        <w:t>”</w:t>
      </w:r>
      <w:r w:rsidR="00B30AC0" w:rsidRPr="00B30AC0">
        <w:t xml:space="preserve"> </w:t>
      </w:r>
      <w:r w:rsidR="00B30AC0" w:rsidRPr="00B30AC0">
        <w:rPr>
          <w:rFonts w:cs="Times New Roman"/>
          <w:szCs w:val="24"/>
          <w:lang w:eastAsia="en-US"/>
        </w:rPr>
        <w:t>recommends the creation and use of a standardized template to facilitate collaboration, in the entire telecommunication and emerging ICT standards ecosystem</w:t>
      </w:r>
      <w:r w:rsidR="00B30AC0">
        <w:rPr>
          <w:rFonts w:cs="Times New Roman"/>
          <w:szCs w:val="24"/>
          <w:lang w:eastAsia="en-US"/>
        </w:rPr>
        <w:t xml:space="preserve">. </w:t>
      </w:r>
    </w:p>
    <w:p w14:paraId="761DF895" w14:textId="3FCA6943" w:rsidR="00B30AC0" w:rsidRDefault="00B30AC0" w:rsidP="003A743D">
      <w:pPr>
        <w:rPr>
          <w:rFonts w:cs="Times New Roman"/>
          <w:szCs w:val="24"/>
          <w:lang w:eastAsia="en-US"/>
        </w:rPr>
      </w:pPr>
      <w:r>
        <w:rPr>
          <w:rFonts w:cs="Times New Roman"/>
          <w:szCs w:val="24"/>
          <w:lang w:eastAsia="en-US"/>
        </w:rPr>
        <w:t xml:space="preserve">Questions and discussions on different practices among ITU-T SGs on how gap analysis were/should be conducted, whether A.1 Annex A template covers already gap analysis, whether the proposed gap analysis template should be included in Res. 1 or A.1, etc. </w:t>
      </w:r>
    </w:p>
    <w:p w14:paraId="48736B3C" w14:textId="3150E40F" w:rsidR="00365D81" w:rsidRDefault="00B30AC0" w:rsidP="00691172">
      <w:pPr>
        <w:rPr>
          <w:rFonts w:cs="Times New Roman"/>
          <w:szCs w:val="24"/>
          <w:lang w:eastAsia="en-US"/>
        </w:rPr>
      </w:pPr>
      <w:r>
        <w:rPr>
          <w:rFonts w:cs="Times New Roman"/>
          <w:szCs w:val="24"/>
          <w:lang w:eastAsia="en-US"/>
        </w:rPr>
        <w:lastRenderedPageBreak/>
        <w:t xml:space="preserve">The meeting reiterated that gap analysis is a useful tool for collaboration and should not be a prohibit for ITU-T to start new work items. Further inputs on this discuss on gap analysis </w:t>
      </w:r>
      <w:r w:rsidR="00691172">
        <w:rPr>
          <w:rFonts w:cs="Times New Roman"/>
          <w:szCs w:val="24"/>
          <w:lang w:eastAsia="en-US"/>
        </w:rPr>
        <w:t xml:space="preserve">are invited. </w:t>
      </w:r>
    </w:p>
    <w:p w14:paraId="0749D192" w14:textId="26D6A6E5" w:rsidR="004E5564" w:rsidRPr="005A14EB" w:rsidRDefault="004E5564" w:rsidP="00691172">
      <w:pPr>
        <w:rPr>
          <w:rFonts w:cs="Times New Roman"/>
          <w:szCs w:val="24"/>
        </w:rPr>
      </w:pPr>
      <w:r>
        <w:rPr>
          <w:rFonts w:cs="Times New Roman"/>
          <w:szCs w:val="24"/>
          <w:lang w:eastAsia="en-US"/>
        </w:rPr>
        <w:t xml:space="preserve">Before this e-meeting was closed at 17:00 after finished discussion on both input documents, participants are reminded to submit contribution on any subject within the TSAG RG-WM scope to the upcoming TSAG Jan 2021 meeting by its contribution deadline at 24 December 2020. </w:t>
      </w:r>
    </w:p>
    <w:p w14:paraId="7365D4F3" w14:textId="4DF5DEFD" w:rsidR="004C2E32" w:rsidRPr="002E7F40" w:rsidRDefault="004C2E32" w:rsidP="0081486A">
      <w:pPr>
        <w:pStyle w:val="Heading2"/>
        <w:pageBreakBefore/>
        <w:spacing w:after="120"/>
        <w:rPr>
          <w:rFonts w:asciiTheme="majorBidi" w:hAnsiTheme="majorBidi"/>
          <w:b/>
          <w:bCs/>
          <w:color w:val="auto"/>
          <w:sz w:val="24"/>
          <w:szCs w:val="24"/>
          <w:lang w:val="en-GB"/>
        </w:rPr>
      </w:pPr>
      <w:bookmarkStart w:id="10" w:name="_Annex_1_–"/>
      <w:bookmarkStart w:id="11" w:name="_Annex_–_List"/>
      <w:bookmarkEnd w:id="10"/>
      <w:bookmarkEnd w:id="11"/>
      <w:r w:rsidRPr="002E7F40">
        <w:rPr>
          <w:rFonts w:asciiTheme="majorBidi" w:hAnsiTheme="majorBidi"/>
          <w:b/>
          <w:bCs/>
          <w:color w:val="auto"/>
          <w:sz w:val="24"/>
          <w:szCs w:val="24"/>
          <w:lang w:val="en-GB"/>
        </w:rPr>
        <w:lastRenderedPageBreak/>
        <w:t>Annex – List of participants of</w:t>
      </w:r>
      <w:r w:rsidR="0089458A">
        <w:rPr>
          <w:rFonts w:asciiTheme="majorBidi" w:hAnsiTheme="majorBidi"/>
          <w:b/>
          <w:bCs/>
          <w:color w:val="auto"/>
          <w:sz w:val="24"/>
          <w:szCs w:val="24"/>
          <w:lang w:val="en-GB"/>
        </w:rPr>
        <w:t xml:space="preserve"> </w:t>
      </w:r>
      <w:r w:rsidRPr="002E7F40">
        <w:rPr>
          <w:rFonts w:asciiTheme="majorBidi" w:hAnsiTheme="majorBidi"/>
          <w:b/>
          <w:bCs/>
          <w:color w:val="auto"/>
          <w:sz w:val="24"/>
          <w:szCs w:val="24"/>
          <w:lang w:val="en-GB"/>
        </w:rPr>
        <w:t>TSAG RG-WM e-meeting</w:t>
      </w:r>
      <w:r w:rsidR="00F455AB" w:rsidRPr="002E7F40">
        <w:rPr>
          <w:rFonts w:asciiTheme="majorBidi" w:hAnsiTheme="majorBidi"/>
          <w:b/>
          <w:bCs/>
          <w:color w:val="auto"/>
          <w:sz w:val="24"/>
          <w:szCs w:val="24"/>
          <w:lang w:val="en-GB"/>
        </w:rPr>
        <w:t>s</w:t>
      </w:r>
    </w:p>
    <w:p w14:paraId="24A75502" w14:textId="38FACE5F" w:rsidR="004C2E32" w:rsidRPr="002E7F40" w:rsidRDefault="004C2E32" w:rsidP="004C2E32">
      <w:pPr>
        <w:spacing w:after="240"/>
        <w:rPr>
          <w:rFonts w:cs="Times New Roman"/>
          <w:szCs w:val="24"/>
        </w:rPr>
      </w:pPr>
      <w:r w:rsidRPr="002E7F40">
        <w:rPr>
          <w:rFonts w:cs="Times New Roman"/>
          <w:szCs w:val="24"/>
        </w:rPr>
        <w:t xml:space="preserve">The list includes the remote participants from the </w:t>
      </w:r>
      <w:r w:rsidR="000511C6" w:rsidRPr="002E7F40">
        <w:rPr>
          <w:rFonts w:cs="Times New Roman"/>
          <w:szCs w:val="24"/>
        </w:rPr>
        <w:t xml:space="preserve">TSAG RG-WM interim e-meetings, </w:t>
      </w:r>
      <w:r w:rsidR="00811763" w:rsidRPr="00811763">
        <w:rPr>
          <w:rFonts w:cs="Times New Roman"/>
          <w:szCs w:val="24"/>
        </w:rPr>
        <w:t>20</w:t>
      </w:r>
      <w:r w:rsidR="00691172">
        <w:rPr>
          <w:rFonts w:cs="Times New Roman"/>
          <w:szCs w:val="24"/>
        </w:rPr>
        <w:t>-</w:t>
      </w:r>
      <w:r w:rsidR="00811763" w:rsidRPr="00811763">
        <w:rPr>
          <w:rFonts w:cs="Times New Roman"/>
          <w:szCs w:val="24"/>
        </w:rPr>
        <w:t xml:space="preserve">21 Oct </w:t>
      </w:r>
      <w:r w:rsidR="001B6DF3" w:rsidRPr="002E7F40">
        <w:rPr>
          <w:rFonts w:cs="Times New Roman"/>
          <w:szCs w:val="24"/>
        </w:rPr>
        <w:t>2020</w:t>
      </w:r>
      <w:r w:rsidR="00691172">
        <w:rPr>
          <w:rFonts w:cs="Times New Roman"/>
          <w:szCs w:val="24"/>
        </w:rPr>
        <w:t xml:space="preserve"> and 8-9 Dec 2020</w:t>
      </w:r>
      <w:r w:rsidRPr="002E7F40">
        <w:rPr>
          <w:rFonts w:cs="Times New Roman"/>
          <w:szCs w:val="24"/>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62"/>
        <w:gridCol w:w="3969"/>
        <w:gridCol w:w="2127"/>
        <w:gridCol w:w="2970"/>
      </w:tblGrid>
      <w:tr w:rsidR="00F575C2" w:rsidRPr="000A0218" w14:paraId="4CB4D403" w14:textId="77777777" w:rsidTr="00F575C2">
        <w:trPr>
          <w:trHeight w:val="450"/>
          <w:tblHeader/>
          <w:tblCellSpacing w:w="0" w:type="dxa"/>
        </w:trPr>
        <w:tc>
          <w:tcPr>
            <w:tcW w:w="562" w:type="dxa"/>
            <w:shd w:val="clear" w:color="auto" w:fill="F7F7F7"/>
          </w:tcPr>
          <w:p w14:paraId="252E7532" w14:textId="77777777" w:rsidR="00F575C2" w:rsidRPr="000A0218" w:rsidRDefault="00F575C2" w:rsidP="00F575C2">
            <w:pPr>
              <w:jc w:val="center"/>
              <w:rPr>
                <w:rFonts w:cs="Times New Roman"/>
                <w:b/>
                <w:bCs/>
                <w:sz w:val="22"/>
              </w:rPr>
            </w:pPr>
          </w:p>
        </w:tc>
        <w:tc>
          <w:tcPr>
            <w:tcW w:w="3969" w:type="dxa"/>
            <w:shd w:val="clear" w:color="auto" w:fill="F7F7F7"/>
            <w:vAlign w:val="center"/>
          </w:tcPr>
          <w:p w14:paraId="0DB5F6E8" w14:textId="30897A88" w:rsidR="00F575C2" w:rsidRPr="000221DA" w:rsidRDefault="00F575C2" w:rsidP="009515F2">
            <w:pPr>
              <w:jc w:val="center"/>
              <w:rPr>
                <w:rFonts w:cs="Times New Roman"/>
                <w:b/>
                <w:bCs/>
                <w:sz w:val="22"/>
              </w:rPr>
            </w:pPr>
            <w:r w:rsidRPr="000221DA">
              <w:rPr>
                <w:rFonts w:cs="Times New Roman"/>
                <w:b/>
                <w:bCs/>
                <w:sz w:val="22"/>
              </w:rPr>
              <w:t>Name</w:t>
            </w:r>
          </w:p>
        </w:tc>
        <w:tc>
          <w:tcPr>
            <w:tcW w:w="2127" w:type="dxa"/>
            <w:shd w:val="clear" w:color="auto" w:fill="F7F7F7"/>
            <w:vAlign w:val="center"/>
          </w:tcPr>
          <w:p w14:paraId="18CDE0D9" w14:textId="1F13FE5E" w:rsidR="00F575C2" w:rsidRPr="000221DA" w:rsidRDefault="000221DA" w:rsidP="009515F2">
            <w:pPr>
              <w:jc w:val="center"/>
              <w:rPr>
                <w:rFonts w:cs="Times New Roman"/>
                <w:b/>
                <w:bCs/>
                <w:sz w:val="22"/>
              </w:rPr>
            </w:pPr>
            <w:r>
              <w:rPr>
                <w:rFonts w:cs="Times New Roman"/>
                <w:b/>
                <w:bCs/>
                <w:sz w:val="22"/>
              </w:rPr>
              <w:t>Affiliation</w:t>
            </w:r>
          </w:p>
        </w:tc>
        <w:tc>
          <w:tcPr>
            <w:tcW w:w="2970" w:type="dxa"/>
            <w:shd w:val="clear" w:color="auto" w:fill="F7F7F7"/>
            <w:vAlign w:val="center"/>
          </w:tcPr>
          <w:p w14:paraId="2D37B202" w14:textId="77777777" w:rsidR="00F575C2" w:rsidRPr="000A0218" w:rsidRDefault="00F575C2" w:rsidP="009515F2">
            <w:pPr>
              <w:jc w:val="center"/>
              <w:rPr>
                <w:rFonts w:cs="Times New Roman"/>
                <w:b/>
                <w:bCs/>
                <w:sz w:val="22"/>
              </w:rPr>
            </w:pPr>
            <w:r w:rsidRPr="000221DA">
              <w:rPr>
                <w:rFonts w:cs="Times New Roman"/>
                <w:b/>
                <w:bCs/>
                <w:sz w:val="22"/>
              </w:rPr>
              <w:t>Attendance</w:t>
            </w:r>
          </w:p>
        </w:tc>
      </w:tr>
      <w:tr w:rsidR="00F575C2" w:rsidRPr="000A0218" w14:paraId="58137DFF" w14:textId="77777777" w:rsidTr="00F575C2">
        <w:trPr>
          <w:trHeight w:val="450"/>
          <w:tblCellSpacing w:w="0" w:type="dxa"/>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3C5F2F70" w14:textId="77777777" w:rsidR="00F575C2" w:rsidRPr="000A0218" w:rsidRDefault="00F575C2" w:rsidP="00F575C2">
            <w:pPr>
              <w:pStyle w:val="ListParagraph"/>
              <w:numPr>
                <w:ilvl w:val="0"/>
                <w:numId w:val="9"/>
              </w:numPr>
              <w:rPr>
                <w:rFonts w:cs="Times New Roman"/>
                <w:sz w:val="22"/>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17FF553A" w14:textId="5301F1C8" w:rsidR="00F575C2" w:rsidRPr="000A0218" w:rsidRDefault="000A0218" w:rsidP="009515F2">
            <w:pPr>
              <w:rPr>
                <w:rFonts w:cs="Times New Roman"/>
                <w:sz w:val="22"/>
              </w:rPr>
            </w:pPr>
            <w:r w:rsidRPr="000A0218">
              <w:rPr>
                <w:rFonts w:cs="Times New Roman"/>
                <w:sz w:val="22"/>
              </w:rPr>
              <w:t>Jasim</w:t>
            </w:r>
            <w:r>
              <w:rPr>
                <w:rFonts w:cs="Times New Roman"/>
                <w:sz w:val="22"/>
              </w:rPr>
              <w:t xml:space="preserve"> </w:t>
            </w:r>
            <w:r w:rsidRPr="000A0218">
              <w:rPr>
                <w:rFonts w:cs="Times New Roman"/>
                <w:sz w:val="22"/>
              </w:rPr>
              <w:t>Al Ali</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39753FED" w14:textId="678C8219" w:rsidR="00F575C2" w:rsidRPr="000A0218" w:rsidRDefault="00F575C2" w:rsidP="009515F2">
            <w:pPr>
              <w:rPr>
                <w:rFonts w:cs="Times New Roman"/>
                <w:sz w:val="22"/>
              </w:rPr>
            </w:pPr>
            <w:r w:rsidRPr="000A0218">
              <w:rPr>
                <w:rFonts w:cs="Times New Roman"/>
                <w:sz w:val="22"/>
              </w:rPr>
              <w:t>UAE</w:t>
            </w:r>
          </w:p>
        </w:tc>
        <w:tc>
          <w:tcPr>
            <w:tcW w:w="2970" w:type="dxa"/>
            <w:tcBorders>
              <w:top w:val="single" w:sz="4" w:space="0" w:color="auto"/>
              <w:left w:val="single" w:sz="4" w:space="0" w:color="auto"/>
              <w:bottom w:val="single" w:sz="4" w:space="0" w:color="auto"/>
              <w:right w:val="single" w:sz="4" w:space="0" w:color="auto"/>
            </w:tcBorders>
            <w:shd w:val="clear" w:color="auto" w:fill="FFFFFF"/>
            <w:vAlign w:val="center"/>
          </w:tcPr>
          <w:p w14:paraId="6222473B" w14:textId="76FA358F" w:rsidR="00F575C2" w:rsidRPr="000A0218" w:rsidRDefault="000A0218" w:rsidP="009515F2">
            <w:pPr>
              <w:rPr>
                <w:rFonts w:cs="Times New Roman"/>
                <w:sz w:val="22"/>
              </w:rPr>
            </w:pPr>
            <w:r w:rsidRPr="000A0218">
              <w:rPr>
                <w:rFonts w:cs="Times New Roman"/>
                <w:sz w:val="22"/>
              </w:rPr>
              <w:t>20-21 Oct, 8-9 Dec 2020</w:t>
            </w:r>
          </w:p>
        </w:tc>
      </w:tr>
      <w:tr w:rsidR="00752C9C" w:rsidRPr="000A0218" w14:paraId="5FA63B48" w14:textId="77777777" w:rsidTr="00F575C2">
        <w:trPr>
          <w:trHeight w:val="450"/>
          <w:tblCellSpacing w:w="0" w:type="dxa"/>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4B04FA21" w14:textId="77777777" w:rsidR="00752C9C" w:rsidRPr="000A0218" w:rsidRDefault="00752C9C" w:rsidP="00F575C2">
            <w:pPr>
              <w:pStyle w:val="ListParagraph"/>
              <w:numPr>
                <w:ilvl w:val="0"/>
                <w:numId w:val="9"/>
              </w:numPr>
              <w:rPr>
                <w:rFonts w:cs="Times New Roman"/>
                <w:sz w:val="22"/>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18FCA1BA" w14:textId="1E404149" w:rsidR="00752C9C" w:rsidRPr="000A0218" w:rsidRDefault="00752C9C" w:rsidP="009515F2">
            <w:pPr>
              <w:rPr>
                <w:rFonts w:cs="Times New Roman"/>
                <w:sz w:val="22"/>
              </w:rPr>
            </w:pPr>
            <w:r w:rsidRPr="00752C9C">
              <w:rPr>
                <w:rFonts w:cs="Times New Roman"/>
                <w:sz w:val="22"/>
              </w:rPr>
              <w:t>Lara</w:t>
            </w:r>
            <w:r>
              <w:rPr>
                <w:rFonts w:cs="Times New Roman"/>
                <w:sz w:val="22"/>
              </w:rPr>
              <w:t xml:space="preserve"> </w:t>
            </w:r>
            <w:r w:rsidRPr="00752C9C">
              <w:rPr>
                <w:rFonts w:cs="Times New Roman"/>
                <w:sz w:val="22"/>
              </w:rPr>
              <w:t>Almnini</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2ED518F7" w14:textId="3C719A5D" w:rsidR="00752C9C" w:rsidRPr="000A0218" w:rsidRDefault="00752C9C" w:rsidP="009515F2">
            <w:pPr>
              <w:rPr>
                <w:rFonts w:cs="Times New Roman"/>
                <w:sz w:val="22"/>
              </w:rPr>
            </w:pPr>
            <w:r>
              <w:rPr>
                <w:rFonts w:cs="Times New Roman"/>
                <w:sz w:val="22"/>
              </w:rPr>
              <w:t>TSB</w:t>
            </w:r>
          </w:p>
        </w:tc>
        <w:tc>
          <w:tcPr>
            <w:tcW w:w="2970" w:type="dxa"/>
            <w:tcBorders>
              <w:top w:val="single" w:sz="4" w:space="0" w:color="auto"/>
              <w:left w:val="single" w:sz="4" w:space="0" w:color="auto"/>
              <w:bottom w:val="single" w:sz="4" w:space="0" w:color="auto"/>
              <w:right w:val="single" w:sz="4" w:space="0" w:color="auto"/>
            </w:tcBorders>
            <w:shd w:val="clear" w:color="auto" w:fill="FFFFFF"/>
            <w:vAlign w:val="center"/>
          </w:tcPr>
          <w:p w14:paraId="402B7EA4" w14:textId="268B86F5" w:rsidR="00752C9C" w:rsidRPr="000A0218" w:rsidRDefault="00752C9C" w:rsidP="009515F2">
            <w:pPr>
              <w:rPr>
                <w:rFonts w:cs="Times New Roman"/>
                <w:sz w:val="22"/>
              </w:rPr>
            </w:pPr>
            <w:r w:rsidRPr="000A0218">
              <w:rPr>
                <w:rFonts w:cs="Times New Roman"/>
                <w:sz w:val="22"/>
              </w:rPr>
              <w:t>8-9 Dec 2020</w:t>
            </w:r>
          </w:p>
        </w:tc>
      </w:tr>
      <w:tr w:rsidR="000A0218" w:rsidRPr="000A0218" w14:paraId="4B02FDBC" w14:textId="77777777" w:rsidTr="00F575C2">
        <w:trPr>
          <w:trHeight w:val="450"/>
          <w:tblCellSpacing w:w="0" w:type="dxa"/>
        </w:trPr>
        <w:tc>
          <w:tcPr>
            <w:tcW w:w="562" w:type="dxa"/>
            <w:shd w:val="clear" w:color="auto" w:fill="FFFFFF"/>
          </w:tcPr>
          <w:p w14:paraId="606F05A2" w14:textId="77777777" w:rsidR="000A0218" w:rsidRPr="000A0218" w:rsidRDefault="000A0218" w:rsidP="00F575C2">
            <w:pPr>
              <w:pStyle w:val="ListParagraph"/>
              <w:numPr>
                <w:ilvl w:val="0"/>
                <w:numId w:val="9"/>
              </w:numPr>
              <w:rPr>
                <w:rFonts w:cs="Times New Roman"/>
                <w:sz w:val="22"/>
              </w:rPr>
            </w:pPr>
          </w:p>
        </w:tc>
        <w:tc>
          <w:tcPr>
            <w:tcW w:w="3969" w:type="dxa"/>
            <w:shd w:val="clear" w:color="auto" w:fill="FFFFFF"/>
            <w:vAlign w:val="center"/>
          </w:tcPr>
          <w:p w14:paraId="1E38040D" w14:textId="245014A5" w:rsidR="000A0218" w:rsidRPr="000A0218" w:rsidRDefault="000A0218" w:rsidP="009515F2">
            <w:pPr>
              <w:rPr>
                <w:rFonts w:cs="Times New Roman"/>
                <w:sz w:val="22"/>
              </w:rPr>
            </w:pPr>
            <w:r w:rsidRPr="000A0218">
              <w:rPr>
                <w:rFonts w:cs="Times New Roman"/>
                <w:sz w:val="22"/>
              </w:rPr>
              <w:t>Abdulaziz</w:t>
            </w:r>
            <w:r>
              <w:rPr>
                <w:rFonts w:cs="Times New Roman"/>
                <w:sz w:val="22"/>
              </w:rPr>
              <w:t xml:space="preserve"> </w:t>
            </w:r>
            <w:r w:rsidRPr="000A0218">
              <w:rPr>
                <w:rFonts w:cs="Times New Roman"/>
                <w:sz w:val="22"/>
              </w:rPr>
              <w:t>Alfaiz</w:t>
            </w:r>
          </w:p>
        </w:tc>
        <w:tc>
          <w:tcPr>
            <w:tcW w:w="2127" w:type="dxa"/>
            <w:shd w:val="clear" w:color="auto" w:fill="FFFFFF"/>
            <w:vAlign w:val="center"/>
          </w:tcPr>
          <w:p w14:paraId="66002549" w14:textId="60787C2C" w:rsidR="000A0218" w:rsidRPr="000A0218" w:rsidRDefault="000221DA" w:rsidP="009515F2">
            <w:pPr>
              <w:rPr>
                <w:rFonts w:cs="Times New Roman"/>
                <w:sz w:val="22"/>
              </w:rPr>
            </w:pPr>
            <w:r>
              <w:rPr>
                <w:rFonts w:cs="Times New Roman"/>
                <w:sz w:val="22"/>
              </w:rPr>
              <w:t>Saudi Arabia</w:t>
            </w:r>
          </w:p>
        </w:tc>
        <w:tc>
          <w:tcPr>
            <w:tcW w:w="2970" w:type="dxa"/>
            <w:shd w:val="clear" w:color="auto" w:fill="FFFFFF"/>
            <w:vAlign w:val="center"/>
          </w:tcPr>
          <w:p w14:paraId="2EA3550F" w14:textId="58102FC8" w:rsidR="000A0218" w:rsidRPr="000A0218" w:rsidRDefault="000A0218" w:rsidP="009515F2">
            <w:pPr>
              <w:rPr>
                <w:rFonts w:cs="Times New Roman"/>
                <w:sz w:val="22"/>
              </w:rPr>
            </w:pPr>
            <w:r w:rsidRPr="000A0218">
              <w:rPr>
                <w:rFonts w:cs="Times New Roman"/>
                <w:sz w:val="22"/>
              </w:rPr>
              <w:t>20</w:t>
            </w:r>
            <w:r w:rsidR="00C31EB2">
              <w:rPr>
                <w:rFonts w:cs="Times New Roman"/>
                <w:sz w:val="22"/>
              </w:rPr>
              <w:t xml:space="preserve"> Oct</w:t>
            </w:r>
            <w:r w:rsidR="00F90FF2">
              <w:rPr>
                <w:rFonts w:cs="Times New Roman"/>
                <w:sz w:val="22"/>
              </w:rPr>
              <w:t xml:space="preserve"> 2020</w:t>
            </w:r>
          </w:p>
        </w:tc>
      </w:tr>
      <w:tr w:rsidR="00F575C2" w:rsidRPr="000A0218" w14:paraId="23639F0D" w14:textId="77777777" w:rsidTr="00F575C2">
        <w:trPr>
          <w:trHeight w:val="450"/>
          <w:tblCellSpacing w:w="0" w:type="dxa"/>
        </w:trPr>
        <w:tc>
          <w:tcPr>
            <w:tcW w:w="562" w:type="dxa"/>
            <w:shd w:val="clear" w:color="auto" w:fill="FFFFFF"/>
          </w:tcPr>
          <w:p w14:paraId="15DC01B1" w14:textId="77777777" w:rsidR="00F575C2" w:rsidRPr="000A0218" w:rsidRDefault="00F575C2" w:rsidP="00F575C2">
            <w:pPr>
              <w:pStyle w:val="ListParagraph"/>
              <w:numPr>
                <w:ilvl w:val="0"/>
                <w:numId w:val="9"/>
              </w:numPr>
              <w:rPr>
                <w:rFonts w:cs="Times New Roman"/>
                <w:sz w:val="22"/>
              </w:rPr>
            </w:pPr>
          </w:p>
        </w:tc>
        <w:tc>
          <w:tcPr>
            <w:tcW w:w="3969" w:type="dxa"/>
            <w:shd w:val="clear" w:color="auto" w:fill="FFFFFF"/>
            <w:vAlign w:val="center"/>
          </w:tcPr>
          <w:p w14:paraId="50365666" w14:textId="2AABA4BF" w:rsidR="00F575C2" w:rsidRPr="000A0218" w:rsidRDefault="00F575C2" w:rsidP="009515F2">
            <w:pPr>
              <w:rPr>
                <w:rFonts w:cs="Times New Roman"/>
                <w:sz w:val="22"/>
              </w:rPr>
            </w:pPr>
            <w:r w:rsidRPr="000A0218">
              <w:rPr>
                <w:rFonts w:cs="Times New Roman"/>
                <w:sz w:val="22"/>
              </w:rPr>
              <w:t>Omar Alnemer</w:t>
            </w:r>
          </w:p>
        </w:tc>
        <w:tc>
          <w:tcPr>
            <w:tcW w:w="2127" w:type="dxa"/>
            <w:shd w:val="clear" w:color="auto" w:fill="FFFFFF"/>
            <w:vAlign w:val="center"/>
          </w:tcPr>
          <w:p w14:paraId="4F9D62B1" w14:textId="476415B4" w:rsidR="00F575C2" w:rsidRPr="000A0218" w:rsidRDefault="00F575C2" w:rsidP="009515F2">
            <w:pPr>
              <w:rPr>
                <w:rFonts w:cs="Times New Roman"/>
                <w:sz w:val="22"/>
              </w:rPr>
            </w:pPr>
            <w:r w:rsidRPr="000A0218">
              <w:rPr>
                <w:rFonts w:cs="Times New Roman"/>
                <w:sz w:val="22"/>
              </w:rPr>
              <w:t>UAE</w:t>
            </w:r>
          </w:p>
        </w:tc>
        <w:tc>
          <w:tcPr>
            <w:tcW w:w="2970" w:type="dxa"/>
            <w:shd w:val="clear" w:color="auto" w:fill="FFFFFF"/>
            <w:vAlign w:val="center"/>
          </w:tcPr>
          <w:p w14:paraId="63DFFFC2" w14:textId="3FD0C25D" w:rsidR="00F575C2" w:rsidRPr="000A0218" w:rsidRDefault="000A0218" w:rsidP="009515F2">
            <w:pPr>
              <w:rPr>
                <w:rFonts w:cs="Times New Roman"/>
                <w:sz w:val="22"/>
              </w:rPr>
            </w:pPr>
            <w:r w:rsidRPr="000A0218">
              <w:rPr>
                <w:rFonts w:cs="Times New Roman"/>
                <w:sz w:val="22"/>
              </w:rPr>
              <w:t>20-21 Oct, 8-9 Dec 2020</w:t>
            </w:r>
          </w:p>
        </w:tc>
      </w:tr>
      <w:tr w:rsidR="007243EF" w:rsidRPr="000A0218" w14:paraId="384B5A8D" w14:textId="77777777" w:rsidTr="00F575C2">
        <w:trPr>
          <w:trHeight w:val="450"/>
          <w:tblCellSpacing w:w="0" w:type="dxa"/>
        </w:trPr>
        <w:tc>
          <w:tcPr>
            <w:tcW w:w="562" w:type="dxa"/>
            <w:shd w:val="clear" w:color="auto" w:fill="FFFFFF"/>
          </w:tcPr>
          <w:p w14:paraId="3C69D746" w14:textId="77777777" w:rsidR="007243EF" w:rsidRPr="000A0218" w:rsidRDefault="007243EF" w:rsidP="00F575C2">
            <w:pPr>
              <w:pStyle w:val="ListParagraph"/>
              <w:numPr>
                <w:ilvl w:val="0"/>
                <w:numId w:val="9"/>
              </w:numPr>
              <w:rPr>
                <w:rFonts w:cs="Times New Roman"/>
                <w:sz w:val="22"/>
              </w:rPr>
            </w:pPr>
          </w:p>
        </w:tc>
        <w:tc>
          <w:tcPr>
            <w:tcW w:w="3969" w:type="dxa"/>
            <w:shd w:val="clear" w:color="auto" w:fill="FFFFFF"/>
            <w:vAlign w:val="center"/>
          </w:tcPr>
          <w:p w14:paraId="43746C0D" w14:textId="3E11A42F" w:rsidR="007243EF" w:rsidRPr="000A0218" w:rsidRDefault="007243EF" w:rsidP="009515F2">
            <w:pPr>
              <w:rPr>
                <w:rFonts w:cs="Times New Roman"/>
                <w:sz w:val="22"/>
              </w:rPr>
            </w:pPr>
            <w:r w:rsidRPr="007243EF">
              <w:rPr>
                <w:rFonts w:cs="Times New Roman"/>
                <w:sz w:val="22"/>
              </w:rPr>
              <w:t>Muath</w:t>
            </w:r>
            <w:r>
              <w:rPr>
                <w:rFonts w:cs="Times New Roman"/>
                <w:sz w:val="22"/>
              </w:rPr>
              <w:t xml:space="preserve"> </w:t>
            </w:r>
            <w:r w:rsidRPr="007243EF">
              <w:rPr>
                <w:rFonts w:cs="Times New Roman"/>
                <w:sz w:val="22"/>
              </w:rPr>
              <w:t>Alrumayh</w:t>
            </w:r>
          </w:p>
        </w:tc>
        <w:tc>
          <w:tcPr>
            <w:tcW w:w="2127" w:type="dxa"/>
            <w:shd w:val="clear" w:color="auto" w:fill="FFFFFF"/>
            <w:vAlign w:val="center"/>
          </w:tcPr>
          <w:p w14:paraId="64621479" w14:textId="0297218A" w:rsidR="007243EF" w:rsidRPr="000A0218" w:rsidRDefault="007243EF" w:rsidP="009515F2">
            <w:pPr>
              <w:rPr>
                <w:rFonts w:cs="Times New Roman"/>
                <w:sz w:val="22"/>
              </w:rPr>
            </w:pPr>
            <w:r>
              <w:rPr>
                <w:rFonts w:cs="Times New Roman"/>
                <w:sz w:val="22"/>
              </w:rPr>
              <w:t>Saudi Arabia</w:t>
            </w:r>
          </w:p>
        </w:tc>
        <w:tc>
          <w:tcPr>
            <w:tcW w:w="2970" w:type="dxa"/>
            <w:shd w:val="clear" w:color="auto" w:fill="FFFFFF"/>
            <w:vAlign w:val="center"/>
          </w:tcPr>
          <w:p w14:paraId="21B8596C" w14:textId="1EFB72D6" w:rsidR="007243EF" w:rsidRPr="000A0218" w:rsidRDefault="007243EF" w:rsidP="009515F2">
            <w:pPr>
              <w:rPr>
                <w:rFonts w:cs="Times New Roman"/>
                <w:sz w:val="22"/>
              </w:rPr>
            </w:pPr>
            <w:r>
              <w:rPr>
                <w:rFonts w:cs="Times New Roman"/>
                <w:sz w:val="22"/>
              </w:rPr>
              <w:t>21</w:t>
            </w:r>
            <w:r w:rsidR="00C31EB2">
              <w:rPr>
                <w:rFonts w:cs="Times New Roman"/>
                <w:sz w:val="22"/>
              </w:rPr>
              <w:t xml:space="preserve"> Oct,</w:t>
            </w:r>
            <w:r w:rsidR="00752C9C">
              <w:rPr>
                <w:rFonts w:cs="Times New Roman"/>
                <w:sz w:val="22"/>
              </w:rPr>
              <w:t xml:space="preserve"> </w:t>
            </w:r>
            <w:r w:rsidR="00752C9C" w:rsidRPr="000A0218">
              <w:rPr>
                <w:rFonts w:cs="Times New Roman"/>
                <w:sz w:val="22"/>
              </w:rPr>
              <w:t>8-9 Dec 2020</w:t>
            </w:r>
            <w:r w:rsidR="00C31EB2">
              <w:rPr>
                <w:rFonts w:cs="Times New Roman"/>
                <w:sz w:val="22"/>
              </w:rPr>
              <w:t xml:space="preserve"> </w:t>
            </w:r>
          </w:p>
        </w:tc>
      </w:tr>
      <w:tr w:rsidR="000A0218" w:rsidRPr="000A0218" w14:paraId="57ABEA17" w14:textId="77777777" w:rsidTr="00F575C2">
        <w:trPr>
          <w:trHeight w:val="450"/>
          <w:tblCellSpacing w:w="0" w:type="dxa"/>
        </w:trPr>
        <w:tc>
          <w:tcPr>
            <w:tcW w:w="562" w:type="dxa"/>
            <w:shd w:val="clear" w:color="auto" w:fill="FFFFFF"/>
          </w:tcPr>
          <w:p w14:paraId="34FB895D" w14:textId="77777777" w:rsidR="000A0218" w:rsidRPr="000A0218" w:rsidRDefault="000A0218" w:rsidP="00F575C2">
            <w:pPr>
              <w:pStyle w:val="ListParagraph"/>
              <w:numPr>
                <w:ilvl w:val="0"/>
                <w:numId w:val="9"/>
              </w:numPr>
              <w:rPr>
                <w:rFonts w:cs="Times New Roman"/>
                <w:sz w:val="22"/>
              </w:rPr>
            </w:pPr>
          </w:p>
        </w:tc>
        <w:tc>
          <w:tcPr>
            <w:tcW w:w="3969" w:type="dxa"/>
            <w:shd w:val="clear" w:color="auto" w:fill="FFFFFF"/>
            <w:vAlign w:val="center"/>
          </w:tcPr>
          <w:p w14:paraId="30D17ED1" w14:textId="0B2F6920" w:rsidR="000A0218" w:rsidRPr="000A0218" w:rsidRDefault="000A0218" w:rsidP="009515F2">
            <w:pPr>
              <w:rPr>
                <w:rFonts w:cs="Times New Roman"/>
                <w:sz w:val="22"/>
              </w:rPr>
            </w:pPr>
            <w:r w:rsidRPr="000A0218">
              <w:rPr>
                <w:rFonts w:cs="Times New Roman"/>
                <w:sz w:val="22"/>
              </w:rPr>
              <w:t>Noriyuki</w:t>
            </w:r>
            <w:r>
              <w:rPr>
                <w:rFonts w:cs="Times New Roman"/>
                <w:sz w:val="22"/>
              </w:rPr>
              <w:t xml:space="preserve"> </w:t>
            </w:r>
            <w:r w:rsidRPr="000A0218">
              <w:rPr>
                <w:rFonts w:cs="Times New Roman"/>
                <w:sz w:val="22"/>
              </w:rPr>
              <w:t>Araki</w:t>
            </w:r>
          </w:p>
        </w:tc>
        <w:tc>
          <w:tcPr>
            <w:tcW w:w="2127" w:type="dxa"/>
            <w:shd w:val="clear" w:color="auto" w:fill="FFFFFF"/>
            <w:vAlign w:val="center"/>
          </w:tcPr>
          <w:p w14:paraId="6FFADD15" w14:textId="3C454509" w:rsidR="000A0218" w:rsidRPr="000A0218" w:rsidRDefault="000221DA" w:rsidP="009515F2">
            <w:pPr>
              <w:rPr>
                <w:rFonts w:cs="Times New Roman"/>
                <w:sz w:val="22"/>
              </w:rPr>
            </w:pPr>
            <w:r>
              <w:rPr>
                <w:rFonts w:cs="Times New Roman"/>
                <w:sz w:val="22"/>
              </w:rPr>
              <w:t>NTT</w:t>
            </w:r>
          </w:p>
        </w:tc>
        <w:tc>
          <w:tcPr>
            <w:tcW w:w="2970" w:type="dxa"/>
            <w:shd w:val="clear" w:color="auto" w:fill="FFFFFF"/>
            <w:vAlign w:val="center"/>
          </w:tcPr>
          <w:p w14:paraId="06006193" w14:textId="36BEB705" w:rsidR="000A0218" w:rsidRPr="000A0218" w:rsidRDefault="003E6A9C" w:rsidP="009515F2">
            <w:pPr>
              <w:rPr>
                <w:rFonts w:cs="Times New Roman"/>
                <w:sz w:val="22"/>
              </w:rPr>
            </w:pPr>
            <w:r>
              <w:rPr>
                <w:rFonts w:cs="Times New Roman"/>
                <w:sz w:val="22"/>
              </w:rPr>
              <w:t>20</w:t>
            </w:r>
            <w:r w:rsidR="007243EF">
              <w:rPr>
                <w:rFonts w:cs="Times New Roman"/>
                <w:sz w:val="22"/>
              </w:rPr>
              <w:t>-21</w:t>
            </w:r>
            <w:r w:rsidR="00752C9C">
              <w:rPr>
                <w:rFonts w:cs="Times New Roman"/>
                <w:sz w:val="22"/>
              </w:rPr>
              <w:t xml:space="preserve"> Oct, </w:t>
            </w:r>
            <w:r w:rsidR="00752C9C" w:rsidRPr="000A0218">
              <w:rPr>
                <w:rFonts w:cs="Times New Roman"/>
                <w:sz w:val="22"/>
              </w:rPr>
              <w:t>8 Dec 2020</w:t>
            </w:r>
          </w:p>
        </w:tc>
      </w:tr>
      <w:tr w:rsidR="00F575C2" w:rsidRPr="000A0218" w14:paraId="523E1030" w14:textId="77777777" w:rsidTr="00F575C2">
        <w:trPr>
          <w:trHeight w:val="450"/>
          <w:tblCellSpacing w:w="0" w:type="dxa"/>
        </w:trPr>
        <w:tc>
          <w:tcPr>
            <w:tcW w:w="562" w:type="dxa"/>
            <w:shd w:val="clear" w:color="auto" w:fill="FFFFFF"/>
          </w:tcPr>
          <w:p w14:paraId="1F490E41" w14:textId="77777777" w:rsidR="00F575C2" w:rsidRPr="000A0218" w:rsidRDefault="00F575C2" w:rsidP="00F575C2">
            <w:pPr>
              <w:pStyle w:val="ListParagraph"/>
              <w:numPr>
                <w:ilvl w:val="0"/>
                <w:numId w:val="9"/>
              </w:numPr>
              <w:rPr>
                <w:rFonts w:cs="Times New Roman"/>
                <w:sz w:val="22"/>
              </w:rPr>
            </w:pPr>
          </w:p>
        </w:tc>
        <w:tc>
          <w:tcPr>
            <w:tcW w:w="3969" w:type="dxa"/>
            <w:shd w:val="clear" w:color="auto" w:fill="FFFFFF"/>
            <w:vAlign w:val="center"/>
          </w:tcPr>
          <w:p w14:paraId="1BB8016C" w14:textId="34398FA9" w:rsidR="00F575C2" w:rsidRPr="000A0218" w:rsidRDefault="00F575C2" w:rsidP="00A82A63">
            <w:pPr>
              <w:rPr>
                <w:rFonts w:cs="Times New Roman"/>
                <w:sz w:val="22"/>
              </w:rPr>
            </w:pPr>
            <w:r w:rsidRPr="000A0218">
              <w:rPr>
                <w:rFonts w:cs="Times New Roman"/>
                <w:sz w:val="22"/>
              </w:rPr>
              <w:t>Oscar Avellaneda</w:t>
            </w:r>
          </w:p>
        </w:tc>
        <w:tc>
          <w:tcPr>
            <w:tcW w:w="2127" w:type="dxa"/>
            <w:shd w:val="clear" w:color="auto" w:fill="FFFFFF"/>
            <w:vAlign w:val="center"/>
          </w:tcPr>
          <w:p w14:paraId="7D1B5775" w14:textId="1E243258" w:rsidR="00F575C2" w:rsidRPr="000A0218" w:rsidRDefault="00F575C2" w:rsidP="00A82A63">
            <w:pPr>
              <w:rPr>
                <w:rFonts w:cs="Times New Roman"/>
                <w:sz w:val="22"/>
              </w:rPr>
            </w:pPr>
            <w:r w:rsidRPr="000A0218">
              <w:rPr>
                <w:rFonts w:cs="Times New Roman"/>
                <w:sz w:val="22"/>
              </w:rPr>
              <w:t>Canada</w:t>
            </w:r>
          </w:p>
        </w:tc>
        <w:tc>
          <w:tcPr>
            <w:tcW w:w="2970" w:type="dxa"/>
            <w:shd w:val="clear" w:color="auto" w:fill="FFFFFF"/>
            <w:vAlign w:val="center"/>
          </w:tcPr>
          <w:p w14:paraId="1CF731CC" w14:textId="65E0CDDF" w:rsidR="00F575C2" w:rsidRPr="000A0218" w:rsidRDefault="000A0218" w:rsidP="00A82A63">
            <w:pPr>
              <w:rPr>
                <w:rFonts w:cs="Times New Roman"/>
                <w:sz w:val="22"/>
              </w:rPr>
            </w:pPr>
            <w:r w:rsidRPr="000A0218">
              <w:rPr>
                <w:rFonts w:cs="Times New Roman"/>
                <w:sz w:val="22"/>
              </w:rPr>
              <w:t>20-21 Oct, 8-9 Dec 2020</w:t>
            </w:r>
          </w:p>
        </w:tc>
      </w:tr>
      <w:tr w:rsidR="009E25F5" w:rsidRPr="000A0218" w14:paraId="1091ADA7" w14:textId="77777777" w:rsidTr="00F575C2">
        <w:trPr>
          <w:trHeight w:val="450"/>
          <w:tblCellSpacing w:w="0" w:type="dxa"/>
        </w:trPr>
        <w:tc>
          <w:tcPr>
            <w:tcW w:w="562" w:type="dxa"/>
            <w:shd w:val="clear" w:color="auto" w:fill="FFFFFF"/>
          </w:tcPr>
          <w:p w14:paraId="0939DA27" w14:textId="77777777" w:rsidR="009E25F5" w:rsidRPr="000A0218" w:rsidRDefault="009E25F5" w:rsidP="00F575C2">
            <w:pPr>
              <w:pStyle w:val="ListParagraph"/>
              <w:numPr>
                <w:ilvl w:val="0"/>
                <w:numId w:val="9"/>
              </w:numPr>
              <w:rPr>
                <w:rFonts w:cs="Times New Roman"/>
                <w:sz w:val="22"/>
              </w:rPr>
            </w:pPr>
          </w:p>
        </w:tc>
        <w:tc>
          <w:tcPr>
            <w:tcW w:w="3969" w:type="dxa"/>
            <w:shd w:val="clear" w:color="auto" w:fill="FFFFFF"/>
            <w:vAlign w:val="center"/>
          </w:tcPr>
          <w:p w14:paraId="0B72AE10" w14:textId="042C5A23" w:rsidR="009E25F5" w:rsidRPr="000A0218" w:rsidRDefault="009E25F5" w:rsidP="00A82A63">
            <w:pPr>
              <w:rPr>
                <w:rFonts w:cs="Times New Roman"/>
                <w:sz w:val="22"/>
              </w:rPr>
            </w:pPr>
            <w:r w:rsidRPr="009E25F5">
              <w:rPr>
                <w:rFonts w:cs="Times New Roman"/>
                <w:sz w:val="22"/>
              </w:rPr>
              <w:t>May Thi</w:t>
            </w:r>
            <w:r>
              <w:rPr>
                <w:rFonts w:cs="Times New Roman"/>
                <w:sz w:val="22"/>
              </w:rPr>
              <w:t xml:space="preserve"> </w:t>
            </w:r>
            <w:r w:rsidRPr="009E25F5">
              <w:rPr>
                <w:rFonts w:cs="Times New Roman"/>
                <w:sz w:val="22"/>
              </w:rPr>
              <w:t>Aye</w:t>
            </w:r>
          </w:p>
        </w:tc>
        <w:tc>
          <w:tcPr>
            <w:tcW w:w="2127" w:type="dxa"/>
            <w:shd w:val="clear" w:color="auto" w:fill="FFFFFF"/>
            <w:vAlign w:val="center"/>
          </w:tcPr>
          <w:p w14:paraId="498C4F83" w14:textId="543DAA45" w:rsidR="009E25F5" w:rsidRPr="000A0218" w:rsidRDefault="009E25F5" w:rsidP="00A82A63">
            <w:pPr>
              <w:rPr>
                <w:rFonts w:cs="Times New Roman"/>
                <w:sz w:val="22"/>
              </w:rPr>
            </w:pPr>
            <w:r>
              <w:rPr>
                <w:rFonts w:cs="Times New Roman"/>
                <w:sz w:val="22"/>
              </w:rPr>
              <w:t>TSB</w:t>
            </w:r>
          </w:p>
        </w:tc>
        <w:tc>
          <w:tcPr>
            <w:tcW w:w="2970" w:type="dxa"/>
            <w:shd w:val="clear" w:color="auto" w:fill="FFFFFF"/>
            <w:vAlign w:val="center"/>
          </w:tcPr>
          <w:p w14:paraId="26D33B2B" w14:textId="1B861220" w:rsidR="009E25F5" w:rsidRPr="000A0218" w:rsidRDefault="009E25F5" w:rsidP="00A82A63">
            <w:pPr>
              <w:rPr>
                <w:rFonts w:cs="Times New Roman"/>
                <w:sz w:val="22"/>
              </w:rPr>
            </w:pPr>
            <w:r w:rsidRPr="000A0218">
              <w:rPr>
                <w:rFonts w:cs="Times New Roman"/>
                <w:sz w:val="22"/>
              </w:rPr>
              <w:t>8 Dec 2020</w:t>
            </w:r>
          </w:p>
        </w:tc>
      </w:tr>
      <w:tr w:rsidR="003E6A9C" w:rsidRPr="000A0218" w14:paraId="7395DAEA" w14:textId="77777777" w:rsidTr="00F575C2">
        <w:trPr>
          <w:trHeight w:val="450"/>
          <w:tblCellSpacing w:w="0" w:type="dxa"/>
        </w:trPr>
        <w:tc>
          <w:tcPr>
            <w:tcW w:w="562" w:type="dxa"/>
            <w:shd w:val="clear" w:color="auto" w:fill="FFFFFF"/>
          </w:tcPr>
          <w:p w14:paraId="0D828096" w14:textId="77777777" w:rsidR="003E6A9C" w:rsidRPr="000A0218" w:rsidRDefault="003E6A9C" w:rsidP="00F575C2">
            <w:pPr>
              <w:pStyle w:val="ListParagraph"/>
              <w:numPr>
                <w:ilvl w:val="0"/>
                <w:numId w:val="9"/>
              </w:numPr>
              <w:rPr>
                <w:rFonts w:cs="Times New Roman"/>
                <w:sz w:val="22"/>
              </w:rPr>
            </w:pPr>
          </w:p>
        </w:tc>
        <w:tc>
          <w:tcPr>
            <w:tcW w:w="3969" w:type="dxa"/>
            <w:shd w:val="clear" w:color="auto" w:fill="FFFFFF"/>
            <w:vAlign w:val="center"/>
          </w:tcPr>
          <w:p w14:paraId="628B9FBB" w14:textId="55F38A32" w:rsidR="003E6A9C" w:rsidRPr="000A0218" w:rsidRDefault="003E6A9C" w:rsidP="00A82A63">
            <w:pPr>
              <w:rPr>
                <w:rFonts w:cs="Times New Roman"/>
                <w:sz w:val="22"/>
              </w:rPr>
            </w:pPr>
            <w:r w:rsidRPr="003E6A9C">
              <w:rPr>
                <w:rFonts w:cs="Times New Roman"/>
                <w:sz w:val="22"/>
              </w:rPr>
              <w:t>Claudia</w:t>
            </w:r>
            <w:r w:rsidRPr="003E6A9C">
              <w:rPr>
                <w:rFonts w:cs="Times New Roman"/>
                <w:sz w:val="22"/>
              </w:rPr>
              <w:tab/>
              <w:t>Baez Campos</w:t>
            </w:r>
          </w:p>
        </w:tc>
        <w:tc>
          <w:tcPr>
            <w:tcW w:w="2127" w:type="dxa"/>
            <w:shd w:val="clear" w:color="auto" w:fill="FFFFFF"/>
            <w:vAlign w:val="center"/>
          </w:tcPr>
          <w:p w14:paraId="217BAD57" w14:textId="25446063" w:rsidR="003E6A9C" w:rsidRPr="000A0218" w:rsidRDefault="003E6A9C" w:rsidP="00A82A63">
            <w:pPr>
              <w:rPr>
                <w:rFonts w:cs="Times New Roman"/>
                <w:sz w:val="22"/>
              </w:rPr>
            </w:pPr>
            <w:r>
              <w:rPr>
                <w:rFonts w:cs="Times New Roman"/>
                <w:sz w:val="22"/>
              </w:rPr>
              <w:t>Mexico</w:t>
            </w:r>
          </w:p>
        </w:tc>
        <w:tc>
          <w:tcPr>
            <w:tcW w:w="2970" w:type="dxa"/>
            <w:shd w:val="clear" w:color="auto" w:fill="FFFFFF"/>
            <w:vAlign w:val="center"/>
          </w:tcPr>
          <w:p w14:paraId="20B5A55E" w14:textId="753E8027" w:rsidR="003E6A9C" w:rsidRPr="000A0218" w:rsidRDefault="003E6A9C" w:rsidP="00A82A63">
            <w:pPr>
              <w:rPr>
                <w:rFonts w:cs="Times New Roman"/>
                <w:sz w:val="22"/>
              </w:rPr>
            </w:pPr>
            <w:r>
              <w:rPr>
                <w:rFonts w:cs="Times New Roman"/>
                <w:sz w:val="22"/>
              </w:rPr>
              <w:t>20</w:t>
            </w:r>
            <w:r w:rsidR="007243EF">
              <w:rPr>
                <w:rFonts w:cs="Times New Roman"/>
                <w:sz w:val="22"/>
              </w:rPr>
              <w:t>-21</w:t>
            </w:r>
            <w:r w:rsidR="00752C9C">
              <w:rPr>
                <w:rFonts w:cs="Times New Roman"/>
                <w:sz w:val="22"/>
              </w:rPr>
              <w:t xml:space="preserve"> Oct, </w:t>
            </w:r>
            <w:r w:rsidR="00752C9C" w:rsidRPr="000A0218">
              <w:rPr>
                <w:rFonts w:cs="Times New Roman"/>
                <w:sz w:val="22"/>
              </w:rPr>
              <w:t>8-9 Dec 2020</w:t>
            </w:r>
          </w:p>
        </w:tc>
      </w:tr>
      <w:tr w:rsidR="003E6A9C" w:rsidRPr="000A0218" w14:paraId="6DFE5235" w14:textId="77777777" w:rsidTr="00F575C2">
        <w:trPr>
          <w:trHeight w:val="450"/>
          <w:tblCellSpacing w:w="0" w:type="dxa"/>
        </w:trPr>
        <w:tc>
          <w:tcPr>
            <w:tcW w:w="562" w:type="dxa"/>
            <w:shd w:val="clear" w:color="auto" w:fill="FFFFFF"/>
          </w:tcPr>
          <w:p w14:paraId="75069711" w14:textId="77777777" w:rsidR="003E6A9C" w:rsidRPr="000A0218" w:rsidRDefault="003E6A9C" w:rsidP="00F575C2">
            <w:pPr>
              <w:pStyle w:val="ListParagraph"/>
              <w:numPr>
                <w:ilvl w:val="0"/>
                <w:numId w:val="9"/>
              </w:numPr>
              <w:rPr>
                <w:rFonts w:cs="Times New Roman"/>
                <w:sz w:val="22"/>
              </w:rPr>
            </w:pPr>
          </w:p>
        </w:tc>
        <w:tc>
          <w:tcPr>
            <w:tcW w:w="3969" w:type="dxa"/>
            <w:shd w:val="clear" w:color="auto" w:fill="FFFFFF"/>
            <w:vAlign w:val="center"/>
          </w:tcPr>
          <w:p w14:paraId="18DE650F" w14:textId="62B21F7F" w:rsidR="003E6A9C" w:rsidRPr="003E6A9C" w:rsidRDefault="003E6A9C" w:rsidP="00A82A63">
            <w:pPr>
              <w:rPr>
                <w:rFonts w:cs="Times New Roman"/>
                <w:sz w:val="22"/>
              </w:rPr>
            </w:pPr>
            <w:r w:rsidRPr="003E6A9C">
              <w:rPr>
                <w:rFonts w:cs="Times New Roman"/>
                <w:sz w:val="22"/>
              </w:rPr>
              <w:t>Rim</w:t>
            </w:r>
            <w:r>
              <w:rPr>
                <w:rFonts w:cs="Times New Roman"/>
                <w:sz w:val="22"/>
              </w:rPr>
              <w:t xml:space="preserve"> </w:t>
            </w:r>
            <w:r w:rsidRPr="003E6A9C">
              <w:rPr>
                <w:rFonts w:cs="Times New Roman"/>
                <w:sz w:val="22"/>
              </w:rPr>
              <w:t>Belhassine-Cherif</w:t>
            </w:r>
          </w:p>
        </w:tc>
        <w:tc>
          <w:tcPr>
            <w:tcW w:w="2127" w:type="dxa"/>
            <w:shd w:val="clear" w:color="auto" w:fill="FFFFFF"/>
            <w:vAlign w:val="center"/>
          </w:tcPr>
          <w:p w14:paraId="26D7A9EC" w14:textId="187138F2" w:rsidR="003E6A9C" w:rsidRDefault="000221DA" w:rsidP="00A82A63">
            <w:pPr>
              <w:rPr>
                <w:rFonts w:cs="Times New Roman"/>
                <w:sz w:val="22"/>
              </w:rPr>
            </w:pPr>
            <w:r w:rsidRPr="000221DA">
              <w:rPr>
                <w:rFonts w:cs="Times New Roman"/>
                <w:sz w:val="22"/>
              </w:rPr>
              <w:t>Tunisie Télécom</w:t>
            </w:r>
          </w:p>
        </w:tc>
        <w:tc>
          <w:tcPr>
            <w:tcW w:w="2970" w:type="dxa"/>
            <w:shd w:val="clear" w:color="auto" w:fill="FFFFFF"/>
            <w:vAlign w:val="center"/>
          </w:tcPr>
          <w:p w14:paraId="3A9E826D" w14:textId="03D231DF" w:rsidR="003E6A9C" w:rsidRDefault="003E6A9C" w:rsidP="00A82A63">
            <w:pPr>
              <w:rPr>
                <w:rFonts w:cs="Times New Roman"/>
                <w:sz w:val="22"/>
              </w:rPr>
            </w:pPr>
            <w:r>
              <w:rPr>
                <w:rFonts w:cs="Times New Roman"/>
                <w:sz w:val="22"/>
              </w:rPr>
              <w:t>20</w:t>
            </w:r>
            <w:r w:rsidR="007243EF">
              <w:rPr>
                <w:rFonts w:cs="Times New Roman"/>
                <w:sz w:val="22"/>
              </w:rPr>
              <w:t>-21</w:t>
            </w:r>
            <w:r w:rsidR="00752C9C">
              <w:rPr>
                <w:rFonts w:cs="Times New Roman"/>
                <w:sz w:val="22"/>
              </w:rPr>
              <w:t xml:space="preserve"> Oct</w:t>
            </w:r>
            <w:r w:rsidR="009E25F5">
              <w:rPr>
                <w:rFonts w:cs="Times New Roman"/>
                <w:sz w:val="22"/>
              </w:rPr>
              <w:t xml:space="preserve"> 2020</w:t>
            </w:r>
          </w:p>
        </w:tc>
      </w:tr>
      <w:tr w:rsidR="007243EF" w:rsidRPr="000A0218" w14:paraId="33476080" w14:textId="77777777" w:rsidTr="00F575C2">
        <w:trPr>
          <w:trHeight w:val="450"/>
          <w:tblCellSpacing w:w="0" w:type="dxa"/>
        </w:trPr>
        <w:tc>
          <w:tcPr>
            <w:tcW w:w="562" w:type="dxa"/>
            <w:shd w:val="clear" w:color="auto" w:fill="FFFFFF"/>
          </w:tcPr>
          <w:p w14:paraId="0E978366" w14:textId="77777777" w:rsidR="007243EF" w:rsidRPr="000A0218" w:rsidRDefault="007243EF" w:rsidP="00F575C2">
            <w:pPr>
              <w:pStyle w:val="ListParagraph"/>
              <w:numPr>
                <w:ilvl w:val="0"/>
                <w:numId w:val="9"/>
              </w:numPr>
              <w:rPr>
                <w:rFonts w:cs="Times New Roman"/>
                <w:sz w:val="22"/>
              </w:rPr>
            </w:pPr>
          </w:p>
        </w:tc>
        <w:tc>
          <w:tcPr>
            <w:tcW w:w="3969" w:type="dxa"/>
            <w:shd w:val="clear" w:color="auto" w:fill="FFFFFF"/>
            <w:vAlign w:val="center"/>
          </w:tcPr>
          <w:p w14:paraId="659894BA" w14:textId="6EBCB556" w:rsidR="007243EF" w:rsidRPr="003E6A9C" w:rsidRDefault="007243EF" w:rsidP="00A82A63">
            <w:pPr>
              <w:rPr>
                <w:rFonts w:cs="Times New Roman"/>
                <w:sz w:val="22"/>
              </w:rPr>
            </w:pPr>
            <w:r w:rsidRPr="007243EF">
              <w:rPr>
                <w:rFonts w:cs="Times New Roman"/>
                <w:sz w:val="22"/>
              </w:rPr>
              <w:t>Gihane</w:t>
            </w:r>
            <w:r w:rsidRPr="007243EF">
              <w:rPr>
                <w:rFonts w:cs="Times New Roman"/>
                <w:sz w:val="22"/>
              </w:rPr>
              <w:tab/>
              <w:t>Belhoussain</w:t>
            </w:r>
          </w:p>
        </w:tc>
        <w:tc>
          <w:tcPr>
            <w:tcW w:w="2127" w:type="dxa"/>
            <w:shd w:val="clear" w:color="auto" w:fill="FFFFFF"/>
            <w:vAlign w:val="center"/>
          </w:tcPr>
          <w:p w14:paraId="298E9803" w14:textId="378BD111" w:rsidR="007243EF" w:rsidRPr="000221DA" w:rsidRDefault="007243EF" w:rsidP="00A82A63">
            <w:pPr>
              <w:rPr>
                <w:rFonts w:cs="Times New Roman"/>
                <w:sz w:val="22"/>
              </w:rPr>
            </w:pPr>
            <w:r>
              <w:rPr>
                <w:rFonts w:cs="Times New Roman"/>
                <w:sz w:val="22"/>
              </w:rPr>
              <w:t>Moroc</w:t>
            </w:r>
          </w:p>
        </w:tc>
        <w:tc>
          <w:tcPr>
            <w:tcW w:w="2970" w:type="dxa"/>
            <w:shd w:val="clear" w:color="auto" w:fill="FFFFFF"/>
            <w:vAlign w:val="center"/>
          </w:tcPr>
          <w:p w14:paraId="5E6A68E7" w14:textId="1DD50329" w:rsidR="007243EF" w:rsidRDefault="007243EF" w:rsidP="00A82A63">
            <w:pPr>
              <w:rPr>
                <w:rFonts w:cs="Times New Roman"/>
                <w:sz w:val="22"/>
              </w:rPr>
            </w:pPr>
            <w:r>
              <w:rPr>
                <w:rFonts w:cs="Times New Roman"/>
                <w:sz w:val="22"/>
              </w:rPr>
              <w:t>21</w:t>
            </w:r>
            <w:r w:rsidR="00E0202D">
              <w:rPr>
                <w:rFonts w:cs="Times New Roman"/>
                <w:sz w:val="22"/>
              </w:rPr>
              <w:t xml:space="preserve"> Oct</w:t>
            </w:r>
            <w:r w:rsidR="00752C9C">
              <w:rPr>
                <w:rFonts w:cs="Times New Roman"/>
                <w:sz w:val="22"/>
              </w:rPr>
              <w:t xml:space="preserve">, </w:t>
            </w:r>
            <w:r w:rsidR="00752C9C" w:rsidRPr="000A0218">
              <w:rPr>
                <w:rFonts w:cs="Times New Roman"/>
                <w:sz w:val="22"/>
              </w:rPr>
              <w:t>8-9 Dec 2020</w:t>
            </w:r>
          </w:p>
        </w:tc>
      </w:tr>
      <w:tr w:rsidR="003E6A9C" w:rsidRPr="000A0218" w14:paraId="44DE2B5B" w14:textId="77777777" w:rsidTr="00F575C2">
        <w:trPr>
          <w:trHeight w:val="450"/>
          <w:tblCellSpacing w:w="0" w:type="dxa"/>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3456837A" w14:textId="77777777" w:rsidR="003E6A9C" w:rsidRPr="000A0218" w:rsidRDefault="003E6A9C" w:rsidP="00F575C2">
            <w:pPr>
              <w:pStyle w:val="ListParagraph"/>
              <w:numPr>
                <w:ilvl w:val="0"/>
                <w:numId w:val="9"/>
              </w:numPr>
              <w:rPr>
                <w:rFonts w:cs="Times New Roman"/>
                <w:sz w:val="22"/>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75FEAB25" w14:textId="080FCDE7" w:rsidR="003E6A9C" w:rsidRPr="000A0218" w:rsidRDefault="003E6A9C" w:rsidP="009515F2">
            <w:pPr>
              <w:rPr>
                <w:rFonts w:cs="Times New Roman"/>
                <w:sz w:val="22"/>
              </w:rPr>
            </w:pPr>
            <w:r w:rsidRPr="003E6A9C">
              <w:rPr>
                <w:rFonts w:cs="Times New Roman"/>
                <w:sz w:val="22"/>
              </w:rPr>
              <w:t>Fabio</w:t>
            </w:r>
            <w:r>
              <w:rPr>
                <w:rFonts w:cs="Times New Roman"/>
                <w:sz w:val="22"/>
              </w:rPr>
              <w:t xml:space="preserve"> </w:t>
            </w:r>
            <w:r w:rsidRPr="003E6A9C">
              <w:rPr>
                <w:rFonts w:cs="Times New Roman"/>
                <w:sz w:val="22"/>
              </w:rPr>
              <w:t>Bigi</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45F8A3C0" w14:textId="1A9C31B3" w:rsidR="003E6A9C" w:rsidRPr="000A0218" w:rsidRDefault="003E6A9C" w:rsidP="009515F2">
            <w:pPr>
              <w:rPr>
                <w:rFonts w:cs="Times New Roman"/>
                <w:sz w:val="22"/>
              </w:rPr>
            </w:pPr>
            <w:r>
              <w:rPr>
                <w:rFonts w:cs="Times New Roman"/>
                <w:sz w:val="22"/>
              </w:rPr>
              <w:t>Italy</w:t>
            </w:r>
          </w:p>
        </w:tc>
        <w:tc>
          <w:tcPr>
            <w:tcW w:w="2970" w:type="dxa"/>
            <w:tcBorders>
              <w:top w:val="single" w:sz="4" w:space="0" w:color="auto"/>
              <w:left w:val="single" w:sz="4" w:space="0" w:color="auto"/>
              <w:bottom w:val="single" w:sz="4" w:space="0" w:color="auto"/>
              <w:right w:val="single" w:sz="4" w:space="0" w:color="auto"/>
            </w:tcBorders>
            <w:shd w:val="clear" w:color="auto" w:fill="FFFFFF"/>
            <w:vAlign w:val="center"/>
          </w:tcPr>
          <w:p w14:paraId="6EAED995" w14:textId="0250BB02" w:rsidR="003E6A9C" w:rsidRPr="000A0218" w:rsidRDefault="003E6A9C" w:rsidP="009515F2">
            <w:pPr>
              <w:rPr>
                <w:rFonts w:cs="Times New Roman"/>
                <w:sz w:val="22"/>
              </w:rPr>
            </w:pPr>
            <w:r>
              <w:rPr>
                <w:rFonts w:cs="Times New Roman"/>
                <w:sz w:val="22"/>
              </w:rPr>
              <w:t>20</w:t>
            </w:r>
            <w:r w:rsidR="007243EF">
              <w:rPr>
                <w:rFonts w:cs="Times New Roman"/>
                <w:sz w:val="22"/>
              </w:rPr>
              <w:t>-21</w:t>
            </w:r>
            <w:r w:rsidR="00E0202D">
              <w:rPr>
                <w:rFonts w:cs="Times New Roman"/>
                <w:sz w:val="22"/>
              </w:rPr>
              <w:t xml:space="preserve"> Oct, </w:t>
            </w:r>
            <w:r w:rsidR="00752C9C" w:rsidRPr="000A0218">
              <w:rPr>
                <w:rFonts w:cs="Times New Roman"/>
                <w:sz w:val="22"/>
              </w:rPr>
              <w:t>8-9 Dec 2020</w:t>
            </w:r>
          </w:p>
        </w:tc>
      </w:tr>
      <w:tr w:rsidR="00F575C2" w:rsidRPr="000A0218" w14:paraId="1BAB2AAC" w14:textId="77777777" w:rsidTr="00F575C2">
        <w:trPr>
          <w:trHeight w:val="450"/>
          <w:tblCellSpacing w:w="0" w:type="dxa"/>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39CBE23A" w14:textId="77777777" w:rsidR="00F575C2" w:rsidRPr="000A0218" w:rsidRDefault="00F575C2" w:rsidP="00F575C2">
            <w:pPr>
              <w:pStyle w:val="ListParagraph"/>
              <w:numPr>
                <w:ilvl w:val="0"/>
                <w:numId w:val="9"/>
              </w:numPr>
              <w:rPr>
                <w:rFonts w:cs="Times New Roman"/>
                <w:sz w:val="22"/>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745CA190" w14:textId="50B48E82" w:rsidR="00F575C2" w:rsidRPr="000A0218" w:rsidRDefault="00F575C2" w:rsidP="009515F2">
            <w:pPr>
              <w:rPr>
                <w:rFonts w:cs="Times New Roman"/>
                <w:sz w:val="22"/>
              </w:rPr>
            </w:pPr>
            <w:r w:rsidRPr="000A0218">
              <w:rPr>
                <w:rFonts w:cs="Times New Roman"/>
                <w:sz w:val="22"/>
              </w:rPr>
              <w:t>Einar Bohlin</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20AF18DC" w14:textId="4E2AA19F" w:rsidR="00F575C2" w:rsidRPr="000A0218" w:rsidRDefault="000221DA" w:rsidP="009515F2">
            <w:pPr>
              <w:rPr>
                <w:rFonts w:cs="Times New Roman"/>
                <w:sz w:val="22"/>
              </w:rPr>
            </w:pPr>
            <w:r>
              <w:rPr>
                <w:rFonts w:cs="Times New Roman"/>
                <w:sz w:val="22"/>
              </w:rPr>
              <w:t>ARIN</w:t>
            </w:r>
          </w:p>
        </w:tc>
        <w:tc>
          <w:tcPr>
            <w:tcW w:w="2970" w:type="dxa"/>
            <w:tcBorders>
              <w:top w:val="single" w:sz="4" w:space="0" w:color="auto"/>
              <w:left w:val="single" w:sz="4" w:space="0" w:color="auto"/>
              <w:bottom w:val="single" w:sz="4" w:space="0" w:color="auto"/>
              <w:right w:val="single" w:sz="4" w:space="0" w:color="auto"/>
            </w:tcBorders>
            <w:shd w:val="clear" w:color="auto" w:fill="FFFFFF"/>
            <w:vAlign w:val="center"/>
          </w:tcPr>
          <w:p w14:paraId="78597A06" w14:textId="526D205F" w:rsidR="00F575C2" w:rsidRPr="000A0218" w:rsidRDefault="000A0218" w:rsidP="009515F2">
            <w:pPr>
              <w:rPr>
                <w:rFonts w:cs="Times New Roman"/>
                <w:sz w:val="22"/>
              </w:rPr>
            </w:pPr>
            <w:r w:rsidRPr="000A0218">
              <w:rPr>
                <w:rFonts w:cs="Times New Roman"/>
                <w:sz w:val="22"/>
              </w:rPr>
              <w:t>20-21 Oct, 9 Dec 2020</w:t>
            </w:r>
          </w:p>
        </w:tc>
      </w:tr>
      <w:tr w:rsidR="00F90FF2" w:rsidRPr="000A0218" w14:paraId="603FE1FC" w14:textId="77777777" w:rsidTr="006178A9">
        <w:trPr>
          <w:trHeight w:val="450"/>
          <w:tblCellSpacing w:w="0" w:type="dxa"/>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599FD03D" w14:textId="77777777" w:rsidR="00F90FF2" w:rsidRPr="000A0218" w:rsidRDefault="00F90FF2" w:rsidP="006178A9">
            <w:pPr>
              <w:pStyle w:val="ListParagraph"/>
              <w:numPr>
                <w:ilvl w:val="0"/>
                <w:numId w:val="9"/>
              </w:numPr>
              <w:rPr>
                <w:rFonts w:cs="Times New Roman"/>
                <w:sz w:val="22"/>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6304883A" w14:textId="77777777" w:rsidR="00F90FF2" w:rsidRPr="003E6A9C" w:rsidRDefault="00F90FF2" w:rsidP="006178A9">
            <w:pPr>
              <w:rPr>
                <w:rFonts w:cs="Times New Roman"/>
                <w:sz w:val="22"/>
              </w:rPr>
            </w:pPr>
            <w:r w:rsidRPr="00752C9C">
              <w:rPr>
                <w:rFonts w:cs="Times New Roman"/>
                <w:sz w:val="22"/>
              </w:rPr>
              <w:t>Jason</w:t>
            </w:r>
            <w:r>
              <w:rPr>
                <w:rFonts w:cs="Times New Roman"/>
                <w:sz w:val="22"/>
              </w:rPr>
              <w:t xml:space="preserve"> </w:t>
            </w:r>
            <w:r w:rsidRPr="00752C9C">
              <w:rPr>
                <w:rFonts w:cs="Times New Roman"/>
                <w:sz w:val="22"/>
              </w:rPr>
              <w:t>Boose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3FEB11A1" w14:textId="77777777" w:rsidR="00F90FF2" w:rsidRDefault="00F90FF2" w:rsidP="006178A9">
            <w:pPr>
              <w:rPr>
                <w:rFonts w:cs="Times New Roman"/>
                <w:sz w:val="22"/>
              </w:rPr>
            </w:pPr>
            <w:r>
              <w:rPr>
                <w:rFonts w:cs="Times New Roman"/>
                <w:sz w:val="22"/>
              </w:rPr>
              <w:t>Canada</w:t>
            </w:r>
          </w:p>
        </w:tc>
        <w:tc>
          <w:tcPr>
            <w:tcW w:w="2970" w:type="dxa"/>
            <w:tcBorders>
              <w:top w:val="single" w:sz="4" w:space="0" w:color="auto"/>
              <w:left w:val="single" w:sz="4" w:space="0" w:color="auto"/>
              <w:bottom w:val="single" w:sz="4" w:space="0" w:color="auto"/>
              <w:right w:val="single" w:sz="4" w:space="0" w:color="auto"/>
            </w:tcBorders>
            <w:shd w:val="clear" w:color="auto" w:fill="FFFFFF"/>
            <w:vAlign w:val="center"/>
          </w:tcPr>
          <w:p w14:paraId="3810314B" w14:textId="77777777" w:rsidR="00F90FF2" w:rsidRDefault="00F90FF2" w:rsidP="006178A9">
            <w:pPr>
              <w:rPr>
                <w:rFonts w:cs="Times New Roman"/>
                <w:sz w:val="22"/>
              </w:rPr>
            </w:pPr>
            <w:r w:rsidRPr="000A0218">
              <w:rPr>
                <w:rFonts w:cs="Times New Roman"/>
                <w:sz w:val="22"/>
              </w:rPr>
              <w:t>8-9 Dec 2020</w:t>
            </w:r>
          </w:p>
        </w:tc>
      </w:tr>
      <w:tr w:rsidR="00F575C2" w:rsidRPr="000A0218" w14:paraId="5415D006" w14:textId="77777777" w:rsidTr="00F575C2">
        <w:trPr>
          <w:trHeight w:val="450"/>
          <w:tblCellSpacing w:w="0" w:type="dxa"/>
        </w:trPr>
        <w:tc>
          <w:tcPr>
            <w:tcW w:w="562" w:type="dxa"/>
            <w:shd w:val="clear" w:color="auto" w:fill="FFFFFF"/>
          </w:tcPr>
          <w:p w14:paraId="4FDFC909" w14:textId="77777777" w:rsidR="00F575C2" w:rsidRPr="000A0218" w:rsidRDefault="00F575C2" w:rsidP="00F575C2">
            <w:pPr>
              <w:pStyle w:val="ListParagraph"/>
              <w:numPr>
                <w:ilvl w:val="0"/>
                <w:numId w:val="9"/>
              </w:numPr>
              <w:rPr>
                <w:rFonts w:cs="Times New Roman"/>
                <w:sz w:val="22"/>
              </w:rPr>
            </w:pPr>
          </w:p>
        </w:tc>
        <w:tc>
          <w:tcPr>
            <w:tcW w:w="3969" w:type="dxa"/>
            <w:shd w:val="clear" w:color="auto" w:fill="FFFFFF"/>
            <w:vAlign w:val="center"/>
          </w:tcPr>
          <w:p w14:paraId="34CC26EE" w14:textId="4CA42301" w:rsidR="00F575C2" w:rsidRPr="000A0218" w:rsidRDefault="00F575C2" w:rsidP="00A82A63">
            <w:pPr>
              <w:rPr>
                <w:rFonts w:cs="Times New Roman"/>
                <w:sz w:val="22"/>
              </w:rPr>
            </w:pPr>
            <w:r w:rsidRPr="000A0218">
              <w:rPr>
                <w:rFonts w:cs="Times New Roman"/>
                <w:sz w:val="22"/>
              </w:rPr>
              <w:t xml:space="preserve">Danilo Caixeta Carvalho </w:t>
            </w:r>
          </w:p>
        </w:tc>
        <w:tc>
          <w:tcPr>
            <w:tcW w:w="2127" w:type="dxa"/>
            <w:shd w:val="clear" w:color="auto" w:fill="FFFFFF"/>
            <w:vAlign w:val="center"/>
          </w:tcPr>
          <w:p w14:paraId="16FE40B2" w14:textId="3BB191C5" w:rsidR="00F575C2" w:rsidRPr="000A0218" w:rsidRDefault="00F575C2" w:rsidP="00A82A63">
            <w:pPr>
              <w:rPr>
                <w:rFonts w:cs="Times New Roman"/>
                <w:sz w:val="22"/>
              </w:rPr>
            </w:pPr>
            <w:r w:rsidRPr="000A0218">
              <w:rPr>
                <w:rFonts w:cs="Times New Roman"/>
                <w:sz w:val="22"/>
              </w:rPr>
              <w:t>Brazil</w:t>
            </w:r>
          </w:p>
        </w:tc>
        <w:tc>
          <w:tcPr>
            <w:tcW w:w="2970" w:type="dxa"/>
            <w:shd w:val="clear" w:color="auto" w:fill="FFFFFF"/>
            <w:vAlign w:val="center"/>
          </w:tcPr>
          <w:p w14:paraId="3304A40A" w14:textId="4D6AD054" w:rsidR="00F575C2" w:rsidRPr="000A0218" w:rsidRDefault="000A0218" w:rsidP="00A82A63">
            <w:pPr>
              <w:rPr>
                <w:rFonts w:cs="Times New Roman"/>
                <w:sz w:val="22"/>
              </w:rPr>
            </w:pPr>
            <w:r w:rsidRPr="000A0218">
              <w:rPr>
                <w:rFonts w:cs="Times New Roman"/>
                <w:sz w:val="22"/>
              </w:rPr>
              <w:t>20 Oct</w:t>
            </w:r>
            <w:r w:rsidR="00F90FF2">
              <w:rPr>
                <w:rFonts w:cs="Times New Roman"/>
                <w:sz w:val="22"/>
              </w:rPr>
              <w:t xml:space="preserve"> </w:t>
            </w:r>
            <w:r w:rsidRPr="000A0218">
              <w:rPr>
                <w:rFonts w:cs="Times New Roman"/>
                <w:sz w:val="22"/>
              </w:rPr>
              <w:t>2020</w:t>
            </w:r>
          </w:p>
        </w:tc>
      </w:tr>
      <w:tr w:rsidR="00752C9C" w:rsidRPr="000A0218" w14:paraId="05303914" w14:textId="77777777" w:rsidTr="00DF0122">
        <w:trPr>
          <w:trHeight w:val="450"/>
          <w:tblCellSpacing w:w="0" w:type="dxa"/>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491CAD0F" w14:textId="77777777" w:rsidR="00752C9C" w:rsidRPr="000A0218" w:rsidRDefault="00752C9C" w:rsidP="00DF0122">
            <w:pPr>
              <w:pStyle w:val="ListParagraph"/>
              <w:numPr>
                <w:ilvl w:val="0"/>
                <w:numId w:val="9"/>
              </w:numPr>
              <w:rPr>
                <w:rFonts w:cs="Times New Roman"/>
                <w:sz w:val="22"/>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6C2804DE" w14:textId="77777777" w:rsidR="00752C9C" w:rsidRPr="000A0218" w:rsidRDefault="00752C9C" w:rsidP="00DF0122">
            <w:pPr>
              <w:rPr>
                <w:rFonts w:cs="Times New Roman"/>
                <w:sz w:val="22"/>
              </w:rPr>
            </w:pPr>
            <w:r w:rsidRPr="00752C9C">
              <w:rPr>
                <w:rFonts w:cs="Times New Roman"/>
                <w:sz w:val="22"/>
              </w:rPr>
              <w:t>Marco</w:t>
            </w:r>
            <w:r>
              <w:rPr>
                <w:rFonts w:cs="Times New Roman"/>
                <w:sz w:val="22"/>
              </w:rPr>
              <w:t xml:space="preserve"> </w:t>
            </w:r>
            <w:r w:rsidRPr="00752C9C">
              <w:rPr>
                <w:rFonts w:cs="Times New Roman"/>
                <w:sz w:val="22"/>
              </w:rPr>
              <w:t>Carugi</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564FB27B" w14:textId="77777777" w:rsidR="00752C9C" w:rsidRDefault="00752C9C" w:rsidP="00DF0122">
            <w:pPr>
              <w:rPr>
                <w:rFonts w:cs="Times New Roman"/>
                <w:sz w:val="22"/>
              </w:rPr>
            </w:pPr>
            <w:r>
              <w:rPr>
                <w:rFonts w:cs="Times New Roman"/>
                <w:sz w:val="22"/>
              </w:rPr>
              <w:t>Huawei</w:t>
            </w:r>
          </w:p>
        </w:tc>
        <w:tc>
          <w:tcPr>
            <w:tcW w:w="2970" w:type="dxa"/>
            <w:tcBorders>
              <w:top w:val="single" w:sz="4" w:space="0" w:color="auto"/>
              <w:left w:val="single" w:sz="4" w:space="0" w:color="auto"/>
              <w:bottom w:val="single" w:sz="4" w:space="0" w:color="auto"/>
              <w:right w:val="single" w:sz="4" w:space="0" w:color="auto"/>
            </w:tcBorders>
            <w:shd w:val="clear" w:color="auto" w:fill="FFFFFF"/>
            <w:vAlign w:val="center"/>
          </w:tcPr>
          <w:p w14:paraId="4A7F0002" w14:textId="15C6F3FF" w:rsidR="00752C9C" w:rsidRPr="000A0218" w:rsidRDefault="00752C9C" w:rsidP="00DF0122">
            <w:pPr>
              <w:rPr>
                <w:rFonts w:cs="Times New Roman"/>
                <w:sz w:val="22"/>
              </w:rPr>
            </w:pPr>
            <w:r w:rsidRPr="000A0218">
              <w:rPr>
                <w:rFonts w:cs="Times New Roman"/>
                <w:sz w:val="22"/>
              </w:rPr>
              <w:t>8 Dec 2020</w:t>
            </w:r>
          </w:p>
        </w:tc>
      </w:tr>
      <w:tr w:rsidR="00F575C2" w:rsidRPr="000A0218" w14:paraId="02F9188A" w14:textId="77777777" w:rsidTr="00F575C2">
        <w:trPr>
          <w:trHeight w:val="450"/>
          <w:tblCellSpacing w:w="0" w:type="dxa"/>
        </w:trPr>
        <w:tc>
          <w:tcPr>
            <w:tcW w:w="562" w:type="dxa"/>
            <w:shd w:val="clear" w:color="auto" w:fill="FFFFFF"/>
          </w:tcPr>
          <w:p w14:paraId="6FFF3AAD" w14:textId="77777777" w:rsidR="00F575C2" w:rsidRPr="000A0218" w:rsidRDefault="00F575C2" w:rsidP="00F575C2">
            <w:pPr>
              <w:pStyle w:val="ListParagraph"/>
              <w:numPr>
                <w:ilvl w:val="0"/>
                <w:numId w:val="9"/>
              </w:numPr>
              <w:rPr>
                <w:rFonts w:cs="Times New Roman"/>
                <w:sz w:val="22"/>
              </w:rPr>
            </w:pPr>
          </w:p>
        </w:tc>
        <w:tc>
          <w:tcPr>
            <w:tcW w:w="3969" w:type="dxa"/>
            <w:shd w:val="clear" w:color="auto" w:fill="FFFFFF"/>
            <w:vAlign w:val="center"/>
          </w:tcPr>
          <w:p w14:paraId="4AD81BCC" w14:textId="573038C8" w:rsidR="00F575C2" w:rsidRPr="000A0218" w:rsidRDefault="00F575C2" w:rsidP="00A82A63">
            <w:pPr>
              <w:rPr>
                <w:rFonts w:cs="Times New Roman"/>
                <w:sz w:val="22"/>
              </w:rPr>
            </w:pPr>
            <w:r w:rsidRPr="000A0218">
              <w:rPr>
                <w:rFonts w:cs="Times New Roman"/>
                <w:sz w:val="22"/>
              </w:rPr>
              <w:t>Dmitry Cherkesov</w:t>
            </w:r>
          </w:p>
        </w:tc>
        <w:tc>
          <w:tcPr>
            <w:tcW w:w="2127" w:type="dxa"/>
            <w:shd w:val="clear" w:color="auto" w:fill="FFFFFF"/>
            <w:vAlign w:val="center"/>
          </w:tcPr>
          <w:p w14:paraId="5FAF4CDB" w14:textId="2C389DAB" w:rsidR="00F575C2" w:rsidRPr="000A0218" w:rsidRDefault="00F575C2" w:rsidP="00A82A63">
            <w:pPr>
              <w:rPr>
                <w:rFonts w:cs="Times New Roman"/>
                <w:sz w:val="22"/>
              </w:rPr>
            </w:pPr>
            <w:r w:rsidRPr="000A0218">
              <w:rPr>
                <w:rFonts w:cs="Times New Roman"/>
                <w:sz w:val="22"/>
              </w:rPr>
              <w:t>Russia</w:t>
            </w:r>
          </w:p>
        </w:tc>
        <w:tc>
          <w:tcPr>
            <w:tcW w:w="2970" w:type="dxa"/>
            <w:shd w:val="clear" w:color="auto" w:fill="FFFFFF"/>
            <w:vAlign w:val="center"/>
          </w:tcPr>
          <w:p w14:paraId="63244F0A" w14:textId="53A8165E" w:rsidR="00F575C2" w:rsidRPr="000A0218" w:rsidRDefault="000A0218" w:rsidP="00A82A63">
            <w:pPr>
              <w:rPr>
                <w:rFonts w:cs="Times New Roman"/>
                <w:sz w:val="22"/>
              </w:rPr>
            </w:pPr>
            <w:r w:rsidRPr="000A0218">
              <w:rPr>
                <w:rFonts w:cs="Times New Roman"/>
                <w:sz w:val="22"/>
              </w:rPr>
              <w:t>20-21 Oct, 8-9 Dec 2020</w:t>
            </w:r>
          </w:p>
        </w:tc>
      </w:tr>
      <w:tr w:rsidR="007765FB" w:rsidRPr="000A0218" w14:paraId="2794C682" w14:textId="77777777" w:rsidTr="00F575C2">
        <w:trPr>
          <w:trHeight w:val="450"/>
          <w:tblCellSpacing w:w="0" w:type="dxa"/>
        </w:trPr>
        <w:tc>
          <w:tcPr>
            <w:tcW w:w="562" w:type="dxa"/>
            <w:shd w:val="clear" w:color="auto" w:fill="FFFFFF"/>
          </w:tcPr>
          <w:p w14:paraId="4DAA66FC" w14:textId="77777777" w:rsidR="007765FB" w:rsidRPr="000A0218" w:rsidRDefault="007765FB" w:rsidP="00F575C2">
            <w:pPr>
              <w:pStyle w:val="ListParagraph"/>
              <w:numPr>
                <w:ilvl w:val="0"/>
                <w:numId w:val="9"/>
              </w:numPr>
              <w:rPr>
                <w:rFonts w:cs="Times New Roman"/>
                <w:sz w:val="22"/>
              </w:rPr>
            </w:pPr>
          </w:p>
        </w:tc>
        <w:tc>
          <w:tcPr>
            <w:tcW w:w="3969" w:type="dxa"/>
            <w:shd w:val="clear" w:color="auto" w:fill="FFFFFF"/>
            <w:vAlign w:val="center"/>
          </w:tcPr>
          <w:p w14:paraId="1D3DBAE6" w14:textId="454A3736" w:rsidR="007765FB" w:rsidRPr="000A0218" w:rsidRDefault="007765FB" w:rsidP="00A82A63">
            <w:pPr>
              <w:rPr>
                <w:rFonts w:cs="Times New Roman"/>
                <w:sz w:val="22"/>
              </w:rPr>
            </w:pPr>
            <w:r>
              <w:rPr>
                <w:rFonts w:cs="Times New Roman"/>
                <w:sz w:val="22"/>
              </w:rPr>
              <w:t>Robert Clark</w:t>
            </w:r>
          </w:p>
        </w:tc>
        <w:tc>
          <w:tcPr>
            <w:tcW w:w="2127" w:type="dxa"/>
            <w:shd w:val="clear" w:color="auto" w:fill="FFFFFF"/>
            <w:vAlign w:val="center"/>
          </w:tcPr>
          <w:p w14:paraId="6437CBDD" w14:textId="3176B787" w:rsidR="007765FB" w:rsidRPr="000A0218" w:rsidRDefault="007765FB" w:rsidP="00A82A63">
            <w:pPr>
              <w:rPr>
                <w:rFonts w:cs="Times New Roman"/>
                <w:sz w:val="22"/>
              </w:rPr>
            </w:pPr>
            <w:r>
              <w:rPr>
                <w:rFonts w:cs="Times New Roman"/>
                <w:sz w:val="22"/>
              </w:rPr>
              <w:t>TSB</w:t>
            </w:r>
          </w:p>
        </w:tc>
        <w:tc>
          <w:tcPr>
            <w:tcW w:w="2970" w:type="dxa"/>
            <w:shd w:val="clear" w:color="auto" w:fill="FFFFFF"/>
            <w:vAlign w:val="center"/>
          </w:tcPr>
          <w:p w14:paraId="4B94D3F9" w14:textId="0255288C" w:rsidR="007765FB" w:rsidRPr="000A0218" w:rsidRDefault="007765FB" w:rsidP="00A82A63">
            <w:pPr>
              <w:rPr>
                <w:rFonts w:cs="Times New Roman"/>
                <w:sz w:val="22"/>
              </w:rPr>
            </w:pPr>
            <w:r w:rsidRPr="000A0218">
              <w:rPr>
                <w:rFonts w:cs="Times New Roman"/>
                <w:sz w:val="22"/>
              </w:rPr>
              <w:t>8-9 Dec 2020</w:t>
            </w:r>
          </w:p>
        </w:tc>
      </w:tr>
      <w:tr w:rsidR="007765FB" w:rsidRPr="007765FB" w14:paraId="15AEA254" w14:textId="77777777" w:rsidTr="00F575C2">
        <w:trPr>
          <w:trHeight w:val="450"/>
          <w:tblCellSpacing w:w="0" w:type="dxa"/>
        </w:trPr>
        <w:tc>
          <w:tcPr>
            <w:tcW w:w="562" w:type="dxa"/>
            <w:shd w:val="clear" w:color="auto" w:fill="FFFFFF"/>
          </w:tcPr>
          <w:p w14:paraId="1FF7E5D7" w14:textId="77777777" w:rsidR="007765FB" w:rsidRPr="000A0218" w:rsidRDefault="007765FB" w:rsidP="00F575C2">
            <w:pPr>
              <w:pStyle w:val="ListParagraph"/>
              <w:numPr>
                <w:ilvl w:val="0"/>
                <w:numId w:val="9"/>
              </w:numPr>
              <w:rPr>
                <w:rFonts w:cs="Times New Roman"/>
                <w:sz w:val="22"/>
              </w:rPr>
            </w:pPr>
          </w:p>
        </w:tc>
        <w:tc>
          <w:tcPr>
            <w:tcW w:w="3969" w:type="dxa"/>
            <w:shd w:val="clear" w:color="auto" w:fill="FFFFFF"/>
            <w:vAlign w:val="center"/>
          </w:tcPr>
          <w:p w14:paraId="0439226E" w14:textId="1895D74D" w:rsidR="007765FB" w:rsidRPr="007765FB" w:rsidRDefault="007765FB" w:rsidP="00A82A63">
            <w:pPr>
              <w:rPr>
                <w:rFonts w:cs="Times New Roman"/>
                <w:sz w:val="22"/>
                <w:lang w:val="fr-FR"/>
              </w:rPr>
            </w:pPr>
            <w:r w:rsidRPr="007765FB">
              <w:rPr>
                <w:rFonts w:cs="Times New Roman"/>
                <w:sz w:val="22"/>
                <w:lang w:val="fr-FR"/>
              </w:rPr>
              <w:t>Simão Ferraz</w:t>
            </w:r>
            <w:r>
              <w:rPr>
                <w:rFonts w:cs="Times New Roman"/>
                <w:sz w:val="22"/>
                <w:lang w:val="fr-FR"/>
              </w:rPr>
              <w:t xml:space="preserve"> </w:t>
            </w:r>
            <w:r w:rsidRPr="007765FB">
              <w:rPr>
                <w:rFonts w:cs="Times New Roman"/>
                <w:sz w:val="22"/>
                <w:lang w:val="fr-FR"/>
              </w:rPr>
              <w:t>De Campos Neto</w:t>
            </w:r>
          </w:p>
        </w:tc>
        <w:tc>
          <w:tcPr>
            <w:tcW w:w="2127" w:type="dxa"/>
            <w:shd w:val="clear" w:color="auto" w:fill="FFFFFF"/>
            <w:vAlign w:val="center"/>
          </w:tcPr>
          <w:p w14:paraId="1EEA87B7" w14:textId="65FEE866" w:rsidR="007765FB" w:rsidRPr="007765FB" w:rsidRDefault="007765FB" w:rsidP="00A82A63">
            <w:pPr>
              <w:rPr>
                <w:rFonts w:cs="Times New Roman"/>
                <w:sz w:val="22"/>
                <w:lang w:val="fr-FR"/>
              </w:rPr>
            </w:pPr>
            <w:r>
              <w:rPr>
                <w:rFonts w:cs="Times New Roman"/>
                <w:sz w:val="22"/>
                <w:lang w:val="fr-FR"/>
              </w:rPr>
              <w:t>TSB</w:t>
            </w:r>
          </w:p>
        </w:tc>
        <w:tc>
          <w:tcPr>
            <w:tcW w:w="2970" w:type="dxa"/>
            <w:shd w:val="clear" w:color="auto" w:fill="FFFFFF"/>
            <w:vAlign w:val="center"/>
          </w:tcPr>
          <w:p w14:paraId="26654256" w14:textId="0C8B2A13" w:rsidR="007765FB" w:rsidRPr="007765FB" w:rsidRDefault="007765FB" w:rsidP="00A82A63">
            <w:pPr>
              <w:rPr>
                <w:rFonts w:cs="Times New Roman"/>
                <w:sz w:val="22"/>
                <w:lang w:val="fr-FR"/>
              </w:rPr>
            </w:pPr>
            <w:r w:rsidRPr="000A0218">
              <w:rPr>
                <w:rFonts w:cs="Times New Roman"/>
                <w:sz w:val="22"/>
              </w:rPr>
              <w:t>8 Dec 2020</w:t>
            </w:r>
          </w:p>
        </w:tc>
      </w:tr>
      <w:tr w:rsidR="003E6A9C" w:rsidRPr="000A0218" w14:paraId="36DA24CC" w14:textId="77777777" w:rsidTr="00F575C2">
        <w:trPr>
          <w:trHeight w:val="450"/>
          <w:tblCellSpacing w:w="0" w:type="dxa"/>
        </w:trPr>
        <w:tc>
          <w:tcPr>
            <w:tcW w:w="562" w:type="dxa"/>
            <w:shd w:val="clear" w:color="auto" w:fill="FFFFFF"/>
          </w:tcPr>
          <w:p w14:paraId="3BDF9D8C" w14:textId="77777777" w:rsidR="003E6A9C" w:rsidRPr="007765FB" w:rsidRDefault="003E6A9C" w:rsidP="00F575C2">
            <w:pPr>
              <w:pStyle w:val="ListParagraph"/>
              <w:numPr>
                <w:ilvl w:val="0"/>
                <w:numId w:val="9"/>
              </w:numPr>
              <w:rPr>
                <w:rFonts w:cs="Times New Roman"/>
                <w:sz w:val="22"/>
                <w:lang w:val="fr-FR"/>
              </w:rPr>
            </w:pPr>
          </w:p>
        </w:tc>
        <w:tc>
          <w:tcPr>
            <w:tcW w:w="3969" w:type="dxa"/>
            <w:shd w:val="clear" w:color="auto" w:fill="FFFFFF"/>
            <w:vAlign w:val="center"/>
          </w:tcPr>
          <w:p w14:paraId="0CABCABF" w14:textId="5C810D0F" w:rsidR="003E6A9C" w:rsidRPr="000A0218" w:rsidRDefault="003E6A9C" w:rsidP="00A82A63">
            <w:pPr>
              <w:rPr>
                <w:rFonts w:cs="Times New Roman"/>
                <w:sz w:val="22"/>
              </w:rPr>
            </w:pPr>
            <w:r w:rsidRPr="003E6A9C">
              <w:rPr>
                <w:rFonts w:cs="Times New Roman"/>
                <w:sz w:val="22"/>
              </w:rPr>
              <w:t>Ena</w:t>
            </w:r>
            <w:r>
              <w:rPr>
                <w:rFonts w:cs="Times New Roman"/>
                <w:sz w:val="22"/>
              </w:rPr>
              <w:t xml:space="preserve"> </w:t>
            </w:r>
            <w:r w:rsidRPr="003E6A9C">
              <w:rPr>
                <w:rFonts w:cs="Times New Roman"/>
                <w:sz w:val="22"/>
              </w:rPr>
              <w:t>Dekanic</w:t>
            </w:r>
          </w:p>
        </w:tc>
        <w:tc>
          <w:tcPr>
            <w:tcW w:w="2127" w:type="dxa"/>
            <w:shd w:val="clear" w:color="auto" w:fill="FFFFFF"/>
            <w:vAlign w:val="center"/>
          </w:tcPr>
          <w:p w14:paraId="358DAE6B" w14:textId="48AAEA66" w:rsidR="003E6A9C" w:rsidRPr="000A0218" w:rsidRDefault="003E6A9C" w:rsidP="00A82A63">
            <w:pPr>
              <w:rPr>
                <w:rFonts w:cs="Times New Roman"/>
                <w:sz w:val="22"/>
              </w:rPr>
            </w:pPr>
            <w:r>
              <w:rPr>
                <w:rFonts w:cs="Times New Roman"/>
                <w:sz w:val="22"/>
              </w:rPr>
              <w:t>USA</w:t>
            </w:r>
          </w:p>
        </w:tc>
        <w:tc>
          <w:tcPr>
            <w:tcW w:w="2970" w:type="dxa"/>
            <w:shd w:val="clear" w:color="auto" w:fill="FFFFFF"/>
            <w:vAlign w:val="center"/>
          </w:tcPr>
          <w:p w14:paraId="17691F15" w14:textId="1AAECAB8" w:rsidR="003E6A9C" w:rsidRPr="000A0218" w:rsidRDefault="00E0202D" w:rsidP="00A82A63">
            <w:pPr>
              <w:rPr>
                <w:rFonts w:cs="Times New Roman"/>
                <w:sz w:val="22"/>
              </w:rPr>
            </w:pPr>
            <w:r w:rsidRPr="000A0218">
              <w:rPr>
                <w:rFonts w:cs="Times New Roman"/>
                <w:sz w:val="22"/>
              </w:rPr>
              <w:t>20-21 Oct, 8-9 Dec 2020</w:t>
            </w:r>
          </w:p>
        </w:tc>
      </w:tr>
      <w:tr w:rsidR="00242274" w:rsidRPr="000A0218" w14:paraId="20ACCD3E" w14:textId="77777777" w:rsidTr="00F575C2">
        <w:trPr>
          <w:trHeight w:val="450"/>
          <w:tblCellSpacing w:w="0" w:type="dxa"/>
        </w:trPr>
        <w:tc>
          <w:tcPr>
            <w:tcW w:w="562" w:type="dxa"/>
            <w:shd w:val="clear" w:color="auto" w:fill="FFFFFF"/>
          </w:tcPr>
          <w:p w14:paraId="57DC07E7" w14:textId="77777777" w:rsidR="00242274" w:rsidRPr="007765FB" w:rsidRDefault="00242274" w:rsidP="00F575C2">
            <w:pPr>
              <w:pStyle w:val="ListParagraph"/>
              <w:numPr>
                <w:ilvl w:val="0"/>
                <w:numId w:val="9"/>
              </w:numPr>
              <w:rPr>
                <w:rFonts w:cs="Times New Roman"/>
                <w:sz w:val="22"/>
                <w:lang w:val="fr-FR"/>
              </w:rPr>
            </w:pPr>
          </w:p>
        </w:tc>
        <w:tc>
          <w:tcPr>
            <w:tcW w:w="3969" w:type="dxa"/>
            <w:shd w:val="clear" w:color="auto" w:fill="FFFFFF"/>
            <w:vAlign w:val="center"/>
          </w:tcPr>
          <w:p w14:paraId="2F28042F" w14:textId="082C0DC6" w:rsidR="00242274" w:rsidRPr="003E6A9C" w:rsidRDefault="00242274" w:rsidP="00A82A63">
            <w:pPr>
              <w:rPr>
                <w:rFonts w:cs="Times New Roman"/>
                <w:sz w:val="22"/>
              </w:rPr>
            </w:pPr>
            <w:r w:rsidRPr="00242274">
              <w:rPr>
                <w:rFonts w:cs="Times New Roman"/>
                <w:sz w:val="22"/>
              </w:rPr>
              <w:t>Vasily</w:t>
            </w:r>
            <w:r>
              <w:rPr>
                <w:rFonts w:cs="Times New Roman"/>
                <w:sz w:val="22"/>
              </w:rPr>
              <w:t xml:space="preserve"> </w:t>
            </w:r>
            <w:r w:rsidRPr="00242274">
              <w:rPr>
                <w:rFonts w:cs="Times New Roman"/>
                <w:sz w:val="22"/>
              </w:rPr>
              <w:t>Dolmatov</w:t>
            </w:r>
          </w:p>
        </w:tc>
        <w:tc>
          <w:tcPr>
            <w:tcW w:w="2127" w:type="dxa"/>
            <w:shd w:val="clear" w:color="auto" w:fill="FFFFFF"/>
            <w:vAlign w:val="center"/>
          </w:tcPr>
          <w:p w14:paraId="2D353BB1" w14:textId="2CF77005" w:rsidR="00242274" w:rsidRDefault="00242274" w:rsidP="00A82A63">
            <w:pPr>
              <w:rPr>
                <w:rFonts w:cs="Times New Roman"/>
                <w:sz w:val="22"/>
              </w:rPr>
            </w:pPr>
            <w:r>
              <w:rPr>
                <w:rFonts w:cs="Times New Roman"/>
                <w:sz w:val="22"/>
              </w:rPr>
              <w:t>Russia</w:t>
            </w:r>
          </w:p>
        </w:tc>
        <w:tc>
          <w:tcPr>
            <w:tcW w:w="2970" w:type="dxa"/>
            <w:shd w:val="clear" w:color="auto" w:fill="FFFFFF"/>
            <w:vAlign w:val="center"/>
          </w:tcPr>
          <w:p w14:paraId="6E3FCD1D" w14:textId="204A992B" w:rsidR="00242274" w:rsidRPr="000A0218" w:rsidRDefault="00242274" w:rsidP="00A82A63">
            <w:pPr>
              <w:rPr>
                <w:rFonts w:cs="Times New Roman"/>
                <w:sz w:val="22"/>
              </w:rPr>
            </w:pPr>
            <w:r w:rsidRPr="000A0218">
              <w:rPr>
                <w:rFonts w:cs="Times New Roman"/>
                <w:sz w:val="22"/>
              </w:rPr>
              <w:t>8-9 Dec 2020</w:t>
            </w:r>
          </w:p>
        </w:tc>
      </w:tr>
      <w:tr w:rsidR="000221DA" w:rsidRPr="000A0218" w14:paraId="43BAB3EE" w14:textId="77777777" w:rsidTr="007243EF">
        <w:trPr>
          <w:trHeight w:val="450"/>
          <w:tblCellSpacing w:w="0" w:type="dxa"/>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09DD1C4B" w14:textId="77777777" w:rsidR="000221DA" w:rsidRPr="000A0218" w:rsidRDefault="000221DA" w:rsidP="007243EF">
            <w:pPr>
              <w:pStyle w:val="ListParagraph"/>
              <w:numPr>
                <w:ilvl w:val="0"/>
                <w:numId w:val="9"/>
              </w:numPr>
              <w:rPr>
                <w:rFonts w:cs="Times New Roman"/>
                <w:sz w:val="22"/>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02931A67" w14:textId="77777777" w:rsidR="000221DA" w:rsidRPr="000A0218" w:rsidRDefault="000221DA" w:rsidP="007243EF">
            <w:pPr>
              <w:rPr>
                <w:rFonts w:cs="Times New Roman"/>
                <w:sz w:val="22"/>
              </w:rPr>
            </w:pPr>
            <w:r w:rsidRPr="000A0218">
              <w:rPr>
                <w:rFonts w:cs="Times New Roman"/>
                <w:sz w:val="22"/>
              </w:rPr>
              <w:t>Olivier Dubuisson</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60689AE3" w14:textId="77777777" w:rsidR="000221DA" w:rsidRPr="000A0218" w:rsidRDefault="000221DA" w:rsidP="007243EF">
            <w:pPr>
              <w:rPr>
                <w:rFonts w:cs="Times New Roman"/>
                <w:sz w:val="22"/>
              </w:rPr>
            </w:pPr>
            <w:r w:rsidRPr="000A0218">
              <w:rPr>
                <w:rFonts w:cs="Times New Roman"/>
                <w:sz w:val="22"/>
              </w:rPr>
              <w:t>Orange</w:t>
            </w:r>
          </w:p>
        </w:tc>
        <w:tc>
          <w:tcPr>
            <w:tcW w:w="2970" w:type="dxa"/>
            <w:tcBorders>
              <w:top w:val="single" w:sz="4" w:space="0" w:color="auto"/>
              <w:left w:val="single" w:sz="4" w:space="0" w:color="auto"/>
              <w:bottom w:val="single" w:sz="4" w:space="0" w:color="auto"/>
              <w:right w:val="single" w:sz="4" w:space="0" w:color="auto"/>
            </w:tcBorders>
            <w:shd w:val="clear" w:color="auto" w:fill="FFFFFF"/>
            <w:vAlign w:val="center"/>
          </w:tcPr>
          <w:p w14:paraId="280ADC85" w14:textId="77777777" w:rsidR="000221DA" w:rsidRPr="000A0218" w:rsidRDefault="000221DA" w:rsidP="007243EF">
            <w:pPr>
              <w:rPr>
                <w:rFonts w:cs="Times New Roman"/>
                <w:sz w:val="22"/>
              </w:rPr>
            </w:pPr>
            <w:r w:rsidRPr="000A0218">
              <w:rPr>
                <w:rFonts w:cs="Times New Roman"/>
                <w:sz w:val="22"/>
              </w:rPr>
              <w:t>20-21 Oct, 8-9 Dec 2020</w:t>
            </w:r>
          </w:p>
        </w:tc>
      </w:tr>
      <w:tr w:rsidR="000221DA" w:rsidRPr="000A0218" w14:paraId="56C7EB2A" w14:textId="77777777" w:rsidTr="00F575C2">
        <w:trPr>
          <w:trHeight w:val="450"/>
          <w:tblCellSpacing w:w="0" w:type="dxa"/>
        </w:trPr>
        <w:tc>
          <w:tcPr>
            <w:tcW w:w="562" w:type="dxa"/>
            <w:shd w:val="clear" w:color="auto" w:fill="FFFFFF"/>
          </w:tcPr>
          <w:p w14:paraId="3BA7A5E3" w14:textId="77777777" w:rsidR="000221DA" w:rsidRPr="000A0218" w:rsidRDefault="000221DA" w:rsidP="00F575C2">
            <w:pPr>
              <w:pStyle w:val="ListParagraph"/>
              <w:numPr>
                <w:ilvl w:val="0"/>
                <w:numId w:val="9"/>
              </w:numPr>
              <w:rPr>
                <w:rFonts w:cs="Times New Roman"/>
                <w:sz w:val="22"/>
              </w:rPr>
            </w:pPr>
          </w:p>
        </w:tc>
        <w:tc>
          <w:tcPr>
            <w:tcW w:w="3969" w:type="dxa"/>
            <w:shd w:val="clear" w:color="auto" w:fill="FFFFFF"/>
            <w:vAlign w:val="center"/>
          </w:tcPr>
          <w:p w14:paraId="2993D06E" w14:textId="28A31B1B" w:rsidR="000221DA" w:rsidRPr="000221DA" w:rsidRDefault="000221DA" w:rsidP="00A82A63">
            <w:pPr>
              <w:rPr>
                <w:rFonts w:cs="Times New Roman"/>
                <w:sz w:val="22"/>
              </w:rPr>
            </w:pPr>
            <w:r w:rsidRPr="000221DA">
              <w:rPr>
                <w:rFonts w:cs="Times New Roman"/>
                <w:sz w:val="22"/>
              </w:rPr>
              <w:t>Belinda</w:t>
            </w:r>
            <w:r w:rsidRPr="000221DA">
              <w:rPr>
                <w:rFonts w:cs="Times New Roman"/>
                <w:sz w:val="22"/>
              </w:rPr>
              <w:tab/>
              <w:t>Exelby</w:t>
            </w:r>
          </w:p>
        </w:tc>
        <w:tc>
          <w:tcPr>
            <w:tcW w:w="2127" w:type="dxa"/>
            <w:shd w:val="clear" w:color="auto" w:fill="FFFFFF"/>
            <w:vAlign w:val="center"/>
          </w:tcPr>
          <w:p w14:paraId="26AFD312" w14:textId="4F60B4FD" w:rsidR="000221DA" w:rsidRDefault="000221DA" w:rsidP="00A82A63">
            <w:pPr>
              <w:rPr>
                <w:rFonts w:cs="Times New Roman"/>
                <w:sz w:val="22"/>
              </w:rPr>
            </w:pPr>
            <w:r>
              <w:rPr>
                <w:rFonts w:cs="Times New Roman"/>
                <w:sz w:val="22"/>
              </w:rPr>
              <w:t>GSMA</w:t>
            </w:r>
          </w:p>
        </w:tc>
        <w:tc>
          <w:tcPr>
            <w:tcW w:w="2970" w:type="dxa"/>
            <w:shd w:val="clear" w:color="auto" w:fill="FFFFFF"/>
            <w:vAlign w:val="center"/>
          </w:tcPr>
          <w:p w14:paraId="42411B7A" w14:textId="301C6581" w:rsidR="000221DA" w:rsidRDefault="000221DA" w:rsidP="00A82A63">
            <w:pPr>
              <w:rPr>
                <w:rFonts w:cs="Times New Roman"/>
                <w:sz w:val="22"/>
              </w:rPr>
            </w:pPr>
            <w:r>
              <w:rPr>
                <w:rFonts w:cs="Times New Roman"/>
                <w:sz w:val="22"/>
              </w:rPr>
              <w:t>20</w:t>
            </w:r>
            <w:r w:rsidR="00E0202D">
              <w:rPr>
                <w:rFonts w:cs="Times New Roman"/>
                <w:sz w:val="22"/>
              </w:rPr>
              <w:t xml:space="preserve"> Oct </w:t>
            </w:r>
            <w:r w:rsidR="009E25F5">
              <w:rPr>
                <w:rFonts w:cs="Times New Roman"/>
                <w:sz w:val="22"/>
              </w:rPr>
              <w:t>2020</w:t>
            </w:r>
          </w:p>
        </w:tc>
      </w:tr>
      <w:tr w:rsidR="000221DA" w:rsidRPr="000A0218" w14:paraId="16258240" w14:textId="77777777" w:rsidTr="00F575C2">
        <w:trPr>
          <w:trHeight w:val="450"/>
          <w:tblCellSpacing w:w="0" w:type="dxa"/>
        </w:trPr>
        <w:tc>
          <w:tcPr>
            <w:tcW w:w="562" w:type="dxa"/>
            <w:shd w:val="clear" w:color="auto" w:fill="FFFFFF"/>
          </w:tcPr>
          <w:p w14:paraId="10D6CC0D" w14:textId="77777777" w:rsidR="000221DA" w:rsidRPr="000A0218" w:rsidRDefault="000221DA" w:rsidP="00F575C2">
            <w:pPr>
              <w:pStyle w:val="ListParagraph"/>
              <w:numPr>
                <w:ilvl w:val="0"/>
                <w:numId w:val="9"/>
              </w:numPr>
              <w:rPr>
                <w:rFonts w:cs="Times New Roman"/>
                <w:sz w:val="22"/>
              </w:rPr>
            </w:pPr>
          </w:p>
        </w:tc>
        <w:tc>
          <w:tcPr>
            <w:tcW w:w="3969" w:type="dxa"/>
            <w:shd w:val="clear" w:color="auto" w:fill="FFFFFF"/>
            <w:vAlign w:val="center"/>
          </w:tcPr>
          <w:p w14:paraId="1B5EC38D" w14:textId="59932392" w:rsidR="000221DA" w:rsidRPr="000221DA" w:rsidRDefault="000221DA" w:rsidP="00A82A63">
            <w:pPr>
              <w:rPr>
                <w:rFonts w:cs="Times New Roman"/>
                <w:sz w:val="22"/>
              </w:rPr>
            </w:pPr>
            <w:r w:rsidRPr="000221DA">
              <w:rPr>
                <w:rFonts w:cs="Times New Roman"/>
                <w:sz w:val="22"/>
              </w:rPr>
              <w:t>Per</w:t>
            </w:r>
            <w:r>
              <w:rPr>
                <w:rFonts w:cs="Times New Roman"/>
                <w:sz w:val="22"/>
              </w:rPr>
              <w:t xml:space="preserve"> </w:t>
            </w:r>
            <w:r w:rsidRPr="000221DA">
              <w:rPr>
                <w:rFonts w:cs="Times New Roman"/>
                <w:sz w:val="22"/>
              </w:rPr>
              <w:t>Frojdh</w:t>
            </w:r>
          </w:p>
        </w:tc>
        <w:tc>
          <w:tcPr>
            <w:tcW w:w="2127" w:type="dxa"/>
            <w:shd w:val="clear" w:color="auto" w:fill="FFFFFF"/>
            <w:vAlign w:val="center"/>
          </w:tcPr>
          <w:p w14:paraId="1D80ADE0" w14:textId="525C1DFB" w:rsidR="000221DA" w:rsidRDefault="000221DA" w:rsidP="00A82A63">
            <w:pPr>
              <w:rPr>
                <w:rFonts w:cs="Times New Roman"/>
                <w:sz w:val="22"/>
              </w:rPr>
            </w:pPr>
            <w:r>
              <w:rPr>
                <w:rFonts w:cs="Times New Roman"/>
                <w:sz w:val="22"/>
              </w:rPr>
              <w:t>Ericsson</w:t>
            </w:r>
          </w:p>
        </w:tc>
        <w:tc>
          <w:tcPr>
            <w:tcW w:w="2970" w:type="dxa"/>
            <w:shd w:val="clear" w:color="auto" w:fill="FFFFFF"/>
            <w:vAlign w:val="center"/>
          </w:tcPr>
          <w:p w14:paraId="6C9B1FF2" w14:textId="51D9C35D" w:rsidR="000221DA" w:rsidRDefault="000221DA" w:rsidP="00A82A63">
            <w:pPr>
              <w:rPr>
                <w:rFonts w:cs="Times New Roman"/>
                <w:sz w:val="22"/>
              </w:rPr>
            </w:pPr>
            <w:r>
              <w:rPr>
                <w:rFonts w:cs="Times New Roman"/>
                <w:sz w:val="22"/>
              </w:rPr>
              <w:t>20</w:t>
            </w:r>
            <w:r w:rsidR="00E0202D">
              <w:rPr>
                <w:rFonts w:cs="Times New Roman"/>
                <w:sz w:val="22"/>
              </w:rPr>
              <w:t>-21 Oct,</w:t>
            </w:r>
            <w:r w:rsidR="00242274">
              <w:rPr>
                <w:rFonts w:cs="Times New Roman"/>
                <w:sz w:val="22"/>
              </w:rPr>
              <w:t xml:space="preserve"> </w:t>
            </w:r>
            <w:r w:rsidR="00242274" w:rsidRPr="000A0218">
              <w:rPr>
                <w:rFonts w:cs="Times New Roman"/>
                <w:sz w:val="22"/>
              </w:rPr>
              <w:t>8 Dec 2020</w:t>
            </w:r>
          </w:p>
        </w:tc>
      </w:tr>
      <w:tr w:rsidR="00242274" w:rsidRPr="000A0218" w14:paraId="7A0966E0" w14:textId="77777777" w:rsidTr="00F575C2">
        <w:trPr>
          <w:trHeight w:val="450"/>
          <w:tblCellSpacing w:w="0" w:type="dxa"/>
        </w:trPr>
        <w:tc>
          <w:tcPr>
            <w:tcW w:w="562" w:type="dxa"/>
            <w:shd w:val="clear" w:color="auto" w:fill="FFFFFF"/>
          </w:tcPr>
          <w:p w14:paraId="5736390B" w14:textId="77777777" w:rsidR="00242274" w:rsidRPr="000A0218" w:rsidRDefault="00242274" w:rsidP="00F575C2">
            <w:pPr>
              <w:pStyle w:val="ListParagraph"/>
              <w:numPr>
                <w:ilvl w:val="0"/>
                <w:numId w:val="9"/>
              </w:numPr>
              <w:rPr>
                <w:rFonts w:cs="Times New Roman"/>
                <w:sz w:val="22"/>
              </w:rPr>
            </w:pPr>
          </w:p>
        </w:tc>
        <w:tc>
          <w:tcPr>
            <w:tcW w:w="3969" w:type="dxa"/>
            <w:shd w:val="clear" w:color="auto" w:fill="FFFFFF"/>
            <w:vAlign w:val="center"/>
          </w:tcPr>
          <w:p w14:paraId="563747B7" w14:textId="608FFA2C" w:rsidR="00242274" w:rsidRPr="000221DA" w:rsidRDefault="00242274" w:rsidP="00A82A63">
            <w:pPr>
              <w:rPr>
                <w:rFonts w:cs="Times New Roman"/>
                <w:sz w:val="22"/>
              </w:rPr>
            </w:pPr>
            <w:r w:rsidRPr="00242274">
              <w:rPr>
                <w:rFonts w:cs="Times New Roman"/>
                <w:sz w:val="22"/>
              </w:rPr>
              <w:t>Diana</w:t>
            </w:r>
            <w:r>
              <w:rPr>
                <w:rFonts w:cs="Times New Roman"/>
                <w:sz w:val="22"/>
              </w:rPr>
              <w:t xml:space="preserve"> </w:t>
            </w:r>
            <w:r w:rsidRPr="00242274">
              <w:rPr>
                <w:rFonts w:cs="Times New Roman"/>
                <w:sz w:val="22"/>
              </w:rPr>
              <w:t>Gómez</w:t>
            </w:r>
          </w:p>
        </w:tc>
        <w:tc>
          <w:tcPr>
            <w:tcW w:w="2127" w:type="dxa"/>
            <w:shd w:val="clear" w:color="auto" w:fill="FFFFFF"/>
            <w:vAlign w:val="center"/>
          </w:tcPr>
          <w:p w14:paraId="21C726D3" w14:textId="1ED4ADBE" w:rsidR="00242274" w:rsidRDefault="00242274" w:rsidP="00A82A63">
            <w:pPr>
              <w:rPr>
                <w:rFonts w:cs="Times New Roman"/>
                <w:sz w:val="22"/>
              </w:rPr>
            </w:pPr>
            <w:r>
              <w:rPr>
                <w:rFonts w:cs="Times New Roman"/>
                <w:sz w:val="22"/>
              </w:rPr>
              <w:t>Mexico</w:t>
            </w:r>
          </w:p>
        </w:tc>
        <w:tc>
          <w:tcPr>
            <w:tcW w:w="2970" w:type="dxa"/>
            <w:shd w:val="clear" w:color="auto" w:fill="FFFFFF"/>
            <w:vAlign w:val="center"/>
          </w:tcPr>
          <w:p w14:paraId="70294357" w14:textId="2A28A3EC" w:rsidR="00242274" w:rsidRDefault="00242274" w:rsidP="00A82A63">
            <w:pPr>
              <w:rPr>
                <w:rFonts w:cs="Times New Roman"/>
                <w:sz w:val="22"/>
              </w:rPr>
            </w:pPr>
            <w:r w:rsidRPr="000A0218">
              <w:rPr>
                <w:rFonts w:cs="Times New Roman"/>
                <w:sz w:val="22"/>
              </w:rPr>
              <w:t>8 Dec 2020</w:t>
            </w:r>
          </w:p>
        </w:tc>
      </w:tr>
      <w:tr w:rsidR="000221DA" w:rsidRPr="000A0218" w14:paraId="4D1D267D" w14:textId="77777777" w:rsidTr="007243EF">
        <w:trPr>
          <w:trHeight w:val="450"/>
          <w:tblCellSpacing w:w="0" w:type="dxa"/>
        </w:trPr>
        <w:tc>
          <w:tcPr>
            <w:tcW w:w="562" w:type="dxa"/>
            <w:shd w:val="clear" w:color="auto" w:fill="FFFFFF"/>
          </w:tcPr>
          <w:p w14:paraId="10B84A69" w14:textId="77777777" w:rsidR="000221DA" w:rsidRPr="000A0218" w:rsidRDefault="000221DA" w:rsidP="007243EF">
            <w:pPr>
              <w:pStyle w:val="ListParagraph"/>
              <w:numPr>
                <w:ilvl w:val="0"/>
                <w:numId w:val="9"/>
              </w:numPr>
              <w:rPr>
                <w:rFonts w:cs="Times New Roman"/>
                <w:sz w:val="22"/>
              </w:rPr>
            </w:pPr>
          </w:p>
        </w:tc>
        <w:tc>
          <w:tcPr>
            <w:tcW w:w="3969" w:type="dxa"/>
            <w:shd w:val="clear" w:color="auto" w:fill="FFFFFF"/>
            <w:vAlign w:val="center"/>
          </w:tcPr>
          <w:p w14:paraId="090B616F" w14:textId="77777777" w:rsidR="000221DA" w:rsidRPr="000A0218" w:rsidRDefault="000221DA" w:rsidP="007243EF">
            <w:pPr>
              <w:rPr>
                <w:rFonts w:cs="Times New Roman"/>
                <w:sz w:val="22"/>
              </w:rPr>
            </w:pPr>
            <w:r w:rsidRPr="000A0218">
              <w:rPr>
                <w:rFonts w:cs="Times New Roman"/>
                <w:sz w:val="22"/>
              </w:rPr>
              <w:t>Latonia Gordon</w:t>
            </w:r>
          </w:p>
        </w:tc>
        <w:tc>
          <w:tcPr>
            <w:tcW w:w="2127" w:type="dxa"/>
            <w:shd w:val="clear" w:color="auto" w:fill="FFFFFF"/>
            <w:vAlign w:val="center"/>
          </w:tcPr>
          <w:p w14:paraId="14A59726" w14:textId="77777777" w:rsidR="000221DA" w:rsidRPr="000A0218" w:rsidRDefault="000221DA" w:rsidP="007243EF">
            <w:pPr>
              <w:rPr>
                <w:rFonts w:cs="Times New Roman"/>
                <w:sz w:val="22"/>
              </w:rPr>
            </w:pPr>
            <w:r w:rsidRPr="000A0218">
              <w:rPr>
                <w:rFonts w:cs="Times New Roman"/>
                <w:sz w:val="22"/>
              </w:rPr>
              <w:t>Apple</w:t>
            </w:r>
          </w:p>
        </w:tc>
        <w:tc>
          <w:tcPr>
            <w:tcW w:w="2970" w:type="dxa"/>
            <w:shd w:val="clear" w:color="auto" w:fill="FFFFFF"/>
            <w:vAlign w:val="center"/>
          </w:tcPr>
          <w:p w14:paraId="2FA44CA5" w14:textId="77777777" w:rsidR="000221DA" w:rsidRPr="000A0218" w:rsidRDefault="000221DA" w:rsidP="007243EF">
            <w:pPr>
              <w:rPr>
                <w:rFonts w:cs="Times New Roman"/>
                <w:sz w:val="22"/>
              </w:rPr>
            </w:pPr>
            <w:r w:rsidRPr="000A0218">
              <w:rPr>
                <w:rFonts w:cs="Times New Roman"/>
                <w:sz w:val="22"/>
              </w:rPr>
              <w:t>20-21 Oct, 8-9 Dec 2020</w:t>
            </w:r>
          </w:p>
        </w:tc>
      </w:tr>
      <w:tr w:rsidR="000221DA" w:rsidRPr="000A0218" w14:paraId="51A9BBE7" w14:textId="77777777" w:rsidTr="007243EF">
        <w:trPr>
          <w:trHeight w:val="450"/>
          <w:tblCellSpacing w:w="0" w:type="dxa"/>
        </w:trPr>
        <w:tc>
          <w:tcPr>
            <w:tcW w:w="562" w:type="dxa"/>
            <w:shd w:val="clear" w:color="auto" w:fill="FFFFFF"/>
          </w:tcPr>
          <w:p w14:paraId="3A868886" w14:textId="77777777" w:rsidR="000221DA" w:rsidRPr="000A0218" w:rsidRDefault="000221DA" w:rsidP="007243EF">
            <w:pPr>
              <w:pStyle w:val="ListParagraph"/>
              <w:numPr>
                <w:ilvl w:val="0"/>
                <w:numId w:val="9"/>
              </w:numPr>
              <w:rPr>
                <w:rFonts w:cs="Times New Roman"/>
                <w:sz w:val="22"/>
              </w:rPr>
            </w:pPr>
          </w:p>
        </w:tc>
        <w:tc>
          <w:tcPr>
            <w:tcW w:w="3969" w:type="dxa"/>
            <w:shd w:val="clear" w:color="auto" w:fill="FFFFFF"/>
            <w:vAlign w:val="center"/>
          </w:tcPr>
          <w:p w14:paraId="5630595D" w14:textId="77777777" w:rsidR="000221DA" w:rsidRPr="000A0218" w:rsidRDefault="000221DA" w:rsidP="007243EF">
            <w:pPr>
              <w:rPr>
                <w:rFonts w:cs="Times New Roman"/>
                <w:sz w:val="22"/>
              </w:rPr>
            </w:pPr>
            <w:r w:rsidRPr="000A0218">
              <w:rPr>
                <w:rFonts w:cs="Times New Roman"/>
                <w:sz w:val="22"/>
              </w:rPr>
              <w:t>Bruce Gracie</w:t>
            </w:r>
          </w:p>
        </w:tc>
        <w:tc>
          <w:tcPr>
            <w:tcW w:w="2127" w:type="dxa"/>
            <w:shd w:val="clear" w:color="auto" w:fill="FFFFFF"/>
            <w:vAlign w:val="center"/>
          </w:tcPr>
          <w:p w14:paraId="17E13914" w14:textId="77777777" w:rsidR="000221DA" w:rsidRPr="000A0218" w:rsidRDefault="000221DA" w:rsidP="007243EF">
            <w:pPr>
              <w:rPr>
                <w:rFonts w:cs="Times New Roman"/>
                <w:sz w:val="22"/>
              </w:rPr>
            </w:pPr>
            <w:r w:rsidRPr="000A0218">
              <w:rPr>
                <w:rFonts w:cs="Times New Roman"/>
                <w:sz w:val="22"/>
              </w:rPr>
              <w:t>Ericsson Canada</w:t>
            </w:r>
          </w:p>
        </w:tc>
        <w:tc>
          <w:tcPr>
            <w:tcW w:w="2970" w:type="dxa"/>
            <w:shd w:val="clear" w:color="auto" w:fill="FFFFFF"/>
            <w:vAlign w:val="center"/>
          </w:tcPr>
          <w:p w14:paraId="36576425" w14:textId="77777777" w:rsidR="000221DA" w:rsidRPr="000A0218" w:rsidRDefault="000221DA" w:rsidP="007243EF">
            <w:pPr>
              <w:rPr>
                <w:rFonts w:cs="Times New Roman"/>
                <w:sz w:val="22"/>
              </w:rPr>
            </w:pPr>
            <w:r w:rsidRPr="000A0218">
              <w:rPr>
                <w:rFonts w:cs="Times New Roman"/>
                <w:sz w:val="22"/>
              </w:rPr>
              <w:t>20-21 Oct, 8-9 Dec 2020</w:t>
            </w:r>
          </w:p>
        </w:tc>
      </w:tr>
      <w:tr w:rsidR="00E0202D" w:rsidRPr="000A0218" w14:paraId="06CEEBDD" w14:textId="77777777" w:rsidTr="007243EF">
        <w:trPr>
          <w:trHeight w:val="450"/>
          <w:tblCellSpacing w:w="0" w:type="dxa"/>
        </w:trPr>
        <w:tc>
          <w:tcPr>
            <w:tcW w:w="562" w:type="dxa"/>
            <w:shd w:val="clear" w:color="auto" w:fill="FFFFFF"/>
          </w:tcPr>
          <w:p w14:paraId="48F21308" w14:textId="77777777" w:rsidR="00E0202D" w:rsidRPr="000A0218" w:rsidRDefault="00E0202D" w:rsidP="007243EF">
            <w:pPr>
              <w:pStyle w:val="ListParagraph"/>
              <w:numPr>
                <w:ilvl w:val="0"/>
                <w:numId w:val="9"/>
              </w:numPr>
              <w:rPr>
                <w:rFonts w:cs="Times New Roman"/>
                <w:sz w:val="22"/>
              </w:rPr>
            </w:pPr>
          </w:p>
        </w:tc>
        <w:tc>
          <w:tcPr>
            <w:tcW w:w="3969" w:type="dxa"/>
            <w:shd w:val="clear" w:color="auto" w:fill="FFFFFF"/>
            <w:vAlign w:val="center"/>
          </w:tcPr>
          <w:p w14:paraId="09D10788" w14:textId="7D633188" w:rsidR="00E0202D" w:rsidRPr="000A0218" w:rsidRDefault="00E0202D" w:rsidP="007243EF">
            <w:pPr>
              <w:rPr>
                <w:rFonts w:cs="Times New Roman"/>
                <w:sz w:val="22"/>
              </w:rPr>
            </w:pPr>
            <w:r w:rsidRPr="00E0202D">
              <w:rPr>
                <w:rFonts w:cs="Times New Roman"/>
                <w:sz w:val="22"/>
              </w:rPr>
              <w:t>Harin</w:t>
            </w:r>
            <w:r>
              <w:rPr>
                <w:rFonts w:cs="Times New Roman"/>
                <w:sz w:val="22"/>
              </w:rPr>
              <w:t xml:space="preserve"> </w:t>
            </w:r>
            <w:r w:rsidRPr="00E0202D">
              <w:rPr>
                <w:rFonts w:cs="Times New Roman"/>
                <w:sz w:val="22"/>
              </w:rPr>
              <w:t>Grewal</w:t>
            </w:r>
          </w:p>
        </w:tc>
        <w:tc>
          <w:tcPr>
            <w:tcW w:w="2127" w:type="dxa"/>
            <w:shd w:val="clear" w:color="auto" w:fill="FFFFFF"/>
            <w:vAlign w:val="center"/>
          </w:tcPr>
          <w:p w14:paraId="331A95EB" w14:textId="15CB7CCA" w:rsidR="00E0202D" w:rsidRPr="000A0218" w:rsidRDefault="00E0202D" w:rsidP="007243EF">
            <w:pPr>
              <w:rPr>
                <w:rFonts w:cs="Times New Roman"/>
                <w:sz w:val="22"/>
              </w:rPr>
            </w:pPr>
            <w:r>
              <w:rPr>
                <w:rFonts w:cs="Times New Roman"/>
                <w:sz w:val="22"/>
              </w:rPr>
              <w:t>Singapore</w:t>
            </w:r>
          </w:p>
        </w:tc>
        <w:tc>
          <w:tcPr>
            <w:tcW w:w="2970" w:type="dxa"/>
            <w:shd w:val="clear" w:color="auto" w:fill="FFFFFF"/>
            <w:vAlign w:val="center"/>
          </w:tcPr>
          <w:p w14:paraId="1DF623FA" w14:textId="6531848D" w:rsidR="00E0202D" w:rsidRPr="000A0218" w:rsidRDefault="00E0202D" w:rsidP="007243EF">
            <w:pPr>
              <w:rPr>
                <w:rFonts w:cs="Times New Roman"/>
                <w:sz w:val="22"/>
              </w:rPr>
            </w:pPr>
            <w:r>
              <w:rPr>
                <w:rFonts w:cs="Times New Roman"/>
                <w:sz w:val="22"/>
              </w:rPr>
              <w:t xml:space="preserve">21 Oct, </w:t>
            </w:r>
            <w:r w:rsidR="00242274" w:rsidRPr="000A0218">
              <w:rPr>
                <w:rFonts w:cs="Times New Roman"/>
                <w:sz w:val="22"/>
              </w:rPr>
              <w:t>8-9 Dec 2020</w:t>
            </w:r>
          </w:p>
        </w:tc>
      </w:tr>
      <w:tr w:rsidR="00242274" w:rsidRPr="000A0218" w14:paraId="653D3F5C" w14:textId="77777777" w:rsidTr="007243EF">
        <w:trPr>
          <w:trHeight w:val="450"/>
          <w:tblCellSpacing w:w="0" w:type="dxa"/>
        </w:trPr>
        <w:tc>
          <w:tcPr>
            <w:tcW w:w="562" w:type="dxa"/>
            <w:shd w:val="clear" w:color="auto" w:fill="FFFFFF"/>
          </w:tcPr>
          <w:p w14:paraId="03C7E55D" w14:textId="77777777" w:rsidR="00242274" w:rsidRPr="000A0218" w:rsidRDefault="00242274" w:rsidP="007243EF">
            <w:pPr>
              <w:pStyle w:val="ListParagraph"/>
              <w:numPr>
                <w:ilvl w:val="0"/>
                <w:numId w:val="9"/>
              </w:numPr>
              <w:rPr>
                <w:rFonts w:cs="Times New Roman"/>
                <w:sz w:val="22"/>
              </w:rPr>
            </w:pPr>
          </w:p>
        </w:tc>
        <w:tc>
          <w:tcPr>
            <w:tcW w:w="3969" w:type="dxa"/>
            <w:shd w:val="clear" w:color="auto" w:fill="FFFFFF"/>
            <w:vAlign w:val="center"/>
          </w:tcPr>
          <w:p w14:paraId="26B6CAD2" w14:textId="2B0981E5" w:rsidR="00242274" w:rsidRPr="00E0202D" w:rsidRDefault="00242274" w:rsidP="007243EF">
            <w:pPr>
              <w:rPr>
                <w:rFonts w:cs="Times New Roman"/>
                <w:sz w:val="22"/>
              </w:rPr>
            </w:pPr>
            <w:r w:rsidRPr="00242274">
              <w:rPr>
                <w:rFonts w:cs="Times New Roman"/>
                <w:sz w:val="22"/>
              </w:rPr>
              <w:t>Marco</w:t>
            </w:r>
            <w:r>
              <w:rPr>
                <w:rFonts w:cs="Times New Roman"/>
                <w:sz w:val="22"/>
              </w:rPr>
              <w:t xml:space="preserve"> </w:t>
            </w:r>
            <w:r w:rsidRPr="00242274">
              <w:rPr>
                <w:rFonts w:cs="Times New Roman"/>
                <w:sz w:val="22"/>
              </w:rPr>
              <w:t>Hogewoning</w:t>
            </w:r>
          </w:p>
        </w:tc>
        <w:tc>
          <w:tcPr>
            <w:tcW w:w="2127" w:type="dxa"/>
            <w:shd w:val="clear" w:color="auto" w:fill="FFFFFF"/>
            <w:vAlign w:val="center"/>
          </w:tcPr>
          <w:p w14:paraId="4D8FB04E" w14:textId="0FD71FE0" w:rsidR="00242274" w:rsidRDefault="00242274" w:rsidP="007243EF">
            <w:pPr>
              <w:rPr>
                <w:rFonts w:cs="Times New Roman"/>
                <w:sz w:val="22"/>
              </w:rPr>
            </w:pPr>
            <w:r>
              <w:rPr>
                <w:rFonts w:cs="Times New Roman"/>
                <w:sz w:val="22"/>
              </w:rPr>
              <w:t>RIPE-NCC</w:t>
            </w:r>
          </w:p>
        </w:tc>
        <w:tc>
          <w:tcPr>
            <w:tcW w:w="2970" w:type="dxa"/>
            <w:shd w:val="clear" w:color="auto" w:fill="FFFFFF"/>
            <w:vAlign w:val="center"/>
          </w:tcPr>
          <w:p w14:paraId="1C6B8E42" w14:textId="7425661B" w:rsidR="00242274" w:rsidRDefault="00242274" w:rsidP="007243EF">
            <w:pPr>
              <w:rPr>
                <w:rFonts w:cs="Times New Roman"/>
                <w:sz w:val="22"/>
              </w:rPr>
            </w:pPr>
            <w:r w:rsidRPr="000A0218">
              <w:rPr>
                <w:rFonts w:cs="Times New Roman"/>
                <w:sz w:val="22"/>
              </w:rPr>
              <w:t>8 Dec 2020</w:t>
            </w:r>
          </w:p>
        </w:tc>
      </w:tr>
      <w:tr w:rsidR="00242274" w:rsidRPr="000A0218" w14:paraId="181D0DD2" w14:textId="77777777" w:rsidTr="007243EF">
        <w:trPr>
          <w:trHeight w:val="450"/>
          <w:tblCellSpacing w:w="0" w:type="dxa"/>
        </w:trPr>
        <w:tc>
          <w:tcPr>
            <w:tcW w:w="562" w:type="dxa"/>
            <w:shd w:val="clear" w:color="auto" w:fill="FFFFFF"/>
          </w:tcPr>
          <w:p w14:paraId="31F84E29" w14:textId="77777777" w:rsidR="00242274" w:rsidRPr="000A0218" w:rsidRDefault="00242274" w:rsidP="007243EF">
            <w:pPr>
              <w:pStyle w:val="ListParagraph"/>
              <w:numPr>
                <w:ilvl w:val="0"/>
                <w:numId w:val="9"/>
              </w:numPr>
              <w:rPr>
                <w:rFonts w:cs="Times New Roman"/>
                <w:sz w:val="22"/>
              </w:rPr>
            </w:pPr>
          </w:p>
        </w:tc>
        <w:tc>
          <w:tcPr>
            <w:tcW w:w="3969" w:type="dxa"/>
            <w:shd w:val="clear" w:color="auto" w:fill="FFFFFF"/>
            <w:vAlign w:val="center"/>
          </w:tcPr>
          <w:p w14:paraId="1DDB58A2" w14:textId="0BA888E2" w:rsidR="00242274" w:rsidRPr="00242274" w:rsidRDefault="00242274" w:rsidP="007243EF">
            <w:pPr>
              <w:rPr>
                <w:rFonts w:cs="Times New Roman"/>
                <w:sz w:val="22"/>
              </w:rPr>
            </w:pPr>
            <w:r w:rsidRPr="00242274">
              <w:rPr>
                <w:rFonts w:cs="Times New Roman"/>
                <w:sz w:val="22"/>
              </w:rPr>
              <w:t>Tony</w:t>
            </w:r>
            <w:r>
              <w:rPr>
                <w:rFonts w:cs="Times New Roman"/>
                <w:sz w:val="22"/>
              </w:rPr>
              <w:t xml:space="preserve"> </w:t>
            </w:r>
            <w:r w:rsidRPr="00242274">
              <w:rPr>
                <w:rFonts w:cs="Times New Roman"/>
                <w:sz w:val="22"/>
              </w:rPr>
              <w:t>Holmes</w:t>
            </w:r>
          </w:p>
        </w:tc>
        <w:tc>
          <w:tcPr>
            <w:tcW w:w="2127" w:type="dxa"/>
            <w:shd w:val="clear" w:color="auto" w:fill="FFFFFF"/>
            <w:vAlign w:val="center"/>
          </w:tcPr>
          <w:p w14:paraId="02E3FB3F" w14:textId="70F52CEF" w:rsidR="00242274" w:rsidRDefault="00242274" w:rsidP="007243EF">
            <w:pPr>
              <w:rPr>
                <w:rFonts w:cs="Times New Roman"/>
                <w:sz w:val="22"/>
              </w:rPr>
            </w:pPr>
            <w:r>
              <w:rPr>
                <w:rFonts w:cs="Times New Roman"/>
                <w:sz w:val="22"/>
              </w:rPr>
              <w:t>UK</w:t>
            </w:r>
          </w:p>
        </w:tc>
        <w:tc>
          <w:tcPr>
            <w:tcW w:w="2970" w:type="dxa"/>
            <w:shd w:val="clear" w:color="auto" w:fill="FFFFFF"/>
            <w:vAlign w:val="center"/>
          </w:tcPr>
          <w:p w14:paraId="7F2A62CB" w14:textId="59CAFDB0" w:rsidR="00242274" w:rsidRPr="000A0218" w:rsidRDefault="00242274" w:rsidP="007243EF">
            <w:pPr>
              <w:rPr>
                <w:rFonts w:cs="Times New Roman"/>
                <w:sz w:val="22"/>
              </w:rPr>
            </w:pPr>
            <w:r w:rsidRPr="000A0218">
              <w:rPr>
                <w:rFonts w:cs="Times New Roman"/>
                <w:sz w:val="22"/>
              </w:rPr>
              <w:t>8 Dec 2020</w:t>
            </w:r>
          </w:p>
        </w:tc>
      </w:tr>
      <w:tr w:rsidR="00E0202D" w:rsidRPr="000A0218" w14:paraId="1DCDAA84" w14:textId="77777777" w:rsidTr="007243EF">
        <w:trPr>
          <w:trHeight w:val="450"/>
          <w:tblCellSpacing w:w="0" w:type="dxa"/>
        </w:trPr>
        <w:tc>
          <w:tcPr>
            <w:tcW w:w="562" w:type="dxa"/>
            <w:shd w:val="clear" w:color="auto" w:fill="FFFFFF"/>
          </w:tcPr>
          <w:p w14:paraId="03AA5B50" w14:textId="77777777" w:rsidR="00E0202D" w:rsidRPr="000A0218" w:rsidRDefault="00E0202D" w:rsidP="007243EF">
            <w:pPr>
              <w:pStyle w:val="ListParagraph"/>
              <w:numPr>
                <w:ilvl w:val="0"/>
                <w:numId w:val="9"/>
              </w:numPr>
              <w:rPr>
                <w:rFonts w:cs="Times New Roman"/>
                <w:sz w:val="22"/>
              </w:rPr>
            </w:pPr>
          </w:p>
        </w:tc>
        <w:tc>
          <w:tcPr>
            <w:tcW w:w="3969" w:type="dxa"/>
            <w:shd w:val="clear" w:color="auto" w:fill="FFFFFF"/>
            <w:vAlign w:val="center"/>
          </w:tcPr>
          <w:p w14:paraId="397DBFFD" w14:textId="18477120" w:rsidR="00E0202D" w:rsidRPr="00E0202D" w:rsidRDefault="00E0202D" w:rsidP="007243EF">
            <w:pPr>
              <w:rPr>
                <w:rFonts w:cs="Times New Roman"/>
                <w:sz w:val="22"/>
              </w:rPr>
            </w:pPr>
            <w:r>
              <w:rPr>
                <w:rFonts w:cs="Times New Roman"/>
                <w:sz w:val="22"/>
              </w:rPr>
              <w:t>Anne-Rachel Inne</w:t>
            </w:r>
          </w:p>
        </w:tc>
        <w:tc>
          <w:tcPr>
            <w:tcW w:w="2127" w:type="dxa"/>
            <w:shd w:val="clear" w:color="auto" w:fill="FFFFFF"/>
            <w:vAlign w:val="center"/>
          </w:tcPr>
          <w:p w14:paraId="283B2208" w14:textId="1BB2A6E0" w:rsidR="00E0202D" w:rsidRDefault="00E0202D" w:rsidP="007243EF">
            <w:pPr>
              <w:rPr>
                <w:rFonts w:cs="Times New Roman"/>
                <w:sz w:val="22"/>
              </w:rPr>
            </w:pPr>
            <w:r>
              <w:rPr>
                <w:rFonts w:cs="Times New Roman"/>
                <w:sz w:val="22"/>
              </w:rPr>
              <w:t>ARIN</w:t>
            </w:r>
          </w:p>
        </w:tc>
        <w:tc>
          <w:tcPr>
            <w:tcW w:w="2970" w:type="dxa"/>
            <w:shd w:val="clear" w:color="auto" w:fill="FFFFFF"/>
            <w:vAlign w:val="center"/>
          </w:tcPr>
          <w:p w14:paraId="7F954D91" w14:textId="5871FBD1" w:rsidR="00E0202D" w:rsidRDefault="00E0202D" w:rsidP="007243EF">
            <w:pPr>
              <w:rPr>
                <w:rFonts w:cs="Times New Roman"/>
                <w:sz w:val="22"/>
              </w:rPr>
            </w:pPr>
            <w:r>
              <w:rPr>
                <w:rFonts w:cs="Times New Roman"/>
                <w:sz w:val="22"/>
              </w:rPr>
              <w:t>21 Oct</w:t>
            </w:r>
            <w:r w:rsidR="00242274">
              <w:rPr>
                <w:rFonts w:cs="Times New Roman"/>
                <w:sz w:val="22"/>
              </w:rPr>
              <w:t xml:space="preserve"> </w:t>
            </w:r>
            <w:r w:rsidR="00242274" w:rsidRPr="000A0218">
              <w:rPr>
                <w:rFonts w:cs="Times New Roman"/>
                <w:sz w:val="22"/>
              </w:rPr>
              <w:t>2020</w:t>
            </w:r>
          </w:p>
        </w:tc>
      </w:tr>
      <w:tr w:rsidR="00B61FC9" w:rsidRPr="000A0218" w14:paraId="2F60968C" w14:textId="77777777" w:rsidTr="007243EF">
        <w:trPr>
          <w:trHeight w:val="450"/>
          <w:tblCellSpacing w:w="0" w:type="dxa"/>
        </w:trPr>
        <w:tc>
          <w:tcPr>
            <w:tcW w:w="562" w:type="dxa"/>
            <w:shd w:val="clear" w:color="auto" w:fill="FFFFFF"/>
          </w:tcPr>
          <w:p w14:paraId="4CF930DA" w14:textId="77777777" w:rsidR="00B61FC9" w:rsidRPr="000A0218" w:rsidRDefault="00B61FC9" w:rsidP="007243EF">
            <w:pPr>
              <w:pStyle w:val="ListParagraph"/>
              <w:numPr>
                <w:ilvl w:val="0"/>
                <w:numId w:val="9"/>
              </w:numPr>
              <w:rPr>
                <w:rFonts w:cs="Times New Roman"/>
                <w:sz w:val="22"/>
              </w:rPr>
            </w:pPr>
          </w:p>
        </w:tc>
        <w:tc>
          <w:tcPr>
            <w:tcW w:w="3969" w:type="dxa"/>
            <w:shd w:val="clear" w:color="auto" w:fill="FFFFFF"/>
            <w:vAlign w:val="center"/>
          </w:tcPr>
          <w:p w14:paraId="0ED3ECCC" w14:textId="77777777" w:rsidR="00B61FC9" w:rsidRPr="000A0218" w:rsidRDefault="00B61FC9" w:rsidP="007243EF">
            <w:pPr>
              <w:rPr>
                <w:rFonts w:cs="Times New Roman"/>
                <w:sz w:val="22"/>
              </w:rPr>
            </w:pPr>
            <w:r w:rsidRPr="000A0218">
              <w:rPr>
                <w:rFonts w:cs="Times New Roman"/>
                <w:sz w:val="22"/>
              </w:rPr>
              <w:t>Bilel Jamoussi</w:t>
            </w:r>
          </w:p>
        </w:tc>
        <w:tc>
          <w:tcPr>
            <w:tcW w:w="2127" w:type="dxa"/>
            <w:shd w:val="clear" w:color="auto" w:fill="FFFFFF"/>
            <w:vAlign w:val="center"/>
          </w:tcPr>
          <w:p w14:paraId="732FFA2A" w14:textId="77777777" w:rsidR="00B61FC9" w:rsidRPr="000A0218" w:rsidRDefault="00B61FC9" w:rsidP="007243EF">
            <w:pPr>
              <w:rPr>
                <w:rFonts w:cs="Times New Roman"/>
                <w:sz w:val="22"/>
              </w:rPr>
            </w:pPr>
            <w:r w:rsidRPr="000A0218">
              <w:rPr>
                <w:rFonts w:cs="Times New Roman"/>
                <w:sz w:val="22"/>
              </w:rPr>
              <w:t>TSB</w:t>
            </w:r>
          </w:p>
        </w:tc>
        <w:tc>
          <w:tcPr>
            <w:tcW w:w="2970" w:type="dxa"/>
            <w:shd w:val="clear" w:color="auto" w:fill="FFFFFF"/>
            <w:vAlign w:val="center"/>
          </w:tcPr>
          <w:p w14:paraId="129D15F8" w14:textId="5B7327B8" w:rsidR="00B61FC9" w:rsidRPr="000A0218" w:rsidRDefault="00B61FC9" w:rsidP="007243EF">
            <w:pPr>
              <w:rPr>
                <w:rFonts w:cs="Times New Roman"/>
                <w:sz w:val="22"/>
              </w:rPr>
            </w:pPr>
            <w:r w:rsidRPr="000A0218">
              <w:rPr>
                <w:rFonts w:cs="Times New Roman"/>
                <w:sz w:val="22"/>
              </w:rPr>
              <w:t>20-21 Oct, 8 Dec 2020</w:t>
            </w:r>
          </w:p>
        </w:tc>
      </w:tr>
      <w:tr w:rsidR="00F575C2" w:rsidRPr="000A0218" w14:paraId="1D8323CA" w14:textId="77777777" w:rsidTr="00F575C2">
        <w:trPr>
          <w:trHeight w:val="450"/>
          <w:tblCellSpacing w:w="0" w:type="dxa"/>
        </w:trPr>
        <w:tc>
          <w:tcPr>
            <w:tcW w:w="562" w:type="dxa"/>
            <w:shd w:val="clear" w:color="auto" w:fill="FFFFFF"/>
          </w:tcPr>
          <w:p w14:paraId="2561A4DE" w14:textId="77777777" w:rsidR="00F575C2" w:rsidRPr="000A0218" w:rsidRDefault="00F575C2" w:rsidP="00F575C2">
            <w:pPr>
              <w:pStyle w:val="ListParagraph"/>
              <w:numPr>
                <w:ilvl w:val="0"/>
                <w:numId w:val="9"/>
              </w:numPr>
              <w:rPr>
                <w:rFonts w:cs="Times New Roman"/>
                <w:sz w:val="22"/>
              </w:rPr>
            </w:pPr>
          </w:p>
        </w:tc>
        <w:tc>
          <w:tcPr>
            <w:tcW w:w="3969" w:type="dxa"/>
            <w:shd w:val="clear" w:color="auto" w:fill="FFFFFF"/>
            <w:vAlign w:val="center"/>
          </w:tcPr>
          <w:p w14:paraId="7C5DA993" w14:textId="73FE01DD" w:rsidR="00F575C2" w:rsidRPr="000A0218" w:rsidRDefault="00B61FC9" w:rsidP="009515F2">
            <w:pPr>
              <w:rPr>
                <w:rFonts w:cs="Times New Roman"/>
                <w:sz w:val="22"/>
              </w:rPr>
            </w:pPr>
            <w:r w:rsidRPr="00B61FC9">
              <w:rPr>
                <w:rFonts w:cs="Times New Roman"/>
                <w:sz w:val="22"/>
              </w:rPr>
              <w:t>Xiongwei</w:t>
            </w:r>
            <w:r>
              <w:rPr>
                <w:rFonts w:cs="Times New Roman"/>
                <w:sz w:val="22"/>
              </w:rPr>
              <w:t xml:space="preserve"> </w:t>
            </w:r>
            <w:r w:rsidRPr="00B61FC9">
              <w:rPr>
                <w:rFonts w:cs="Times New Roman"/>
                <w:sz w:val="22"/>
              </w:rPr>
              <w:t>Jia</w:t>
            </w:r>
          </w:p>
        </w:tc>
        <w:tc>
          <w:tcPr>
            <w:tcW w:w="2127" w:type="dxa"/>
            <w:shd w:val="clear" w:color="auto" w:fill="FFFFFF"/>
            <w:vAlign w:val="center"/>
          </w:tcPr>
          <w:p w14:paraId="303F6843" w14:textId="3CFF42C2" w:rsidR="00F575C2" w:rsidRPr="000A0218" w:rsidRDefault="00B61FC9" w:rsidP="009515F2">
            <w:pPr>
              <w:rPr>
                <w:rFonts w:cs="Times New Roman"/>
                <w:sz w:val="22"/>
              </w:rPr>
            </w:pPr>
            <w:r>
              <w:rPr>
                <w:rFonts w:cs="Times New Roman"/>
                <w:sz w:val="22"/>
              </w:rPr>
              <w:t>China Unicom</w:t>
            </w:r>
          </w:p>
        </w:tc>
        <w:tc>
          <w:tcPr>
            <w:tcW w:w="2970" w:type="dxa"/>
            <w:shd w:val="clear" w:color="auto" w:fill="FFFFFF"/>
            <w:vAlign w:val="center"/>
          </w:tcPr>
          <w:p w14:paraId="0B8F8F8F" w14:textId="185680DD" w:rsidR="00F575C2" w:rsidRPr="000A0218" w:rsidRDefault="000A0218" w:rsidP="009515F2">
            <w:pPr>
              <w:rPr>
                <w:rFonts w:cs="Times New Roman"/>
                <w:sz w:val="22"/>
              </w:rPr>
            </w:pPr>
            <w:r w:rsidRPr="000A0218">
              <w:rPr>
                <w:rFonts w:cs="Times New Roman"/>
                <w:sz w:val="22"/>
              </w:rPr>
              <w:t>20 Oct 2020</w:t>
            </w:r>
          </w:p>
        </w:tc>
      </w:tr>
      <w:tr w:rsidR="00B61FC9" w:rsidRPr="000A0218" w14:paraId="77FFDB18" w14:textId="77777777" w:rsidTr="007243EF">
        <w:trPr>
          <w:trHeight w:val="450"/>
          <w:tblCellSpacing w:w="0" w:type="dxa"/>
        </w:trPr>
        <w:tc>
          <w:tcPr>
            <w:tcW w:w="562" w:type="dxa"/>
            <w:shd w:val="clear" w:color="auto" w:fill="FFFFFF"/>
          </w:tcPr>
          <w:p w14:paraId="0F3D9605" w14:textId="77777777" w:rsidR="00B61FC9" w:rsidRPr="000A0218" w:rsidRDefault="00B61FC9" w:rsidP="007243EF">
            <w:pPr>
              <w:pStyle w:val="ListParagraph"/>
              <w:numPr>
                <w:ilvl w:val="0"/>
                <w:numId w:val="9"/>
              </w:numPr>
              <w:rPr>
                <w:rFonts w:cs="Times New Roman"/>
                <w:sz w:val="22"/>
              </w:rPr>
            </w:pPr>
          </w:p>
        </w:tc>
        <w:tc>
          <w:tcPr>
            <w:tcW w:w="3969" w:type="dxa"/>
            <w:shd w:val="clear" w:color="auto" w:fill="FFFFFF"/>
            <w:vAlign w:val="center"/>
          </w:tcPr>
          <w:p w14:paraId="48B0F796" w14:textId="77777777" w:rsidR="00B61FC9" w:rsidRPr="000A0218" w:rsidRDefault="00B61FC9" w:rsidP="007243EF">
            <w:pPr>
              <w:rPr>
                <w:rFonts w:cs="Times New Roman"/>
                <w:sz w:val="22"/>
              </w:rPr>
            </w:pPr>
            <w:r w:rsidRPr="000A0218">
              <w:rPr>
                <w:rFonts w:cs="Times New Roman"/>
                <w:sz w:val="22"/>
              </w:rPr>
              <w:t>Ajit Jillavenkatesa</w:t>
            </w:r>
          </w:p>
        </w:tc>
        <w:tc>
          <w:tcPr>
            <w:tcW w:w="2127" w:type="dxa"/>
            <w:shd w:val="clear" w:color="auto" w:fill="FFFFFF"/>
            <w:vAlign w:val="center"/>
          </w:tcPr>
          <w:p w14:paraId="4817110E" w14:textId="77777777" w:rsidR="00B61FC9" w:rsidRPr="000A0218" w:rsidRDefault="00B61FC9" w:rsidP="007243EF">
            <w:pPr>
              <w:rPr>
                <w:rFonts w:cs="Times New Roman"/>
                <w:sz w:val="22"/>
              </w:rPr>
            </w:pPr>
            <w:r w:rsidRPr="000A0218">
              <w:rPr>
                <w:rFonts w:cs="Times New Roman"/>
                <w:sz w:val="22"/>
              </w:rPr>
              <w:t>Apple</w:t>
            </w:r>
          </w:p>
        </w:tc>
        <w:tc>
          <w:tcPr>
            <w:tcW w:w="2970" w:type="dxa"/>
            <w:shd w:val="clear" w:color="auto" w:fill="FFFFFF"/>
            <w:vAlign w:val="center"/>
          </w:tcPr>
          <w:p w14:paraId="37F61E94" w14:textId="77777777" w:rsidR="00B61FC9" w:rsidRPr="000A0218" w:rsidRDefault="00B61FC9" w:rsidP="007243EF">
            <w:pPr>
              <w:rPr>
                <w:rFonts w:cs="Times New Roman"/>
                <w:sz w:val="22"/>
              </w:rPr>
            </w:pPr>
            <w:r w:rsidRPr="000A0218">
              <w:rPr>
                <w:rFonts w:cs="Times New Roman"/>
                <w:sz w:val="22"/>
              </w:rPr>
              <w:t>20-21 Oct, 8-9 Dec 2020</w:t>
            </w:r>
          </w:p>
        </w:tc>
      </w:tr>
      <w:tr w:rsidR="009E25F5" w:rsidRPr="000A0218" w14:paraId="5F5ECB05" w14:textId="77777777" w:rsidTr="007243EF">
        <w:trPr>
          <w:trHeight w:val="450"/>
          <w:tblCellSpacing w:w="0" w:type="dxa"/>
        </w:trPr>
        <w:tc>
          <w:tcPr>
            <w:tcW w:w="562" w:type="dxa"/>
            <w:shd w:val="clear" w:color="auto" w:fill="FFFFFF"/>
          </w:tcPr>
          <w:p w14:paraId="23314B77" w14:textId="77777777" w:rsidR="009E25F5" w:rsidRPr="000A0218" w:rsidRDefault="009E25F5" w:rsidP="007243EF">
            <w:pPr>
              <w:pStyle w:val="ListParagraph"/>
              <w:numPr>
                <w:ilvl w:val="0"/>
                <w:numId w:val="9"/>
              </w:numPr>
              <w:rPr>
                <w:rFonts w:cs="Times New Roman"/>
                <w:sz w:val="22"/>
              </w:rPr>
            </w:pPr>
          </w:p>
        </w:tc>
        <w:tc>
          <w:tcPr>
            <w:tcW w:w="3969" w:type="dxa"/>
            <w:shd w:val="clear" w:color="auto" w:fill="FFFFFF"/>
            <w:vAlign w:val="center"/>
          </w:tcPr>
          <w:p w14:paraId="3528C802" w14:textId="0F421421" w:rsidR="009E25F5" w:rsidRPr="000A0218" w:rsidRDefault="009E25F5" w:rsidP="007243EF">
            <w:pPr>
              <w:rPr>
                <w:rFonts w:cs="Times New Roman"/>
                <w:sz w:val="22"/>
              </w:rPr>
            </w:pPr>
            <w:r w:rsidRPr="009E25F5">
              <w:rPr>
                <w:rFonts w:cs="Times New Roman"/>
                <w:sz w:val="22"/>
              </w:rPr>
              <w:t>Tatiana</w:t>
            </w:r>
            <w:r w:rsidRPr="009E25F5">
              <w:rPr>
                <w:rFonts w:cs="Times New Roman"/>
                <w:sz w:val="22"/>
              </w:rPr>
              <w:tab/>
              <w:t>Kurakova</w:t>
            </w:r>
          </w:p>
        </w:tc>
        <w:tc>
          <w:tcPr>
            <w:tcW w:w="2127" w:type="dxa"/>
            <w:shd w:val="clear" w:color="auto" w:fill="FFFFFF"/>
            <w:vAlign w:val="center"/>
          </w:tcPr>
          <w:p w14:paraId="788DBBE8" w14:textId="44549498" w:rsidR="009E25F5" w:rsidRPr="000A0218" w:rsidRDefault="009E25F5" w:rsidP="007243EF">
            <w:pPr>
              <w:rPr>
                <w:rFonts w:cs="Times New Roman"/>
                <w:sz w:val="22"/>
              </w:rPr>
            </w:pPr>
            <w:r>
              <w:rPr>
                <w:rFonts w:cs="Times New Roman"/>
                <w:sz w:val="22"/>
              </w:rPr>
              <w:t>TSB</w:t>
            </w:r>
          </w:p>
        </w:tc>
        <w:tc>
          <w:tcPr>
            <w:tcW w:w="2970" w:type="dxa"/>
            <w:shd w:val="clear" w:color="auto" w:fill="FFFFFF"/>
            <w:vAlign w:val="center"/>
          </w:tcPr>
          <w:p w14:paraId="706EA28C" w14:textId="0A528A08" w:rsidR="009E25F5" w:rsidRPr="000A0218" w:rsidRDefault="009E25F5" w:rsidP="007243EF">
            <w:pPr>
              <w:rPr>
                <w:rFonts w:cs="Times New Roman"/>
                <w:sz w:val="22"/>
              </w:rPr>
            </w:pPr>
            <w:r>
              <w:rPr>
                <w:rFonts w:cs="Times New Roman"/>
                <w:sz w:val="22"/>
              </w:rPr>
              <w:t>8</w:t>
            </w:r>
            <w:r w:rsidRPr="000A0218">
              <w:rPr>
                <w:rFonts w:cs="Times New Roman"/>
                <w:sz w:val="22"/>
              </w:rPr>
              <w:t xml:space="preserve"> Dec 2020</w:t>
            </w:r>
          </w:p>
        </w:tc>
      </w:tr>
      <w:tr w:rsidR="00F575C2" w:rsidRPr="000A0218" w14:paraId="407C4D68" w14:textId="77777777" w:rsidTr="00F575C2">
        <w:trPr>
          <w:trHeight w:val="450"/>
          <w:tblCellSpacing w:w="0" w:type="dxa"/>
        </w:trPr>
        <w:tc>
          <w:tcPr>
            <w:tcW w:w="562" w:type="dxa"/>
            <w:shd w:val="clear" w:color="auto" w:fill="FFFFFF"/>
          </w:tcPr>
          <w:p w14:paraId="1D042EC0" w14:textId="77777777" w:rsidR="00F575C2" w:rsidRPr="000A0218" w:rsidRDefault="00F575C2" w:rsidP="00F575C2">
            <w:pPr>
              <w:pStyle w:val="ListParagraph"/>
              <w:numPr>
                <w:ilvl w:val="0"/>
                <w:numId w:val="9"/>
              </w:numPr>
              <w:rPr>
                <w:rFonts w:cs="Times New Roman"/>
                <w:sz w:val="22"/>
              </w:rPr>
            </w:pPr>
          </w:p>
        </w:tc>
        <w:tc>
          <w:tcPr>
            <w:tcW w:w="3969" w:type="dxa"/>
            <w:shd w:val="clear" w:color="auto" w:fill="FFFFFF"/>
            <w:vAlign w:val="center"/>
          </w:tcPr>
          <w:p w14:paraId="4B00B0C2" w14:textId="5A4443AE" w:rsidR="00F575C2" w:rsidRPr="000A0218" w:rsidRDefault="00B61FC9" w:rsidP="009515F2">
            <w:pPr>
              <w:rPr>
                <w:rFonts w:cs="Times New Roman"/>
                <w:sz w:val="22"/>
              </w:rPr>
            </w:pPr>
            <w:r w:rsidRPr="00B61FC9">
              <w:rPr>
                <w:rFonts w:cs="Times New Roman"/>
                <w:sz w:val="22"/>
              </w:rPr>
              <w:t>Kenji</w:t>
            </w:r>
            <w:r>
              <w:rPr>
                <w:rFonts w:cs="Times New Roman"/>
                <w:sz w:val="22"/>
              </w:rPr>
              <w:t xml:space="preserve"> </w:t>
            </w:r>
            <w:r w:rsidRPr="00B61FC9">
              <w:rPr>
                <w:rFonts w:cs="Times New Roman"/>
                <w:sz w:val="22"/>
              </w:rPr>
              <w:t>Kuramochi Shimizu</w:t>
            </w:r>
          </w:p>
        </w:tc>
        <w:tc>
          <w:tcPr>
            <w:tcW w:w="2127" w:type="dxa"/>
            <w:shd w:val="clear" w:color="auto" w:fill="FFFFFF"/>
            <w:vAlign w:val="center"/>
          </w:tcPr>
          <w:p w14:paraId="7489DB0A" w14:textId="6300A92C" w:rsidR="00F575C2" w:rsidRPr="000A0218" w:rsidRDefault="00B61FC9" w:rsidP="009515F2">
            <w:pPr>
              <w:rPr>
                <w:rFonts w:cs="Times New Roman"/>
                <w:sz w:val="22"/>
              </w:rPr>
            </w:pPr>
            <w:r>
              <w:rPr>
                <w:rFonts w:cs="Times New Roman"/>
                <w:sz w:val="22"/>
              </w:rPr>
              <w:t>Paraguy</w:t>
            </w:r>
          </w:p>
        </w:tc>
        <w:tc>
          <w:tcPr>
            <w:tcW w:w="2970" w:type="dxa"/>
            <w:shd w:val="clear" w:color="auto" w:fill="FFFFFF"/>
            <w:vAlign w:val="center"/>
          </w:tcPr>
          <w:p w14:paraId="67A5034B" w14:textId="26CB8007" w:rsidR="00F575C2" w:rsidRPr="000A0218" w:rsidRDefault="000A0218" w:rsidP="009515F2">
            <w:pPr>
              <w:rPr>
                <w:rFonts w:cs="Times New Roman"/>
                <w:sz w:val="22"/>
              </w:rPr>
            </w:pPr>
            <w:r w:rsidRPr="000A0218">
              <w:rPr>
                <w:rFonts w:cs="Times New Roman"/>
                <w:sz w:val="22"/>
              </w:rPr>
              <w:t>20</w:t>
            </w:r>
            <w:r w:rsidR="00E0202D">
              <w:rPr>
                <w:rFonts w:cs="Times New Roman"/>
                <w:sz w:val="22"/>
              </w:rPr>
              <w:t xml:space="preserve"> </w:t>
            </w:r>
            <w:r w:rsidRPr="000A0218">
              <w:rPr>
                <w:rFonts w:cs="Times New Roman"/>
                <w:sz w:val="22"/>
              </w:rPr>
              <w:t>Oct 2020</w:t>
            </w:r>
          </w:p>
        </w:tc>
      </w:tr>
      <w:tr w:rsidR="00B61FC9" w:rsidRPr="000A0218" w14:paraId="2AB564A9" w14:textId="77777777" w:rsidTr="007243EF">
        <w:trPr>
          <w:trHeight w:val="450"/>
          <w:tblCellSpacing w:w="0" w:type="dxa"/>
        </w:trPr>
        <w:tc>
          <w:tcPr>
            <w:tcW w:w="562" w:type="dxa"/>
            <w:shd w:val="clear" w:color="auto" w:fill="FFFFFF"/>
          </w:tcPr>
          <w:p w14:paraId="0BCC0941" w14:textId="77777777" w:rsidR="00B61FC9" w:rsidRPr="000A0218" w:rsidRDefault="00B61FC9" w:rsidP="007243EF">
            <w:pPr>
              <w:pStyle w:val="ListParagraph"/>
              <w:numPr>
                <w:ilvl w:val="0"/>
                <w:numId w:val="9"/>
              </w:numPr>
              <w:rPr>
                <w:rFonts w:cs="Times New Roman"/>
                <w:sz w:val="22"/>
              </w:rPr>
            </w:pPr>
          </w:p>
        </w:tc>
        <w:tc>
          <w:tcPr>
            <w:tcW w:w="3969" w:type="dxa"/>
            <w:shd w:val="clear" w:color="auto" w:fill="FFFFFF"/>
            <w:vAlign w:val="center"/>
          </w:tcPr>
          <w:p w14:paraId="2D8BAD07" w14:textId="77777777" w:rsidR="00B61FC9" w:rsidRPr="000A0218" w:rsidRDefault="00B61FC9" w:rsidP="007243EF">
            <w:pPr>
              <w:rPr>
                <w:rFonts w:cs="Times New Roman"/>
                <w:sz w:val="22"/>
              </w:rPr>
            </w:pPr>
            <w:r w:rsidRPr="000A0218">
              <w:rPr>
                <w:rFonts w:cs="Times New Roman"/>
                <w:sz w:val="22"/>
              </w:rPr>
              <w:t>Junsen Lai</w:t>
            </w:r>
          </w:p>
        </w:tc>
        <w:tc>
          <w:tcPr>
            <w:tcW w:w="2127" w:type="dxa"/>
            <w:shd w:val="clear" w:color="auto" w:fill="FFFFFF"/>
            <w:vAlign w:val="center"/>
          </w:tcPr>
          <w:p w14:paraId="6279A8AB" w14:textId="77777777" w:rsidR="00B61FC9" w:rsidRPr="000A0218" w:rsidRDefault="00B61FC9" w:rsidP="007243EF">
            <w:pPr>
              <w:rPr>
                <w:rFonts w:cs="Times New Roman"/>
                <w:sz w:val="22"/>
              </w:rPr>
            </w:pPr>
            <w:r w:rsidRPr="000A0218">
              <w:rPr>
                <w:rFonts w:cs="Times New Roman"/>
                <w:sz w:val="22"/>
              </w:rPr>
              <w:t>China</w:t>
            </w:r>
          </w:p>
        </w:tc>
        <w:tc>
          <w:tcPr>
            <w:tcW w:w="2970" w:type="dxa"/>
            <w:shd w:val="clear" w:color="auto" w:fill="FFFFFF"/>
            <w:vAlign w:val="center"/>
          </w:tcPr>
          <w:p w14:paraId="70488F7B" w14:textId="67FB658E" w:rsidR="00B61FC9" w:rsidRPr="000A0218" w:rsidRDefault="00B61FC9" w:rsidP="007243EF">
            <w:pPr>
              <w:rPr>
                <w:rFonts w:cs="Times New Roman"/>
                <w:sz w:val="22"/>
              </w:rPr>
            </w:pPr>
            <w:r w:rsidRPr="000A0218">
              <w:rPr>
                <w:rFonts w:cs="Times New Roman"/>
                <w:sz w:val="22"/>
              </w:rPr>
              <w:t>20</w:t>
            </w:r>
            <w:r w:rsidR="00E0202D">
              <w:rPr>
                <w:rFonts w:cs="Times New Roman"/>
                <w:sz w:val="22"/>
              </w:rPr>
              <w:t xml:space="preserve"> </w:t>
            </w:r>
            <w:r w:rsidRPr="000A0218">
              <w:rPr>
                <w:rFonts w:cs="Times New Roman"/>
                <w:sz w:val="22"/>
              </w:rPr>
              <w:t>Oct 2020</w:t>
            </w:r>
          </w:p>
        </w:tc>
      </w:tr>
      <w:tr w:rsidR="000A0218" w:rsidRPr="000A0218" w14:paraId="5FC7CB40" w14:textId="77777777" w:rsidTr="00F575C2">
        <w:trPr>
          <w:trHeight w:val="450"/>
          <w:tblCellSpacing w:w="0" w:type="dxa"/>
        </w:trPr>
        <w:tc>
          <w:tcPr>
            <w:tcW w:w="562" w:type="dxa"/>
            <w:shd w:val="clear" w:color="auto" w:fill="FFFFFF"/>
          </w:tcPr>
          <w:p w14:paraId="1EEC18AA" w14:textId="77777777" w:rsidR="000A0218" w:rsidRPr="000A0218" w:rsidRDefault="000A0218" w:rsidP="000A0218">
            <w:pPr>
              <w:pStyle w:val="ListParagraph"/>
              <w:numPr>
                <w:ilvl w:val="0"/>
                <w:numId w:val="9"/>
              </w:numPr>
              <w:rPr>
                <w:rFonts w:cs="Times New Roman"/>
                <w:sz w:val="22"/>
              </w:rPr>
            </w:pPr>
          </w:p>
        </w:tc>
        <w:tc>
          <w:tcPr>
            <w:tcW w:w="3969" w:type="dxa"/>
            <w:shd w:val="clear" w:color="auto" w:fill="FFFFFF"/>
            <w:vAlign w:val="center"/>
          </w:tcPr>
          <w:p w14:paraId="383AB7CA" w14:textId="73F1D101" w:rsidR="000A0218" w:rsidRPr="000A0218" w:rsidRDefault="000A0218" w:rsidP="000A0218">
            <w:pPr>
              <w:rPr>
                <w:rFonts w:cs="Times New Roman"/>
                <w:sz w:val="22"/>
              </w:rPr>
            </w:pPr>
            <w:r w:rsidRPr="000A0218">
              <w:rPr>
                <w:rFonts w:cs="Times New Roman"/>
                <w:sz w:val="22"/>
              </w:rPr>
              <w:t>Dominique Lazanski</w:t>
            </w:r>
          </w:p>
        </w:tc>
        <w:tc>
          <w:tcPr>
            <w:tcW w:w="2127" w:type="dxa"/>
            <w:shd w:val="clear" w:color="auto" w:fill="FFFFFF"/>
            <w:vAlign w:val="center"/>
          </w:tcPr>
          <w:p w14:paraId="3FA9986D" w14:textId="2C806FC4" w:rsidR="000A0218" w:rsidRPr="000A0218" w:rsidRDefault="000A0218" w:rsidP="000A0218">
            <w:pPr>
              <w:rPr>
                <w:rFonts w:cs="Times New Roman"/>
                <w:sz w:val="22"/>
              </w:rPr>
            </w:pPr>
            <w:r w:rsidRPr="000A0218">
              <w:rPr>
                <w:rFonts w:cs="Times New Roman"/>
                <w:sz w:val="22"/>
              </w:rPr>
              <w:t>UK</w:t>
            </w:r>
          </w:p>
        </w:tc>
        <w:tc>
          <w:tcPr>
            <w:tcW w:w="2970" w:type="dxa"/>
            <w:shd w:val="clear" w:color="auto" w:fill="FFFFFF"/>
            <w:vAlign w:val="center"/>
          </w:tcPr>
          <w:p w14:paraId="6849517B" w14:textId="743F1E10" w:rsidR="000A0218" w:rsidRPr="000A0218" w:rsidRDefault="000A0218" w:rsidP="000A0218">
            <w:pPr>
              <w:rPr>
                <w:rFonts w:cs="Times New Roman"/>
                <w:sz w:val="22"/>
              </w:rPr>
            </w:pPr>
            <w:r w:rsidRPr="000A0218">
              <w:rPr>
                <w:rFonts w:cs="Times New Roman"/>
                <w:sz w:val="22"/>
              </w:rPr>
              <w:t>20-21 Oct, 8-9 Dec 2020</w:t>
            </w:r>
          </w:p>
        </w:tc>
      </w:tr>
      <w:tr w:rsidR="000A0218" w:rsidRPr="000A0218" w14:paraId="1CF06DC7" w14:textId="77777777" w:rsidTr="00F575C2">
        <w:trPr>
          <w:trHeight w:val="450"/>
          <w:tblCellSpacing w:w="0" w:type="dxa"/>
        </w:trPr>
        <w:tc>
          <w:tcPr>
            <w:tcW w:w="562" w:type="dxa"/>
            <w:shd w:val="clear" w:color="auto" w:fill="FFFFFF"/>
          </w:tcPr>
          <w:p w14:paraId="2087F729" w14:textId="77777777" w:rsidR="000A0218" w:rsidRPr="000A0218" w:rsidRDefault="000A0218" w:rsidP="000A0218">
            <w:pPr>
              <w:pStyle w:val="ListParagraph"/>
              <w:numPr>
                <w:ilvl w:val="0"/>
                <w:numId w:val="9"/>
              </w:numPr>
              <w:rPr>
                <w:rFonts w:cs="Times New Roman"/>
                <w:sz w:val="22"/>
              </w:rPr>
            </w:pPr>
          </w:p>
        </w:tc>
        <w:tc>
          <w:tcPr>
            <w:tcW w:w="3969" w:type="dxa"/>
            <w:shd w:val="clear" w:color="auto" w:fill="FFFFFF"/>
            <w:vAlign w:val="center"/>
          </w:tcPr>
          <w:p w14:paraId="3B35909A" w14:textId="627AEAA0" w:rsidR="000A0218" w:rsidRPr="000A0218" w:rsidRDefault="000A0218" w:rsidP="000A0218">
            <w:pPr>
              <w:rPr>
                <w:rFonts w:cs="Times New Roman"/>
                <w:sz w:val="22"/>
              </w:rPr>
            </w:pPr>
            <w:r w:rsidRPr="000A0218">
              <w:rPr>
                <w:rFonts w:cs="Times New Roman"/>
                <w:sz w:val="22"/>
              </w:rPr>
              <w:t>Jong Hwa Lee</w:t>
            </w:r>
          </w:p>
        </w:tc>
        <w:tc>
          <w:tcPr>
            <w:tcW w:w="2127" w:type="dxa"/>
            <w:shd w:val="clear" w:color="auto" w:fill="FFFFFF"/>
            <w:vAlign w:val="center"/>
          </w:tcPr>
          <w:p w14:paraId="10F929DB" w14:textId="2C51BC3A" w:rsidR="000A0218" w:rsidRPr="000A0218" w:rsidRDefault="000A0218" w:rsidP="000A0218">
            <w:pPr>
              <w:rPr>
                <w:rFonts w:cs="Times New Roman"/>
                <w:sz w:val="22"/>
              </w:rPr>
            </w:pPr>
            <w:r w:rsidRPr="000A0218">
              <w:rPr>
                <w:rFonts w:cs="Times New Roman"/>
                <w:sz w:val="22"/>
              </w:rPr>
              <w:t>Korea</w:t>
            </w:r>
          </w:p>
        </w:tc>
        <w:tc>
          <w:tcPr>
            <w:tcW w:w="2970" w:type="dxa"/>
            <w:shd w:val="clear" w:color="auto" w:fill="FFFFFF"/>
            <w:vAlign w:val="center"/>
          </w:tcPr>
          <w:p w14:paraId="41C77C18" w14:textId="79E86256" w:rsidR="000A0218" w:rsidRPr="000A0218" w:rsidRDefault="000A0218" w:rsidP="000A0218">
            <w:pPr>
              <w:rPr>
                <w:rFonts w:cs="Times New Roman"/>
                <w:sz w:val="22"/>
              </w:rPr>
            </w:pPr>
            <w:r w:rsidRPr="000A0218">
              <w:rPr>
                <w:rFonts w:cs="Times New Roman"/>
                <w:sz w:val="22"/>
              </w:rPr>
              <w:t>20-21 Oct, 8-9 Dec 2020</w:t>
            </w:r>
          </w:p>
        </w:tc>
      </w:tr>
      <w:tr w:rsidR="00B065C7" w:rsidRPr="000A0218" w14:paraId="0CE2147A" w14:textId="77777777" w:rsidTr="00F575C2">
        <w:trPr>
          <w:trHeight w:val="450"/>
          <w:tblCellSpacing w:w="0" w:type="dxa"/>
        </w:trPr>
        <w:tc>
          <w:tcPr>
            <w:tcW w:w="562" w:type="dxa"/>
            <w:shd w:val="clear" w:color="auto" w:fill="FFFFFF"/>
          </w:tcPr>
          <w:p w14:paraId="354978D1" w14:textId="77777777" w:rsidR="00B065C7" w:rsidRPr="000A0218" w:rsidRDefault="00B065C7" w:rsidP="000A0218">
            <w:pPr>
              <w:pStyle w:val="ListParagraph"/>
              <w:numPr>
                <w:ilvl w:val="0"/>
                <w:numId w:val="9"/>
              </w:numPr>
              <w:rPr>
                <w:rFonts w:cs="Times New Roman"/>
                <w:sz w:val="22"/>
              </w:rPr>
            </w:pPr>
          </w:p>
        </w:tc>
        <w:tc>
          <w:tcPr>
            <w:tcW w:w="3969" w:type="dxa"/>
            <w:shd w:val="clear" w:color="auto" w:fill="FFFFFF"/>
            <w:vAlign w:val="center"/>
          </w:tcPr>
          <w:p w14:paraId="5EACBA2C" w14:textId="062FE559" w:rsidR="00B065C7" w:rsidRPr="000A0218" w:rsidRDefault="00B065C7" w:rsidP="000A0218">
            <w:pPr>
              <w:rPr>
                <w:rFonts w:cs="Times New Roman"/>
                <w:sz w:val="22"/>
              </w:rPr>
            </w:pPr>
            <w:r w:rsidRPr="00B065C7">
              <w:rPr>
                <w:rFonts w:cs="Times New Roman"/>
                <w:sz w:val="22"/>
              </w:rPr>
              <w:t>Leo</w:t>
            </w:r>
            <w:r>
              <w:rPr>
                <w:rFonts w:cs="Times New Roman"/>
                <w:sz w:val="22"/>
              </w:rPr>
              <w:t xml:space="preserve"> </w:t>
            </w:r>
            <w:r w:rsidRPr="00B065C7">
              <w:rPr>
                <w:rFonts w:cs="Times New Roman"/>
                <w:sz w:val="22"/>
              </w:rPr>
              <w:t>Lehmann</w:t>
            </w:r>
          </w:p>
        </w:tc>
        <w:tc>
          <w:tcPr>
            <w:tcW w:w="2127" w:type="dxa"/>
            <w:shd w:val="clear" w:color="auto" w:fill="FFFFFF"/>
            <w:vAlign w:val="center"/>
          </w:tcPr>
          <w:p w14:paraId="236F186E" w14:textId="707D1B61" w:rsidR="00B065C7" w:rsidRPr="000A0218" w:rsidRDefault="00B065C7" w:rsidP="000A0218">
            <w:pPr>
              <w:rPr>
                <w:rFonts w:cs="Times New Roman"/>
                <w:sz w:val="22"/>
              </w:rPr>
            </w:pPr>
            <w:r>
              <w:rPr>
                <w:rFonts w:cs="Times New Roman"/>
                <w:sz w:val="22"/>
              </w:rPr>
              <w:t>Switzerland</w:t>
            </w:r>
          </w:p>
        </w:tc>
        <w:tc>
          <w:tcPr>
            <w:tcW w:w="2970" w:type="dxa"/>
            <w:shd w:val="clear" w:color="auto" w:fill="FFFFFF"/>
            <w:vAlign w:val="center"/>
          </w:tcPr>
          <w:p w14:paraId="780903C2" w14:textId="5F1F214A" w:rsidR="00B065C7" w:rsidRPr="000A0218" w:rsidRDefault="00B065C7" w:rsidP="000A0218">
            <w:pPr>
              <w:rPr>
                <w:rFonts w:cs="Times New Roman"/>
                <w:sz w:val="22"/>
              </w:rPr>
            </w:pPr>
            <w:r w:rsidRPr="000A0218">
              <w:rPr>
                <w:rFonts w:cs="Times New Roman"/>
                <w:sz w:val="22"/>
              </w:rPr>
              <w:t>9 Dec 2020</w:t>
            </w:r>
          </w:p>
        </w:tc>
      </w:tr>
      <w:tr w:rsidR="000A0218" w:rsidRPr="000A0218" w14:paraId="4303ADDF" w14:textId="77777777" w:rsidTr="00F575C2">
        <w:trPr>
          <w:trHeight w:val="450"/>
          <w:tblCellSpacing w:w="0" w:type="dxa"/>
        </w:trPr>
        <w:tc>
          <w:tcPr>
            <w:tcW w:w="562" w:type="dxa"/>
            <w:shd w:val="clear" w:color="auto" w:fill="FFFFFF"/>
          </w:tcPr>
          <w:p w14:paraId="7395245E" w14:textId="77777777" w:rsidR="000A0218" w:rsidRPr="000A0218" w:rsidRDefault="000A0218" w:rsidP="000A0218">
            <w:pPr>
              <w:pStyle w:val="ListParagraph"/>
              <w:numPr>
                <w:ilvl w:val="0"/>
                <w:numId w:val="9"/>
              </w:numPr>
              <w:rPr>
                <w:rFonts w:cs="Times New Roman"/>
                <w:sz w:val="22"/>
              </w:rPr>
            </w:pPr>
          </w:p>
        </w:tc>
        <w:tc>
          <w:tcPr>
            <w:tcW w:w="3969" w:type="dxa"/>
            <w:shd w:val="clear" w:color="auto" w:fill="FFFFFF"/>
            <w:vAlign w:val="center"/>
          </w:tcPr>
          <w:p w14:paraId="104AC827" w14:textId="1DD0CFF8" w:rsidR="000A0218" w:rsidRPr="000A0218" w:rsidRDefault="00B61FC9" w:rsidP="000A0218">
            <w:pPr>
              <w:rPr>
                <w:rFonts w:cs="Times New Roman"/>
                <w:sz w:val="22"/>
              </w:rPr>
            </w:pPr>
            <w:r>
              <w:rPr>
                <w:rFonts w:cs="Times New Roman"/>
                <w:sz w:val="22"/>
              </w:rPr>
              <w:t>Dan</w:t>
            </w:r>
            <w:r w:rsidR="000A0218" w:rsidRPr="000A0218">
              <w:rPr>
                <w:rFonts w:cs="Times New Roman"/>
                <w:sz w:val="22"/>
              </w:rPr>
              <w:t xml:space="preserve"> Li</w:t>
            </w:r>
          </w:p>
        </w:tc>
        <w:tc>
          <w:tcPr>
            <w:tcW w:w="2127" w:type="dxa"/>
            <w:shd w:val="clear" w:color="auto" w:fill="FFFFFF"/>
            <w:vAlign w:val="center"/>
          </w:tcPr>
          <w:p w14:paraId="1FED41BC" w14:textId="45FF0EA3" w:rsidR="000A0218" w:rsidRPr="000A0218" w:rsidRDefault="00B61FC9" w:rsidP="000A0218">
            <w:pPr>
              <w:rPr>
                <w:rFonts w:cs="Times New Roman"/>
                <w:sz w:val="22"/>
              </w:rPr>
            </w:pPr>
            <w:r>
              <w:rPr>
                <w:rFonts w:cs="Times New Roman"/>
                <w:sz w:val="22"/>
              </w:rPr>
              <w:t>Huawei</w:t>
            </w:r>
          </w:p>
        </w:tc>
        <w:tc>
          <w:tcPr>
            <w:tcW w:w="2970" w:type="dxa"/>
            <w:shd w:val="clear" w:color="auto" w:fill="FFFFFF"/>
            <w:vAlign w:val="center"/>
          </w:tcPr>
          <w:p w14:paraId="6BFF7A4C" w14:textId="311A6F55" w:rsidR="000A0218" w:rsidRPr="000A0218" w:rsidRDefault="000A0218" w:rsidP="000A0218">
            <w:pPr>
              <w:rPr>
                <w:rFonts w:cs="Times New Roman"/>
                <w:sz w:val="22"/>
              </w:rPr>
            </w:pPr>
            <w:r w:rsidRPr="000A0218">
              <w:rPr>
                <w:rFonts w:cs="Times New Roman"/>
                <w:sz w:val="22"/>
              </w:rPr>
              <w:t>20-21 Oct, 8-9 Dec 2020</w:t>
            </w:r>
          </w:p>
        </w:tc>
      </w:tr>
      <w:tr w:rsidR="00B61FC9" w:rsidRPr="000A0218" w14:paraId="72F95D90" w14:textId="77777777" w:rsidTr="00B61FC9">
        <w:trPr>
          <w:trHeight w:val="450"/>
          <w:tblCellSpacing w:w="0" w:type="dxa"/>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1B26C72C" w14:textId="77777777" w:rsidR="00B61FC9" w:rsidRPr="000A0218" w:rsidRDefault="00B61FC9" w:rsidP="00B61FC9">
            <w:pPr>
              <w:pStyle w:val="ListParagraph"/>
              <w:numPr>
                <w:ilvl w:val="0"/>
                <w:numId w:val="9"/>
              </w:numPr>
              <w:rPr>
                <w:rFonts w:cs="Times New Roman"/>
                <w:sz w:val="22"/>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39B3A2E6" w14:textId="77777777" w:rsidR="00B61FC9" w:rsidRPr="000A0218" w:rsidRDefault="00B61FC9" w:rsidP="007243EF">
            <w:pPr>
              <w:rPr>
                <w:rFonts w:cs="Times New Roman"/>
                <w:sz w:val="22"/>
              </w:rPr>
            </w:pPr>
            <w:r w:rsidRPr="000A0218">
              <w:rPr>
                <w:rFonts w:cs="Times New Roman"/>
                <w:sz w:val="22"/>
              </w:rPr>
              <w:t>Fang Li</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3B7D2912" w14:textId="77777777" w:rsidR="00B61FC9" w:rsidRPr="000A0218" w:rsidRDefault="00B61FC9" w:rsidP="007243EF">
            <w:pPr>
              <w:rPr>
                <w:rFonts w:cs="Times New Roman"/>
                <w:sz w:val="22"/>
              </w:rPr>
            </w:pPr>
            <w:r w:rsidRPr="000A0218">
              <w:rPr>
                <w:rFonts w:cs="Times New Roman"/>
                <w:sz w:val="22"/>
              </w:rPr>
              <w:t>China</w:t>
            </w:r>
          </w:p>
        </w:tc>
        <w:tc>
          <w:tcPr>
            <w:tcW w:w="2970" w:type="dxa"/>
            <w:tcBorders>
              <w:top w:val="single" w:sz="4" w:space="0" w:color="auto"/>
              <w:left w:val="single" w:sz="4" w:space="0" w:color="auto"/>
              <w:bottom w:val="single" w:sz="4" w:space="0" w:color="auto"/>
              <w:right w:val="single" w:sz="4" w:space="0" w:color="auto"/>
            </w:tcBorders>
            <w:shd w:val="clear" w:color="auto" w:fill="FFFFFF"/>
            <w:vAlign w:val="center"/>
          </w:tcPr>
          <w:p w14:paraId="4B9D775F" w14:textId="77777777" w:rsidR="00B61FC9" w:rsidRPr="000A0218" w:rsidRDefault="00B61FC9" w:rsidP="007243EF">
            <w:pPr>
              <w:rPr>
                <w:rFonts w:cs="Times New Roman"/>
                <w:sz w:val="22"/>
              </w:rPr>
            </w:pPr>
            <w:r w:rsidRPr="000A0218">
              <w:rPr>
                <w:rFonts w:cs="Times New Roman"/>
                <w:sz w:val="22"/>
              </w:rPr>
              <w:t>20-21 Oct, 8-9 Dec 2020</w:t>
            </w:r>
          </w:p>
        </w:tc>
      </w:tr>
      <w:tr w:rsidR="00E0202D" w:rsidRPr="000A0218" w14:paraId="04D29463" w14:textId="77777777" w:rsidTr="00B61FC9">
        <w:trPr>
          <w:trHeight w:val="450"/>
          <w:tblCellSpacing w:w="0" w:type="dxa"/>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6EFDFEC0" w14:textId="77777777" w:rsidR="00E0202D" w:rsidRPr="000A0218" w:rsidRDefault="00E0202D" w:rsidP="00B61FC9">
            <w:pPr>
              <w:pStyle w:val="ListParagraph"/>
              <w:numPr>
                <w:ilvl w:val="0"/>
                <w:numId w:val="9"/>
              </w:numPr>
              <w:rPr>
                <w:rFonts w:cs="Times New Roman"/>
                <w:sz w:val="22"/>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2122F1CE" w14:textId="776AD2C0" w:rsidR="00E0202D" w:rsidRPr="000A0218" w:rsidRDefault="00E0202D" w:rsidP="007243EF">
            <w:pPr>
              <w:rPr>
                <w:rFonts w:cs="Times New Roman"/>
                <w:sz w:val="22"/>
              </w:rPr>
            </w:pPr>
            <w:r w:rsidRPr="00E0202D">
              <w:rPr>
                <w:rFonts w:cs="Times New Roman"/>
                <w:sz w:val="22"/>
              </w:rPr>
              <w:t>Ilia</w:t>
            </w:r>
            <w:r>
              <w:rPr>
                <w:rFonts w:cs="Times New Roman"/>
                <w:sz w:val="22"/>
              </w:rPr>
              <w:t xml:space="preserve"> </w:t>
            </w:r>
            <w:r w:rsidRPr="00E0202D">
              <w:rPr>
                <w:rFonts w:cs="Times New Roman"/>
                <w:sz w:val="22"/>
              </w:rPr>
              <w:t>Londo</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54A32E99" w14:textId="30A2163D" w:rsidR="00E0202D" w:rsidRPr="000A0218" w:rsidRDefault="00E0202D" w:rsidP="007243EF">
            <w:pPr>
              <w:rPr>
                <w:rFonts w:cs="Times New Roman"/>
                <w:sz w:val="22"/>
              </w:rPr>
            </w:pPr>
            <w:r>
              <w:rPr>
                <w:rFonts w:cs="Times New Roman"/>
                <w:sz w:val="22"/>
              </w:rPr>
              <w:t>TSB</w:t>
            </w:r>
          </w:p>
        </w:tc>
        <w:tc>
          <w:tcPr>
            <w:tcW w:w="2970" w:type="dxa"/>
            <w:tcBorders>
              <w:top w:val="single" w:sz="4" w:space="0" w:color="auto"/>
              <w:left w:val="single" w:sz="4" w:space="0" w:color="auto"/>
              <w:bottom w:val="single" w:sz="4" w:space="0" w:color="auto"/>
              <w:right w:val="single" w:sz="4" w:space="0" w:color="auto"/>
            </w:tcBorders>
            <w:shd w:val="clear" w:color="auto" w:fill="FFFFFF"/>
            <w:vAlign w:val="center"/>
          </w:tcPr>
          <w:p w14:paraId="133F775B" w14:textId="1C80D5C3" w:rsidR="00E0202D" w:rsidRPr="000A0218" w:rsidRDefault="00E0202D" w:rsidP="007243EF">
            <w:pPr>
              <w:rPr>
                <w:rFonts w:cs="Times New Roman"/>
                <w:sz w:val="22"/>
              </w:rPr>
            </w:pPr>
            <w:r>
              <w:rPr>
                <w:rFonts w:cs="Times New Roman"/>
                <w:sz w:val="22"/>
              </w:rPr>
              <w:t>21 Oct</w:t>
            </w:r>
            <w:r w:rsidR="00242274">
              <w:rPr>
                <w:rFonts w:cs="Times New Roman"/>
                <w:sz w:val="22"/>
              </w:rPr>
              <w:t xml:space="preserve"> 2020</w:t>
            </w:r>
          </w:p>
        </w:tc>
      </w:tr>
      <w:tr w:rsidR="003A05F8" w:rsidRPr="000A0218" w14:paraId="7D230A49" w14:textId="77777777" w:rsidTr="00B61FC9">
        <w:trPr>
          <w:trHeight w:val="450"/>
          <w:tblCellSpacing w:w="0" w:type="dxa"/>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169E9380" w14:textId="77777777" w:rsidR="003A05F8" w:rsidRPr="000A0218" w:rsidRDefault="003A05F8" w:rsidP="00B61FC9">
            <w:pPr>
              <w:pStyle w:val="ListParagraph"/>
              <w:numPr>
                <w:ilvl w:val="0"/>
                <w:numId w:val="9"/>
              </w:numPr>
              <w:rPr>
                <w:rFonts w:cs="Times New Roman"/>
                <w:sz w:val="22"/>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5C8D43BB" w14:textId="0FEB777E" w:rsidR="003A05F8" w:rsidRPr="00E0202D" w:rsidRDefault="003A05F8" w:rsidP="007243EF">
            <w:pPr>
              <w:rPr>
                <w:rFonts w:cs="Times New Roman"/>
                <w:sz w:val="22"/>
              </w:rPr>
            </w:pPr>
            <w:r>
              <w:rPr>
                <w:rFonts w:cs="Times New Roman"/>
                <w:sz w:val="22"/>
              </w:rPr>
              <w:t>Noah Luo</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326C398C" w14:textId="1B2B1D43" w:rsidR="003A05F8" w:rsidRDefault="003A05F8" w:rsidP="007243EF">
            <w:pPr>
              <w:rPr>
                <w:rFonts w:cs="Times New Roman"/>
                <w:sz w:val="22"/>
              </w:rPr>
            </w:pPr>
            <w:r>
              <w:rPr>
                <w:rFonts w:cs="Times New Roman"/>
                <w:sz w:val="22"/>
              </w:rPr>
              <w:t>Huawei</w:t>
            </w:r>
          </w:p>
        </w:tc>
        <w:tc>
          <w:tcPr>
            <w:tcW w:w="2970" w:type="dxa"/>
            <w:tcBorders>
              <w:top w:val="single" w:sz="4" w:space="0" w:color="auto"/>
              <w:left w:val="single" w:sz="4" w:space="0" w:color="auto"/>
              <w:bottom w:val="single" w:sz="4" w:space="0" w:color="auto"/>
              <w:right w:val="single" w:sz="4" w:space="0" w:color="auto"/>
            </w:tcBorders>
            <w:shd w:val="clear" w:color="auto" w:fill="FFFFFF"/>
            <w:vAlign w:val="center"/>
          </w:tcPr>
          <w:p w14:paraId="7CE876D0" w14:textId="43537634" w:rsidR="003A05F8" w:rsidRDefault="003A05F8" w:rsidP="007243EF">
            <w:pPr>
              <w:rPr>
                <w:rFonts w:cs="Times New Roman"/>
                <w:sz w:val="22"/>
              </w:rPr>
            </w:pPr>
            <w:r>
              <w:rPr>
                <w:rFonts w:cs="Times New Roman"/>
                <w:sz w:val="22"/>
              </w:rPr>
              <w:t>21 Oct 2020</w:t>
            </w:r>
          </w:p>
        </w:tc>
      </w:tr>
      <w:tr w:rsidR="000A0218" w:rsidRPr="000A0218" w14:paraId="61308CA9" w14:textId="77777777" w:rsidTr="00F575C2">
        <w:trPr>
          <w:trHeight w:val="450"/>
          <w:tblCellSpacing w:w="0" w:type="dxa"/>
        </w:trPr>
        <w:tc>
          <w:tcPr>
            <w:tcW w:w="562" w:type="dxa"/>
            <w:shd w:val="clear" w:color="auto" w:fill="FFFFFF"/>
          </w:tcPr>
          <w:p w14:paraId="31050EE4" w14:textId="77777777" w:rsidR="000A0218" w:rsidRPr="000A0218" w:rsidRDefault="000A0218" w:rsidP="000A0218">
            <w:pPr>
              <w:pStyle w:val="ListParagraph"/>
              <w:numPr>
                <w:ilvl w:val="0"/>
                <w:numId w:val="9"/>
              </w:numPr>
              <w:rPr>
                <w:rFonts w:cs="Times New Roman"/>
                <w:sz w:val="22"/>
              </w:rPr>
            </w:pPr>
          </w:p>
        </w:tc>
        <w:tc>
          <w:tcPr>
            <w:tcW w:w="3969" w:type="dxa"/>
            <w:shd w:val="clear" w:color="auto" w:fill="FFFFFF"/>
            <w:vAlign w:val="center"/>
          </w:tcPr>
          <w:p w14:paraId="62076350" w14:textId="44E78FD0" w:rsidR="000A0218" w:rsidRPr="000A0218" w:rsidRDefault="00B61FC9" w:rsidP="000A0218">
            <w:pPr>
              <w:rPr>
                <w:rFonts w:cs="Times New Roman"/>
                <w:sz w:val="22"/>
              </w:rPr>
            </w:pPr>
            <w:r w:rsidRPr="00B61FC9">
              <w:rPr>
                <w:rFonts w:cs="Times New Roman"/>
                <w:sz w:val="22"/>
              </w:rPr>
              <w:t>Yoichi</w:t>
            </w:r>
            <w:r>
              <w:rPr>
                <w:rFonts w:cs="Times New Roman"/>
                <w:sz w:val="22"/>
              </w:rPr>
              <w:t xml:space="preserve"> </w:t>
            </w:r>
            <w:r w:rsidRPr="00B61FC9">
              <w:rPr>
                <w:rFonts w:cs="Times New Roman"/>
                <w:sz w:val="22"/>
              </w:rPr>
              <w:t>Maeda</w:t>
            </w:r>
          </w:p>
        </w:tc>
        <w:tc>
          <w:tcPr>
            <w:tcW w:w="2127" w:type="dxa"/>
            <w:shd w:val="clear" w:color="auto" w:fill="FFFFFF"/>
            <w:vAlign w:val="center"/>
          </w:tcPr>
          <w:p w14:paraId="5079DF6F" w14:textId="4C4BB340" w:rsidR="000A0218" w:rsidRPr="000A0218" w:rsidRDefault="00B61FC9" w:rsidP="000A0218">
            <w:pPr>
              <w:rPr>
                <w:rFonts w:cs="Times New Roman"/>
                <w:sz w:val="22"/>
              </w:rPr>
            </w:pPr>
            <w:r>
              <w:rPr>
                <w:rFonts w:cs="Times New Roman"/>
                <w:sz w:val="22"/>
              </w:rPr>
              <w:t>TTC</w:t>
            </w:r>
          </w:p>
        </w:tc>
        <w:tc>
          <w:tcPr>
            <w:tcW w:w="2970" w:type="dxa"/>
            <w:shd w:val="clear" w:color="auto" w:fill="FFFFFF"/>
            <w:vAlign w:val="center"/>
          </w:tcPr>
          <w:p w14:paraId="6E7D8A53" w14:textId="1595661F" w:rsidR="000A0218" w:rsidRPr="000A0218" w:rsidRDefault="000A0218" w:rsidP="000A0218">
            <w:pPr>
              <w:rPr>
                <w:rFonts w:cs="Times New Roman"/>
                <w:sz w:val="22"/>
              </w:rPr>
            </w:pPr>
            <w:r w:rsidRPr="000A0218">
              <w:rPr>
                <w:rFonts w:cs="Times New Roman"/>
                <w:sz w:val="22"/>
              </w:rPr>
              <w:t>20-21 Oct 2020</w:t>
            </w:r>
          </w:p>
        </w:tc>
      </w:tr>
      <w:tr w:rsidR="000A0218" w:rsidRPr="000A0218" w14:paraId="049CDD55" w14:textId="77777777" w:rsidTr="00F575C2">
        <w:trPr>
          <w:trHeight w:val="450"/>
          <w:tblCellSpacing w:w="0" w:type="dxa"/>
        </w:trPr>
        <w:tc>
          <w:tcPr>
            <w:tcW w:w="562" w:type="dxa"/>
            <w:shd w:val="clear" w:color="auto" w:fill="FFFFFF"/>
          </w:tcPr>
          <w:p w14:paraId="7B423C91" w14:textId="77777777" w:rsidR="000A0218" w:rsidRPr="000A0218" w:rsidRDefault="000A0218" w:rsidP="000A0218">
            <w:pPr>
              <w:pStyle w:val="ListParagraph"/>
              <w:numPr>
                <w:ilvl w:val="0"/>
                <w:numId w:val="9"/>
              </w:numPr>
              <w:rPr>
                <w:rFonts w:cs="Times New Roman"/>
                <w:sz w:val="22"/>
              </w:rPr>
            </w:pPr>
          </w:p>
        </w:tc>
        <w:tc>
          <w:tcPr>
            <w:tcW w:w="3969" w:type="dxa"/>
            <w:shd w:val="clear" w:color="auto" w:fill="FFFFFF"/>
            <w:vAlign w:val="center"/>
          </w:tcPr>
          <w:p w14:paraId="56924651" w14:textId="620880CE" w:rsidR="000A0218" w:rsidRPr="000A0218" w:rsidRDefault="000A0218" w:rsidP="000A0218">
            <w:pPr>
              <w:rPr>
                <w:rFonts w:cs="Times New Roman"/>
                <w:sz w:val="22"/>
              </w:rPr>
            </w:pPr>
            <w:r w:rsidRPr="000A0218">
              <w:rPr>
                <w:rFonts w:cs="Times New Roman"/>
                <w:sz w:val="22"/>
              </w:rPr>
              <w:t>Scott Mansfield</w:t>
            </w:r>
          </w:p>
        </w:tc>
        <w:tc>
          <w:tcPr>
            <w:tcW w:w="2127" w:type="dxa"/>
            <w:shd w:val="clear" w:color="auto" w:fill="FFFFFF"/>
            <w:vAlign w:val="center"/>
          </w:tcPr>
          <w:p w14:paraId="44A06DF6" w14:textId="54E27120" w:rsidR="000A0218" w:rsidRPr="000A0218" w:rsidRDefault="000A0218" w:rsidP="000A0218">
            <w:pPr>
              <w:rPr>
                <w:rFonts w:cs="Times New Roman"/>
                <w:sz w:val="22"/>
              </w:rPr>
            </w:pPr>
            <w:r w:rsidRPr="000A0218">
              <w:rPr>
                <w:rFonts w:cs="Times New Roman"/>
                <w:sz w:val="22"/>
              </w:rPr>
              <w:t>Ericsson Canada</w:t>
            </w:r>
          </w:p>
        </w:tc>
        <w:tc>
          <w:tcPr>
            <w:tcW w:w="2970" w:type="dxa"/>
            <w:shd w:val="clear" w:color="auto" w:fill="FFFFFF"/>
            <w:vAlign w:val="center"/>
          </w:tcPr>
          <w:p w14:paraId="59A75CB8" w14:textId="5EACE087" w:rsidR="000A0218" w:rsidRPr="000A0218" w:rsidRDefault="000A0218" w:rsidP="000A0218">
            <w:pPr>
              <w:rPr>
                <w:rFonts w:cs="Times New Roman"/>
                <w:sz w:val="22"/>
              </w:rPr>
            </w:pPr>
            <w:r w:rsidRPr="000A0218">
              <w:rPr>
                <w:rFonts w:cs="Times New Roman"/>
                <w:sz w:val="22"/>
              </w:rPr>
              <w:t>20-21 Oct, 8-9 Dec 2020</w:t>
            </w:r>
          </w:p>
        </w:tc>
      </w:tr>
      <w:tr w:rsidR="00E0202D" w:rsidRPr="000A0218" w14:paraId="49D02A9A" w14:textId="77777777" w:rsidTr="00F575C2">
        <w:trPr>
          <w:trHeight w:val="450"/>
          <w:tblCellSpacing w:w="0" w:type="dxa"/>
        </w:trPr>
        <w:tc>
          <w:tcPr>
            <w:tcW w:w="562" w:type="dxa"/>
            <w:shd w:val="clear" w:color="auto" w:fill="FFFFFF"/>
          </w:tcPr>
          <w:p w14:paraId="1299061F" w14:textId="77777777" w:rsidR="00E0202D" w:rsidRPr="000A0218" w:rsidRDefault="00E0202D" w:rsidP="000A0218">
            <w:pPr>
              <w:pStyle w:val="ListParagraph"/>
              <w:numPr>
                <w:ilvl w:val="0"/>
                <w:numId w:val="9"/>
              </w:numPr>
              <w:rPr>
                <w:rFonts w:cs="Times New Roman"/>
                <w:sz w:val="22"/>
              </w:rPr>
            </w:pPr>
          </w:p>
        </w:tc>
        <w:tc>
          <w:tcPr>
            <w:tcW w:w="3969" w:type="dxa"/>
            <w:shd w:val="clear" w:color="auto" w:fill="FFFFFF"/>
            <w:vAlign w:val="center"/>
          </w:tcPr>
          <w:p w14:paraId="138C9487" w14:textId="1087CA78" w:rsidR="00E0202D" w:rsidRPr="000A0218" w:rsidRDefault="00E0202D" w:rsidP="000A0218">
            <w:pPr>
              <w:rPr>
                <w:rFonts w:cs="Times New Roman"/>
                <w:sz w:val="22"/>
              </w:rPr>
            </w:pPr>
            <w:r w:rsidRPr="00E0202D">
              <w:rPr>
                <w:rFonts w:cs="Times New Roman"/>
                <w:sz w:val="22"/>
              </w:rPr>
              <w:t>Gaelle</w:t>
            </w:r>
            <w:r>
              <w:rPr>
                <w:rFonts w:cs="Times New Roman"/>
                <w:sz w:val="22"/>
              </w:rPr>
              <w:t xml:space="preserve"> </w:t>
            </w:r>
            <w:r w:rsidRPr="00E0202D">
              <w:rPr>
                <w:rFonts w:cs="Times New Roman"/>
                <w:sz w:val="22"/>
              </w:rPr>
              <w:t>Martin-Cocher</w:t>
            </w:r>
          </w:p>
        </w:tc>
        <w:tc>
          <w:tcPr>
            <w:tcW w:w="2127" w:type="dxa"/>
            <w:shd w:val="clear" w:color="auto" w:fill="FFFFFF"/>
            <w:vAlign w:val="center"/>
          </w:tcPr>
          <w:p w14:paraId="132ABA8A" w14:textId="66AEB1DB" w:rsidR="00E0202D" w:rsidRPr="000A0218" w:rsidRDefault="00E0202D" w:rsidP="000A0218">
            <w:pPr>
              <w:rPr>
                <w:rFonts w:cs="Times New Roman"/>
                <w:sz w:val="22"/>
              </w:rPr>
            </w:pPr>
            <w:r>
              <w:rPr>
                <w:rFonts w:cs="Times New Roman"/>
                <w:sz w:val="22"/>
              </w:rPr>
              <w:t>InterDigital Canada</w:t>
            </w:r>
          </w:p>
        </w:tc>
        <w:tc>
          <w:tcPr>
            <w:tcW w:w="2970" w:type="dxa"/>
            <w:shd w:val="clear" w:color="auto" w:fill="FFFFFF"/>
            <w:vAlign w:val="center"/>
          </w:tcPr>
          <w:p w14:paraId="6942FC26" w14:textId="37A28707" w:rsidR="00E0202D" w:rsidRPr="000A0218" w:rsidRDefault="00E0202D" w:rsidP="000A0218">
            <w:pPr>
              <w:rPr>
                <w:rFonts w:cs="Times New Roman"/>
                <w:sz w:val="22"/>
              </w:rPr>
            </w:pPr>
            <w:r>
              <w:rPr>
                <w:rFonts w:cs="Times New Roman"/>
                <w:sz w:val="22"/>
              </w:rPr>
              <w:t>21 Oct</w:t>
            </w:r>
            <w:r w:rsidR="00242274">
              <w:rPr>
                <w:rFonts w:cs="Times New Roman"/>
                <w:sz w:val="22"/>
              </w:rPr>
              <w:t xml:space="preserve"> 2020</w:t>
            </w:r>
          </w:p>
        </w:tc>
      </w:tr>
      <w:tr w:rsidR="00690525" w:rsidRPr="000A0218" w14:paraId="0F8E1C6D" w14:textId="77777777" w:rsidTr="00F575C2">
        <w:trPr>
          <w:trHeight w:val="450"/>
          <w:tblCellSpacing w:w="0" w:type="dxa"/>
        </w:trPr>
        <w:tc>
          <w:tcPr>
            <w:tcW w:w="562" w:type="dxa"/>
            <w:shd w:val="clear" w:color="auto" w:fill="FFFFFF"/>
          </w:tcPr>
          <w:p w14:paraId="2183AC41" w14:textId="77777777" w:rsidR="00690525" w:rsidRPr="000A0218" w:rsidRDefault="00690525" w:rsidP="000A0218">
            <w:pPr>
              <w:pStyle w:val="ListParagraph"/>
              <w:numPr>
                <w:ilvl w:val="0"/>
                <w:numId w:val="9"/>
              </w:numPr>
              <w:rPr>
                <w:rFonts w:cs="Times New Roman"/>
                <w:sz w:val="22"/>
              </w:rPr>
            </w:pPr>
          </w:p>
        </w:tc>
        <w:tc>
          <w:tcPr>
            <w:tcW w:w="3969" w:type="dxa"/>
            <w:shd w:val="clear" w:color="auto" w:fill="FFFFFF"/>
            <w:vAlign w:val="center"/>
          </w:tcPr>
          <w:p w14:paraId="53740777" w14:textId="352E5605" w:rsidR="00690525" w:rsidRPr="00E0202D" w:rsidRDefault="00690525" w:rsidP="000A0218">
            <w:pPr>
              <w:rPr>
                <w:rFonts w:cs="Times New Roman"/>
                <w:sz w:val="22"/>
              </w:rPr>
            </w:pPr>
            <w:r w:rsidRPr="00690525">
              <w:rPr>
                <w:rFonts w:cs="Times New Roman"/>
                <w:sz w:val="22"/>
              </w:rPr>
              <w:t>Yuri</w:t>
            </w:r>
            <w:r>
              <w:rPr>
                <w:rFonts w:cs="Times New Roman"/>
                <w:sz w:val="22"/>
              </w:rPr>
              <w:t xml:space="preserve"> </w:t>
            </w:r>
            <w:r w:rsidRPr="00690525">
              <w:rPr>
                <w:rFonts w:cs="Times New Roman"/>
                <w:sz w:val="22"/>
              </w:rPr>
              <w:t>Matsuka</w:t>
            </w:r>
          </w:p>
        </w:tc>
        <w:tc>
          <w:tcPr>
            <w:tcW w:w="2127" w:type="dxa"/>
            <w:shd w:val="clear" w:color="auto" w:fill="FFFFFF"/>
            <w:vAlign w:val="center"/>
          </w:tcPr>
          <w:p w14:paraId="254F2F82" w14:textId="37A08CEB" w:rsidR="00690525" w:rsidRDefault="00690525" w:rsidP="000A0218">
            <w:pPr>
              <w:rPr>
                <w:rFonts w:cs="Times New Roman"/>
                <w:sz w:val="22"/>
              </w:rPr>
            </w:pPr>
            <w:r>
              <w:rPr>
                <w:rFonts w:cs="Times New Roman"/>
                <w:sz w:val="22"/>
              </w:rPr>
              <w:t>Japan</w:t>
            </w:r>
          </w:p>
        </w:tc>
        <w:tc>
          <w:tcPr>
            <w:tcW w:w="2970" w:type="dxa"/>
            <w:shd w:val="clear" w:color="auto" w:fill="FFFFFF"/>
            <w:vAlign w:val="center"/>
          </w:tcPr>
          <w:p w14:paraId="69DE4872" w14:textId="444D5B61" w:rsidR="00690525" w:rsidRDefault="00690525" w:rsidP="000A0218">
            <w:pPr>
              <w:rPr>
                <w:rFonts w:cs="Times New Roman"/>
                <w:sz w:val="22"/>
              </w:rPr>
            </w:pPr>
            <w:r w:rsidRPr="000A0218">
              <w:rPr>
                <w:rFonts w:cs="Times New Roman"/>
                <w:sz w:val="22"/>
              </w:rPr>
              <w:t>9 Dec 2020</w:t>
            </w:r>
          </w:p>
        </w:tc>
      </w:tr>
      <w:tr w:rsidR="000A0218" w:rsidRPr="000A0218" w14:paraId="2CFF51CA" w14:textId="77777777" w:rsidTr="00F575C2">
        <w:trPr>
          <w:trHeight w:val="450"/>
          <w:tblCellSpacing w:w="0" w:type="dxa"/>
        </w:trPr>
        <w:tc>
          <w:tcPr>
            <w:tcW w:w="562" w:type="dxa"/>
            <w:shd w:val="clear" w:color="auto" w:fill="FFFFFF"/>
          </w:tcPr>
          <w:p w14:paraId="110B482C" w14:textId="77777777" w:rsidR="000A0218" w:rsidRPr="000A0218" w:rsidRDefault="000A0218" w:rsidP="000A0218">
            <w:pPr>
              <w:pStyle w:val="ListParagraph"/>
              <w:numPr>
                <w:ilvl w:val="0"/>
                <w:numId w:val="9"/>
              </w:numPr>
              <w:rPr>
                <w:rFonts w:cs="Times New Roman"/>
                <w:sz w:val="22"/>
              </w:rPr>
            </w:pPr>
          </w:p>
        </w:tc>
        <w:tc>
          <w:tcPr>
            <w:tcW w:w="3969" w:type="dxa"/>
            <w:shd w:val="clear" w:color="auto" w:fill="FFFFFF"/>
            <w:vAlign w:val="center"/>
          </w:tcPr>
          <w:p w14:paraId="12758B1E" w14:textId="371A8FCC" w:rsidR="000A0218" w:rsidRPr="000A0218" w:rsidRDefault="000A0218" w:rsidP="000A0218">
            <w:pPr>
              <w:rPr>
                <w:rFonts w:cs="Times New Roman"/>
                <w:sz w:val="22"/>
              </w:rPr>
            </w:pPr>
            <w:r w:rsidRPr="000A0218">
              <w:rPr>
                <w:rFonts w:cs="Times New Roman"/>
                <w:sz w:val="22"/>
              </w:rPr>
              <w:t>Aimee Meacham</w:t>
            </w:r>
          </w:p>
        </w:tc>
        <w:tc>
          <w:tcPr>
            <w:tcW w:w="2127" w:type="dxa"/>
            <w:shd w:val="clear" w:color="auto" w:fill="FFFFFF"/>
            <w:vAlign w:val="center"/>
          </w:tcPr>
          <w:p w14:paraId="4266BEB6" w14:textId="26B2F69E" w:rsidR="000A0218" w:rsidRPr="000A0218" w:rsidRDefault="000A0218" w:rsidP="000A0218">
            <w:pPr>
              <w:rPr>
                <w:rFonts w:cs="Times New Roman"/>
                <w:sz w:val="22"/>
              </w:rPr>
            </w:pPr>
            <w:r w:rsidRPr="000A0218">
              <w:rPr>
                <w:rFonts w:cs="Times New Roman"/>
                <w:sz w:val="22"/>
              </w:rPr>
              <w:t>USA</w:t>
            </w:r>
          </w:p>
        </w:tc>
        <w:tc>
          <w:tcPr>
            <w:tcW w:w="2970" w:type="dxa"/>
            <w:shd w:val="clear" w:color="auto" w:fill="FFFFFF"/>
            <w:vAlign w:val="center"/>
          </w:tcPr>
          <w:p w14:paraId="7AAF2A86" w14:textId="63E82C03" w:rsidR="000A0218" w:rsidRPr="000A0218" w:rsidRDefault="000A0218" w:rsidP="000A0218">
            <w:pPr>
              <w:rPr>
                <w:rFonts w:cs="Times New Roman"/>
                <w:sz w:val="22"/>
              </w:rPr>
            </w:pPr>
            <w:r w:rsidRPr="000A0218">
              <w:rPr>
                <w:rFonts w:cs="Times New Roman"/>
                <w:sz w:val="22"/>
              </w:rPr>
              <w:t>20-21 Oct, 8 Dec 2020</w:t>
            </w:r>
          </w:p>
        </w:tc>
      </w:tr>
      <w:tr w:rsidR="00B61FC9" w:rsidRPr="000A0218" w14:paraId="5E2EE3F0" w14:textId="77777777" w:rsidTr="007243EF">
        <w:trPr>
          <w:trHeight w:val="450"/>
          <w:tblCellSpacing w:w="0" w:type="dxa"/>
        </w:trPr>
        <w:tc>
          <w:tcPr>
            <w:tcW w:w="562" w:type="dxa"/>
            <w:shd w:val="clear" w:color="auto" w:fill="FFFFFF"/>
          </w:tcPr>
          <w:p w14:paraId="3285509E" w14:textId="77777777" w:rsidR="00B61FC9" w:rsidRPr="000A0218" w:rsidRDefault="00B61FC9" w:rsidP="007243EF">
            <w:pPr>
              <w:pStyle w:val="ListParagraph"/>
              <w:numPr>
                <w:ilvl w:val="0"/>
                <w:numId w:val="9"/>
              </w:numPr>
              <w:rPr>
                <w:rFonts w:cs="Times New Roman"/>
                <w:sz w:val="22"/>
              </w:rPr>
            </w:pPr>
          </w:p>
        </w:tc>
        <w:tc>
          <w:tcPr>
            <w:tcW w:w="3969" w:type="dxa"/>
            <w:shd w:val="clear" w:color="auto" w:fill="FFFFFF"/>
            <w:vAlign w:val="center"/>
          </w:tcPr>
          <w:p w14:paraId="3F7295D0" w14:textId="5A434D69" w:rsidR="00B61FC9" w:rsidRPr="000A0218" w:rsidRDefault="00B61FC9" w:rsidP="007243EF">
            <w:pPr>
              <w:rPr>
                <w:rFonts w:cs="Times New Roman"/>
                <w:sz w:val="22"/>
              </w:rPr>
            </w:pPr>
            <w:r w:rsidRPr="00B61FC9">
              <w:rPr>
                <w:rFonts w:cs="Times New Roman"/>
                <w:sz w:val="22"/>
              </w:rPr>
              <w:t>Mythili</w:t>
            </w:r>
            <w:r w:rsidRPr="00B61FC9">
              <w:rPr>
                <w:rFonts w:cs="Times New Roman"/>
                <w:sz w:val="22"/>
              </w:rPr>
              <w:tab/>
              <w:t>Menon</w:t>
            </w:r>
          </w:p>
        </w:tc>
        <w:tc>
          <w:tcPr>
            <w:tcW w:w="2127" w:type="dxa"/>
            <w:shd w:val="clear" w:color="auto" w:fill="FFFFFF"/>
            <w:vAlign w:val="center"/>
          </w:tcPr>
          <w:p w14:paraId="29EA334A" w14:textId="4508A1B6" w:rsidR="00B61FC9" w:rsidRPr="000A0218" w:rsidRDefault="00B61FC9" w:rsidP="007243EF">
            <w:pPr>
              <w:rPr>
                <w:rFonts w:cs="Times New Roman"/>
                <w:sz w:val="22"/>
              </w:rPr>
            </w:pPr>
            <w:r>
              <w:rPr>
                <w:rFonts w:cs="Times New Roman"/>
                <w:sz w:val="22"/>
              </w:rPr>
              <w:t>TSB</w:t>
            </w:r>
          </w:p>
        </w:tc>
        <w:tc>
          <w:tcPr>
            <w:tcW w:w="2970" w:type="dxa"/>
            <w:shd w:val="clear" w:color="auto" w:fill="FFFFFF"/>
            <w:vAlign w:val="center"/>
          </w:tcPr>
          <w:p w14:paraId="18BE78D9" w14:textId="2A72DB86" w:rsidR="00B61FC9" w:rsidRPr="000A0218" w:rsidRDefault="00B61FC9" w:rsidP="007243EF">
            <w:pPr>
              <w:rPr>
                <w:rFonts w:cs="Times New Roman"/>
                <w:sz w:val="22"/>
              </w:rPr>
            </w:pPr>
            <w:r w:rsidRPr="000A0218">
              <w:rPr>
                <w:rFonts w:cs="Times New Roman"/>
                <w:sz w:val="22"/>
              </w:rPr>
              <w:t>20</w:t>
            </w:r>
            <w:r w:rsidR="00242274">
              <w:rPr>
                <w:rFonts w:cs="Times New Roman"/>
                <w:sz w:val="22"/>
              </w:rPr>
              <w:t xml:space="preserve"> </w:t>
            </w:r>
            <w:r w:rsidRPr="000A0218">
              <w:rPr>
                <w:rFonts w:cs="Times New Roman"/>
                <w:sz w:val="22"/>
              </w:rPr>
              <w:t>Oct 2020</w:t>
            </w:r>
          </w:p>
        </w:tc>
      </w:tr>
      <w:tr w:rsidR="000A0218" w:rsidRPr="000A0218" w14:paraId="66D42B38" w14:textId="77777777" w:rsidTr="00F575C2">
        <w:trPr>
          <w:trHeight w:val="450"/>
          <w:tblCellSpacing w:w="0" w:type="dxa"/>
        </w:trPr>
        <w:tc>
          <w:tcPr>
            <w:tcW w:w="562" w:type="dxa"/>
            <w:shd w:val="clear" w:color="auto" w:fill="FFFFFF"/>
          </w:tcPr>
          <w:p w14:paraId="5EB3B7C7" w14:textId="77777777" w:rsidR="000A0218" w:rsidRPr="000A0218" w:rsidRDefault="000A0218" w:rsidP="000A0218">
            <w:pPr>
              <w:pStyle w:val="ListParagraph"/>
              <w:numPr>
                <w:ilvl w:val="0"/>
                <w:numId w:val="9"/>
              </w:numPr>
              <w:rPr>
                <w:rFonts w:cs="Times New Roman"/>
                <w:sz w:val="22"/>
              </w:rPr>
            </w:pPr>
          </w:p>
        </w:tc>
        <w:tc>
          <w:tcPr>
            <w:tcW w:w="3969" w:type="dxa"/>
            <w:shd w:val="clear" w:color="auto" w:fill="FFFFFF"/>
            <w:vAlign w:val="center"/>
          </w:tcPr>
          <w:p w14:paraId="6FF15730" w14:textId="755CE429" w:rsidR="000A0218" w:rsidRPr="000A0218" w:rsidRDefault="00B61FC9" w:rsidP="000A0218">
            <w:pPr>
              <w:rPr>
                <w:rFonts w:cs="Times New Roman"/>
                <w:sz w:val="22"/>
              </w:rPr>
            </w:pPr>
            <w:r w:rsidRPr="00B61FC9">
              <w:rPr>
                <w:rFonts w:cs="Times New Roman"/>
                <w:sz w:val="22"/>
              </w:rPr>
              <w:t>Sungdong</w:t>
            </w:r>
            <w:r>
              <w:rPr>
                <w:rFonts w:cs="Times New Roman"/>
                <w:sz w:val="22"/>
              </w:rPr>
              <w:t xml:space="preserve"> </w:t>
            </w:r>
            <w:r w:rsidRPr="00B61FC9">
              <w:rPr>
                <w:rFonts w:cs="Times New Roman"/>
                <w:sz w:val="22"/>
              </w:rPr>
              <w:t>Min</w:t>
            </w:r>
          </w:p>
        </w:tc>
        <w:tc>
          <w:tcPr>
            <w:tcW w:w="2127" w:type="dxa"/>
            <w:shd w:val="clear" w:color="auto" w:fill="FFFFFF"/>
            <w:vAlign w:val="center"/>
          </w:tcPr>
          <w:p w14:paraId="18AAC081" w14:textId="681C61D0" w:rsidR="000A0218" w:rsidRPr="000A0218" w:rsidRDefault="00B61FC9" w:rsidP="000A0218">
            <w:pPr>
              <w:rPr>
                <w:rFonts w:cs="Times New Roman"/>
                <w:sz w:val="22"/>
              </w:rPr>
            </w:pPr>
            <w:r>
              <w:rPr>
                <w:rFonts w:cs="Times New Roman"/>
                <w:sz w:val="22"/>
              </w:rPr>
              <w:t>Korea</w:t>
            </w:r>
          </w:p>
        </w:tc>
        <w:tc>
          <w:tcPr>
            <w:tcW w:w="2970" w:type="dxa"/>
            <w:shd w:val="clear" w:color="auto" w:fill="FFFFFF"/>
            <w:vAlign w:val="center"/>
          </w:tcPr>
          <w:p w14:paraId="69A7D646" w14:textId="135C6E76" w:rsidR="000A0218" w:rsidRPr="000A0218" w:rsidRDefault="000A0218" w:rsidP="000A0218">
            <w:pPr>
              <w:rPr>
                <w:rFonts w:cs="Times New Roman"/>
                <w:sz w:val="22"/>
              </w:rPr>
            </w:pPr>
            <w:r w:rsidRPr="000A0218">
              <w:rPr>
                <w:rFonts w:cs="Times New Roman"/>
                <w:sz w:val="22"/>
              </w:rPr>
              <w:t>20-21 Oct 2020</w:t>
            </w:r>
          </w:p>
        </w:tc>
      </w:tr>
      <w:tr w:rsidR="00B61FC9" w:rsidRPr="000A0218" w14:paraId="71388678" w14:textId="77777777" w:rsidTr="00F575C2">
        <w:trPr>
          <w:trHeight w:val="450"/>
          <w:tblCellSpacing w:w="0" w:type="dxa"/>
        </w:trPr>
        <w:tc>
          <w:tcPr>
            <w:tcW w:w="562" w:type="dxa"/>
            <w:shd w:val="clear" w:color="auto" w:fill="FFFFFF"/>
          </w:tcPr>
          <w:p w14:paraId="50DBDF16" w14:textId="77777777" w:rsidR="00B61FC9" w:rsidRPr="000A0218" w:rsidRDefault="00B61FC9" w:rsidP="000A0218">
            <w:pPr>
              <w:pStyle w:val="ListParagraph"/>
              <w:numPr>
                <w:ilvl w:val="0"/>
                <w:numId w:val="9"/>
              </w:numPr>
              <w:rPr>
                <w:rFonts w:cs="Times New Roman"/>
                <w:sz w:val="22"/>
              </w:rPr>
            </w:pPr>
          </w:p>
        </w:tc>
        <w:tc>
          <w:tcPr>
            <w:tcW w:w="3969" w:type="dxa"/>
            <w:shd w:val="clear" w:color="auto" w:fill="FFFFFF"/>
            <w:vAlign w:val="center"/>
          </w:tcPr>
          <w:p w14:paraId="1E0A313A" w14:textId="3002FA48" w:rsidR="00B61FC9" w:rsidRPr="00B61FC9" w:rsidRDefault="00B61FC9" w:rsidP="000A0218">
            <w:pPr>
              <w:rPr>
                <w:rFonts w:cs="Times New Roman"/>
                <w:sz w:val="22"/>
              </w:rPr>
            </w:pPr>
            <w:r w:rsidRPr="00B61FC9">
              <w:rPr>
                <w:rFonts w:cs="Times New Roman"/>
                <w:sz w:val="22"/>
              </w:rPr>
              <w:t>Shigeru</w:t>
            </w:r>
            <w:r w:rsidRPr="00B61FC9">
              <w:rPr>
                <w:rFonts w:cs="Times New Roman"/>
                <w:sz w:val="22"/>
              </w:rPr>
              <w:tab/>
              <w:t>Miyake</w:t>
            </w:r>
          </w:p>
        </w:tc>
        <w:tc>
          <w:tcPr>
            <w:tcW w:w="2127" w:type="dxa"/>
            <w:shd w:val="clear" w:color="auto" w:fill="FFFFFF"/>
            <w:vAlign w:val="center"/>
          </w:tcPr>
          <w:p w14:paraId="080F3692" w14:textId="0EEEC6C1" w:rsidR="00B61FC9" w:rsidRDefault="00B61FC9" w:rsidP="000A0218">
            <w:pPr>
              <w:rPr>
                <w:rFonts w:cs="Times New Roman"/>
                <w:sz w:val="22"/>
              </w:rPr>
            </w:pPr>
            <w:r>
              <w:rPr>
                <w:rFonts w:cs="Times New Roman"/>
                <w:sz w:val="22"/>
              </w:rPr>
              <w:t>Hitachi</w:t>
            </w:r>
          </w:p>
        </w:tc>
        <w:tc>
          <w:tcPr>
            <w:tcW w:w="2970" w:type="dxa"/>
            <w:shd w:val="clear" w:color="auto" w:fill="FFFFFF"/>
            <w:vAlign w:val="center"/>
          </w:tcPr>
          <w:p w14:paraId="4AAD30DE" w14:textId="6F501B74" w:rsidR="00B61FC9" w:rsidRPr="000A0218" w:rsidRDefault="00B61FC9" w:rsidP="000A0218">
            <w:pPr>
              <w:rPr>
                <w:rFonts w:cs="Times New Roman"/>
                <w:sz w:val="22"/>
              </w:rPr>
            </w:pPr>
            <w:r>
              <w:rPr>
                <w:rFonts w:cs="Times New Roman"/>
                <w:sz w:val="22"/>
              </w:rPr>
              <w:t>20</w:t>
            </w:r>
            <w:r w:rsidR="00E0202D" w:rsidRPr="000A0218">
              <w:rPr>
                <w:rFonts w:cs="Times New Roman"/>
                <w:sz w:val="22"/>
              </w:rPr>
              <w:t>-21 Oct, 8-9 Dec 2020</w:t>
            </w:r>
          </w:p>
        </w:tc>
      </w:tr>
      <w:tr w:rsidR="00B61FC9" w:rsidRPr="000A0218" w14:paraId="2BA655C4" w14:textId="77777777" w:rsidTr="00F575C2">
        <w:trPr>
          <w:trHeight w:val="450"/>
          <w:tblCellSpacing w:w="0" w:type="dxa"/>
        </w:trPr>
        <w:tc>
          <w:tcPr>
            <w:tcW w:w="562" w:type="dxa"/>
            <w:shd w:val="clear" w:color="auto" w:fill="FFFFFF"/>
          </w:tcPr>
          <w:p w14:paraId="0DE003F2" w14:textId="77777777" w:rsidR="00B61FC9" w:rsidRPr="000A0218" w:rsidRDefault="00B61FC9" w:rsidP="000A0218">
            <w:pPr>
              <w:pStyle w:val="ListParagraph"/>
              <w:numPr>
                <w:ilvl w:val="0"/>
                <w:numId w:val="9"/>
              </w:numPr>
              <w:rPr>
                <w:rFonts w:cs="Times New Roman"/>
                <w:sz w:val="22"/>
              </w:rPr>
            </w:pPr>
          </w:p>
        </w:tc>
        <w:tc>
          <w:tcPr>
            <w:tcW w:w="3969" w:type="dxa"/>
            <w:shd w:val="clear" w:color="auto" w:fill="FFFFFF"/>
            <w:vAlign w:val="center"/>
          </w:tcPr>
          <w:p w14:paraId="6604094B" w14:textId="339B02E6" w:rsidR="00B61FC9" w:rsidRPr="00B61FC9" w:rsidRDefault="00B61FC9" w:rsidP="000A0218">
            <w:pPr>
              <w:rPr>
                <w:rFonts w:cs="Times New Roman"/>
                <w:sz w:val="22"/>
              </w:rPr>
            </w:pPr>
            <w:r w:rsidRPr="00B61FC9">
              <w:rPr>
                <w:rFonts w:cs="Times New Roman"/>
                <w:sz w:val="22"/>
              </w:rPr>
              <w:t>Yutaka</w:t>
            </w:r>
            <w:r w:rsidRPr="00B61FC9">
              <w:rPr>
                <w:rFonts w:cs="Times New Roman"/>
                <w:sz w:val="22"/>
              </w:rPr>
              <w:tab/>
              <w:t>Miyake</w:t>
            </w:r>
          </w:p>
        </w:tc>
        <w:tc>
          <w:tcPr>
            <w:tcW w:w="2127" w:type="dxa"/>
            <w:shd w:val="clear" w:color="auto" w:fill="FFFFFF"/>
            <w:vAlign w:val="center"/>
          </w:tcPr>
          <w:p w14:paraId="43E56CCB" w14:textId="553C1846" w:rsidR="00B61FC9" w:rsidRDefault="00B61FC9" w:rsidP="000A0218">
            <w:pPr>
              <w:rPr>
                <w:rFonts w:cs="Times New Roman"/>
                <w:sz w:val="22"/>
              </w:rPr>
            </w:pPr>
            <w:r>
              <w:rPr>
                <w:rFonts w:cs="Times New Roman"/>
                <w:sz w:val="22"/>
              </w:rPr>
              <w:t>KDDI</w:t>
            </w:r>
          </w:p>
        </w:tc>
        <w:tc>
          <w:tcPr>
            <w:tcW w:w="2970" w:type="dxa"/>
            <w:shd w:val="clear" w:color="auto" w:fill="FFFFFF"/>
            <w:vAlign w:val="center"/>
          </w:tcPr>
          <w:p w14:paraId="538B8CD3" w14:textId="5C0662FB" w:rsidR="00B61FC9" w:rsidRPr="000A0218" w:rsidRDefault="00B61FC9" w:rsidP="000A0218">
            <w:pPr>
              <w:rPr>
                <w:rFonts w:cs="Times New Roman"/>
                <w:sz w:val="22"/>
              </w:rPr>
            </w:pPr>
            <w:r>
              <w:rPr>
                <w:rFonts w:cs="Times New Roman"/>
                <w:sz w:val="22"/>
              </w:rPr>
              <w:t>20</w:t>
            </w:r>
            <w:r w:rsidR="00E0202D" w:rsidRPr="000A0218">
              <w:rPr>
                <w:rFonts w:cs="Times New Roman"/>
                <w:sz w:val="22"/>
              </w:rPr>
              <w:t>-21 Oct 2020</w:t>
            </w:r>
          </w:p>
        </w:tc>
      </w:tr>
      <w:tr w:rsidR="00B61FC9" w:rsidRPr="000A0218" w14:paraId="2331378E" w14:textId="77777777" w:rsidTr="00F575C2">
        <w:trPr>
          <w:trHeight w:val="450"/>
          <w:tblCellSpacing w:w="0" w:type="dxa"/>
        </w:trPr>
        <w:tc>
          <w:tcPr>
            <w:tcW w:w="562" w:type="dxa"/>
            <w:shd w:val="clear" w:color="auto" w:fill="FFFFFF"/>
          </w:tcPr>
          <w:p w14:paraId="4D3BE773" w14:textId="77777777" w:rsidR="00B61FC9" w:rsidRPr="000A0218" w:rsidRDefault="00B61FC9" w:rsidP="000A0218">
            <w:pPr>
              <w:pStyle w:val="ListParagraph"/>
              <w:numPr>
                <w:ilvl w:val="0"/>
                <w:numId w:val="9"/>
              </w:numPr>
              <w:rPr>
                <w:rFonts w:cs="Times New Roman"/>
                <w:sz w:val="22"/>
              </w:rPr>
            </w:pPr>
          </w:p>
        </w:tc>
        <w:tc>
          <w:tcPr>
            <w:tcW w:w="3969" w:type="dxa"/>
            <w:shd w:val="clear" w:color="auto" w:fill="FFFFFF"/>
            <w:vAlign w:val="center"/>
          </w:tcPr>
          <w:p w14:paraId="0E2AF229" w14:textId="771489AA" w:rsidR="00B61FC9" w:rsidRPr="00B61FC9" w:rsidRDefault="00B61FC9" w:rsidP="000A0218">
            <w:pPr>
              <w:rPr>
                <w:rFonts w:cs="Times New Roman"/>
                <w:sz w:val="22"/>
              </w:rPr>
            </w:pPr>
            <w:r w:rsidRPr="00B61FC9">
              <w:rPr>
                <w:rFonts w:cs="Times New Roman"/>
                <w:sz w:val="22"/>
              </w:rPr>
              <w:t>Carlos</w:t>
            </w:r>
            <w:r w:rsidRPr="00B61FC9">
              <w:rPr>
                <w:rFonts w:cs="Times New Roman"/>
                <w:sz w:val="22"/>
              </w:rPr>
              <w:tab/>
              <w:t>Munoz</w:t>
            </w:r>
          </w:p>
        </w:tc>
        <w:tc>
          <w:tcPr>
            <w:tcW w:w="2127" w:type="dxa"/>
            <w:shd w:val="clear" w:color="auto" w:fill="FFFFFF"/>
            <w:vAlign w:val="center"/>
          </w:tcPr>
          <w:p w14:paraId="2098B808" w14:textId="66422623" w:rsidR="00B61FC9" w:rsidRDefault="00B61FC9" w:rsidP="000A0218">
            <w:pPr>
              <w:rPr>
                <w:rFonts w:cs="Times New Roman"/>
                <w:sz w:val="22"/>
              </w:rPr>
            </w:pPr>
            <w:r>
              <w:rPr>
                <w:rFonts w:cs="Times New Roman"/>
                <w:sz w:val="22"/>
              </w:rPr>
              <w:t>TSB</w:t>
            </w:r>
          </w:p>
        </w:tc>
        <w:tc>
          <w:tcPr>
            <w:tcW w:w="2970" w:type="dxa"/>
            <w:shd w:val="clear" w:color="auto" w:fill="FFFFFF"/>
            <w:vAlign w:val="center"/>
          </w:tcPr>
          <w:p w14:paraId="1DD8DA08" w14:textId="5CED5DE8" w:rsidR="00B61FC9" w:rsidRDefault="00B61FC9" w:rsidP="000A0218">
            <w:pPr>
              <w:rPr>
                <w:rFonts w:cs="Times New Roman"/>
                <w:sz w:val="22"/>
              </w:rPr>
            </w:pPr>
            <w:r>
              <w:rPr>
                <w:rFonts w:cs="Times New Roman"/>
                <w:sz w:val="22"/>
              </w:rPr>
              <w:t>20</w:t>
            </w:r>
            <w:r w:rsidR="00E0202D">
              <w:rPr>
                <w:rFonts w:cs="Times New Roman"/>
                <w:sz w:val="22"/>
              </w:rPr>
              <w:t xml:space="preserve"> </w:t>
            </w:r>
            <w:r w:rsidR="00E0202D" w:rsidRPr="000A0218">
              <w:rPr>
                <w:rFonts w:cs="Times New Roman"/>
                <w:sz w:val="22"/>
              </w:rPr>
              <w:t>Oct, 8 Dec 2020</w:t>
            </w:r>
          </w:p>
        </w:tc>
      </w:tr>
      <w:tr w:rsidR="000A0218" w:rsidRPr="000A0218" w14:paraId="016739CA" w14:textId="77777777" w:rsidTr="00F575C2">
        <w:trPr>
          <w:trHeight w:val="450"/>
          <w:tblCellSpacing w:w="0" w:type="dxa"/>
        </w:trPr>
        <w:tc>
          <w:tcPr>
            <w:tcW w:w="562" w:type="dxa"/>
            <w:shd w:val="clear" w:color="auto" w:fill="FFFFFF"/>
          </w:tcPr>
          <w:p w14:paraId="07DEE39E" w14:textId="77777777" w:rsidR="000A0218" w:rsidRPr="000A0218" w:rsidRDefault="000A0218" w:rsidP="000A0218">
            <w:pPr>
              <w:pStyle w:val="ListParagraph"/>
              <w:numPr>
                <w:ilvl w:val="0"/>
                <w:numId w:val="9"/>
              </w:numPr>
              <w:rPr>
                <w:rFonts w:cs="Times New Roman"/>
                <w:sz w:val="22"/>
              </w:rPr>
            </w:pPr>
          </w:p>
        </w:tc>
        <w:tc>
          <w:tcPr>
            <w:tcW w:w="3969" w:type="dxa"/>
            <w:shd w:val="clear" w:color="auto" w:fill="FFFFFF"/>
            <w:vAlign w:val="center"/>
          </w:tcPr>
          <w:p w14:paraId="419EC189" w14:textId="0AAF7317" w:rsidR="000A0218" w:rsidRPr="000A0218" w:rsidRDefault="000A0218" w:rsidP="000A0218">
            <w:pPr>
              <w:rPr>
                <w:rFonts w:cs="Times New Roman"/>
                <w:sz w:val="22"/>
              </w:rPr>
            </w:pPr>
            <w:r w:rsidRPr="000A0218">
              <w:rPr>
                <w:rFonts w:cs="Times New Roman"/>
                <w:sz w:val="22"/>
              </w:rPr>
              <w:t>Miho Naganuma</w:t>
            </w:r>
          </w:p>
        </w:tc>
        <w:tc>
          <w:tcPr>
            <w:tcW w:w="2127" w:type="dxa"/>
            <w:shd w:val="clear" w:color="auto" w:fill="FFFFFF"/>
            <w:vAlign w:val="center"/>
          </w:tcPr>
          <w:p w14:paraId="0273826F" w14:textId="1553C3AB" w:rsidR="000A0218" w:rsidRPr="000A0218" w:rsidRDefault="000A0218" w:rsidP="000A0218">
            <w:pPr>
              <w:rPr>
                <w:rFonts w:cs="Times New Roman"/>
                <w:sz w:val="22"/>
              </w:rPr>
            </w:pPr>
            <w:r w:rsidRPr="000A0218">
              <w:rPr>
                <w:rFonts w:cs="Times New Roman"/>
                <w:sz w:val="22"/>
              </w:rPr>
              <w:t>NEC</w:t>
            </w:r>
          </w:p>
        </w:tc>
        <w:tc>
          <w:tcPr>
            <w:tcW w:w="2970" w:type="dxa"/>
            <w:shd w:val="clear" w:color="auto" w:fill="FFFFFF"/>
            <w:vAlign w:val="center"/>
          </w:tcPr>
          <w:p w14:paraId="245F91C0" w14:textId="53E1E924" w:rsidR="000A0218" w:rsidRPr="000A0218" w:rsidRDefault="000A0218" w:rsidP="000A0218">
            <w:pPr>
              <w:rPr>
                <w:rFonts w:cs="Times New Roman"/>
                <w:sz w:val="22"/>
              </w:rPr>
            </w:pPr>
            <w:r w:rsidRPr="000A0218">
              <w:rPr>
                <w:rFonts w:cs="Times New Roman"/>
                <w:sz w:val="22"/>
              </w:rPr>
              <w:t>20-21 Oct, 8-9 Dec 2020</w:t>
            </w:r>
          </w:p>
        </w:tc>
      </w:tr>
      <w:tr w:rsidR="000A0218" w:rsidRPr="000A0218" w14:paraId="1C757536" w14:textId="77777777" w:rsidTr="00F575C2">
        <w:trPr>
          <w:trHeight w:val="450"/>
          <w:tblCellSpacing w:w="0" w:type="dxa"/>
        </w:trPr>
        <w:tc>
          <w:tcPr>
            <w:tcW w:w="562" w:type="dxa"/>
            <w:shd w:val="clear" w:color="auto" w:fill="FFFFFF"/>
          </w:tcPr>
          <w:p w14:paraId="78CBE08F" w14:textId="77777777" w:rsidR="000A0218" w:rsidRPr="000A0218" w:rsidRDefault="000A0218" w:rsidP="000A0218">
            <w:pPr>
              <w:pStyle w:val="ListParagraph"/>
              <w:numPr>
                <w:ilvl w:val="0"/>
                <w:numId w:val="9"/>
              </w:numPr>
              <w:rPr>
                <w:rFonts w:cs="Times New Roman"/>
                <w:sz w:val="22"/>
              </w:rPr>
            </w:pPr>
          </w:p>
        </w:tc>
        <w:tc>
          <w:tcPr>
            <w:tcW w:w="3969" w:type="dxa"/>
            <w:shd w:val="clear" w:color="auto" w:fill="FFFFFF"/>
            <w:vAlign w:val="center"/>
          </w:tcPr>
          <w:p w14:paraId="4CDA4509" w14:textId="0CCEE8F6" w:rsidR="000A0218" w:rsidRPr="000A0218" w:rsidRDefault="000A0218" w:rsidP="000A0218">
            <w:pPr>
              <w:rPr>
                <w:rFonts w:cs="Times New Roman"/>
                <w:sz w:val="22"/>
              </w:rPr>
            </w:pPr>
            <w:r w:rsidRPr="000A0218">
              <w:rPr>
                <w:rFonts w:cs="Times New Roman"/>
                <w:sz w:val="22"/>
              </w:rPr>
              <w:t>Yoshiaki Nagaya</w:t>
            </w:r>
          </w:p>
        </w:tc>
        <w:tc>
          <w:tcPr>
            <w:tcW w:w="2127" w:type="dxa"/>
            <w:shd w:val="clear" w:color="auto" w:fill="FFFFFF"/>
            <w:vAlign w:val="center"/>
          </w:tcPr>
          <w:p w14:paraId="6C97545E" w14:textId="2414AD93" w:rsidR="000A0218" w:rsidRPr="000A0218" w:rsidRDefault="000A0218" w:rsidP="000A0218">
            <w:pPr>
              <w:rPr>
                <w:rFonts w:cs="Times New Roman"/>
                <w:sz w:val="22"/>
              </w:rPr>
            </w:pPr>
            <w:r w:rsidRPr="000A0218">
              <w:rPr>
                <w:rFonts w:cs="Times New Roman"/>
                <w:sz w:val="22"/>
              </w:rPr>
              <w:t>Japan</w:t>
            </w:r>
          </w:p>
        </w:tc>
        <w:tc>
          <w:tcPr>
            <w:tcW w:w="2970" w:type="dxa"/>
            <w:shd w:val="clear" w:color="auto" w:fill="FFFFFF"/>
            <w:vAlign w:val="center"/>
          </w:tcPr>
          <w:p w14:paraId="048C7BC9" w14:textId="230798EF" w:rsidR="000A0218" w:rsidRPr="000A0218" w:rsidRDefault="000A0218" w:rsidP="000A0218">
            <w:pPr>
              <w:rPr>
                <w:rFonts w:cs="Times New Roman"/>
                <w:sz w:val="22"/>
              </w:rPr>
            </w:pPr>
            <w:r w:rsidRPr="000A0218">
              <w:rPr>
                <w:rFonts w:cs="Times New Roman"/>
                <w:sz w:val="22"/>
              </w:rPr>
              <w:t>20-21 Oct, 8-9 Dec 2020</w:t>
            </w:r>
          </w:p>
        </w:tc>
      </w:tr>
      <w:tr w:rsidR="000A0218" w:rsidRPr="000A0218" w14:paraId="0362F736" w14:textId="77777777" w:rsidTr="00F575C2">
        <w:trPr>
          <w:trHeight w:val="450"/>
          <w:tblCellSpacing w:w="0" w:type="dxa"/>
        </w:trPr>
        <w:tc>
          <w:tcPr>
            <w:tcW w:w="562" w:type="dxa"/>
            <w:shd w:val="clear" w:color="auto" w:fill="FFFFFF"/>
          </w:tcPr>
          <w:p w14:paraId="0C75E149" w14:textId="77777777" w:rsidR="000A0218" w:rsidRPr="000A0218" w:rsidRDefault="000A0218" w:rsidP="000A0218">
            <w:pPr>
              <w:pStyle w:val="ListParagraph"/>
              <w:numPr>
                <w:ilvl w:val="0"/>
                <w:numId w:val="9"/>
              </w:numPr>
              <w:rPr>
                <w:rFonts w:cs="Times New Roman"/>
                <w:sz w:val="22"/>
              </w:rPr>
            </w:pPr>
          </w:p>
        </w:tc>
        <w:tc>
          <w:tcPr>
            <w:tcW w:w="3969" w:type="dxa"/>
            <w:shd w:val="clear" w:color="auto" w:fill="FFFFFF"/>
            <w:vAlign w:val="center"/>
          </w:tcPr>
          <w:p w14:paraId="159C2302" w14:textId="4072BAD2" w:rsidR="000A0218" w:rsidRPr="000A0218" w:rsidRDefault="000A0218" w:rsidP="000A0218">
            <w:pPr>
              <w:rPr>
                <w:rFonts w:cs="Times New Roman"/>
                <w:sz w:val="22"/>
              </w:rPr>
            </w:pPr>
            <w:r w:rsidRPr="000A0218">
              <w:rPr>
                <w:rFonts w:cs="Times New Roman"/>
                <w:sz w:val="22"/>
              </w:rPr>
              <w:t>Paul Najarian</w:t>
            </w:r>
          </w:p>
        </w:tc>
        <w:tc>
          <w:tcPr>
            <w:tcW w:w="2127" w:type="dxa"/>
            <w:shd w:val="clear" w:color="auto" w:fill="FFFFFF"/>
            <w:vAlign w:val="center"/>
          </w:tcPr>
          <w:p w14:paraId="21F7C331" w14:textId="4C824CCA" w:rsidR="000A0218" w:rsidRPr="000A0218" w:rsidRDefault="000A0218" w:rsidP="000A0218">
            <w:pPr>
              <w:rPr>
                <w:rFonts w:cs="Times New Roman"/>
                <w:sz w:val="22"/>
              </w:rPr>
            </w:pPr>
            <w:r w:rsidRPr="000A0218">
              <w:rPr>
                <w:rFonts w:cs="Times New Roman"/>
                <w:sz w:val="22"/>
              </w:rPr>
              <w:t>USA</w:t>
            </w:r>
          </w:p>
        </w:tc>
        <w:tc>
          <w:tcPr>
            <w:tcW w:w="2970" w:type="dxa"/>
            <w:shd w:val="clear" w:color="auto" w:fill="FFFFFF"/>
            <w:vAlign w:val="center"/>
          </w:tcPr>
          <w:p w14:paraId="390802DF" w14:textId="6AE03784" w:rsidR="000A0218" w:rsidRPr="000A0218" w:rsidRDefault="000A0218" w:rsidP="000A0218">
            <w:pPr>
              <w:rPr>
                <w:rFonts w:cs="Times New Roman"/>
                <w:sz w:val="22"/>
              </w:rPr>
            </w:pPr>
            <w:r w:rsidRPr="000A0218">
              <w:rPr>
                <w:rFonts w:cs="Times New Roman"/>
                <w:sz w:val="22"/>
              </w:rPr>
              <w:t>20 Oct</w:t>
            </w:r>
            <w:r w:rsidR="00B17B3B">
              <w:rPr>
                <w:rFonts w:cs="Times New Roman"/>
                <w:sz w:val="22"/>
              </w:rPr>
              <w:t xml:space="preserve">, </w:t>
            </w:r>
            <w:r w:rsidR="00B17B3B" w:rsidRPr="000A0218">
              <w:rPr>
                <w:rFonts w:cs="Times New Roman"/>
                <w:sz w:val="22"/>
              </w:rPr>
              <w:t>9 Dec</w:t>
            </w:r>
            <w:r w:rsidRPr="000A0218">
              <w:rPr>
                <w:rFonts w:cs="Times New Roman"/>
                <w:sz w:val="22"/>
              </w:rPr>
              <w:t xml:space="preserve"> 2020</w:t>
            </w:r>
          </w:p>
        </w:tc>
      </w:tr>
      <w:tr w:rsidR="00B61FC9" w:rsidRPr="000A0218" w14:paraId="0FCB8BF2" w14:textId="77777777" w:rsidTr="00F575C2">
        <w:trPr>
          <w:trHeight w:val="450"/>
          <w:tblCellSpacing w:w="0" w:type="dxa"/>
        </w:trPr>
        <w:tc>
          <w:tcPr>
            <w:tcW w:w="562" w:type="dxa"/>
            <w:shd w:val="clear" w:color="auto" w:fill="FFFFFF"/>
          </w:tcPr>
          <w:p w14:paraId="369B6721" w14:textId="77777777" w:rsidR="00B61FC9" w:rsidRPr="000A0218" w:rsidRDefault="00B61FC9" w:rsidP="000A0218">
            <w:pPr>
              <w:pStyle w:val="ListParagraph"/>
              <w:numPr>
                <w:ilvl w:val="0"/>
                <w:numId w:val="9"/>
              </w:numPr>
              <w:rPr>
                <w:rFonts w:cs="Times New Roman"/>
                <w:sz w:val="22"/>
              </w:rPr>
            </w:pPr>
          </w:p>
        </w:tc>
        <w:tc>
          <w:tcPr>
            <w:tcW w:w="3969" w:type="dxa"/>
            <w:shd w:val="clear" w:color="auto" w:fill="FFFFFF"/>
            <w:vAlign w:val="center"/>
          </w:tcPr>
          <w:p w14:paraId="02D01BEF" w14:textId="421458F7" w:rsidR="00B61FC9" w:rsidRPr="000A0218" w:rsidRDefault="00B61FC9" w:rsidP="000A0218">
            <w:pPr>
              <w:rPr>
                <w:rFonts w:cs="Times New Roman"/>
                <w:sz w:val="22"/>
              </w:rPr>
            </w:pPr>
            <w:r w:rsidRPr="00B61FC9">
              <w:rPr>
                <w:rFonts w:cs="Times New Roman"/>
                <w:sz w:val="22"/>
              </w:rPr>
              <w:t>Lars B.</w:t>
            </w:r>
            <w:r w:rsidRPr="00B61FC9">
              <w:rPr>
                <w:rFonts w:cs="Times New Roman"/>
                <w:sz w:val="22"/>
              </w:rPr>
              <w:tab/>
              <w:t>Nielsen</w:t>
            </w:r>
          </w:p>
        </w:tc>
        <w:tc>
          <w:tcPr>
            <w:tcW w:w="2127" w:type="dxa"/>
            <w:shd w:val="clear" w:color="auto" w:fill="FFFFFF"/>
            <w:vAlign w:val="center"/>
          </w:tcPr>
          <w:p w14:paraId="04CC431F" w14:textId="45DA9DB4" w:rsidR="00B61FC9" w:rsidRPr="000A0218" w:rsidRDefault="00B61FC9" w:rsidP="000A0218">
            <w:pPr>
              <w:rPr>
                <w:rFonts w:cs="Times New Roman"/>
                <w:sz w:val="22"/>
              </w:rPr>
            </w:pPr>
            <w:r>
              <w:rPr>
                <w:rFonts w:cs="Times New Roman"/>
                <w:sz w:val="22"/>
              </w:rPr>
              <w:t>Denmark</w:t>
            </w:r>
          </w:p>
        </w:tc>
        <w:tc>
          <w:tcPr>
            <w:tcW w:w="2970" w:type="dxa"/>
            <w:shd w:val="clear" w:color="auto" w:fill="FFFFFF"/>
            <w:vAlign w:val="center"/>
          </w:tcPr>
          <w:p w14:paraId="2B379E95" w14:textId="679E5E34" w:rsidR="00B61FC9" w:rsidRPr="000A0218" w:rsidRDefault="00B61FC9" w:rsidP="000A0218">
            <w:pPr>
              <w:rPr>
                <w:rFonts w:cs="Times New Roman"/>
                <w:sz w:val="22"/>
              </w:rPr>
            </w:pPr>
            <w:r>
              <w:rPr>
                <w:rFonts w:cs="Times New Roman"/>
                <w:sz w:val="22"/>
              </w:rPr>
              <w:t>20</w:t>
            </w:r>
            <w:r w:rsidR="00E0202D">
              <w:rPr>
                <w:rFonts w:cs="Times New Roman"/>
                <w:sz w:val="22"/>
              </w:rPr>
              <w:t xml:space="preserve"> Oct</w:t>
            </w:r>
            <w:r w:rsidR="00AD7CF6" w:rsidRPr="000A0218">
              <w:rPr>
                <w:rFonts w:cs="Times New Roman"/>
                <w:sz w:val="22"/>
              </w:rPr>
              <w:t>, 8 Dec 2020</w:t>
            </w:r>
          </w:p>
        </w:tc>
      </w:tr>
      <w:tr w:rsidR="00AD7CF6" w:rsidRPr="000A0218" w14:paraId="45498855" w14:textId="77777777" w:rsidTr="00F575C2">
        <w:trPr>
          <w:trHeight w:val="450"/>
          <w:tblCellSpacing w:w="0" w:type="dxa"/>
        </w:trPr>
        <w:tc>
          <w:tcPr>
            <w:tcW w:w="562" w:type="dxa"/>
            <w:shd w:val="clear" w:color="auto" w:fill="FFFFFF"/>
          </w:tcPr>
          <w:p w14:paraId="386A6A9A" w14:textId="77777777" w:rsidR="00AD7CF6" w:rsidRPr="000A0218" w:rsidRDefault="00AD7CF6" w:rsidP="000A0218">
            <w:pPr>
              <w:pStyle w:val="ListParagraph"/>
              <w:numPr>
                <w:ilvl w:val="0"/>
                <w:numId w:val="9"/>
              </w:numPr>
              <w:rPr>
                <w:rFonts w:cs="Times New Roman"/>
                <w:sz w:val="22"/>
              </w:rPr>
            </w:pPr>
          </w:p>
        </w:tc>
        <w:tc>
          <w:tcPr>
            <w:tcW w:w="3969" w:type="dxa"/>
            <w:shd w:val="clear" w:color="auto" w:fill="FFFFFF"/>
            <w:vAlign w:val="center"/>
          </w:tcPr>
          <w:p w14:paraId="65885A47" w14:textId="5FBF1EC5" w:rsidR="00AD7CF6" w:rsidRPr="00B61FC9" w:rsidRDefault="00AD7CF6" w:rsidP="000A0218">
            <w:pPr>
              <w:rPr>
                <w:rFonts w:cs="Times New Roman"/>
                <w:sz w:val="22"/>
              </w:rPr>
            </w:pPr>
            <w:r w:rsidRPr="00AD7CF6">
              <w:rPr>
                <w:rFonts w:cs="Times New Roman"/>
                <w:sz w:val="22"/>
              </w:rPr>
              <w:t>Hiroshi</w:t>
            </w:r>
            <w:r w:rsidRPr="00AD7CF6">
              <w:rPr>
                <w:rFonts w:cs="Times New Roman"/>
                <w:sz w:val="22"/>
              </w:rPr>
              <w:tab/>
              <w:t>Ota</w:t>
            </w:r>
          </w:p>
        </w:tc>
        <w:tc>
          <w:tcPr>
            <w:tcW w:w="2127" w:type="dxa"/>
            <w:shd w:val="clear" w:color="auto" w:fill="FFFFFF"/>
            <w:vAlign w:val="center"/>
          </w:tcPr>
          <w:p w14:paraId="3AFC48CF" w14:textId="7D10C7D2" w:rsidR="00AD7CF6" w:rsidRDefault="00AD7CF6" w:rsidP="000A0218">
            <w:pPr>
              <w:rPr>
                <w:rFonts w:cs="Times New Roman"/>
                <w:sz w:val="22"/>
              </w:rPr>
            </w:pPr>
            <w:r>
              <w:rPr>
                <w:rFonts w:cs="Times New Roman"/>
                <w:sz w:val="22"/>
              </w:rPr>
              <w:t>TSB</w:t>
            </w:r>
          </w:p>
        </w:tc>
        <w:tc>
          <w:tcPr>
            <w:tcW w:w="2970" w:type="dxa"/>
            <w:shd w:val="clear" w:color="auto" w:fill="FFFFFF"/>
            <w:vAlign w:val="center"/>
          </w:tcPr>
          <w:p w14:paraId="7B820011" w14:textId="4190DC1D" w:rsidR="00AD7CF6" w:rsidRDefault="00AD7CF6" w:rsidP="000A0218">
            <w:pPr>
              <w:rPr>
                <w:rFonts w:cs="Times New Roman"/>
                <w:sz w:val="22"/>
              </w:rPr>
            </w:pPr>
            <w:r w:rsidRPr="000A0218">
              <w:rPr>
                <w:rFonts w:cs="Times New Roman"/>
                <w:sz w:val="22"/>
              </w:rPr>
              <w:t>8 Dec 2020</w:t>
            </w:r>
          </w:p>
        </w:tc>
      </w:tr>
      <w:tr w:rsidR="00B61FC9" w:rsidRPr="000A0218" w14:paraId="15CA654D" w14:textId="77777777" w:rsidTr="007243EF">
        <w:trPr>
          <w:trHeight w:val="450"/>
          <w:tblCellSpacing w:w="0" w:type="dxa"/>
        </w:trPr>
        <w:tc>
          <w:tcPr>
            <w:tcW w:w="562" w:type="dxa"/>
            <w:shd w:val="clear" w:color="auto" w:fill="FFFFFF"/>
          </w:tcPr>
          <w:p w14:paraId="3017860E" w14:textId="77777777" w:rsidR="00B61FC9" w:rsidRPr="000A0218" w:rsidRDefault="00B61FC9" w:rsidP="007243EF">
            <w:pPr>
              <w:pStyle w:val="ListParagraph"/>
              <w:numPr>
                <w:ilvl w:val="0"/>
                <w:numId w:val="9"/>
              </w:numPr>
              <w:rPr>
                <w:rFonts w:cs="Times New Roman"/>
                <w:sz w:val="22"/>
              </w:rPr>
            </w:pPr>
          </w:p>
        </w:tc>
        <w:tc>
          <w:tcPr>
            <w:tcW w:w="3969" w:type="dxa"/>
            <w:shd w:val="clear" w:color="auto" w:fill="FFFFFF"/>
            <w:vAlign w:val="center"/>
          </w:tcPr>
          <w:p w14:paraId="117E8248" w14:textId="77777777" w:rsidR="00B61FC9" w:rsidRPr="00B61FC9" w:rsidRDefault="00B61FC9" w:rsidP="007243EF">
            <w:pPr>
              <w:rPr>
                <w:rFonts w:cs="Times New Roman"/>
                <w:sz w:val="22"/>
              </w:rPr>
            </w:pPr>
            <w:r w:rsidRPr="00B61FC9">
              <w:rPr>
                <w:rFonts w:cs="Times New Roman"/>
                <w:sz w:val="22"/>
              </w:rPr>
              <w:t>Moon Cheol</w:t>
            </w:r>
            <w:r>
              <w:rPr>
                <w:rFonts w:cs="Times New Roman"/>
                <w:sz w:val="22"/>
              </w:rPr>
              <w:t xml:space="preserve"> </w:t>
            </w:r>
            <w:r w:rsidRPr="00B61FC9">
              <w:rPr>
                <w:rFonts w:cs="Times New Roman"/>
                <w:sz w:val="22"/>
              </w:rPr>
              <w:t>Park</w:t>
            </w:r>
          </w:p>
        </w:tc>
        <w:tc>
          <w:tcPr>
            <w:tcW w:w="2127" w:type="dxa"/>
            <w:shd w:val="clear" w:color="auto" w:fill="FFFFFF"/>
            <w:vAlign w:val="center"/>
          </w:tcPr>
          <w:p w14:paraId="3D58CAAA" w14:textId="77777777" w:rsidR="00B61FC9" w:rsidRDefault="00B61FC9" w:rsidP="007243EF">
            <w:pPr>
              <w:rPr>
                <w:rFonts w:cs="Times New Roman"/>
                <w:sz w:val="22"/>
              </w:rPr>
            </w:pPr>
            <w:r>
              <w:rPr>
                <w:rFonts w:cs="Times New Roman"/>
                <w:sz w:val="22"/>
              </w:rPr>
              <w:t>Korea</w:t>
            </w:r>
          </w:p>
        </w:tc>
        <w:tc>
          <w:tcPr>
            <w:tcW w:w="2970" w:type="dxa"/>
            <w:shd w:val="clear" w:color="auto" w:fill="FFFFFF"/>
            <w:vAlign w:val="center"/>
          </w:tcPr>
          <w:p w14:paraId="1263B2AE" w14:textId="7C0C0235" w:rsidR="00B61FC9" w:rsidRDefault="00E0202D" w:rsidP="007243EF">
            <w:pPr>
              <w:rPr>
                <w:rFonts w:cs="Times New Roman"/>
                <w:sz w:val="22"/>
              </w:rPr>
            </w:pPr>
            <w:r w:rsidRPr="000A0218">
              <w:rPr>
                <w:rFonts w:cs="Times New Roman"/>
                <w:sz w:val="22"/>
              </w:rPr>
              <w:t>20-21 Oct 2020</w:t>
            </w:r>
          </w:p>
        </w:tc>
      </w:tr>
      <w:tr w:rsidR="000A0218" w:rsidRPr="000A0218" w14:paraId="6CC2E68F" w14:textId="77777777" w:rsidTr="00F575C2">
        <w:trPr>
          <w:trHeight w:val="450"/>
          <w:tblCellSpacing w:w="0" w:type="dxa"/>
        </w:trPr>
        <w:tc>
          <w:tcPr>
            <w:tcW w:w="562" w:type="dxa"/>
            <w:shd w:val="clear" w:color="auto" w:fill="FFFFFF"/>
          </w:tcPr>
          <w:p w14:paraId="38C1999A" w14:textId="77777777" w:rsidR="000A0218" w:rsidRPr="000A0218" w:rsidRDefault="000A0218" w:rsidP="000A0218">
            <w:pPr>
              <w:pStyle w:val="ListParagraph"/>
              <w:numPr>
                <w:ilvl w:val="0"/>
                <w:numId w:val="9"/>
              </w:numPr>
              <w:rPr>
                <w:rFonts w:cs="Times New Roman"/>
                <w:sz w:val="22"/>
              </w:rPr>
            </w:pPr>
          </w:p>
        </w:tc>
        <w:tc>
          <w:tcPr>
            <w:tcW w:w="3969" w:type="dxa"/>
            <w:shd w:val="clear" w:color="auto" w:fill="FFFFFF"/>
            <w:vAlign w:val="center"/>
          </w:tcPr>
          <w:p w14:paraId="5168E865" w14:textId="2A48751D" w:rsidR="000A0218" w:rsidRPr="000A0218" w:rsidRDefault="000A0218" w:rsidP="000A0218">
            <w:pPr>
              <w:rPr>
                <w:rFonts w:cs="Times New Roman"/>
                <w:sz w:val="22"/>
              </w:rPr>
            </w:pPr>
            <w:r w:rsidRPr="000A0218">
              <w:rPr>
                <w:rFonts w:cs="Times New Roman"/>
                <w:sz w:val="22"/>
              </w:rPr>
              <w:t>Glenn Parsons</w:t>
            </w:r>
          </w:p>
        </w:tc>
        <w:tc>
          <w:tcPr>
            <w:tcW w:w="2127" w:type="dxa"/>
            <w:shd w:val="clear" w:color="auto" w:fill="FFFFFF"/>
            <w:vAlign w:val="center"/>
          </w:tcPr>
          <w:p w14:paraId="40A84548" w14:textId="3840CA6E" w:rsidR="000A0218" w:rsidRPr="000A0218" w:rsidRDefault="000A0218" w:rsidP="000A0218">
            <w:pPr>
              <w:rPr>
                <w:rFonts w:cs="Times New Roman"/>
                <w:sz w:val="22"/>
              </w:rPr>
            </w:pPr>
            <w:r w:rsidRPr="000A0218">
              <w:rPr>
                <w:rFonts w:cs="Times New Roman"/>
                <w:sz w:val="22"/>
              </w:rPr>
              <w:t>Ericsson Canada</w:t>
            </w:r>
          </w:p>
        </w:tc>
        <w:tc>
          <w:tcPr>
            <w:tcW w:w="2970" w:type="dxa"/>
            <w:shd w:val="clear" w:color="auto" w:fill="FFFFFF"/>
            <w:vAlign w:val="center"/>
          </w:tcPr>
          <w:p w14:paraId="1276A5CA" w14:textId="4EAFDBA8" w:rsidR="000A0218" w:rsidRPr="000A0218" w:rsidRDefault="000A0218" w:rsidP="000A0218">
            <w:pPr>
              <w:rPr>
                <w:rFonts w:cs="Times New Roman"/>
                <w:sz w:val="22"/>
              </w:rPr>
            </w:pPr>
            <w:r w:rsidRPr="000A0218">
              <w:rPr>
                <w:rFonts w:cs="Times New Roman"/>
                <w:sz w:val="22"/>
              </w:rPr>
              <w:t>20-21 Oct, 8-9 Dec 2020</w:t>
            </w:r>
          </w:p>
        </w:tc>
      </w:tr>
      <w:tr w:rsidR="00AD7CF6" w:rsidRPr="000A0218" w14:paraId="283466B2" w14:textId="77777777" w:rsidTr="00F575C2">
        <w:trPr>
          <w:trHeight w:val="450"/>
          <w:tblCellSpacing w:w="0" w:type="dxa"/>
        </w:trPr>
        <w:tc>
          <w:tcPr>
            <w:tcW w:w="562" w:type="dxa"/>
            <w:shd w:val="clear" w:color="auto" w:fill="FFFFFF"/>
          </w:tcPr>
          <w:p w14:paraId="40F086FE" w14:textId="77777777" w:rsidR="00AD7CF6" w:rsidRPr="000A0218" w:rsidRDefault="00AD7CF6" w:rsidP="000A0218">
            <w:pPr>
              <w:pStyle w:val="ListParagraph"/>
              <w:numPr>
                <w:ilvl w:val="0"/>
                <w:numId w:val="9"/>
              </w:numPr>
              <w:rPr>
                <w:rFonts w:cs="Times New Roman"/>
                <w:sz w:val="22"/>
              </w:rPr>
            </w:pPr>
          </w:p>
        </w:tc>
        <w:tc>
          <w:tcPr>
            <w:tcW w:w="3969" w:type="dxa"/>
            <w:shd w:val="clear" w:color="auto" w:fill="FFFFFF"/>
            <w:vAlign w:val="center"/>
          </w:tcPr>
          <w:p w14:paraId="66779616" w14:textId="0542B2D9" w:rsidR="00AD7CF6" w:rsidRPr="000A0218" w:rsidRDefault="00AD7CF6" w:rsidP="000A0218">
            <w:pPr>
              <w:rPr>
                <w:rFonts w:cs="Times New Roman"/>
                <w:sz w:val="22"/>
              </w:rPr>
            </w:pPr>
            <w:r w:rsidRPr="00AD7CF6">
              <w:rPr>
                <w:rFonts w:cs="Times New Roman"/>
                <w:sz w:val="22"/>
              </w:rPr>
              <w:t>Bastiaan</w:t>
            </w:r>
            <w:r>
              <w:rPr>
                <w:rFonts w:cs="Times New Roman"/>
                <w:sz w:val="22"/>
              </w:rPr>
              <w:t xml:space="preserve"> </w:t>
            </w:r>
            <w:r w:rsidRPr="00AD7CF6">
              <w:rPr>
                <w:rFonts w:cs="Times New Roman"/>
                <w:sz w:val="22"/>
              </w:rPr>
              <w:t>Quast</w:t>
            </w:r>
          </w:p>
        </w:tc>
        <w:tc>
          <w:tcPr>
            <w:tcW w:w="2127" w:type="dxa"/>
            <w:shd w:val="clear" w:color="auto" w:fill="FFFFFF"/>
            <w:vAlign w:val="center"/>
          </w:tcPr>
          <w:p w14:paraId="14C5C5B4" w14:textId="141C5CDD" w:rsidR="00AD7CF6" w:rsidRPr="000A0218" w:rsidRDefault="00AD7CF6" w:rsidP="000A0218">
            <w:pPr>
              <w:rPr>
                <w:rFonts w:cs="Times New Roman"/>
                <w:sz w:val="22"/>
              </w:rPr>
            </w:pPr>
            <w:r>
              <w:rPr>
                <w:rFonts w:cs="Times New Roman"/>
                <w:sz w:val="22"/>
              </w:rPr>
              <w:t>TSB</w:t>
            </w:r>
          </w:p>
        </w:tc>
        <w:tc>
          <w:tcPr>
            <w:tcW w:w="2970" w:type="dxa"/>
            <w:shd w:val="clear" w:color="auto" w:fill="FFFFFF"/>
            <w:vAlign w:val="center"/>
          </w:tcPr>
          <w:p w14:paraId="023E3999" w14:textId="6D591B99" w:rsidR="00AD7CF6" w:rsidRPr="000A0218" w:rsidRDefault="00AD7CF6" w:rsidP="000A0218">
            <w:pPr>
              <w:rPr>
                <w:rFonts w:cs="Times New Roman"/>
                <w:sz w:val="22"/>
              </w:rPr>
            </w:pPr>
            <w:r w:rsidRPr="000A0218">
              <w:rPr>
                <w:rFonts w:cs="Times New Roman"/>
                <w:sz w:val="22"/>
              </w:rPr>
              <w:t>8 Dec 2020</w:t>
            </w:r>
          </w:p>
        </w:tc>
      </w:tr>
      <w:tr w:rsidR="00B61FC9" w:rsidRPr="000A0218" w14:paraId="3437BC1D" w14:textId="77777777" w:rsidTr="00F575C2">
        <w:trPr>
          <w:trHeight w:val="450"/>
          <w:tblCellSpacing w:w="0" w:type="dxa"/>
        </w:trPr>
        <w:tc>
          <w:tcPr>
            <w:tcW w:w="562" w:type="dxa"/>
            <w:shd w:val="clear" w:color="auto" w:fill="FFFFFF"/>
          </w:tcPr>
          <w:p w14:paraId="7F6FCE29" w14:textId="77777777" w:rsidR="00B61FC9" w:rsidRPr="000A0218" w:rsidRDefault="00B61FC9" w:rsidP="000A0218">
            <w:pPr>
              <w:pStyle w:val="ListParagraph"/>
              <w:numPr>
                <w:ilvl w:val="0"/>
                <w:numId w:val="9"/>
              </w:numPr>
              <w:rPr>
                <w:rFonts w:cs="Times New Roman"/>
                <w:sz w:val="22"/>
              </w:rPr>
            </w:pPr>
          </w:p>
        </w:tc>
        <w:tc>
          <w:tcPr>
            <w:tcW w:w="3969" w:type="dxa"/>
            <w:shd w:val="clear" w:color="auto" w:fill="FFFFFF"/>
            <w:vAlign w:val="center"/>
          </w:tcPr>
          <w:p w14:paraId="7F44F1F4" w14:textId="6A7CF760" w:rsidR="00B61FC9" w:rsidRPr="000A0218" w:rsidRDefault="00B61FC9" w:rsidP="000A0218">
            <w:pPr>
              <w:rPr>
                <w:rFonts w:cs="Times New Roman"/>
                <w:sz w:val="22"/>
              </w:rPr>
            </w:pPr>
            <w:r w:rsidRPr="00B61FC9">
              <w:rPr>
                <w:rFonts w:cs="Times New Roman"/>
                <w:sz w:val="22"/>
              </w:rPr>
              <w:t>Zhicheng</w:t>
            </w:r>
            <w:r>
              <w:rPr>
                <w:rFonts w:cs="Times New Roman"/>
                <w:sz w:val="22"/>
              </w:rPr>
              <w:t xml:space="preserve"> </w:t>
            </w:r>
            <w:r w:rsidRPr="00B61FC9">
              <w:rPr>
                <w:rFonts w:cs="Times New Roman"/>
                <w:sz w:val="22"/>
              </w:rPr>
              <w:t>Qu</w:t>
            </w:r>
          </w:p>
        </w:tc>
        <w:tc>
          <w:tcPr>
            <w:tcW w:w="2127" w:type="dxa"/>
            <w:shd w:val="clear" w:color="auto" w:fill="FFFFFF"/>
            <w:vAlign w:val="center"/>
          </w:tcPr>
          <w:p w14:paraId="13030F9C" w14:textId="775E6684" w:rsidR="00B61FC9" w:rsidRPr="000A0218" w:rsidRDefault="00B61FC9" w:rsidP="000A0218">
            <w:pPr>
              <w:rPr>
                <w:rFonts w:cs="Times New Roman"/>
                <w:sz w:val="22"/>
              </w:rPr>
            </w:pPr>
            <w:r>
              <w:rPr>
                <w:rFonts w:cs="Times New Roman"/>
                <w:sz w:val="22"/>
              </w:rPr>
              <w:t>ZTE</w:t>
            </w:r>
          </w:p>
        </w:tc>
        <w:tc>
          <w:tcPr>
            <w:tcW w:w="2970" w:type="dxa"/>
            <w:shd w:val="clear" w:color="auto" w:fill="FFFFFF"/>
            <w:vAlign w:val="center"/>
          </w:tcPr>
          <w:p w14:paraId="777A91C9" w14:textId="753F92A6" w:rsidR="00B61FC9" w:rsidRPr="000A0218" w:rsidRDefault="00B61FC9" w:rsidP="000A0218">
            <w:pPr>
              <w:rPr>
                <w:rFonts w:cs="Times New Roman"/>
                <w:sz w:val="22"/>
              </w:rPr>
            </w:pPr>
            <w:r>
              <w:rPr>
                <w:rFonts w:cs="Times New Roman"/>
                <w:sz w:val="22"/>
              </w:rPr>
              <w:t>20</w:t>
            </w:r>
            <w:r w:rsidR="00E0202D">
              <w:rPr>
                <w:rFonts w:cs="Times New Roman"/>
                <w:sz w:val="22"/>
              </w:rPr>
              <w:t xml:space="preserve"> Oct</w:t>
            </w:r>
            <w:r w:rsidR="00AD7CF6">
              <w:rPr>
                <w:rFonts w:cs="Times New Roman"/>
                <w:sz w:val="22"/>
              </w:rPr>
              <w:t xml:space="preserve"> 2020</w:t>
            </w:r>
          </w:p>
        </w:tc>
      </w:tr>
      <w:tr w:rsidR="000A0218" w:rsidRPr="000A0218" w14:paraId="0E8B807F" w14:textId="77777777" w:rsidTr="00F575C2">
        <w:trPr>
          <w:trHeight w:val="450"/>
          <w:tblCellSpacing w:w="0" w:type="dxa"/>
        </w:trPr>
        <w:tc>
          <w:tcPr>
            <w:tcW w:w="562" w:type="dxa"/>
            <w:shd w:val="clear" w:color="auto" w:fill="FFFFFF"/>
          </w:tcPr>
          <w:p w14:paraId="6D59F8DC" w14:textId="77777777" w:rsidR="000A0218" w:rsidRPr="000A0218" w:rsidRDefault="000A0218" w:rsidP="000A0218">
            <w:pPr>
              <w:pStyle w:val="ListParagraph"/>
              <w:numPr>
                <w:ilvl w:val="0"/>
                <w:numId w:val="9"/>
              </w:numPr>
              <w:rPr>
                <w:rFonts w:cs="Times New Roman"/>
                <w:sz w:val="22"/>
              </w:rPr>
            </w:pPr>
          </w:p>
        </w:tc>
        <w:tc>
          <w:tcPr>
            <w:tcW w:w="3969" w:type="dxa"/>
            <w:shd w:val="clear" w:color="auto" w:fill="FFFFFF"/>
            <w:vAlign w:val="center"/>
          </w:tcPr>
          <w:p w14:paraId="6ED089D8" w14:textId="762E6808" w:rsidR="000A0218" w:rsidRPr="000A0218" w:rsidRDefault="000A0218" w:rsidP="000A0218">
            <w:pPr>
              <w:rPr>
                <w:rFonts w:cs="Times New Roman"/>
                <w:sz w:val="22"/>
              </w:rPr>
            </w:pPr>
            <w:r w:rsidRPr="000A0218">
              <w:rPr>
                <w:rFonts w:cs="Times New Roman"/>
                <w:sz w:val="22"/>
              </w:rPr>
              <w:t>Greg Ratta</w:t>
            </w:r>
          </w:p>
        </w:tc>
        <w:tc>
          <w:tcPr>
            <w:tcW w:w="2127" w:type="dxa"/>
            <w:shd w:val="clear" w:color="auto" w:fill="FFFFFF"/>
            <w:vAlign w:val="center"/>
          </w:tcPr>
          <w:p w14:paraId="51451642" w14:textId="0A1D208A" w:rsidR="000A0218" w:rsidRPr="000A0218" w:rsidRDefault="000A0218" w:rsidP="000A0218">
            <w:pPr>
              <w:rPr>
                <w:rFonts w:cs="Times New Roman"/>
                <w:sz w:val="22"/>
              </w:rPr>
            </w:pPr>
            <w:r w:rsidRPr="000A0218">
              <w:rPr>
                <w:rFonts w:cs="Times New Roman"/>
                <w:sz w:val="22"/>
              </w:rPr>
              <w:t>USA</w:t>
            </w:r>
          </w:p>
        </w:tc>
        <w:tc>
          <w:tcPr>
            <w:tcW w:w="2970" w:type="dxa"/>
            <w:shd w:val="clear" w:color="auto" w:fill="FFFFFF"/>
            <w:vAlign w:val="center"/>
          </w:tcPr>
          <w:p w14:paraId="6273C64E" w14:textId="1F2E577A" w:rsidR="000A0218" w:rsidRPr="000A0218" w:rsidRDefault="000A0218" w:rsidP="000A0218">
            <w:pPr>
              <w:rPr>
                <w:rFonts w:cs="Times New Roman"/>
                <w:sz w:val="22"/>
              </w:rPr>
            </w:pPr>
            <w:r w:rsidRPr="000A0218">
              <w:rPr>
                <w:rFonts w:cs="Times New Roman"/>
                <w:sz w:val="22"/>
              </w:rPr>
              <w:t>20-21 Oct, 8-9 Dec 2020</w:t>
            </w:r>
          </w:p>
        </w:tc>
      </w:tr>
      <w:tr w:rsidR="000A0218" w:rsidRPr="000A0218" w14:paraId="36F3623A" w14:textId="77777777" w:rsidTr="00F575C2">
        <w:trPr>
          <w:trHeight w:val="450"/>
          <w:tblCellSpacing w:w="0" w:type="dxa"/>
        </w:trPr>
        <w:tc>
          <w:tcPr>
            <w:tcW w:w="562" w:type="dxa"/>
            <w:shd w:val="clear" w:color="auto" w:fill="FFFFFF"/>
          </w:tcPr>
          <w:p w14:paraId="1984D916" w14:textId="77777777" w:rsidR="000A0218" w:rsidRPr="000A0218" w:rsidRDefault="000A0218" w:rsidP="000A0218">
            <w:pPr>
              <w:pStyle w:val="ListParagraph"/>
              <w:numPr>
                <w:ilvl w:val="0"/>
                <w:numId w:val="9"/>
              </w:numPr>
              <w:rPr>
                <w:rFonts w:cs="Times New Roman"/>
                <w:sz w:val="22"/>
              </w:rPr>
            </w:pPr>
          </w:p>
        </w:tc>
        <w:tc>
          <w:tcPr>
            <w:tcW w:w="3969" w:type="dxa"/>
            <w:shd w:val="clear" w:color="auto" w:fill="FFFFFF"/>
            <w:vAlign w:val="center"/>
          </w:tcPr>
          <w:p w14:paraId="22939333" w14:textId="753486CD" w:rsidR="000A0218" w:rsidRPr="000A0218" w:rsidRDefault="00B61FC9" w:rsidP="000A0218">
            <w:pPr>
              <w:rPr>
                <w:rFonts w:cs="Times New Roman"/>
                <w:sz w:val="22"/>
              </w:rPr>
            </w:pPr>
            <w:r w:rsidRPr="00B61FC9">
              <w:rPr>
                <w:rFonts w:cs="Times New Roman"/>
                <w:sz w:val="22"/>
              </w:rPr>
              <w:t>Paul</w:t>
            </w:r>
            <w:r>
              <w:rPr>
                <w:rFonts w:cs="Times New Roman"/>
                <w:sz w:val="22"/>
              </w:rPr>
              <w:t xml:space="preserve"> </w:t>
            </w:r>
            <w:r w:rsidRPr="00B61FC9">
              <w:rPr>
                <w:rFonts w:cs="Times New Roman"/>
                <w:sz w:val="22"/>
              </w:rPr>
              <w:t>Redwin</w:t>
            </w:r>
          </w:p>
        </w:tc>
        <w:tc>
          <w:tcPr>
            <w:tcW w:w="2127" w:type="dxa"/>
            <w:shd w:val="clear" w:color="auto" w:fill="FFFFFF"/>
            <w:vAlign w:val="center"/>
          </w:tcPr>
          <w:p w14:paraId="1282C41A" w14:textId="5F921454" w:rsidR="000A0218" w:rsidRPr="000A0218" w:rsidRDefault="00B61FC9" w:rsidP="000A0218">
            <w:pPr>
              <w:rPr>
                <w:rFonts w:cs="Times New Roman"/>
                <w:sz w:val="22"/>
              </w:rPr>
            </w:pPr>
            <w:r>
              <w:rPr>
                <w:rFonts w:cs="Times New Roman"/>
                <w:sz w:val="22"/>
              </w:rPr>
              <w:t>UK</w:t>
            </w:r>
          </w:p>
        </w:tc>
        <w:tc>
          <w:tcPr>
            <w:tcW w:w="2970" w:type="dxa"/>
            <w:shd w:val="clear" w:color="auto" w:fill="FFFFFF"/>
            <w:vAlign w:val="center"/>
          </w:tcPr>
          <w:p w14:paraId="3DA9D23E" w14:textId="2E146AB1" w:rsidR="000A0218" w:rsidRPr="000A0218" w:rsidRDefault="000A0218" w:rsidP="000A0218">
            <w:pPr>
              <w:rPr>
                <w:rFonts w:cs="Times New Roman"/>
                <w:sz w:val="22"/>
              </w:rPr>
            </w:pPr>
            <w:r w:rsidRPr="000A0218">
              <w:rPr>
                <w:rFonts w:cs="Times New Roman"/>
                <w:sz w:val="22"/>
              </w:rPr>
              <w:t>20-21 Oct, 8-9 Dec 2020</w:t>
            </w:r>
          </w:p>
        </w:tc>
      </w:tr>
      <w:tr w:rsidR="00B61FC9" w:rsidRPr="000A0218" w14:paraId="082A08D0" w14:textId="77777777" w:rsidTr="00F575C2">
        <w:trPr>
          <w:trHeight w:val="450"/>
          <w:tblCellSpacing w:w="0" w:type="dxa"/>
        </w:trPr>
        <w:tc>
          <w:tcPr>
            <w:tcW w:w="562" w:type="dxa"/>
            <w:shd w:val="clear" w:color="auto" w:fill="FFFFFF"/>
          </w:tcPr>
          <w:p w14:paraId="43F616FA" w14:textId="77777777" w:rsidR="00B61FC9" w:rsidRPr="000A0218" w:rsidRDefault="00B61FC9" w:rsidP="000A0218">
            <w:pPr>
              <w:pStyle w:val="ListParagraph"/>
              <w:numPr>
                <w:ilvl w:val="0"/>
                <w:numId w:val="9"/>
              </w:numPr>
              <w:rPr>
                <w:rFonts w:cs="Times New Roman"/>
                <w:sz w:val="22"/>
              </w:rPr>
            </w:pPr>
          </w:p>
        </w:tc>
        <w:tc>
          <w:tcPr>
            <w:tcW w:w="3969" w:type="dxa"/>
            <w:shd w:val="clear" w:color="auto" w:fill="FFFFFF"/>
            <w:vAlign w:val="center"/>
          </w:tcPr>
          <w:p w14:paraId="52DC4152" w14:textId="52A8D56F" w:rsidR="00B61FC9" w:rsidRPr="00B61FC9" w:rsidRDefault="00222A4E" w:rsidP="000A0218">
            <w:pPr>
              <w:rPr>
                <w:rFonts w:cs="Times New Roman"/>
                <w:sz w:val="22"/>
              </w:rPr>
            </w:pPr>
            <w:r>
              <w:rPr>
                <w:rFonts w:cs="Times New Roman"/>
                <w:sz w:val="22"/>
              </w:rPr>
              <w:t>Jim Reid</w:t>
            </w:r>
          </w:p>
        </w:tc>
        <w:tc>
          <w:tcPr>
            <w:tcW w:w="2127" w:type="dxa"/>
            <w:shd w:val="clear" w:color="auto" w:fill="FFFFFF"/>
            <w:vAlign w:val="center"/>
          </w:tcPr>
          <w:p w14:paraId="66C2D216" w14:textId="228B8BF5" w:rsidR="00B61FC9" w:rsidRDefault="00222A4E" w:rsidP="000A0218">
            <w:pPr>
              <w:rPr>
                <w:rFonts w:cs="Times New Roman"/>
                <w:sz w:val="22"/>
              </w:rPr>
            </w:pPr>
            <w:r>
              <w:rPr>
                <w:rFonts w:cs="Times New Roman"/>
                <w:sz w:val="22"/>
              </w:rPr>
              <w:t>RTFM</w:t>
            </w:r>
          </w:p>
        </w:tc>
        <w:tc>
          <w:tcPr>
            <w:tcW w:w="2970" w:type="dxa"/>
            <w:shd w:val="clear" w:color="auto" w:fill="FFFFFF"/>
            <w:vAlign w:val="center"/>
          </w:tcPr>
          <w:p w14:paraId="5B027407" w14:textId="22E9DD2C" w:rsidR="00B61FC9" w:rsidRPr="000A0218" w:rsidRDefault="00E0202D" w:rsidP="000A0218">
            <w:pPr>
              <w:rPr>
                <w:rFonts w:cs="Times New Roman"/>
                <w:sz w:val="22"/>
              </w:rPr>
            </w:pPr>
            <w:r w:rsidRPr="000A0218">
              <w:rPr>
                <w:rFonts w:cs="Times New Roman"/>
                <w:sz w:val="22"/>
              </w:rPr>
              <w:t>20-21 Oct 2020</w:t>
            </w:r>
          </w:p>
        </w:tc>
      </w:tr>
      <w:tr w:rsidR="00222A4E" w:rsidRPr="000A0218" w14:paraId="70EADE73" w14:textId="77777777" w:rsidTr="00F575C2">
        <w:trPr>
          <w:trHeight w:val="450"/>
          <w:tblCellSpacing w:w="0" w:type="dxa"/>
        </w:trPr>
        <w:tc>
          <w:tcPr>
            <w:tcW w:w="562" w:type="dxa"/>
            <w:shd w:val="clear" w:color="auto" w:fill="FFFFFF"/>
          </w:tcPr>
          <w:p w14:paraId="0ECF629C" w14:textId="77777777" w:rsidR="00222A4E" w:rsidRPr="000A0218" w:rsidRDefault="00222A4E" w:rsidP="000A0218">
            <w:pPr>
              <w:pStyle w:val="ListParagraph"/>
              <w:numPr>
                <w:ilvl w:val="0"/>
                <w:numId w:val="9"/>
              </w:numPr>
              <w:rPr>
                <w:rFonts w:cs="Times New Roman"/>
                <w:sz w:val="22"/>
              </w:rPr>
            </w:pPr>
          </w:p>
        </w:tc>
        <w:tc>
          <w:tcPr>
            <w:tcW w:w="3969" w:type="dxa"/>
            <w:shd w:val="clear" w:color="auto" w:fill="FFFFFF"/>
            <w:vAlign w:val="center"/>
          </w:tcPr>
          <w:p w14:paraId="4506A0E3" w14:textId="2EBEB25A" w:rsidR="00222A4E" w:rsidRDefault="00222A4E" w:rsidP="000A0218">
            <w:pPr>
              <w:rPr>
                <w:rFonts w:cs="Times New Roman"/>
                <w:sz w:val="22"/>
              </w:rPr>
            </w:pPr>
            <w:r w:rsidRPr="00222A4E">
              <w:rPr>
                <w:rFonts w:cs="Times New Roman"/>
                <w:sz w:val="22"/>
              </w:rPr>
              <w:t>Arnaud</w:t>
            </w:r>
            <w:r w:rsidRPr="00222A4E">
              <w:rPr>
                <w:rFonts w:cs="Times New Roman"/>
                <w:sz w:val="22"/>
              </w:rPr>
              <w:tab/>
              <w:t>Ritou</w:t>
            </w:r>
          </w:p>
        </w:tc>
        <w:tc>
          <w:tcPr>
            <w:tcW w:w="2127" w:type="dxa"/>
            <w:shd w:val="clear" w:color="auto" w:fill="FFFFFF"/>
            <w:vAlign w:val="center"/>
          </w:tcPr>
          <w:p w14:paraId="2A56F05E" w14:textId="1481C18A" w:rsidR="00222A4E" w:rsidRDefault="00222A4E" w:rsidP="000A0218">
            <w:pPr>
              <w:rPr>
                <w:rFonts w:cs="Times New Roman"/>
                <w:sz w:val="22"/>
              </w:rPr>
            </w:pPr>
            <w:r>
              <w:rPr>
                <w:rFonts w:cs="Times New Roman"/>
                <w:sz w:val="22"/>
              </w:rPr>
              <w:t>France</w:t>
            </w:r>
          </w:p>
        </w:tc>
        <w:tc>
          <w:tcPr>
            <w:tcW w:w="2970" w:type="dxa"/>
            <w:shd w:val="clear" w:color="auto" w:fill="FFFFFF"/>
            <w:vAlign w:val="center"/>
          </w:tcPr>
          <w:p w14:paraId="6450200F" w14:textId="0E84BF56" w:rsidR="00222A4E" w:rsidRDefault="00E0202D" w:rsidP="000A0218">
            <w:pPr>
              <w:rPr>
                <w:rFonts w:cs="Times New Roman"/>
                <w:sz w:val="22"/>
              </w:rPr>
            </w:pPr>
            <w:r w:rsidRPr="000A0218">
              <w:rPr>
                <w:rFonts w:cs="Times New Roman"/>
                <w:sz w:val="22"/>
              </w:rPr>
              <w:t>20-21 Oct, 8 Dec 2020</w:t>
            </w:r>
          </w:p>
        </w:tc>
      </w:tr>
      <w:tr w:rsidR="00AD7CF6" w:rsidRPr="000A0218" w14:paraId="1B31F8E1" w14:textId="77777777" w:rsidTr="00F575C2">
        <w:trPr>
          <w:trHeight w:val="450"/>
          <w:tblCellSpacing w:w="0" w:type="dxa"/>
        </w:trPr>
        <w:tc>
          <w:tcPr>
            <w:tcW w:w="562" w:type="dxa"/>
            <w:shd w:val="clear" w:color="auto" w:fill="FFFFFF"/>
          </w:tcPr>
          <w:p w14:paraId="0C7D346C" w14:textId="77777777" w:rsidR="00AD7CF6" w:rsidRPr="000A0218" w:rsidRDefault="00AD7CF6" w:rsidP="000A0218">
            <w:pPr>
              <w:pStyle w:val="ListParagraph"/>
              <w:numPr>
                <w:ilvl w:val="0"/>
                <w:numId w:val="9"/>
              </w:numPr>
              <w:rPr>
                <w:rFonts w:cs="Times New Roman"/>
                <w:sz w:val="22"/>
              </w:rPr>
            </w:pPr>
          </w:p>
        </w:tc>
        <w:tc>
          <w:tcPr>
            <w:tcW w:w="3969" w:type="dxa"/>
            <w:shd w:val="clear" w:color="auto" w:fill="FFFFFF"/>
            <w:vAlign w:val="center"/>
          </w:tcPr>
          <w:p w14:paraId="3A50BF38" w14:textId="66BA9348" w:rsidR="00AD7CF6" w:rsidRPr="00222A4E" w:rsidRDefault="00AD7CF6" w:rsidP="000A0218">
            <w:pPr>
              <w:rPr>
                <w:rFonts w:cs="Times New Roman"/>
                <w:sz w:val="22"/>
              </w:rPr>
            </w:pPr>
            <w:r w:rsidRPr="00AD7CF6">
              <w:rPr>
                <w:rFonts w:cs="Times New Roman"/>
                <w:sz w:val="22"/>
              </w:rPr>
              <w:t>Chrystiane</w:t>
            </w:r>
            <w:r>
              <w:rPr>
                <w:rFonts w:cs="Times New Roman"/>
                <w:sz w:val="22"/>
              </w:rPr>
              <w:t xml:space="preserve"> </w:t>
            </w:r>
            <w:r w:rsidRPr="00AD7CF6">
              <w:rPr>
                <w:rFonts w:cs="Times New Roman"/>
                <w:sz w:val="22"/>
              </w:rPr>
              <w:t>Roy</w:t>
            </w:r>
          </w:p>
        </w:tc>
        <w:tc>
          <w:tcPr>
            <w:tcW w:w="2127" w:type="dxa"/>
            <w:shd w:val="clear" w:color="auto" w:fill="FFFFFF"/>
            <w:vAlign w:val="center"/>
          </w:tcPr>
          <w:p w14:paraId="46C492B9" w14:textId="45AB5C8B" w:rsidR="00AD7CF6" w:rsidRDefault="00AD7CF6" w:rsidP="000A0218">
            <w:pPr>
              <w:rPr>
                <w:rFonts w:cs="Times New Roman"/>
                <w:sz w:val="22"/>
              </w:rPr>
            </w:pPr>
            <w:r>
              <w:rPr>
                <w:rFonts w:cs="Times New Roman"/>
                <w:sz w:val="22"/>
              </w:rPr>
              <w:t>Canada</w:t>
            </w:r>
          </w:p>
        </w:tc>
        <w:tc>
          <w:tcPr>
            <w:tcW w:w="2970" w:type="dxa"/>
            <w:shd w:val="clear" w:color="auto" w:fill="FFFFFF"/>
            <w:vAlign w:val="center"/>
          </w:tcPr>
          <w:p w14:paraId="7E3D92B4" w14:textId="7EBFD983" w:rsidR="00AD7CF6" w:rsidRPr="000A0218" w:rsidRDefault="00AD7CF6" w:rsidP="000A0218">
            <w:pPr>
              <w:rPr>
                <w:rFonts w:cs="Times New Roman"/>
                <w:sz w:val="22"/>
              </w:rPr>
            </w:pPr>
            <w:r w:rsidRPr="000A0218">
              <w:rPr>
                <w:rFonts w:cs="Times New Roman"/>
                <w:sz w:val="22"/>
              </w:rPr>
              <w:t>8-9 Dec 2020</w:t>
            </w:r>
          </w:p>
        </w:tc>
      </w:tr>
      <w:tr w:rsidR="000A0218" w:rsidRPr="000A0218" w14:paraId="21446B9D" w14:textId="77777777" w:rsidTr="00F575C2">
        <w:trPr>
          <w:trHeight w:val="450"/>
          <w:tblCellSpacing w:w="0" w:type="dxa"/>
        </w:trPr>
        <w:tc>
          <w:tcPr>
            <w:tcW w:w="562" w:type="dxa"/>
            <w:shd w:val="clear" w:color="auto" w:fill="FFFFFF"/>
          </w:tcPr>
          <w:p w14:paraId="570C1194" w14:textId="77777777" w:rsidR="000A0218" w:rsidRPr="000A0218" w:rsidRDefault="000A0218" w:rsidP="000A0218">
            <w:pPr>
              <w:pStyle w:val="ListParagraph"/>
              <w:numPr>
                <w:ilvl w:val="0"/>
                <w:numId w:val="9"/>
              </w:numPr>
              <w:rPr>
                <w:rFonts w:cs="Times New Roman"/>
                <w:sz w:val="22"/>
              </w:rPr>
            </w:pPr>
          </w:p>
        </w:tc>
        <w:tc>
          <w:tcPr>
            <w:tcW w:w="3969" w:type="dxa"/>
            <w:shd w:val="clear" w:color="auto" w:fill="FFFFFF"/>
            <w:vAlign w:val="center"/>
          </w:tcPr>
          <w:p w14:paraId="7EAD6B97" w14:textId="1888E6D4" w:rsidR="000A0218" w:rsidRPr="000A0218" w:rsidRDefault="000A0218" w:rsidP="000A0218">
            <w:pPr>
              <w:rPr>
                <w:rFonts w:cs="Times New Roman"/>
                <w:sz w:val="22"/>
              </w:rPr>
            </w:pPr>
            <w:r w:rsidRPr="000A0218">
              <w:rPr>
                <w:rFonts w:cs="Times New Roman"/>
                <w:sz w:val="22"/>
              </w:rPr>
              <w:t>Phil Rushton</w:t>
            </w:r>
          </w:p>
        </w:tc>
        <w:tc>
          <w:tcPr>
            <w:tcW w:w="2127" w:type="dxa"/>
            <w:shd w:val="clear" w:color="auto" w:fill="FFFFFF"/>
            <w:vAlign w:val="center"/>
          </w:tcPr>
          <w:p w14:paraId="5E058C6B" w14:textId="64EDFE71" w:rsidR="000A0218" w:rsidRPr="000A0218" w:rsidRDefault="000A0218" w:rsidP="000A0218">
            <w:pPr>
              <w:rPr>
                <w:rFonts w:cs="Times New Roman"/>
                <w:sz w:val="22"/>
              </w:rPr>
            </w:pPr>
            <w:r w:rsidRPr="000A0218">
              <w:rPr>
                <w:rFonts w:cs="Times New Roman"/>
                <w:sz w:val="22"/>
              </w:rPr>
              <w:t>UK</w:t>
            </w:r>
          </w:p>
        </w:tc>
        <w:tc>
          <w:tcPr>
            <w:tcW w:w="2970" w:type="dxa"/>
            <w:shd w:val="clear" w:color="auto" w:fill="FFFFFF"/>
            <w:vAlign w:val="center"/>
          </w:tcPr>
          <w:p w14:paraId="15E8DBC9" w14:textId="522B4172" w:rsidR="000A0218" w:rsidRPr="000A0218" w:rsidRDefault="000A0218" w:rsidP="000A0218">
            <w:pPr>
              <w:rPr>
                <w:rFonts w:cs="Times New Roman"/>
                <w:sz w:val="22"/>
              </w:rPr>
            </w:pPr>
            <w:r w:rsidRPr="000A0218">
              <w:rPr>
                <w:rFonts w:cs="Times New Roman"/>
                <w:sz w:val="22"/>
              </w:rPr>
              <w:t>20-21 Oct, 8-9 Dec 2020</w:t>
            </w:r>
          </w:p>
        </w:tc>
      </w:tr>
      <w:tr w:rsidR="000A0218" w:rsidRPr="000A0218" w14:paraId="532AA542" w14:textId="77777777" w:rsidTr="00F575C2">
        <w:trPr>
          <w:trHeight w:val="450"/>
          <w:tblCellSpacing w:w="0" w:type="dxa"/>
        </w:trPr>
        <w:tc>
          <w:tcPr>
            <w:tcW w:w="562" w:type="dxa"/>
            <w:shd w:val="clear" w:color="auto" w:fill="FFFFFF"/>
          </w:tcPr>
          <w:p w14:paraId="1DC7E3A0" w14:textId="77777777" w:rsidR="000A0218" w:rsidRPr="000A0218" w:rsidRDefault="000A0218" w:rsidP="000A0218">
            <w:pPr>
              <w:pStyle w:val="ListParagraph"/>
              <w:numPr>
                <w:ilvl w:val="0"/>
                <w:numId w:val="9"/>
              </w:numPr>
              <w:rPr>
                <w:rFonts w:cs="Times New Roman"/>
                <w:sz w:val="22"/>
              </w:rPr>
            </w:pPr>
          </w:p>
        </w:tc>
        <w:tc>
          <w:tcPr>
            <w:tcW w:w="3969" w:type="dxa"/>
            <w:shd w:val="clear" w:color="auto" w:fill="FFFFFF"/>
            <w:vAlign w:val="center"/>
          </w:tcPr>
          <w:p w14:paraId="2F720D4B" w14:textId="3AC14D65" w:rsidR="000A0218" w:rsidRPr="000A0218" w:rsidRDefault="00222A4E" w:rsidP="000A0218">
            <w:pPr>
              <w:rPr>
                <w:rFonts w:cs="Times New Roman"/>
                <w:sz w:val="22"/>
              </w:rPr>
            </w:pPr>
            <w:r>
              <w:rPr>
                <w:rFonts w:cs="Times New Roman"/>
                <w:sz w:val="22"/>
              </w:rPr>
              <w:t>Minrui Shi</w:t>
            </w:r>
          </w:p>
        </w:tc>
        <w:tc>
          <w:tcPr>
            <w:tcW w:w="2127" w:type="dxa"/>
            <w:shd w:val="clear" w:color="auto" w:fill="FFFFFF"/>
            <w:vAlign w:val="center"/>
          </w:tcPr>
          <w:p w14:paraId="4574B3E9" w14:textId="4A3D7150" w:rsidR="000A0218" w:rsidRPr="000A0218" w:rsidRDefault="00222A4E" w:rsidP="000A0218">
            <w:pPr>
              <w:rPr>
                <w:rFonts w:cs="Times New Roman"/>
                <w:sz w:val="22"/>
              </w:rPr>
            </w:pPr>
            <w:r>
              <w:rPr>
                <w:rFonts w:cs="Times New Roman"/>
                <w:sz w:val="22"/>
              </w:rPr>
              <w:t>China Telecom</w:t>
            </w:r>
          </w:p>
        </w:tc>
        <w:tc>
          <w:tcPr>
            <w:tcW w:w="2970" w:type="dxa"/>
            <w:shd w:val="clear" w:color="auto" w:fill="FFFFFF"/>
            <w:vAlign w:val="center"/>
          </w:tcPr>
          <w:p w14:paraId="2926DE4B" w14:textId="227703F7" w:rsidR="000A0218" w:rsidRPr="000A0218" w:rsidRDefault="000A0218" w:rsidP="000A0218">
            <w:pPr>
              <w:rPr>
                <w:rFonts w:cs="Times New Roman"/>
                <w:sz w:val="22"/>
              </w:rPr>
            </w:pPr>
            <w:r w:rsidRPr="000A0218">
              <w:rPr>
                <w:rFonts w:cs="Times New Roman"/>
                <w:sz w:val="22"/>
              </w:rPr>
              <w:t>20-21 Oct, 8-9 Dec 2020</w:t>
            </w:r>
          </w:p>
        </w:tc>
      </w:tr>
      <w:tr w:rsidR="000A0218" w:rsidRPr="000A0218" w14:paraId="2DE6D64E" w14:textId="77777777" w:rsidTr="00F575C2">
        <w:trPr>
          <w:trHeight w:val="450"/>
          <w:tblCellSpacing w:w="0" w:type="dxa"/>
        </w:trPr>
        <w:tc>
          <w:tcPr>
            <w:tcW w:w="562" w:type="dxa"/>
            <w:shd w:val="clear" w:color="auto" w:fill="FFFFFF"/>
          </w:tcPr>
          <w:p w14:paraId="3B7ED02D" w14:textId="77777777" w:rsidR="000A0218" w:rsidRPr="000A0218" w:rsidRDefault="000A0218" w:rsidP="000A0218">
            <w:pPr>
              <w:pStyle w:val="ListParagraph"/>
              <w:numPr>
                <w:ilvl w:val="0"/>
                <w:numId w:val="9"/>
              </w:numPr>
              <w:rPr>
                <w:rFonts w:cs="Times New Roman"/>
                <w:sz w:val="22"/>
              </w:rPr>
            </w:pPr>
          </w:p>
        </w:tc>
        <w:tc>
          <w:tcPr>
            <w:tcW w:w="3969" w:type="dxa"/>
            <w:shd w:val="clear" w:color="auto" w:fill="FFFFFF"/>
            <w:vAlign w:val="center"/>
          </w:tcPr>
          <w:p w14:paraId="445F5BF1" w14:textId="156C5883" w:rsidR="000A0218" w:rsidRPr="000A0218" w:rsidRDefault="00222A4E" w:rsidP="000A0218">
            <w:pPr>
              <w:rPr>
                <w:rFonts w:cs="Times New Roman"/>
                <w:sz w:val="22"/>
              </w:rPr>
            </w:pPr>
            <w:r w:rsidRPr="00222A4E">
              <w:rPr>
                <w:rFonts w:cs="Times New Roman"/>
                <w:sz w:val="22"/>
              </w:rPr>
              <w:t>Takahiro</w:t>
            </w:r>
            <w:r>
              <w:rPr>
                <w:rFonts w:cs="Times New Roman"/>
                <w:sz w:val="22"/>
              </w:rPr>
              <w:t xml:space="preserve"> </w:t>
            </w:r>
            <w:r w:rsidRPr="00222A4E">
              <w:rPr>
                <w:rFonts w:cs="Times New Roman"/>
                <w:sz w:val="22"/>
              </w:rPr>
              <w:t>Shigeno</w:t>
            </w:r>
          </w:p>
        </w:tc>
        <w:tc>
          <w:tcPr>
            <w:tcW w:w="2127" w:type="dxa"/>
            <w:shd w:val="clear" w:color="auto" w:fill="FFFFFF"/>
            <w:vAlign w:val="center"/>
          </w:tcPr>
          <w:p w14:paraId="1956F96E" w14:textId="28759CC1" w:rsidR="000A0218" w:rsidRPr="000A0218" w:rsidRDefault="00222A4E" w:rsidP="000A0218">
            <w:pPr>
              <w:rPr>
                <w:rFonts w:cs="Times New Roman"/>
                <w:sz w:val="22"/>
              </w:rPr>
            </w:pPr>
            <w:r>
              <w:rPr>
                <w:rFonts w:cs="Times New Roman"/>
                <w:sz w:val="22"/>
              </w:rPr>
              <w:t>Japan</w:t>
            </w:r>
          </w:p>
        </w:tc>
        <w:tc>
          <w:tcPr>
            <w:tcW w:w="2970" w:type="dxa"/>
            <w:shd w:val="clear" w:color="auto" w:fill="FFFFFF"/>
            <w:vAlign w:val="center"/>
          </w:tcPr>
          <w:p w14:paraId="38ABB260" w14:textId="40FE54A6" w:rsidR="000A0218" w:rsidRPr="000A0218" w:rsidRDefault="000A0218" w:rsidP="000A0218">
            <w:pPr>
              <w:rPr>
                <w:rFonts w:cs="Times New Roman"/>
                <w:sz w:val="22"/>
              </w:rPr>
            </w:pPr>
            <w:r w:rsidRPr="000A0218">
              <w:rPr>
                <w:rFonts w:cs="Times New Roman"/>
                <w:sz w:val="22"/>
              </w:rPr>
              <w:t>20-21 Oct, 8-9 Dec 2020</w:t>
            </w:r>
          </w:p>
        </w:tc>
      </w:tr>
      <w:tr w:rsidR="00222A4E" w:rsidRPr="000A0218" w14:paraId="638E55C8" w14:textId="77777777" w:rsidTr="00F575C2">
        <w:trPr>
          <w:trHeight w:val="450"/>
          <w:tblCellSpacing w:w="0" w:type="dxa"/>
        </w:trPr>
        <w:tc>
          <w:tcPr>
            <w:tcW w:w="562" w:type="dxa"/>
            <w:shd w:val="clear" w:color="auto" w:fill="FFFFFF"/>
          </w:tcPr>
          <w:p w14:paraId="4C8CFF26" w14:textId="77777777" w:rsidR="00222A4E" w:rsidRPr="000A0218" w:rsidRDefault="00222A4E" w:rsidP="000A0218">
            <w:pPr>
              <w:pStyle w:val="ListParagraph"/>
              <w:numPr>
                <w:ilvl w:val="0"/>
                <w:numId w:val="9"/>
              </w:numPr>
              <w:rPr>
                <w:rFonts w:cs="Times New Roman"/>
                <w:sz w:val="22"/>
              </w:rPr>
            </w:pPr>
          </w:p>
        </w:tc>
        <w:tc>
          <w:tcPr>
            <w:tcW w:w="3969" w:type="dxa"/>
            <w:shd w:val="clear" w:color="auto" w:fill="FFFFFF"/>
            <w:vAlign w:val="center"/>
          </w:tcPr>
          <w:p w14:paraId="58253DC7" w14:textId="63CA5CE6" w:rsidR="00222A4E" w:rsidRPr="00222A4E" w:rsidRDefault="00222A4E" w:rsidP="000A0218">
            <w:pPr>
              <w:rPr>
                <w:rFonts w:cs="Times New Roman"/>
                <w:sz w:val="22"/>
              </w:rPr>
            </w:pPr>
            <w:r w:rsidRPr="00222A4E">
              <w:rPr>
                <w:rFonts w:cs="Times New Roman"/>
                <w:sz w:val="22"/>
              </w:rPr>
              <w:t>Airisha</w:t>
            </w:r>
            <w:r w:rsidRPr="00222A4E">
              <w:rPr>
                <w:rFonts w:cs="Times New Roman"/>
                <w:sz w:val="22"/>
              </w:rPr>
              <w:tab/>
              <w:t>Strasser</w:t>
            </w:r>
          </w:p>
        </w:tc>
        <w:tc>
          <w:tcPr>
            <w:tcW w:w="2127" w:type="dxa"/>
            <w:shd w:val="clear" w:color="auto" w:fill="FFFFFF"/>
            <w:vAlign w:val="center"/>
          </w:tcPr>
          <w:p w14:paraId="27BFE77E" w14:textId="338B7963" w:rsidR="00222A4E" w:rsidRDefault="00222A4E" w:rsidP="000A0218">
            <w:pPr>
              <w:rPr>
                <w:rFonts w:cs="Times New Roman"/>
                <w:sz w:val="22"/>
              </w:rPr>
            </w:pPr>
            <w:r>
              <w:rPr>
                <w:rFonts w:cs="Times New Roman"/>
                <w:sz w:val="22"/>
              </w:rPr>
              <w:t>Austrilia</w:t>
            </w:r>
          </w:p>
        </w:tc>
        <w:tc>
          <w:tcPr>
            <w:tcW w:w="2970" w:type="dxa"/>
            <w:shd w:val="clear" w:color="auto" w:fill="FFFFFF"/>
            <w:vAlign w:val="center"/>
          </w:tcPr>
          <w:p w14:paraId="08208B58" w14:textId="176F8303" w:rsidR="00222A4E" w:rsidRPr="000A0218" w:rsidRDefault="00E0202D" w:rsidP="000A0218">
            <w:pPr>
              <w:rPr>
                <w:rFonts w:cs="Times New Roman"/>
                <w:sz w:val="22"/>
              </w:rPr>
            </w:pPr>
            <w:r w:rsidRPr="000A0218">
              <w:rPr>
                <w:rFonts w:cs="Times New Roman"/>
                <w:sz w:val="22"/>
              </w:rPr>
              <w:t>20-21 Oct 2020</w:t>
            </w:r>
          </w:p>
        </w:tc>
      </w:tr>
      <w:tr w:rsidR="00222A4E" w:rsidRPr="000A0218" w14:paraId="0E665521" w14:textId="77777777" w:rsidTr="00F575C2">
        <w:trPr>
          <w:trHeight w:val="450"/>
          <w:tblCellSpacing w:w="0" w:type="dxa"/>
        </w:trPr>
        <w:tc>
          <w:tcPr>
            <w:tcW w:w="562" w:type="dxa"/>
            <w:shd w:val="clear" w:color="auto" w:fill="FFFFFF"/>
          </w:tcPr>
          <w:p w14:paraId="472D142A" w14:textId="77777777" w:rsidR="00222A4E" w:rsidRPr="000A0218" w:rsidRDefault="00222A4E" w:rsidP="000A0218">
            <w:pPr>
              <w:pStyle w:val="ListParagraph"/>
              <w:numPr>
                <w:ilvl w:val="0"/>
                <w:numId w:val="9"/>
              </w:numPr>
              <w:rPr>
                <w:rFonts w:cs="Times New Roman"/>
                <w:sz w:val="22"/>
              </w:rPr>
            </w:pPr>
          </w:p>
        </w:tc>
        <w:tc>
          <w:tcPr>
            <w:tcW w:w="3969" w:type="dxa"/>
            <w:shd w:val="clear" w:color="auto" w:fill="FFFFFF"/>
            <w:vAlign w:val="center"/>
          </w:tcPr>
          <w:p w14:paraId="276B64AE" w14:textId="2FBEE297" w:rsidR="00222A4E" w:rsidRPr="00222A4E" w:rsidRDefault="00222A4E" w:rsidP="000A0218">
            <w:pPr>
              <w:rPr>
                <w:rFonts w:cs="Times New Roman"/>
                <w:sz w:val="22"/>
              </w:rPr>
            </w:pPr>
            <w:r w:rsidRPr="00222A4E">
              <w:rPr>
                <w:rFonts w:cs="Times New Roman"/>
                <w:sz w:val="22"/>
              </w:rPr>
              <w:t>Arnaud</w:t>
            </w:r>
            <w:r w:rsidRPr="00222A4E">
              <w:rPr>
                <w:rFonts w:cs="Times New Roman"/>
                <w:sz w:val="22"/>
              </w:rPr>
              <w:tab/>
              <w:t>Taddei</w:t>
            </w:r>
          </w:p>
        </w:tc>
        <w:tc>
          <w:tcPr>
            <w:tcW w:w="2127" w:type="dxa"/>
            <w:shd w:val="clear" w:color="auto" w:fill="FFFFFF"/>
            <w:vAlign w:val="center"/>
          </w:tcPr>
          <w:p w14:paraId="5E021D62" w14:textId="531DF24E" w:rsidR="00222A4E" w:rsidRDefault="00222A4E" w:rsidP="000A0218">
            <w:pPr>
              <w:rPr>
                <w:rFonts w:cs="Times New Roman"/>
                <w:sz w:val="22"/>
              </w:rPr>
            </w:pPr>
            <w:r>
              <w:rPr>
                <w:rFonts w:cs="Times New Roman"/>
                <w:sz w:val="22"/>
              </w:rPr>
              <w:t>Broadcom</w:t>
            </w:r>
          </w:p>
        </w:tc>
        <w:tc>
          <w:tcPr>
            <w:tcW w:w="2970" w:type="dxa"/>
            <w:shd w:val="clear" w:color="auto" w:fill="FFFFFF"/>
            <w:vAlign w:val="center"/>
          </w:tcPr>
          <w:p w14:paraId="122E1EF5" w14:textId="778389CF" w:rsidR="00222A4E" w:rsidRPr="000A0218" w:rsidRDefault="00222A4E" w:rsidP="000A0218">
            <w:pPr>
              <w:rPr>
                <w:rFonts w:cs="Times New Roman"/>
                <w:sz w:val="22"/>
              </w:rPr>
            </w:pPr>
            <w:r>
              <w:rPr>
                <w:rFonts w:cs="Times New Roman"/>
                <w:sz w:val="22"/>
              </w:rPr>
              <w:t>20</w:t>
            </w:r>
            <w:r w:rsidR="00E0202D">
              <w:rPr>
                <w:rFonts w:cs="Times New Roman"/>
                <w:sz w:val="22"/>
              </w:rPr>
              <w:t xml:space="preserve"> Oct</w:t>
            </w:r>
            <w:r w:rsidR="00372E7A">
              <w:rPr>
                <w:rFonts w:cs="Times New Roman"/>
                <w:sz w:val="22"/>
              </w:rPr>
              <w:t xml:space="preserve"> 2020</w:t>
            </w:r>
          </w:p>
        </w:tc>
      </w:tr>
      <w:tr w:rsidR="00E0202D" w:rsidRPr="000A0218" w14:paraId="318D6EE7" w14:textId="77777777" w:rsidTr="00F575C2">
        <w:trPr>
          <w:trHeight w:val="450"/>
          <w:tblCellSpacing w:w="0" w:type="dxa"/>
        </w:trPr>
        <w:tc>
          <w:tcPr>
            <w:tcW w:w="562" w:type="dxa"/>
            <w:shd w:val="clear" w:color="auto" w:fill="FFFFFF"/>
          </w:tcPr>
          <w:p w14:paraId="3B9B3E01" w14:textId="77777777" w:rsidR="00E0202D" w:rsidRPr="000A0218" w:rsidRDefault="00E0202D" w:rsidP="000A0218">
            <w:pPr>
              <w:pStyle w:val="ListParagraph"/>
              <w:numPr>
                <w:ilvl w:val="0"/>
                <w:numId w:val="9"/>
              </w:numPr>
              <w:rPr>
                <w:rFonts w:cs="Times New Roman"/>
                <w:sz w:val="22"/>
              </w:rPr>
            </w:pPr>
          </w:p>
        </w:tc>
        <w:tc>
          <w:tcPr>
            <w:tcW w:w="3969" w:type="dxa"/>
            <w:shd w:val="clear" w:color="auto" w:fill="FFFFFF"/>
            <w:vAlign w:val="center"/>
          </w:tcPr>
          <w:p w14:paraId="4DA6775E" w14:textId="2D35DD1F" w:rsidR="00E0202D" w:rsidRPr="00222A4E" w:rsidRDefault="00E0202D" w:rsidP="000A0218">
            <w:pPr>
              <w:rPr>
                <w:rFonts w:cs="Times New Roman"/>
                <w:sz w:val="22"/>
              </w:rPr>
            </w:pPr>
            <w:r w:rsidRPr="00E0202D">
              <w:rPr>
                <w:rFonts w:cs="Times New Roman"/>
                <w:sz w:val="22"/>
              </w:rPr>
              <w:t>Eugene</w:t>
            </w:r>
            <w:r w:rsidRPr="00E0202D">
              <w:rPr>
                <w:rFonts w:cs="Times New Roman"/>
                <w:sz w:val="22"/>
              </w:rPr>
              <w:tab/>
              <w:t>Tonkikh</w:t>
            </w:r>
          </w:p>
        </w:tc>
        <w:tc>
          <w:tcPr>
            <w:tcW w:w="2127" w:type="dxa"/>
            <w:shd w:val="clear" w:color="auto" w:fill="FFFFFF"/>
            <w:vAlign w:val="center"/>
          </w:tcPr>
          <w:p w14:paraId="063E3B2D" w14:textId="6B020567" w:rsidR="00E0202D" w:rsidRDefault="00E0202D" w:rsidP="000A0218">
            <w:pPr>
              <w:rPr>
                <w:rFonts w:cs="Times New Roman"/>
                <w:sz w:val="22"/>
              </w:rPr>
            </w:pPr>
            <w:r>
              <w:rPr>
                <w:rFonts w:cs="Times New Roman"/>
                <w:sz w:val="22"/>
              </w:rPr>
              <w:t>Russia</w:t>
            </w:r>
          </w:p>
        </w:tc>
        <w:tc>
          <w:tcPr>
            <w:tcW w:w="2970" w:type="dxa"/>
            <w:shd w:val="clear" w:color="auto" w:fill="FFFFFF"/>
            <w:vAlign w:val="center"/>
          </w:tcPr>
          <w:p w14:paraId="1C70E1A6" w14:textId="0131CF01" w:rsidR="00E0202D" w:rsidRDefault="00E0202D" w:rsidP="000A0218">
            <w:pPr>
              <w:rPr>
                <w:rFonts w:cs="Times New Roman"/>
                <w:sz w:val="22"/>
              </w:rPr>
            </w:pPr>
            <w:r>
              <w:rPr>
                <w:rFonts w:cs="Times New Roman"/>
                <w:sz w:val="22"/>
              </w:rPr>
              <w:t>21 Oct</w:t>
            </w:r>
            <w:r w:rsidR="00372E7A" w:rsidRPr="000A0218">
              <w:rPr>
                <w:rFonts w:cs="Times New Roman"/>
                <w:sz w:val="22"/>
              </w:rPr>
              <w:t>, 8-9 Dec</w:t>
            </w:r>
            <w:r w:rsidR="00372E7A">
              <w:rPr>
                <w:rFonts w:cs="Times New Roman"/>
                <w:sz w:val="22"/>
              </w:rPr>
              <w:t xml:space="preserve"> 2020</w:t>
            </w:r>
          </w:p>
        </w:tc>
      </w:tr>
      <w:tr w:rsidR="000A0218" w:rsidRPr="000A0218" w14:paraId="6531F900" w14:textId="77777777" w:rsidTr="00F575C2">
        <w:trPr>
          <w:trHeight w:val="450"/>
          <w:tblCellSpacing w:w="0" w:type="dxa"/>
        </w:trPr>
        <w:tc>
          <w:tcPr>
            <w:tcW w:w="562" w:type="dxa"/>
            <w:shd w:val="clear" w:color="auto" w:fill="FFFFFF"/>
          </w:tcPr>
          <w:p w14:paraId="60BB2169" w14:textId="77777777" w:rsidR="000A0218" w:rsidRPr="000A0218" w:rsidRDefault="000A0218" w:rsidP="000A0218">
            <w:pPr>
              <w:pStyle w:val="ListParagraph"/>
              <w:numPr>
                <w:ilvl w:val="0"/>
                <w:numId w:val="9"/>
              </w:numPr>
              <w:rPr>
                <w:rFonts w:cs="Times New Roman"/>
                <w:sz w:val="22"/>
              </w:rPr>
            </w:pPr>
          </w:p>
        </w:tc>
        <w:tc>
          <w:tcPr>
            <w:tcW w:w="3969" w:type="dxa"/>
            <w:shd w:val="clear" w:color="auto" w:fill="FFFFFF"/>
            <w:vAlign w:val="center"/>
          </w:tcPr>
          <w:p w14:paraId="52C2C5F6" w14:textId="0B052DCF" w:rsidR="000A0218" w:rsidRPr="000A0218" w:rsidRDefault="000A0218" w:rsidP="000A0218">
            <w:pPr>
              <w:rPr>
                <w:rFonts w:cs="Times New Roman"/>
                <w:sz w:val="22"/>
              </w:rPr>
            </w:pPr>
            <w:r w:rsidRPr="000A0218">
              <w:rPr>
                <w:rFonts w:cs="Times New Roman"/>
                <w:sz w:val="22"/>
              </w:rPr>
              <w:t>Stephen Trowbridge</w:t>
            </w:r>
          </w:p>
        </w:tc>
        <w:tc>
          <w:tcPr>
            <w:tcW w:w="2127" w:type="dxa"/>
            <w:shd w:val="clear" w:color="auto" w:fill="FFFFFF"/>
            <w:vAlign w:val="center"/>
          </w:tcPr>
          <w:p w14:paraId="15316295" w14:textId="2873E9F2" w:rsidR="000A0218" w:rsidRPr="000A0218" w:rsidRDefault="000A0218" w:rsidP="000A0218">
            <w:pPr>
              <w:rPr>
                <w:rFonts w:cs="Times New Roman"/>
                <w:sz w:val="22"/>
              </w:rPr>
            </w:pPr>
            <w:r w:rsidRPr="000A0218">
              <w:rPr>
                <w:rFonts w:cs="Times New Roman"/>
                <w:sz w:val="22"/>
              </w:rPr>
              <w:t>Nokia USA</w:t>
            </w:r>
          </w:p>
        </w:tc>
        <w:tc>
          <w:tcPr>
            <w:tcW w:w="2970" w:type="dxa"/>
            <w:shd w:val="clear" w:color="auto" w:fill="FFFFFF"/>
            <w:vAlign w:val="center"/>
          </w:tcPr>
          <w:p w14:paraId="229FBD68" w14:textId="09FEB603" w:rsidR="000A0218" w:rsidRPr="000A0218" w:rsidRDefault="000A0218" w:rsidP="000A0218">
            <w:pPr>
              <w:rPr>
                <w:rFonts w:cs="Times New Roman"/>
                <w:sz w:val="22"/>
              </w:rPr>
            </w:pPr>
            <w:r w:rsidRPr="000A0218">
              <w:rPr>
                <w:rFonts w:cs="Times New Roman"/>
                <w:sz w:val="22"/>
              </w:rPr>
              <w:t>20-21 Oct, 8-9 Dec 2020</w:t>
            </w:r>
          </w:p>
        </w:tc>
      </w:tr>
      <w:tr w:rsidR="000A0218" w:rsidRPr="000A0218" w14:paraId="0438FE2B" w14:textId="77777777" w:rsidTr="00F575C2">
        <w:trPr>
          <w:trHeight w:val="450"/>
          <w:tblCellSpacing w:w="0" w:type="dxa"/>
        </w:trPr>
        <w:tc>
          <w:tcPr>
            <w:tcW w:w="562" w:type="dxa"/>
            <w:shd w:val="clear" w:color="auto" w:fill="FFFFFF"/>
          </w:tcPr>
          <w:p w14:paraId="6B9803BE" w14:textId="77777777" w:rsidR="000A0218" w:rsidRPr="000A0218" w:rsidRDefault="000A0218" w:rsidP="000A0218">
            <w:pPr>
              <w:pStyle w:val="ListParagraph"/>
              <w:numPr>
                <w:ilvl w:val="0"/>
                <w:numId w:val="9"/>
              </w:numPr>
              <w:rPr>
                <w:rFonts w:cs="Times New Roman"/>
                <w:sz w:val="22"/>
              </w:rPr>
            </w:pPr>
          </w:p>
        </w:tc>
        <w:tc>
          <w:tcPr>
            <w:tcW w:w="3969" w:type="dxa"/>
            <w:shd w:val="clear" w:color="auto" w:fill="FFFFFF"/>
            <w:vAlign w:val="center"/>
          </w:tcPr>
          <w:p w14:paraId="222D6AFC" w14:textId="05FD905D" w:rsidR="000A0218" w:rsidRPr="000A0218" w:rsidRDefault="000A0218" w:rsidP="000A0218">
            <w:pPr>
              <w:rPr>
                <w:rFonts w:cs="Times New Roman"/>
                <w:sz w:val="22"/>
              </w:rPr>
            </w:pPr>
            <w:r w:rsidRPr="000A0218">
              <w:rPr>
                <w:rFonts w:cs="Times New Roman"/>
                <w:sz w:val="22"/>
              </w:rPr>
              <w:t>Alexandre Vassiliev</w:t>
            </w:r>
          </w:p>
        </w:tc>
        <w:tc>
          <w:tcPr>
            <w:tcW w:w="2127" w:type="dxa"/>
            <w:shd w:val="clear" w:color="auto" w:fill="FFFFFF"/>
            <w:vAlign w:val="center"/>
          </w:tcPr>
          <w:p w14:paraId="436E1618" w14:textId="3055B01F" w:rsidR="000A0218" w:rsidRPr="000A0218" w:rsidRDefault="000A0218" w:rsidP="000A0218">
            <w:pPr>
              <w:rPr>
                <w:rFonts w:cs="Times New Roman"/>
                <w:sz w:val="22"/>
              </w:rPr>
            </w:pPr>
            <w:r w:rsidRPr="000A0218">
              <w:rPr>
                <w:rFonts w:cs="Times New Roman"/>
                <w:sz w:val="22"/>
              </w:rPr>
              <w:t>Russia</w:t>
            </w:r>
          </w:p>
        </w:tc>
        <w:tc>
          <w:tcPr>
            <w:tcW w:w="2970" w:type="dxa"/>
            <w:shd w:val="clear" w:color="auto" w:fill="FFFFFF"/>
            <w:vAlign w:val="center"/>
          </w:tcPr>
          <w:p w14:paraId="71527AAC" w14:textId="08130C6E" w:rsidR="000A0218" w:rsidRPr="000A0218" w:rsidRDefault="000A0218" w:rsidP="000A0218">
            <w:pPr>
              <w:rPr>
                <w:rFonts w:cs="Times New Roman"/>
                <w:sz w:val="22"/>
              </w:rPr>
            </w:pPr>
            <w:r w:rsidRPr="000A0218">
              <w:rPr>
                <w:rFonts w:cs="Times New Roman"/>
                <w:sz w:val="22"/>
              </w:rPr>
              <w:t>20-21 Oct, 8-9 Dec 2020</w:t>
            </w:r>
          </w:p>
        </w:tc>
      </w:tr>
      <w:tr w:rsidR="00E0202D" w:rsidRPr="000A0218" w14:paraId="3654D783" w14:textId="77777777" w:rsidTr="00F575C2">
        <w:trPr>
          <w:trHeight w:val="450"/>
          <w:tblCellSpacing w:w="0" w:type="dxa"/>
        </w:trPr>
        <w:tc>
          <w:tcPr>
            <w:tcW w:w="562" w:type="dxa"/>
            <w:shd w:val="clear" w:color="auto" w:fill="FFFFFF"/>
          </w:tcPr>
          <w:p w14:paraId="3D61AC98" w14:textId="77777777" w:rsidR="00E0202D" w:rsidRPr="000A0218" w:rsidRDefault="00E0202D" w:rsidP="000A0218">
            <w:pPr>
              <w:pStyle w:val="ListParagraph"/>
              <w:numPr>
                <w:ilvl w:val="0"/>
                <w:numId w:val="9"/>
              </w:numPr>
              <w:rPr>
                <w:rFonts w:cs="Times New Roman"/>
                <w:sz w:val="22"/>
              </w:rPr>
            </w:pPr>
          </w:p>
        </w:tc>
        <w:tc>
          <w:tcPr>
            <w:tcW w:w="3969" w:type="dxa"/>
            <w:shd w:val="clear" w:color="auto" w:fill="FFFFFF"/>
            <w:vAlign w:val="center"/>
          </w:tcPr>
          <w:p w14:paraId="6727181C" w14:textId="450662F6" w:rsidR="00E0202D" w:rsidRPr="000A0218" w:rsidRDefault="00E0202D" w:rsidP="000A0218">
            <w:pPr>
              <w:rPr>
                <w:rFonts w:cs="Times New Roman"/>
                <w:sz w:val="22"/>
              </w:rPr>
            </w:pPr>
            <w:r w:rsidRPr="00E0202D">
              <w:rPr>
                <w:rFonts w:cs="Times New Roman"/>
                <w:sz w:val="22"/>
              </w:rPr>
              <w:t>Liang</w:t>
            </w:r>
            <w:r>
              <w:rPr>
                <w:rFonts w:cs="Times New Roman"/>
                <w:sz w:val="22"/>
              </w:rPr>
              <w:t xml:space="preserve"> </w:t>
            </w:r>
            <w:r w:rsidRPr="00E0202D">
              <w:rPr>
                <w:rFonts w:cs="Times New Roman"/>
                <w:sz w:val="22"/>
              </w:rPr>
              <w:t>Wang</w:t>
            </w:r>
          </w:p>
        </w:tc>
        <w:tc>
          <w:tcPr>
            <w:tcW w:w="2127" w:type="dxa"/>
            <w:shd w:val="clear" w:color="auto" w:fill="FFFFFF"/>
            <w:vAlign w:val="center"/>
          </w:tcPr>
          <w:p w14:paraId="61D4E2A8" w14:textId="72F08C79" w:rsidR="00E0202D" w:rsidRPr="000A0218" w:rsidRDefault="00E0202D" w:rsidP="000A0218">
            <w:pPr>
              <w:rPr>
                <w:rFonts w:cs="Times New Roman"/>
                <w:sz w:val="22"/>
              </w:rPr>
            </w:pPr>
            <w:r>
              <w:rPr>
                <w:rFonts w:cs="Times New Roman"/>
                <w:sz w:val="22"/>
              </w:rPr>
              <w:t>ZTE</w:t>
            </w:r>
          </w:p>
        </w:tc>
        <w:tc>
          <w:tcPr>
            <w:tcW w:w="2970" w:type="dxa"/>
            <w:shd w:val="clear" w:color="auto" w:fill="FFFFFF"/>
            <w:vAlign w:val="center"/>
          </w:tcPr>
          <w:p w14:paraId="3F0823DE" w14:textId="7D8E2F92" w:rsidR="00E0202D" w:rsidRPr="000A0218" w:rsidRDefault="00E0202D" w:rsidP="000A0218">
            <w:pPr>
              <w:rPr>
                <w:rFonts w:cs="Times New Roman"/>
                <w:sz w:val="22"/>
              </w:rPr>
            </w:pPr>
            <w:r>
              <w:rPr>
                <w:rFonts w:cs="Times New Roman"/>
                <w:sz w:val="22"/>
              </w:rPr>
              <w:t>21 Oct</w:t>
            </w:r>
            <w:r w:rsidR="00372E7A" w:rsidRPr="000A0218">
              <w:rPr>
                <w:rFonts w:cs="Times New Roman"/>
                <w:sz w:val="22"/>
              </w:rPr>
              <w:t>, 8-9 Dec</w:t>
            </w:r>
            <w:r w:rsidR="00372E7A">
              <w:rPr>
                <w:rFonts w:cs="Times New Roman"/>
                <w:sz w:val="22"/>
              </w:rPr>
              <w:t xml:space="preserve"> 2020</w:t>
            </w:r>
          </w:p>
        </w:tc>
      </w:tr>
      <w:tr w:rsidR="00222A4E" w:rsidRPr="000A0218" w14:paraId="4C7B2517" w14:textId="77777777" w:rsidTr="00F575C2">
        <w:trPr>
          <w:trHeight w:val="450"/>
          <w:tblCellSpacing w:w="0" w:type="dxa"/>
        </w:trPr>
        <w:tc>
          <w:tcPr>
            <w:tcW w:w="562" w:type="dxa"/>
            <w:shd w:val="clear" w:color="auto" w:fill="FFFFFF"/>
          </w:tcPr>
          <w:p w14:paraId="049E6609" w14:textId="77777777" w:rsidR="00222A4E" w:rsidRPr="000A0218" w:rsidRDefault="00222A4E" w:rsidP="000A0218">
            <w:pPr>
              <w:pStyle w:val="ListParagraph"/>
              <w:numPr>
                <w:ilvl w:val="0"/>
                <w:numId w:val="9"/>
              </w:numPr>
              <w:rPr>
                <w:rFonts w:cs="Times New Roman"/>
                <w:sz w:val="22"/>
              </w:rPr>
            </w:pPr>
          </w:p>
        </w:tc>
        <w:tc>
          <w:tcPr>
            <w:tcW w:w="3969" w:type="dxa"/>
            <w:shd w:val="clear" w:color="auto" w:fill="FFFFFF"/>
            <w:vAlign w:val="center"/>
          </w:tcPr>
          <w:p w14:paraId="4BBD1F17" w14:textId="2057B5FB" w:rsidR="00222A4E" w:rsidRPr="000A0218" w:rsidRDefault="00222A4E" w:rsidP="000A0218">
            <w:pPr>
              <w:rPr>
                <w:rFonts w:cs="Times New Roman"/>
                <w:sz w:val="22"/>
              </w:rPr>
            </w:pPr>
            <w:r w:rsidRPr="00222A4E">
              <w:rPr>
                <w:rFonts w:cs="Times New Roman"/>
                <w:sz w:val="22"/>
              </w:rPr>
              <w:t>Yanchuan</w:t>
            </w:r>
            <w:r>
              <w:rPr>
                <w:rFonts w:cs="Times New Roman"/>
                <w:sz w:val="22"/>
              </w:rPr>
              <w:t xml:space="preserve"> </w:t>
            </w:r>
            <w:r w:rsidRPr="00222A4E">
              <w:rPr>
                <w:rFonts w:cs="Times New Roman"/>
                <w:sz w:val="22"/>
              </w:rPr>
              <w:t>Wang</w:t>
            </w:r>
          </w:p>
        </w:tc>
        <w:tc>
          <w:tcPr>
            <w:tcW w:w="2127" w:type="dxa"/>
            <w:shd w:val="clear" w:color="auto" w:fill="FFFFFF"/>
            <w:vAlign w:val="center"/>
          </w:tcPr>
          <w:p w14:paraId="315E9B8F" w14:textId="3DAB3441" w:rsidR="00222A4E" w:rsidRPr="000A0218" w:rsidRDefault="00222A4E" w:rsidP="000A0218">
            <w:pPr>
              <w:rPr>
                <w:rFonts w:cs="Times New Roman"/>
                <w:sz w:val="22"/>
              </w:rPr>
            </w:pPr>
            <w:r>
              <w:rPr>
                <w:rFonts w:cs="Times New Roman"/>
                <w:sz w:val="22"/>
              </w:rPr>
              <w:t>China Telecom</w:t>
            </w:r>
          </w:p>
        </w:tc>
        <w:tc>
          <w:tcPr>
            <w:tcW w:w="2970" w:type="dxa"/>
            <w:shd w:val="clear" w:color="auto" w:fill="FFFFFF"/>
            <w:vAlign w:val="center"/>
          </w:tcPr>
          <w:p w14:paraId="15828D80" w14:textId="15ACF85F" w:rsidR="00222A4E" w:rsidRPr="000A0218" w:rsidRDefault="00E0202D" w:rsidP="000A0218">
            <w:pPr>
              <w:rPr>
                <w:rFonts w:cs="Times New Roman"/>
                <w:sz w:val="22"/>
              </w:rPr>
            </w:pPr>
            <w:r w:rsidRPr="000A0218">
              <w:rPr>
                <w:rFonts w:cs="Times New Roman"/>
                <w:sz w:val="22"/>
              </w:rPr>
              <w:t>20-21 Oct, 8 Dec 2020</w:t>
            </w:r>
          </w:p>
        </w:tc>
      </w:tr>
      <w:tr w:rsidR="000A0218" w:rsidRPr="000A0218" w14:paraId="04FB6826" w14:textId="77777777" w:rsidTr="00F575C2">
        <w:trPr>
          <w:trHeight w:val="450"/>
          <w:tblCellSpacing w:w="0" w:type="dxa"/>
        </w:trPr>
        <w:tc>
          <w:tcPr>
            <w:tcW w:w="562" w:type="dxa"/>
            <w:shd w:val="clear" w:color="auto" w:fill="FFFFFF"/>
          </w:tcPr>
          <w:p w14:paraId="113B0394" w14:textId="77777777" w:rsidR="000A0218" w:rsidRPr="000A0218" w:rsidRDefault="000A0218" w:rsidP="000A0218">
            <w:pPr>
              <w:pStyle w:val="ListParagraph"/>
              <w:numPr>
                <w:ilvl w:val="0"/>
                <w:numId w:val="9"/>
              </w:numPr>
              <w:rPr>
                <w:rFonts w:cs="Times New Roman"/>
                <w:sz w:val="22"/>
              </w:rPr>
            </w:pPr>
          </w:p>
        </w:tc>
        <w:tc>
          <w:tcPr>
            <w:tcW w:w="3969" w:type="dxa"/>
            <w:shd w:val="clear" w:color="auto" w:fill="FFFFFF"/>
            <w:vAlign w:val="center"/>
          </w:tcPr>
          <w:p w14:paraId="0EE7762D" w14:textId="41D4868F" w:rsidR="000A0218" w:rsidRPr="000A0218" w:rsidRDefault="000A0218" w:rsidP="000A0218">
            <w:pPr>
              <w:rPr>
                <w:rFonts w:cs="Times New Roman"/>
                <w:sz w:val="22"/>
              </w:rPr>
            </w:pPr>
            <w:r w:rsidRPr="000A0218">
              <w:rPr>
                <w:rFonts w:cs="Times New Roman"/>
                <w:sz w:val="22"/>
              </w:rPr>
              <w:t>Tong Wu</w:t>
            </w:r>
          </w:p>
        </w:tc>
        <w:tc>
          <w:tcPr>
            <w:tcW w:w="2127" w:type="dxa"/>
            <w:shd w:val="clear" w:color="auto" w:fill="FFFFFF"/>
            <w:vAlign w:val="center"/>
          </w:tcPr>
          <w:p w14:paraId="60AD43C2" w14:textId="682E5727" w:rsidR="000A0218" w:rsidRPr="000A0218" w:rsidRDefault="000A0218" w:rsidP="000A0218">
            <w:pPr>
              <w:rPr>
                <w:rFonts w:cs="Times New Roman"/>
                <w:sz w:val="22"/>
              </w:rPr>
            </w:pPr>
            <w:r w:rsidRPr="000A0218">
              <w:rPr>
                <w:rFonts w:cs="Times New Roman"/>
                <w:sz w:val="22"/>
              </w:rPr>
              <w:t>China Telecom</w:t>
            </w:r>
          </w:p>
        </w:tc>
        <w:tc>
          <w:tcPr>
            <w:tcW w:w="2970" w:type="dxa"/>
            <w:shd w:val="clear" w:color="auto" w:fill="FFFFFF"/>
            <w:vAlign w:val="center"/>
          </w:tcPr>
          <w:p w14:paraId="720D5825" w14:textId="11D14163" w:rsidR="000A0218" w:rsidRPr="000A0218" w:rsidRDefault="000A0218" w:rsidP="000A0218">
            <w:pPr>
              <w:rPr>
                <w:rFonts w:cs="Times New Roman"/>
                <w:sz w:val="22"/>
              </w:rPr>
            </w:pPr>
            <w:r w:rsidRPr="000A0218">
              <w:rPr>
                <w:rFonts w:cs="Times New Roman"/>
                <w:sz w:val="22"/>
              </w:rPr>
              <w:t>20-21 Oct, 8-9 Dec 2020</w:t>
            </w:r>
          </w:p>
        </w:tc>
      </w:tr>
      <w:tr w:rsidR="000A0218" w:rsidRPr="000A0218" w14:paraId="5F0C8B82" w14:textId="77777777" w:rsidTr="00F575C2">
        <w:trPr>
          <w:trHeight w:val="450"/>
          <w:tblCellSpacing w:w="0" w:type="dxa"/>
        </w:trPr>
        <w:tc>
          <w:tcPr>
            <w:tcW w:w="562" w:type="dxa"/>
            <w:shd w:val="clear" w:color="auto" w:fill="FFFFFF"/>
          </w:tcPr>
          <w:p w14:paraId="7AE7C65B" w14:textId="77777777" w:rsidR="000A0218" w:rsidRPr="000A0218" w:rsidRDefault="000A0218" w:rsidP="000A0218">
            <w:pPr>
              <w:pStyle w:val="ListParagraph"/>
              <w:numPr>
                <w:ilvl w:val="0"/>
                <w:numId w:val="9"/>
              </w:numPr>
              <w:rPr>
                <w:rFonts w:cs="Times New Roman"/>
                <w:sz w:val="22"/>
              </w:rPr>
            </w:pPr>
          </w:p>
        </w:tc>
        <w:tc>
          <w:tcPr>
            <w:tcW w:w="3969" w:type="dxa"/>
            <w:shd w:val="clear" w:color="auto" w:fill="FFFFFF"/>
            <w:vAlign w:val="center"/>
          </w:tcPr>
          <w:p w14:paraId="07DD92B7" w14:textId="20050043" w:rsidR="000A0218" w:rsidRPr="000A0218" w:rsidRDefault="000A0218" w:rsidP="000A0218">
            <w:pPr>
              <w:rPr>
                <w:rFonts w:cs="Times New Roman"/>
                <w:sz w:val="22"/>
              </w:rPr>
            </w:pPr>
            <w:r w:rsidRPr="000A0218">
              <w:rPr>
                <w:rFonts w:cs="Times New Roman"/>
                <w:sz w:val="22"/>
              </w:rPr>
              <w:t>Weiling Xu</w:t>
            </w:r>
          </w:p>
        </w:tc>
        <w:tc>
          <w:tcPr>
            <w:tcW w:w="2127" w:type="dxa"/>
            <w:shd w:val="clear" w:color="auto" w:fill="FFFFFF"/>
            <w:vAlign w:val="center"/>
          </w:tcPr>
          <w:p w14:paraId="5A521952" w14:textId="059C68D0" w:rsidR="000A0218" w:rsidRPr="000A0218" w:rsidRDefault="000A0218" w:rsidP="000A0218">
            <w:pPr>
              <w:rPr>
                <w:rFonts w:cs="Times New Roman"/>
                <w:sz w:val="22"/>
              </w:rPr>
            </w:pPr>
            <w:r w:rsidRPr="000A0218">
              <w:rPr>
                <w:rFonts w:cs="Times New Roman"/>
                <w:sz w:val="22"/>
              </w:rPr>
              <w:t>China</w:t>
            </w:r>
          </w:p>
        </w:tc>
        <w:tc>
          <w:tcPr>
            <w:tcW w:w="2970" w:type="dxa"/>
            <w:shd w:val="clear" w:color="auto" w:fill="FFFFFF"/>
            <w:vAlign w:val="center"/>
          </w:tcPr>
          <w:p w14:paraId="1AA24A64" w14:textId="6D04D881" w:rsidR="000A0218" w:rsidRPr="000A0218" w:rsidRDefault="000A0218" w:rsidP="000A0218">
            <w:pPr>
              <w:rPr>
                <w:rFonts w:cs="Times New Roman"/>
                <w:sz w:val="22"/>
              </w:rPr>
            </w:pPr>
            <w:r w:rsidRPr="000A0218">
              <w:rPr>
                <w:rFonts w:cs="Times New Roman"/>
                <w:sz w:val="22"/>
              </w:rPr>
              <w:t>20 Oct 2020</w:t>
            </w:r>
          </w:p>
        </w:tc>
      </w:tr>
      <w:tr w:rsidR="00222A4E" w:rsidRPr="000A0218" w14:paraId="24F70469" w14:textId="77777777" w:rsidTr="00F575C2">
        <w:trPr>
          <w:trHeight w:val="450"/>
          <w:tblCellSpacing w:w="0" w:type="dxa"/>
        </w:trPr>
        <w:tc>
          <w:tcPr>
            <w:tcW w:w="562" w:type="dxa"/>
            <w:shd w:val="clear" w:color="auto" w:fill="FFFFFF"/>
          </w:tcPr>
          <w:p w14:paraId="39EDEA38" w14:textId="77777777" w:rsidR="00222A4E" w:rsidRPr="000A0218" w:rsidRDefault="00222A4E" w:rsidP="000A0218">
            <w:pPr>
              <w:pStyle w:val="ListParagraph"/>
              <w:numPr>
                <w:ilvl w:val="0"/>
                <w:numId w:val="9"/>
              </w:numPr>
              <w:rPr>
                <w:rFonts w:cs="Times New Roman"/>
                <w:sz w:val="22"/>
              </w:rPr>
            </w:pPr>
          </w:p>
        </w:tc>
        <w:tc>
          <w:tcPr>
            <w:tcW w:w="3969" w:type="dxa"/>
            <w:shd w:val="clear" w:color="auto" w:fill="FFFFFF"/>
            <w:vAlign w:val="center"/>
          </w:tcPr>
          <w:p w14:paraId="773F2E7F" w14:textId="6A9CC6ED" w:rsidR="00222A4E" w:rsidRPr="000A0218" w:rsidRDefault="00222A4E" w:rsidP="000A0218">
            <w:pPr>
              <w:rPr>
                <w:rFonts w:cs="Times New Roman"/>
                <w:sz w:val="22"/>
              </w:rPr>
            </w:pPr>
            <w:r w:rsidRPr="00222A4E">
              <w:rPr>
                <w:rFonts w:cs="Times New Roman"/>
                <w:sz w:val="22"/>
              </w:rPr>
              <w:t>Mitsuru</w:t>
            </w:r>
            <w:r w:rsidRPr="00222A4E">
              <w:rPr>
                <w:rFonts w:cs="Times New Roman"/>
                <w:sz w:val="22"/>
              </w:rPr>
              <w:tab/>
              <w:t>Yamada</w:t>
            </w:r>
          </w:p>
        </w:tc>
        <w:tc>
          <w:tcPr>
            <w:tcW w:w="2127" w:type="dxa"/>
            <w:shd w:val="clear" w:color="auto" w:fill="FFFFFF"/>
            <w:vAlign w:val="center"/>
          </w:tcPr>
          <w:p w14:paraId="4DE7BB44" w14:textId="70EDF1B8" w:rsidR="00222A4E" w:rsidRPr="000A0218" w:rsidRDefault="00222A4E" w:rsidP="000A0218">
            <w:pPr>
              <w:rPr>
                <w:rFonts w:cs="Times New Roman"/>
                <w:sz w:val="22"/>
              </w:rPr>
            </w:pPr>
            <w:r>
              <w:rPr>
                <w:rFonts w:cs="Times New Roman"/>
                <w:sz w:val="22"/>
              </w:rPr>
              <w:t>KDDI</w:t>
            </w:r>
          </w:p>
        </w:tc>
        <w:tc>
          <w:tcPr>
            <w:tcW w:w="2970" w:type="dxa"/>
            <w:shd w:val="clear" w:color="auto" w:fill="FFFFFF"/>
            <w:vAlign w:val="center"/>
          </w:tcPr>
          <w:p w14:paraId="4E0806BB" w14:textId="48137CB1" w:rsidR="00222A4E" w:rsidRPr="000A0218" w:rsidRDefault="00E0202D" w:rsidP="000A0218">
            <w:pPr>
              <w:rPr>
                <w:rFonts w:cs="Times New Roman"/>
                <w:sz w:val="22"/>
              </w:rPr>
            </w:pPr>
            <w:r w:rsidRPr="000A0218">
              <w:rPr>
                <w:rFonts w:cs="Times New Roman"/>
                <w:sz w:val="22"/>
              </w:rPr>
              <w:t>20-21 Oct 2020</w:t>
            </w:r>
          </w:p>
        </w:tc>
      </w:tr>
      <w:tr w:rsidR="000A0218" w:rsidRPr="000A0218" w14:paraId="60413A34" w14:textId="77777777" w:rsidTr="00F575C2">
        <w:trPr>
          <w:trHeight w:val="450"/>
          <w:tblCellSpacing w:w="0" w:type="dxa"/>
        </w:trPr>
        <w:tc>
          <w:tcPr>
            <w:tcW w:w="562" w:type="dxa"/>
            <w:shd w:val="clear" w:color="auto" w:fill="FFFFFF"/>
          </w:tcPr>
          <w:p w14:paraId="3C360A82" w14:textId="77777777" w:rsidR="000A0218" w:rsidRPr="000A0218" w:rsidRDefault="000A0218" w:rsidP="000A0218">
            <w:pPr>
              <w:pStyle w:val="ListParagraph"/>
              <w:numPr>
                <w:ilvl w:val="0"/>
                <w:numId w:val="9"/>
              </w:numPr>
              <w:rPr>
                <w:rFonts w:cs="Times New Roman"/>
                <w:sz w:val="22"/>
              </w:rPr>
            </w:pPr>
          </w:p>
        </w:tc>
        <w:tc>
          <w:tcPr>
            <w:tcW w:w="3969" w:type="dxa"/>
            <w:shd w:val="clear" w:color="auto" w:fill="FFFFFF"/>
            <w:vAlign w:val="center"/>
          </w:tcPr>
          <w:p w14:paraId="4240016A" w14:textId="28B17DDB" w:rsidR="000A0218" w:rsidRPr="000A0218" w:rsidRDefault="000A0218" w:rsidP="000A0218">
            <w:pPr>
              <w:rPr>
                <w:rFonts w:cs="Times New Roman"/>
                <w:sz w:val="22"/>
              </w:rPr>
            </w:pPr>
            <w:r w:rsidRPr="000A0218">
              <w:rPr>
                <w:rFonts w:cs="Times New Roman"/>
                <w:sz w:val="22"/>
              </w:rPr>
              <w:t>Xiaoya Yang</w:t>
            </w:r>
          </w:p>
        </w:tc>
        <w:tc>
          <w:tcPr>
            <w:tcW w:w="2127" w:type="dxa"/>
            <w:shd w:val="clear" w:color="auto" w:fill="FFFFFF"/>
            <w:vAlign w:val="center"/>
          </w:tcPr>
          <w:p w14:paraId="2C8319B9" w14:textId="67FE7B93" w:rsidR="000A0218" w:rsidRPr="000A0218" w:rsidRDefault="000A0218" w:rsidP="000A0218">
            <w:pPr>
              <w:rPr>
                <w:rFonts w:cs="Times New Roman"/>
                <w:sz w:val="22"/>
              </w:rPr>
            </w:pPr>
            <w:r w:rsidRPr="000A0218">
              <w:rPr>
                <w:rFonts w:cs="Times New Roman"/>
                <w:sz w:val="22"/>
              </w:rPr>
              <w:t>TSB</w:t>
            </w:r>
          </w:p>
        </w:tc>
        <w:tc>
          <w:tcPr>
            <w:tcW w:w="2970" w:type="dxa"/>
            <w:shd w:val="clear" w:color="auto" w:fill="FFFFFF"/>
            <w:vAlign w:val="center"/>
          </w:tcPr>
          <w:p w14:paraId="3C7E9C5C" w14:textId="50F6D3FE" w:rsidR="000A0218" w:rsidRPr="000A0218" w:rsidRDefault="000A0218" w:rsidP="000A0218">
            <w:pPr>
              <w:rPr>
                <w:rFonts w:cs="Times New Roman"/>
                <w:sz w:val="22"/>
              </w:rPr>
            </w:pPr>
            <w:r w:rsidRPr="000A0218">
              <w:rPr>
                <w:rFonts w:cs="Times New Roman"/>
                <w:sz w:val="22"/>
              </w:rPr>
              <w:t>20-21 Oct, 8-9 Dec 2020</w:t>
            </w:r>
          </w:p>
        </w:tc>
      </w:tr>
      <w:tr w:rsidR="00222A4E" w:rsidRPr="000A0218" w14:paraId="14E2A4FF" w14:textId="77777777" w:rsidTr="00F575C2">
        <w:trPr>
          <w:trHeight w:val="450"/>
          <w:tblCellSpacing w:w="0" w:type="dxa"/>
        </w:trPr>
        <w:tc>
          <w:tcPr>
            <w:tcW w:w="562" w:type="dxa"/>
            <w:shd w:val="clear" w:color="auto" w:fill="FFFFFF"/>
          </w:tcPr>
          <w:p w14:paraId="18B01A4A" w14:textId="77777777" w:rsidR="00222A4E" w:rsidRPr="000A0218" w:rsidRDefault="00222A4E" w:rsidP="000A0218">
            <w:pPr>
              <w:pStyle w:val="ListParagraph"/>
              <w:numPr>
                <w:ilvl w:val="0"/>
                <w:numId w:val="9"/>
              </w:numPr>
              <w:rPr>
                <w:rFonts w:cs="Times New Roman"/>
                <w:sz w:val="22"/>
              </w:rPr>
            </w:pPr>
          </w:p>
        </w:tc>
        <w:tc>
          <w:tcPr>
            <w:tcW w:w="3969" w:type="dxa"/>
            <w:shd w:val="clear" w:color="auto" w:fill="FFFFFF"/>
            <w:vAlign w:val="center"/>
          </w:tcPr>
          <w:p w14:paraId="36ED4C78" w14:textId="68580FF7" w:rsidR="00222A4E" w:rsidRPr="000A0218" w:rsidRDefault="00222A4E" w:rsidP="000A0218">
            <w:pPr>
              <w:rPr>
                <w:rFonts w:cs="Times New Roman"/>
                <w:sz w:val="22"/>
              </w:rPr>
            </w:pPr>
            <w:r w:rsidRPr="00222A4E">
              <w:rPr>
                <w:rFonts w:cs="Times New Roman"/>
                <w:sz w:val="22"/>
              </w:rPr>
              <w:t>Heung-Youl</w:t>
            </w:r>
            <w:r>
              <w:rPr>
                <w:rFonts w:cs="Times New Roman"/>
                <w:sz w:val="22"/>
              </w:rPr>
              <w:t xml:space="preserve"> </w:t>
            </w:r>
            <w:r w:rsidRPr="00222A4E">
              <w:rPr>
                <w:rFonts w:cs="Times New Roman"/>
                <w:sz w:val="22"/>
              </w:rPr>
              <w:t>Youm</w:t>
            </w:r>
          </w:p>
        </w:tc>
        <w:tc>
          <w:tcPr>
            <w:tcW w:w="2127" w:type="dxa"/>
            <w:shd w:val="clear" w:color="auto" w:fill="FFFFFF"/>
            <w:vAlign w:val="center"/>
          </w:tcPr>
          <w:p w14:paraId="489B6B4A" w14:textId="74F4868F" w:rsidR="00222A4E" w:rsidRPr="000A0218" w:rsidRDefault="00222A4E" w:rsidP="000A0218">
            <w:pPr>
              <w:rPr>
                <w:rFonts w:cs="Times New Roman"/>
                <w:sz w:val="22"/>
              </w:rPr>
            </w:pPr>
            <w:r w:rsidRPr="00222A4E">
              <w:rPr>
                <w:rFonts w:cs="Times New Roman"/>
                <w:sz w:val="22"/>
              </w:rPr>
              <w:t>Soonchunhyang University</w:t>
            </w:r>
          </w:p>
        </w:tc>
        <w:tc>
          <w:tcPr>
            <w:tcW w:w="2970" w:type="dxa"/>
            <w:shd w:val="clear" w:color="auto" w:fill="FFFFFF"/>
            <w:vAlign w:val="center"/>
          </w:tcPr>
          <w:p w14:paraId="0D6FCB9B" w14:textId="43E88F5B" w:rsidR="00222A4E" w:rsidRPr="000A0218" w:rsidRDefault="00E0202D" w:rsidP="000A0218">
            <w:pPr>
              <w:rPr>
                <w:rFonts w:cs="Times New Roman"/>
                <w:sz w:val="22"/>
              </w:rPr>
            </w:pPr>
            <w:r w:rsidRPr="000A0218">
              <w:rPr>
                <w:rFonts w:cs="Times New Roman"/>
                <w:sz w:val="22"/>
              </w:rPr>
              <w:t>20-21 Oct, 8-9 Dec 2020</w:t>
            </w:r>
          </w:p>
        </w:tc>
      </w:tr>
      <w:tr w:rsidR="00222A4E" w:rsidRPr="000A0218" w14:paraId="42103AD8" w14:textId="77777777" w:rsidTr="00F575C2">
        <w:trPr>
          <w:trHeight w:val="450"/>
          <w:tblCellSpacing w:w="0" w:type="dxa"/>
        </w:trPr>
        <w:tc>
          <w:tcPr>
            <w:tcW w:w="562" w:type="dxa"/>
            <w:shd w:val="clear" w:color="auto" w:fill="FFFFFF"/>
          </w:tcPr>
          <w:p w14:paraId="48E85893" w14:textId="77777777" w:rsidR="00222A4E" w:rsidRPr="000A0218" w:rsidRDefault="00222A4E" w:rsidP="000A0218">
            <w:pPr>
              <w:pStyle w:val="ListParagraph"/>
              <w:numPr>
                <w:ilvl w:val="0"/>
                <w:numId w:val="9"/>
              </w:numPr>
              <w:rPr>
                <w:rFonts w:cs="Times New Roman"/>
                <w:sz w:val="22"/>
              </w:rPr>
            </w:pPr>
          </w:p>
        </w:tc>
        <w:tc>
          <w:tcPr>
            <w:tcW w:w="3969" w:type="dxa"/>
            <w:shd w:val="clear" w:color="auto" w:fill="FFFFFF"/>
            <w:vAlign w:val="center"/>
          </w:tcPr>
          <w:p w14:paraId="149ADF8A" w14:textId="28B38A2B" w:rsidR="00222A4E" w:rsidRPr="00222A4E" w:rsidRDefault="00222A4E" w:rsidP="000A0218">
            <w:pPr>
              <w:rPr>
                <w:rFonts w:cs="Times New Roman"/>
                <w:sz w:val="22"/>
              </w:rPr>
            </w:pPr>
            <w:r w:rsidRPr="00222A4E">
              <w:rPr>
                <w:rFonts w:cs="Times New Roman"/>
                <w:sz w:val="22"/>
              </w:rPr>
              <w:t>Joao</w:t>
            </w:r>
            <w:r>
              <w:rPr>
                <w:rFonts w:cs="Times New Roman"/>
                <w:sz w:val="22"/>
              </w:rPr>
              <w:t xml:space="preserve"> </w:t>
            </w:r>
            <w:r w:rsidRPr="00222A4E">
              <w:rPr>
                <w:rFonts w:cs="Times New Roman"/>
                <w:sz w:val="22"/>
              </w:rPr>
              <w:t>Zanon</w:t>
            </w:r>
          </w:p>
        </w:tc>
        <w:tc>
          <w:tcPr>
            <w:tcW w:w="2127" w:type="dxa"/>
            <w:shd w:val="clear" w:color="auto" w:fill="FFFFFF"/>
            <w:vAlign w:val="center"/>
          </w:tcPr>
          <w:p w14:paraId="147E6656" w14:textId="2E129418" w:rsidR="00222A4E" w:rsidRPr="00222A4E" w:rsidRDefault="00222A4E" w:rsidP="000A0218">
            <w:pPr>
              <w:rPr>
                <w:rFonts w:cs="Times New Roman"/>
                <w:sz w:val="22"/>
              </w:rPr>
            </w:pPr>
            <w:r>
              <w:rPr>
                <w:rFonts w:cs="Times New Roman"/>
                <w:sz w:val="22"/>
              </w:rPr>
              <w:t>Brazil</w:t>
            </w:r>
          </w:p>
        </w:tc>
        <w:tc>
          <w:tcPr>
            <w:tcW w:w="2970" w:type="dxa"/>
            <w:shd w:val="clear" w:color="auto" w:fill="FFFFFF"/>
            <w:vAlign w:val="center"/>
          </w:tcPr>
          <w:p w14:paraId="5028A35E" w14:textId="2EA374E8" w:rsidR="00222A4E" w:rsidRDefault="00E0202D" w:rsidP="000A0218">
            <w:pPr>
              <w:rPr>
                <w:rFonts w:cs="Times New Roman"/>
                <w:sz w:val="22"/>
              </w:rPr>
            </w:pPr>
            <w:r w:rsidRPr="000A0218">
              <w:rPr>
                <w:rFonts w:cs="Times New Roman"/>
                <w:sz w:val="22"/>
              </w:rPr>
              <w:t>20-21 Oct 2020</w:t>
            </w:r>
          </w:p>
        </w:tc>
      </w:tr>
      <w:tr w:rsidR="000A0218" w:rsidRPr="000A0218" w14:paraId="52C4C4F1" w14:textId="77777777" w:rsidTr="00F575C2">
        <w:trPr>
          <w:trHeight w:val="450"/>
          <w:tblCellSpacing w:w="0" w:type="dxa"/>
        </w:trPr>
        <w:tc>
          <w:tcPr>
            <w:tcW w:w="562" w:type="dxa"/>
            <w:shd w:val="clear" w:color="auto" w:fill="FFFFFF"/>
          </w:tcPr>
          <w:p w14:paraId="63254564" w14:textId="77777777" w:rsidR="000A0218" w:rsidRPr="000A0218" w:rsidRDefault="000A0218" w:rsidP="000A0218">
            <w:pPr>
              <w:pStyle w:val="ListParagraph"/>
              <w:numPr>
                <w:ilvl w:val="0"/>
                <w:numId w:val="9"/>
              </w:numPr>
              <w:rPr>
                <w:rFonts w:cs="Times New Roman"/>
                <w:sz w:val="22"/>
              </w:rPr>
            </w:pPr>
          </w:p>
        </w:tc>
        <w:tc>
          <w:tcPr>
            <w:tcW w:w="3969" w:type="dxa"/>
            <w:shd w:val="clear" w:color="auto" w:fill="FFFFFF"/>
            <w:vAlign w:val="center"/>
          </w:tcPr>
          <w:p w14:paraId="63FEF587" w14:textId="003DEFCD" w:rsidR="000A0218" w:rsidRPr="000A0218" w:rsidRDefault="000A0218" w:rsidP="000A0218">
            <w:pPr>
              <w:rPr>
                <w:rFonts w:cs="Times New Roman"/>
                <w:sz w:val="22"/>
              </w:rPr>
            </w:pPr>
            <w:r w:rsidRPr="000A0218">
              <w:rPr>
                <w:rFonts w:cs="Times New Roman"/>
                <w:sz w:val="22"/>
              </w:rPr>
              <w:t>Yuan Zhang</w:t>
            </w:r>
          </w:p>
        </w:tc>
        <w:tc>
          <w:tcPr>
            <w:tcW w:w="2127" w:type="dxa"/>
            <w:shd w:val="clear" w:color="auto" w:fill="FFFFFF"/>
            <w:vAlign w:val="center"/>
          </w:tcPr>
          <w:p w14:paraId="471E302F" w14:textId="035D9D2B" w:rsidR="000A0218" w:rsidRPr="000A0218" w:rsidRDefault="000A0218" w:rsidP="000A0218">
            <w:pPr>
              <w:rPr>
                <w:rFonts w:cs="Times New Roman"/>
                <w:sz w:val="22"/>
              </w:rPr>
            </w:pPr>
            <w:r w:rsidRPr="000A0218">
              <w:rPr>
                <w:rFonts w:cs="Times New Roman"/>
                <w:sz w:val="22"/>
              </w:rPr>
              <w:t>China Telecom</w:t>
            </w:r>
          </w:p>
        </w:tc>
        <w:tc>
          <w:tcPr>
            <w:tcW w:w="2970" w:type="dxa"/>
            <w:shd w:val="clear" w:color="auto" w:fill="FFFFFF"/>
            <w:vAlign w:val="center"/>
          </w:tcPr>
          <w:p w14:paraId="6C2B4361" w14:textId="4FC8C39E" w:rsidR="000A0218" w:rsidRPr="000A0218" w:rsidRDefault="000A0218" w:rsidP="000A0218">
            <w:pPr>
              <w:rPr>
                <w:rFonts w:cs="Times New Roman"/>
                <w:sz w:val="22"/>
              </w:rPr>
            </w:pPr>
            <w:r w:rsidRPr="000A0218">
              <w:rPr>
                <w:rFonts w:cs="Times New Roman"/>
                <w:sz w:val="22"/>
              </w:rPr>
              <w:t>20-21 Oct 2020</w:t>
            </w:r>
          </w:p>
        </w:tc>
      </w:tr>
    </w:tbl>
    <w:p w14:paraId="046C15D8" w14:textId="77777777" w:rsidR="007F493D" w:rsidRPr="002E7F40" w:rsidRDefault="007F493D" w:rsidP="00CD4ABE">
      <w:pPr>
        <w:spacing w:line="240" w:lineRule="auto"/>
        <w:jc w:val="center"/>
        <w:rPr>
          <w:rFonts w:asciiTheme="majorBidi" w:hAnsiTheme="majorBidi" w:cstheme="majorBidi"/>
          <w:szCs w:val="24"/>
        </w:rPr>
      </w:pPr>
      <w:bookmarkStart w:id="12" w:name="_Annex_2_–"/>
      <w:bookmarkEnd w:id="12"/>
      <w:r w:rsidRPr="002E7F40">
        <w:rPr>
          <w:rFonts w:asciiTheme="majorBidi" w:eastAsia="Times New Roman" w:hAnsiTheme="majorBidi" w:cstheme="majorBidi"/>
          <w:kern w:val="36"/>
          <w:szCs w:val="24"/>
        </w:rPr>
        <w:t>____</w:t>
      </w:r>
      <w:r w:rsidR="004A72B6" w:rsidRPr="002E7F40">
        <w:rPr>
          <w:rFonts w:asciiTheme="majorBidi" w:eastAsia="Times New Roman" w:hAnsiTheme="majorBidi" w:cstheme="majorBidi"/>
          <w:kern w:val="36"/>
          <w:szCs w:val="24"/>
        </w:rPr>
        <w:t>_______________</w:t>
      </w:r>
    </w:p>
    <w:sectPr w:rsidR="007F493D" w:rsidRPr="002E7F40" w:rsidSect="003D32D9">
      <w:headerReference w:type="default" r:id="rId46"/>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F2270" w14:textId="77777777" w:rsidR="00D85CCD" w:rsidRDefault="00D85CCD" w:rsidP="004A72B6">
      <w:pPr>
        <w:spacing w:after="0" w:line="240" w:lineRule="auto"/>
      </w:pPr>
      <w:r>
        <w:separator/>
      </w:r>
    </w:p>
  </w:endnote>
  <w:endnote w:type="continuationSeparator" w:id="0">
    <w:p w14:paraId="0B65BF30" w14:textId="77777777" w:rsidR="00D85CCD" w:rsidRDefault="00D85CCD" w:rsidP="004A7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2E014" w14:textId="77777777" w:rsidR="00D85CCD" w:rsidRDefault="00D85CCD" w:rsidP="004A72B6">
      <w:pPr>
        <w:spacing w:after="0" w:line="240" w:lineRule="auto"/>
      </w:pPr>
      <w:r>
        <w:separator/>
      </w:r>
    </w:p>
  </w:footnote>
  <w:footnote w:type="continuationSeparator" w:id="0">
    <w:p w14:paraId="1DB7811A" w14:textId="77777777" w:rsidR="00D85CCD" w:rsidRDefault="00D85CCD" w:rsidP="004A7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471F9" w14:textId="77777777" w:rsidR="007243EF" w:rsidRPr="003D32D9" w:rsidRDefault="007243EF" w:rsidP="003D32D9">
    <w:pPr>
      <w:pStyle w:val="Header"/>
      <w:jc w:val="center"/>
      <w:rPr>
        <w:rFonts w:cs="Times New Roman"/>
        <w:sz w:val="18"/>
      </w:rPr>
    </w:pPr>
    <w:r w:rsidRPr="003D32D9">
      <w:rPr>
        <w:rFonts w:cs="Times New Roman"/>
        <w:sz w:val="18"/>
      </w:rPr>
      <w:t xml:space="preserve">- </w:t>
    </w:r>
    <w:r w:rsidRPr="003D32D9">
      <w:rPr>
        <w:rFonts w:cs="Times New Roman"/>
        <w:sz w:val="18"/>
      </w:rPr>
      <w:fldChar w:fldCharType="begin"/>
    </w:r>
    <w:r w:rsidRPr="003D32D9">
      <w:rPr>
        <w:rFonts w:cs="Times New Roman"/>
        <w:sz w:val="18"/>
      </w:rPr>
      <w:instrText xml:space="preserve"> PAGE  \* MERGEFORMAT </w:instrText>
    </w:r>
    <w:r w:rsidRPr="003D32D9">
      <w:rPr>
        <w:rFonts w:cs="Times New Roman"/>
        <w:sz w:val="18"/>
      </w:rPr>
      <w:fldChar w:fldCharType="separate"/>
    </w:r>
    <w:r>
      <w:rPr>
        <w:rFonts w:cs="Times New Roman"/>
        <w:noProof/>
        <w:sz w:val="18"/>
      </w:rPr>
      <w:t>3</w:t>
    </w:r>
    <w:r w:rsidRPr="003D32D9">
      <w:rPr>
        <w:rFonts w:cs="Times New Roman"/>
        <w:sz w:val="18"/>
      </w:rPr>
      <w:fldChar w:fldCharType="end"/>
    </w:r>
    <w:r w:rsidRPr="003D32D9">
      <w:rPr>
        <w:rFonts w:cs="Times New Roman"/>
        <w:sz w:val="18"/>
      </w:rPr>
      <w:t xml:space="preserve"> -</w:t>
    </w:r>
  </w:p>
  <w:p w14:paraId="25F52D2F" w14:textId="2186E841" w:rsidR="007243EF" w:rsidRPr="003D32D9" w:rsidRDefault="007243EF" w:rsidP="003D32D9">
    <w:pPr>
      <w:pStyle w:val="Header"/>
      <w:spacing w:after="240"/>
      <w:jc w:val="center"/>
      <w:rPr>
        <w:rFonts w:cs="Times New Roman"/>
        <w:sz w:val="18"/>
      </w:rPr>
    </w:pPr>
    <w:r>
      <w:rPr>
        <w:rFonts w:cs="Times New Roman"/>
        <w:sz w:val="18"/>
      </w:rPr>
      <w:t>TSAG-TD952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B60AD"/>
    <w:multiLevelType w:val="hybridMultilevel"/>
    <w:tmpl w:val="6BC4AE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95CB7"/>
    <w:multiLevelType w:val="hybridMultilevel"/>
    <w:tmpl w:val="873C9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70F44"/>
    <w:multiLevelType w:val="hybridMultilevel"/>
    <w:tmpl w:val="A4A4B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F1AED"/>
    <w:multiLevelType w:val="hybridMultilevel"/>
    <w:tmpl w:val="6DB8C988"/>
    <w:lvl w:ilvl="0" w:tplc="AAB0BE82">
      <w:start w:val="1"/>
      <w:numFmt w:val="bullet"/>
      <w:lvlText w:val="-"/>
      <w:lvlJc w:val="left"/>
      <w:pPr>
        <w:ind w:left="360" w:hanging="360"/>
      </w:pPr>
      <w:rPr>
        <w:rFonts w:ascii="Times New Roman" w:eastAsiaTheme="minorEastAsia"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7E35FC"/>
    <w:multiLevelType w:val="hybridMultilevel"/>
    <w:tmpl w:val="E64CB6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3C6AE4"/>
    <w:multiLevelType w:val="hybridMultilevel"/>
    <w:tmpl w:val="83F01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7F469B"/>
    <w:multiLevelType w:val="hybridMultilevel"/>
    <w:tmpl w:val="FB9A08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0642BB1"/>
    <w:multiLevelType w:val="hybridMultilevel"/>
    <w:tmpl w:val="37A4D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1B355FD"/>
    <w:multiLevelType w:val="hybridMultilevel"/>
    <w:tmpl w:val="3C446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CE6322"/>
    <w:multiLevelType w:val="hybridMultilevel"/>
    <w:tmpl w:val="92AA0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EC0291"/>
    <w:multiLevelType w:val="hybridMultilevel"/>
    <w:tmpl w:val="6B922EDA"/>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DD82F38"/>
    <w:multiLevelType w:val="hybridMultilevel"/>
    <w:tmpl w:val="610E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E34F65"/>
    <w:multiLevelType w:val="hybridMultilevel"/>
    <w:tmpl w:val="25EAED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69724E0"/>
    <w:multiLevelType w:val="hybridMultilevel"/>
    <w:tmpl w:val="020A917A"/>
    <w:lvl w:ilvl="0" w:tplc="B2CA5CEC">
      <w:start w:val="1"/>
      <w:numFmt w:val="bullet"/>
      <w:lvlText w:val="-"/>
      <w:lvlJc w:val="left"/>
      <w:pPr>
        <w:ind w:left="360" w:hanging="360"/>
      </w:pPr>
      <w:rPr>
        <w:rFonts w:ascii="Times New Roman" w:eastAsia="DengXian" w:hAnsi="Times New Roman" w:cs="Times New Roman" w:hint="default"/>
      </w:rPr>
    </w:lvl>
    <w:lvl w:ilvl="1" w:tplc="AAB0BE82">
      <w:start w:val="1"/>
      <w:numFmt w:val="bullet"/>
      <w:lvlText w:val="-"/>
      <w:lvlJc w:val="left"/>
      <w:pPr>
        <w:ind w:left="1080" w:hanging="360"/>
      </w:pPr>
      <w:rPr>
        <w:rFonts w:ascii="Times New Roman" w:eastAsiaTheme="minorEastAsia" w:hAnsi="Times New Roman" w:cs="Times New Roman" w:hint="default"/>
      </w:rPr>
    </w:lvl>
    <w:lvl w:ilvl="2" w:tplc="08090001">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BA107D5"/>
    <w:multiLevelType w:val="hybridMultilevel"/>
    <w:tmpl w:val="31806810"/>
    <w:lvl w:ilvl="0" w:tplc="AAB0BE82">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636599"/>
    <w:multiLevelType w:val="hybridMultilevel"/>
    <w:tmpl w:val="E8906C20"/>
    <w:lvl w:ilvl="0" w:tplc="AAB0BE82">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2A5DA5"/>
    <w:multiLevelType w:val="hybridMultilevel"/>
    <w:tmpl w:val="8C5E5D7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83623D5"/>
    <w:multiLevelType w:val="hybridMultilevel"/>
    <w:tmpl w:val="B4024018"/>
    <w:lvl w:ilvl="0" w:tplc="AAB0BE82">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6"/>
  </w:num>
  <w:num w:numId="4">
    <w:abstractNumId w:val="18"/>
  </w:num>
  <w:num w:numId="5">
    <w:abstractNumId w:val="0"/>
  </w:num>
  <w:num w:numId="6">
    <w:abstractNumId w:val="11"/>
  </w:num>
  <w:num w:numId="7">
    <w:abstractNumId w:val="4"/>
  </w:num>
  <w:num w:numId="8">
    <w:abstractNumId w:val="17"/>
  </w:num>
  <w:num w:numId="9">
    <w:abstractNumId w:val="13"/>
  </w:num>
  <w:num w:numId="10">
    <w:abstractNumId w:val="14"/>
  </w:num>
  <w:num w:numId="11">
    <w:abstractNumId w:val="14"/>
  </w:num>
  <w:num w:numId="12">
    <w:abstractNumId w:val="3"/>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num>
  <w:num w:numId="17">
    <w:abstractNumId w:val="10"/>
  </w:num>
  <w:num w:numId="18">
    <w:abstractNumId w:val="6"/>
  </w:num>
  <w:num w:numId="19">
    <w:abstractNumId w:val="1"/>
  </w:num>
  <w:num w:numId="2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2B9"/>
    <w:rsid w:val="0000102E"/>
    <w:rsid w:val="000012C5"/>
    <w:rsid w:val="00011135"/>
    <w:rsid w:val="00017445"/>
    <w:rsid w:val="000221DA"/>
    <w:rsid w:val="00025D3E"/>
    <w:rsid w:val="00033F67"/>
    <w:rsid w:val="0004405D"/>
    <w:rsid w:val="000462CE"/>
    <w:rsid w:val="000511C6"/>
    <w:rsid w:val="00056BCF"/>
    <w:rsid w:val="00060B00"/>
    <w:rsid w:val="00064B4B"/>
    <w:rsid w:val="00065A3A"/>
    <w:rsid w:val="00066247"/>
    <w:rsid w:val="00066EC2"/>
    <w:rsid w:val="000674C0"/>
    <w:rsid w:val="0007387B"/>
    <w:rsid w:val="000756D3"/>
    <w:rsid w:val="00075D7C"/>
    <w:rsid w:val="00077E0D"/>
    <w:rsid w:val="000843AD"/>
    <w:rsid w:val="00084C1B"/>
    <w:rsid w:val="000857ED"/>
    <w:rsid w:val="00085C9B"/>
    <w:rsid w:val="00094429"/>
    <w:rsid w:val="0009533B"/>
    <w:rsid w:val="00096A62"/>
    <w:rsid w:val="000A0218"/>
    <w:rsid w:val="000A0DED"/>
    <w:rsid w:val="000A4082"/>
    <w:rsid w:val="000A7EA8"/>
    <w:rsid w:val="000B2984"/>
    <w:rsid w:val="000B2F00"/>
    <w:rsid w:val="000B381D"/>
    <w:rsid w:val="000B4342"/>
    <w:rsid w:val="000B69CD"/>
    <w:rsid w:val="000B6EE5"/>
    <w:rsid w:val="000B756F"/>
    <w:rsid w:val="000C1D78"/>
    <w:rsid w:val="000C6794"/>
    <w:rsid w:val="000C777E"/>
    <w:rsid w:val="000D0025"/>
    <w:rsid w:val="000D158F"/>
    <w:rsid w:val="000D779E"/>
    <w:rsid w:val="000E04A5"/>
    <w:rsid w:val="000E51C1"/>
    <w:rsid w:val="000E644B"/>
    <w:rsid w:val="000F61A7"/>
    <w:rsid w:val="000F78F4"/>
    <w:rsid w:val="00100EE5"/>
    <w:rsid w:val="00101272"/>
    <w:rsid w:val="00101A28"/>
    <w:rsid w:val="00102B2C"/>
    <w:rsid w:val="0010716A"/>
    <w:rsid w:val="00107765"/>
    <w:rsid w:val="00110BD6"/>
    <w:rsid w:val="0012773A"/>
    <w:rsid w:val="001311C2"/>
    <w:rsid w:val="00135619"/>
    <w:rsid w:val="0014079F"/>
    <w:rsid w:val="001407E4"/>
    <w:rsid w:val="00142307"/>
    <w:rsid w:val="001428C7"/>
    <w:rsid w:val="00142B53"/>
    <w:rsid w:val="001441A1"/>
    <w:rsid w:val="00146C7B"/>
    <w:rsid w:val="0014731A"/>
    <w:rsid w:val="0015255D"/>
    <w:rsid w:val="00154DDB"/>
    <w:rsid w:val="00157267"/>
    <w:rsid w:val="001617F9"/>
    <w:rsid w:val="00162AAB"/>
    <w:rsid w:val="00166309"/>
    <w:rsid w:val="00170DD2"/>
    <w:rsid w:val="00174E9A"/>
    <w:rsid w:val="00177FB4"/>
    <w:rsid w:val="001808E3"/>
    <w:rsid w:val="00181A14"/>
    <w:rsid w:val="001840BD"/>
    <w:rsid w:val="00184C28"/>
    <w:rsid w:val="00194DBE"/>
    <w:rsid w:val="001951E9"/>
    <w:rsid w:val="0019745B"/>
    <w:rsid w:val="001B549E"/>
    <w:rsid w:val="001B6DF3"/>
    <w:rsid w:val="001C1603"/>
    <w:rsid w:val="001C63FB"/>
    <w:rsid w:val="001C6DFF"/>
    <w:rsid w:val="001C70EC"/>
    <w:rsid w:val="001D1F23"/>
    <w:rsid w:val="001E3343"/>
    <w:rsid w:val="001E64C4"/>
    <w:rsid w:val="001F02F3"/>
    <w:rsid w:val="001F1453"/>
    <w:rsid w:val="001F42C5"/>
    <w:rsid w:val="002048EC"/>
    <w:rsid w:val="00211BD0"/>
    <w:rsid w:val="00212EB8"/>
    <w:rsid w:val="002144CB"/>
    <w:rsid w:val="00217592"/>
    <w:rsid w:val="00217FE5"/>
    <w:rsid w:val="002203EF"/>
    <w:rsid w:val="00222A4E"/>
    <w:rsid w:val="00222C0D"/>
    <w:rsid w:val="0022429C"/>
    <w:rsid w:val="002270E9"/>
    <w:rsid w:val="0022717C"/>
    <w:rsid w:val="00230DE2"/>
    <w:rsid w:val="00233AA3"/>
    <w:rsid w:val="00233B57"/>
    <w:rsid w:val="00234C7F"/>
    <w:rsid w:val="002403A4"/>
    <w:rsid w:val="002409CA"/>
    <w:rsid w:val="00240C9B"/>
    <w:rsid w:val="00242274"/>
    <w:rsid w:val="00243A75"/>
    <w:rsid w:val="00255251"/>
    <w:rsid w:val="0025612B"/>
    <w:rsid w:val="00257D61"/>
    <w:rsid w:val="002654E3"/>
    <w:rsid w:val="00270FA5"/>
    <w:rsid w:val="00275778"/>
    <w:rsid w:val="002757C4"/>
    <w:rsid w:val="00280EC3"/>
    <w:rsid w:val="00281791"/>
    <w:rsid w:val="00283F02"/>
    <w:rsid w:val="00285319"/>
    <w:rsid w:val="00290E04"/>
    <w:rsid w:val="00291743"/>
    <w:rsid w:val="00291D86"/>
    <w:rsid w:val="00293C7B"/>
    <w:rsid w:val="002A08C8"/>
    <w:rsid w:val="002A2391"/>
    <w:rsid w:val="002A2889"/>
    <w:rsid w:val="002A4372"/>
    <w:rsid w:val="002A4BDB"/>
    <w:rsid w:val="002A52B9"/>
    <w:rsid w:val="002B4F69"/>
    <w:rsid w:val="002B6C8C"/>
    <w:rsid w:val="002B7881"/>
    <w:rsid w:val="002B7AC4"/>
    <w:rsid w:val="002B7C94"/>
    <w:rsid w:val="002C23E3"/>
    <w:rsid w:val="002C55F0"/>
    <w:rsid w:val="002C5A7A"/>
    <w:rsid w:val="002C6108"/>
    <w:rsid w:val="002D748B"/>
    <w:rsid w:val="002D7936"/>
    <w:rsid w:val="002E170C"/>
    <w:rsid w:val="002E7F40"/>
    <w:rsid w:val="002F1334"/>
    <w:rsid w:val="002F3723"/>
    <w:rsid w:val="002F59DA"/>
    <w:rsid w:val="002F623D"/>
    <w:rsid w:val="00305204"/>
    <w:rsid w:val="00315C02"/>
    <w:rsid w:val="00317522"/>
    <w:rsid w:val="00320673"/>
    <w:rsid w:val="00324C53"/>
    <w:rsid w:val="00325CF4"/>
    <w:rsid w:val="00325EE4"/>
    <w:rsid w:val="0033136B"/>
    <w:rsid w:val="003328A4"/>
    <w:rsid w:val="00332BE3"/>
    <w:rsid w:val="00334A86"/>
    <w:rsid w:val="0033681B"/>
    <w:rsid w:val="00337292"/>
    <w:rsid w:val="00337A13"/>
    <w:rsid w:val="00337B4E"/>
    <w:rsid w:val="00343786"/>
    <w:rsid w:val="00346DE5"/>
    <w:rsid w:val="00352004"/>
    <w:rsid w:val="00365D81"/>
    <w:rsid w:val="003668ED"/>
    <w:rsid w:val="00366C44"/>
    <w:rsid w:val="003706A6"/>
    <w:rsid w:val="00370B80"/>
    <w:rsid w:val="00371573"/>
    <w:rsid w:val="00372E7A"/>
    <w:rsid w:val="003751FB"/>
    <w:rsid w:val="00377D93"/>
    <w:rsid w:val="00386EB5"/>
    <w:rsid w:val="00394DA7"/>
    <w:rsid w:val="003A040D"/>
    <w:rsid w:val="003A05F8"/>
    <w:rsid w:val="003A1409"/>
    <w:rsid w:val="003A5873"/>
    <w:rsid w:val="003A5D4A"/>
    <w:rsid w:val="003A64F7"/>
    <w:rsid w:val="003A743D"/>
    <w:rsid w:val="003A7828"/>
    <w:rsid w:val="003A7C47"/>
    <w:rsid w:val="003B0000"/>
    <w:rsid w:val="003B3A14"/>
    <w:rsid w:val="003B50F9"/>
    <w:rsid w:val="003C0319"/>
    <w:rsid w:val="003C1B79"/>
    <w:rsid w:val="003C25A3"/>
    <w:rsid w:val="003C4DAD"/>
    <w:rsid w:val="003C5154"/>
    <w:rsid w:val="003D0EF9"/>
    <w:rsid w:val="003D32D9"/>
    <w:rsid w:val="003D4480"/>
    <w:rsid w:val="003D4551"/>
    <w:rsid w:val="003D5CDA"/>
    <w:rsid w:val="003D6872"/>
    <w:rsid w:val="003E013E"/>
    <w:rsid w:val="003E0C41"/>
    <w:rsid w:val="003E6A9C"/>
    <w:rsid w:val="003E6D28"/>
    <w:rsid w:val="003F143A"/>
    <w:rsid w:val="003F77B5"/>
    <w:rsid w:val="00400A3B"/>
    <w:rsid w:val="0040343E"/>
    <w:rsid w:val="00411FA5"/>
    <w:rsid w:val="00420432"/>
    <w:rsid w:val="0042212F"/>
    <w:rsid w:val="00423E95"/>
    <w:rsid w:val="00424AE1"/>
    <w:rsid w:val="00427385"/>
    <w:rsid w:val="00431E4C"/>
    <w:rsid w:val="00431E86"/>
    <w:rsid w:val="00433657"/>
    <w:rsid w:val="00433A0B"/>
    <w:rsid w:val="004413D9"/>
    <w:rsid w:val="00441A9D"/>
    <w:rsid w:val="00442058"/>
    <w:rsid w:val="00442F89"/>
    <w:rsid w:val="00447288"/>
    <w:rsid w:val="00450E24"/>
    <w:rsid w:val="00451117"/>
    <w:rsid w:val="00456069"/>
    <w:rsid w:val="00456089"/>
    <w:rsid w:val="004633C2"/>
    <w:rsid w:val="00463ABF"/>
    <w:rsid w:val="00463FB2"/>
    <w:rsid w:val="00465832"/>
    <w:rsid w:val="00466248"/>
    <w:rsid w:val="0047257E"/>
    <w:rsid w:val="004801A7"/>
    <w:rsid w:val="004856AC"/>
    <w:rsid w:val="00485BDB"/>
    <w:rsid w:val="004867B0"/>
    <w:rsid w:val="00487C72"/>
    <w:rsid w:val="00487D1E"/>
    <w:rsid w:val="00491748"/>
    <w:rsid w:val="004961F6"/>
    <w:rsid w:val="00496331"/>
    <w:rsid w:val="004A05BB"/>
    <w:rsid w:val="004A6DF1"/>
    <w:rsid w:val="004A72B6"/>
    <w:rsid w:val="004B38BD"/>
    <w:rsid w:val="004B7D42"/>
    <w:rsid w:val="004C0C10"/>
    <w:rsid w:val="004C1CC6"/>
    <w:rsid w:val="004C243E"/>
    <w:rsid w:val="004C2E32"/>
    <w:rsid w:val="004C2FF1"/>
    <w:rsid w:val="004C52C8"/>
    <w:rsid w:val="004C646E"/>
    <w:rsid w:val="004C74A0"/>
    <w:rsid w:val="004D0A30"/>
    <w:rsid w:val="004D24AF"/>
    <w:rsid w:val="004D2F17"/>
    <w:rsid w:val="004D6090"/>
    <w:rsid w:val="004D7280"/>
    <w:rsid w:val="004E5501"/>
    <w:rsid w:val="004E5564"/>
    <w:rsid w:val="004F4140"/>
    <w:rsid w:val="004F440F"/>
    <w:rsid w:val="004F473F"/>
    <w:rsid w:val="004F4A3A"/>
    <w:rsid w:val="0050257F"/>
    <w:rsid w:val="00503DC8"/>
    <w:rsid w:val="005046A3"/>
    <w:rsid w:val="00506C0E"/>
    <w:rsid w:val="00513F2F"/>
    <w:rsid w:val="005165EA"/>
    <w:rsid w:val="005214A2"/>
    <w:rsid w:val="00523B0E"/>
    <w:rsid w:val="00524911"/>
    <w:rsid w:val="00525F34"/>
    <w:rsid w:val="005266B3"/>
    <w:rsid w:val="0053159D"/>
    <w:rsid w:val="00540479"/>
    <w:rsid w:val="00541E79"/>
    <w:rsid w:val="0054356B"/>
    <w:rsid w:val="00543D26"/>
    <w:rsid w:val="005444D1"/>
    <w:rsid w:val="00544761"/>
    <w:rsid w:val="00544CE4"/>
    <w:rsid w:val="00545E1A"/>
    <w:rsid w:val="00552483"/>
    <w:rsid w:val="005525D3"/>
    <w:rsid w:val="00552A4C"/>
    <w:rsid w:val="00552E21"/>
    <w:rsid w:val="00553C05"/>
    <w:rsid w:val="00561247"/>
    <w:rsid w:val="00563760"/>
    <w:rsid w:val="00567851"/>
    <w:rsid w:val="00570F44"/>
    <w:rsid w:val="005735C1"/>
    <w:rsid w:val="005770CD"/>
    <w:rsid w:val="00583930"/>
    <w:rsid w:val="00584348"/>
    <w:rsid w:val="005859EF"/>
    <w:rsid w:val="00586A56"/>
    <w:rsid w:val="00586C56"/>
    <w:rsid w:val="00586E5A"/>
    <w:rsid w:val="005901C9"/>
    <w:rsid w:val="005976B1"/>
    <w:rsid w:val="005A0A1C"/>
    <w:rsid w:val="005A14EB"/>
    <w:rsid w:val="005A59F7"/>
    <w:rsid w:val="005B3FD9"/>
    <w:rsid w:val="005B51F6"/>
    <w:rsid w:val="005C1E7F"/>
    <w:rsid w:val="005C49CB"/>
    <w:rsid w:val="005C4C61"/>
    <w:rsid w:val="005C629C"/>
    <w:rsid w:val="005C76AC"/>
    <w:rsid w:val="005D0B44"/>
    <w:rsid w:val="005D4324"/>
    <w:rsid w:val="005E79E2"/>
    <w:rsid w:val="00600799"/>
    <w:rsid w:val="00601D08"/>
    <w:rsid w:val="00605463"/>
    <w:rsid w:val="00610649"/>
    <w:rsid w:val="00610690"/>
    <w:rsid w:val="006156AA"/>
    <w:rsid w:val="006158E4"/>
    <w:rsid w:val="00615F03"/>
    <w:rsid w:val="00616DBB"/>
    <w:rsid w:val="00622119"/>
    <w:rsid w:val="006226DB"/>
    <w:rsid w:val="00622FCD"/>
    <w:rsid w:val="00626610"/>
    <w:rsid w:val="00627029"/>
    <w:rsid w:val="00631A92"/>
    <w:rsid w:val="00636085"/>
    <w:rsid w:val="00637D86"/>
    <w:rsid w:val="006401CF"/>
    <w:rsid w:val="00640AC0"/>
    <w:rsid w:val="006558C2"/>
    <w:rsid w:val="006569D1"/>
    <w:rsid w:val="006576E3"/>
    <w:rsid w:val="0066031D"/>
    <w:rsid w:val="006637A3"/>
    <w:rsid w:val="006654B4"/>
    <w:rsid w:val="00670595"/>
    <w:rsid w:val="00671E2E"/>
    <w:rsid w:val="00672484"/>
    <w:rsid w:val="00677AC1"/>
    <w:rsid w:val="00683918"/>
    <w:rsid w:val="006855AD"/>
    <w:rsid w:val="006855EA"/>
    <w:rsid w:val="00685A4A"/>
    <w:rsid w:val="00685B8C"/>
    <w:rsid w:val="00690525"/>
    <w:rsid w:val="0069111F"/>
    <w:rsid w:val="00691172"/>
    <w:rsid w:val="006A0E2C"/>
    <w:rsid w:val="006A2297"/>
    <w:rsid w:val="006A7A43"/>
    <w:rsid w:val="006B02A4"/>
    <w:rsid w:val="006B3403"/>
    <w:rsid w:val="006B4A2A"/>
    <w:rsid w:val="006B505A"/>
    <w:rsid w:val="006B76D9"/>
    <w:rsid w:val="006C0EE6"/>
    <w:rsid w:val="006C3D7A"/>
    <w:rsid w:val="006D422D"/>
    <w:rsid w:val="006D53C3"/>
    <w:rsid w:val="006D5A96"/>
    <w:rsid w:val="006D69F4"/>
    <w:rsid w:val="006D7B04"/>
    <w:rsid w:val="006F125E"/>
    <w:rsid w:val="006F600D"/>
    <w:rsid w:val="00702083"/>
    <w:rsid w:val="007020FA"/>
    <w:rsid w:val="00702B91"/>
    <w:rsid w:val="00705007"/>
    <w:rsid w:val="00713A3A"/>
    <w:rsid w:val="007166A7"/>
    <w:rsid w:val="00716A8E"/>
    <w:rsid w:val="00720E75"/>
    <w:rsid w:val="007235B1"/>
    <w:rsid w:val="007243EF"/>
    <w:rsid w:val="0072688F"/>
    <w:rsid w:val="00726890"/>
    <w:rsid w:val="007275A4"/>
    <w:rsid w:val="00731560"/>
    <w:rsid w:val="00733741"/>
    <w:rsid w:val="007404C4"/>
    <w:rsid w:val="00742045"/>
    <w:rsid w:val="00745B80"/>
    <w:rsid w:val="00745DC4"/>
    <w:rsid w:val="00752C9C"/>
    <w:rsid w:val="00755500"/>
    <w:rsid w:val="00755950"/>
    <w:rsid w:val="00762C91"/>
    <w:rsid w:val="007644C6"/>
    <w:rsid w:val="00766CF8"/>
    <w:rsid w:val="007705CB"/>
    <w:rsid w:val="00770DBD"/>
    <w:rsid w:val="007765FB"/>
    <w:rsid w:val="00781291"/>
    <w:rsid w:val="007879AB"/>
    <w:rsid w:val="00787E00"/>
    <w:rsid w:val="007A3DC2"/>
    <w:rsid w:val="007A60CE"/>
    <w:rsid w:val="007A764D"/>
    <w:rsid w:val="007A7CC6"/>
    <w:rsid w:val="007B0C35"/>
    <w:rsid w:val="007B2750"/>
    <w:rsid w:val="007B4827"/>
    <w:rsid w:val="007B7E1A"/>
    <w:rsid w:val="007C03B9"/>
    <w:rsid w:val="007C043C"/>
    <w:rsid w:val="007C36AF"/>
    <w:rsid w:val="007C7EC6"/>
    <w:rsid w:val="007D505C"/>
    <w:rsid w:val="007D753C"/>
    <w:rsid w:val="007E0697"/>
    <w:rsid w:val="007E2E13"/>
    <w:rsid w:val="007E3FD3"/>
    <w:rsid w:val="007E61CF"/>
    <w:rsid w:val="007E6570"/>
    <w:rsid w:val="007E7A0D"/>
    <w:rsid w:val="007E7FC8"/>
    <w:rsid w:val="007F493D"/>
    <w:rsid w:val="007F562C"/>
    <w:rsid w:val="007F6C18"/>
    <w:rsid w:val="00803A91"/>
    <w:rsid w:val="008043AF"/>
    <w:rsid w:val="008063C9"/>
    <w:rsid w:val="00806757"/>
    <w:rsid w:val="0081055B"/>
    <w:rsid w:val="00811763"/>
    <w:rsid w:val="0081486A"/>
    <w:rsid w:val="0081542E"/>
    <w:rsid w:val="00815823"/>
    <w:rsid w:val="008166D2"/>
    <w:rsid w:val="008171F2"/>
    <w:rsid w:val="0082097B"/>
    <w:rsid w:val="00822F3E"/>
    <w:rsid w:val="00826E33"/>
    <w:rsid w:val="008302FF"/>
    <w:rsid w:val="0083046B"/>
    <w:rsid w:val="008333C9"/>
    <w:rsid w:val="008337F3"/>
    <w:rsid w:val="00833ACF"/>
    <w:rsid w:val="008376A7"/>
    <w:rsid w:val="00842407"/>
    <w:rsid w:val="008453EF"/>
    <w:rsid w:val="008522F5"/>
    <w:rsid w:val="008547D4"/>
    <w:rsid w:val="00855E25"/>
    <w:rsid w:val="00863344"/>
    <w:rsid w:val="008654CD"/>
    <w:rsid w:val="00867C5A"/>
    <w:rsid w:val="008750EF"/>
    <w:rsid w:val="008760AC"/>
    <w:rsid w:val="008769F6"/>
    <w:rsid w:val="00883EF3"/>
    <w:rsid w:val="008849CB"/>
    <w:rsid w:val="00885BC5"/>
    <w:rsid w:val="0089458A"/>
    <w:rsid w:val="00894595"/>
    <w:rsid w:val="008947EB"/>
    <w:rsid w:val="008A008A"/>
    <w:rsid w:val="008A1A46"/>
    <w:rsid w:val="008A4AD1"/>
    <w:rsid w:val="008A6BE0"/>
    <w:rsid w:val="008B5FE3"/>
    <w:rsid w:val="008C2B53"/>
    <w:rsid w:val="008C6B88"/>
    <w:rsid w:val="008D210C"/>
    <w:rsid w:val="008D2BC6"/>
    <w:rsid w:val="008D58FA"/>
    <w:rsid w:val="008D5E68"/>
    <w:rsid w:val="008E5CF8"/>
    <w:rsid w:val="008E5F5E"/>
    <w:rsid w:val="008F5A6D"/>
    <w:rsid w:val="008F74E2"/>
    <w:rsid w:val="0090047D"/>
    <w:rsid w:val="00900FB7"/>
    <w:rsid w:val="009020E5"/>
    <w:rsid w:val="0090266B"/>
    <w:rsid w:val="0090317E"/>
    <w:rsid w:val="00910CBF"/>
    <w:rsid w:val="009121AD"/>
    <w:rsid w:val="0091553A"/>
    <w:rsid w:val="00917951"/>
    <w:rsid w:val="00920562"/>
    <w:rsid w:val="00933C02"/>
    <w:rsid w:val="00937968"/>
    <w:rsid w:val="009403EE"/>
    <w:rsid w:val="009442A8"/>
    <w:rsid w:val="00946075"/>
    <w:rsid w:val="009462B9"/>
    <w:rsid w:val="00947336"/>
    <w:rsid w:val="009515F2"/>
    <w:rsid w:val="00953417"/>
    <w:rsid w:val="00953591"/>
    <w:rsid w:val="00953611"/>
    <w:rsid w:val="00953919"/>
    <w:rsid w:val="00954244"/>
    <w:rsid w:val="009561F3"/>
    <w:rsid w:val="009572AA"/>
    <w:rsid w:val="00957A72"/>
    <w:rsid w:val="00962211"/>
    <w:rsid w:val="00973178"/>
    <w:rsid w:val="009733B2"/>
    <w:rsid w:val="00973602"/>
    <w:rsid w:val="00974900"/>
    <w:rsid w:val="009821E2"/>
    <w:rsid w:val="00983873"/>
    <w:rsid w:val="009838A2"/>
    <w:rsid w:val="00983E38"/>
    <w:rsid w:val="00986C3C"/>
    <w:rsid w:val="00991C0D"/>
    <w:rsid w:val="00991EA7"/>
    <w:rsid w:val="00993B36"/>
    <w:rsid w:val="00994663"/>
    <w:rsid w:val="009A06D9"/>
    <w:rsid w:val="009A297D"/>
    <w:rsid w:val="009A3926"/>
    <w:rsid w:val="009A3953"/>
    <w:rsid w:val="009A3994"/>
    <w:rsid w:val="009A4047"/>
    <w:rsid w:val="009A6769"/>
    <w:rsid w:val="009A7CF6"/>
    <w:rsid w:val="009B4070"/>
    <w:rsid w:val="009B4377"/>
    <w:rsid w:val="009C3210"/>
    <w:rsid w:val="009C42C7"/>
    <w:rsid w:val="009C73CE"/>
    <w:rsid w:val="009D142F"/>
    <w:rsid w:val="009D220E"/>
    <w:rsid w:val="009D2AD6"/>
    <w:rsid w:val="009D42F4"/>
    <w:rsid w:val="009D46E3"/>
    <w:rsid w:val="009D4B36"/>
    <w:rsid w:val="009D5A00"/>
    <w:rsid w:val="009D6795"/>
    <w:rsid w:val="009D6971"/>
    <w:rsid w:val="009E25F5"/>
    <w:rsid w:val="009E64F8"/>
    <w:rsid w:val="009E6A56"/>
    <w:rsid w:val="009E754D"/>
    <w:rsid w:val="009F1960"/>
    <w:rsid w:val="009F5C07"/>
    <w:rsid w:val="009F7957"/>
    <w:rsid w:val="00A02CA4"/>
    <w:rsid w:val="00A03CE0"/>
    <w:rsid w:val="00A04CB3"/>
    <w:rsid w:val="00A05A3C"/>
    <w:rsid w:val="00A05FB9"/>
    <w:rsid w:val="00A10130"/>
    <w:rsid w:val="00A10B37"/>
    <w:rsid w:val="00A151D0"/>
    <w:rsid w:val="00A15887"/>
    <w:rsid w:val="00A20326"/>
    <w:rsid w:val="00A20C17"/>
    <w:rsid w:val="00A219EF"/>
    <w:rsid w:val="00A23814"/>
    <w:rsid w:val="00A2432C"/>
    <w:rsid w:val="00A24A34"/>
    <w:rsid w:val="00A262AD"/>
    <w:rsid w:val="00A26513"/>
    <w:rsid w:val="00A31894"/>
    <w:rsid w:val="00A348A6"/>
    <w:rsid w:val="00A35B7D"/>
    <w:rsid w:val="00A360BE"/>
    <w:rsid w:val="00A36906"/>
    <w:rsid w:val="00A3747A"/>
    <w:rsid w:val="00A429C8"/>
    <w:rsid w:val="00A43C5B"/>
    <w:rsid w:val="00A45414"/>
    <w:rsid w:val="00A47C4A"/>
    <w:rsid w:val="00A5578B"/>
    <w:rsid w:val="00A570E7"/>
    <w:rsid w:val="00A610BB"/>
    <w:rsid w:val="00A64D66"/>
    <w:rsid w:val="00A65F60"/>
    <w:rsid w:val="00A74BC1"/>
    <w:rsid w:val="00A80384"/>
    <w:rsid w:val="00A82A63"/>
    <w:rsid w:val="00A833F9"/>
    <w:rsid w:val="00A8500A"/>
    <w:rsid w:val="00A8599F"/>
    <w:rsid w:val="00A861C9"/>
    <w:rsid w:val="00A90485"/>
    <w:rsid w:val="00A91372"/>
    <w:rsid w:val="00A91C7C"/>
    <w:rsid w:val="00A94C74"/>
    <w:rsid w:val="00AA060D"/>
    <w:rsid w:val="00AA6183"/>
    <w:rsid w:val="00AA643C"/>
    <w:rsid w:val="00AA674E"/>
    <w:rsid w:val="00AA6F00"/>
    <w:rsid w:val="00AB1C1C"/>
    <w:rsid w:val="00AB248A"/>
    <w:rsid w:val="00AB36E3"/>
    <w:rsid w:val="00AB3CED"/>
    <w:rsid w:val="00AC3668"/>
    <w:rsid w:val="00AC3CC5"/>
    <w:rsid w:val="00AC3E0C"/>
    <w:rsid w:val="00AC6E6B"/>
    <w:rsid w:val="00AD0C52"/>
    <w:rsid w:val="00AD7CF6"/>
    <w:rsid w:val="00AE0BC5"/>
    <w:rsid w:val="00AE1D5E"/>
    <w:rsid w:val="00AE40A6"/>
    <w:rsid w:val="00AF2864"/>
    <w:rsid w:val="00AF5131"/>
    <w:rsid w:val="00AF7049"/>
    <w:rsid w:val="00B02670"/>
    <w:rsid w:val="00B03EB4"/>
    <w:rsid w:val="00B065C7"/>
    <w:rsid w:val="00B06C5C"/>
    <w:rsid w:val="00B11428"/>
    <w:rsid w:val="00B12E27"/>
    <w:rsid w:val="00B13230"/>
    <w:rsid w:val="00B14782"/>
    <w:rsid w:val="00B17B3B"/>
    <w:rsid w:val="00B236B4"/>
    <w:rsid w:val="00B26978"/>
    <w:rsid w:val="00B30AC0"/>
    <w:rsid w:val="00B31873"/>
    <w:rsid w:val="00B31961"/>
    <w:rsid w:val="00B322C3"/>
    <w:rsid w:val="00B34AC1"/>
    <w:rsid w:val="00B36CA7"/>
    <w:rsid w:val="00B378F0"/>
    <w:rsid w:val="00B40E3C"/>
    <w:rsid w:val="00B50CA6"/>
    <w:rsid w:val="00B53E1B"/>
    <w:rsid w:val="00B56169"/>
    <w:rsid w:val="00B60A7C"/>
    <w:rsid w:val="00B60B9C"/>
    <w:rsid w:val="00B60D6D"/>
    <w:rsid w:val="00B61FC9"/>
    <w:rsid w:val="00B62C43"/>
    <w:rsid w:val="00B67A83"/>
    <w:rsid w:val="00B742ED"/>
    <w:rsid w:val="00B75880"/>
    <w:rsid w:val="00B80C71"/>
    <w:rsid w:val="00B80DDD"/>
    <w:rsid w:val="00B812BD"/>
    <w:rsid w:val="00B827B8"/>
    <w:rsid w:val="00B841C7"/>
    <w:rsid w:val="00B85EB1"/>
    <w:rsid w:val="00B86395"/>
    <w:rsid w:val="00B952B8"/>
    <w:rsid w:val="00B96788"/>
    <w:rsid w:val="00B96B7B"/>
    <w:rsid w:val="00BA0937"/>
    <w:rsid w:val="00BA0BCF"/>
    <w:rsid w:val="00BA1A60"/>
    <w:rsid w:val="00BB0528"/>
    <w:rsid w:val="00BB1D6A"/>
    <w:rsid w:val="00BB206C"/>
    <w:rsid w:val="00BB4704"/>
    <w:rsid w:val="00BB5274"/>
    <w:rsid w:val="00BB70B5"/>
    <w:rsid w:val="00BB759F"/>
    <w:rsid w:val="00BC0164"/>
    <w:rsid w:val="00BC2F4B"/>
    <w:rsid w:val="00BC348E"/>
    <w:rsid w:val="00BC4659"/>
    <w:rsid w:val="00BC512B"/>
    <w:rsid w:val="00BC624E"/>
    <w:rsid w:val="00BC6640"/>
    <w:rsid w:val="00BD0344"/>
    <w:rsid w:val="00BD2731"/>
    <w:rsid w:val="00BD2EE2"/>
    <w:rsid w:val="00BD74FB"/>
    <w:rsid w:val="00BE038F"/>
    <w:rsid w:val="00BE179B"/>
    <w:rsid w:val="00BE1E33"/>
    <w:rsid w:val="00BE3825"/>
    <w:rsid w:val="00BE3A42"/>
    <w:rsid w:val="00BE5688"/>
    <w:rsid w:val="00C04277"/>
    <w:rsid w:val="00C05B49"/>
    <w:rsid w:val="00C0708A"/>
    <w:rsid w:val="00C07F4D"/>
    <w:rsid w:val="00C14E9B"/>
    <w:rsid w:val="00C2162B"/>
    <w:rsid w:val="00C217EC"/>
    <w:rsid w:val="00C228F5"/>
    <w:rsid w:val="00C24FD7"/>
    <w:rsid w:val="00C30191"/>
    <w:rsid w:val="00C31EB2"/>
    <w:rsid w:val="00C35680"/>
    <w:rsid w:val="00C37CBF"/>
    <w:rsid w:val="00C414FB"/>
    <w:rsid w:val="00C42A78"/>
    <w:rsid w:val="00C60B25"/>
    <w:rsid w:val="00C60F75"/>
    <w:rsid w:val="00C811EF"/>
    <w:rsid w:val="00C82E5B"/>
    <w:rsid w:val="00C8414E"/>
    <w:rsid w:val="00C8469A"/>
    <w:rsid w:val="00C857BC"/>
    <w:rsid w:val="00C85BFD"/>
    <w:rsid w:val="00C87AC4"/>
    <w:rsid w:val="00C87AD4"/>
    <w:rsid w:val="00C91470"/>
    <w:rsid w:val="00C96F43"/>
    <w:rsid w:val="00CA2519"/>
    <w:rsid w:val="00CA28C0"/>
    <w:rsid w:val="00CA3756"/>
    <w:rsid w:val="00CA69A7"/>
    <w:rsid w:val="00CB29D4"/>
    <w:rsid w:val="00CB3EC4"/>
    <w:rsid w:val="00CB558F"/>
    <w:rsid w:val="00CC1F46"/>
    <w:rsid w:val="00CC48E3"/>
    <w:rsid w:val="00CC4A16"/>
    <w:rsid w:val="00CC5669"/>
    <w:rsid w:val="00CD2791"/>
    <w:rsid w:val="00CD4ABE"/>
    <w:rsid w:val="00CD4DC1"/>
    <w:rsid w:val="00CD6B52"/>
    <w:rsid w:val="00CE06E1"/>
    <w:rsid w:val="00CE1A8D"/>
    <w:rsid w:val="00CE1C8B"/>
    <w:rsid w:val="00CE3DD7"/>
    <w:rsid w:val="00CE6B8B"/>
    <w:rsid w:val="00CE7118"/>
    <w:rsid w:val="00CF18C5"/>
    <w:rsid w:val="00CF44D3"/>
    <w:rsid w:val="00CF6579"/>
    <w:rsid w:val="00CF68E2"/>
    <w:rsid w:val="00CF71C9"/>
    <w:rsid w:val="00D008F3"/>
    <w:rsid w:val="00D05D09"/>
    <w:rsid w:val="00D05EE8"/>
    <w:rsid w:val="00D11BAF"/>
    <w:rsid w:val="00D11F20"/>
    <w:rsid w:val="00D14A9F"/>
    <w:rsid w:val="00D16847"/>
    <w:rsid w:val="00D21856"/>
    <w:rsid w:val="00D21F96"/>
    <w:rsid w:val="00D222E2"/>
    <w:rsid w:val="00D2312D"/>
    <w:rsid w:val="00D233A9"/>
    <w:rsid w:val="00D2707A"/>
    <w:rsid w:val="00D271B1"/>
    <w:rsid w:val="00D35BAB"/>
    <w:rsid w:val="00D43B8E"/>
    <w:rsid w:val="00D523D5"/>
    <w:rsid w:val="00D537A0"/>
    <w:rsid w:val="00D540B2"/>
    <w:rsid w:val="00D55538"/>
    <w:rsid w:val="00D5576F"/>
    <w:rsid w:val="00D55F64"/>
    <w:rsid w:val="00D57F59"/>
    <w:rsid w:val="00D637C3"/>
    <w:rsid w:val="00D646DB"/>
    <w:rsid w:val="00D6487B"/>
    <w:rsid w:val="00D6513F"/>
    <w:rsid w:val="00D65F0E"/>
    <w:rsid w:val="00D70645"/>
    <w:rsid w:val="00D72128"/>
    <w:rsid w:val="00D84DA7"/>
    <w:rsid w:val="00D85CCD"/>
    <w:rsid w:val="00D87C91"/>
    <w:rsid w:val="00D90EF9"/>
    <w:rsid w:val="00D95312"/>
    <w:rsid w:val="00DA4115"/>
    <w:rsid w:val="00DA5112"/>
    <w:rsid w:val="00DB5465"/>
    <w:rsid w:val="00DB7920"/>
    <w:rsid w:val="00DC2B3E"/>
    <w:rsid w:val="00DC5B9E"/>
    <w:rsid w:val="00DC5D1D"/>
    <w:rsid w:val="00DE20A9"/>
    <w:rsid w:val="00DE2787"/>
    <w:rsid w:val="00DF1A29"/>
    <w:rsid w:val="00DF2F8B"/>
    <w:rsid w:val="00DF3557"/>
    <w:rsid w:val="00DF54EF"/>
    <w:rsid w:val="00DF67AC"/>
    <w:rsid w:val="00E01360"/>
    <w:rsid w:val="00E0202D"/>
    <w:rsid w:val="00E03477"/>
    <w:rsid w:val="00E03599"/>
    <w:rsid w:val="00E0396D"/>
    <w:rsid w:val="00E06B33"/>
    <w:rsid w:val="00E06D1E"/>
    <w:rsid w:val="00E114B9"/>
    <w:rsid w:val="00E1259E"/>
    <w:rsid w:val="00E12CE6"/>
    <w:rsid w:val="00E13B48"/>
    <w:rsid w:val="00E157BD"/>
    <w:rsid w:val="00E20579"/>
    <w:rsid w:val="00E22853"/>
    <w:rsid w:val="00E251D6"/>
    <w:rsid w:val="00E33B42"/>
    <w:rsid w:val="00E33BC7"/>
    <w:rsid w:val="00E35817"/>
    <w:rsid w:val="00E35903"/>
    <w:rsid w:val="00E35CD8"/>
    <w:rsid w:val="00E3654F"/>
    <w:rsid w:val="00E368C0"/>
    <w:rsid w:val="00E4342E"/>
    <w:rsid w:val="00E446F2"/>
    <w:rsid w:val="00E53567"/>
    <w:rsid w:val="00E5794B"/>
    <w:rsid w:val="00E57C54"/>
    <w:rsid w:val="00E57E4D"/>
    <w:rsid w:val="00E70167"/>
    <w:rsid w:val="00E7184F"/>
    <w:rsid w:val="00E738AD"/>
    <w:rsid w:val="00E76BA0"/>
    <w:rsid w:val="00E804BD"/>
    <w:rsid w:val="00E82E95"/>
    <w:rsid w:val="00E841A5"/>
    <w:rsid w:val="00E850C4"/>
    <w:rsid w:val="00E85214"/>
    <w:rsid w:val="00E86C08"/>
    <w:rsid w:val="00E87881"/>
    <w:rsid w:val="00E87F2A"/>
    <w:rsid w:val="00E9358B"/>
    <w:rsid w:val="00E93CD7"/>
    <w:rsid w:val="00E94A72"/>
    <w:rsid w:val="00E96844"/>
    <w:rsid w:val="00E96A34"/>
    <w:rsid w:val="00EA43F2"/>
    <w:rsid w:val="00EA51C7"/>
    <w:rsid w:val="00EA7001"/>
    <w:rsid w:val="00EA7CE3"/>
    <w:rsid w:val="00EB1CED"/>
    <w:rsid w:val="00EB1F05"/>
    <w:rsid w:val="00EB3A4E"/>
    <w:rsid w:val="00EB6D73"/>
    <w:rsid w:val="00EC0EC8"/>
    <w:rsid w:val="00EC18D8"/>
    <w:rsid w:val="00EC1F84"/>
    <w:rsid w:val="00EC2500"/>
    <w:rsid w:val="00EC2F1A"/>
    <w:rsid w:val="00EC62EE"/>
    <w:rsid w:val="00ED0754"/>
    <w:rsid w:val="00ED3760"/>
    <w:rsid w:val="00ED6F8C"/>
    <w:rsid w:val="00EE1DAC"/>
    <w:rsid w:val="00EE2405"/>
    <w:rsid w:val="00EE3192"/>
    <w:rsid w:val="00EE7A16"/>
    <w:rsid w:val="00EF062D"/>
    <w:rsid w:val="00EF2076"/>
    <w:rsid w:val="00F0313D"/>
    <w:rsid w:val="00F12647"/>
    <w:rsid w:val="00F15BF4"/>
    <w:rsid w:val="00F16F45"/>
    <w:rsid w:val="00F17AE2"/>
    <w:rsid w:val="00F201EB"/>
    <w:rsid w:val="00F22D11"/>
    <w:rsid w:val="00F24960"/>
    <w:rsid w:val="00F27223"/>
    <w:rsid w:val="00F30CDA"/>
    <w:rsid w:val="00F30D0E"/>
    <w:rsid w:val="00F32A7E"/>
    <w:rsid w:val="00F37012"/>
    <w:rsid w:val="00F41808"/>
    <w:rsid w:val="00F453D3"/>
    <w:rsid w:val="00F455AB"/>
    <w:rsid w:val="00F45DB1"/>
    <w:rsid w:val="00F460B8"/>
    <w:rsid w:val="00F52527"/>
    <w:rsid w:val="00F53A2F"/>
    <w:rsid w:val="00F5614F"/>
    <w:rsid w:val="00F56914"/>
    <w:rsid w:val="00F56FB4"/>
    <w:rsid w:val="00F575C2"/>
    <w:rsid w:val="00F579A3"/>
    <w:rsid w:val="00F63890"/>
    <w:rsid w:val="00F648CD"/>
    <w:rsid w:val="00F64B63"/>
    <w:rsid w:val="00F66A5D"/>
    <w:rsid w:val="00F821F1"/>
    <w:rsid w:val="00F8421B"/>
    <w:rsid w:val="00F861D0"/>
    <w:rsid w:val="00F87D86"/>
    <w:rsid w:val="00F90FF2"/>
    <w:rsid w:val="00F91A6A"/>
    <w:rsid w:val="00F91B04"/>
    <w:rsid w:val="00F942CB"/>
    <w:rsid w:val="00F94C7E"/>
    <w:rsid w:val="00F95A3D"/>
    <w:rsid w:val="00F9627F"/>
    <w:rsid w:val="00F966F7"/>
    <w:rsid w:val="00FA3A56"/>
    <w:rsid w:val="00FB21F3"/>
    <w:rsid w:val="00FB3A83"/>
    <w:rsid w:val="00FB58B1"/>
    <w:rsid w:val="00FC1ADF"/>
    <w:rsid w:val="00FC20DB"/>
    <w:rsid w:val="00FD089D"/>
    <w:rsid w:val="00FD34DE"/>
    <w:rsid w:val="00FD5272"/>
    <w:rsid w:val="00FD59D8"/>
    <w:rsid w:val="00FE01EE"/>
    <w:rsid w:val="00FE0B5E"/>
    <w:rsid w:val="00FE0C7F"/>
    <w:rsid w:val="00FE10C8"/>
    <w:rsid w:val="00FE10FA"/>
    <w:rsid w:val="00FE434C"/>
    <w:rsid w:val="00FE4761"/>
    <w:rsid w:val="00FE56CA"/>
    <w:rsid w:val="00FF12DD"/>
    <w:rsid w:val="00FF172C"/>
    <w:rsid w:val="00FF1FB2"/>
    <w:rsid w:val="00FF3728"/>
    <w:rsid w:val="00FF69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7474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43D"/>
    <w:rPr>
      <w:rFonts w:ascii="Times New Roman" w:hAnsi="Times New Roman"/>
      <w:sz w:val="24"/>
    </w:rPr>
  </w:style>
  <w:style w:type="paragraph" w:styleId="Heading1">
    <w:name w:val="heading 1"/>
    <w:basedOn w:val="Normal"/>
    <w:link w:val="Heading1Char"/>
    <w:autoRedefine/>
    <w:uiPriority w:val="9"/>
    <w:qFormat/>
    <w:rsid w:val="0089458A"/>
    <w:pPr>
      <w:spacing w:before="100" w:beforeAutospacing="1" w:after="100" w:afterAutospacing="1" w:line="240" w:lineRule="auto"/>
      <w:outlineLvl w:val="0"/>
    </w:pPr>
    <w:rPr>
      <w:rFonts w:eastAsia="Times New Roman" w:cs="Times New Roman"/>
      <w:b/>
      <w:bCs/>
      <w:kern w:val="36"/>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58A"/>
    <w:rPr>
      <w:rFonts w:ascii="Times New Roman" w:eastAsia="Times New Roman" w:hAnsi="Times New Roman" w:cs="Times New Roman"/>
      <w:b/>
      <w:bCs/>
      <w:kern w:val="36"/>
      <w:sz w:val="24"/>
      <w:szCs w:val="48"/>
    </w:rPr>
  </w:style>
  <w:style w:type="character" w:styleId="Hyperlink">
    <w:name w:val="Hyperlink"/>
    <w:aliases w:val="超级链接,超?级链,CEO_Hyperlink"/>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3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Revision">
    <w:name w:val="Revision"/>
    <w:hidden/>
    <w:uiPriority w:val="99"/>
    <w:semiHidden/>
    <w:rsid w:val="00974900"/>
    <w:pPr>
      <w:spacing w:after="0" w:line="240" w:lineRule="auto"/>
    </w:pPr>
  </w:style>
  <w:style w:type="paragraph" w:styleId="Header">
    <w:name w:val="header"/>
    <w:basedOn w:val="Normal"/>
    <w:link w:val="HeaderChar"/>
    <w:uiPriority w:val="99"/>
    <w:unhideWhenUsed/>
    <w:rsid w:val="004A72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2B6"/>
  </w:style>
  <w:style w:type="paragraph" w:styleId="Footer">
    <w:name w:val="footer"/>
    <w:basedOn w:val="Normal"/>
    <w:link w:val="FooterChar"/>
    <w:uiPriority w:val="99"/>
    <w:unhideWhenUsed/>
    <w:rsid w:val="004A7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2B6"/>
  </w:style>
  <w:style w:type="character" w:styleId="FollowedHyperlink">
    <w:name w:val="FollowedHyperlink"/>
    <w:basedOn w:val="DefaultParagraphFont"/>
    <w:uiPriority w:val="99"/>
    <w:semiHidden/>
    <w:unhideWhenUsed/>
    <w:rsid w:val="00D008F3"/>
    <w:rPr>
      <w:color w:val="954F72" w:themeColor="followedHyperlink"/>
      <w:u w:val="single"/>
    </w:rPr>
  </w:style>
  <w:style w:type="paragraph" w:customStyle="1" w:styleId="Docnumber">
    <w:name w:val="Docnumber"/>
    <w:basedOn w:val="Normal"/>
    <w:link w:val="DocnumberChar"/>
    <w:qFormat/>
    <w:rsid w:val="006156AA"/>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eastAsia="SimSun" w:cs="Times New Roman"/>
      <w:b/>
      <w:sz w:val="32"/>
      <w:szCs w:val="20"/>
      <w:lang w:eastAsia="en-US"/>
    </w:rPr>
  </w:style>
  <w:style w:type="character" w:customStyle="1" w:styleId="DocnumberChar">
    <w:name w:val="Docnumber Char"/>
    <w:link w:val="Docnumber"/>
    <w:rsid w:val="006156AA"/>
    <w:rPr>
      <w:rFonts w:ascii="Times New Roman" w:eastAsia="SimSun" w:hAnsi="Times New Roman" w:cs="Times New Roman"/>
      <w:b/>
      <w:sz w:val="32"/>
      <w:szCs w:val="20"/>
      <w:lang w:eastAsia="en-US"/>
    </w:rPr>
  </w:style>
  <w:style w:type="character" w:styleId="PlaceholderText">
    <w:name w:val="Placeholder Text"/>
    <w:basedOn w:val="DefaultParagraphFont"/>
    <w:uiPriority w:val="99"/>
    <w:rsid w:val="006156AA"/>
    <w:rPr>
      <w:color w:val="808080"/>
    </w:rPr>
  </w:style>
  <w:style w:type="paragraph" w:customStyle="1" w:styleId="Tabletext">
    <w:name w:val="Table_text"/>
    <w:basedOn w:val="Normal"/>
    <w:rsid w:val="00C414F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eastAsia="Times New Roman" w:cs="Times New Roman"/>
      <w:szCs w:val="20"/>
      <w:lang w:eastAsia="en-US"/>
    </w:rPr>
  </w:style>
  <w:style w:type="character" w:styleId="UnresolvedMention">
    <w:name w:val="Unresolved Mention"/>
    <w:basedOn w:val="DefaultParagraphFont"/>
    <w:uiPriority w:val="99"/>
    <w:semiHidden/>
    <w:unhideWhenUsed/>
    <w:rsid w:val="00243A75"/>
    <w:rPr>
      <w:color w:val="605E5C"/>
      <w:shd w:val="clear" w:color="auto" w:fill="E1DFDD"/>
    </w:rPr>
  </w:style>
  <w:style w:type="character" w:styleId="CommentReference">
    <w:name w:val="annotation reference"/>
    <w:basedOn w:val="DefaultParagraphFont"/>
    <w:uiPriority w:val="99"/>
    <w:semiHidden/>
    <w:unhideWhenUsed/>
    <w:rsid w:val="00BC624E"/>
    <w:rPr>
      <w:sz w:val="16"/>
      <w:szCs w:val="16"/>
    </w:rPr>
  </w:style>
  <w:style w:type="paragraph" w:styleId="CommentText">
    <w:name w:val="annotation text"/>
    <w:basedOn w:val="Normal"/>
    <w:link w:val="CommentTextChar"/>
    <w:uiPriority w:val="99"/>
    <w:semiHidden/>
    <w:unhideWhenUsed/>
    <w:rsid w:val="00BC624E"/>
    <w:pPr>
      <w:spacing w:line="240" w:lineRule="auto"/>
    </w:pPr>
    <w:rPr>
      <w:sz w:val="20"/>
      <w:szCs w:val="20"/>
    </w:rPr>
  </w:style>
  <w:style w:type="character" w:customStyle="1" w:styleId="CommentTextChar">
    <w:name w:val="Comment Text Char"/>
    <w:basedOn w:val="DefaultParagraphFont"/>
    <w:link w:val="CommentText"/>
    <w:uiPriority w:val="99"/>
    <w:semiHidden/>
    <w:rsid w:val="00BC624E"/>
    <w:rPr>
      <w:sz w:val="20"/>
      <w:szCs w:val="20"/>
    </w:rPr>
  </w:style>
  <w:style w:type="paragraph" w:styleId="CommentSubject">
    <w:name w:val="annotation subject"/>
    <w:basedOn w:val="CommentText"/>
    <w:next w:val="CommentText"/>
    <w:link w:val="CommentSubjectChar"/>
    <w:uiPriority w:val="99"/>
    <w:semiHidden/>
    <w:unhideWhenUsed/>
    <w:rsid w:val="00BC624E"/>
    <w:rPr>
      <w:b/>
      <w:bCs/>
    </w:rPr>
  </w:style>
  <w:style w:type="character" w:customStyle="1" w:styleId="CommentSubjectChar">
    <w:name w:val="Comment Subject Char"/>
    <w:basedOn w:val="CommentTextChar"/>
    <w:link w:val="CommentSubject"/>
    <w:uiPriority w:val="99"/>
    <w:semiHidden/>
    <w:rsid w:val="00BC624E"/>
    <w:rPr>
      <w:b/>
      <w:bCs/>
      <w:sz w:val="20"/>
      <w:szCs w:val="20"/>
    </w:rPr>
  </w:style>
  <w:style w:type="paragraph" w:styleId="NoSpacing">
    <w:name w:val="No Spacing"/>
    <w:uiPriority w:val="1"/>
    <w:qFormat/>
    <w:rsid w:val="008945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58306">
      <w:bodyDiv w:val="1"/>
      <w:marLeft w:val="0"/>
      <w:marRight w:val="0"/>
      <w:marTop w:val="0"/>
      <w:marBottom w:val="0"/>
      <w:divBdr>
        <w:top w:val="none" w:sz="0" w:space="0" w:color="auto"/>
        <w:left w:val="none" w:sz="0" w:space="0" w:color="auto"/>
        <w:bottom w:val="none" w:sz="0" w:space="0" w:color="auto"/>
        <w:right w:val="none" w:sz="0" w:space="0" w:color="auto"/>
      </w:divBdr>
    </w:div>
    <w:div w:id="160319297">
      <w:bodyDiv w:val="1"/>
      <w:marLeft w:val="0"/>
      <w:marRight w:val="0"/>
      <w:marTop w:val="0"/>
      <w:marBottom w:val="0"/>
      <w:divBdr>
        <w:top w:val="none" w:sz="0" w:space="0" w:color="auto"/>
        <w:left w:val="none" w:sz="0" w:space="0" w:color="auto"/>
        <w:bottom w:val="none" w:sz="0" w:space="0" w:color="auto"/>
        <w:right w:val="none" w:sz="0" w:space="0" w:color="auto"/>
      </w:divBdr>
    </w:div>
    <w:div w:id="192235116">
      <w:bodyDiv w:val="1"/>
      <w:marLeft w:val="0"/>
      <w:marRight w:val="0"/>
      <w:marTop w:val="0"/>
      <w:marBottom w:val="0"/>
      <w:divBdr>
        <w:top w:val="none" w:sz="0" w:space="0" w:color="auto"/>
        <w:left w:val="none" w:sz="0" w:space="0" w:color="auto"/>
        <w:bottom w:val="none" w:sz="0" w:space="0" w:color="auto"/>
        <w:right w:val="none" w:sz="0" w:space="0" w:color="auto"/>
      </w:divBdr>
    </w:div>
    <w:div w:id="199516345">
      <w:bodyDiv w:val="1"/>
      <w:marLeft w:val="0"/>
      <w:marRight w:val="0"/>
      <w:marTop w:val="0"/>
      <w:marBottom w:val="0"/>
      <w:divBdr>
        <w:top w:val="none" w:sz="0" w:space="0" w:color="auto"/>
        <w:left w:val="none" w:sz="0" w:space="0" w:color="auto"/>
        <w:bottom w:val="none" w:sz="0" w:space="0" w:color="auto"/>
        <w:right w:val="none" w:sz="0" w:space="0" w:color="auto"/>
      </w:divBdr>
    </w:div>
    <w:div w:id="241762446">
      <w:bodyDiv w:val="1"/>
      <w:marLeft w:val="0"/>
      <w:marRight w:val="0"/>
      <w:marTop w:val="0"/>
      <w:marBottom w:val="0"/>
      <w:divBdr>
        <w:top w:val="none" w:sz="0" w:space="0" w:color="auto"/>
        <w:left w:val="none" w:sz="0" w:space="0" w:color="auto"/>
        <w:bottom w:val="none" w:sz="0" w:space="0" w:color="auto"/>
        <w:right w:val="none" w:sz="0" w:space="0" w:color="auto"/>
      </w:divBdr>
    </w:div>
    <w:div w:id="370040120">
      <w:bodyDiv w:val="1"/>
      <w:marLeft w:val="0"/>
      <w:marRight w:val="0"/>
      <w:marTop w:val="0"/>
      <w:marBottom w:val="0"/>
      <w:divBdr>
        <w:top w:val="none" w:sz="0" w:space="0" w:color="auto"/>
        <w:left w:val="none" w:sz="0" w:space="0" w:color="auto"/>
        <w:bottom w:val="none" w:sz="0" w:space="0" w:color="auto"/>
        <w:right w:val="none" w:sz="0" w:space="0" w:color="auto"/>
      </w:divBdr>
    </w:div>
    <w:div w:id="835802595">
      <w:bodyDiv w:val="1"/>
      <w:marLeft w:val="0"/>
      <w:marRight w:val="0"/>
      <w:marTop w:val="0"/>
      <w:marBottom w:val="0"/>
      <w:divBdr>
        <w:top w:val="none" w:sz="0" w:space="0" w:color="auto"/>
        <w:left w:val="none" w:sz="0" w:space="0" w:color="auto"/>
        <w:bottom w:val="none" w:sz="0" w:space="0" w:color="auto"/>
        <w:right w:val="none" w:sz="0" w:space="0" w:color="auto"/>
      </w:divBdr>
    </w:div>
    <w:div w:id="1012411655">
      <w:bodyDiv w:val="1"/>
      <w:marLeft w:val="0"/>
      <w:marRight w:val="0"/>
      <w:marTop w:val="0"/>
      <w:marBottom w:val="0"/>
      <w:divBdr>
        <w:top w:val="none" w:sz="0" w:space="0" w:color="auto"/>
        <w:left w:val="none" w:sz="0" w:space="0" w:color="auto"/>
        <w:bottom w:val="none" w:sz="0" w:space="0" w:color="auto"/>
        <w:right w:val="none" w:sz="0" w:space="0" w:color="auto"/>
      </w:divBdr>
    </w:div>
    <w:div w:id="1103920773">
      <w:bodyDiv w:val="1"/>
      <w:marLeft w:val="0"/>
      <w:marRight w:val="0"/>
      <w:marTop w:val="0"/>
      <w:marBottom w:val="0"/>
      <w:divBdr>
        <w:top w:val="none" w:sz="0" w:space="0" w:color="auto"/>
        <w:left w:val="none" w:sz="0" w:space="0" w:color="auto"/>
        <w:bottom w:val="none" w:sz="0" w:space="0" w:color="auto"/>
        <w:right w:val="none" w:sz="0" w:space="0" w:color="auto"/>
      </w:divBdr>
    </w:div>
    <w:div w:id="1130510368">
      <w:bodyDiv w:val="1"/>
      <w:marLeft w:val="0"/>
      <w:marRight w:val="0"/>
      <w:marTop w:val="0"/>
      <w:marBottom w:val="0"/>
      <w:divBdr>
        <w:top w:val="none" w:sz="0" w:space="0" w:color="auto"/>
        <w:left w:val="none" w:sz="0" w:space="0" w:color="auto"/>
        <w:bottom w:val="none" w:sz="0" w:space="0" w:color="auto"/>
        <w:right w:val="none" w:sz="0" w:space="0" w:color="auto"/>
      </w:divBdr>
    </w:div>
    <w:div w:id="1402942459">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6257503">
      <w:bodyDiv w:val="1"/>
      <w:marLeft w:val="0"/>
      <w:marRight w:val="0"/>
      <w:marTop w:val="0"/>
      <w:marBottom w:val="0"/>
      <w:divBdr>
        <w:top w:val="none" w:sz="0" w:space="0" w:color="auto"/>
        <w:left w:val="none" w:sz="0" w:space="0" w:color="auto"/>
        <w:bottom w:val="none" w:sz="0" w:space="0" w:color="auto"/>
        <w:right w:val="none" w:sz="0" w:space="0" w:color="auto"/>
      </w:divBdr>
    </w:div>
    <w:div w:id="189846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yworkspace/" TargetMode="External"/><Relationship Id="rId18" Type="http://schemas.openxmlformats.org/officeDocument/2006/relationships/hyperlink" Target="https://extranet.itu.int/meetings/ITU-T/T17-TSAGRGM/RGWM-201020" TargetMode="External"/><Relationship Id="rId26" Type="http://schemas.openxmlformats.org/officeDocument/2006/relationships/hyperlink" Target="https://www.itu.int/md/meetingdoc.asp?lang=en&amp;parent=T17-TSAG-C-0141" TargetMode="External"/><Relationship Id="rId39" Type="http://schemas.openxmlformats.org/officeDocument/2006/relationships/hyperlink" Target="https://www.itu.int/ifa/t/2017/tsag/exchange/RG-WM/A1/T-REC-A.1-2022-Draft-r1.docx" TargetMode="External"/><Relationship Id="rId21" Type="http://schemas.openxmlformats.org/officeDocument/2006/relationships/hyperlink" Target="https://extranet.itu.int/meetings/ITU-T/T17-TSAGRGM/RGWM-201020/DOCs/T17-TSAGRGM-RGWM-201020-DOC-0001.docx" TargetMode="External"/><Relationship Id="rId34" Type="http://schemas.openxmlformats.org/officeDocument/2006/relationships/hyperlink" Target="https://extranet.itu.int/meetings/ITU-T/T17-TSAGRGM/RGWM-201021/DOCs/T17-TSAGRGM-RGWM-201021-DOC-0001.docx" TargetMode="External"/><Relationship Id="rId42" Type="http://schemas.openxmlformats.org/officeDocument/2006/relationships/hyperlink" Target="https://extranet.itu.int/meetings/ITU-T/T17-TSAGRGM/RGWM-201208/DOCs/T17-TSAGRGM-RGWM-201209-DOC-0002.docx"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meetingdoc.asp?lang=en&amp;parent=T17-TSAG-200210-TD-GEN-0733" TargetMode="External"/><Relationship Id="rId29" Type="http://schemas.openxmlformats.org/officeDocument/2006/relationships/hyperlink" Target="https://www.itu.int/md/meetingdoc.asp?lang=en&amp;parent=T17-TSAG-C-0145" TargetMode="External"/><Relationship Id="rId11" Type="http://schemas.openxmlformats.org/officeDocument/2006/relationships/image" Target="media/image1.gif"/><Relationship Id="rId24" Type="http://schemas.openxmlformats.org/officeDocument/2006/relationships/hyperlink" Target="https://www.itu.int/md/meetingdoc.asp?lang=en&amp;parent=T17-TSAG-C-0151" TargetMode="External"/><Relationship Id="rId32" Type="http://schemas.openxmlformats.org/officeDocument/2006/relationships/hyperlink" Target="https://extranet.itu.int/meetings/ITU-T/T17-TSAGRGM/RGWM-201021/DOCs/T17-TSAGRGM-RGWM-201021-DOC-0002.docx" TargetMode="External"/><Relationship Id="rId37" Type="http://schemas.openxmlformats.org/officeDocument/2006/relationships/hyperlink" Target="https://extranet.itu.int/meetings/ITU-T/T17-TSAGRGM/RGWM-201208/DOCs/T17-TSAGRGM-RGWM-201208-DOC-0001.docx" TargetMode="External"/><Relationship Id="rId40" Type="http://schemas.openxmlformats.org/officeDocument/2006/relationships/hyperlink" Target="https://www.itu.int/ifa/t/2017/tsag/exchange/RG-WM/A1/T-REC-A.1-2022-Draft-r1.docx" TargetMode="External"/><Relationship Id="rId45" Type="http://schemas.openxmlformats.org/officeDocument/2006/relationships/hyperlink" Target="https://extranet.itu.int/meetings/ITU-T/T17-TSAGRGM/RGWM-201208/DOCs/T17-TSAGRGM-RGWM-201209-DOC-0002.docx" TargetMode="External"/><Relationship Id="rId5" Type="http://schemas.openxmlformats.org/officeDocument/2006/relationships/numbering" Target="numbering.xml"/><Relationship Id="rId15" Type="http://schemas.openxmlformats.org/officeDocument/2006/relationships/hyperlink" Target="https://www.itu.int/md/meetingdoc.asp?lang=en&amp;parent=T17-TSAG-200921-TD-GEN-0784" TargetMode="External"/><Relationship Id="rId23" Type="http://schemas.openxmlformats.org/officeDocument/2006/relationships/hyperlink" Target="https://www.itu.int/md/meetingdoc.asp?lang=en&amp;parent=T17-TSAG-200921-TD-GEN-0811" TargetMode="External"/><Relationship Id="rId28" Type="http://schemas.openxmlformats.org/officeDocument/2006/relationships/hyperlink" Target="https://www.itu.int/md/meetingdoc.asp?lang=en&amp;parent=T17-TSAG-C-0153" TargetMode="External"/><Relationship Id="rId36" Type="http://schemas.openxmlformats.org/officeDocument/2006/relationships/hyperlink" Target="https://extranet.itu.int/meetings/ITU-T/T17-TSAGRGM/RGWM-201021/DOCs/T17-TSAGRGM-RGWM-201021-DOC-0003.docx"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xtranet.itu.int/meetings/ITU-T/T17-TSAGRGM/RGWM-201021" TargetMode="External"/><Relationship Id="rId31" Type="http://schemas.openxmlformats.org/officeDocument/2006/relationships/hyperlink" Target="https://extranet.itu.int/meetings/ITU-T/T17-TSAGRGM/RGWM-201021/DOCs/T17-TSAGRGM-RGWM-201021-DOC-0001.docx" TargetMode="External"/><Relationship Id="rId44" Type="http://schemas.openxmlformats.org/officeDocument/2006/relationships/hyperlink" Target="https://www.itu.int/ifa/t/2017/tsag/exchange/RG-WM/Res1/T-RES-T.1-2022-MSW-E%20-%20Draft-r1.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meetingdoc.asp?lang=en&amp;parent=T17-TSAG-200921-TD-GEN-0785" TargetMode="External"/><Relationship Id="rId22" Type="http://schemas.openxmlformats.org/officeDocument/2006/relationships/hyperlink" Target="https://www.itu.int/md/meetingdoc.asp?lang=en&amp;parent=T17-TSAG-C-0138" TargetMode="External"/><Relationship Id="rId27" Type="http://schemas.openxmlformats.org/officeDocument/2006/relationships/hyperlink" Target="https://www.itu.int/md/meetingdoc.asp?lang=en&amp;parent=T17-TSAG-C-0143" TargetMode="External"/><Relationship Id="rId30" Type="http://schemas.openxmlformats.org/officeDocument/2006/relationships/hyperlink" Target="https://www.itu.int/md/meetingdoc.asp?lang=en&amp;parent=T17-TSAG-200921-TD-GEN-0903" TargetMode="External"/><Relationship Id="rId35" Type="http://schemas.openxmlformats.org/officeDocument/2006/relationships/hyperlink" Target="https://extranet.itu.int/meetings/ITU-T/T17-TSAGRGM/RGWM-201021/DOCs/T17-TSAGRGM-RGWM-201021-DOC-0002.docx" TargetMode="External"/><Relationship Id="rId43" Type="http://schemas.openxmlformats.org/officeDocument/2006/relationships/hyperlink" Target="https://extranet.itu.int/meetings/ITU-T/T17-TSAGRGM/RGWM-201208/DOCs/T17-TSAGRGM-RGWM-201209-DOC-0001.docx" TargetMode="Externa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steve.trowbridge@nokia.com" TargetMode="External"/><Relationship Id="rId17" Type="http://schemas.openxmlformats.org/officeDocument/2006/relationships/hyperlink" Target="https://www.itu.int/md/meetingdoc.asp?lang=en&amp;parent=T17-TSAG-200921-TD-GEN-0852" TargetMode="External"/><Relationship Id="rId25" Type="http://schemas.openxmlformats.org/officeDocument/2006/relationships/hyperlink" Target="https://www.itu.int/md/meetingdoc.asp?lang=en&amp;parent=T17-TSAG-C-0142" TargetMode="External"/><Relationship Id="rId33" Type="http://schemas.openxmlformats.org/officeDocument/2006/relationships/hyperlink" Target="https://extranet.itu.int/meetings/ITU-T/T17-TSAGRGM/RGWM-201021/DOCs/T17-TSAGRGM-RGWM-201021-DOC-0003.docx" TargetMode="External"/><Relationship Id="rId38" Type="http://schemas.openxmlformats.org/officeDocument/2006/relationships/hyperlink" Target="https://extranet.itu.int/meetings/ITU-T/T17-TSAGRGM/RGWM-201208/DOCs/T17-TSAGRGM-RGWM-201208-DOC-0001.docx" TargetMode="External"/><Relationship Id="rId46" Type="http://schemas.openxmlformats.org/officeDocument/2006/relationships/header" Target="header1.xml"/><Relationship Id="rId20" Type="http://schemas.openxmlformats.org/officeDocument/2006/relationships/hyperlink" Target="https://eur03.safelinks.protection.outlook.com/?url=https%3A%2F%2Fextranet.itu.int%2Fmeetings%2FITU-T%2FT17-TSAGRGM%2FSitePages%2FWelcome.aspx&amp;data=04%7C01%7Cbexelby%40gsma.com%7Cb0906714935a4fc785e808d874268780%7C72a4ff82fec3469daafbac8276216699%7C0%7C0%7C637387056137549539%7CUnknown%7CTWFpbGZsb3d8eyJWIjoiMC4wLjAwMDAiLCJQIjoiV2luMzIiLCJBTiI6Ik1haWwiLCJXVCI6Mn0%3D%7C1000&amp;sdata=DjW4VbiJYCeQUT%2FP21%2F4iH62Weo2yMUCHWWRqO%2BFMJU%3D&amp;reserved=0" TargetMode="External"/><Relationship Id="rId41" Type="http://schemas.openxmlformats.org/officeDocument/2006/relationships/hyperlink" Target="https://extranet.itu.int/meetings/ITU-T/T17-TSAGRGM/RGWM-201208/DOCs/T17-TSAGRGM-RGWM-201209-DOC-0001.docx" TargetMode="Externa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FAE358BC431405A807EB74CF5C6E528"/>
        <w:category>
          <w:name w:val="General"/>
          <w:gallery w:val="placeholder"/>
        </w:category>
        <w:types>
          <w:type w:val="bbPlcHdr"/>
        </w:types>
        <w:behaviors>
          <w:behavior w:val="content"/>
        </w:behaviors>
        <w:guid w:val="{7A017772-1F8A-43EB-8219-450F4E5072BC}"/>
      </w:docPartPr>
      <w:docPartBody>
        <w:p w:rsidR="007D1349" w:rsidRDefault="008A7440" w:rsidP="008A7440">
          <w:pPr>
            <w:pStyle w:val="EFAE358BC431405A807EB74CF5C6E528"/>
          </w:pPr>
          <w:r>
            <w:rPr>
              <w:rStyle w:val="PlaceholderText"/>
            </w:rPr>
            <w:t>[Keywords]</w:t>
          </w:r>
        </w:p>
      </w:docPartBody>
    </w:docPart>
    <w:docPart>
      <w:docPartPr>
        <w:name w:val="EF3E11A6F7AE474A82355181C2D6ECF1"/>
        <w:category>
          <w:name w:val="General"/>
          <w:gallery w:val="placeholder"/>
        </w:category>
        <w:types>
          <w:type w:val="bbPlcHdr"/>
        </w:types>
        <w:behaviors>
          <w:behavior w:val="content"/>
        </w:behaviors>
        <w:guid w:val="{B1ADEF30-CA3C-4D01-ABF9-C96F811CAB4B}"/>
      </w:docPartPr>
      <w:docPartBody>
        <w:p w:rsidR="007D1349" w:rsidRDefault="008A7440" w:rsidP="008A7440">
          <w:pPr>
            <w:pStyle w:val="EF3E11A6F7AE474A82355181C2D6ECF1"/>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440"/>
    <w:rsid w:val="000D00BC"/>
    <w:rsid w:val="001F3F13"/>
    <w:rsid w:val="00354047"/>
    <w:rsid w:val="00447EBC"/>
    <w:rsid w:val="00582FAB"/>
    <w:rsid w:val="00595617"/>
    <w:rsid w:val="00777EE1"/>
    <w:rsid w:val="007D1349"/>
    <w:rsid w:val="00823EBB"/>
    <w:rsid w:val="008A7440"/>
    <w:rsid w:val="008E63F8"/>
    <w:rsid w:val="009F4466"/>
    <w:rsid w:val="00D156F8"/>
    <w:rsid w:val="00D71BF1"/>
    <w:rsid w:val="00E01435"/>
    <w:rsid w:val="00E20147"/>
    <w:rsid w:val="00F15814"/>
    <w:rsid w:val="00F622D7"/>
    <w:rsid w:val="00FB0D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95617"/>
    <w:rPr>
      <w:rFonts w:ascii="Times New Roman" w:hAnsi="Times New Roman"/>
      <w:color w:val="808080"/>
    </w:rPr>
  </w:style>
  <w:style w:type="paragraph" w:customStyle="1" w:styleId="EFAE358BC431405A807EB74CF5C6E528">
    <w:name w:val="EFAE358BC431405A807EB74CF5C6E528"/>
    <w:rsid w:val="008A7440"/>
  </w:style>
  <w:style w:type="paragraph" w:customStyle="1" w:styleId="EF3E11A6F7AE474A82355181C2D6ECF1">
    <w:name w:val="EF3E11A6F7AE474A82355181C2D6ECF1"/>
    <w:rsid w:val="008A74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0952DF99B54147A5930CB3F948E41C" ma:contentTypeVersion="13" ma:contentTypeDescription="Create a new document." ma:contentTypeScope="" ma:versionID="68b63fc9277ece06d83039d755c39d4c">
  <xsd:schema xmlns:xsd="http://www.w3.org/2001/XMLSchema" xmlns:xs="http://www.w3.org/2001/XMLSchema" xmlns:p="http://schemas.microsoft.com/office/2006/metadata/properties" xmlns:ns3="24aa669f-0257-4567-9ac2-1cbb111e64a7" xmlns:ns4="aaf2cbe1-1f56-4dd9-bdab-6526eb218db6" targetNamespace="http://schemas.microsoft.com/office/2006/metadata/properties" ma:root="true" ma:fieldsID="a143d2df8eb22b55ce6abca4a46d411b" ns3:_="" ns4:_="">
    <xsd:import namespace="24aa669f-0257-4567-9ac2-1cbb111e64a7"/>
    <xsd:import namespace="aaf2cbe1-1f56-4dd9-bdab-6526eb218d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a669f-0257-4567-9ac2-1cbb111e6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f2cbe1-1f56-4dd9-bdab-6526eb218d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0A908-2434-483A-9D89-42F8EF541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a669f-0257-4567-9ac2-1cbb111e64a7"/>
    <ds:schemaRef ds:uri="aaf2cbe1-1f56-4dd9-bdab-6526eb218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64F628-19E5-45FA-A4F4-1A2A125C36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F4D6D4-34F7-4548-8C1C-51D063A73758}">
  <ds:schemaRefs>
    <ds:schemaRef ds:uri="http://schemas.microsoft.com/sharepoint/v3/contenttype/forms"/>
  </ds:schemaRefs>
</ds:datastoreItem>
</file>

<file path=customXml/itemProps4.xml><?xml version="1.0" encoding="utf-8"?>
<ds:datastoreItem xmlns:ds="http://schemas.openxmlformats.org/officeDocument/2006/customXml" ds:itemID="{397CCA0B-770E-4EFF-8D03-F78E7D9F8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4734</Words>
  <Characters>26984</Characters>
  <Application>Microsoft Office Word</Application>
  <DocSecurity>0</DocSecurity>
  <Lines>224</Lines>
  <Paragraphs>63</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Draft report of the TSAG joint RG-SC and RG-WM interim e-meeting, 31 May 2018</vt:lpstr>
      <vt:lpstr/>
      <vt:lpstr/>
    </vt:vector>
  </TitlesOfParts>
  <Manager>ITU-T</Manager>
  <Company>International Telecommunication Union (ITU)</Company>
  <LinksUpToDate>false</LinksUpToDate>
  <CharactersWithSpaces>31655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the TSAG joint RG-SC and RG-WM interim e-meeting, 31 May 2018</dc:title>
  <dc:creator>Rapporteur, TSAG Rapporteur Group on Working Methods</dc:creator>
  <cp:keywords>RG-WM e-meetings report;</cp:keywords>
  <dc:description>SG2-TD316  For: Geneva, 10-14 December 2018_x000d_Document date: _x000d_Saved by ITU51011769 at 12:04:35 on 10/12/2018</dc:description>
  <cp:lastModifiedBy>Al-Mnini, Lara</cp:lastModifiedBy>
  <cp:revision>3</cp:revision>
  <cp:lastPrinted>2018-06-04T08:45:00Z</cp:lastPrinted>
  <dcterms:created xsi:type="dcterms:W3CDTF">2021-01-06T07:24:00Z</dcterms:created>
  <dcterms:modified xsi:type="dcterms:W3CDTF">2021-01-06T07:28:00Z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0x010100670952DF99B54147A5930CB3F948E41C</vt:lpwstr>
  </property>
  <property fmtid="{D5CDD505-2E9C-101B-9397-08002B2CF9AE}" pid="4" name="SourceC">
    <vt:lpwstr/>
  </property>
  <property fmtid="{D5CDD505-2E9C-101B-9397-08002B2CF9AE}" pid="5" name="Questions">
    <vt:lpwstr>512;#RGWM|1ae4951e-ea3b-4c7a-9100-e77a07369627;#511;#RGSC|34e815e1-6b05-4da6-ac0c-dc4746d0fb2a</vt:lpwstr>
  </property>
  <property fmtid="{D5CDD505-2E9C-101B-9397-08002B2CF9AE}" pid="6" name="Docnum">
    <vt:lpwstr>SG2-TD316</vt:lpwstr>
  </property>
  <property fmtid="{D5CDD505-2E9C-101B-9397-08002B2CF9AE}" pid="7" name="Docdate">
    <vt:lpwstr/>
  </property>
  <property fmtid="{D5CDD505-2E9C-101B-9397-08002B2CF9AE}" pid="8" name="Docorlang">
    <vt:lpwstr/>
  </property>
  <property fmtid="{D5CDD505-2E9C-101B-9397-08002B2CF9AE}" pid="9" name="Docbluepink">
    <vt:lpwstr>RGWM; RGSC</vt:lpwstr>
  </property>
  <property fmtid="{D5CDD505-2E9C-101B-9397-08002B2CF9AE}" pid="10" name="Docdest">
    <vt:lpwstr>Geneva, 10-14 December 2018</vt:lpwstr>
  </property>
  <property fmtid="{D5CDD505-2E9C-101B-9397-08002B2CF9AE}" pid="11" name="Docauthor">
    <vt:lpwstr>Rapporteur, TSAG Rapporteur Group on Working Methods</vt:lpwstr>
  </property>
</Properties>
</file>