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C4CB1" w14:textId="1C5F0B70" w:rsidR="00113304" w:rsidRPr="00907909" w:rsidRDefault="00A14B45" w:rsidP="007C3105">
      <w:pPr>
        <w:pStyle w:val="Heading1"/>
        <w:tabs>
          <w:tab w:val="clear" w:pos="794"/>
        </w:tabs>
        <w:spacing w:after="24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ANNEX </w:t>
      </w:r>
      <w:r w:rsidR="00DA56FC">
        <w:rPr>
          <w:sz w:val="28"/>
          <w:szCs w:val="28"/>
        </w:rPr>
        <w:t>5</w:t>
      </w:r>
      <w:r>
        <w:rPr>
          <w:sz w:val="28"/>
          <w:szCs w:val="28"/>
        </w:rPr>
        <w:br/>
      </w:r>
      <w:r w:rsidR="00907909">
        <w:rPr>
          <w:sz w:val="28"/>
          <w:szCs w:val="28"/>
        </w:rPr>
        <w:t>SG9 proposed Questions t</w:t>
      </w:r>
      <w:r w:rsidR="00907909" w:rsidRPr="00907909">
        <w:rPr>
          <w:sz w:val="28"/>
          <w:szCs w:val="28"/>
        </w:rPr>
        <w:t>echnical focus for next Study Period</w:t>
      </w:r>
    </w:p>
    <w:p w14:paraId="5D62C18E" w14:textId="3221F014" w:rsidR="00750CE5" w:rsidRDefault="00750CE5" w:rsidP="00750CE5">
      <w:pPr>
        <w:spacing w:before="360" w:after="120"/>
        <w:jc w:val="center"/>
        <w:rPr>
          <w:lang w:eastAsia="zh-CN"/>
        </w:rPr>
      </w:pPr>
      <w:r>
        <w:rPr>
          <w:lang w:eastAsia="zh-CN"/>
        </w:rPr>
        <w:t xml:space="preserve">[Ref. </w:t>
      </w:r>
      <w:hyperlink r:id="rId10" w:history="1">
        <w:r w:rsidRPr="00750CE5">
          <w:rPr>
            <w:rStyle w:val="Hyperlink"/>
            <w:rFonts w:ascii="Times New Roman" w:hAnsi="Times New Roman"/>
            <w:lang w:eastAsia="zh-CN"/>
          </w:rPr>
          <w:t>SG9-TD810</w:t>
        </w:r>
      </w:hyperlink>
      <w:r>
        <w:rPr>
          <w:lang w:eastAsia="zh-CN"/>
        </w:rPr>
        <w:t>]</w:t>
      </w:r>
    </w:p>
    <w:p w14:paraId="0143B790" w14:textId="77777777" w:rsidR="00AC5D44" w:rsidRPr="00AC5D44" w:rsidRDefault="00AC5D44" w:rsidP="00AC5D44">
      <w:pPr>
        <w:spacing w:before="0" w:after="160" w:line="259" w:lineRule="auto"/>
        <w:rPr>
          <w:b/>
        </w:rPr>
      </w:pPr>
      <w:r w:rsidRPr="00AC5D44">
        <w:rPr>
          <w:b/>
        </w:rPr>
        <w:t>Introduction</w:t>
      </w:r>
    </w:p>
    <w:p w14:paraId="657713D1" w14:textId="5BC5D4C1" w:rsidR="00113304" w:rsidRDefault="00113304" w:rsidP="00AC5D44">
      <w:pPr>
        <w:spacing w:before="0" w:after="160" w:line="259" w:lineRule="auto"/>
        <w:rPr>
          <w:lang w:eastAsia="zh-CN"/>
        </w:rPr>
      </w:pPr>
      <w:r>
        <w:rPr>
          <w:rFonts w:hint="eastAsia"/>
          <w:lang w:eastAsia="zh-CN"/>
        </w:rPr>
        <w:t xml:space="preserve">The following table </w:t>
      </w:r>
      <w:r>
        <w:rPr>
          <w:lang w:eastAsia="zh-CN"/>
        </w:rPr>
        <w:t xml:space="preserve">provides the technical focus of </w:t>
      </w:r>
      <w:r w:rsidR="00EF6EB5">
        <w:rPr>
          <w:lang w:eastAsia="zh-CN"/>
        </w:rPr>
        <w:t xml:space="preserve">SG9 </w:t>
      </w:r>
      <w:r>
        <w:rPr>
          <w:lang w:eastAsia="zh-CN"/>
        </w:rPr>
        <w:t xml:space="preserve">Questions </w:t>
      </w:r>
      <w:r w:rsidR="00907909" w:rsidRPr="00321026">
        <w:t>for next Study Period</w:t>
      </w:r>
      <w:r w:rsidR="002636D9">
        <w:t>,</w:t>
      </w:r>
      <w:r w:rsidR="00907909" w:rsidRPr="00321026">
        <w:t xml:space="preserve"> as </w:t>
      </w:r>
      <w:r w:rsidR="00907909">
        <w:t>agreed by SG9 fully virtual meeting (</w:t>
      </w:r>
      <w:r w:rsidR="00907909" w:rsidRPr="00052E71">
        <w:t xml:space="preserve">16-23 </w:t>
      </w:r>
      <w:r w:rsidR="00907909">
        <w:t>April 2020).</w:t>
      </w:r>
    </w:p>
    <w:p w14:paraId="4A30AE76" w14:textId="56495C48" w:rsidR="00113304" w:rsidRDefault="00907909" w:rsidP="00113304">
      <w:pPr>
        <w:spacing w:after="120"/>
        <w:rPr>
          <w:lang w:eastAsia="zh-CN"/>
        </w:rPr>
      </w:pPr>
      <w:r>
        <w:rPr>
          <w:lang w:eastAsia="zh-CN"/>
        </w:rPr>
        <w:t xml:space="preserve">The table below served the purpose </w:t>
      </w:r>
      <w:r w:rsidR="007C33A9">
        <w:rPr>
          <w:lang w:eastAsia="zh-CN"/>
        </w:rPr>
        <w:t>to guide</w:t>
      </w:r>
      <w:r>
        <w:rPr>
          <w:lang w:eastAsia="zh-CN"/>
        </w:rPr>
        <w:t xml:space="preserve"> the</w:t>
      </w:r>
      <w:r w:rsidR="007C33A9">
        <w:rPr>
          <w:lang w:eastAsia="zh-CN"/>
        </w:rPr>
        <w:t xml:space="preserve"> SG9 Members to review the various Question texts </w:t>
      </w:r>
      <w:r w:rsidR="00113304">
        <w:rPr>
          <w:lang w:eastAsia="zh-CN"/>
        </w:rPr>
        <w:t>to avoid overlap of scope among Questions and to make sure that SG9 is composed by a consistent list of Questions with clear terms of reference (Question text).</w:t>
      </w:r>
    </w:p>
    <w:p w14:paraId="037784AE" w14:textId="77777777" w:rsidR="002F06FF" w:rsidRDefault="002F06FF" w:rsidP="002F06FF">
      <w:r>
        <w:t xml:space="preserve">It will be </w:t>
      </w:r>
      <w:r w:rsidRPr="00321026">
        <w:t xml:space="preserve">proposed </w:t>
      </w:r>
      <w:r>
        <w:t xml:space="preserve">by ITU-T SG9 </w:t>
      </w:r>
      <w:r w:rsidRPr="00321026">
        <w:t>to WTSA-20</w:t>
      </w:r>
      <w:r>
        <w:t>.</w:t>
      </w:r>
    </w:p>
    <w:p w14:paraId="57661D1B" w14:textId="6239B678" w:rsidR="002F06FF" w:rsidRDefault="002F06FF" w:rsidP="002F06FF">
      <w:pPr>
        <w:spacing w:after="240"/>
        <w:rPr>
          <w:lang w:eastAsia="zh-CN"/>
        </w:rPr>
      </w:pPr>
      <w:r>
        <w:t>It is submitted to TSAG for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864"/>
        <w:gridCol w:w="3210"/>
      </w:tblGrid>
      <w:tr w:rsidR="00113304" w:rsidRPr="006A6FBB" w14:paraId="26065B8E" w14:textId="77777777" w:rsidTr="00D715A8">
        <w:tc>
          <w:tcPr>
            <w:tcW w:w="1555" w:type="dxa"/>
          </w:tcPr>
          <w:p w14:paraId="48A1B245" w14:textId="77777777" w:rsidR="00113304" w:rsidRPr="006A6FBB" w:rsidRDefault="00113304" w:rsidP="00A71CC2">
            <w:pPr>
              <w:keepNext/>
              <w:rPr>
                <w:b/>
                <w:bCs/>
                <w:lang w:val="en-US" w:eastAsia="zh-CN"/>
              </w:rPr>
            </w:pPr>
            <w:r w:rsidRPr="006A6FBB">
              <w:rPr>
                <w:rFonts w:hint="eastAsia"/>
                <w:b/>
                <w:bCs/>
                <w:lang w:val="en-US" w:eastAsia="zh-CN"/>
              </w:rPr>
              <w:t>Q</w:t>
            </w:r>
            <w:r w:rsidRPr="006A6FBB">
              <w:rPr>
                <w:b/>
                <w:bCs/>
                <w:lang w:val="en-US" w:eastAsia="zh-CN"/>
              </w:rPr>
              <w:t>uestions</w:t>
            </w:r>
          </w:p>
        </w:tc>
        <w:tc>
          <w:tcPr>
            <w:tcW w:w="4864" w:type="dxa"/>
          </w:tcPr>
          <w:p w14:paraId="7E40CCE4" w14:textId="77777777" w:rsidR="00113304" w:rsidRPr="006A6FBB" w:rsidRDefault="00113304" w:rsidP="00137AEE">
            <w:pPr>
              <w:rPr>
                <w:b/>
                <w:bCs/>
                <w:lang w:val="en-US" w:eastAsia="zh-CN"/>
              </w:rPr>
            </w:pPr>
            <w:r w:rsidRPr="006A6FBB">
              <w:rPr>
                <w:b/>
                <w:bCs/>
                <w:lang w:val="en-US" w:eastAsia="zh-CN"/>
              </w:rPr>
              <w:t>Main technical focus</w:t>
            </w:r>
          </w:p>
        </w:tc>
        <w:tc>
          <w:tcPr>
            <w:tcW w:w="3210" w:type="dxa"/>
          </w:tcPr>
          <w:p w14:paraId="17014024" w14:textId="77777777" w:rsidR="00113304" w:rsidRPr="006A6FBB" w:rsidRDefault="00113304" w:rsidP="00137AEE">
            <w:pPr>
              <w:rPr>
                <w:b/>
                <w:bCs/>
                <w:lang w:val="en-US" w:eastAsia="zh-CN"/>
              </w:rPr>
            </w:pPr>
            <w:r w:rsidRPr="006A6FBB">
              <w:rPr>
                <w:rFonts w:hint="eastAsia"/>
                <w:b/>
                <w:bCs/>
                <w:lang w:val="en-US" w:eastAsia="zh-CN"/>
              </w:rPr>
              <w:t>Keywords</w:t>
            </w:r>
            <w:r w:rsidRPr="006A6FBB">
              <w:rPr>
                <w:b/>
                <w:bCs/>
                <w:lang w:val="en-US" w:eastAsia="zh-CN"/>
              </w:rPr>
              <w:t>/Examples</w:t>
            </w:r>
          </w:p>
        </w:tc>
      </w:tr>
      <w:tr w:rsidR="00113304" w:rsidRPr="006A6FBB" w14:paraId="6B056363" w14:textId="77777777" w:rsidTr="00D715A8">
        <w:tc>
          <w:tcPr>
            <w:tcW w:w="1555" w:type="dxa"/>
          </w:tcPr>
          <w:p w14:paraId="5CF30C15" w14:textId="1C1A0724" w:rsidR="00113304" w:rsidRPr="006A6FBB" w:rsidRDefault="00113304" w:rsidP="00A71CC2">
            <w:pPr>
              <w:keepNext/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Q</w:t>
            </w:r>
            <w:r w:rsidR="00907909">
              <w:rPr>
                <w:lang w:val="en-US" w:eastAsia="zh-CN"/>
              </w:rPr>
              <w:t>A (ex</w:t>
            </w:r>
            <w:r w:rsidR="00D715A8">
              <w:rPr>
                <w:lang w:val="en-US" w:eastAsia="zh-CN"/>
              </w:rPr>
              <w:t xml:space="preserve"> </w:t>
            </w:r>
            <w:r w:rsidR="00907909">
              <w:rPr>
                <w:lang w:val="en-US" w:eastAsia="zh-CN"/>
              </w:rPr>
              <w:t>Q1)</w:t>
            </w:r>
          </w:p>
        </w:tc>
        <w:tc>
          <w:tcPr>
            <w:tcW w:w="4864" w:type="dxa"/>
          </w:tcPr>
          <w:p w14:paraId="732375FD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Transmission (PHY layer), and multiplexing</w:t>
            </w:r>
          </w:p>
        </w:tc>
        <w:tc>
          <w:tcPr>
            <w:tcW w:w="3210" w:type="dxa"/>
          </w:tcPr>
          <w:p w14:paraId="32726E7C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P</w:t>
            </w:r>
            <w:r w:rsidRPr="006A6FBB">
              <w:rPr>
                <w:lang w:val="en-US" w:eastAsia="zh-CN"/>
              </w:rPr>
              <w:t>HY</w:t>
            </w:r>
          </w:p>
        </w:tc>
      </w:tr>
      <w:tr w:rsidR="00113304" w:rsidRPr="006A6FBB" w14:paraId="592F0192" w14:textId="77777777" w:rsidTr="00D715A8">
        <w:tc>
          <w:tcPr>
            <w:tcW w:w="1555" w:type="dxa"/>
          </w:tcPr>
          <w:p w14:paraId="48C2ACB9" w14:textId="1F8A6A3A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QB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Q2)</w:t>
            </w:r>
          </w:p>
        </w:tc>
        <w:tc>
          <w:tcPr>
            <w:tcW w:w="4864" w:type="dxa"/>
          </w:tcPr>
          <w:p w14:paraId="6F691470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Security for service and content protection</w:t>
            </w:r>
          </w:p>
        </w:tc>
        <w:tc>
          <w:tcPr>
            <w:tcW w:w="3210" w:type="dxa"/>
          </w:tcPr>
          <w:p w14:paraId="2D4207B9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C</w:t>
            </w:r>
            <w:r w:rsidRPr="006A6FBB">
              <w:rPr>
                <w:lang w:val="en-US" w:eastAsia="zh-CN"/>
              </w:rPr>
              <w:t>A, DRM</w:t>
            </w:r>
          </w:p>
        </w:tc>
      </w:tr>
      <w:tr w:rsidR="00113304" w:rsidRPr="006A6FBB" w14:paraId="75A5DA25" w14:textId="77777777" w:rsidTr="00D715A8">
        <w:tc>
          <w:tcPr>
            <w:tcW w:w="1555" w:type="dxa"/>
          </w:tcPr>
          <w:p w14:paraId="7B5C352C" w14:textId="1711C39F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QC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Q4)</w:t>
            </w:r>
          </w:p>
        </w:tc>
        <w:tc>
          <w:tcPr>
            <w:tcW w:w="4864" w:type="dxa"/>
          </w:tcPr>
          <w:p w14:paraId="1B70D1D9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G</w:t>
            </w:r>
            <w:r w:rsidRPr="006A6FBB">
              <w:rPr>
                <w:lang w:val="en-US" w:eastAsia="zh-CN"/>
              </w:rPr>
              <w:t>uidelines for developing countries</w:t>
            </w:r>
          </w:p>
        </w:tc>
        <w:tc>
          <w:tcPr>
            <w:tcW w:w="3210" w:type="dxa"/>
          </w:tcPr>
          <w:p w14:paraId="522F24DB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Developing countries</w:t>
            </w:r>
          </w:p>
        </w:tc>
      </w:tr>
      <w:tr w:rsidR="00113304" w:rsidRPr="006A6FBB" w14:paraId="38FD3B77" w14:textId="77777777" w:rsidTr="00D715A8">
        <w:tc>
          <w:tcPr>
            <w:tcW w:w="1555" w:type="dxa"/>
          </w:tcPr>
          <w:p w14:paraId="76AEAF8E" w14:textId="5E7DB190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QD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</w:t>
            </w:r>
            <w:r w:rsidR="00113304" w:rsidRPr="006A6FBB"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4864" w:type="dxa"/>
          </w:tcPr>
          <w:p w14:paraId="2691CD01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Terminal software and APIs</w:t>
            </w:r>
          </w:p>
        </w:tc>
        <w:tc>
          <w:tcPr>
            <w:tcW w:w="3210" w:type="dxa"/>
          </w:tcPr>
          <w:p w14:paraId="427260ED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O</w:t>
            </w:r>
            <w:r w:rsidRPr="006A6FBB">
              <w:rPr>
                <w:lang w:val="en-US" w:eastAsia="zh-CN"/>
              </w:rPr>
              <w:t>S, middleware</w:t>
            </w:r>
          </w:p>
        </w:tc>
      </w:tr>
      <w:tr w:rsidR="00113304" w:rsidRPr="006A6FBB" w14:paraId="6643AC75" w14:textId="77777777" w:rsidTr="00D715A8">
        <w:tc>
          <w:tcPr>
            <w:tcW w:w="1555" w:type="dxa"/>
          </w:tcPr>
          <w:p w14:paraId="65DF1620" w14:textId="0831184B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QE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</w:t>
            </w:r>
            <w:r w:rsidR="00113304" w:rsidRPr="006A6FBB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4864" w:type="dxa"/>
          </w:tcPr>
          <w:p w14:paraId="3A60B7EC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Terminal devices</w:t>
            </w:r>
          </w:p>
        </w:tc>
        <w:tc>
          <w:tcPr>
            <w:tcW w:w="3210" w:type="dxa"/>
          </w:tcPr>
          <w:p w14:paraId="2B7C9A99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RGW, STB</w:t>
            </w:r>
          </w:p>
        </w:tc>
      </w:tr>
      <w:tr w:rsidR="00113304" w:rsidRPr="006A6FBB" w14:paraId="66079908" w14:textId="77777777" w:rsidTr="00D715A8">
        <w:tc>
          <w:tcPr>
            <w:tcW w:w="1555" w:type="dxa"/>
          </w:tcPr>
          <w:p w14:paraId="4D3BEC47" w14:textId="74B2BE07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QF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</w:t>
            </w:r>
            <w:r w:rsidR="00113304" w:rsidRPr="006A6FBB"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4864" w:type="dxa"/>
          </w:tcPr>
          <w:p w14:paraId="0EE44F97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Transmission control and interfaces (MAC layer) for IP and/or packet-based data</w:t>
            </w:r>
          </w:p>
        </w:tc>
        <w:tc>
          <w:tcPr>
            <w:tcW w:w="3210" w:type="dxa"/>
          </w:tcPr>
          <w:p w14:paraId="67CE07A1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M</w:t>
            </w:r>
            <w:r w:rsidRPr="006A6FBB">
              <w:rPr>
                <w:lang w:val="en-US" w:eastAsia="zh-CN"/>
              </w:rPr>
              <w:t>AC, IP</w:t>
            </w:r>
          </w:p>
        </w:tc>
      </w:tr>
      <w:tr w:rsidR="00113304" w:rsidRPr="006A6FBB" w14:paraId="76DA3652" w14:textId="77777777" w:rsidTr="00D715A8">
        <w:tc>
          <w:tcPr>
            <w:tcW w:w="1555" w:type="dxa"/>
          </w:tcPr>
          <w:p w14:paraId="4C86B72D" w14:textId="16CDEABB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QG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</w:t>
            </w:r>
            <w:r w:rsidR="00113304" w:rsidRPr="006A6FBB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4864" w:type="dxa"/>
          </w:tcPr>
          <w:p w14:paraId="672E0912" w14:textId="7D401B2D" w:rsidR="00113304" w:rsidRPr="006A6FBB" w:rsidRDefault="008C512F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113304" w:rsidRPr="006A6FBB">
              <w:rPr>
                <w:lang w:val="en-US" w:eastAsia="zh-CN"/>
              </w:rPr>
              <w:t>onverged services and applications</w:t>
            </w:r>
          </w:p>
        </w:tc>
        <w:tc>
          <w:tcPr>
            <w:tcW w:w="3210" w:type="dxa"/>
          </w:tcPr>
          <w:p w14:paraId="6C1EDB91" w14:textId="070BB102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APP, services</w:t>
            </w:r>
          </w:p>
        </w:tc>
      </w:tr>
      <w:tr w:rsidR="00113304" w:rsidRPr="006A6FBB" w14:paraId="73C79D60" w14:textId="77777777" w:rsidTr="00D715A8">
        <w:tc>
          <w:tcPr>
            <w:tcW w:w="1555" w:type="dxa"/>
          </w:tcPr>
          <w:p w14:paraId="2C62D051" w14:textId="5373A6AC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QH (ex</w:t>
            </w:r>
            <w:r w:rsidR="00D715A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Q</w:t>
            </w:r>
            <w:r w:rsidR="00113304" w:rsidRPr="006A6FBB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864" w:type="dxa"/>
          </w:tcPr>
          <w:p w14:paraId="65DE75E3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E2E integrated platforms and systems, excluding terminal devices</w:t>
            </w:r>
          </w:p>
        </w:tc>
        <w:tc>
          <w:tcPr>
            <w:tcW w:w="3210" w:type="dxa"/>
          </w:tcPr>
          <w:p w14:paraId="225D63BA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E</w:t>
            </w:r>
            <w:r w:rsidRPr="006A6FBB">
              <w:rPr>
                <w:lang w:val="en-US" w:eastAsia="zh-CN"/>
              </w:rPr>
              <w:t>2E, platform</w:t>
            </w:r>
          </w:p>
        </w:tc>
      </w:tr>
      <w:tr w:rsidR="00113304" w:rsidRPr="006A6FBB" w14:paraId="045FE3D9" w14:textId="77777777" w:rsidTr="00D715A8">
        <w:tc>
          <w:tcPr>
            <w:tcW w:w="1555" w:type="dxa"/>
          </w:tcPr>
          <w:p w14:paraId="4BED5EAA" w14:textId="45037341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QI (ex</w:t>
            </w:r>
            <w:r w:rsidR="00D715A8">
              <w:rPr>
                <w:lang w:val="en-US" w:eastAsia="zh-CN"/>
              </w:rPr>
              <w:t xml:space="preserve"> Q</w:t>
            </w:r>
            <w:r w:rsidR="00113304" w:rsidRPr="006A6FBB">
              <w:rPr>
                <w:rFonts w:hint="eastAsia"/>
                <w:lang w:val="en-US" w:eastAsia="zh-CN"/>
              </w:rPr>
              <w:t>1</w:t>
            </w:r>
            <w:r w:rsidR="00113304" w:rsidRPr="006A6FBB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4864" w:type="dxa"/>
          </w:tcPr>
          <w:p w14:paraId="6C558416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Coordination and work program</w:t>
            </w:r>
          </w:p>
        </w:tc>
        <w:tc>
          <w:tcPr>
            <w:tcW w:w="3210" w:type="dxa"/>
          </w:tcPr>
          <w:p w14:paraId="27B92226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W</w:t>
            </w:r>
            <w:r w:rsidRPr="006A6FBB">
              <w:rPr>
                <w:lang w:val="en-US" w:eastAsia="zh-CN"/>
              </w:rPr>
              <w:t>P</w:t>
            </w:r>
          </w:p>
        </w:tc>
      </w:tr>
      <w:tr w:rsidR="00113304" w:rsidRPr="006A6FBB" w14:paraId="2812DC6C" w14:textId="77777777" w:rsidTr="00D715A8">
        <w:tc>
          <w:tcPr>
            <w:tcW w:w="1555" w:type="dxa"/>
          </w:tcPr>
          <w:p w14:paraId="6DB4BFB7" w14:textId="306951CB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QL (ex</w:t>
            </w:r>
            <w:r w:rsidR="00D715A8">
              <w:rPr>
                <w:lang w:val="en-US" w:eastAsia="zh-CN"/>
              </w:rPr>
              <w:t xml:space="preserve"> </w:t>
            </w:r>
            <w:r w:rsidR="00113304" w:rsidRPr="006A6FBB">
              <w:rPr>
                <w:lang w:val="en-US" w:eastAsia="zh-CN"/>
              </w:rPr>
              <w:t>Q</w:t>
            </w:r>
            <w:r>
              <w:rPr>
                <w:lang w:val="en-US" w:eastAsia="zh-CN"/>
              </w:rPr>
              <w:t>11)</w:t>
            </w:r>
          </w:p>
        </w:tc>
        <w:tc>
          <w:tcPr>
            <w:tcW w:w="4864" w:type="dxa"/>
          </w:tcPr>
          <w:p w14:paraId="4A2BBF0C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lang w:val="en-US" w:eastAsia="zh-CN"/>
              </w:rPr>
              <w:t>Requirements and applications for accessibility</w:t>
            </w:r>
          </w:p>
        </w:tc>
        <w:tc>
          <w:tcPr>
            <w:tcW w:w="3210" w:type="dxa"/>
          </w:tcPr>
          <w:p w14:paraId="0B4D1B09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A</w:t>
            </w:r>
            <w:r w:rsidRPr="006A6FBB">
              <w:rPr>
                <w:lang w:val="en-US" w:eastAsia="zh-CN"/>
              </w:rPr>
              <w:t>ccessibility, Human Factors</w:t>
            </w:r>
          </w:p>
        </w:tc>
      </w:tr>
      <w:tr w:rsidR="00113304" w:rsidRPr="006A6FBB" w14:paraId="6930E0B1" w14:textId="77777777" w:rsidTr="00D715A8">
        <w:tc>
          <w:tcPr>
            <w:tcW w:w="1555" w:type="dxa"/>
          </w:tcPr>
          <w:p w14:paraId="769EDEE4" w14:textId="62ECC8C0" w:rsidR="00113304" w:rsidRPr="006A6FBB" w:rsidRDefault="00907909" w:rsidP="00137AEE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QM (New)</w:t>
            </w:r>
          </w:p>
        </w:tc>
        <w:tc>
          <w:tcPr>
            <w:tcW w:w="4864" w:type="dxa"/>
          </w:tcPr>
          <w:p w14:paraId="47D9D1DB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A</w:t>
            </w:r>
            <w:r w:rsidRPr="006A6FBB">
              <w:rPr>
                <w:lang w:val="en-US" w:eastAsia="zh-CN"/>
              </w:rPr>
              <w:t>I assisted functions and applications</w:t>
            </w:r>
          </w:p>
        </w:tc>
        <w:tc>
          <w:tcPr>
            <w:tcW w:w="3210" w:type="dxa"/>
          </w:tcPr>
          <w:p w14:paraId="0A54904F" w14:textId="77777777" w:rsidR="00113304" w:rsidRPr="006A6FBB" w:rsidRDefault="00113304" w:rsidP="00137AEE">
            <w:pPr>
              <w:rPr>
                <w:lang w:val="en-US" w:eastAsia="zh-CN"/>
              </w:rPr>
            </w:pPr>
            <w:r w:rsidRPr="006A6FBB">
              <w:rPr>
                <w:rFonts w:hint="eastAsia"/>
                <w:lang w:val="en-US" w:eastAsia="zh-CN"/>
              </w:rPr>
              <w:t>A</w:t>
            </w:r>
            <w:r w:rsidRPr="006A6FBB">
              <w:rPr>
                <w:lang w:val="en-US" w:eastAsia="zh-CN"/>
              </w:rPr>
              <w:t>I, Machine Learning</w:t>
            </w:r>
          </w:p>
        </w:tc>
      </w:tr>
    </w:tbl>
    <w:p w14:paraId="549631C0" w14:textId="77777777" w:rsidR="002E4805" w:rsidRDefault="002E4805" w:rsidP="00113304">
      <w:pPr>
        <w:jc w:val="center"/>
        <w:rPr>
          <w:rFonts w:eastAsia="MS Mincho"/>
        </w:rPr>
      </w:pPr>
    </w:p>
    <w:p w14:paraId="2B3B28A6" w14:textId="35618784" w:rsidR="00794F4F" w:rsidRPr="005D3413" w:rsidRDefault="005D3413" w:rsidP="005D3413">
      <w:pPr>
        <w:jc w:val="center"/>
        <w:rPr>
          <w:rFonts w:eastAsia="MS Mincho"/>
        </w:rPr>
      </w:pPr>
      <w:r>
        <w:rPr>
          <w:lang w:eastAsia="zh-CN"/>
        </w:rPr>
        <w:t>___________________</w:t>
      </w:r>
    </w:p>
    <w:sectPr w:rsidR="00794F4F" w:rsidRPr="005D3413" w:rsidSect="002E409D">
      <w:headerReference w:type="default" r:id="rId11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6959A" w14:textId="77777777" w:rsidR="00106F06" w:rsidRDefault="00106F06" w:rsidP="00C42125">
      <w:pPr>
        <w:spacing w:before="0"/>
      </w:pPr>
      <w:r>
        <w:separator/>
      </w:r>
    </w:p>
  </w:endnote>
  <w:endnote w:type="continuationSeparator" w:id="0">
    <w:p w14:paraId="3EEBFC3C" w14:textId="77777777" w:rsidR="00106F06" w:rsidRDefault="00106F06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FAD67" w14:textId="77777777" w:rsidR="00106F06" w:rsidRDefault="00106F06" w:rsidP="00C42125">
      <w:pPr>
        <w:spacing w:before="0"/>
      </w:pPr>
      <w:r>
        <w:separator/>
      </w:r>
    </w:p>
  </w:footnote>
  <w:footnote w:type="continuationSeparator" w:id="0">
    <w:p w14:paraId="58DD794A" w14:textId="77777777" w:rsidR="00106F06" w:rsidRDefault="00106F06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38149" w14:textId="3C79202C" w:rsidR="002E409D" w:rsidRPr="002E409D" w:rsidRDefault="002E409D" w:rsidP="002E409D">
    <w:pPr>
      <w:pStyle w:val="Header"/>
      <w:spacing w:after="240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481FA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B1722"/>
    <w:rsid w:val="000C485C"/>
    <w:rsid w:val="000D2B37"/>
    <w:rsid w:val="000E6A3A"/>
    <w:rsid w:val="00106F06"/>
    <w:rsid w:val="00110D00"/>
    <w:rsid w:val="00113304"/>
    <w:rsid w:val="00125432"/>
    <w:rsid w:val="00137F40"/>
    <w:rsid w:val="00145D3B"/>
    <w:rsid w:val="001871EC"/>
    <w:rsid w:val="001A19DD"/>
    <w:rsid w:val="001A670F"/>
    <w:rsid w:val="001C62B8"/>
    <w:rsid w:val="001D48CA"/>
    <w:rsid w:val="001E7B0E"/>
    <w:rsid w:val="001F141D"/>
    <w:rsid w:val="00200A06"/>
    <w:rsid w:val="002622FA"/>
    <w:rsid w:val="00263518"/>
    <w:rsid w:val="002636D9"/>
    <w:rsid w:val="00277326"/>
    <w:rsid w:val="002A401B"/>
    <w:rsid w:val="002B3C3D"/>
    <w:rsid w:val="002C26C0"/>
    <w:rsid w:val="002E409D"/>
    <w:rsid w:val="002E4805"/>
    <w:rsid w:val="002E79CB"/>
    <w:rsid w:val="002F06FF"/>
    <w:rsid w:val="002F7879"/>
    <w:rsid w:val="002F7F55"/>
    <w:rsid w:val="0030745F"/>
    <w:rsid w:val="00314630"/>
    <w:rsid w:val="0032090A"/>
    <w:rsid w:val="00321CDE"/>
    <w:rsid w:val="00333E15"/>
    <w:rsid w:val="0036651C"/>
    <w:rsid w:val="0038715D"/>
    <w:rsid w:val="00394DBF"/>
    <w:rsid w:val="003A43EF"/>
    <w:rsid w:val="003E3E37"/>
    <w:rsid w:val="003F2BED"/>
    <w:rsid w:val="00443878"/>
    <w:rsid w:val="004712CA"/>
    <w:rsid w:val="0047422E"/>
    <w:rsid w:val="004B221C"/>
    <w:rsid w:val="004C0673"/>
    <w:rsid w:val="004D6525"/>
    <w:rsid w:val="004E2AAF"/>
    <w:rsid w:val="004F3816"/>
    <w:rsid w:val="00561420"/>
    <w:rsid w:val="00566EDA"/>
    <w:rsid w:val="00572654"/>
    <w:rsid w:val="005B5629"/>
    <w:rsid w:val="005C0300"/>
    <w:rsid w:val="005D3413"/>
    <w:rsid w:val="005F4B6A"/>
    <w:rsid w:val="00615A0A"/>
    <w:rsid w:val="00621A25"/>
    <w:rsid w:val="006333D4"/>
    <w:rsid w:val="006369B2"/>
    <w:rsid w:val="00652C03"/>
    <w:rsid w:val="006570B0"/>
    <w:rsid w:val="006849F2"/>
    <w:rsid w:val="0069210B"/>
    <w:rsid w:val="00696FD0"/>
    <w:rsid w:val="006A4055"/>
    <w:rsid w:val="006B1140"/>
    <w:rsid w:val="006C5641"/>
    <w:rsid w:val="006D1089"/>
    <w:rsid w:val="006D7355"/>
    <w:rsid w:val="00731135"/>
    <w:rsid w:val="007324AF"/>
    <w:rsid w:val="00735D5E"/>
    <w:rsid w:val="007409B4"/>
    <w:rsid w:val="00750CE5"/>
    <w:rsid w:val="0075525E"/>
    <w:rsid w:val="00765CAE"/>
    <w:rsid w:val="007903F8"/>
    <w:rsid w:val="00794F4F"/>
    <w:rsid w:val="007974BE"/>
    <w:rsid w:val="007A0916"/>
    <w:rsid w:val="007A0DFD"/>
    <w:rsid w:val="007C3105"/>
    <w:rsid w:val="007C33A9"/>
    <w:rsid w:val="007C7122"/>
    <w:rsid w:val="007D3F11"/>
    <w:rsid w:val="007F23CA"/>
    <w:rsid w:val="007F664D"/>
    <w:rsid w:val="00842137"/>
    <w:rsid w:val="008616AB"/>
    <w:rsid w:val="0089088E"/>
    <w:rsid w:val="00892297"/>
    <w:rsid w:val="008C512F"/>
    <w:rsid w:val="008D599B"/>
    <w:rsid w:val="008E0172"/>
    <w:rsid w:val="00907909"/>
    <w:rsid w:val="00930F6B"/>
    <w:rsid w:val="009406B5"/>
    <w:rsid w:val="00946166"/>
    <w:rsid w:val="00983164"/>
    <w:rsid w:val="009972EF"/>
    <w:rsid w:val="009E6045"/>
    <w:rsid w:val="009E766E"/>
    <w:rsid w:val="009F715E"/>
    <w:rsid w:val="00A10DBB"/>
    <w:rsid w:val="00A14B45"/>
    <w:rsid w:val="00A25503"/>
    <w:rsid w:val="00A4013E"/>
    <w:rsid w:val="00A427CD"/>
    <w:rsid w:val="00A4600B"/>
    <w:rsid w:val="00A679D3"/>
    <w:rsid w:val="00A67A81"/>
    <w:rsid w:val="00A71CC2"/>
    <w:rsid w:val="00A728A3"/>
    <w:rsid w:val="00A730A6"/>
    <w:rsid w:val="00A971A0"/>
    <w:rsid w:val="00AA1F22"/>
    <w:rsid w:val="00AA3B9A"/>
    <w:rsid w:val="00AC5D44"/>
    <w:rsid w:val="00B05821"/>
    <w:rsid w:val="00B26C28"/>
    <w:rsid w:val="00B453F5"/>
    <w:rsid w:val="00B52E90"/>
    <w:rsid w:val="00B53D1B"/>
    <w:rsid w:val="00B718A5"/>
    <w:rsid w:val="00C42125"/>
    <w:rsid w:val="00C62814"/>
    <w:rsid w:val="00C74937"/>
    <w:rsid w:val="00C91F02"/>
    <w:rsid w:val="00C9460E"/>
    <w:rsid w:val="00D715A8"/>
    <w:rsid w:val="00DA56FC"/>
    <w:rsid w:val="00DE0D72"/>
    <w:rsid w:val="00DE3062"/>
    <w:rsid w:val="00E1406C"/>
    <w:rsid w:val="00E153ED"/>
    <w:rsid w:val="00E204DD"/>
    <w:rsid w:val="00E53C24"/>
    <w:rsid w:val="00EB444D"/>
    <w:rsid w:val="00EF6EB5"/>
    <w:rsid w:val="00F00EFD"/>
    <w:rsid w:val="00F02294"/>
    <w:rsid w:val="00F075D9"/>
    <w:rsid w:val="00F11CD1"/>
    <w:rsid w:val="00F20A5E"/>
    <w:rsid w:val="00F35F57"/>
    <w:rsid w:val="00F41537"/>
    <w:rsid w:val="00F50467"/>
    <w:rsid w:val="00FA64F5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超级链接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character" w:customStyle="1" w:styleId="enumlev1Char">
    <w:name w:val="enumlev1 Char"/>
    <w:link w:val="enumlev1"/>
    <w:locked/>
    <w:rsid w:val="005D341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AnnexNoTitle0">
    <w:name w:val="Annex_NoTitle"/>
    <w:basedOn w:val="Normal"/>
    <w:next w:val="Normal"/>
    <w:rsid w:val="005D341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120" w:line="280" w:lineRule="exact"/>
      <w:jc w:val="center"/>
      <w:textAlignment w:val="baseline"/>
    </w:pPr>
    <w:rPr>
      <w:rFonts w:eastAsia="Batang"/>
      <w:b/>
      <w:szCs w:val="20"/>
      <w:lang w:val="fr-FR" w:eastAsia="en-US"/>
    </w:rPr>
  </w:style>
  <w:style w:type="paragraph" w:customStyle="1" w:styleId="AnnexNo">
    <w:name w:val="Annex_No"/>
    <w:basedOn w:val="Normal"/>
    <w:next w:val="Normal"/>
    <w:rsid w:val="005D341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5D341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table" w:styleId="TableGrid">
    <w:name w:val="Table Grid"/>
    <w:basedOn w:val="TableNormal"/>
    <w:uiPriority w:val="39"/>
    <w:rsid w:val="0011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50CE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C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CAE"/>
    <w:rPr>
      <w:rFonts w:ascii="Segoe UI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tu.int/md/T17-SG09-200416-TD-GEN-0810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3" ma:contentTypeDescription="Create a new document." ma:contentTypeScope="" ma:versionID="68b63fc9277ece06d83039d755c39d4c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a143d2df8eb22b55ce6abca4a46d411b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28109-3D43-44B0-ADF8-DAFC477A0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2006/documentManagement/types"/>
    <ds:schemaRef ds:uri="aaf2cbe1-1f56-4dd9-bdab-6526eb218db6"/>
    <ds:schemaRef ds:uri="http://www.w3.org/XML/1998/namespace"/>
    <ds:schemaRef ds:uri="24aa669f-0257-4567-9ac2-1cbb111e64a7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from SG9 Management team on the technical focus of each Question for the new Study Period</vt:lpstr>
    </vt:vector>
  </TitlesOfParts>
  <Manager>ITU-T</Manager>
  <Company>International Telecommunication Union (ITU)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from SG9 Management team on the technical focus of each Question for the new Study Period</dc:title>
  <dc:subject/>
  <dc:creator>SG9 Management Team</dc:creator>
  <cp:keywords>SG9 technical focus</cp:keywords>
  <dc:description>SG9-TDYYY  For: E-meeting, 16-23 April 2020_x000d_Document date: _x000d_Saved by ITU51013838 at 18:16:40 on 10/04/2020</dc:description>
  <cp:lastModifiedBy>TSB</cp:lastModifiedBy>
  <cp:revision>11</cp:revision>
  <cp:lastPrinted>2019-11-20T15:10:00Z</cp:lastPrinted>
  <dcterms:created xsi:type="dcterms:W3CDTF">2020-07-30T16:49:00Z</dcterms:created>
  <dcterms:modified xsi:type="dcterms:W3CDTF">2020-07-30T19:44:00Z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715;#Q1/9|20c7ecc7-d42d-497e-b42e-dd2bfc8be636;#716;#Q2/9|d90428ac-02bf-4e9a-afbd-07695a9fa28d;#717;#Q4/9|55e52093-e43b-40ef-94f4-9c136b3e8e18;#718;#Q5/9|caaa886a-9208-4a2d-be5b-4ce9ece9bfad;#719;#Q6/9|71ff64ad-b029-4f01-86c6-1544dd977e20;#720;#Q7/9|57a22</vt:lpwstr>
  </property>
  <property fmtid="{D5CDD505-2E9C-101B-9397-08002B2CF9AE}" pid="10" name="Docnum">
    <vt:lpwstr>SG9-TDYYY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Q1/9; Q2/9; Q4/9; Q5/9; Q6/9; Q7/9; Q8/9; Q9/9; Q10/9</vt:lpwstr>
  </property>
  <property fmtid="{D5CDD505-2E9C-101B-9397-08002B2CF9AE}" pid="14" name="Docdest">
    <vt:lpwstr>E-meeting, 16-23 April 2020</vt:lpwstr>
  </property>
  <property fmtid="{D5CDD505-2E9C-101B-9397-08002B2CF9AE}" pid="15" name="Docauthor">
    <vt:lpwstr>SG9 Management Team</vt:lpwstr>
  </property>
</Properties>
</file>