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E15DFB" w:rsidRPr="00E15DFB" w14:paraId="5B5F480D" w14:textId="77777777" w:rsidTr="003F6975">
        <w:trPr>
          <w:cantSplit/>
        </w:trPr>
        <w:tc>
          <w:tcPr>
            <w:tcW w:w="1191" w:type="dxa"/>
            <w:vMerge w:val="restart"/>
          </w:tcPr>
          <w:p w14:paraId="7A301698" w14:textId="77777777" w:rsidR="00E15DFB" w:rsidRPr="00E15DFB" w:rsidRDefault="00E15DFB" w:rsidP="00E15DFB">
            <w:pPr>
              <w:rPr>
                <w:sz w:val="20"/>
                <w:szCs w:val="20"/>
              </w:rPr>
            </w:pPr>
            <w:bookmarkStart w:id="0" w:name="_GoBack"/>
            <w:bookmarkStart w:id="1" w:name="dnum" w:colFirst="2" w:colLast="2"/>
            <w:bookmarkStart w:id="2" w:name="dtableau"/>
            <w:bookmarkEnd w:id="0"/>
            <w:r w:rsidRPr="00E15DFB">
              <w:rPr>
                <w:noProof/>
                <w:sz w:val="20"/>
                <w:szCs w:val="20"/>
                <w:lang w:eastAsia="zh-CN"/>
              </w:rPr>
              <w:drawing>
                <wp:inline distT="0" distB="0" distL="0" distR="0" wp14:anchorId="5A424C71" wp14:editId="3C7B717A">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21DFC293" w14:textId="77777777" w:rsidR="00E15DFB" w:rsidRPr="00E15DFB" w:rsidRDefault="00E15DFB" w:rsidP="00E15DFB">
            <w:pPr>
              <w:rPr>
                <w:sz w:val="16"/>
                <w:szCs w:val="16"/>
              </w:rPr>
            </w:pPr>
            <w:r w:rsidRPr="00E15DFB">
              <w:rPr>
                <w:sz w:val="16"/>
                <w:szCs w:val="16"/>
              </w:rPr>
              <w:t>INTERNATIONAL TELECOMMUNICATION UNION</w:t>
            </w:r>
          </w:p>
          <w:p w14:paraId="203856E6" w14:textId="77777777" w:rsidR="00E15DFB" w:rsidRPr="00E15DFB" w:rsidRDefault="00E15DFB" w:rsidP="00E15DFB">
            <w:pPr>
              <w:rPr>
                <w:b/>
                <w:bCs/>
                <w:sz w:val="26"/>
                <w:szCs w:val="26"/>
              </w:rPr>
            </w:pPr>
            <w:r w:rsidRPr="00E15DFB">
              <w:rPr>
                <w:b/>
                <w:bCs/>
                <w:sz w:val="26"/>
                <w:szCs w:val="26"/>
              </w:rPr>
              <w:t>TELECOMMUNICATION</w:t>
            </w:r>
            <w:r w:rsidRPr="00E15DFB">
              <w:rPr>
                <w:b/>
                <w:bCs/>
                <w:sz w:val="26"/>
                <w:szCs w:val="26"/>
              </w:rPr>
              <w:br/>
              <w:t>STANDARDIZATION SECTOR</w:t>
            </w:r>
          </w:p>
          <w:p w14:paraId="2C6A72B3" w14:textId="77777777" w:rsidR="00E15DFB" w:rsidRPr="00E15DFB" w:rsidRDefault="00E15DFB" w:rsidP="00E15DFB">
            <w:pPr>
              <w:rPr>
                <w:sz w:val="20"/>
                <w:szCs w:val="20"/>
              </w:rPr>
            </w:pPr>
            <w:r w:rsidRPr="00E15DFB">
              <w:rPr>
                <w:sz w:val="20"/>
                <w:szCs w:val="20"/>
              </w:rPr>
              <w:t xml:space="preserve">STUDY PERIOD </w:t>
            </w:r>
            <w:bookmarkStart w:id="3" w:name="dstudyperiod"/>
            <w:r w:rsidRPr="00E15DFB">
              <w:rPr>
                <w:sz w:val="20"/>
                <w:szCs w:val="20"/>
              </w:rPr>
              <w:t>2017-2020</w:t>
            </w:r>
            <w:bookmarkEnd w:id="3"/>
          </w:p>
        </w:tc>
        <w:tc>
          <w:tcPr>
            <w:tcW w:w="4681" w:type="dxa"/>
            <w:gridSpan w:val="2"/>
            <w:vAlign w:val="center"/>
          </w:tcPr>
          <w:p w14:paraId="0ABEF8E6" w14:textId="70829DE8" w:rsidR="00E15DFB" w:rsidRPr="00E15DFB" w:rsidRDefault="00E15DFB" w:rsidP="00E15DFB">
            <w:pPr>
              <w:pStyle w:val="Docnumber"/>
            </w:pPr>
            <w:r>
              <w:t>TSAG-TD826</w:t>
            </w:r>
          </w:p>
        </w:tc>
      </w:tr>
      <w:tr w:rsidR="00E15DFB" w:rsidRPr="00E15DFB" w14:paraId="6E2A9E06" w14:textId="77777777" w:rsidTr="003F6975">
        <w:trPr>
          <w:cantSplit/>
        </w:trPr>
        <w:tc>
          <w:tcPr>
            <w:tcW w:w="1191" w:type="dxa"/>
            <w:vMerge/>
          </w:tcPr>
          <w:p w14:paraId="715BF2E9" w14:textId="77777777" w:rsidR="00E15DFB" w:rsidRPr="00E15DFB" w:rsidRDefault="00E15DFB" w:rsidP="00E15DFB">
            <w:pPr>
              <w:rPr>
                <w:smallCaps/>
                <w:sz w:val="20"/>
              </w:rPr>
            </w:pPr>
            <w:bookmarkStart w:id="4" w:name="dsg" w:colFirst="2" w:colLast="2"/>
            <w:bookmarkEnd w:id="1"/>
          </w:p>
        </w:tc>
        <w:tc>
          <w:tcPr>
            <w:tcW w:w="4051" w:type="dxa"/>
            <w:gridSpan w:val="3"/>
            <w:vMerge/>
          </w:tcPr>
          <w:p w14:paraId="6F82CCD4" w14:textId="77777777" w:rsidR="00E15DFB" w:rsidRPr="00E15DFB" w:rsidRDefault="00E15DFB" w:rsidP="00E15DFB">
            <w:pPr>
              <w:rPr>
                <w:smallCaps/>
                <w:sz w:val="20"/>
              </w:rPr>
            </w:pPr>
          </w:p>
        </w:tc>
        <w:tc>
          <w:tcPr>
            <w:tcW w:w="4681" w:type="dxa"/>
            <w:gridSpan w:val="2"/>
          </w:tcPr>
          <w:p w14:paraId="07F8C858" w14:textId="1DE18A48" w:rsidR="00E15DFB" w:rsidRPr="00E15DFB" w:rsidRDefault="00E15DFB" w:rsidP="00E15DFB">
            <w:pPr>
              <w:jc w:val="right"/>
              <w:rPr>
                <w:b/>
                <w:bCs/>
                <w:smallCaps/>
                <w:sz w:val="28"/>
                <w:szCs w:val="28"/>
              </w:rPr>
            </w:pPr>
            <w:r>
              <w:rPr>
                <w:b/>
                <w:bCs/>
                <w:smallCaps/>
                <w:sz w:val="28"/>
                <w:szCs w:val="28"/>
              </w:rPr>
              <w:t>TSAG</w:t>
            </w:r>
          </w:p>
        </w:tc>
      </w:tr>
      <w:bookmarkEnd w:id="4"/>
      <w:tr w:rsidR="00E15DFB" w:rsidRPr="00E15DFB" w14:paraId="4ECB5BEE" w14:textId="77777777" w:rsidTr="003F6975">
        <w:trPr>
          <w:cantSplit/>
        </w:trPr>
        <w:tc>
          <w:tcPr>
            <w:tcW w:w="1191" w:type="dxa"/>
            <w:vMerge/>
            <w:tcBorders>
              <w:bottom w:val="single" w:sz="12" w:space="0" w:color="auto"/>
            </w:tcBorders>
          </w:tcPr>
          <w:p w14:paraId="73FD4603" w14:textId="77777777" w:rsidR="00E15DFB" w:rsidRPr="00E15DFB" w:rsidRDefault="00E15DFB" w:rsidP="00E15DFB">
            <w:pPr>
              <w:rPr>
                <w:b/>
                <w:bCs/>
                <w:sz w:val="26"/>
              </w:rPr>
            </w:pPr>
          </w:p>
        </w:tc>
        <w:tc>
          <w:tcPr>
            <w:tcW w:w="4051" w:type="dxa"/>
            <w:gridSpan w:val="3"/>
            <w:vMerge/>
            <w:tcBorders>
              <w:bottom w:val="single" w:sz="12" w:space="0" w:color="auto"/>
            </w:tcBorders>
          </w:tcPr>
          <w:p w14:paraId="5673C86A" w14:textId="77777777" w:rsidR="00E15DFB" w:rsidRPr="00E15DFB" w:rsidRDefault="00E15DFB" w:rsidP="00E15DFB">
            <w:pPr>
              <w:rPr>
                <w:b/>
                <w:bCs/>
                <w:sz w:val="26"/>
              </w:rPr>
            </w:pPr>
          </w:p>
        </w:tc>
        <w:tc>
          <w:tcPr>
            <w:tcW w:w="4681" w:type="dxa"/>
            <w:gridSpan w:val="2"/>
            <w:tcBorders>
              <w:bottom w:val="single" w:sz="12" w:space="0" w:color="auto"/>
            </w:tcBorders>
            <w:vAlign w:val="center"/>
          </w:tcPr>
          <w:p w14:paraId="32DC76EE" w14:textId="77777777" w:rsidR="00E15DFB" w:rsidRPr="00E15DFB" w:rsidRDefault="00E15DFB" w:rsidP="00E15DFB">
            <w:pPr>
              <w:jc w:val="right"/>
              <w:rPr>
                <w:b/>
                <w:bCs/>
                <w:sz w:val="28"/>
                <w:szCs w:val="28"/>
              </w:rPr>
            </w:pPr>
            <w:r w:rsidRPr="00E15DFB">
              <w:rPr>
                <w:b/>
                <w:bCs/>
                <w:sz w:val="28"/>
                <w:szCs w:val="28"/>
              </w:rPr>
              <w:t>Original: English</w:t>
            </w:r>
          </w:p>
        </w:tc>
      </w:tr>
      <w:tr w:rsidR="00E15DFB" w:rsidRPr="0027020A" w14:paraId="3DA50832" w14:textId="77777777" w:rsidTr="003F6975">
        <w:trPr>
          <w:cantSplit/>
        </w:trPr>
        <w:tc>
          <w:tcPr>
            <w:tcW w:w="1617" w:type="dxa"/>
            <w:gridSpan w:val="3"/>
          </w:tcPr>
          <w:p w14:paraId="6A92A0A3" w14:textId="77777777" w:rsidR="00E15DFB" w:rsidRPr="0027020A" w:rsidRDefault="00E15DFB" w:rsidP="00E15DFB">
            <w:pPr>
              <w:rPr>
                <w:rFonts w:asciiTheme="majorBidi" w:hAnsiTheme="majorBidi" w:cstheme="majorBidi"/>
                <w:b/>
                <w:bCs/>
              </w:rPr>
            </w:pPr>
            <w:bookmarkStart w:id="5" w:name="dbluepink" w:colFirst="1" w:colLast="1"/>
            <w:bookmarkStart w:id="6" w:name="dmeeting" w:colFirst="2" w:colLast="2"/>
            <w:r w:rsidRPr="0027020A">
              <w:rPr>
                <w:rFonts w:asciiTheme="majorBidi" w:hAnsiTheme="majorBidi" w:cstheme="majorBidi"/>
                <w:b/>
                <w:bCs/>
              </w:rPr>
              <w:t>Question(s):</w:t>
            </w:r>
          </w:p>
        </w:tc>
        <w:tc>
          <w:tcPr>
            <w:tcW w:w="3625" w:type="dxa"/>
          </w:tcPr>
          <w:p w14:paraId="16296BA1" w14:textId="1F76FA0D" w:rsidR="00E15DFB" w:rsidRPr="0027020A" w:rsidRDefault="00E15DFB" w:rsidP="00E15DFB">
            <w:pPr>
              <w:rPr>
                <w:rFonts w:asciiTheme="majorBidi" w:hAnsiTheme="majorBidi" w:cstheme="majorBidi"/>
              </w:rPr>
            </w:pPr>
            <w:r w:rsidRPr="0027020A">
              <w:rPr>
                <w:rFonts w:asciiTheme="majorBidi" w:hAnsiTheme="majorBidi" w:cstheme="majorBidi"/>
              </w:rPr>
              <w:t>N/A</w:t>
            </w:r>
          </w:p>
        </w:tc>
        <w:tc>
          <w:tcPr>
            <w:tcW w:w="4681" w:type="dxa"/>
            <w:gridSpan w:val="2"/>
          </w:tcPr>
          <w:p w14:paraId="4E12ADDE" w14:textId="77C8F9A8" w:rsidR="00E15DFB" w:rsidRPr="0027020A" w:rsidRDefault="00E15DFB" w:rsidP="00E15DFB">
            <w:pPr>
              <w:jc w:val="right"/>
              <w:rPr>
                <w:rFonts w:asciiTheme="majorBidi" w:hAnsiTheme="majorBidi" w:cstheme="majorBidi"/>
              </w:rPr>
            </w:pPr>
            <w:r w:rsidRPr="0027020A">
              <w:rPr>
                <w:rFonts w:asciiTheme="majorBidi" w:hAnsiTheme="majorBidi" w:cstheme="majorBidi"/>
              </w:rPr>
              <w:t>Virtual, 21-25 September 2020</w:t>
            </w:r>
          </w:p>
        </w:tc>
      </w:tr>
      <w:tr w:rsidR="00E15DFB" w:rsidRPr="0027020A" w14:paraId="2DAB64A3" w14:textId="77777777" w:rsidTr="003F6975">
        <w:trPr>
          <w:cantSplit/>
        </w:trPr>
        <w:tc>
          <w:tcPr>
            <w:tcW w:w="9923" w:type="dxa"/>
            <w:gridSpan w:val="6"/>
          </w:tcPr>
          <w:p w14:paraId="7F384B3D" w14:textId="25C58689" w:rsidR="00E15DFB" w:rsidRPr="0027020A" w:rsidRDefault="00E15DFB" w:rsidP="00E15DFB">
            <w:pPr>
              <w:jc w:val="center"/>
              <w:rPr>
                <w:rFonts w:asciiTheme="majorBidi" w:hAnsiTheme="majorBidi" w:cstheme="majorBidi"/>
                <w:b/>
                <w:bCs/>
              </w:rPr>
            </w:pPr>
            <w:bookmarkStart w:id="7" w:name="ddoctype" w:colFirst="0" w:colLast="0"/>
            <w:bookmarkEnd w:id="5"/>
            <w:bookmarkEnd w:id="6"/>
            <w:r w:rsidRPr="0027020A">
              <w:rPr>
                <w:rFonts w:asciiTheme="majorBidi" w:hAnsiTheme="majorBidi" w:cstheme="majorBidi"/>
                <w:b/>
                <w:bCs/>
              </w:rPr>
              <w:t>TD</w:t>
            </w:r>
          </w:p>
        </w:tc>
      </w:tr>
      <w:tr w:rsidR="00E15DFB" w:rsidRPr="0027020A" w14:paraId="19DF27DE" w14:textId="77777777" w:rsidTr="003F6975">
        <w:trPr>
          <w:cantSplit/>
        </w:trPr>
        <w:tc>
          <w:tcPr>
            <w:tcW w:w="1617" w:type="dxa"/>
            <w:gridSpan w:val="3"/>
          </w:tcPr>
          <w:p w14:paraId="23409643" w14:textId="77777777" w:rsidR="00E15DFB" w:rsidRPr="0027020A" w:rsidRDefault="00E15DFB" w:rsidP="00E15DFB">
            <w:pPr>
              <w:rPr>
                <w:rFonts w:asciiTheme="majorBidi" w:hAnsiTheme="majorBidi" w:cstheme="majorBidi"/>
                <w:b/>
                <w:bCs/>
              </w:rPr>
            </w:pPr>
            <w:bookmarkStart w:id="8" w:name="dsource" w:colFirst="1" w:colLast="1"/>
            <w:bookmarkEnd w:id="7"/>
            <w:r w:rsidRPr="0027020A">
              <w:rPr>
                <w:rFonts w:asciiTheme="majorBidi" w:hAnsiTheme="majorBidi" w:cstheme="majorBidi"/>
                <w:b/>
                <w:bCs/>
              </w:rPr>
              <w:t>Source:</w:t>
            </w:r>
          </w:p>
        </w:tc>
        <w:tc>
          <w:tcPr>
            <w:tcW w:w="8306" w:type="dxa"/>
            <w:gridSpan w:val="3"/>
          </w:tcPr>
          <w:p w14:paraId="7FD14208" w14:textId="741E94F8" w:rsidR="00E15DFB" w:rsidRPr="0027020A" w:rsidRDefault="00E15DFB" w:rsidP="00E15DFB">
            <w:pPr>
              <w:rPr>
                <w:rFonts w:asciiTheme="majorBidi" w:hAnsiTheme="majorBidi" w:cstheme="majorBidi"/>
              </w:rPr>
            </w:pPr>
            <w:r w:rsidRPr="0027020A">
              <w:rPr>
                <w:rFonts w:asciiTheme="majorBidi" w:hAnsiTheme="majorBidi" w:cstheme="majorBidi"/>
              </w:rPr>
              <w:t>TSB</w:t>
            </w:r>
          </w:p>
        </w:tc>
      </w:tr>
      <w:tr w:rsidR="00E15DFB" w:rsidRPr="0027020A" w14:paraId="384378D8" w14:textId="77777777" w:rsidTr="003F6975">
        <w:trPr>
          <w:cantSplit/>
        </w:trPr>
        <w:tc>
          <w:tcPr>
            <w:tcW w:w="1617" w:type="dxa"/>
            <w:gridSpan w:val="3"/>
          </w:tcPr>
          <w:p w14:paraId="210925F9" w14:textId="77777777" w:rsidR="00E15DFB" w:rsidRPr="0027020A" w:rsidRDefault="00E15DFB" w:rsidP="00E15DFB">
            <w:pPr>
              <w:rPr>
                <w:rFonts w:asciiTheme="majorBidi" w:hAnsiTheme="majorBidi" w:cstheme="majorBidi"/>
              </w:rPr>
            </w:pPr>
            <w:bookmarkStart w:id="9" w:name="dtitle1" w:colFirst="1" w:colLast="1"/>
            <w:bookmarkEnd w:id="8"/>
            <w:r w:rsidRPr="0027020A">
              <w:rPr>
                <w:rFonts w:asciiTheme="majorBidi" w:hAnsiTheme="majorBidi" w:cstheme="majorBidi"/>
                <w:b/>
                <w:bCs/>
              </w:rPr>
              <w:t>Title:</w:t>
            </w:r>
          </w:p>
        </w:tc>
        <w:tc>
          <w:tcPr>
            <w:tcW w:w="8306" w:type="dxa"/>
            <w:gridSpan w:val="3"/>
          </w:tcPr>
          <w:p w14:paraId="77028F61" w14:textId="5445E082" w:rsidR="00E15DFB" w:rsidRPr="0027020A" w:rsidRDefault="00E15DFB" w:rsidP="00E15DFB">
            <w:pPr>
              <w:rPr>
                <w:rFonts w:asciiTheme="majorBidi" w:hAnsiTheme="majorBidi" w:cstheme="majorBidi"/>
              </w:rPr>
            </w:pPr>
            <w:r w:rsidRPr="0027020A">
              <w:rPr>
                <w:rFonts w:asciiTheme="majorBidi" w:hAnsiTheme="majorBidi" w:cstheme="majorBidi"/>
              </w:rPr>
              <w:t>ITU Kaleidoscope 2020 – Industry-driven digital transformation</w:t>
            </w:r>
          </w:p>
        </w:tc>
      </w:tr>
      <w:tr w:rsidR="00E15DFB" w:rsidRPr="0027020A" w14:paraId="55D151F7" w14:textId="77777777" w:rsidTr="003F6975">
        <w:trPr>
          <w:cantSplit/>
        </w:trPr>
        <w:tc>
          <w:tcPr>
            <w:tcW w:w="1617" w:type="dxa"/>
            <w:gridSpan w:val="3"/>
            <w:tcBorders>
              <w:bottom w:val="single" w:sz="8" w:space="0" w:color="auto"/>
            </w:tcBorders>
          </w:tcPr>
          <w:p w14:paraId="0F7FD302" w14:textId="77777777" w:rsidR="00E15DFB" w:rsidRPr="0027020A" w:rsidRDefault="00E15DFB" w:rsidP="00E15DFB">
            <w:pPr>
              <w:rPr>
                <w:rFonts w:asciiTheme="majorBidi" w:hAnsiTheme="majorBidi" w:cstheme="majorBidi"/>
                <w:b/>
                <w:bCs/>
              </w:rPr>
            </w:pPr>
            <w:bookmarkStart w:id="10" w:name="dpurpose" w:colFirst="1" w:colLast="1"/>
            <w:bookmarkEnd w:id="9"/>
            <w:r w:rsidRPr="0027020A">
              <w:rPr>
                <w:rFonts w:asciiTheme="majorBidi" w:hAnsiTheme="majorBidi" w:cstheme="majorBidi"/>
                <w:b/>
                <w:bCs/>
              </w:rPr>
              <w:t>Purpose:</w:t>
            </w:r>
          </w:p>
        </w:tc>
        <w:tc>
          <w:tcPr>
            <w:tcW w:w="8306" w:type="dxa"/>
            <w:gridSpan w:val="3"/>
            <w:tcBorders>
              <w:bottom w:val="single" w:sz="8" w:space="0" w:color="auto"/>
            </w:tcBorders>
          </w:tcPr>
          <w:p w14:paraId="35CEB3B7" w14:textId="17C2C328" w:rsidR="00E15DFB" w:rsidRPr="0027020A" w:rsidRDefault="00E15DFB" w:rsidP="00E15DFB">
            <w:pPr>
              <w:rPr>
                <w:rFonts w:asciiTheme="majorBidi" w:hAnsiTheme="majorBidi" w:cstheme="majorBidi"/>
              </w:rPr>
            </w:pPr>
            <w:r w:rsidRPr="0027020A">
              <w:rPr>
                <w:rFonts w:asciiTheme="majorBidi" w:hAnsiTheme="majorBidi" w:cstheme="majorBidi"/>
              </w:rPr>
              <w:t>Information</w:t>
            </w:r>
          </w:p>
        </w:tc>
      </w:tr>
      <w:bookmarkEnd w:id="2"/>
      <w:bookmarkEnd w:id="10"/>
      <w:tr w:rsidR="00856C7A" w:rsidRPr="0027020A" w14:paraId="19457CDD" w14:textId="77777777" w:rsidTr="00856C7A">
        <w:trPr>
          <w:cantSplit/>
        </w:trPr>
        <w:tc>
          <w:tcPr>
            <w:tcW w:w="1608" w:type="dxa"/>
            <w:gridSpan w:val="2"/>
            <w:tcBorders>
              <w:top w:val="single" w:sz="8" w:space="0" w:color="auto"/>
              <w:bottom w:val="single" w:sz="8" w:space="0" w:color="auto"/>
            </w:tcBorders>
          </w:tcPr>
          <w:p w14:paraId="4F8AC6DB" w14:textId="77777777" w:rsidR="00856C7A" w:rsidRPr="0027020A" w:rsidRDefault="00856C7A" w:rsidP="00856C7A">
            <w:pPr>
              <w:rPr>
                <w:rFonts w:asciiTheme="majorBidi" w:hAnsiTheme="majorBidi" w:cstheme="majorBidi"/>
                <w:b/>
                <w:bCs/>
              </w:rPr>
            </w:pPr>
            <w:r w:rsidRPr="0027020A">
              <w:rPr>
                <w:rFonts w:asciiTheme="majorBidi" w:hAnsiTheme="majorBidi" w:cstheme="majorBidi"/>
                <w:b/>
                <w:bCs/>
              </w:rPr>
              <w:t>Contact:</w:t>
            </w:r>
          </w:p>
        </w:tc>
        <w:tc>
          <w:tcPr>
            <w:tcW w:w="3779" w:type="dxa"/>
            <w:gridSpan w:val="3"/>
            <w:tcBorders>
              <w:top w:val="single" w:sz="8" w:space="0" w:color="auto"/>
              <w:bottom w:val="single" w:sz="8" w:space="0" w:color="auto"/>
            </w:tcBorders>
          </w:tcPr>
          <w:p w14:paraId="19FB908F" w14:textId="77777777" w:rsidR="00856C7A" w:rsidRPr="0027020A" w:rsidRDefault="00ED03F2" w:rsidP="00091477">
            <w:pPr>
              <w:rPr>
                <w:rFonts w:asciiTheme="majorBidi" w:hAnsiTheme="majorBidi" w:cstheme="majorBidi"/>
              </w:rPr>
            </w:pPr>
            <w:sdt>
              <w:sdtPr>
                <w:rPr>
                  <w:rFonts w:asciiTheme="majorBidi" w:eastAsia="Times New Roman" w:hAnsiTheme="majorBidi" w:cstheme="majorBidi"/>
                  <w:lang w:eastAsia="en-US"/>
                </w:rPr>
                <w:alias w:val="ContactNameOrgCountry"/>
                <w:tag w:val="ContactNameOrgCountry"/>
                <w:id w:val="-130639986"/>
                <w:placeholder>
                  <w:docPart w:val="10852161AA154C21B6AF8D175969085C"/>
                </w:placeholder>
                <w:text w:multiLine="1"/>
              </w:sdtPr>
              <w:sdtEndPr/>
              <w:sdtContent>
                <w:r w:rsidR="00091477" w:rsidRPr="0027020A">
                  <w:rPr>
                    <w:rFonts w:asciiTheme="majorBidi" w:eastAsia="Times New Roman" w:hAnsiTheme="majorBidi" w:cstheme="majorBidi"/>
                    <w:lang w:eastAsia="en-US"/>
                  </w:rPr>
                  <w:t>Alessia Magliarditi</w:t>
                </w:r>
                <w:r w:rsidR="00091477" w:rsidRPr="0027020A">
                  <w:rPr>
                    <w:rFonts w:asciiTheme="majorBidi" w:eastAsia="Times New Roman" w:hAnsiTheme="majorBidi" w:cstheme="majorBidi"/>
                    <w:lang w:eastAsia="en-US"/>
                  </w:rPr>
                  <w:br/>
                  <w:t>TSB/ITU</w:t>
                </w:r>
              </w:sdtContent>
            </w:sdt>
          </w:p>
        </w:tc>
        <w:sdt>
          <w:sdtPr>
            <w:rPr>
              <w:rFonts w:asciiTheme="majorBidi" w:hAnsiTheme="majorBidi" w:cstheme="majorBidi"/>
            </w:rPr>
            <w:alias w:val="ContactTelFaxEmail"/>
            <w:tag w:val="ContactTelFaxEmail"/>
            <w:id w:val="-2140561428"/>
            <w:placeholder>
              <w:docPart w:val="C145457474C141B3BB4FE62BF3ADD0DB"/>
            </w:placeholder>
          </w:sdtPr>
          <w:sdtEndPr/>
          <w:sdtContent>
            <w:tc>
              <w:tcPr>
                <w:tcW w:w="4536" w:type="dxa"/>
                <w:tcBorders>
                  <w:top w:val="single" w:sz="8" w:space="0" w:color="auto"/>
                  <w:bottom w:val="single" w:sz="8" w:space="0" w:color="auto"/>
                </w:tcBorders>
              </w:tcPr>
              <w:p w14:paraId="62E57EFC" w14:textId="77777777" w:rsidR="00856C7A" w:rsidRPr="0027020A" w:rsidRDefault="00856C7A" w:rsidP="00091477">
                <w:pPr>
                  <w:rPr>
                    <w:rFonts w:asciiTheme="majorBidi" w:hAnsiTheme="majorBidi" w:cstheme="majorBidi"/>
                    <w:lang w:val="pt-BR"/>
                  </w:rPr>
                </w:pPr>
                <w:r w:rsidRPr="0027020A">
                  <w:rPr>
                    <w:rFonts w:asciiTheme="majorBidi" w:hAnsiTheme="majorBidi" w:cstheme="majorBidi"/>
                    <w:lang w:val="pt-BR"/>
                  </w:rPr>
                  <w:t xml:space="preserve">E-mail: </w:t>
                </w:r>
                <w:hyperlink r:id="rId12" w:history="1">
                  <w:r w:rsidR="00091477" w:rsidRPr="0027020A">
                    <w:rPr>
                      <w:rStyle w:val="Hyperlink"/>
                      <w:rFonts w:cstheme="majorBidi"/>
                      <w:lang w:val="fr-FR"/>
                    </w:rPr>
                    <w:t>kaleidoscope@itu.int</w:t>
                  </w:r>
                </w:hyperlink>
              </w:p>
            </w:tc>
          </w:sdtContent>
        </w:sdt>
      </w:tr>
    </w:tbl>
    <w:p w14:paraId="19D3F2AB" w14:textId="77777777" w:rsidR="00DB0706" w:rsidRPr="0027020A" w:rsidRDefault="00DB0706" w:rsidP="0089088E">
      <w:pPr>
        <w:rPr>
          <w:rFonts w:asciiTheme="majorBidi" w:hAnsiTheme="majorBidi" w:cstheme="majorBidi"/>
          <w:lang w:val="pt-BR"/>
        </w:rPr>
      </w:pPr>
    </w:p>
    <w:tbl>
      <w:tblPr>
        <w:tblW w:w="9923" w:type="dxa"/>
        <w:tblLayout w:type="fixed"/>
        <w:tblCellMar>
          <w:left w:w="57" w:type="dxa"/>
          <w:right w:w="57" w:type="dxa"/>
        </w:tblCellMar>
        <w:tblLook w:val="0000" w:firstRow="0" w:lastRow="0" w:firstColumn="0" w:lastColumn="0" w:noHBand="0" w:noVBand="0"/>
      </w:tblPr>
      <w:tblGrid>
        <w:gridCol w:w="1661"/>
        <w:gridCol w:w="8262"/>
      </w:tblGrid>
      <w:tr w:rsidR="0089088E" w:rsidRPr="0027020A" w14:paraId="607550FB" w14:textId="77777777" w:rsidTr="00E15DFB">
        <w:trPr>
          <w:cantSplit/>
          <w:trHeight w:val="2230"/>
        </w:trPr>
        <w:tc>
          <w:tcPr>
            <w:tcW w:w="1661" w:type="dxa"/>
          </w:tcPr>
          <w:p w14:paraId="73114F6D" w14:textId="77777777" w:rsidR="0089088E" w:rsidRPr="0027020A" w:rsidRDefault="0089088E" w:rsidP="005976A1">
            <w:pPr>
              <w:rPr>
                <w:rFonts w:asciiTheme="majorBidi" w:hAnsiTheme="majorBidi" w:cstheme="majorBidi"/>
                <w:b/>
                <w:bCs/>
              </w:rPr>
            </w:pPr>
            <w:r w:rsidRPr="0027020A">
              <w:rPr>
                <w:rFonts w:asciiTheme="majorBidi" w:hAnsiTheme="majorBidi" w:cstheme="majorBidi"/>
                <w:b/>
                <w:bCs/>
              </w:rPr>
              <w:t>Keywords:</w:t>
            </w:r>
          </w:p>
        </w:tc>
        <w:tc>
          <w:tcPr>
            <w:tcW w:w="8262" w:type="dxa"/>
          </w:tcPr>
          <w:p w14:paraId="7A210979" w14:textId="23EF301D" w:rsidR="0089088E" w:rsidRPr="0027020A" w:rsidRDefault="00ED03F2" w:rsidP="00985282">
            <w:pPr>
              <w:jc w:val="both"/>
              <w:rPr>
                <w:rFonts w:asciiTheme="majorBidi" w:hAnsiTheme="majorBidi" w:cstheme="majorBidi"/>
              </w:rPr>
            </w:pPr>
            <w:sdt>
              <w:sdtPr>
                <w:rPr>
                  <w:rFonts w:asciiTheme="majorBidi" w:hAnsiTheme="majorBidi" w:cstheme="majorBidi"/>
                </w:rPr>
                <w:alias w:val="Keywords"/>
                <w:tag w:val="Keywords"/>
                <w:id w:val="-1329598096"/>
                <w:placeholder>
                  <w:docPart w:val="CE5F6F1F42354A9E8A136EAFCCBCC1A9"/>
                </w:placeholder>
                <w:dataBinding w:prefixMappings="xmlns:ns0='http://purl.org/dc/elements/1.1/' xmlns:ns1='http://schemas.openxmlformats.org/package/2006/metadata/core-properties' " w:xpath="/ns1:coreProperties[1]/ns1:keywords[1]" w:storeItemID="{6C3C8BC8-F283-45AE-878A-BAB7291924A1}"/>
                <w:text/>
              </w:sdtPr>
              <w:sdtEndPr/>
              <w:sdtContent>
                <w:r w:rsidR="00AB3B2B" w:rsidRPr="0027020A">
                  <w:rPr>
                    <w:rFonts w:asciiTheme="majorBidi" w:hAnsiTheme="majorBidi" w:cstheme="majorBidi"/>
                  </w:rPr>
                  <w:t>Information and communication technologies (ICTs); standards; digital transformation; manufacturing and energy management; smart manufacturing; software defined networking; cyber-physical systems (CPS); cloud computing; fog computing; edge computing; mobile technologies; wireless networking (5G and beyond); machine-to-machine, 3D printing; advanced robotics; big data analytics; artificial intelligence (AI); machine learning; internet of things (IoT); industrial internet of things (IIoT); RFID technology; cognitive computing; trustworthiness; security; privacy</w:t>
                </w:r>
                <w:r w:rsidR="0027020A">
                  <w:rPr>
                    <w:rFonts w:asciiTheme="majorBidi" w:hAnsiTheme="majorBidi" w:cstheme="majorBidi"/>
                  </w:rPr>
                  <w:t>;</w:t>
                </w:r>
              </w:sdtContent>
            </w:sdt>
          </w:p>
        </w:tc>
      </w:tr>
      <w:tr w:rsidR="0089088E" w:rsidRPr="0027020A" w14:paraId="01E4F547" w14:textId="77777777" w:rsidTr="00E15DFB">
        <w:trPr>
          <w:cantSplit/>
          <w:trHeight w:val="1212"/>
        </w:trPr>
        <w:tc>
          <w:tcPr>
            <w:tcW w:w="1661" w:type="dxa"/>
          </w:tcPr>
          <w:p w14:paraId="0FB087ED" w14:textId="77777777" w:rsidR="0089088E" w:rsidRPr="0027020A" w:rsidRDefault="0089088E" w:rsidP="00563D66">
            <w:pPr>
              <w:rPr>
                <w:rFonts w:asciiTheme="majorBidi" w:hAnsiTheme="majorBidi" w:cstheme="majorBidi"/>
                <w:b/>
                <w:bCs/>
              </w:rPr>
            </w:pPr>
            <w:r w:rsidRPr="0027020A">
              <w:rPr>
                <w:rFonts w:asciiTheme="majorBidi" w:hAnsiTheme="majorBidi" w:cstheme="majorBidi"/>
                <w:b/>
                <w:bCs/>
              </w:rPr>
              <w:t>Abstract:</w:t>
            </w:r>
          </w:p>
        </w:tc>
        <w:sdt>
          <w:sdtPr>
            <w:rPr>
              <w:rFonts w:asciiTheme="majorBidi" w:hAnsiTheme="majorBidi" w:cstheme="majorBidi"/>
            </w:rPr>
            <w:alias w:val="Abstract"/>
            <w:tag w:val="Abstract"/>
            <w:id w:val="-939903723"/>
            <w:placeholder>
              <w:docPart w:val="7BF2384AEB3345A0B4F9D05E9305EEA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62" w:type="dxa"/>
              </w:tcPr>
              <w:p w14:paraId="025B414E" w14:textId="0052D2C8" w:rsidR="0089088E" w:rsidRPr="0027020A" w:rsidRDefault="00CD489D" w:rsidP="00985282">
                <w:pPr>
                  <w:jc w:val="both"/>
                  <w:rPr>
                    <w:rFonts w:asciiTheme="majorBidi" w:hAnsiTheme="majorBidi" w:cstheme="majorBidi"/>
                  </w:rPr>
                </w:pPr>
                <w:r w:rsidRPr="0027020A">
                  <w:rPr>
                    <w:rFonts w:asciiTheme="majorBidi" w:hAnsiTheme="majorBidi" w:cstheme="majorBidi"/>
                  </w:rPr>
                  <w:t xml:space="preserve">This document invites TSAG delegates to note that the 12th edition of the ITU Kaleidoscope academic conferences, “Industry-driven digital transformation” will be held online </w:t>
                </w:r>
                <w:r w:rsidR="00BC62F8" w:rsidRPr="0027020A">
                  <w:rPr>
                    <w:rFonts w:asciiTheme="majorBidi" w:hAnsiTheme="majorBidi" w:cstheme="majorBidi"/>
                  </w:rPr>
                  <w:t>on</w:t>
                </w:r>
                <w:r w:rsidRPr="0027020A">
                  <w:rPr>
                    <w:rFonts w:asciiTheme="majorBidi" w:hAnsiTheme="majorBidi" w:cstheme="majorBidi"/>
                  </w:rPr>
                  <w:t xml:space="preserve"> 7-11 December 2020. Delegates are encouraged to attend and promote the conference among their relevant contacts.</w:t>
                </w:r>
              </w:p>
            </w:tc>
          </w:sdtContent>
        </w:sdt>
      </w:tr>
    </w:tbl>
    <w:p w14:paraId="317685DA" w14:textId="77777777" w:rsidR="00E15DFB" w:rsidRPr="0027020A" w:rsidRDefault="00E15DFB" w:rsidP="006C4703">
      <w:pPr>
        <w:spacing w:after="120"/>
        <w:jc w:val="both"/>
        <w:rPr>
          <w:rFonts w:asciiTheme="majorBidi" w:hAnsiTheme="majorBidi" w:cstheme="majorBidi"/>
          <w:b/>
          <w:bCs/>
          <w:i/>
          <w:iCs/>
        </w:rPr>
      </w:pPr>
    </w:p>
    <w:p w14:paraId="2D12B192" w14:textId="4EA88155" w:rsidR="001E0E23" w:rsidRPr="0027020A" w:rsidRDefault="001E0E23" w:rsidP="006C4703">
      <w:pPr>
        <w:spacing w:after="120"/>
        <w:jc w:val="both"/>
        <w:rPr>
          <w:rFonts w:asciiTheme="majorBidi" w:hAnsiTheme="majorBidi" w:cstheme="majorBidi"/>
        </w:rPr>
      </w:pPr>
      <w:r w:rsidRPr="0027020A">
        <w:rPr>
          <w:rFonts w:asciiTheme="majorBidi" w:hAnsiTheme="majorBidi" w:cstheme="majorBidi"/>
          <w:b/>
          <w:bCs/>
          <w:i/>
          <w:iCs/>
        </w:rPr>
        <w:t xml:space="preserve">Kaleidoscope 2020 – Industry-driven digital transformation </w:t>
      </w:r>
      <w:r w:rsidRPr="0027020A">
        <w:rPr>
          <w:rFonts w:asciiTheme="majorBidi" w:hAnsiTheme="majorBidi" w:cstheme="majorBidi"/>
        </w:rPr>
        <w:t>is the twelfth in a series of peer-reviewed academic conferences organized by ITU to bring together a wide range of views from universities, industry, and research institutions. The aim of the Kaleidoscope conferences is to identify emerging advancements in information and communication technologies (ICTs) and, in particular, areas in need of international standards to aid the healthy development of the Information Society.</w:t>
      </w:r>
    </w:p>
    <w:p w14:paraId="41330974" w14:textId="77777777" w:rsidR="001E0E23" w:rsidRPr="0027020A" w:rsidRDefault="001E0E23" w:rsidP="006C4703">
      <w:pPr>
        <w:spacing w:after="120"/>
        <w:jc w:val="both"/>
        <w:rPr>
          <w:rFonts w:asciiTheme="majorBidi" w:hAnsiTheme="majorBidi" w:cstheme="majorBidi"/>
          <w:b/>
          <w:bCs/>
        </w:rPr>
      </w:pPr>
      <w:bookmarkStart w:id="11" w:name="_Hlk23238867"/>
      <w:r w:rsidRPr="0027020A">
        <w:rPr>
          <w:rFonts w:asciiTheme="majorBidi" w:hAnsiTheme="majorBidi" w:cstheme="majorBidi"/>
          <w:b/>
          <w:bCs/>
        </w:rPr>
        <w:t>Theme</w:t>
      </w:r>
    </w:p>
    <w:p w14:paraId="5DFE71B1" w14:textId="77777777" w:rsidR="001E0E23" w:rsidRPr="0027020A" w:rsidRDefault="001E0E23" w:rsidP="006C4703">
      <w:pPr>
        <w:spacing w:after="120"/>
        <w:jc w:val="both"/>
        <w:rPr>
          <w:rFonts w:asciiTheme="majorBidi" w:hAnsiTheme="majorBidi" w:cstheme="majorBidi"/>
        </w:rPr>
      </w:pPr>
      <w:bookmarkStart w:id="12" w:name="_Hlk26283309"/>
      <w:r w:rsidRPr="0027020A">
        <w:rPr>
          <w:rFonts w:asciiTheme="majorBidi" w:hAnsiTheme="majorBidi" w:cstheme="majorBidi"/>
        </w:rPr>
        <w:t xml:space="preserve">The Fourth Industrial Revolution has data analytics at its core, and relies on innovations in fields such as robotics, cyber-physical systems, digital twins, virtual simulation, augmented reality, edge computing, artificial intelligence and blockchain – innovations all </w:t>
      </w:r>
      <w:bookmarkStart w:id="13" w:name="_Hlk26283026"/>
      <w:r w:rsidRPr="0027020A">
        <w:rPr>
          <w:rFonts w:asciiTheme="majorBidi" w:hAnsiTheme="majorBidi" w:cstheme="majorBidi"/>
        </w:rPr>
        <w:t xml:space="preserve">contributing to digital transformation of industrial processes. </w:t>
      </w:r>
      <w:bookmarkEnd w:id="13"/>
    </w:p>
    <w:p w14:paraId="055C893E" w14:textId="77777777" w:rsidR="001E0E23" w:rsidRPr="0027020A" w:rsidRDefault="001E0E23" w:rsidP="006C4703">
      <w:pPr>
        <w:spacing w:after="120"/>
        <w:jc w:val="both"/>
        <w:rPr>
          <w:rFonts w:asciiTheme="majorBidi" w:hAnsiTheme="majorBidi" w:cstheme="majorBidi"/>
        </w:rPr>
      </w:pPr>
      <w:r w:rsidRPr="0027020A">
        <w:rPr>
          <w:rFonts w:asciiTheme="majorBidi" w:hAnsiTheme="majorBidi" w:cstheme="majorBidi"/>
        </w:rPr>
        <w:t>In particular, the manufacturing sector has been an early adopter of new technologies capitalizing on connectivity and intelligence, but these technologies introduce endless possibilities – the automotive, energy, retail and healthcare industries are all moving in this direction.</w:t>
      </w:r>
    </w:p>
    <w:bookmarkEnd w:id="12"/>
    <w:p w14:paraId="4A09BF41" w14:textId="77777777" w:rsidR="001E0E23" w:rsidRPr="0027020A" w:rsidRDefault="001E0E23" w:rsidP="006C4703">
      <w:pPr>
        <w:spacing w:after="120"/>
        <w:jc w:val="both"/>
        <w:rPr>
          <w:rFonts w:asciiTheme="majorBidi" w:hAnsiTheme="majorBidi" w:cstheme="majorBidi"/>
          <w:b/>
          <w:bCs/>
        </w:rPr>
      </w:pPr>
      <w:r w:rsidRPr="0027020A">
        <w:rPr>
          <w:rFonts w:asciiTheme="majorBidi" w:hAnsiTheme="majorBidi" w:cstheme="majorBidi"/>
          <w:b/>
          <w:bCs/>
        </w:rPr>
        <w:t>Objective</w:t>
      </w:r>
    </w:p>
    <w:p w14:paraId="72FAEF23" w14:textId="62A43CC6" w:rsidR="001E0E23" w:rsidRPr="0027020A" w:rsidRDefault="001E0E23" w:rsidP="006C4703">
      <w:pPr>
        <w:spacing w:after="120"/>
        <w:jc w:val="both"/>
        <w:rPr>
          <w:rFonts w:asciiTheme="majorBidi" w:hAnsiTheme="majorBidi" w:cstheme="majorBidi"/>
        </w:rPr>
      </w:pPr>
      <w:r w:rsidRPr="0027020A">
        <w:rPr>
          <w:rFonts w:asciiTheme="majorBidi" w:hAnsiTheme="majorBidi" w:cstheme="majorBidi"/>
          <w:i/>
          <w:iCs/>
        </w:rPr>
        <w:t>Kaleidoscope 2020</w:t>
      </w:r>
      <w:r w:rsidRPr="0027020A">
        <w:rPr>
          <w:rFonts w:asciiTheme="majorBidi" w:hAnsiTheme="majorBidi" w:cstheme="majorBidi"/>
        </w:rPr>
        <w:t xml:space="preserve"> call</w:t>
      </w:r>
      <w:r w:rsidR="004B1309" w:rsidRPr="0027020A">
        <w:rPr>
          <w:rFonts w:asciiTheme="majorBidi" w:hAnsiTheme="majorBidi" w:cstheme="majorBidi"/>
        </w:rPr>
        <w:t>ed</w:t>
      </w:r>
      <w:r w:rsidRPr="0027020A">
        <w:rPr>
          <w:rFonts w:asciiTheme="majorBidi" w:hAnsiTheme="majorBidi" w:cstheme="majorBidi"/>
        </w:rPr>
        <w:t xml:space="preserve"> for original academic papers sharing insight into ongoing projects and research relevant to digital transformation. It target</w:t>
      </w:r>
      <w:bookmarkEnd w:id="11"/>
      <w:r w:rsidR="00DD6AD3" w:rsidRPr="0027020A">
        <w:rPr>
          <w:rFonts w:asciiTheme="majorBidi" w:hAnsiTheme="majorBidi" w:cstheme="majorBidi"/>
        </w:rPr>
        <w:t>s</w:t>
      </w:r>
      <w:r w:rsidRPr="0027020A">
        <w:rPr>
          <w:rFonts w:asciiTheme="majorBidi" w:hAnsiTheme="majorBidi" w:cstheme="majorBidi"/>
          <w:i/>
          <w:iCs/>
        </w:rPr>
        <w:t xml:space="preserve"> </w:t>
      </w:r>
      <w:r w:rsidRPr="0027020A">
        <w:rPr>
          <w:rFonts w:asciiTheme="majorBidi" w:hAnsiTheme="majorBidi" w:cstheme="majorBidi"/>
        </w:rPr>
        <w:t>specialists in the fields of ICT and socio-</w:t>
      </w:r>
      <w:r w:rsidRPr="0027020A">
        <w:rPr>
          <w:rFonts w:asciiTheme="majorBidi" w:hAnsiTheme="majorBidi" w:cstheme="majorBidi"/>
        </w:rPr>
        <w:lastRenderedPageBreak/>
        <w:t>economic development, including researchers, academics, students, engineers, policymakers, regulators, innovators, and futurists.</w:t>
      </w:r>
    </w:p>
    <w:p w14:paraId="0E742746" w14:textId="4DE1BAFF" w:rsidR="006458AB" w:rsidRPr="0027020A" w:rsidRDefault="006458AB" w:rsidP="0027020A">
      <w:pPr>
        <w:spacing w:before="0" w:after="160" w:line="259" w:lineRule="auto"/>
        <w:rPr>
          <w:rFonts w:asciiTheme="majorBidi" w:hAnsiTheme="majorBidi" w:cstheme="majorBidi"/>
          <w:b/>
          <w:bCs/>
        </w:rPr>
      </w:pPr>
      <w:r w:rsidRPr="0027020A">
        <w:rPr>
          <w:rFonts w:asciiTheme="majorBidi" w:hAnsiTheme="majorBidi" w:cstheme="majorBidi"/>
          <w:b/>
          <w:bCs/>
        </w:rPr>
        <w:t>Date and venue</w:t>
      </w:r>
    </w:p>
    <w:p w14:paraId="191357F0" w14:textId="6E34F304" w:rsidR="006458AB" w:rsidRPr="0027020A" w:rsidRDefault="006458AB" w:rsidP="006458AB">
      <w:pPr>
        <w:spacing w:after="120"/>
        <w:jc w:val="both"/>
        <w:rPr>
          <w:rFonts w:asciiTheme="majorBidi" w:hAnsiTheme="majorBidi" w:cstheme="majorBidi"/>
        </w:rPr>
      </w:pPr>
      <w:r w:rsidRPr="0027020A">
        <w:rPr>
          <w:rFonts w:asciiTheme="majorBidi" w:hAnsiTheme="majorBidi" w:cstheme="majorBidi"/>
        </w:rPr>
        <w:t xml:space="preserve">Due to COVID-19, Kaleidoscope 2020 will be held exceptionally online from 7-11 December 2020. </w:t>
      </w:r>
    </w:p>
    <w:p w14:paraId="145A511F" w14:textId="51BC645A" w:rsidR="001E0E23" w:rsidRPr="0027020A" w:rsidRDefault="001E0E23" w:rsidP="006C4703">
      <w:pPr>
        <w:spacing w:after="120"/>
        <w:jc w:val="both"/>
        <w:rPr>
          <w:rFonts w:asciiTheme="majorBidi" w:hAnsiTheme="majorBidi" w:cstheme="majorBidi"/>
          <w:b/>
          <w:bCs/>
        </w:rPr>
      </w:pPr>
      <w:r w:rsidRPr="0027020A">
        <w:rPr>
          <w:rFonts w:asciiTheme="majorBidi" w:hAnsiTheme="majorBidi" w:cstheme="majorBidi"/>
          <w:b/>
          <w:bCs/>
        </w:rPr>
        <w:t>Submi</w:t>
      </w:r>
      <w:r w:rsidR="00CD489D" w:rsidRPr="0027020A">
        <w:rPr>
          <w:rFonts w:asciiTheme="majorBidi" w:hAnsiTheme="majorBidi" w:cstheme="majorBidi"/>
          <w:b/>
          <w:bCs/>
        </w:rPr>
        <w:t>tted</w:t>
      </w:r>
      <w:r w:rsidRPr="0027020A">
        <w:rPr>
          <w:rFonts w:asciiTheme="majorBidi" w:hAnsiTheme="majorBidi" w:cstheme="majorBidi"/>
          <w:b/>
          <w:bCs/>
        </w:rPr>
        <w:t xml:space="preserve"> papers</w:t>
      </w:r>
    </w:p>
    <w:p w14:paraId="67E6D4B9" w14:textId="24DB92E7" w:rsidR="001E0E23" w:rsidRPr="0027020A" w:rsidRDefault="008B0EDF" w:rsidP="006C4703">
      <w:pPr>
        <w:spacing w:after="120"/>
        <w:jc w:val="both"/>
        <w:rPr>
          <w:rFonts w:asciiTheme="majorBidi" w:hAnsiTheme="majorBidi" w:cstheme="majorBidi"/>
        </w:rPr>
      </w:pPr>
      <w:r w:rsidRPr="0027020A">
        <w:rPr>
          <w:rFonts w:asciiTheme="majorBidi" w:hAnsiTheme="majorBidi" w:cstheme="majorBidi"/>
        </w:rPr>
        <w:t>Forty-</w:t>
      </w:r>
      <w:r w:rsidR="00DD6AD3" w:rsidRPr="0027020A">
        <w:rPr>
          <w:rFonts w:asciiTheme="majorBidi" w:hAnsiTheme="majorBidi" w:cstheme="majorBidi"/>
        </w:rPr>
        <w:t>two</w:t>
      </w:r>
      <w:r w:rsidRPr="0027020A">
        <w:rPr>
          <w:rFonts w:asciiTheme="majorBidi" w:hAnsiTheme="majorBidi" w:cstheme="majorBidi"/>
        </w:rPr>
        <w:t xml:space="preserve"> paper</w:t>
      </w:r>
      <w:r w:rsidR="00C32D9C" w:rsidRPr="0027020A">
        <w:rPr>
          <w:rFonts w:asciiTheme="majorBidi" w:hAnsiTheme="majorBidi" w:cstheme="majorBidi"/>
        </w:rPr>
        <w:t xml:space="preserve"> proposal</w:t>
      </w:r>
      <w:r w:rsidRPr="0027020A">
        <w:rPr>
          <w:rFonts w:asciiTheme="majorBidi" w:hAnsiTheme="majorBidi" w:cstheme="majorBidi"/>
        </w:rPr>
        <w:t xml:space="preserve">s were submitted </w:t>
      </w:r>
      <w:r w:rsidR="00CD489D" w:rsidRPr="0027020A">
        <w:rPr>
          <w:rFonts w:asciiTheme="majorBidi" w:hAnsiTheme="majorBidi" w:cstheme="majorBidi"/>
        </w:rPr>
        <w:t xml:space="preserve">from 22 countries </w:t>
      </w:r>
      <w:r w:rsidRPr="0027020A">
        <w:rPr>
          <w:rFonts w:asciiTheme="majorBidi" w:hAnsiTheme="majorBidi" w:cstheme="majorBidi"/>
        </w:rPr>
        <w:t>and have gone through</w:t>
      </w:r>
      <w:r w:rsidR="001E0E23" w:rsidRPr="0027020A">
        <w:rPr>
          <w:rFonts w:asciiTheme="majorBidi" w:hAnsiTheme="majorBidi" w:cstheme="majorBidi"/>
        </w:rPr>
        <w:t xml:space="preserve"> a double-blind peer-review process. Paper proposals </w:t>
      </w:r>
      <w:r w:rsidR="006C29F9" w:rsidRPr="0027020A">
        <w:rPr>
          <w:rFonts w:asciiTheme="majorBidi" w:hAnsiTheme="majorBidi" w:cstheme="majorBidi"/>
        </w:rPr>
        <w:t>are being</w:t>
      </w:r>
      <w:r w:rsidR="001E0E23" w:rsidRPr="0027020A">
        <w:rPr>
          <w:rFonts w:asciiTheme="majorBidi" w:hAnsiTheme="majorBidi" w:cstheme="majorBidi"/>
        </w:rPr>
        <w:t xml:space="preserve"> evaluated based on content, originality, clarity, relevance to the conference’s theme and, in particular, </w:t>
      </w:r>
      <w:r w:rsidR="001E0E23" w:rsidRPr="0027020A">
        <w:rPr>
          <w:rFonts w:asciiTheme="majorBidi" w:hAnsiTheme="majorBidi" w:cstheme="majorBidi"/>
          <w:b/>
          <w:bCs/>
        </w:rPr>
        <w:t>significance to future standards</w:t>
      </w:r>
      <w:r w:rsidR="001E0E23" w:rsidRPr="0027020A">
        <w:rPr>
          <w:rFonts w:asciiTheme="majorBidi" w:hAnsiTheme="majorBidi" w:cstheme="majorBidi"/>
        </w:rPr>
        <w:t>.</w:t>
      </w:r>
    </w:p>
    <w:p w14:paraId="48C715CA" w14:textId="3A40C66F" w:rsidR="00C32D9C" w:rsidRPr="0027020A" w:rsidRDefault="00DD6AD3" w:rsidP="001E0E23">
      <w:pPr>
        <w:spacing w:after="120"/>
        <w:rPr>
          <w:rFonts w:asciiTheme="majorBidi" w:hAnsiTheme="majorBidi" w:cstheme="majorBidi"/>
          <w:b/>
          <w:bCs/>
        </w:rPr>
      </w:pPr>
      <w:r w:rsidRPr="0027020A">
        <w:rPr>
          <w:rFonts w:asciiTheme="majorBidi" w:hAnsiTheme="majorBidi" w:cstheme="majorBidi"/>
          <w:b/>
          <w:bCs/>
        </w:rPr>
        <w:t>Draft p</w:t>
      </w:r>
      <w:r w:rsidR="00C32D9C" w:rsidRPr="0027020A">
        <w:rPr>
          <w:rFonts w:asciiTheme="majorBidi" w:hAnsiTheme="majorBidi" w:cstheme="majorBidi"/>
          <w:b/>
          <w:bCs/>
        </w:rPr>
        <w:t>rogramme</w:t>
      </w:r>
    </w:p>
    <w:p w14:paraId="383C383E" w14:textId="1AA8550A" w:rsidR="00C32D9C" w:rsidRPr="0027020A" w:rsidRDefault="00803BA4" w:rsidP="001E0E23">
      <w:pPr>
        <w:spacing w:after="120"/>
        <w:rPr>
          <w:rFonts w:asciiTheme="majorBidi" w:hAnsiTheme="majorBidi" w:cstheme="majorBidi"/>
        </w:rPr>
      </w:pPr>
      <w:r w:rsidRPr="0027020A">
        <w:rPr>
          <w:rFonts w:asciiTheme="majorBidi" w:hAnsiTheme="majorBidi" w:cstheme="majorBidi"/>
        </w:rPr>
        <w:t>In addition to the selected research papers, t</w:t>
      </w:r>
      <w:r w:rsidR="002F2522" w:rsidRPr="0027020A">
        <w:rPr>
          <w:rFonts w:asciiTheme="majorBidi" w:hAnsiTheme="majorBidi" w:cstheme="majorBidi"/>
        </w:rPr>
        <w:t>his year</w:t>
      </w:r>
      <w:r w:rsidR="00DD6AD3" w:rsidRPr="0027020A">
        <w:rPr>
          <w:rFonts w:asciiTheme="majorBidi" w:hAnsiTheme="majorBidi" w:cstheme="majorBidi"/>
        </w:rPr>
        <w:t>’</w:t>
      </w:r>
      <w:r w:rsidR="002F2522" w:rsidRPr="0027020A">
        <w:rPr>
          <w:rFonts w:asciiTheme="majorBidi" w:hAnsiTheme="majorBidi" w:cstheme="majorBidi"/>
        </w:rPr>
        <w:t>s Kaleidoscope will feature Keynote Speeches</w:t>
      </w:r>
      <w:r w:rsidR="00CB41B6" w:rsidRPr="0027020A">
        <w:rPr>
          <w:rFonts w:asciiTheme="majorBidi" w:hAnsiTheme="majorBidi" w:cstheme="majorBidi"/>
        </w:rPr>
        <w:t xml:space="preserve"> and Keynote Papers </w:t>
      </w:r>
      <w:r w:rsidR="002F2522" w:rsidRPr="0027020A">
        <w:rPr>
          <w:rFonts w:asciiTheme="majorBidi" w:hAnsiTheme="majorBidi" w:cstheme="majorBidi"/>
        </w:rPr>
        <w:t>by</w:t>
      </w:r>
      <w:r w:rsidR="00A2233C" w:rsidRPr="0027020A">
        <w:rPr>
          <w:rFonts w:asciiTheme="majorBidi" w:hAnsiTheme="majorBidi" w:cstheme="majorBidi"/>
        </w:rPr>
        <w:t>:</w:t>
      </w:r>
    </w:p>
    <w:p w14:paraId="1F85F6BE" w14:textId="57C7F6FD" w:rsidR="00CD489D" w:rsidRPr="0027020A" w:rsidRDefault="00ED03F2" w:rsidP="001D707F">
      <w:pPr>
        <w:pStyle w:val="ListParagraph"/>
        <w:numPr>
          <w:ilvl w:val="0"/>
          <w:numId w:val="15"/>
        </w:numPr>
        <w:spacing w:before="240" w:after="240"/>
        <w:ind w:left="714" w:hanging="357"/>
        <w:rPr>
          <w:rFonts w:asciiTheme="majorBidi" w:hAnsiTheme="majorBidi" w:cstheme="majorBidi"/>
          <w:szCs w:val="24"/>
        </w:rPr>
      </w:pPr>
      <w:hyperlink r:id="rId13" w:history="1">
        <w:r w:rsidR="00CD489D" w:rsidRPr="0027020A">
          <w:rPr>
            <w:rStyle w:val="Hyperlink"/>
            <w:rFonts w:cstheme="majorBidi"/>
            <w:szCs w:val="24"/>
          </w:rPr>
          <w:t>Akihiro Nakao</w:t>
        </w:r>
      </w:hyperlink>
      <w:r w:rsidR="00CD489D" w:rsidRPr="0027020A">
        <w:rPr>
          <w:rFonts w:asciiTheme="majorBidi" w:hAnsiTheme="majorBidi" w:cstheme="majorBidi"/>
          <w:szCs w:val="24"/>
        </w:rPr>
        <w:t>, Nakao Research Laboratory</w:t>
      </w:r>
      <w:r w:rsidR="00826B0D" w:rsidRPr="0027020A">
        <w:rPr>
          <w:rFonts w:asciiTheme="majorBidi" w:hAnsiTheme="majorBidi" w:cstheme="majorBidi"/>
          <w:szCs w:val="24"/>
        </w:rPr>
        <w:t>,</w:t>
      </w:r>
      <w:r w:rsidR="00CD489D" w:rsidRPr="0027020A">
        <w:rPr>
          <w:rFonts w:asciiTheme="majorBidi" w:hAnsiTheme="majorBidi" w:cstheme="majorBidi"/>
          <w:szCs w:val="24"/>
        </w:rPr>
        <w:t xml:space="preserve"> The University of Tokyo </w:t>
      </w:r>
    </w:p>
    <w:p w14:paraId="641AE75B" w14:textId="7CC41CAB" w:rsidR="00A2233C" w:rsidRPr="0027020A" w:rsidRDefault="00ED03F2" w:rsidP="001D707F">
      <w:pPr>
        <w:pStyle w:val="ListParagraph"/>
        <w:numPr>
          <w:ilvl w:val="0"/>
          <w:numId w:val="15"/>
        </w:numPr>
        <w:spacing w:before="240" w:after="240"/>
        <w:ind w:left="714" w:hanging="357"/>
        <w:rPr>
          <w:rFonts w:asciiTheme="majorBidi" w:hAnsiTheme="majorBidi" w:cstheme="majorBidi"/>
          <w:szCs w:val="24"/>
        </w:rPr>
      </w:pPr>
      <w:hyperlink r:id="rId14" w:history="1">
        <w:r w:rsidR="00A2233C" w:rsidRPr="0027020A">
          <w:rPr>
            <w:rStyle w:val="Hyperlink"/>
            <w:rFonts w:cstheme="majorBidi"/>
            <w:szCs w:val="24"/>
          </w:rPr>
          <w:t>Roberto Saracco</w:t>
        </w:r>
      </w:hyperlink>
      <w:r w:rsidR="00A2233C" w:rsidRPr="0027020A">
        <w:rPr>
          <w:rFonts w:asciiTheme="majorBidi" w:hAnsiTheme="majorBidi" w:cstheme="majorBidi"/>
          <w:szCs w:val="24"/>
        </w:rPr>
        <w:t>, President of EIT ICTLABS Italy and Italy Node Director (European Institute of Innovation and Technology)</w:t>
      </w:r>
    </w:p>
    <w:p w14:paraId="57BED55C" w14:textId="4A47D7B0" w:rsidR="001B1612" w:rsidRPr="0027020A" w:rsidRDefault="00ED03F2" w:rsidP="001D707F">
      <w:pPr>
        <w:pStyle w:val="ListParagraph"/>
        <w:numPr>
          <w:ilvl w:val="0"/>
          <w:numId w:val="15"/>
        </w:numPr>
        <w:spacing w:before="240" w:after="240"/>
        <w:ind w:left="714" w:hanging="357"/>
        <w:rPr>
          <w:rFonts w:asciiTheme="majorBidi" w:hAnsiTheme="majorBidi" w:cstheme="majorBidi"/>
          <w:szCs w:val="24"/>
        </w:rPr>
      </w:pPr>
      <w:hyperlink r:id="rId15" w:history="1">
        <w:r w:rsidR="00826B0D" w:rsidRPr="0027020A">
          <w:rPr>
            <w:rStyle w:val="Hyperlink"/>
            <w:rFonts w:cstheme="majorBidi"/>
            <w:szCs w:val="24"/>
          </w:rPr>
          <w:t>Adam Drobot</w:t>
        </w:r>
      </w:hyperlink>
      <w:r w:rsidR="00826B0D" w:rsidRPr="0027020A">
        <w:rPr>
          <w:rFonts w:asciiTheme="majorBidi" w:hAnsiTheme="majorBidi" w:cstheme="majorBidi"/>
          <w:szCs w:val="24"/>
        </w:rPr>
        <w:t xml:space="preserve">, </w:t>
      </w:r>
      <w:r w:rsidR="00672A86" w:rsidRPr="0027020A">
        <w:rPr>
          <w:rFonts w:asciiTheme="majorBidi" w:hAnsiTheme="majorBidi" w:cstheme="majorBidi"/>
          <w:szCs w:val="24"/>
        </w:rPr>
        <w:t xml:space="preserve">Chairman, OpenTechWorks, Inc. and </w:t>
      </w:r>
      <w:r w:rsidR="00826B0D" w:rsidRPr="0027020A">
        <w:rPr>
          <w:rFonts w:asciiTheme="majorBidi" w:hAnsiTheme="majorBidi" w:cstheme="majorBidi"/>
          <w:szCs w:val="24"/>
        </w:rPr>
        <w:t>Chairman</w:t>
      </w:r>
      <w:r w:rsidR="00672A86" w:rsidRPr="0027020A">
        <w:rPr>
          <w:rFonts w:asciiTheme="majorBidi" w:hAnsiTheme="majorBidi" w:cstheme="majorBidi"/>
          <w:szCs w:val="24"/>
        </w:rPr>
        <w:t xml:space="preserve"> of the IEEE IoT Initiative</w:t>
      </w:r>
    </w:p>
    <w:p w14:paraId="20BC4EA3" w14:textId="412A4CC2" w:rsidR="00672A86" w:rsidRPr="0027020A" w:rsidRDefault="00ED03F2" w:rsidP="001D707F">
      <w:pPr>
        <w:pStyle w:val="ListParagraph"/>
        <w:numPr>
          <w:ilvl w:val="0"/>
          <w:numId w:val="15"/>
        </w:numPr>
        <w:spacing w:before="240" w:after="240"/>
        <w:ind w:left="714" w:hanging="357"/>
        <w:rPr>
          <w:rFonts w:asciiTheme="majorBidi" w:hAnsiTheme="majorBidi" w:cstheme="majorBidi"/>
          <w:szCs w:val="24"/>
        </w:rPr>
      </w:pPr>
      <w:hyperlink r:id="rId16" w:history="1">
        <w:r w:rsidR="00BB2B9E" w:rsidRPr="0027020A">
          <w:rPr>
            <w:rStyle w:val="Hyperlink"/>
            <w:rFonts w:cstheme="majorBidi"/>
            <w:szCs w:val="24"/>
          </w:rPr>
          <w:t>Thomas Kuhn</w:t>
        </w:r>
      </w:hyperlink>
      <w:r w:rsidR="00BB2B9E" w:rsidRPr="0027020A">
        <w:rPr>
          <w:rFonts w:asciiTheme="majorBidi" w:hAnsiTheme="majorBidi" w:cstheme="majorBidi"/>
          <w:szCs w:val="24"/>
        </w:rPr>
        <w:t xml:space="preserve">, </w:t>
      </w:r>
      <w:hyperlink r:id="rId17" w:history="1">
        <w:r w:rsidR="00BB2B9E" w:rsidRPr="0027020A">
          <w:rPr>
            <w:rStyle w:val="Hyperlink"/>
            <w:rFonts w:cstheme="majorBidi"/>
            <w:szCs w:val="24"/>
          </w:rPr>
          <w:t>Fraunhofer Institute for Experimental Software Engineering IESE</w:t>
        </w:r>
      </w:hyperlink>
      <w:r w:rsidR="00E83FA0" w:rsidRPr="0027020A">
        <w:rPr>
          <w:rFonts w:asciiTheme="majorBidi" w:hAnsiTheme="majorBidi" w:cstheme="majorBidi"/>
          <w:szCs w:val="24"/>
        </w:rPr>
        <w:t>;</w:t>
      </w:r>
    </w:p>
    <w:p w14:paraId="71F90478" w14:textId="428A4E5D" w:rsidR="00F5691F" w:rsidRPr="0027020A" w:rsidRDefault="00755A23" w:rsidP="009772D5">
      <w:pPr>
        <w:jc w:val="both"/>
        <w:rPr>
          <w:rFonts w:asciiTheme="majorBidi" w:hAnsiTheme="majorBidi" w:cstheme="majorBidi"/>
          <w:lang w:eastAsia="en-US"/>
        </w:rPr>
      </w:pPr>
      <w:r w:rsidRPr="0027020A">
        <w:rPr>
          <w:rFonts w:asciiTheme="majorBidi" w:hAnsiTheme="majorBidi" w:cstheme="majorBidi"/>
        </w:rPr>
        <w:t>p</w:t>
      </w:r>
      <w:r w:rsidR="00BB2B9E" w:rsidRPr="0027020A">
        <w:rPr>
          <w:rFonts w:asciiTheme="majorBidi" w:hAnsiTheme="majorBidi" w:cstheme="majorBidi"/>
        </w:rPr>
        <w:t xml:space="preserve">lus an invited paper </w:t>
      </w:r>
      <w:r w:rsidR="00F5691F" w:rsidRPr="0027020A">
        <w:rPr>
          <w:rFonts w:asciiTheme="majorBidi" w:hAnsiTheme="majorBidi" w:cstheme="majorBidi"/>
        </w:rPr>
        <w:t>on “A case study for modelling machine tool systems using standard representations" authored by Maja Barring, Bjorn Johansson (Chalmers University of Technology, Sweden); Guodong Shao, Moneer Helu (National Institute of Standards and Technology (NIST), USA).</w:t>
      </w:r>
    </w:p>
    <w:p w14:paraId="2D7C81E0" w14:textId="730B71C5" w:rsidR="00BB2B9E" w:rsidRPr="0027020A" w:rsidRDefault="00985BFF" w:rsidP="00985BFF">
      <w:pPr>
        <w:rPr>
          <w:rFonts w:asciiTheme="majorBidi" w:hAnsiTheme="majorBidi" w:cstheme="majorBidi"/>
        </w:rPr>
      </w:pPr>
      <w:r w:rsidRPr="0027020A">
        <w:rPr>
          <w:rFonts w:asciiTheme="majorBidi" w:hAnsiTheme="majorBidi" w:cstheme="majorBidi"/>
        </w:rPr>
        <w:t xml:space="preserve">There will also be a </w:t>
      </w:r>
      <w:r w:rsidR="00DA6BFC" w:rsidRPr="0027020A">
        <w:rPr>
          <w:rFonts w:asciiTheme="majorBidi" w:hAnsiTheme="majorBidi" w:cstheme="majorBidi"/>
        </w:rPr>
        <w:t xml:space="preserve">Special Session </w:t>
      </w:r>
      <w:r w:rsidRPr="0027020A">
        <w:rPr>
          <w:rFonts w:asciiTheme="majorBidi" w:hAnsiTheme="majorBidi" w:cstheme="majorBidi"/>
        </w:rPr>
        <w:t xml:space="preserve">on </w:t>
      </w:r>
      <w:r w:rsidR="00803BA4" w:rsidRPr="0027020A">
        <w:rPr>
          <w:rFonts w:asciiTheme="majorBidi" w:hAnsiTheme="majorBidi" w:cstheme="majorBidi"/>
        </w:rPr>
        <w:t>"The role of ICT for future pandemics"</w:t>
      </w:r>
      <w:r w:rsidR="004C52CB" w:rsidRPr="0027020A">
        <w:rPr>
          <w:rFonts w:asciiTheme="majorBidi" w:hAnsiTheme="majorBidi" w:cstheme="majorBidi"/>
        </w:rPr>
        <w:t xml:space="preserve"> </w:t>
      </w:r>
      <w:r w:rsidR="0029762D" w:rsidRPr="0027020A">
        <w:rPr>
          <w:rFonts w:asciiTheme="majorBidi" w:hAnsiTheme="majorBidi" w:cstheme="majorBidi"/>
        </w:rPr>
        <w:t>which will be joined by the following panellists:</w:t>
      </w:r>
    </w:p>
    <w:p w14:paraId="4DE31112" w14:textId="4C661A64" w:rsidR="00CD489D" w:rsidRPr="0027020A" w:rsidRDefault="00ED03F2" w:rsidP="00CD489D">
      <w:pPr>
        <w:pStyle w:val="ListParagraph"/>
        <w:numPr>
          <w:ilvl w:val="0"/>
          <w:numId w:val="16"/>
        </w:numPr>
        <w:rPr>
          <w:rFonts w:asciiTheme="majorBidi" w:hAnsiTheme="majorBidi" w:cstheme="majorBidi"/>
          <w:szCs w:val="24"/>
        </w:rPr>
      </w:pPr>
      <w:hyperlink r:id="rId18" w:history="1">
        <w:r w:rsidR="00CD489D" w:rsidRPr="0027020A">
          <w:rPr>
            <w:rStyle w:val="Hyperlink"/>
            <w:rFonts w:cstheme="majorBidi"/>
            <w:szCs w:val="24"/>
          </w:rPr>
          <w:t>Sebastian Garcia Saiso</w:t>
        </w:r>
      </w:hyperlink>
      <w:r w:rsidR="00CD489D" w:rsidRPr="0027020A">
        <w:rPr>
          <w:rFonts w:asciiTheme="majorBidi" w:hAnsiTheme="majorBidi" w:cstheme="majorBidi"/>
          <w:szCs w:val="24"/>
        </w:rPr>
        <w:t xml:space="preserve">, </w:t>
      </w:r>
      <w:r w:rsidR="00A00908" w:rsidRPr="0027020A">
        <w:rPr>
          <w:rFonts w:asciiTheme="majorBidi" w:hAnsiTheme="majorBidi" w:cstheme="majorBidi"/>
          <w:szCs w:val="24"/>
        </w:rPr>
        <w:t>Pan American Health</w:t>
      </w:r>
      <w:r w:rsidR="000A0C78" w:rsidRPr="0027020A">
        <w:rPr>
          <w:rFonts w:asciiTheme="majorBidi" w:hAnsiTheme="majorBidi" w:cstheme="majorBidi"/>
          <w:szCs w:val="24"/>
        </w:rPr>
        <w:t xml:space="preserve"> Organization (</w:t>
      </w:r>
      <w:r w:rsidR="00CD489D" w:rsidRPr="0027020A">
        <w:rPr>
          <w:rFonts w:asciiTheme="majorBidi" w:hAnsiTheme="majorBidi" w:cstheme="majorBidi"/>
          <w:szCs w:val="24"/>
        </w:rPr>
        <w:t>PAHO</w:t>
      </w:r>
      <w:r w:rsidR="000A0C78" w:rsidRPr="0027020A">
        <w:rPr>
          <w:rFonts w:asciiTheme="majorBidi" w:hAnsiTheme="majorBidi" w:cstheme="majorBidi"/>
          <w:szCs w:val="24"/>
        </w:rPr>
        <w:t>)</w:t>
      </w:r>
      <w:r w:rsidR="00CD489D" w:rsidRPr="0027020A">
        <w:rPr>
          <w:rFonts w:asciiTheme="majorBidi" w:hAnsiTheme="majorBidi" w:cstheme="majorBidi"/>
          <w:szCs w:val="24"/>
        </w:rPr>
        <w:t>/</w:t>
      </w:r>
      <w:r w:rsidR="00FE578A" w:rsidRPr="0027020A">
        <w:rPr>
          <w:rFonts w:asciiTheme="majorBidi" w:hAnsiTheme="majorBidi" w:cstheme="majorBidi"/>
          <w:szCs w:val="24"/>
        </w:rPr>
        <w:t>World Health Organization (</w:t>
      </w:r>
      <w:r w:rsidR="00CD489D" w:rsidRPr="0027020A">
        <w:rPr>
          <w:rFonts w:asciiTheme="majorBidi" w:hAnsiTheme="majorBidi" w:cstheme="majorBidi"/>
          <w:szCs w:val="24"/>
        </w:rPr>
        <w:t>WHO</w:t>
      </w:r>
      <w:r w:rsidR="00FE578A" w:rsidRPr="0027020A">
        <w:rPr>
          <w:rFonts w:asciiTheme="majorBidi" w:hAnsiTheme="majorBidi" w:cstheme="majorBidi"/>
          <w:szCs w:val="24"/>
        </w:rPr>
        <w:t>)</w:t>
      </w:r>
      <w:r w:rsidR="00826B0D" w:rsidRPr="0027020A">
        <w:rPr>
          <w:rFonts w:asciiTheme="majorBidi" w:hAnsiTheme="majorBidi" w:cstheme="majorBidi"/>
          <w:szCs w:val="24"/>
        </w:rPr>
        <w:t>, USA</w:t>
      </w:r>
      <w:r w:rsidR="00CD489D" w:rsidRPr="0027020A">
        <w:rPr>
          <w:rFonts w:asciiTheme="majorBidi" w:hAnsiTheme="majorBidi" w:cstheme="majorBidi"/>
          <w:szCs w:val="24"/>
        </w:rPr>
        <w:t xml:space="preserve"> </w:t>
      </w:r>
    </w:p>
    <w:p w14:paraId="3734574F" w14:textId="14C5257A" w:rsidR="004F46B5" w:rsidRPr="0027020A" w:rsidRDefault="00ED03F2" w:rsidP="00024847">
      <w:pPr>
        <w:pStyle w:val="ListParagraph"/>
        <w:numPr>
          <w:ilvl w:val="0"/>
          <w:numId w:val="16"/>
        </w:numPr>
        <w:rPr>
          <w:rFonts w:asciiTheme="majorBidi" w:hAnsiTheme="majorBidi" w:cstheme="majorBidi"/>
          <w:szCs w:val="24"/>
        </w:rPr>
      </w:pPr>
      <w:hyperlink r:id="rId19" w:history="1">
        <w:r w:rsidR="004F46B5" w:rsidRPr="0027020A">
          <w:rPr>
            <w:rStyle w:val="Hyperlink"/>
            <w:rFonts w:cstheme="majorBidi"/>
            <w:szCs w:val="24"/>
          </w:rPr>
          <w:t>Mohamed-Slim Alouini</w:t>
        </w:r>
      </w:hyperlink>
      <w:r w:rsidR="004F46B5" w:rsidRPr="0027020A">
        <w:rPr>
          <w:rFonts w:asciiTheme="majorBidi" w:hAnsiTheme="majorBidi" w:cstheme="majorBidi"/>
          <w:szCs w:val="24"/>
        </w:rPr>
        <w:t xml:space="preserve">, </w:t>
      </w:r>
      <w:r w:rsidR="00A85757" w:rsidRPr="0027020A">
        <w:rPr>
          <w:rFonts w:asciiTheme="majorBidi" w:hAnsiTheme="majorBidi" w:cstheme="majorBidi"/>
          <w:szCs w:val="24"/>
        </w:rPr>
        <w:t>King Abdullah University of Science and Technology (</w:t>
      </w:r>
      <w:r w:rsidR="004F46B5" w:rsidRPr="0027020A">
        <w:rPr>
          <w:rFonts w:asciiTheme="majorBidi" w:hAnsiTheme="majorBidi" w:cstheme="majorBidi"/>
          <w:szCs w:val="24"/>
        </w:rPr>
        <w:t>KAUST</w:t>
      </w:r>
      <w:r w:rsidR="00A85757" w:rsidRPr="0027020A">
        <w:rPr>
          <w:rFonts w:asciiTheme="majorBidi" w:hAnsiTheme="majorBidi" w:cstheme="majorBidi"/>
          <w:szCs w:val="24"/>
        </w:rPr>
        <w:t>)</w:t>
      </w:r>
      <w:r w:rsidR="004F46B5" w:rsidRPr="0027020A">
        <w:rPr>
          <w:rFonts w:asciiTheme="majorBidi" w:hAnsiTheme="majorBidi" w:cstheme="majorBidi"/>
          <w:szCs w:val="24"/>
        </w:rPr>
        <w:t xml:space="preserve">, Saudi Arabia </w:t>
      </w:r>
    </w:p>
    <w:p w14:paraId="01284ED8" w14:textId="596E9945" w:rsidR="004F46B5" w:rsidRPr="0027020A" w:rsidRDefault="00ED03F2" w:rsidP="006B3125">
      <w:pPr>
        <w:pStyle w:val="ListParagraph"/>
        <w:numPr>
          <w:ilvl w:val="0"/>
          <w:numId w:val="15"/>
        </w:numPr>
        <w:spacing w:before="240" w:after="240"/>
        <w:ind w:left="714" w:hanging="357"/>
        <w:rPr>
          <w:rFonts w:asciiTheme="majorBidi" w:hAnsiTheme="majorBidi" w:cstheme="majorBidi"/>
          <w:szCs w:val="24"/>
        </w:rPr>
      </w:pPr>
      <w:hyperlink r:id="rId20" w:history="1">
        <w:r w:rsidR="004F46B5" w:rsidRPr="0027020A">
          <w:rPr>
            <w:rStyle w:val="Hyperlink"/>
            <w:rFonts w:cstheme="majorBidi"/>
            <w:szCs w:val="24"/>
          </w:rPr>
          <w:t>Jorge García Vidal</w:t>
        </w:r>
      </w:hyperlink>
      <w:r w:rsidR="004F46B5" w:rsidRPr="0027020A">
        <w:rPr>
          <w:rFonts w:asciiTheme="majorBidi" w:hAnsiTheme="majorBidi" w:cstheme="majorBidi"/>
          <w:szCs w:val="24"/>
        </w:rPr>
        <w:t xml:space="preserve">, Universitat Politecnica de Catalunya, Spain </w:t>
      </w:r>
    </w:p>
    <w:p w14:paraId="25FF32B6" w14:textId="63A23BC9" w:rsidR="007C22A9" w:rsidRPr="0027020A" w:rsidRDefault="001D35EF" w:rsidP="009772D5">
      <w:pPr>
        <w:jc w:val="both"/>
        <w:rPr>
          <w:rFonts w:asciiTheme="majorBidi" w:hAnsiTheme="majorBidi" w:cstheme="majorBidi"/>
        </w:rPr>
      </w:pPr>
      <w:r w:rsidRPr="0027020A">
        <w:rPr>
          <w:rFonts w:asciiTheme="majorBidi" w:hAnsiTheme="majorBidi" w:cstheme="majorBidi"/>
          <w:bdr w:val="none" w:sz="0" w:space="0" w:color="auto" w:frame="1"/>
          <w:shd w:val="clear" w:color="auto" w:fill="FFFFFF"/>
        </w:rPr>
        <w:t>The 2020 edition of Kaleidoscope will also include a </w:t>
      </w:r>
      <w:r w:rsidR="00CD489D" w:rsidRPr="0027020A">
        <w:rPr>
          <w:rFonts w:asciiTheme="majorBidi" w:hAnsiTheme="majorBidi" w:cstheme="majorBidi"/>
          <w:b/>
          <w:bCs/>
          <w:bdr w:val="none" w:sz="0" w:space="0" w:color="auto" w:frame="1"/>
          <w:shd w:val="clear" w:color="auto" w:fill="FFFFFF"/>
        </w:rPr>
        <w:t>Networking programme</w:t>
      </w:r>
      <w:r w:rsidR="00CD489D" w:rsidRPr="0027020A">
        <w:rPr>
          <w:rFonts w:asciiTheme="majorBidi" w:hAnsiTheme="majorBidi" w:cstheme="majorBidi"/>
          <w:bdr w:val="none" w:sz="0" w:space="0" w:color="auto" w:frame="1"/>
          <w:shd w:val="clear" w:color="auto" w:fill="FFFFFF"/>
        </w:rPr>
        <w:t xml:space="preserve"> and a </w:t>
      </w:r>
      <w:r w:rsidRPr="0027020A">
        <w:rPr>
          <w:rStyle w:val="Strong"/>
          <w:rFonts w:asciiTheme="majorBidi" w:hAnsiTheme="majorBidi" w:cstheme="majorBidi"/>
          <w:bdr w:val="none" w:sz="0" w:space="0" w:color="auto" w:frame="1"/>
          <w:shd w:val="clear" w:color="auto" w:fill="FFFFFF"/>
        </w:rPr>
        <w:t>Demonstration Track</w:t>
      </w:r>
      <w:r w:rsidRPr="0027020A">
        <w:rPr>
          <w:rFonts w:asciiTheme="majorBidi" w:hAnsiTheme="majorBidi" w:cstheme="majorBidi"/>
          <w:bdr w:val="none" w:sz="0" w:space="0" w:color="auto" w:frame="1"/>
          <w:shd w:val="clear" w:color="auto" w:fill="FFFFFF"/>
        </w:rPr>
        <w:t> for video contributions relevant to digital transformation. This track is indented to offer students, academics and researchers a means to share their research and ongoing projects to a wider international audience, using on-line tools.</w:t>
      </w:r>
    </w:p>
    <w:p w14:paraId="129068D9" w14:textId="35553A6C" w:rsidR="001E0E23" w:rsidRPr="0027020A" w:rsidRDefault="001E0E23" w:rsidP="001E0E23">
      <w:pPr>
        <w:spacing w:after="120"/>
        <w:rPr>
          <w:rFonts w:asciiTheme="majorBidi" w:hAnsiTheme="majorBidi" w:cstheme="majorBidi"/>
          <w:b/>
          <w:bCs/>
        </w:rPr>
      </w:pPr>
      <w:r w:rsidRPr="0027020A">
        <w:rPr>
          <w:rFonts w:asciiTheme="majorBidi" w:hAnsiTheme="majorBidi" w:cstheme="majorBidi"/>
          <w:b/>
          <w:bCs/>
        </w:rPr>
        <w:t>Publication and presentation</w:t>
      </w:r>
    </w:p>
    <w:p w14:paraId="49130ACC" w14:textId="67930A9D" w:rsidR="001E0E23" w:rsidRPr="0027020A" w:rsidRDefault="002F42C4" w:rsidP="006C4703">
      <w:pPr>
        <w:spacing w:after="120"/>
        <w:jc w:val="both"/>
        <w:rPr>
          <w:rFonts w:asciiTheme="majorBidi" w:hAnsiTheme="majorBidi" w:cstheme="majorBidi"/>
          <w:i/>
          <w:iCs/>
        </w:rPr>
      </w:pPr>
      <w:r w:rsidRPr="0027020A">
        <w:rPr>
          <w:rFonts w:asciiTheme="majorBidi" w:hAnsiTheme="majorBidi" w:cstheme="majorBidi"/>
        </w:rPr>
        <w:t xml:space="preserve">Accepted and presented papers will be published in the Conference Proceedings and will be submitted for inclusion in the IEEE </w:t>
      </w:r>
      <w:r w:rsidRPr="0027020A">
        <w:rPr>
          <w:rFonts w:asciiTheme="majorBidi" w:hAnsiTheme="majorBidi" w:cstheme="majorBidi"/>
          <w:i/>
        </w:rPr>
        <w:t xml:space="preserve">Xplore </w:t>
      </w:r>
      <w:r w:rsidRPr="0027020A">
        <w:rPr>
          <w:rFonts w:asciiTheme="majorBidi" w:hAnsiTheme="majorBidi" w:cstheme="majorBidi"/>
        </w:rPr>
        <w:t>Digital Library. The best papers will also be evaluated for potential publication in the IEEE Communications Standards Magazine. In addition, extended versions of selected papers will be considered for publication in the International Journal of Technology Marketing, the International Journal of Standardization Research, or the Journal of ICT Standardization.</w:t>
      </w:r>
    </w:p>
    <w:p w14:paraId="7A921643" w14:textId="39FD7D8C" w:rsidR="001E0E23" w:rsidRPr="0027020A" w:rsidRDefault="001E0E23" w:rsidP="006C4703">
      <w:pPr>
        <w:spacing w:after="120"/>
        <w:jc w:val="both"/>
        <w:rPr>
          <w:rFonts w:asciiTheme="majorBidi" w:hAnsiTheme="majorBidi" w:cstheme="majorBidi"/>
          <w:b/>
          <w:bCs/>
        </w:rPr>
      </w:pPr>
      <w:r w:rsidRPr="0027020A">
        <w:rPr>
          <w:rFonts w:asciiTheme="majorBidi" w:hAnsiTheme="majorBidi" w:cstheme="majorBidi"/>
          <w:b/>
          <w:bCs/>
        </w:rPr>
        <w:t>Awards</w:t>
      </w:r>
    </w:p>
    <w:p w14:paraId="516D0698" w14:textId="110C7198" w:rsidR="001E0E23" w:rsidRPr="0027020A" w:rsidRDefault="001E0E23" w:rsidP="006C4703">
      <w:pPr>
        <w:spacing w:after="120"/>
        <w:jc w:val="both"/>
        <w:rPr>
          <w:rFonts w:asciiTheme="majorBidi" w:hAnsiTheme="majorBidi" w:cstheme="majorBidi"/>
        </w:rPr>
      </w:pPr>
      <w:r w:rsidRPr="0027020A">
        <w:rPr>
          <w:rFonts w:asciiTheme="majorBidi" w:hAnsiTheme="majorBidi" w:cstheme="majorBidi"/>
        </w:rPr>
        <w:t>A prize fund totalling CHF 6 000.- will be shared among the authors of the three best papers, as judged by the Steering and Technical Programme Committees. In addition, young authors of up to 30 years of age presenting accepted papers will receive Young Author Recognition certificates.</w:t>
      </w:r>
    </w:p>
    <w:p w14:paraId="61B36B94" w14:textId="6E8058AB" w:rsidR="001E0E23" w:rsidRPr="0027020A" w:rsidRDefault="001E0E23" w:rsidP="001E0E23">
      <w:pPr>
        <w:spacing w:after="120"/>
        <w:rPr>
          <w:rFonts w:asciiTheme="majorBidi" w:hAnsiTheme="majorBidi" w:cstheme="majorBidi"/>
          <w:b/>
          <w:bCs/>
        </w:rPr>
      </w:pPr>
      <w:r w:rsidRPr="0027020A">
        <w:rPr>
          <w:rFonts w:asciiTheme="majorBidi" w:hAnsiTheme="majorBidi" w:cstheme="majorBidi"/>
          <w:b/>
          <w:bCs/>
        </w:rPr>
        <w:lastRenderedPageBreak/>
        <w:t>Steering Committee</w:t>
      </w:r>
    </w:p>
    <w:p w14:paraId="3B32FF55" w14:textId="7E1B305E" w:rsidR="001E0E23" w:rsidRPr="0027020A" w:rsidRDefault="00436606" w:rsidP="001E0E23">
      <w:pPr>
        <w:spacing w:after="120"/>
        <w:rPr>
          <w:rFonts w:asciiTheme="majorBidi" w:hAnsiTheme="majorBidi" w:cstheme="majorBidi"/>
        </w:rPr>
      </w:pPr>
      <w:r w:rsidRPr="0027020A">
        <w:rPr>
          <w:rFonts w:asciiTheme="majorBidi" w:hAnsiTheme="majorBidi" w:cstheme="majorBidi"/>
        </w:rPr>
        <w:t>Andy Chen, Catronic Enterprise &amp; REDDS Capital, Canada, and IEEE TEMS</w:t>
      </w:r>
      <w:r w:rsidRPr="0027020A">
        <w:rPr>
          <w:rFonts w:asciiTheme="majorBidi" w:hAnsiTheme="majorBidi" w:cstheme="majorBidi"/>
        </w:rPr>
        <w:br/>
      </w:r>
      <w:r w:rsidR="001E0E23" w:rsidRPr="0027020A">
        <w:rPr>
          <w:rFonts w:asciiTheme="majorBidi" w:hAnsiTheme="majorBidi" w:cstheme="majorBidi"/>
        </w:rPr>
        <w:t>Christoph Dosch, ITU-R Study Group 6 Vice-Chairman; IRT GmbH, Germany</w:t>
      </w:r>
      <w:r w:rsidR="001E0E23" w:rsidRPr="0027020A">
        <w:rPr>
          <w:rFonts w:asciiTheme="majorBidi" w:hAnsiTheme="majorBidi" w:cstheme="majorBidi"/>
        </w:rPr>
        <w:br/>
        <w:t>Eva Ibarrola, University of the Basque Country, Spain</w:t>
      </w:r>
      <w:r w:rsidR="001E0E23" w:rsidRPr="0027020A">
        <w:rPr>
          <w:rFonts w:asciiTheme="majorBidi" w:hAnsiTheme="majorBidi" w:cstheme="majorBidi"/>
        </w:rPr>
        <w:br/>
        <w:t>Kai Jakobs, RWTH Aachen University, Germany</w:t>
      </w:r>
      <w:r w:rsidR="001E0E23" w:rsidRPr="0027020A">
        <w:rPr>
          <w:rFonts w:asciiTheme="majorBidi" w:hAnsiTheme="majorBidi" w:cstheme="majorBidi"/>
        </w:rPr>
        <w:br/>
        <w:t>Gyu Myoung Lee, Liverpool John Moores University, United Kingdom</w:t>
      </w:r>
      <w:r w:rsidR="001E0E23" w:rsidRPr="0027020A">
        <w:rPr>
          <w:rFonts w:asciiTheme="majorBidi" w:hAnsiTheme="majorBidi" w:cstheme="majorBidi"/>
        </w:rPr>
        <w:br/>
        <w:t>Mitsuji Matsumoto, Waseda University Emeritus Professor, Japan</w:t>
      </w:r>
      <w:r w:rsidR="001E0E23" w:rsidRPr="0027020A">
        <w:rPr>
          <w:rFonts w:asciiTheme="majorBidi" w:hAnsiTheme="majorBidi" w:cstheme="majorBidi"/>
        </w:rPr>
        <w:br/>
        <w:t>Roberto Minerva, Télécom SudParis, France</w:t>
      </w:r>
      <w:r w:rsidR="001E0E23" w:rsidRPr="0027020A">
        <w:rPr>
          <w:rFonts w:asciiTheme="majorBidi" w:hAnsiTheme="majorBidi" w:cstheme="majorBidi"/>
        </w:rPr>
        <w:br/>
        <w:t>Mostafa Hashem Sherif, Consultant, United States</w:t>
      </w:r>
    </w:p>
    <w:p w14:paraId="2E7A2F4E" w14:textId="6028EEFE" w:rsidR="001E0E23" w:rsidRPr="0027020A" w:rsidRDefault="001E0E23" w:rsidP="001E0E23">
      <w:pPr>
        <w:spacing w:after="120"/>
        <w:rPr>
          <w:rFonts w:asciiTheme="majorBidi" w:hAnsiTheme="majorBidi" w:cstheme="majorBidi"/>
          <w:b/>
          <w:bCs/>
        </w:rPr>
      </w:pPr>
      <w:r w:rsidRPr="0027020A">
        <w:rPr>
          <w:rFonts w:asciiTheme="majorBidi" w:hAnsiTheme="majorBidi" w:cstheme="majorBidi"/>
          <w:b/>
          <w:bCs/>
        </w:rPr>
        <w:t>Technical Programme Committee</w:t>
      </w:r>
    </w:p>
    <w:p w14:paraId="20758B7E" w14:textId="33E37160" w:rsidR="001E0E23" w:rsidRPr="0027020A" w:rsidRDefault="001E0E23" w:rsidP="001E0E23">
      <w:pPr>
        <w:spacing w:after="120"/>
        <w:rPr>
          <w:rFonts w:asciiTheme="majorBidi" w:hAnsiTheme="majorBidi" w:cstheme="majorBidi"/>
        </w:rPr>
      </w:pPr>
      <w:r w:rsidRPr="0027020A">
        <w:rPr>
          <w:rFonts w:asciiTheme="majorBidi" w:hAnsiTheme="majorBidi" w:cstheme="majorBidi"/>
        </w:rPr>
        <w:t>Chairman: Mostafa Hashem Sherif, Consultant, United States</w:t>
      </w:r>
    </w:p>
    <w:p w14:paraId="5875378A" w14:textId="741D0D19" w:rsidR="001E0E23" w:rsidRPr="0027020A" w:rsidRDefault="001E0E23" w:rsidP="001E0E23">
      <w:pPr>
        <w:spacing w:after="120"/>
        <w:rPr>
          <w:rFonts w:asciiTheme="majorBidi" w:hAnsiTheme="majorBidi" w:cstheme="majorBidi"/>
          <w:b/>
          <w:bCs/>
        </w:rPr>
      </w:pPr>
      <w:r w:rsidRPr="0027020A">
        <w:rPr>
          <w:rFonts w:asciiTheme="majorBidi" w:hAnsiTheme="majorBidi" w:cstheme="majorBidi"/>
        </w:rPr>
        <w:t xml:space="preserve">The Technical Programme Committee is composed of </w:t>
      </w:r>
      <w:r w:rsidR="00DD6AD3" w:rsidRPr="0027020A">
        <w:rPr>
          <w:rFonts w:asciiTheme="majorBidi" w:hAnsiTheme="majorBidi" w:cstheme="majorBidi"/>
        </w:rPr>
        <w:t xml:space="preserve">75 </w:t>
      </w:r>
      <w:r w:rsidRPr="0027020A">
        <w:rPr>
          <w:rFonts w:asciiTheme="majorBidi" w:hAnsiTheme="majorBidi" w:cstheme="majorBidi"/>
        </w:rPr>
        <w:t xml:space="preserve">subject-matter experts. Details </w:t>
      </w:r>
      <w:r w:rsidR="00223755" w:rsidRPr="0027020A">
        <w:rPr>
          <w:rFonts w:asciiTheme="majorBidi" w:hAnsiTheme="majorBidi" w:cstheme="majorBidi"/>
        </w:rPr>
        <w:t xml:space="preserve">are </w:t>
      </w:r>
      <w:r w:rsidRPr="0027020A">
        <w:rPr>
          <w:rFonts w:asciiTheme="majorBidi" w:hAnsiTheme="majorBidi" w:cstheme="majorBidi"/>
        </w:rPr>
        <w:t xml:space="preserve">available at: </w:t>
      </w:r>
      <w:hyperlink r:id="rId21" w:history="1">
        <w:r w:rsidRPr="0027020A">
          <w:rPr>
            <w:rStyle w:val="Hyperlink"/>
            <w:rFonts w:cstheme="majorBidi"/>
          </w:rPr>
          <w:t>http://itu.int/en/ITU-T/academia/kaleidoscope/2020/Pages/progcom.aspx</w:t>
        </w:r>
      </w:hyperlink>
      <w:r w:rsidRPr="0027020A">
        <w:rPr>
          <w:rFonts w:asciiTheme="majorBidi" w:hAnsiTheme="majorBidi" w:cstheme="majorBidi"/>
        </w:rPr>
        <w:t>.</w:t>
      </w:r>
    </w:p>
    <w:p w14:paraId="23E09003" w14:textId="77777777" w:rsidR="001E0E23" w:rsidRPr="0027020A" w:rsidRDefault="001E0E23" w:rsidP="001E0E23">
      <w:pPr>
        <w:spacing w:after="120"/>
        <w:rPr>
          <w:rFonts w:asciiTheme="majorBidi" w:hAnsiTheme="majorBidi" w:cstheme="majorBidi"/>
          <w:b/>
          <w:bCs/>
        </w:rPr>
      </w:pPr>
      <w:r w:rsidRPr="0027020A">
        <w:rPr>
          <w:rFonts w:asciiTheme="majorBidi" w:hAnsiTheme="majorBidi" w:cstheme="majorBidi"/>
          <w:b/>
          <w:bCs/>
        </w:rPr>
        <w:t>Additional information</w:t>
      </w:r>
    </w:p>
    <w:p w14:paraId="5B7DF031" w14:textId="6158130A" w:rsidR="00BC6A74" w:rsidRPr="0027020A" w:rsidRDefault="00B979BA" w:rsidP="00BC6A74">
      <w:pPr>
        <w:spacing w:after="120"/>
        <w:rPr>
          <w:rFonts w:asciiTheme="majorBidi" w:hAnsiTheme="majorBidi" w:cstheme="majorBidi"/>
        </w:rPr>
      </w:pPr>
      <w:r w:rsidRPr="0027020A">
        <w:rPr>
          <w:rFonts w:asciiTheme="majorBidi" w:hAnsiTheme="majorBidi" w:cstheme="majorBidi"/>
        </w:rPr>
        <w:t xml:space="preserve">Additional </w:t>
      </w:r>
      <w:r w:rsidR="00BC6A74" w:rsidRPr="0027020A">
        <w:rPr>
          <w:rFonts w:asciiTheme="majorBidi" w:hAnsiTheme="majorBidi" w:cstheme="majorBidi"/>
        </w:rPr>
        <w:t xml:space="preserve">information on the programme and registration will be made available on the conference website: </w:t>
      </w:r>
      <w:hyperlink r:id="rId22" w:history="1">
        <w:r w:rsidR="00BC6A74" w:rsidRPr="0027020A">
          <w:rPr>
            <w:rStyle w:val="Hyperlink"/>
            <w:rFonts w:cstheme="majorBidi"/>
          </w:rPr>
          <w:t>http://itu.int/go/K-2020</w:t>
        </w:r>
      </w:hyperlink>
      <w:r w:rsidR="00BC6A74" w:rsidRPr="0027020A">
        <w:rPr>
          <w:rStyle w:val="Hyperlink"/>
          <w:rFonts w:cstheme="majorBidi"/>
          <w:u w:val="none"/>
        </w:rPr>
        <w:t xml:space="preserve"> </w:t>
      </w:r>
      <w:r w:rsidR="00BC6A74" w:rsidRPr="0027020A">
        <w:rPr>
          <w:rFonts w:asciiTheme="majorBidi" w:hAnsiTheme="majorBidi" w:cstheme="majorBidi"/>
        </w:rPr>
        <w:t xml:space="preserve">in due course. Inquiries should be addressed to Alessia Magliarditi at </w:t>
      </w:r>
      <w:hyperlink r:id="rId23" w:history="1">
        <w:r w:rsidR="00BC6A74" w:rsidRPr="0027020A">
          <w:rPr>
            <w:rStyle w:val="Hyperlink"/>
            <w:rFonts w:cstheme="majorBidi"/>
          </w:rPr>
          <w:t>kaleidoscope@itu.int</w:t>
        </w:r>
      </w:hyperlink>
      <w:r w:rsidR="00BC6A74" w:rsidRPr="0027020A">
        <w:rPr>
          <w:rFonts w:asciiTheme="majorBidi" w:hAnsiTheme="majorBidi" w:cstheme="majorBidi"/>
        </w:rPr>
        <w:t>.</w:t>
      </w:r>
    </w:p>
    <w:p w14:paraId="4A70305A" w14:textId="09746098" w:rsidR="001E0E23" w:rsidRPr="0027020A" w:rsidRDefault="001E0E23" w:rsidP="00BC6A74">
      <w:pPr>
        <w:rPr>
          <w:rFonts w:asciiTheme="majorBidi" w:hAnsiTheme="majorBidi" w:cstheme="majorBidi"/>
        </w:rPr>
      </w:pPr>
    </w:p>
    <w:p w14:paraId="5669F522" w14:textId="6C1E99CA" w:rsidR="001E0E23" w:rsidRPr="0027020A" w:rsidRDefault="001E0E23" w:rsidP="001E0E23">
      <w:pPr>
        <w:jc w:val="center"/>
        <w:rPr>
          <w:rFonts w:asciiTheme="majorBidi" w:hAnsiTheme="majorBidi" w:cstheme="majorBidi"/>
        </w:rPr>
      </w:pPr>
      <w:r w:rsidRPr="0027020A">
        <w:rPr>
          <w:rFonts w:asciiTheme="majorBidi" w:hAnsiTheme="majorBidi" w:cstheme="majorBidi"/>
        </w:rPr>
        <w:t>______________</w:t>
      </w:r>
      <w:r w:rsidR="00E15DFB" w:rsidRPr="0027020A">
        <w:rPr>
          <w:rFonts w:asciiTheme="majorBidi" w:hAnsiTheme="majorBidi" w:cstheme="majorBidi"/>
        </w:rPr>
        <w:t>___</w:t>
      </w:r>
    </w:p>
    <w:sectPr w:rsidR="001E0E23" w:rsidRPr="0027020A" w:rsidSect="00E15DFB">
      <w:headerReference w:type="default" r:id="rId24"/>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FFB0B" w14:textId="77777777" w:rsidR="00DC3B85" w:rsidRDefault="00DC3B85" w:rsidP="00C42125">
      <w:pPr>
        <w:spacing w:before="0"/>
      </w:pPr>
      <w:r>
        <w:separator/>
      </w:r>
    </w:p>
  </w:endnote>
  <w:endnote w:type="continuationSeparator" w:id="0">
    <w:p w14:paraId="00379074" w14:textId="77777777" w:rsidR="00DC3B85" w:rsidRDefault="00DC3B85"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4AB76" w14:textId="77777777" w:rsidR="00DC3B85" w:rsidRDefault="00DC3B85" w:rsidP="00C42125">
      <w:pPr>
        <w:spacing w:before="0"/>
      </w:pPr>
      <w:r>
        <w:separator/>
      </w:r>
    </w:p>
  </w:footnote>
  <w:footnote w:type="continuationSeparator" w:id="0">
    <w:p w14:paraId="25347915" w14:textId="77777777" w:rsidR="00DC3B85" w:rsidRDefault="00DC3B85"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3881E" w14:textId="2AC57AD1" w:rsidR="005976A1" w:rsidRPr="00E15DFB" w:rsidRDefault="00E15DFB" w:rsidP="00E15DFB">
    <w:pPr>
      <w:pStyle w:val="Header"/>
      <w:rPr>
        <w:sz w:val="18"/>
      </w:rPr>
    </w:pPr>
    <w:r w:rsidRPr="00E15DFB">
      <w:rPr>
        <w:sz w:val="18"/>
      </w:rPr>
      <w:t xml:space="preserve">- </w:t>
    </w:r>
    <w:r w:rsidRPr="00E15DFB">
      <w:rPr>
        <w:sz w:val="18"/>
      </w:rPr>
      <w:fldChar w:fldCharType="begin"/>
    </w:r>
    <w:r w:rsidRPr="00E15DFB">
      <w:rPr>
        <w:sz w:val="18"/>
      </w:rPr>
      <w:instrText xml:space="preserve"> PAGE  \* MERGEFORMAT </w:instrText>
    </w:r>
    <w:r w:rsidRPr="00E15DFB">
      <w:rPr>
        <w:sz w:val="18"/>
      </w:rPr>
      <w:fldChar w:fldCharType="separate"/>
    </w:r>
    <w:r w:rsidRPr="00E15DFB">
      <w:rPr>
        <w:noProof/>
        <w:sz w:val="18"/>
      </w:rPr>
      <w:t>1</w:t>
    </w:r>
    <w:r w:rsidRPr="00E15DFB">
      <w:rPr>
        <w:sz w:val="18"/>
      </w:rPr>
      <w:fldChar w:fldCharType="end"/>
    </w:r>
    <w:r w:rsidRPr="00E15DFB">
      <w:rPr>
        <w:sz w:val="18"/>
      </w:rPr>
      <w:t xml:space="preserve"> -</w:t>
    </w:r>
  </w:p>
  <w:p w14:paraId="75057AEA" w14:textId="77F66C97" w:rsidR="00E15DFB" w:rsidRPr="00E15DFB" w:rsidRDefault="00E15DFB" w:rsidP="00E15DFB">
    <w:pPr>
      <w:pStyle w:val="Header"/>
      <w:spacing w:after="240"/>
      <w:rPr>
        <w:sz w:val="18"/>
      </w:rPr>
    </w:pPr>
    <w:r>
      <w:rPr>
        <w:sz w:val="18"/>
      </w:rPr>
      <w:t>TSAG-TD826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BF50F9"/>
    <w:multiLevelType w:val="hybridMultilevel"/>
    <w:tmpl w:val="460A3B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122AFD"/>
    <w:multiLevelType w:val="hybridMultilevel"/>
    <w:tmpl w:val="C68ED0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475323"/>
    <w:multiLevelType w:val="hybridMultilevel"/>
    <w:tmpl w:val="7F06A5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2649EC"/>
    <w:multiLevelType w:val="hybridMultilevel"/>
    <w:tmpl w:val="461CFD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4E4BC9"/>
    <w:multiLevelType w:val="hybridMultilevel"/>
    <w:tmpl w:val="4096486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4"/>
  </w:num>
  <w:num w:numId="14">
    <w:abstractNumId w:val="14"/>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FEF"/>
    <w:rsid w:val="000007DA"/>
    <w:rsid w:val="00014F69"/>
    <w:rsid w:val="000171DB"/>
    <w:rsid w:val="00023D9A"/>
    <w:rsid w:val="00024847"/>
    <w:rsid w:val="0003077C"/>
    <w:rsid w:val="0003582E"/>
    <w:rsid w:val="00043D75"/>
    <w:rsid w:val="00055FBD"/>
    <w:rsid w:val="00057000"/>
    <w:rsid w:val="000640E0"/>
    <w:rsid w:val="00086D80"/>
    <w:rsid w:val="00091477"/>
    <w:rsid w:val="00091AF8"/>
    <w:rsid w:val="000966A8"/>
    <w:rsid w:val="000A0A5C"/>
    <w:rsid w:val="000A0C78"/>
    <w:rsid w:val="000A5CA2"/>
    <w:rsid w:val="000B56CB"/>
    <w:rsid w:val="000D387D"/>
    <w:rsid w:val="000E3C61"/>
    <w:rsid w:val="000E3E55"/>
    <w:rsid w:val="000E6083"/>
    <w:rsid w:val="000E6125"/>
    <w:rsid w:val="000E6823"/>
    <w:rsid w:val="00100BAF"/>
    <w:rsid w:val="00113DBE"/>
    <w:rsid w:val="00115858"/>
    <w:rsid w:val="001200A6"/>
    <w:rsid w:val="001251DA"/>
    <w:rsid w:val="00125432"/>
    <w:rsid w:val="00136DDD"/>
    <w:rsid w:val="00137F40"/>
    <w:rsid w:val="00144BDF"/>
    <w:rsid w:val="00155DDC"/>
    <w:rsid w:val="00165997"/>
    <w:rsid w:val="001823BF"/>
    <w:rsid w:val="001866E0"/>
    <w:rsid w:val="001871EC"/>
    <w:rsid w:val="001920F9"/>
    <w:rsid w:val="001A20C3"/>
    <w:rsid w:val="001A670F"/>
    <w:rsid w:val="001B1612"/>
    <w:rsid w:val="001B6A45"/>
    <w:rsid w:val="001C1003"/>
    <w:rsid w:val="001C62B8"/>
    <w:rsid w:val="001D22D8"/>
    <w:rsid w:val="001D35EF"/>
    <w:rsid w:val="001D4296"/>
    <w:rsid w:val="001D707F"/>
    <w:rsid w:val="001E0E23"/>
    <w:rsid w:val="001E587D"/>
    <w:rsid w:val="001E7B0E"/>
    <w:rsid w:val="001F141D"/>
    <w:rsid w:val="001F4A21"/>
    <w:rsid w:val="00200A06"/>
    <w:rsid w:val="00200A98"/>
    <w:rsid w:val="00201AFA"/>
    <w:rsid w:val="00207586"/>
    <w:rsid w:val="0021420A"/>
    <w:rsid w:val="00222688"/>
    <w:rsid w:val="002229F1"/>
    <w:rsid w:val="00223755"/>
    <w:rsid w:val="002309E4"/>
    <w:rsid w:val="00233F75"/>
    <w:rsid w:val="002476CC"/>
    <w:rsid w:val="00253DBE"/>
    <w:rsid w:val="00253DC6"/>
    <w:rsid w:val="0025489C"/>
    <w:rsid w:val="002622FA"/>
    <w:rsid w:val="00263518"/>
    <w:rsid w:val="00265AF9"/>
    <w:rsid w:val="0027020A"/>
    <w:rsid w:val="002759E7"/>
    <w:rsid w:val="00277326"/>
    <w:rsid w:val="00284D3D"/>
    <w:rsid w:val="0029762D"/>
    <w:rsid w:val="002A11C4"/>
    <w:rsid w:val="002A399B"/>
    <w:rsid w:val="002C26C0"/>
    <w:rsid w:val="002C2BC5"/>
    <w:rsid w:val="002C7261"/>
    <w:rsid w:val="002E0407"/>
    <w:rsid w:val="002E79CB"/>
    <w:rsid w:val="002F0471"/>
    <w:rsid w:val="002F08B3"/>
    <w:rsid w:val="002F1714"/>
    <w:rsid w:val="002F2522"/>
    <w:rsid w:val="002F42C4"/>
    <w:rsid w:val="002F6E34"/>
    <w:rsid w:val="002F7F55"/>
    <w:rsid w:val="0030745F"/>
    <w:rsid w:val="00314630"/>
    <w:rsid w:val="00315361"/>
    <w:rsid w:val="0032090A"/>
    <w:rsid w:val="00321CDE"/>
    <w:rsid w:val="003305AB"/>
    <w:rsid w:val="00333E15"/>
    <w:rsid w:val="003571BC"/>
    <w:rsid w:val="0036090C"/>
    <w:rsid w:val="00364979"/>
    <w:rsid w:val="00385B9C"/>
    <w:rsid w:val="00385FB5"/>
    <w:rsid w:val="0038715D"/>
    <w:rsid w:val="00392D4C"/>
    <w:rsid w:val="00392E84"/>
    <w:rsid w:val="00394DBF"/>
    <w:rsid w:val="003957A6"/>
    <w:rsid w:val="003A03B7"/>
    <w:rsid w:val="003A43EF"/>
    <w:rsid w:val="003B60A2"/>
    <w:rsid w:val="003C0177"/>
    <w:rsid w:val="003C7445"/>
    <w:rsid w:val="003E39A2"/>
    <w:rsid w:val="003E57AB"/>
    <w:rsid w:val="003F07E0"/>
    <w:rsid w:val="003F160A"/>
    <w:rsid w:val="003F2BED"/>
    <w:rsid w:val="00400B49"/>
    <w:rsid w:val="00424D38"/>
    <w:rsid w:val="00431D3A"/>
    <w:rsid w:val="00436606"/>
    <w:rsid w:val="00443878"/>
    <w:rsid w:val="004539A8"/>
    <w:rsid w:val="004712CA"/>
    <w:rsid w:val="0047422E"/>
    <w:rsid w:val="004913D2"/>
    <w:rsid w:val="0049674B"/>
    <w:rsid w:val="004B1309"/>
    <w:rsid w:val="004C0673"/>
    <w:rsid w:val="004C4E4E"/>
    <w:rsid w:val="004C52CB"/>
    <w:rsid w:val="004F3816"/>
    <w:rsid w:val="004F46B5"/>
    <w:rsid w:val="004F500A"/>
    <w:rsid w:val="0051623B"/>
    <w:rsid w:val="00536AB6"/>
    <w:rsid w:val="00543D41"/>
    <w:rsid w:val="00545472"/>
    <w:rsid w:val="005571A4"/>
    <w:rsid w:val="00563D66"/>
    <w:rsid w:val="00566EDA"/>
    <w:rsid w:val="0057081A"/>
    <w:rsid w:val="00572654"/>
    <w:rsid w:val="005976A1"/>
    <w:rsid w:val="005A34E7"/>
    <w:rsid w:val="005B5629"/>
    <w:rsid w:val="005C0300"/>
    <w:rsid w:val="005C27A2"/>
    <w:rsid w:val="005D049E"/>
    <w:rsid w:val="005D0671"/>
    <w:rsid w:val="005D4FEB"/>
    <w:rsid w:val="005D65ED"/>
    <w:rsid w:val="005D72BD"/>
    <w:rsid w:val="005E0E6C"/>
    <w:rsid w:val="005F4B6A"/>
    <w:rsid w:val="006010F3"/>
    <w:rsid w:val="00615A0A"/>
    <w:rsid w:val="006333D4"/>
    <w:rsid w:val="006369B2"/>
    <w:rsid w:val="0063718D"/>
    <w:rsid w:val="006458AB"/>
    <w:rsid w:val="00647525"/>
    <w:rsid w:val="00647A71"/>
    <w:rsid w:val="00650D65"/>
    <w:rsid w:val="006530A8"/>
    <w:rsid w:val="006570B0"/>
    <w:rsid w:val="0066022F"/>
    <w:rsid w:val="00671CB0"/>
    <w:rsid w:val="00672A86"/>
    <w:rsid w:val="006823F3"/>
    <w:rsid w:val="0069210B"/>
    <w:rsid w:val="00695DD7"/>
    <w:rsid w:val="006A4055"/>
    <w:rsid w:val="006A42E8"/>
    <w:rsid w:val="006A7C27"/>
    <w:rsid w:val="006B2FE4"/>
    <w:rsid w:val="006B3125"/>
    <w:rsid w:val="006B37B0"/>
    <w:rsid w:val="006C29F9"/>
    <w:rsid w:val="006C4703"/>
    <w:rsid w:val="006C5641"/>
    <w:rsid w:val="006C7D7D"/>
    <w:rsid w:val="006D1089"/>
    <w:rsid w:val="006D1B86"/>
    <w:rsid w:val="006D7355"/>
    <w:rsid w:val="006F5D00"/>
    <w:rsid w:val="006F7DEE"/>
    <w:rsid w:val="0070407E"/>
    <w:rsid w:val="00715CA6"/>
    <w:rsid w:val="00731135"/>
    <w:rsid w:val="007324AF"/>
    <w:rsid w:val="007409B4"/>
    <w:rsid w:val="00741974"/>
    <w:rsid w:val="00747084"/>
    <w:rsid w:val="0075525E"/>
    <w:rsid w:val="00755A23"/>
    <w:rsid w:val="00756D3D"/>
    <w:rsid w:val="007806C2"/>
    <w:rsid w:val="00781FEE"/>
    <w:rsid w:val="00787FFA"/>
    <w:rsid w:val="007903F8"/>
    <w:rsid w:val="00791746"/>
    <w:rsid w:val="00794F4F"/>
    <w:rsid w:val="007974BE"/>
    <w:rsid w:val="007A0916"/>
    <w:rsid w:val="007A0DFD"/>
    <w:rsid w:val="007B0C98"/>
    <w:rsid w:val="007B38DD"/>
    <w:rsid w:val="007C22A9"/>
    <w:rsid w:val="007C7122"/>
    <w:rsid w:val="007D3F11"/>
    <w:rsid w:val="007E2C69"/>
    <w:rsid w:val="007E53E4"/>
    <w:rsid w:val="007E656A"/>
    <w:rsid w:val="007E7237"/>
    <w:rsid w:val="007F3CAA"/>
    <w:rsid w:val="007F58B0"/>
    <w:rsid w:val="007F664D"/>
    <w:rsid w:val="00803BA4"/>
    <w:rsid w:val="00826B0D"/>
    <w:rsid w:val="00837203"/>
    <w:rsid w:val="00842137"/>
    <w:rsid w:val="00853F5F"/>
    <w:rsid w:val="0085426E"/>
    <w:rsid w:val="00856C7A"/>
    <w:rsid w:val="008623ED"/>
    <w:rsid w:val="00875AA6"/>
    <w:rsid w:val="00880944"/>
    <w:rsid w:val="0089088E"/>
    <w:rsid w:val="0089206A"/>
    <w:rsid w:val="00892297"/>
    <w:rsid w:val="00895A21"/>
    <w:rsid w:val="008964D6"/>
    <w:rsid w:val="008B0EDF"/>
    <w:rsid w:val="008B28CB"/>
    <w:rsid w:val="008B5123"/>
    <w:rsid w:val="008E0172"/>
    <w:rsid w:val="00917093"/>
    <w:rsid w:val="009207D4"/>
    <w:rsid w:val="0092112B"/>
    <w:rsid w:val="00925714"/>
    <w:rsid w:val="009276E0"/>
    <w:rsid w:val="00936852"/>
    <w:rsid w:val="0094045D"/>
    <w:rsid w:val="009406B5"/>
    <w:rsid w:val="00946166"/>
    <w:rsid w:val="0095549E"/>
    <w:rsid w:val="009607F2"/>
    <w:rsid w:val="009772D5"/>
    <w:rsid w:val="00983164"/>
    <w:rsid w:val="00985282"/>
    <w:rsid w:val="00985BFF"/>
    <w:rsid w:val="009863A5"/>
    <w:rsid w:val="009972EF"/>
    <w:rsid w:val="009B5035"/>
    <w:rsid w:val="009B784E"/>
    <w:rsid w:val="009C3160"/>
    <w:rsid w:val="009C40B7"/>
    <w:rsid w:val="009D644B"/>
    <w:rsid w:val="009E766E"/>
    <w:rsid w:val="009F1960"/>
    <w:rsid w:val="009F4B1A"/>
    <w:rsid w:val="009F715E"/>
    <w:rsid w:val="00A00593"/>
    <w:rsid w:val="00A00908"/>
    <w:rsid w:val="00A06E41"/>
    <w:rsid w:val="00A10DBB"/>
    <w:rsid w:val="00A11720"/>
    <w:rsid w:val="00A21247"/>
    <w:rsid w:val="00A2233C"/>
    <w:rsid w:val="00A31D47"/>
    <w:rsid w:val="00A4013E"/>
    <w:rsid w:val="00A4045F"/>
    <w:rsid w:val="00A427CD"/>
    <w:rsid w:val="00A45FEE"/>
    <w:rsid w:val="00A4600B"/>
    <w:rsid w:val="00A50506"/>
    <w:rsid w:val="00A51DAF"/>
    <w:rsid w:val="00A51EF0"/>
    <w:rsid w:val="00A67A81"/>
    <w:rsid w:val="00A730A6"/>
    <w:rsid w:val="00A85757"/>
    <w:rsid w:val="00A87FEF"/>
    <w:rsid w:val="00A971A0"/>
    <w:rsid w:val="00AA1186"/>
    <w:rsid w:val="00AA1F22"/>
    <w:rsid w:val="00AA24AC"/>
    <w:rsid w:val="00AB3B2B"/>
    <w:rsid w:val="00AE059B"/>
    <w:rsid w:val="00AF71DA"/>
    <w:rsid w:val="00B05821"/>
    <w:rsid w:val="00B100D6"/>
    <w:rsid w:val="00B164C9"/>
    <w:rsid w:val="00B26C28"/>
    <w:rsid w:val="00B4174C"/>
    <w:rsid w:val="00B453F5"/>
    <w:rsid w:val="00B53BB2"/>
    <w:rsid w:val="00B56E52"/>
    <w:rsid w:val="00B61624"/>
    <w:rsid w:val="00B6227C"/>
    <w:rsid w:val="00B66481"/>
    <w:rsid w:val="00B6651A"/>
    <w:rsid w:val="00B7189C"/>
    <w:rsid w:val="00B718A5"/>
    <w:rsid w:val="00B74EF4"/>
    <w:rsid w:val="00B94933"/>
    <w:rsid w:val="00B979BA"/>
    <w:rsid w:val="00BA788A"/>
    <w:rsid w:val="00BA7CC5"/>
    <w:rsid w:val="00BB2B9E"/>
    <w:rsid w:val="00BB48EB"/>
    <w:rsid w:val="00BB4983"/>
    <w:rsid w:val="00BB7597"/>
    <w:rsid w:val="00BC62E2"/>
    <w:rsid w:val="00BC62F8"/>
    <w:rsid w:val="00BC6A74"/>
    <w:rsid w:val="00C028DE"/>
    <w:rsid w:val="00C03C8C"/>
    <w:rsid w:val="00C11EA3"/>
    <w:rsid w:val="00C21412"/>
    <w:rsid w:val="00C32D9C"/>
    <w:rsid w:val="00C42125"/>
    <w:rsid w:val="00C62814"/>
    <w:rsid w:val="00C67B25"/>
    <w:rsid w:val="00C70175"/>
    <w:rsid w:val="00C748F7"/>
    <w:rsid w:val="00C74937"/>
    <w:rsid w:val="00C872D5"/>
    <w:rsid w:val="00CA5916"/>
    <w:rsid w:val="00CB2599"/>
    <w:rsid w:val="00CB41B6"/>
    <w:rsid w:val="00CC386F"/>
    <w:rsid w:val="00CC4224"/>
    <w:rsid w:val="00CD2139"/>
    <w:rsid w:val="00CD489D"/>
    <w:rsid w:val="00CE5986"/>
    <w:rsid w:val="00D26477"/>
    <w:rsid w:val="00D647EF"/>
    <w:rsid w:val="00D67EEA"/>
    <w:rsid w:val="00D73137"/>
    <w:rsid w:val="00D862F2"/>
    <w:rsid w:val="00D977A2"/>
    <w:rsid w:val="00DA1D47"/>
    <w:rsid w:val="00DA6BFC"/>
    <w:rsid w:val="00DB0706"/>
    <w:rsid w:val="00DC1C60"/>
    <w:rsid w:val="00DC3B85"/>
    <w:rsid w:val="00DD50DE"/>
    <w:rsid w:val="00DD6AD3"/>
    <w:rsid w:val="00DE3062"/>
    <w:rsid w:val="00DF10B8"/>
    <w:rsid w:val="00DF5965"/>
    <w:rsid w:val="00E0581D"/>
    <w:rsid w:val="00E1590B"/>
    <w:rsid w:val="00E15DFB"/>
    <w:rsid w:val="00E204DD"/>
    <w:rsid w:val="00E228B7"/>
    <w:rsid w:val="00E353EC"/>
    <w:rsid w:val="00E51F61"/>
    <w:rsid w:val="00E53C24"/>
    <w:rsid w:val="00E56E77"/>
    <w:rsid w:val="00E76D42"/>
    <w:rsid w:val="00E772C9"/>
    <w:rsid w:val="00E83FA0"/>
    <w:rsid w:val="00EA0BE7"/>
    <w:rsid w:val="00EA6EEB"/>
    <w:rsid w:val="00EB444D"/>
    <w:rsid w:val="00EB6E62"/>
    <w:rsid w:val="00ED03F2"/>
    <w:rsid w:val="00EE1A06"/>
    <w:rsid w:val="00EE5C0D"/>
    <w:rsid w:val="00EF34E4"/>
    <w:rsid w:val="00EF4792"/>
    <w:rsid w:val="00F02294"/>
    <w:rsid w:val="00F14B3B"/>
    <w:rsid w:val="00F160DF"/>
    <w:rsid w:val="00F30DE7"/>
    <w:rsid w:val="00F35F57"/>
    <w:rsid w:val="00F5020C"/>
    <w:rsid w:val="00F50467"/>
    <w:rsid w:val="00F562A0"/>
    <w:rsid w:val="00F5691F"/>
    <w:rsid w:val="00F57FA4"/>
    <w:rsid w:val="00F94AD6"/>
    <w:rsid w:val="00FA02CB"/>
    <w:rsid w:val="00FA2177"/>
    <w:rsid w:val="00FB0783"/>
    <w:rsid w:val="00FB7A8B"/>
    <w:rsid w:val="00FC2485"/>
    <w:rsid w:val="00FD439E"/>
    <w:rsid w:val="00FD76CB"/>
    <w:rsid w:val="00FE152B"/>
    <w:rsid w:val="00FE239E"/>
    <w:rsid w:val="00FE3536"/>
    <w:rsid w:val="00FE578A"/>
    <w:rsid w:val="00FF1151"/>
    <w:rsid w:val="00FF14B9"/>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CDDA72"/>
  <w15:chartTrackingRefBased/>
  <w15:docId w15:val="{50246F54-8D3C-4165-BA91-C4ADBA86F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basedOn w:val="DefaultParagraphFont"/>
    <w:uiPriority w:val="99"/>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qFormat/>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character" w:styleId="Strong">
    <w:name w:val="Strong"/>
    <w:basedOn w:val="DefaultParagraphFont"/>
    <w:uiPriority w:val="22"/>
    <w:qFormat/>
    <w:rsid w:val="00091477"/>
    <w:rPr>
      <w:b/>
      <w:bCs/>
    </w:rPr>
  </w:style>
  <w:style w:type="character" w:styleId="FollowedHyperlink">
    <w:name w:val="FollowedHyperlink"/>
    <w:basedOn w:val="DefaultParagraphFont"/>
    <w:uiPriority w:val="99"/>
    <w:semiHidden/>
    <w:unhideWhenUsed/>
    <w:rsid w:val="009B784E"/>
    <w:rPr>
      <w:color w:val="954F72" w:themeColor="followedHyperlink"/>
      <w:u w:val="single"/>
    </w:rPr>
  </w:style>
  <w:style w:type="paragraph" w:styleId="ListParagraph">
    <w:name w:val="List Paragraph"/>
    <w:basedOn w:val="Normal"/>
    <w:uiPriority w:val="34"/>
    <w:qFormat/>
    <w:rsid w:val="009B784E"/>
    <w:pPr>
      <w:tabs>
        <w:tab w:val="left" w:pos="794"/>
        <w:tab w:val="left" w:pos="1191"/>
        <w:tab w:val="left" w:pos="1588"/>
        <w:tab w:val="left" w:pos="1985"/>
      </w:tabs>
      <w:overflowPunct w:val="0"/>
      <w:autoSpaceDE w:val="0"/>
      <w:autoSpaceDN w:val="0"/>
      <w:adjustRightInd w:val="0"/>
      <w:ind w:left="720"/>
      <w:contextualSpacing/>
      <w:textAlignment w:val="baseline"/>
    </w:pPr>
    <w:rPr>
      <w:rFonts w:eastAsia="Times New Roman"/>
      <w:szCs w:val="20"/>
      <w:lang w:eastAsia="en-US"/>
    </w:rPr>
  </w:style>
  <w:style w:type="character" w:customStyle="1" w:styleId="ms-rtefontsize-2">
    <w:name w:val="ms-rtefontsize-2"/>
    <w:basedOn w:val="DefaultParagraphFont"/>
    <w:rsid w:val="00055FBD"/>
  </w:style>
  <w:style w:type="character" w:customStyle="1" w:styleId="ms-rtefontface-5">
    <w:name w:val="ms-rtefontface-5"/>
    <w:basedOn w:val="DefaultParagraphFont"/>
    <w:rsid w:val="00055FBD"/>
  </w:style>
  <w:style w:type="character" w:customStyle="1" w:styleId="ms-rteforecolor-2">
    <w:name w:val="ms-rteforecolor-2"/>
    <w:basedOn w:val="DefaultParagraphFont"/>
    <w:rsid w:val="00055FBD"/>
  </w:style>
  <w:style w:type="character" w:customStyle="1" w:styleId="ms-rtefontface-131">
    <w:name w:val="ms-rtefontface-131"/>
    <w:basedOn w:val="DefaultParagraphFont"/>
    <w:rsid w:val="00563D66"/>
    <w:rPr>
      <w:rFonts w:ascii="Arial" w:hAnsi="Arial" w:cs="Arial" w:hint="default"/>
    </w:rPr>
  </w:style>
  <w:style w:type="character" w:customStyle="1" w:styleId="ms-rtethemeforecolor-2-01">
    <w:name w:val="ms-rtethemeforecolor-2-01"/>
    <w:basedOn w:val="DefaultParagraphFont"/>
    <w:rsid w:val="00563D66"/>
    <w:rPr>
      <w:color w:val="444444"/>
    </w:rPr>
  </w:style>
  <w:style w:type="character" w:styleId="UnresolvedMention">
    <w:name w:val="Unresolved Mention"/>
    <w:basedOn w:val="DefaultParagraphFont"/>
    <w:uiPriority w:val="99"/>
    <w:semiHidden/>
    <w:unhideWhenUsed/>
    <w:rsid w:val="009207D4"/>
    <w:rPr>
      <w:color w:val="605E5C"/>
      <w:shd w:val="clear" w:color="auto" w:fill="E1DFDD"/>
    </w:rPr>
  </w:style>
  <w:style w:type="character" w:customStyle="1" w:styleId="ms-rtethemebackcolor-1-0">
    <w:name w:val="ms-rtethemebackcolor-1-0"/>
    <w:basedOn w:val="DefaultParagraphFont"/>
    <w:rsid w:val="00165997"/>
  </w:style>
  <w:style w:type="paragraph" w:customStyle="1" w:styleId="Reasons">
    <w:name w:val="Reasons"/>
    <w:basedOn w:val="Normal"/>
    <w:qFormat/>
    <w:rsid w:val="001E0E23"/>
    <w:pPr>
      <w:spacing w:before="0"/>
    </w:pPr>
    <w:rPr>
      <w:rFonts w:eastAsia="Times New Roman"/>
      <w:szCs w:val="20"/>
      <w:lang w:val="en-US" w:eastAsia="en-US"/>
    </w:rPr>
  </w:style>
  <w:style w:type="character" w:styleId="CommentReference">
    <w:name w:val="annotation reference"/>
    <w:basedOn w:val="DefaultParagraphFont"/>
    <w:uiPriority w:val="99"/>
    <w:semiHidden/>
    <w:unhideWhenUsed/>
    <w:rsid w:val="00B74EF4"/>
    <w:rPr>
      <w:sz w:val="16"/>
      <w:szCs w:val="16"/>
    </w:rPr>
  </w:style>
  <w:style w:type="paragraph" w:styleId="CommentText">
    <w:name w:val="annotation text"/>
    <w:basedOn w:val="Normal"/>
    <w:link w:val="CommentTextChar"/>
    <w:uiPriority w:val="99"/>
    <w:semiHidden/>
    <w:unhideWhenUsed/>
    <w:rsid w:val="00B74EF4"/>
    <w:rPr>
      <w:sz w:val="20"/>
      <w:szCs w:val="20"/>
    </w:rPr>
  </w:style>
  <w:style w:type="character" w:customStyle="1" w:styleId="CommentTextChar">
    <w:name w:val="Comment Text Char"/>
    <w:basedOn w:val="DefaultParagraphFont"/>
    <w:link w:val="CommentText"/>
    <w:uiPriority w:val="99"/>
    <w:semiHidden/>
    <w:rsid w:val="00B74EF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B74EF4"/>
    <w:rPr>
      <w:b/>
      <w:bCs/>
    </w:rPr>
  </w:style>
  <w:style w:type="character" w:customStyle="1" w:styleId="CommentSubjectChar">
    <w:name w:val="Comment Subject Char"/>
    <w:basedOn w:val="CommentTextChar"/>
    <w:link w:val="CommentSubject"/>
    <w:uiPriority w:val="99"/>
    <w:semiHidden/>
    <w:rsid w:val="00B74EF4"/>
    <w:rPr>
      <w:rFonts w:ascii="Times New Roman" w:hAnsi="Times New Roman"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5871630">
      <w:bodyDiv w:val="1"/>
      <w:marLeft w:val="0"/>
      <w:marRight w:val="0"/>
      <w:marTop w:val="0"/>
      <w:marBottom w:val="0"/>
      <w:divBdr>
        <w:top w:val="none" w:sz="0" w:space="0" w:color="auto"/>
        <w:left w:val="none" w:sz="0" w:space="0" w:color="auto"/>
        <w:bottom w:val="none" w:sz="0" w:space="0" w:color="auto"/>
        <w:right w:val="none" w:sz="0" w:space="0" w:color="auto"/>
      </w:divBdr>
    </w:div>
    <w:div w:id="120475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kao-lab.org/" TargetMode="External"/><Relationship Id="rId18" Type="http://schemas.openxmlformats.org/officeDocument/2006/relationships/hyperlink" Target="https://www.linkedin.com/in/dr-sebastian-garcia-saiso-98093080"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itu.int/en/ITU-T/academia/kaleidoscope/2020/Pages/progcom.aspx" TargetMode="External"/><Relationship Id="rId7" Type="http://schemas.openxmlformats.org/officeDocument/2006/relationships/settings" Target="settings.xml"/><Relationship Id="rId12" Type="http://schemas.openxmlformats.org/officeDocument/2006/relationships/hyperlink" Target="mailto:kaleidoscope@itu.int" TargetMode="External"/><Relationship Id="rId17" Type="http://schemas.openxmlformats.org/officeDocument/2006/relationships/hyperlink" Target="https://www.iese.fraunhofer.de/en/competencies.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eeexplore.ieee.org/author/38667550800" TargetMode="External"/><Relationship Id="rId20" Type="http://schemas.openxmlformats.org/officeDocument/2006/relationships/hyperlink" Target="http://people.ac.upc.edu/jor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linkedin.com/in/adam-drobot-43a1412a" TargetMode="External"/><Relationship Id="rId23" Type="http://schemas.openxmlformats.org/officeDocument/2006/relationships/hyperlink" Target="mailto:kaleidoscope@itu.int" TargetMode="External"/><Relationship Id="rId10" Type="http://schemas.openxmlformats.org/officeDocument/2006/relationships/endnotes" Target="endnotes.xml"/><Relationship Id="rId19" Type="http://schemas.openxmlformats.org/officeDocument/2006/relationships/hyperlink" Target="https://www.kaust.edu.sa/en/study/faculty/mohamed-slim-alouin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msoc.org/roberto-saracco" TargetMode="External"/><Relationship Id="rId22" Type="http://schemas.openxmlformats.org/officeDocument/2006/relationships/hyperlink" Target="http://itu.int/go/K-2020"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sor\AppData\Roaming\Microsoft\Templates\ITU-T%20SG\StudyGroup_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0852161AA154C21B6AF8D175969085C"/>
        <w:category>
          <w:name w:val="General"/>
          <w:gallery w:val="placeholder"/>
        </w:category>
        <w:types>
          <w:type w:val="bbPlcHdr"/>
        </w:types>
        <w:behaviors>
          <w:behavior w:val="content"/>
        </w:behaviors>
        <w:guid w:val="{86072793-47C3-4C5C-8CEB-5E483C47AF37}"/>
      </w:docPartPr>
      <w:docPartBody>
        <w:p w:rsidR="00F35834" w:rsidRDefault="00812105">
          <w:pPr>
            <w:pStyle w:val="10852161AA154C21B6AF8D175969085C"/>
          </w:pPr>
          <w:r w:rsidRPr="001229A4">
            <w:rPr>
              <w:rStyle w:val="PlaceholderText"/>
            </w:rPr>
            <w:t>Click here to enter text.</w:t>
          </w:r>
        </w:p>
      </w:docPartBody>
    </w:docPart>
    <w:docPart>
      <w:docPartPr>
        <w:name w:val="C145457474C141B3BB4FE62BF3ADD0DB"/>
        <w:category>
          <w:name w:val="General"/>
          <w:gallery w:val="placeholder"/>
        </w:category>
        <w:types>
          <w:type w:val="bbPlcHdr"/>
        </w:types>
        <w:behaviors>
          <w:behavior w:val="content"/>
        </w:behaviors>
        <w:guid w:val="{6CC6DDCA-6C10-4D04-9D01-AF751A283F12}"/>
      </w:docPartPr>
      <w:docPartBody>
        <w:p w:rsidR="00F35834" w:rsidRDefault="00812105">
          <w:pPr>
            <w:pStyle w:val="C145457474C141B3BB4FE62BF3ADD0DB"/>
          </w:pPr>
          <w:r w:rsidRPr="001229A4">
            <w:rPr>
              <w:rStyle w:val="PlaceholderText"/>
            </w:rPr>
            <w:t>Click here to enter text.</w:t>
          </w:r>
        </w:p>
      </w:docPartBody>
    </w:docPart>
    <w:docPart>
      <w:docPartPr>
        <w:name w:val="CE5F6F1F42354A9E8A136EAFCCBCC1A9"/>
        <w:category>
          <w:name w:val="General"/>
          <w:gallery w:val="placeholder"/>
        </w:category>
        <w:types>
          <w:type w:val="bbPlcHdr"/>
        </w:types>
        <w:behaviors>
          <w:behavior w:val="content"/>
        </w:behaviors>
        <w:guid w:val="{89B33F57-7C05-4102-A0A4-5639F9514DD2}"/>
      </w:docPartPr>
      <w:docPartBody>
        <w:p w:rsidR="00F35834" w:rsidRDefault="00812105">
          <w:pPr>
            <w:pStyle w:val="CE5F6F1F42354A9E8A136EAFCCBCC1A9"/>
          </w:pPr>
          <w:r w:rsidRPr="00136DDD">
            <w:rPr>
              <w:rStyle w:val="PlaceholderText"/>
            </w:rPr>
            <w:t>Insert keywords separated by semicolon (;)</w:t>
          </w:r>
        </w:p>
      </w:docPartBody>
    </w:docPart>
    <w:docPart>
      <w:docPartPr>
        <w:name w:val="7BF2384AEB3345A0B4F9D05E9305EEA4"/>
        <w:category>
          <w:name w:val="General"/>
          <w:gallery w:val="placeholder"/>
        </w:category>
        <w:types>
          <w:type w:val="bbPlcHdr"/>
        </w:types>
        <w:behaviors>
          <w:behavior w:val="content"/>
        </w:behaviors>
        <w:guid w:val="{7C5A2A24-3C25-4563-BD0B-358BC3A787D3}"/>
      </w:docPartPr>
      <w:docPartBody>
        <w:p w:rsidR="00F35834" w:rsidRDefault="00812105">
          <w:pPr>
            <w:pStyle w:val="7BF2384AEB3345A0B4F9D05E9305EEA4"/>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834"/>
    <w:rsid w:val="000A10F0"/>
    <w:rsid w:val="003F1679"/>
    <w:rsid w:val="00801725"/>
    <w:rsid w:val="00812105"/>
    <w:rsid w:val="00821D1E"/>
    <w:rsid w:val="0084564E"/>
    <w:rsid w:val="00870073"/>
    <w:rsid w:val="009A50DD"/>
    <w:rsid w:val="00AC0EC0"/>
    <w:rsid w:val="00AF0525"/>
    <w:rsid w:val="00ED38CA"/>
    <w:rsid w:val="00F17D3D"/>
    <w:rsid w:val="00F3583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10F0"/>
    <w:rPr>
      <w:rFonts w:ascii="Times New Roman" w:hAnsi="Times New Roman"/>
      <w:color w:val="808080"/>
    </w:rPr>
  </w:style>
  <w:style w:type="paragraph" w:customStyle="1" w:styleId="F34CD362E8BC4408BE46611B0147B9E5">
    <w:name w:val="F34CD362E8BC4408BE46611B0147B9E5"/>
  </w:style>
  <w:style w:type="paragraph" w:customStyle="1" w:styleId="729E02B0515549C88155676011036674">
    <w:name w:val="729E02B0515549C88155676011036674"/>
  </w:style>
  <w:style w:type="paragraph" w:customStyle="1" w:styleId="3C9A26E4DB9648169A328C29ABE745C2">
    <w:name w:val="3C9A26E4DB9648169A328C29ABE745C2"/>
  </w:style>
  <w:style w:type="paragraph" w:customStyle="1" w:styleId="4182C18FF21443E697C6414261A990F3">
    <w:name w:val="4182C18FF21443E697C6414261A990F3"/>
  </w:style>
  <w:style w:type="paragraph" w:customStyle="1" w:styleId="CDC1082F280B42E6AB3631BEB789EFA5">
    <w:name w:val="CDC1082F280B42E6AB3631BEB789EFA5"/>
  </w:style>
  <w:style w:type="paragraph" w:customStyle="1" w:styleId="855D9BC60C2A4C04BDF5B43472CC991B">
    <w:name w:val="855D9BC60C2A4C04BDF5B43472CC991B"/>
  </w:style>
  <w:style w:type="paragraph" w:customStyle="1" w:styleId="10852161AA154C21B6AF8D175969085C">
    <w:name w:val="10852161AA154C21B6AF8D175969085C"/>
  </w:style>
  <w:style w:type="paragraph" w:customStyle="1" w:styleId="C145457474C141B3BB4FE62BF3ADD0DB">
    <w:name w:val="C145457474C141B3BB4FE62BF3ADD0DB"/>
  </w:style>
  <w:style w:type="paragraph" w:customStyle="1" w:styleId="CE5F6F1F42354A9E8A136EAFCCBCC1A9">
    <w:name w:val="CE5F6F1F42354A9E8A136EAFCCBCC1A9"/>
  </w:style>
  <w:style w:type="paragraph" w:customStyle="1" w:styleId="7BF2384AEB3345A0B4F9D05E9305EEA4">
    <w:name w:val="7BF2384AEB3345A0B4F9D05E9305EEA4"/>
  </w:style>
  <w:style w:type="paragraph" w:customStyle="1" w:styleId="E74533DEF9504FF0802B4BAC3E87BA00">
    <w:name w:val="E74533DEF9504FF0802B4BAC3E87BA00"/>
    <w:rsid w:val="000A10F0"/>
    <w:rPr>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22-30 January 2019</When>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Information</Purpose1>
    <Abstract xmlns="3f6fad35-1f81-480e-a4e5-6e5474dcfb96">This document invites TSAG delegates to note that the 12th edition of the ITU Kaleidoscope academic conferences, “Industry-driven digital transformation” will be held online on 7-11 December 2020. Delegates are encouraged to attend and promote the conference among their relevant contacts.</Abstract>
    <SourceRGM xmlns="3f6fad35-1f81-480e-a4e5-6e5474dcfb96">TSB</SourceRGM>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 xsi:nil="true"/>
    <DocTypeText xmlns="3f6fad35-1f81-480e-a4e5-6e5474dcfb96">CONTRIBUTION</DocTypeText>
    <CategoryDescription xmlns="http://schemas.microsoft.com/sharepoint.v3" xsi:nil="true"/>
    <ShortName xmlns="3f6fad35-1f81-480e-a4e5-6e5474dcfb96"/>
    <Place xmlns="3f6fad35-1f81-480e-a4e5-6e5474dcfb96">Online, 21-25 September 2020</Place>
    <IsTooLateSubmitted xmlns="3f6fad35-1f81-480e-a4e5-6e5474dcfb96">false</IsTooLateSubmitted>
    <Observations xmlns="3f6fad35-1f81-480e-a4e5-6e5474dcfb96" xsi:nil="true"/>
    <DocumentSource xmlns="3f6fad35-1f81-480e-a4e5-6e5474dcfb96">TSB</DocumentSource>
    <IsUpdated xmlns="3f6fad35-1f81-480e-a4e5-6e5474dcfb96">false</IsUpdated>
    <DocStatusText xmlns="3f6fad35-1f81-480e-a4e5-6e5474dcfb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23CC-DEB2-463D-9A27-DF0B8D2CAEC3}">
  <ds:schemaRefs>
    <ds:schemaRef ds:uri="http://schemas.microsoft.com/sharepoint.v3"/>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3f6fad35-1f81-480e-a4e5-6e5474dcfb96"/>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44800D-2669-4CCC-9AD0-9531F42D5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StudyGroup_Document.dotx</Template>
  <TotalTime>9</TotalTime>
  <Pages>3</Pages>
  <Words>940</Words>
  <Characters>6210</Characters>
  <Application>Microsoft Office Word</Application>
  <DocSecurity>0</DocSecurity>
  <Lines>135</Lines>
  <Paragraphs>72</Paragraphs>
  <ScaleCrop>false</ScaleCrop>
  <HeadingPairs>
    <vt:vector size="2" baseType="variant">
      <vt:variant>
        <vt:lpstr>Title</vt:lpstr>
      </vt:variant>
      <vt:variant>
        <vt:i4>1</vt:i4>
      </vt:variant>
    </vt:vector>
  </HeadingPairs>
  <TitlesOfParts>
    <vt:vector size="1" baseType="lpstr">
      <vt:lpstr>ITU Kaleidoscope 2020 – Industry-driven digital transformation</vt:lpstr>
    </vt:vector>
  </TitlesOfParts>
  <Manager>ITU-T</Manager>
  <Company>International Telecommunication Union (ITU)</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Kaleidoscope 2020 – Industry-driven digital transformation</dc:title>
  <dc:subject>ITU Kaleidoscope 2018</dc:subject>
  <dc:creator>TSB</dc:creator>
  <cp:keywords>Information and communication technologies (ICTs); standards; digital transformation; manufacturing and energy management; smart manufacturing; software defined networking; cyber-physical systems (CPS); cloud computing; fog computing; edge computing; mobile technologies; wireless networking (5G and beyond); machine-to-machine, 3D printing; advanced robotics; big data analytics; artificial intelligence (AI); machine learning; internet of things (IoT); industrial internet of things (IIoT); RFID technology; cognitive computing; trustworthiness; security; privacy;</cp:keywords>
  <dc:description>TSAG-TD826  For: Virtual, 21-25 September 2020_x000d_Document date: _x000d_Saved by ITU51011769 at 16:15:14 on 03/09/2020</dc:description>
  <cp:lastModifiedBy>Al-Mnini, Lara</cp:lastModifiedBy>
  <cp:revision>4</cp:revision>
  <cp:lastPrinted>2016-12-23T12:52:00Z</cp:lastPrinted>
  <dcterms:created xsi:type="dcterms:W3CDTF">2020-09-03T14:17:00Z</dcterms:created>
  <dcterms:modified xsi:type="dcterms:W3CDTF">2020-09-03T14:24:00Z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TSAG-TD826</vt:lpwstr>
  </property>
  <property fmtid="{D5CDD505-2E9C-101B-9397-08002B2CF9AE}" pid="3" name="Docdate">
    <vt:lpwstr/>
  </property>
  <property fmtid="{D5CDD505-2E9C-101B-9397-08002B2CF9AE}" pid="4" name="Docorlang">
    <vt:lpwstr/>
  </property>
  <property fmtid="{D5CDD505-2E9C-101B-9397-08002B2CF9AE}" pid="5" name="Docbluepink">
    <vt:lpwstr>[Question(s) number(s)]</vt:lpwstr>
  </property>
  <property fmtid="{D5CDD505-2E9C-101B-9397-08002B2CF9AE}" pid="6" name="Docdest">
    <vt:lpwstr>Virtual, 21-25 September 2020</vt:lpwstr>
  </property>
  <property fmtid="{D5CDD505-2E9C-101B-9397-08002B2CF9AE}" pid="7" name="Docauthor">
    <vt:lpwstr>TSB</vt:lpwstr>
  </property>
</Properties>
</file>