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57" w:type="dxa"/>
          <w:right w:w="57" w:type="dxa"/>
        </w:tblCellMar>
        <w:tblLook w:val="0000" w:firstRow="0" w:lastRow="0" w:firstColumn="0" w:lastColumn="0" w:noHBand="0" w:noVBand="0"/>
      </w:tblPr>
      <w:tblGrid>
        <w:gridCol w:w="1191"/>
        <w:gridCol w:w="369"/>
        <w:gridCol w:w="57"/>
        <w:gridCol w:w="3625"/>
        <w:gridCol w:w="428"/>
        <w:gridCol w:w="4253"/>
      </w:tblGrid>
      <w:tr w:rsidR="00C3351B" w:rsidRPr="00C3351B" w14:paraId="5003563F" w14:textId="77777777" w:rsidTr="003F6975">
        <w:trPr>
          <w:cantSplit/>
        </w:trPr>
        <w:tc>
          <w:tcPr>
            <w:tcW w:w="1191" w:type="dxa"/>
            <w:vMerge w:val="restart"/>
          </w:tcPr>
          <w:p w14:paraId="187D20AD" w14:textId="77777777" w:rsidR="00C3351B" w:rsidRPr="00C3351B" w:rsidRDefault="00C3351B" w:rsidP="00C3351B">
            <w:pPr>
              <w:rPr>
                <w:sz w:val="20"/>
                <w:szCs w:val="20"/>
              </w:rPr>
            </w:pPr>
            <w:bookmarkStart w:id="0" w:name="_GoBack"/>
            <w:bookmarkStart w:id="1" w:name="dnum" w:colFirst="2" w:colLast="2"/>
            <w:bookmarkStart w:id="2" w:name="dtableau"/>
            <w:bookmarkEnd w:id="0"/>
            <w:r w:rsidRPr="00C3351B">
              <w:rPr>
                <w:noProof/>
                <w:sz w:val="20"/>
                <w:szCs w:val="20"/>
                <w:lang w:eastAsia="zh-CN"/>
              </w:rPr>
              <w:drawing>
                <wp:inline distT="0" distB="0" distL="0" distR="0" wp14:anchorId="563A6A28" wp14:editId="1A075773">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3"/>
            <w:vMerge w:val="restart"/>
          </w:tcPr>
          <w:p w14:paraId="135B4F77" w14:textId="77777777" w:rsidR="00C3351B" w:rsidRPr="00C3351B" w:rsidRDefault="00C3351B" w:rsidP="00C3351B">
            <w:pPr>
              <w:rPr>
                <w:sz w:val="16"/>
                <w:szCs w:val="16"/>
              </w:rPr>
            </w:pPr>
            <w:r w:rsidRPr="00C3351B">
              <w:rPr>
                <w:sz w:val="16"/>
                <w:szCs w:val="16"/>
              </w:rPr>
              <w:t>INTERNATIONAL TELECOMMUNICATION UNION</w:t>
            </w:r>
          </w:p>
          <w:p w14:paraId="31043EB4" w14:textId="77777777" w:rsidR="00C3351B" w:rsidRPr="00C3351B" w:rsidRDefault="00C3351B" w:rsidP="00C3351B">
            <w:pPr>
              <w:rPr>
                <w:b/>
                <w:bCs/>
                <w:sz w:val="26"/>
                <w:szCs w:val="26"/>
              </w:rPr>
            </w:pPr>
            <w:r w:rsidRPr="00C3351B">
              <w:rPr>
                <w:b/>
                <w:bCs/>
                <w:sz w:val="26"/>
                <w:szCs w:val="26"/>
              </w:rPr>
              <w:t>TELECOMMUNICATION</w:t>
            </w:r>
            <w:r w:rsidRPr="00C3351B">
              <w:rPr>
                <w:b/>
                <w:bCs/>
                <w:sz w:val="26"/>
                <w:szCs w:val="26"/>
              </w:rPr>
              <w:br/>
              <w:t>STANDARDIZATION SECTOR</w:t>
            </w:r>
          </w:p>
          <w:p w14:paraId="0AE65B42" w14:textId="77777777" w:rsidR="00C3351B" w:rsidRPr="00C3351B" w:rsidRDefault="00C3351B" w:rsidP="00C3351B">
            <w:pPr>
              <w:rPr>
                <w:sz w:val="20"/>
                <w:szCs w:val="20"/>
              </w:rPr>
            </w:pPr>
            <w:r w:rsidRPr="00C3351B">
              <w:rPr>
                <w:sz w:val="20"/>
                <w:szCs w:val="20"/>
              </w:rPr>
              <w:t xml:space="preserve">STUDY PERIOD </w:t>
            </w:r>
            <w:bookmarkStart w:id="3" w:name="dstudyperiod"/>
            <w:r w:rsidRPr="00C3351B">
              <w:rPr>
                <w:sz w:val="20"/>
                <w:szCs w:val="20"/>
              </w:rPr>
              <w:t>2017-2020</w:t>
            </w:r>
            <w:bookmarkEnd w:id="3"/>
          </w:p>
        </w:tc>
        <w:tc>
          <w:tcPr>
            <w:tcW w:w="4681" w:type="dxa"/>
            <w:gridSpan w:val="2"/>
            <w:vAlign w:val="center"/>
          </w:tcPr>
          <w:p w14:paraId="42479A9D" w14:textId="18B20168" w:rsidR="00C3351B" w:rsidRPr="00C3351B" w:rsidRDefault="00C3351B" w:rsidP="00C3351B">
            <w:pPr>
              <w:pStyle w:val="Docnumber"/>
            </w:pPr>
            <w:r>
              <w:t>TSAG-TD795</w:t>
            </w:r>
          </w:p>
        </w:tc>
      </w:tr>
      <w:tr w:rsidR="00C3351B" w:rsidRPr="00C3351B" w14:paraId="3FA8F32E" w14:textId="77777777" w:rsidTr="003F6975">
        <w:trPr>
          <w:cantSplit/>
        </w:trPr>
        <w:tc>
          <w:tcPr>
            <w:tcW w:w="1191" w:type="dxa"/>
            <w:vMerge/>
          </w:tcPr>
          <w:p w14:paraId="2B10873B" w14:textId="77777777" w:rsidR="00C3351B" w:rsidRPr="00C3351B" w:rsidRDefault="00C3351B" w:rsidP="00C3351B">
            <w:pPr>
              <w:rPr>
                <w:smallCaps/>
                <w:sz w:val="20"/>
              </w:rPr>
            </w:pPr>
            <w:bookmarkStart w:id="4" w:name="dsg" w:colFirst="2" w:colLast="2"/>
            <w:bookmarkEnd w:id="1"/>
          </w:p>
        </w:tc>
        <w:tc>
          <w:tcPr>
            <w:tcW w:w="4051" w:type="dxa"/>
            <w:gridSpan w:val="3"/>
            <w:vMerge/>
          </w:tcPr>
          <w:p w14:paraId="34209BD4" w14:textId="77777777" w:rsidR="00C3351B" w:rsidRPr="00C3351B" w:rsidRDefault="00C3351B" w:rsidP="00C3351B">
            <w:pPr>
              <w:rPr>
                <w:smallCaps/>
                <w:sz w:val="20"/>
              </w:rPr>
            </w:pPr>
          </w:p>
        </w:tc>
        <w:tc>
          <w:tcPr>
            <w:tcW w:w="4681" w:type="dxa"/>
            <w:gridSpan w:val="2"/>
          </w:tcPr>
          <w:p w14:paraId="6206F319" w14:textId="44E1777E" w:rsidR="00C3351B" w:rsidRPr="00C3351B" w:rsidRDefault="00C3351B" w:rsidP="00C3351B">
            <w:pPr>
              <w:jc w:val="right"/>
              <w:rPr>
                <w:b/>
                <w:bCs/>
                <w:smallCaps/>
                <w:sz w:val="28"/>
                <w:szCs w:val="28"/>
              </w:rPr>
            </w:pPr>
            <w:r>
              <w:rPr>
                <w:b/>
                <w:bCs/>
                <w:smallCaps/>
                <w:sz w:val="28"/>
                <w:szCs w:val="28"/>
              </w:rPr>
              <w:t>TSAG</w:t>
            </w:r>
          </w:p>
        </w:tc>
      </w:tr>
      <w:bookmarkEnd w:id="4"/>
      <w:tr w:rsidR="00C3351B" w:rsidRPr="00C3351B" w14:paraId="46434834" w14:textId="77777777" w:rsidTr="003F6975">
        <w:trPr>
          <w:cantSplit/>
        </w:trPr>
        <w:tc>
          <w:tcPr>
            <w:tcW w:w="1191" w:type="dxa"/>
            <w:vMerge/>
            <w:tcBorders>
              <w:bottom w:val="single" w:sz="12" w:space="0" w:color="auto"/>
            </w:tcBorders>
          </w:tcPr>
          <w:p w14:paraId="4F85F12B" w14:textId="77777777" w:rsidR="00C3351B" w:rsidRPr="00C3351B" w:rsidRDefault="00C3351B" w:rsidP="00C3351B">
            <w:pPr>
              <w:rPr>
                <w:b/>
                <w:bCs/>
                <w:sz w:val="26"/>
              </w:rPr>
            </w:pPr>
          </w:p>
        </w:tc>
        <w:tc>
          <w:tcPr>
            <w:tcW w:w="4051" w:type="dxa"/>
            <w:gridSpan w:val="3"/>
            <w:vMerge/>
            <w:tcBorders>
              <w:bottom w:val="single" w:sz="12" w:space="0" w:color="auto"/>
            </w:tcBorders>
          </w:tcPr>
          <w:p w14:paraId="6081E712" w14:textId="77777777" w:rsidR="00C3351B" w:rsidRPr="00C3351B" w:rsidRDefault="00C3351B" w:rsidP="00C3351B">
            <w:pPr>
              <w:rPr>
                <w:b/>
                <w:bCs/>
                <w:sz w:val="26"/>
              </w:rPr>
            </w:pPr>
          </w:p>
        </w:tc>
        <w:tc>
          <w:tcPr>
            <w:tcW w:w="4681" w:type="dxa"/>
            <w:gridSpan w:val="2"/>
            <w:tcBorders>
              <w:bottom w:val="single" w:sz="12" w:space="0" w:color="auto"/>
            </w:tcBorders>
            <w:vAlign w:val="center"/>
          </w:tcPr>
          <w:p w14:paraId="728A7F51" w14:textId="77777777" w:rsidR="00C3351B" w:rsidRPr="00C3351B" w:rsidRDefault="00C3351B" w:rsidP="00C3351B">
            <w:pPr>
              <w:jc w:val="right"/>
              <w:rPr>
                <w:b/>
                <w:bCs/>
                <w:sz w:val="28"/>
                <w:szCs w:val="28"/>
              </w:rPr>
            </w:pPr>
            <w:r w:rsidRPr="00C3351B">
              <w:rPr>
                <w:b/>
                <w:bCs/>
                <w:sz w:val="28"/>
                <w:szCs w:val="28"/>
              </w:rPr>
              <w:t>Original: English</w:t>
            </w:r>
          </w:p>
        </w:tc>
      </w:tr>
      <w:tr w:rsidR="00C3351B" w:rsidRPr="00C3351B" w14:paraId="567D69E3" w14:textId="77777777" w:rsidTr="003F6975">
        <w:trPr>
          <w:cantSplit/>
        </w:trPr>
        <w:tc>
          <w:tcPr>
            <w:tcW w:w="1617" w:type="dxa"/>
            <w:gridSpan w:val="3"/>
          </w:tcPr>
          <w:p w14:paraId="1E35BD72" w14:textId="77777777" w:rsidR="00C3351B" w:rsidRPr="00C3351B" w:rsidRDefault="00C3351B" w:rsidP="00C3351B">
            <w:pPr>
              <w:rPr>
                <w:b/>
                <w:bCs/>
              </w:rPr>
            </w:pPr>
            <w:bookmarkStart w:id="5" w:name="dbluepink" w:colFirst="1" w:colLast="1"/>
            <w:bookmarkStart w:id="6" w:name="dmeeting" w:colFirst="2" w:colLast="2"/>
            <w:r w:rsidRPr="00C3351B">
              <w:rPr>
                <w:b/>
                <w:bCs/>
              </w:rPr>
              <w:t>Question(s):</w:t>
            </w:r>
          </w:p>
        </w:tc>
        <w:tc>
          <w:tcPr>
            <w:tcW w:w="3625" w:type="dxa"/>
          </w:tcPr>
          <w:p w14:paraId="0EB18DFE" w14:textId="7FECA415" w:rsidR="00C3351B" w:rsidRPr="00C3351B" w:rsidRDefault="00C3351B" w:rsidP="00C3351B">
            <w:r w:rsidRPr="00C3351B">
              <w:t>N/A</w:t>
            </w:r>
          </w:p>
        </w:tc>
        <w:tc>
          <w:tcPr>
            <w:tcW w:w="4681" w:type="dxa"/>
            <w:gridSpan w:val="2"/>
          </w:tcPr>
          <w:p w14:paraId="4CA0F901" w14:textId="3646B86C" w:rsidR="00C3351B" w:rsidRPr="00C3351B" w:rsidRDefault="00C3351B" w:rsidP="00C3351B">
            <w:pPr>
              <w:jc w:val="right"/>
            </w:pPr>
            <w:r>
              <w:t>E-</w:t>
            </w:r>
            <w:r w:rsidRPr="00C3351B">
              <w:t>Meeting</w:t>
            </w:r>
            <w:r>
              <w:t>, 21-25 September 2020</w:t>
            </w:r>
          </w:p>
        </w:tc>
      </w:tr>
      <w:tr w:rsidR="00C3351B" w:rsidRPr="00C3351B" w14:paraId="48208136" w14:textId="77777777" w:rsidTr="003F6975">
        <w:trPr>
          <w:cantSplit/>
        </w:trPr>
        <w:tc>
          <w:tcPr>
            <w:tcW w:w="9923" w:type="dxa"/>
            <w:gridSpan w:val="6"/>
          </w:tcPr>
          <w:p w14:paraId="24541118" w14:textId="5DA99EC8" w:rsidR="00C3351B" w:rsidRPr="00C3351B" w:rsidRDefault="00C3351B" w:rsidP="00C3351B">
            <w:pPr>
              <w:jc w:val="center"/>
              <w:rPr>
                <w:b/>
                <w:bCs/>
              </w:rPr>
            </w:pPr>
            <w:bookmarkStart w:id="7" w:name="ddoctype" w:colFirst="0" w:colLast="0"/>
            <w:bookmarkEnd w:id="5"/>
            <w:bookmarkEnd w:id="6"/>
            <w:r w:rsidRPr="00C3351B">
              <w:rPr>
                <w:b/>
                <w:bCs/>
              </w:rPr>
              <w:t>TD</w:t>
            </w:r>
          </w:p>
        </w:tc>
      </w:tr>
      <w:tr w:rsidR="00C3351B" w:rsidRPr="00C3351B" w14:paraId="3A9A2F46" w14:textId="77777777" w:rsidTr="003F6975">
        <w:trPr>
          <w:cantSplit/>
        </w:trPr>
        <w:tc>
          <w:tcPr>
            <w:tcW w:w="1617" w:type="dxa"/>
            <w:gridSpan w:val="3"/>
          </w:tcPr>
          <w:p w14:paraId="2209D700" w14:textId="77777777" w:rsidR="00C3351B" w:rsidRPr="00C3351B" w:rsidRDefault="00C3351B" w:rsidP="00C3351B">
            <w:pPr>
              <w:rPr>
                <w:b/>
                <w:bCs/>
              </w:rPr>
            </w:pPr>
            <w:bookmarkStart w:id="8" w:name="dsource" w:colFirst="1" w:colLast="1"/>
            <w:bookmarkEnd w:id="7"/>
            <w:r w:rsidRPr="00C3351B">
              <w:rPr>
                <w:b/>
                <w:bCs/>
              </w:rPr>
              <w:t>Source:</w:t>
            </w:r>
          </w:p>
        </w:tc>
        <w:tc>
          <w:tcPr>
            <w:tcW w:w="8306" w:type="dxa"/>
            <w:gridSpan w:val="3"/>
          </w:tcPr>
          <w:p w14:paraId="6E89E16E" w14:textId="54A5D1F0" w:rsidR="00C3351B" w:rsidRPr="00C3351B" w:rsidRDefault="00C3351B" w:rsidP="00C3351B">
            <w:r w:rsidRPr="00C3351B">
              <w:t>ITU Regional Office Directors</w:t>
            </w:r>
          </w:p>
        </w:tc>
      </w:tr>
      <w:tr w:rsidR="00C3351B" w:rsidRPr="00C3351B" w14:paraId="4864388C" w14:textId="77777777" w:rsidTr="003F6975">
        <w:trPr>
          <w:cantSplit/>
        </w:trPr>
        <w:tc>
          <w:tcPr>
            <w:tcW w:w="1617" w:type="dxa"/>
            <w:gridSpan w:val="3"/>
          </w:tcPr>
          <w:p w14:paraId="48146313" w14:textId="77777777" w:rsidR="00C3351B" w:rsidRPr="00C3351B" w:rsidRDefault="00C3351B" w:rsidP="00C3351B">
            <w:bookmarkStart w:id="9" w:name="dtitle1" w:colFirst="1" w:colLast="1"/>
            <w:bookmarkEnd w:id="8"/>
            <w:r w:rsidRPr="00C3351B">
              <w:rPr>
                <w:b/>
                <w:bCs/>
              </w:rPr>
              <w:t>Title:</w:t>
            </w:r>
          </w:p>
        </w:tc>
        <w:tc>
          <w:tcPr>
            <w:tcW w:w="8306" w:type="dxa"/>
            <w:gridSpan w:val="3"/>
          </w:tcPr>
          <w:p w14:paraId="5129B727" w14:textId="7873D4E0" w:rsidR="00C3351B" w:rsidRPr="00C3351B" w:rsidRDefault="00C3351B" w:rsidP="00C3351B">
            <w:r w:rsidRPr="00C3351B">
              <w:t>Contribution of the ITU Regional Offices to the ITU-T Operational Plan and Coordination activities with TSB</w:t>
            </w:r>
          </w:p>
        </w:tc>
      </w:tr>
      <w:tr w:rsidR="00C3351B" w:rsidRPr="00C3351B" w14:paraId="2FD9EBDE" w14:textId="77777777" w:rsidTr="003F6975">
        <w:trPr>
          <w:cantSplit/>
        </w:trPr>
        <w:tc>
          <w:tcPr>
            <w:tcW w:w="1617" w:type="dxa"/>
            <w:gridSpan w:val="3"/>
            <w:tcBorders>
              <w:bottom w:val="single" w:sz="8" w:space="0" w:color="auto"/>
            </w:tcBorders>
          </w:tcPr>
          <w:p w14:paraId="47DA237B" w14:textId="77777777" w:rsidR="00C3351B" w:rsidRPr="00C3351B" w:rsidRDefault="00C3351B" w:rsidP="00C3351B">
            <w:pPr>
              <w:rPr>
                <w:b/>
                <w:bCs/>
              </w:rPr>
            </w:pPr>
            <w:bookmarkStart w:id="10" w:name="dpurpose" w:colFirst="1" w:colLast="1"/>
            <w:bookmarkEnd w:id="9"/>
            <w:r w:rsidRPr="00C3351B">
              <w:rPr>
                <w:b/>
                <w:bCs/>
              </w:rPr>
              <w:t>Purpose:</w:t>
            </w:r>
          </w:p>
        </w:tc>
        <w:tc>
          <w:tcPr>
            <w:tcW w:w="8306" w:type="dxa"/>
            <w:gridSpan w:val="3"/>
            <w:tcBorders>
              <w:bottom w:val="single" w:sz="8" w:space="0" w:color="auto"/>
            </w:tcBorders>
          </w:tcPr>
          <w:p w14:paraId="1690109C" w14:textId="0EBA9CC6" w:rsidR="00C3351B" w:rsidRPr="00C3351B" w:rsidRDefault="00C3351B" w:rsidP="00C3351B">
            <w:r w:rsidRPr="00C3351B">
              <w:t>Information</w:t>
            </w:r>
          </w:p>
        </w:tc>
      </w:tr>
      <w:bookmarkEnd w:id="2"/>
      <w:bookmarkEnd w:id="10"/>
      <w:tr w:rsidR="00C3351B" w:rsidRPr="00C3351B" w14:paraId="7F9A49D8" w14:textId="77777777" w:rsidTr="00C36841">
        <w:tblPrEx>
          <w:jc w:val="center"/>
        </w:tblPrEx>
        <w:trPr>
          <w:cantSplit/>
          <w:trHeight w:val="794"/>
          <w:jc w:val="center"/>
        </w:trPr>
        <w:tc>
          <w:tcPr>
            <w:tcW w:w="1560" w:type="dxa"/>
            <w:gridSpan w:val="2"/>
            <w:tcBorders>
              <w:top w:val="single" w:sz="6" w:space="0" w:color="auto"/>
              <w:bottom w:val="single" w:sz="6" w:space="0" w:color="auto"/>
            </w:tcBorders>
          </w:tcPr>
          <w:p w14:paraId="752F17BD" w14:textId="45781FC5" w:rsidR="00C3351B" w:rsidRPr="004A08C5" w:rsidRDefault="00C3351B" w:rsidP="00C3351B">
            <w:pPr>
              <w:spacing w:after="40"/>
              <w:rPr>
                <w:b/>
                <w:bCs/>
              </w:rPr>
            </w:pPr>
            <w:r w:rsidRPr="004A08C5">
              <w:rPr>
                <w:b/>
                <w:bCs/>
              </w:rPr>
              <w:t>Contact:</w:t>
            </w:r>
          </w:p>
        </w:tc>
        <w:tc>
          <w:tcPr>
            <w:tcW w:w="4110" w:type="dxa"/>
            <w:gridSpan w:val="3"/>
            <w:tcBorders>
              <w:top w:val="single" w:sz="6" w:space="0" w:color="auto"/>
              <w:bottom w:val="single" w:sz="6" w:space="0" w:color="auto"/>
            </w:tcBorders>
          </w:tcPr>
          <w:p w14:paraId="2AAEAE3D" w14:textId="189C8A09" w:rsidR="00C3351B" w:rsidRPr="004A08C5" w:rsidRDefault="00C3351B" w:rsidP="00C3351B">
            <w:pPr>
              <w:spacing w:after="40"/>
              <w:rPr>
                <w:rStyle w:val="Hyperlink"/>
                <w:rFonts w:ascii="Times New Roman" w:hAnsi="Times New Roman"/>
                <w:color w:val="auto"/>
                <w:u w:val="none"/>
              </w:rPr>
            </w:pPr>
            <w:sdt>
              <w:sdtPr>
                <w:rPr>
                  <w:rStyle w:val="Hyperlink"/>
                  <w:rFonts w:ascii="Times New Roman" w:hAnsi="Times New Roman"/>
                  <w:color w:val="auto"/>
                  <w:u w:val="none"/>
                </w:rPr>
                <w:alias w:val="ContactNameOrgCountry"/>
                <w:tag w:val="ContactNameOrgCountry"/>
                <w:id w:val="-130639986"/>
                <w:placeholder>
                  <w:docPart w:val="851746716D284DE9BBE4AC3339D7775E"/>
                </w:placeholder>
                <w:text w:multiLine="1"/>
              </w:sdtPr>
              <w:sdtContent>
                <w:r w:rsidRPr="004A08C5">
                  <w:rPr>
                    <w:rStyle w:val="Hyperlink"/>
                    <w:rFonts w:ascii="Times New Roman" w:hAnsi="Times New Roman"/>
                    <w:color w:val="auto"/>
                    <w:u w:val="none"/>
                  </w:rPr>
                  <w:t>Andrew Rugege</w:t>
                </w:r>
                <w:r w:rsidRPr="004A08C5">
                  <w:rPr>
                    <w:rStyle w:val="Hyperlink"/>
                    <w:rFonts w:ascii="Times New Roman" w:hAnsi="Times New Roman"/>
                    <w:color w:val="auto"/>
                    <w:u w:val="none"/>
                  </w:rPr>
                  <w:br/>
                  <w:t>Regional Office for Africa</w:t>
                </w:r>
              </w:sdtContent>
            </w:sdt>
          </w:p>
        </w:tc>
        <w:sdt>
          <w:sdtPr>
            <w:alias w:val="ContactTelFaxEmail"/>
            <w:tag w:val="ContactTelFaxEmail"/>
            <w:id w:val="-2140561428"/>
            <w:placeholder>
              <w:docPart w:val="F86CA43C468B48AF9FD9491575A4DEDE"/>
            </w:placeholder>
          </w:sdtPr>
          <w:sdtContent>
            <w:tc>
              <w:tcPr>
                <w:tcW w:w="4253" w:type="dxa"/>
                <w:tcBorders>
                  <w:top w:val="single" w:sz="6" w:space="0" w:color="auto"/>
                  <w:bottom w:val="single" w:sz="6" w:space="0" w:color="auto"/>
                </w:tcBorders>
              </w:tcPr>
              <w:p w14:paraId="0A5F2850" w14:textId="6788315B" w:rsidR="00C3351B" w:rsidRPr="00C3351B" w:rsidRDefault="00C3351B" w:rsidP="00C3351B">
                <w:pPr>
                  <w:spacing w:after="40"/>
                  <w:rPr>
                    <w:rStyle w:val="Hyperlink"/>
                    <w:rFonts w:ascii="Times New Roman" w:hAnsi="Times New Roman"/>
                    <w:color w:val="auto"/>
                    <w:u w:val="none"/>
                    <w:lang w:val="fr-FR"/>
                  </w:rPr>
                </w:pPr>
                <w:proofErr w:type="gramStart"/>
                <w:r w:rsidRPr="00C3351B">
                  <w:rPr>
                    <w:rStyle w:val="Hyperlink"/>
                    <w:rFonts w:ascii="Times New Roman" w:hAnsi="Times New Roman"/>
                    <w:color w:val="auto"/>
                    <w:u w:val="none"/>
                    <w:lang w:val="fr-FR"/>
                  </w:rPr>
                  <w:t>Tel:</w:t>
                </w:r>
                <w:proofErr w:type="gramEnd"/>
                <w:r w:rsidRPr="00C3351B">
                  <w:rPr>
                    <w:rStyle w:val="Hyperlink"/>
                    <w:rFonts w:ascii="Times New Roman" w:hAnsi="Times New Roman"/>
                    <w:color w:val="auto"/>
                    <w:u w:val="none"/>
                    <w:lang w:val="fr-FR"/>
                  </w:rPr>
                  <w:t xml:space="preserve">       +251 1 15514977</w:t>
                </w:r>
                <w:r w:rsidRPr="00C3351B">
                  <w:rPr>
                    <w:rStyle w:val="Hyperlink"/>
                    <w:rFonts w:ascii="Times New Roman" w:hAnsi="Times New Roman"/>
                    <w:color w:val="auto"/>
                    <w:u w:val="none"/>
                    <w:lang w:val="fr-FR"/>
                  </w:rPr>
                  <w:br/>
                  <w:t xml:space="preserve">E-mail: </w:t>
                </w:r>
                <w:hyperlink r:id="rId12" w:history="1">
                  <w:r w:rsidRPr="00C3351B">
                    <w:rPr>
                      <w:rStyle w:val="Hyperlink"/>
                      <w:rFonts w:ascii="Times New Roman" w:hAnsi="Times New Roman"/>
                      <w:lang w:val="fr-FR"/>
                    </w:rPr>
                    <w:t>andrew.rugege@itu.int</w:t>
                  </w:r>
                </w:hyperlink>
              </w:p>
            </w:tc>
          </w:sdtContent>
        </w:sdt>
      </w:tr>
      <w:tr w:rsidR="00C3351B" w:rsidRPr="00C3351B" w14:paraId="20C7B1C3" w14:textId="77777777" w:rsidTr="00C36841">
        <w:tblPrEx>
          <w:jc w:val="center"/>
        </w:tblPrEx>
        <w:trPr>
          <w:cantSplit/>
          <w:jc w:val="center"/>
        </w:trPr>
        <w:tc>
          <w:tcPr>
            <w:tcW w:w="1560" w:type="dxa"/>
            <w:gridSpan w:val="2"/>
            <w:tcBorders>
              <w:top w:val="single" w:sz="6" w:space="0" w:color="auto"/>
              <w:bottom w:val="single" w:sz="6" w:space="0" w:color="auto"/>
            </w:tcBorders>
          </w:tcPr>
          <w:p w14:paraId="15E585F9" w14:textId="2C67B1EB" w:rsidR="00C3351B" w:rsidRPr="004A08C5" w:rsidRDefault="00C3351B" w:rsidP="00C3351B">
            <w:pPr>
              <w:spacing w:after="40"/>
              <w:rPr>
                <w:b/>
                <w:bCs/>
              </w:rPr>
            </w:pPr>
            <w:r w:rsidRPr="004A08C5">
              <w:rPr>
                <w:b/>
                <w:bCs/>
              </w:rPr>
              <w:t>Contact:</w:t>
            </w:r>
          </w:p>
        </w:tc>
        <w:tc>
          <w:tcPr>
            <w:tcW w:w="4110" w:type="dxa"/>
            <w:gridSpan w:val="3"/>
            <w:tcBorders>
              <w:top w:val="single" w:sz="6" w:space="0" w:color="auto"/>
              <w:bottom w:val="single" w:sz="6" w:space="0" w:color="auto"/>
            </w:tcBorders>
          </w:tcPr>
          <w:p w14:paraId="2151718F" w14:textId="7D8EE73F" w:rsidR="00C3351B" w:rsidRDefault="00C3351B" w:rsidP="00C3351B">
            <w:pPr>
              <w:spacing w:after="40"/>
              <w:rPr>
                <w:rStyle w:val="Hyperlink"/>
                <w:rFonts w:ascii="Times New Roman" w:hAnsi="Times New Roman"/>
                <w:color w:val="auto"/>
                <w:u w:val="none"/>
              </w:rPr>
            </w:pPr>
            <w:r w:rsidRPr="004A08C5">
              <w:rPr>
                <w:rStyle w:val="Hyperlink"/>
                <w:rFonts w:ascii="Times New Roman" w:hAnsi="Times New Roman"/>
                <w:color w:val="auto"/>
                <w:u w:val="none"/>
              </w:rPr>
              <w:t>Bruno Ramos</w:t>
            </w:r>
            <w:r w:rsidRPr="004A08C5">
              <w:rPr>
                <w:rStyle w:val="Hyperlink"/>
                <w:rFonts w:ascii="Times New Roman" w:hAnsi="Times New Roman"/>
                <w:color w:val="auto"/>
                <w:u w:val="none"/>
              </w:rPr>
              <w:br/>
              <w:t>Regional Office for the Americas</w:t>
            </w:r>
          </w:p>
        </w:tc>
        <w:tc>
          <w:tcPr>
            <w:tcW w:w="4253" w:type="dxa"/>
            <w:tcBorders>
              <w:top w:val="single" w:sz="6" w:space="0" w:color="auto"/>
              <w:bottom w:val="single" w:sz="6" w:space="0" w:color="auto"/>
            </w:tcBorders>
          </w:tcPr>
          <w:p w14:paraId="4C7E3518" w14:textId="2498F971" w:rsidR="00C3351B" w:rsidRPr="00C3351B" w:rsidRDefault="00C3351B" w:rsidP="00C3351B">
            <w:pPr>
              <w:spacing w:after="40"/>
              <w:rPr>
                <w:lang w:val="fr-FR"/>
              </w:rPr>
            </w:pPr>
            <w:proofErr w:type="gramStart"/>
            <w:r w:rsidRPr="00C3351B">
              <w:rPr>
                <w:rStyle w:val="Hyperlink"/>
                <w:rFonts w:ascii="Times New Roman" w:hAnsi="Times New Roman"/>
                <w:color w:val="auto"/>
                <w:u w:val="none"/>
                <w:lang w:val="fr-FR"/>
              </w:rPr>
              <w:t>Tel:</w:t>
            </w:r>
            <w:proofErr w:type="gramEnd"/>
            <w:r w:rsidRPr="00C3351B">
              <w:rPr>
                <w:rStyle w:val="Hyperlink"/>
                <w:rFonts w:ascii="Times New Roman" w:hAnsi="Times New Roman"/>
                <w:color w:val="auto"/>
                <w:u w:val="none"/>
                <w:lang w:val="fr-FR"/>
              </w:rPr>
              <w:t xml:space="preserve">      +55 61 2312 2730</w:t>
            </w:r>
            <w:r w:rsidRPr="00C3351B">
              <w:rPr>
                <w:rStyle w:val="Hyperlink"/>
                <w:rFonts w:ascii="Times New Roman" w:hAnsi="Times New Roman"/>
                <w:color w:val="auto"/>
                <w:u w:val="none"/>
                <w:lang w:val="fr-FR"/>
              </w:rPr>
              <w:br/>
              <w:t xml:space="preserve">E-mail: </w:t>
            </w:r>
            <w:hyperlink r:id="rId13" w:history="1">
              <w:r w:rsidRPr="00FA7C2D">
                <w:rPr>
                  <w:rStyle w:val="Hyperlink"/>
                  <w:rFonts w:ascii="Times New Roman" w:hAnsi="Times New Roman"/>
                  <w:lang w:val="fr-FR"/>
                </w:rPr>
                <w:t>bruno.ramos@itu.int</w:t>
              </w:r>
            </w:hyperlink>
            <w:r>
              <w:rPr>
                <w:rStyle w:val="Hyperlink"/>
                <w:rFonts w:ascii="Times New Roman" w:hAnsi="Times New Roman"/>
                <w:color w:val="auto"/>
                <w:lang w:val="fr-FR"/>
              </w:rPr>
              <w:t xml:space="preserve"> </w:t>
            </w:r>
          </w:p>
        </w:tc>
      </w:tr>
      <w:tr w:rsidR="00C3351B" w:rsidRPr="00C3351B" w14:paraId="4FC2D30E" w14:textId="77777777" w:rsidTr="00C36841">
        <w:tblPrEx>
          <w:jc w:val="center"/>
        </w:tblPrEx>
        <w:trPr>
          <w:cantSplit/>
          <w:jc w:val="center"/>
        </w:trPr>
        <w:tc>
          <w:tcPr>
            <w:tcW w:w="1560" w:type="dxa"/>
            <w:gridSpan w:val="2"/>
            <w:tcBorders>
              <w:top w:val="single" w:sz="6" w:space="0" w:color="auto"/>
              <w:bottom w:val="single" w:sz="6" w:space="0" w:color="auto"/>
            </w:tcBorders>
          </w:tcPr>
          <w:p w14:paraId="3EE83E97" w14:textId="212146AF" w:rsidR="00C3351B" w:rsidRPr="00C3351B" w:rsidRDefault="00C3351B" w:rsidP="00C3351B">
            <w:pPr>
              <w:spacing w:after="40"/>
              <w:rPr>
                <w:b/>
                <w:bCs/>
                <w:lang w:val="fr-FR"/>
              </w:rPr>
            </w:pPr>
            <w:r w:rsidRPr="004A08C5">
              <w:rPr>
                <w:b/>
                <w:bCs/>
              </w:rPr>
              <w:t>Contact:</w:t>
            </w:r>
          </w:p>
        </w:tc>
        <w:tc>
          <w:tcPr>
            <w:tcW w:w="4110" w:type="dxa"/>
            <w:gridSpan w:val="3"/>
            <w:tcBorders>
              <w:top w:val="single" w:sz="6" w:space="0" w:color="auto"/>
              <w:bottom w:val="single" w:sz="6" w:space="0" w:color="auto"/>
            </w:tcBorders>
          </w:tcPr>
          <w:p w14:paraId="6EB5EEA2" w14:textId="1F1D5A66" w:rsidR="00C3351B" w:rsidRPr="00C3351B" w:rsidRDefault="00C3351B" w:rsidP="00C3351B">
            <w:pPr>
              <w:spacing w:after="40"/>
              <w:rPr>
                <w:rStyle w:val="Hyperlink"/>
                <w:rFonts w:ascii="Times New Roman" w:hAnsi="Times New Roman"/>
                <w:color w:val="auto"/>
                <w:u w:val="none"/>
              </w:rPr>
            </w:pPr>
            <w:r>
              <w:t>Adel Darwish</w:t>
            </w:r>
            <w:r w:rsidRPr="004A08C5">
              <w:br/>
              <w:t>Regional Office</w:t>
            </w:r>
            <w:r>
              <w:t xml:space="preserve"> for the Arab States</w:t>
            </w:r>
          </w:p>
        </w:tc>
        <w:tc>
          <w:tcPr>
            <w:tcW w:w="4253" w:type="dxa"/>
            <w:tcBorders>
              <w:top w:val="single" w:sz="6" w:space="0" w:color="auto"/>
              <w:bottom w:val="single" w:sz="6" w:space="0" w:color="auto"/>
            </w:tcBorders>
          </w:tcPr>
          <w:p w14:paraId="5490BD81" w14:textId="4BF3FB97" w:rsidR="00C3351B" w:rsidRPr="00C3351B" w:rsidRDefault="00C3351B" w:rsidP="00C3351B">
            <w:pPr>
              <w:spacing w:after="40"/>
              <w:rPr>
                <w:lang w:val="fr-FR"/>
              </w:rPr>
            </w:pPr>
            <w:proofErr w:type="gramStart"/>
            <w:r w:rsidRPr="00C3351B">
              <w:rPr>
                <w:lang w:val="fr-FR"/>
              </w:rPr>
              <w:t>Tel:</w:t>
            </w:r>
            <w:proofErr w:type="gramEnd"/>
            <w:r w:rsidRPr="00C3351B">
              <w:rPr>
                <w:lang w:val="fr-FR"/>
              </w:rPr>
              <w:t xml:space="preserve">     +41 22 730 6006</w:t>
            </w:r>
            <w:r w:rsidRPr="00C3351B">
              <w:rPr>
                <w:lang w:val="fr-FR"/>
              </w:rPr>
              <w:br/>
              <w:t xml:space="preserve">E-mail: </w:t>
            </w:r>
            <w:hyperlink r:id="rId14" w:history="1">
              <w:r w:rsidRPr="00FA7C2D">
                <w:rPr>
                  <w:rStyle w:val="Hyperlink"/>
                  <w:rFonts w:ascii="Times New Roman" w:hAnsi="Times New Roman"/>
                  <w:lang w:val="fr-FR"/>
                </w:rPr>
                <w:t>adel.darwish@itu.int</w:t>
              </w:r>
            </w:hyperlink>
            <w:r>
              <w:rPr>
                <w:lang w:val="fr-FR"/>
              </w:rPr>
              <w:t xml:space="preserve"> </w:t>
            </w:r>
          </w:p>
        </w:tc>
      </w:tr>
      <w:tr w:rsidR="00C3351B" w:rsidRPr="00C3351B" w14:paraId="2E8382D5" w14:textId="77777777" w:rsidTr="00C36841">
        <w:tblPrEx>
          <w:jc w:val="center"/>
        </w:tblPrEx>
        <w:trPr>
          <w:cantSplit/>
          <w:jc w:val="center"/>
        </w:trPr>
        <w:tc>
          <w:tcPr>
            <w:tcW w:w="1560" w:type="dxa"/>
            <w:gridSpan w:val="2"/>
            <w:tcBorders>
              <w:top w:val="single" w:sz="6" w:space="0" w:color="auto"/>
              <w:bottom w:val="single" w:sz="6" w:space="0" w:color="auto"/>
            </w:tcBorders>
          </w:tcPr>
          <w:p w14:paraId="38BBBA27" w14:textId="14A177E6" w:rsidR="00C3351B" w:rsidRPr="00C3351B" w:rsidRDefault="00C3351B" w:rsidP="00C3351B">
            <w:pPr>
              <w:spacing w:after="40"/>
              <w:rPr>
                <w:b/>
                <w:bCs/>
                <w:lang w:val="fr-FR"/>
              </w:rPr>
            </w:pPr>
            <w:r w:rsidRPr="004A08C5">
              <w:rPr>
                <w:b/>
                <w:bCs/>
              </w:rPr>
              <w:t>Contact:</w:t>
            </w:r>
          </w:p>
        </w:tc>
        <w:tc>
          <w:tcPr>
            <w:tcW w:w="4110" w:type="dxa"/>
            <w:gridSpan w:val="3"/>
            <w:tcBorders>
              <w:top w:val="single" w:sz="6" w:space="0" w:color="auto"/>
              <w:bottom w:val="single" w:sz="6" w:space="0" w:color="auto"/>
            </w:tcBorders>
          </w:tcPr>
          <w:p w14:paraId="14E12DA2" w14:textId="1BBC2AC5" w:rsidR="00C3351B" w:rsidRPr="00C3351B" w:rsidRDefault="00C3351B" w:rsidP="00C3351B">
            <w:pPr>
              <w:spacing w:after="40"/>
              <w:rPr>
                <w:rStyle w:val="Hyperlink"/>
                <w:rFonts w:ascii="Times New Roman" w:hAnsi="Times New Roman"/>
                <w:color w:val="auto"/>
                <w:u w:val="none"/>
              </w:rPr>
            </w:pPr>
            <w:r>
              <w:t>Atsuko Okuda</w:t>
            </w:r>
            <w:r w:rsidRPr="004A08C5">
              <w:br/>
              <w:t>Regional Office for Asia and the Pacific</w:t>
            </w:r>
          </w:p>
        </w:tc>
        <w:tc>
          <w:tcPr>
            <w:tcW w:w="4253" w:type="dxa"/>
            <w:tcBorders>
              <w:top w:val="single" w:sz="6" w:space="0" w:color="auto"/>
              <w:bottom w:val="single" w:sz="6" w:space="0" w:color="auto"/>
            </w:tcBorders>
          </w:tcPr>
          <w:p w14:paraId="1DA06D08" w14:textId="12998EFF" w:rsidR="00C3351B" w:rsidRPr="00C3351B" w:rsidRDefault="00C3351B" w:rsidP="00C36841">
            <w:pPr>
              <w:spacing w:after="40"/>
            </w:pPr>
            <w:proofErr w:type="gramStart"/>
            <w:r w:rsidRPr="00DE01AA">
              <w:rPr>
                <w:lang w:val="fr-CH"/>
              </w:rPr>
              <w:t>Tel:</w:t>
            </w:r>
            <w:proofErr w:type="gramEnd"/>
            <w:r w:rsidRPr="00DE01AA">
              <w:rPr>
                <w:lang w:val="fr-CH"/>
              </w:rPr>
              <w:t xml:space="preserve">    +</w:t>
            </w:r>
            <w:r>
              <w:rPr>
                <w:lang w:val="fr-CH"/>
              </w:rPr>
              <w:t>66 25749326</w:t>
            </w:r>
            <w:r w:rsidRPr="00DE01AA">
              <w:rPr>
                <w:lang w:val="fr-CH"/>
              </w:rPr>
              <w:br/>
              <w:t xml:space="preserve">Email: </w:t>
            </w:r>
            <w:hyperlink r:id="rId15" w:history="1">
              <w:r w:rsidRPr="00FA7C2D">
                <w:rPr>
                  <w:rStyle w:val="Hyperlink"/>
                  <w:rFonts w:ascii="Times New Roman" w:hAnsi="Times New Roman"/>
                  <w:lang w:val="fr-CH"/>
                </w:rPr>
                <w:t>Atsuko.okuda@itu.int</w:t>
              </w:r>
            </w:hyperlink>
            <w:r>
              <w:rPr>
                <w:lang w:val="fr-CH"/>
              </w:rPr>
              <w:t xml:space="preserve"> </w:t>
            </w:r>
          </w:p>
        </w:tc>
      </w:tr>
      <w:tr w:rsidR="00C3351B" w:rsidRPr="00C3351B" w14:paraId="1ED9FE9F" w14:textId="77777777" w:rsidTr="00C36841">
        <w:tblPrEx>
          <w:jc w:val="center"/>
        </w:tblPrEx>
        <w:trPr>
          <w:cantSplit/>
          <w:jc w:val="center"/>
        </w:trPr>
        <w:tc>
          <w:tcPr>
            <w:tcW w:w="1560" w:type="dxa"/>
            <w:gridSpan w:val="2"/>
            <w:tcBorders>
              <w:top w:val="single" w:sz="6" w:space="0" w:color="auto"/>
              <w:bottom w:val="single" w:sz="6" w:space="0" w:color="auto"/>
            </w:tcBorders>
          </w:tcPr>
          <w:p w14:paraId="00166EAF" w14:textId="1181819B" w:rsidR="00C3351B" w:rsidRPr="00C3351B" w:rsidRDefault="00C3351B" w:rsidP="00C3351B">
            <w:pPr>
              <w:spacing w:after="40"/>
              <w:rPr>
                <w:b/>
                <w:bCs/>
              </w:rPr>
            </w:pPr>
            <w:r w:rsidRPr="004A08C5">
              <w:rPr>
                <w:b/>
                <w:bCs/>
              </w:rPr>
              <w:t>Contact:</w:t>
            </w:r>
          </w:p>
        </w:tc>
        <w:tc>
          <w:tcPr>
            <w:tcW w:w="4110" w:type="dxa"/>
            <w:gridSpan w:val="3"/>
            <w:tcBorders>
              <w:top w:val="single" w:sz="6" w:space="0" w:color="auto"/>
              <w:bottom w:val="single" w:sz="6" w:space="0" w:color="auto"/>
            </w:tcBorders>
          </w:tcPr>
          <w:p w14:paraId="77A0E06D" w14:textId="4B8EFFF6" w:rsidR="00C3351B" w:rsidRPr="00C3351B" w:rsidRDefault="00C3351B" w:rsidP="00C3351B">
            <w:pPr>
              <w:spacing w:after="40"/>
              <w:rPr>
                <w:rStyle w:val="Hyperlink"/>
                <w:rFonts w:ascii="Times New Roman" w:hAnsi="Times New Roman"/>
                <w:color w:val="auto"/>
                <w:u w:val="none"/>
              </w:rPr>
            </w:pPr>
            <w:r>
              <w:t>Natalia Mochu</w:t>
            </w:r>
            <w:r w:rsidRPr="004A08C5">
              <w:br/>
              <w:t xml:space="preserve">Regional Office for </w:t>
            </w:r>
            <w:r>
              <w:t>CIS Countries</w:t>
            </w:r>
          </w:p>
        </w:tc>
        <w:tc>
          <w:tcPr>
            <w:tcW w:w="4253" w:type="dxa"/>
            <w:tcBorders>
              <w:top w:val="single" w:sz="6" w:space="0" w:color="auto"/>
              <w:bottom w:val="single" w:sz="6" w:space="0" w:color="auto"/>
            </w:tcBorders>
          </w:tcPr>
          <w:p w14:paraId="71CE9FEB" w14:textId="570A949C" w:rsidR="00C3351B" w:rsidRPr="00C3351B" w:rsidRDefault="00C3351B" w:rsidP="00C3351B">
            <w:pPr>
              <w:spacing w:after="40"/>
            </w:pPr>
            <w:r w:rsidRPr="00DE01AA">
              <w:rPr>
                <w:lang w:val="fr-CH"/>
              </w:rPr>
              <w:t>Tel</w:t>
            </w:r>
            <w:proofErr w:type="gramStart"/>
            <w:r w:rsidRPr="00DE01AA">
              <w:rPr>
                <w:lang w:val="fr-CH"/>
              </w:rPr>
              <w:t>.:</w:t>
            </w:r>
            <w:proofErr w:type="gramEnd"/>
            <w:r w:rsidRPr="00DE01AA">
              <w:rPr>
                <w:lang w:val="fr-CH"/>
              </w:rPr>
              <w:t xml:space="preserve">   </w:t>
            </w:r>
            <w:r w:rsidRPr="00976400">
              <w:rPr>
                <w:rFonts w:eastAsia="Times New Roman"/>
                <w:lang w:val="fr-CH"/>
              </w:rPr>
              <w:t>+7 917 560 77 00</w:t>
            </w:r>
            <w:r w:rsidRPr="00DE01AA">
              <w:rPr>
                <w:lang w:val="fr-CH"/>
              </w:rPr>
              <w:br/>
              <w:t xml:space="preserve">Email: </w:t>
            </w:r>
            <w:hyperlink r:id="rId16" w:history="1">
              <w:r w:rsidRPr="00DE01AA">
                <w:rPr>
                  <w:rStyle w:val="Hyperlink"/>
                  <w:rFonts w:ascii="Times New Roman" w:hAnsi="Times New Roman"/>
                  <w:lang w:val="fr-CH"/>
                </w:rPr>
                <w:t>natalia.mochu@itu.int</w:t>
              </w:r>
            </w:hyperlink>
          </w:p>
        </w:tc>
      </w:tr>
      <w:tr w:rsidR="00C3351B" w:rsidRPr="00C3351B" w14:paraId="4B085277" w14:textId="77777777" w:rsidTr="00C36841">
        <w:tblPrEx>
          <w:jc w:val="center"/>
        </w:tblPrEx>
        <w:trPr>
          <w:cantSplit/>
          <w:jc w:val="center"/>
        </w:trPr>
        <w:tc>
          <w:tcPr>
            <w:tcW w:w="1560" w:type="dxa"/>
            <w:gridSpan w:val="2"/>
            <w:tcBorders>
              <w:top w:val="single" w:sz="6" w:space="0" w:color="auto"/>
              <w:bottom w:val="single" w:sz="6" w:space="0" w:color="auto"/>
            </w:tcBorders>
          </w:tcPr>
          <w:p w14:paraId="5134C3D6" w14:textId="3055E2FD" w:rsidR="00C3351B" w:rsidRPr="00C3351B" w:rsidRDefault="00C3351B" w:rsidP="00C3351B">
            <w:pPr>
              <w:spacing w:after="40"/>
              <w:rPr>
                <w:b/>
                <w:bCs/>
              </w:rPr>
            </w:pPr>
            <w:r w:rsidRPr="004A08C5">
              <w:rPr>
                <w:b/>
                <w:bCs/>
              </w:rPr>
              <w:t>Contact:</w:t>
            </w:r>
          </w:p>
        </w:tc>
        <w:tc>
          <w:tcPr>
            <w:tcW w:w="4110" w:type="dxa"/>
            <w:gridSpan w:val="3"/>
            <w:tcBorders>
              <w:top w:val="single" w:sz="6" w:space="0" w:color="auto"/>
              <w:bottom w:val="single" w:sz="6" w:space="0" w:color="auto"/>
            </w:tcBorders>
          </w:tcPr>
          <w:p w14:paraId="7049D769" w14:textId="6B64EC43" w:rsidR="00C3351B" w:rsidRPr="00C3351B" w:rsidRDefault="00C3351B" w:rsidP="00C3351B">
            <w:pPr>
              <w:spacing w:after="40"/>
              <w:rPr>
                <w:rStyle w:val="Hyperlink"/>
                <w:rFonts w:ascii="Times New Roman" w:hAnsi="Times New Roman"/>
                <w:color w:val="auto"/>
                <w:u w:val="none"/>
              </w:rPr>
            </w:pPr>
            <w:r w:rsidRPr="004A08C5">
              <w:t>Jaros</w:t>
            </w:r>
            <w:r>
              <w:t>law Ponder</w:t>
            </w:r>
            <w:r>
              <w:br/>
              <w:t>ITU Office for Europe</w:t>
            </w:r>
          </w:p>
        </w:tc>
        <w:tc>
          <w:tcPr>
            <w:tcW w:w="4253" w:type="dxa"/>
            <w:tcBorders>
              <w:top w:val="single" w:sz="6" w:space="0" w:color="auto"/>
              <w:bottom w:val="single" w:sz="6" w:space="0" w:color="auto"/>
            </w:tcBorders>
          </w:tcPr>
          <w:p w14:paraId="5BD9BBD9" w14:textId="13F81C38" w:rsidR="00C3351B" w:rsidRPr="00C3351B" w:rsidRDefault="00C3351B" w:rsidP="00C3351B">
            <w:pPr>
              <w:spacing w:after="40"/>
            </w:pPr>
            <w:r w:rsidRPr="004A08C5">
              <w:rPr>
                <w:lang w:val="fr-CH"/>
              </w:rPr>
              <w:t>Tel</w:t>
            </w:r>
            <w:proofErr w:type="gramStart"/>
            <w:r w:rsidRPr="004A08C5">
              <w:rPr>
                <w:lang w:val="fr-CH"/>
              </w:rPr>
              <w:t>.:</w:t>
            </w:r>
            <w:proofErr w:type="gramEnd"/>
            <w:r w:rsidRPr="004A08C5">
              <w:rPr>
                <w:lang w:val="fr-CH"/>
              </w:rPr>
              <w:t xml:space="preserve"> + 41 22 730 6065</w:t>
            </w:r>
            <w:r w:rsidRPr="004A08C5">
              <w:rPr>
                <w:lang w:val="fr-CH"/>
              </w:rPr>
              <w:br/>
              <w:t xml:space="preserve">Email: </w:t>
            </w:r>
            <w:hyperlink r:id="rId17" w:history="1">
              <w:r w:rsidRPr="004A08C5">
                <w:rPr>
                  <w:rStyle w:val="Hyperlink"/>
                  <w:rFonts w:ascii="Times New Roman" w:hAnsi="Times New Roman"/>
                  <w:lang w:val="fr-CH"/>
                </w:rPr>
                <w:t>jaroslaw.ponder@itu.int</w:t>
              </w:r>
            </w:hyperlink>
          </w:p>
        </w:tc>
      </w:tr>
    </w:tbl>
    <w:p w14:paraId="0AC4B588" w14:textId="77777777" w:rsidR="0089088E" w:rsidRPr="00C3351B" w:rsidRDefault="0089088E" w:rsidP="00F34A3C">
      <w:pPr>
        <w:spacing w:before="0"/>
      </w:pPr>
    </w:p>
    <w:tbl>
      <w:tblPr>
        <w:tblW w:w="9640" w:type="dxa"/>
        <w:jc w:val="center"/>
        <w:tblLayout w:type="fixed"/>
        <w:tblCellMar>
          <w:left w:w="57" w:type="dxa"/>
          <w:right w:w="57" w:type="dxa"/>
        </w:tblCellMar>
        <w:tblLook w:val="0000" w:firstRow="0" w:lastRow="0" w:firstColumn="0" w:lastColumn="0" w:noHBand="0" w:noVBand="0"/>
      </w:tblPr>
      <w:tblGrid>
        <w:gridCol w:w="1418"/>
        <w:gridCol w:w="8222"/>
      </w:tblGrid>
      <w:tr w:rsidR="0089088E" w:rsidRPr="004A08C5" w14:paraId="282E5A01" w14:textId="77777777" w:rsidTr="00D57D7F">
        <w:trPr>
          <w:cantSplit/>
          <w:jc w:val="center"/>
        </w:trPr>
        <w:tc>
          <w:tcPr>
            <w:tcW w:w="1418" w:type="dxa"/>
          </w:tcPr>
          <w:p w14:paraId="3774CD31" w14:textId="77777777" w:rsidR="0089088E" w:rsidRPr="004A08C5" w:rsidRDefault="0089088E" w:rsidP="00205F76">
            <w:pPr>
              <w:rPr>
                <w:b/>
                <w:bCs/>
              </w:rPr>
            </w:pPr>
            <w:r w:rsidRPr="004A08C5">
              <w:rPr>
                <w:b/>
                <w:bCs/>
              </w:rPr>
              <w:t>Keywords:</w:t>
            </w:r>
          </w:p>
        </w:tc>
        <w:tc>
          <w:tcPr>
            <w:tcW w:w="8222" w:type="dxa"/>
          </w:tcPr>
          <w:p w14:paraId="16F09FC7" w14:textId="4E4EFBD1" w:rsidR="0089088E" w:rsidRPr="004A08C5" w:rsidRDefault="00E737EA" w:rsidP="00F34A3C">
            <w:sdt>
              <w:sdtPr>
                <w:alias w:val="Keywords"/>
                <w:tag w:val="Keywords"/>
                <w:id w:val="-1329598096"/>
                <w:placeholder>
                  <w:docPart w:val="0747E8C3C0B94E57A2B87F941A299AA0"/>
                </w:placeholder>
                <w:dataBinding w:prefixMappings="xmlns:ns0='http://purl.org/dc/elements/1.1/' xmlns:ns1='http://schemas.openxmlformats.org/package/2006/metadata/core-properties' " w:xpath="/ns1:coreProperties[1]/ns1:keywords[1]" w:storeItemID="{6C3C8BC8-F283-45AE-878A-BAB7291924A1}"/>
                <w:text/>
              </w:sdtPr>
              <w:sdtEndPr/>
              <w:sdtContent>
                <w:r w:rsidR="00F34A3C">
                  <w:t>Regional Offices; Africa; Americas; Arab states; Asia and the Pacific; Commonwealth of Independent States; Europe</w:t>
                </w:r>
                <w:r w:rsidR="00FD39F8">
                  <w:t>;</w:t>
                </w:r>
              </w:sdtContent>
            </w:sdt>
          </w:p>
        </w:tc>
      </w:tr>
      <w:tr w:rsidR="0089088E" w:rsidRPr="004A08C5" w14:paraId="74DD9E15" w14:textId="77777777" w:rsidTr="00D57D7F">
        <w:trPr>
          <w:cantSplit/>
          <w:jc w:val="center"/>
        </w:trPr>
        <w:tc>
          <w:tcPr>
            <w:tcW w:w="1418" w:type="dxa"/>
          </w:tcPr>
          <w:p w14:paraId="153FA17F" w14:textId="77777777" w:rsidR="0089088E" w:rsidRPr="004A08C5" w:rsidRDefault="0089088E" w:rsidP="00205F76">
            <w:pPr>
              <w:rPr>
                <w:b/>
                <w:bCs/>
              </w:rPr>
            </w:pPr>
            <w:r w:rsidRPr="004A08C5">
              <w:rPr>
                <w:b/>
                <w:bCs/>
              </w:rPr>
              <w:t>Abstract:</w:t>
            </w:r>
          </w:p>
        </w:tc>
        <w:sdt>
          <w:sdtPr>
            <w:alias w:val="Abstract"/>
            <w:tag w:val="Abstract"/>
            <w:id w:val="-939903723"/>
            <w:placeholder>
              <w:docPart w:val="AC14B36049EE4F7F9B8ACAEB3B0ACAED"/>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8222" w:type="dxa"/>
              </w:tcPr>
              <w:p w14:paraId="45234367" w14:textId="77777777" w:rsidR="0089088E" w:rsidRPr="004A08C5" w:rsidRDefault="008A13F7" w:rsidP="008A13F7">
                <w:r w:rsidRPr="004A08C5">
                  <w:t>This document summarizes contribution of the ITU Regional Offices to the implementation of the ITU-T four-year rolling operational plan as requested by the Resolution 25 (Rev. Dubai 2018) of the ITU Plenipotentiary Conference.</w:t>
                </w:r>
              </w:p>
            </w:tc>
          </w:sdtContent>
        </w:sdt>
      </w:tr>
    </w:tbl>
    <w:p w14:paraId="3F474439" w14:textId="77777777" w:rsidR="00C400AC" w:rsidRDefault="00C400AC" w:rsidP="00F11E40">
      <w:pPr>
        <w:keepNext/>
        <w:rPr>
          <w:rFonts w:eastAsia="Times New Roman"/>
          <w:b/>
          <w:lang w:eastAsia="en-US"/>
        </w:rPr>
      </w:pPr>
    </w:p>
    <w:p w14:paraId="75067965" w14:textId="243CBD6F" w:rsidR="0089088E" w:rsidRPr="002D1172" w:rsidRDefault="00DE01AA" w:rsidP="00F11E40">
      <w:pPr>
        <w:keepNext/>
        <w:rPr>
          <w:rFonts w:eastAsia="Times New Roman"/>
          <w:b/>
          <w:lang w:eastAsia="en-US"/>
        </w:rPr>
      </w:pPr>
      <w:r>
        <w:rPr>
          <w:rFonts w:eastAsia="Times New Roman"/>
          <w:b/>
          <w:lang w:eastAsia="en-US"/>
        </w:rPr>
        <w:t>1</w:t>
      </w:r>
      <w:r>
        <w:rPr>
          <w:rFonts w:eastAsia="Times New Roman"/>
          <w:b/>
          <w:lang w:eastAsia="en-US"/>
        </w:rPr>
        <w:tab/>
      </w:r>
      <w:r w:rsidR="00C400AC">
        <w:rPr>
          <w:rFonts w:eastAsia="Times New Roman"/>
          <w:b/>
          <w:lang w:eastAsia="en-US"/>
        </w:rPr>
        <w:t>Introduction:</w:t>
      </w:r>
      <w:r w:rsidR="0030189C">
        <w:rPr>
          <w:rFonts w:eastAsia="Times New Roman"/>
          <w:b/>
          <w:lang w:eastAsia="en-US"/>
        </w:rPr>
        <w:t xml:space="preserve"> </w:t>
      </w:r>
      <w:r w:rsidR="00526C96" w:rsidRPr="002D1172">
        <w:rPr>
          <w:rFonts w:eastAsia="Times New Roman"/>
          <w:b/>
          <w:lang w:eastAsia="en-US"/>
        </w:rPr>
        <w:t>ITU Regional Presence</w:t>
      </w:r>
    </w:p>
    <w:p w14:paraId="146C1BF1" w14:textId="34FDAE28" w:rsidR="00F44D28" w:rsidRPr="004A08C5" w:rsidRDefault="00F44D28" w:rsidP="00BF002C">
      <w:pPr>
        <w:keepNext/>
        <w:rPr>
          <w:lang w:eastAsia="pt-BR"/>
        </w:rPr>
      </w:pPr>
      <w:r w:rsidRPr="004A08C5">
        <w:rPr>
          <w:lang w:eastAsia="pt-BR"/>
        </w:rPr>
        <w:t xml:space="preserve">ITU has offices in the six </w:t>
      </w:r>
      <w:r w:rsidR="00BF002C">
        <w:rPr>
          <w:lang w:eastAsia="pt-BR"/>
        </w:rPr>
        <w:t xml:space="preserve">BDT </w:t>
      </w:r>
      <w:r w:rsidRPr="004A08C5">
        <w:rPr>
          <w:lang w:eastAsia="pt-BR"/>
        </w:rPr>
        <w:t xml:space="preserve">regions: </w:t>
      </w:r>
    </w:p>
    <w:p w14:paraId="1278B6F5" w14:textId="77777777" w:rsidR="00F44D28" w:rsidRPr="004A08C5" w:rsidRDefault="00F44D28" w:rsidP="00F11E40">
      <w:pPr>
        <w:pStyle w:val="ListParagraph"/>
        <w:numPr>
          <w:ilvl w:val="0"/>
          <w:numId w:val="25"/>
        </w:numPr>
        <w:spacing w:line="234" w:lineRule="atLeast"/>
        <w:ind w:hanging="720"/>
        <w:textAlignment w:val="baseline"/>
      </w:pPr>
      <w:r w:rsidRPr="00F34A3C">
        <w:rPr>
          <w:rStyle w:val="Hyperlink"/>
          <w:rFonts w:ascii="Times New Roman" w:hAnsi="Times New Roman"/>
          <w:color w:val="auto"/>
          <w:bdr w:val="none" w:sz="0" w:space="0" w:color="auto" w:frame="1"/>
        </w:rPr>
        <w:t>Africa</w:t>
      </w:r>
    </w:p>
    <w:p w14:paraId="3C0F96A4" w14:textId="77777777" w:rsidR="00F44D28" w:rsidRPr="004A08C5" w:rsidRDefault="00E737EA" w:rsidP="00F11E40">
      <w:pPr>
        <w:pStyle w:val="ListParagraph"/>
        <w:numPr>
          <w:ilvl w:val="0"/>
          <w:numId w:val="25"/>
        </w:numPr>
        <w:spacing w:before="0" w:line="234" w:lineRule="atLeast"/>
        <w:ind w:hanging="720"/>
        <w:textAlignment w:val="baseline"/>
      </w:pPr>
      <w:hyperlink r:id="rId18" w:history="1">
        <w:r w:rsidR="00F44D28" w:rsidRPr="004A08C5">
          <w:rPr>
            <w:rStyle w:val="Hyperlink"/>
            <w:rFonts w:ascii="Times New Roman" w:hAnsi="Times New Roman"/>
            <w:color w:val="auto"/>
            <w:bdr w:val="none" w:sz="0" w:space="0" w:color="auto" w:frame="1"/>
          </w:rPr>
          <w:t>Americas</w:t>
        </w:r>
      </w:hyperlink>
    </w:p>
    <w:p w14:paraId="3D12EFEA" w14:textId="77777777" w:rsidR="00F44D28" w:rsidRPr="004A08C5" w:rsidRDefault="00E737EA" w:rsidP="00F11E40">
      <w:pPr>
        <w:pStyle w:val="ListParagraph"/>
        <w:numPr>
          <w:ilvl w:val="0"/>
          <w:numId w:val="25"/>
        </w:numPr>
        <w:spacing w:before="0" w:line="234" w:lineRule="atLeast"/>
        <w:ind w:hanging="720"/>
        <w:textAlignment w:val="baseline"/>
      </w:pPr>
      <w:hyperlink r:id="rId19" w:history="1">
        <w:r w:rsidR="00F44D28" w:rsidRPr="004A08C5">
          <w:rPr>
            <w:rStyle w:val="Hyperlink"/>
            <w:rFonts w:ascii="Times New Roman" w:hAnsi="Times New Roman"/>
            <w:color w:val="auto"/>
            <w:bdr w:val="none" w:sz="0" w:space="0" w:color="auto" w:frame="1"/>
          </w:rPr>
          <w:t>Arab states</w:t>
        </w:r>
      </w:hyperlink>
    </w:p>
    <w:p w14:paraId="1A8AB1C9" w14:textId="77777777" w:rsidR="00F44D28" w:rsidRPr="004A08C5" w:rsidRDefault="00E737EA" w:rsidP="00F11E40">
      <w:pPr>
        <w:pStyle w:val="ListParagraph"/>
        <w:numPr>
          <w:ilvl w:val="0"/>
          <w:numId w:val="25"/>
        </w:numPr>
        <w:spacing w:before="0" w:line="234" w:lineRule="atLeast"/>
        <w:ind w:hanging="720"/>
        <w:textAlignment w:val="baseline"/>
      </w:pPr>
      <w:hyperlink r:id="rId20" w:history="1">
        <w:r w:rsidR="00F44D28" w:rsidRPr="004A08C5">
          <w:rPr>
            <w:rStyle w:val="Hyperlink"/>
            <w:rFonts w:ascii="Times New Roman" w:hAnsi="Times New Roman"/>
            <w:color w:val="auto"/>
            <w:bdr w:val="none" w:sz="0" w:space="0" w:color="auto" w:frame="1"/>
          </w:rPr>
          <w:t xml:space="preserve">Asia and the Pacific </w:t>
        </w:r>
      </w:hyperlink>
    </w:p>
    <w:p w14:paraId="55D33453" w14:textId="77777777" w:rsidR="00F44D28" w:rsidRPr="004A08C5" w:rsidRDefault="00E737EA" w:rsidP="00F11E40">
      <w:pPr>
        <w:pStyle w:val="ListParagraph"/>
        <w:numPr>
          <w:ilvl w:val="0"/>
          <w:numId w:val="25"/>
        </w:numPr>
        <w:spacing w:before="0" w:line="234" w:lineRule="atLeast"/>
        <w:ind w:hanging="720"/>
        <w:textAlignment w:val="baseline"/>
      </w:pPr>
      <w:hyperlink r:id="rId21" w:history="1">
        <w:r w:rsidR="00F44D28" w:rsidRPr="004A08C5">
          <w:rPr>
            <w:rStyle w:val="Hyperlink"/>
            <w:rFonts w:ascii="Times New Roman" w:hAnsi="Times New Roman"/>
            <w:color w:val="auto"/>
            <w:bdr w:val="none" w:sz="0" w:space="0" w:color="auto" w:frame="1"/>
          </w:rPr>
          <w:t xml:space="preserve">Commonwealth of Independent States </w:t>
        </w:r>
      </w:hyperlink>
    </w:p>
    <w:p w14:paraId="228B38DC" w14:textId="77777777" w:rsidR="00F44D28" w:rsidRPr="004A08C5" w:rsidRDefault="00E737EA" w:rsidP="00F11E40">
      <w:pPr>
        <w:pStyle w:val="ListParagraph"/>
        <w:numPr>
          <w:ilvl w:val="0"/>
          <w:numId w:val="25"/>
        </w:numPr>
        <w:spacing w:before="0" w:line="234" w:lineRule="atLeast"/>
        <w:ind w:hanging="720"/>
        <w:textAlignment w:val="baseline"/>
      </w:pPr>
      <w:hyperlink r:id="rId22" w:history="1">
        <w:r w:rsidR="00F44D28" w:rsidRPr="004A08C5">
          <w:rPr>
            <w:rStyle w:val="Hyperlink"/>
            <w:rFonts w:ascii="Times New Roman" w:hAnsi="Times New Roman"/>
            <w:color w:val="auto"/>
            <w:bdr w:val="none" w:sz="0" w:space="0" w:color="auto" w:frame="1"/>
          </w:rPr>
          <w:t>Europe</w:t>
        </w:r>
      </w:hyperlink>
    </w:p>
    <w:p w14:paraId="52110831" w14:textId="030EFD84" w:rsidR="00A21363" w:rsidRPr="004A08C5" w:rsidRDefault="00E737EA" w:rsidP="0004773E">
      <w:pPr>
        <w:pStyle w:val="Headingb"/>
        <w:rPr>
          <w:rFonts w:eastAsiaTheme="minorEastAsia"/>
          <w:b w:val="0"/>
          <w:szCs w:val="24"/>
          <w:lang w:eastAsia="pt-BR"/>
        </w:rPr>
      </w:pPr>
      <w:hyperlink r:id="rId23" w:history="1">
        <w:r w:rsidR="00A21363" w:rsidRPr="004A08C5">
          <w:rPr>
            <w:rStyle w:val="Hyperlink"/>
            <w:rFonts w:ascii="Times New Roman" w:eastAsiaTheme="minorEastAsia" w:hAnsi="Times New Roman"/>
            <w:b w:val="0"/>
            <w:szCs w:val="24"/>
            <w:lang w:eastAsia="pt-BR"/>
          </w:rPr>
          <w:t>ITU Regional presence</w:t>
        </w:r>
      </w:hyperlink>
      <w:r w:rsidR="00A21363" w:rsidRPr="004A08C5">
        <w:rPr>
          <w:rFonts w:eastAsiaTheme="minorEastAsia"/>
          <w:b w:val="0"/>
          <w:szCs w:val="24"/>
          <w:lang w:eastAsia="pt-BR"/>
        </w:rPr>
        <w:t xml:space="preserve"> counts as of today an overall of thirteen field offices, which include five regional offices in Addis Ababa (Africa), Bangkok (Asia and the Pacific), Brasilia (Americas), </w:t>
      </w:r>
      <w:r w:rsidR="00A21363" w:rsidRPr="004A08C5">
        <w:rPr>
          <w:rFonts w:eastAsiaTheme="minorEastAsia"/>
          <w:b w:val="0"/>
          <w:szCs w:val="24"/>
          <w:lang w:eastAsia="pt-BR"/>
        </w:rPr>
        <w:lastRenderedPageBreak/>
        <w:t>Cairo (Arab States), Moscow (</w:t>
      </w:r>
      <w:r w:rsidR="00D8018B" w:rsidRPr="004A08C5">
        <w:rPr>
          <w:rFonts w:eastAsiaTheme="minorEastAsia"/>
          <w:b w:val="0"/>
          <w:szCs w:val="24"/>
          <w:lang w:eastAsia="pt-BR"/>
        </w:rPr>
        <w:t>CIS countries), and the ITU o</w:t>
      </w:r>
      <w:r w:rsidR="00A21363" w:rsidRPr="004A08C5">
        <w:rPr>
          <w:rFonts w:eastAsiaTheme="minorEastAsia"/>
          <w:b w:val="0"/>
          <w:szCs w:val="24"/>
          <w:lang w:eastAsia="pt-BR"/>
        </w:rPr>
        <w:t>ffice</w:t>
      </w:r>
      <w:r w:rsidR="00F11E40">
        <w:rPr>
          <w:rFonts w:eastAsiaTheme="minorEastAsia"/>
          <w:b w:val="0"/>
          <w:szCs w:val="24"/>
          <w:lang w:eastAsia="pt-BR"/>
        </w:rPr>
        <w:t xml:space="preserve"> for Europe</w:t>
      </w:r>
      <w:r w:rsidR="00A21363" w:rsidRPr="004A08C5">
        <w:rPr>
          <w:rFonts w:eastAsiaTheme="minorEastAsia"/>
          <w:b w:val="0"/>
          <w:szCs w:val="24"/>
          <w:lang w:eastAsia="pt-BR"/>
        </w:rPr>
        <w:t xml:space="preserve"> at ITU headquarters, as well as </w:t>
      </w:r>
      <w:r w:rsidR="00F11E40">
        <w:rPr>
          <w:rFonts w:eastAsiaTheme="minorEastAsia"/>
          <w:b w:val="0"/>
          <w:szCs w:val="24"/>
          <w:lang w:eastAsia="pt-BR"/>
        </w:rPr>
        <w:t>eight</w:t>
      </w:r>
      <w:r w:rsidR="00A21363" w:rsidRPr="004A08C5">
        <w:rPr>
          <w:rFonts w:eastAsiaTheme="minorEastAsia"/>
          <w:b w:val="0"/>
          <w:szCs w:val="24"/>
          <w:lang w:eastAsia="pt-BR"/>
        </w:rPr>
        <w:t xml:space="preserve"> area offices, located in </w:t>
      </w:r>
      <w:r w:rsidR="00F11E40">
        <w:rPr>
          <w:rFonts w:eastAsiaTheme="minorEastAsia"/>
          <w:b w:val="0"/>
          <w:szCs w:val="24"/>
          <w:lang w:eastAsia="pt-BR"/>
        </w:rPr>
        <w:t>Africa, Americas and Asia and the Pacific</w:t>
      </w:r>
      <w:r w:rsidR="00A21363" w:rsidRPr="004A08C5">
        <w:rPr>
          <w:rFonts w:eastAsiaTheme="minorEastAsia"/>
          <w:b w:val="0"/>
          <w:szCs w:val="24"/>
          <w:lang w:eastAsia="pt-BR"/>
        </w:rPr>
        <w:t xml:space="preserve">. </w:t>
      </w:r>
    </w:p>
    <w:p w14:paraId="73AF5B91" w14:textId="77777777" w:rsidR="00DE01AA" w:rsidRDefault="00A21363" w:rsidP="0004773E">
      <w:pPr>
        <w:pStyle w:val="Headingb"/>
        <w:rPr>
          <w:rFonts w:eastAsiaTheme="minorEastAsia"/>
          <w:b w:val="0"/>
          <w:szCs w:val="24"/>
          <w:lang w:eastAsia="pt-BR"/>
        </w:rPr>
      </w:pPr>
      <w:r w:rsidRPr="004A08C5">
        <w:rPr>
          <w:rFonts w:eastAsiaTheme="minorEastAsia"/>
          <w:b w:val="0"/>
          <w:szCs w:val="24"/>
          <w:lang w:eastAsia="pt-BR"/>
        </w:rPr>
        <w:t xml:space="preserve">The revised Resolution 25 on strengthening the regional presence, mentioned in </w:t>
      </w:r>
      <w:r w:rsidR="00BF002C">
        <w:rPr>
          <w:rFonts w:eastAsiaTheme="minorEastAsia"/>
          <w:b w:val="0"/>
          <w:szCs w:val="24"/>
          <w:lang w:eastAsia="pt-BR"/>
        </w:rPr>
        <w:t>section 1 below</w:t>
      </w:r>
      <w:r w:rsidRPr="004A08C5">
        <w:rPr>
          <w:rFonts w:eastAsiaTheme="minorEastAsia"/>
          <w:b w:val="0"/>
          <w:szCs w:val="24"/>
          <w:lang w:eastAsia="pt-BR"/>
        </w:rPr>
        <w:t xml:space="preserve">, has enhanced the need for a stronger regional presence. </w:t>
      </w:r>
    </w:p>
    <w:p w14:paraId="72742972" w14:textId="21AC1E68" w:rsidR="00444958" w:rsidRDefault="000E5213" w:rsidP="0004773E">
      <w:pPr>
        <w:pStyle w:val="Headingb"/>
        <w:rPr>
          <w:rFonts w:eastAsiaTheme="minorEastAsia"/>
          <w:b w:val="0"/>
          <w:szCs w:val="24"/>
          <w:lang w:eastAsia="pt-BR"/>
        </w:rPr>
      </w:pPr>
      <w:r w:rsidRPr="004A08C5">
        <w:rPr>
          <w:rFonts w:eastAsiaTheme="minorEastAsia"/>
          <w:b w:val="0"/>
          <w:szCs w:val="24"/>
          <w:lang w:eastAsia="pt-BR"/>
        </w:rPr>
        <w:t>R</w:t>
      </w:r>
      <w:r w:rsidR="00A21363" w:rsidRPr="004A08C5">
        <w:rPr>
          <w:rFonts w:eastAsiaTheme="minorEastAsia"/>
          <w:b w:val="0"/>
          <w:szCs w:val="24"/>
          <w:lang w:eastAsia="pt-BR"/>
        </w:rPr>
        <w:t xml:space="preserve">egional </w:t>
      </w:r>
      <w:r w:rsidR="00DA567D" w:rsidRPr="004A08C5">
        <w:rPr>
          <w:rFonts w:eastAsiaTheme="minorEastAsia"/>
          <w:b w:val="0"/>
          <w:szCs w:val="24"/>
          <w:lang w:eastAsia="pt-BR"/>
        </w:rPr>
        <w:t xml:space="preserve">and area </w:t>
      </w:r>
      <w:r w:rsidR="00A21363" w:rsidRPr="004A08C5">
        <w:rPr>
          <w:rFonts w:eastAsiaTheme="minorEastAsia"/>
          <w:b w:val="0"/>
          <w:szCs w:val="24"/>
          <w:lang w:eastAsia="pt-BR"/>
        </w:rPr>
        <w:t xml:space="preserve">offices play a key role in facilitating discussions on regional matters and </w:t>
      </w:r>
      <w:r w:rsidR="00BF002C">
        <w:rPr>
          <w:rFonts w:eastAsiaTheme="minorEastAsia"/>
          <w:b w:val="0"/>
          <w:szCs w:val="24"/>
          <w:lang w:eastAsia="pt-BR"/>
        </w:rPr>
        <w:t xml:space="preserve">in </w:t>
      </w:r>
      <w:r w:rsidR="00A21363" w:rsidRPr="004A08C5">
        <w:rPr>
          <w:rFonts w:eastAsiaTheme="minorEastAsia"/>
          <w:b w:val="0"/>
          <w:szCs w:val="24"/>
          <w:lang w:eastAsia="pt-BR"/>
        </w:rPr>
        <w:t xml:space="preserve">the dissemination of information and results of activities of all three Sectors of the Union and the General Secretariat, while avoiding the duplication of such functions with headquarters, and collaborating with the regional telecommunication organizations to </w:t>
      </w:r>
      <w:r w:rsidR="00670ECB">
        <w:rPr>
          <w:rFonts w:eastAsiaTheme="minorEastAsia"/>
          <w:b w:val="0"/>
          <w:szCs w:val="24"/>
          <w:lang w:eastAsia="pt-BR"/>
        </w:rPr>
        <w:t xml:space="preserve">make synergies and </w:t>
      </w:r>
      <w:r w:rsidR="00A21363" w:rsidRPr="004A08C5">
        <w:rPr>
          <w:rFonts w:eastAsiaTheme="minorEastAsia"/>
          <w:b w:val="0"/>
          <w:szCs w:val="24"/>
          <w:lang w:eastAsia="pt-BR"/>
        </w:rPr>
        <w:t>avoid duplication of activities and efforts.</w:t>
      </w:r>
    </w:p>
    <w:p w14:paraId="75E3FDCE" w14:textId="77777777" w:rsidR="00C400AC" w:rsidRPr="00C400AC" w:rsidRDefault="00C400AC" w:rsidP="00C400AC">
      <w:pPr>
        <w:rPr>
          <w:lang w:eastAsia="pt-BR"/>
        </w:rPr>
      </w:pPr>
    </w:p>
    <w:p w14:paraId="6D66FEF6" w14:textId="19AFEDB3" w:rsidR="008A13F7" w:rsidRPr="004A08C5" w:rsidRDefault="00C400AC" w:rsidP="0004773E">
      <w:pPr>
        <w:pStyle w:val="Headingb"/>
        <w:rPr>
          <w:szCs w:val="24"/>
        </w:rPr>
      </w:pPr>
      <w:r>
        <w:rPr>
          <w:szCs w:val="24"/>
        </w:rPr>
        <w:t>2</w:t>
      </w:r>
      <w:r>
        <w:rPr>
          <w:szCs w:val="24"/>
        </w:rPr>
        <w:tab/>
        <w:t xml:space="preserve">ITU Plenipotentiary Resolution 25 </w:t>
      </w:r>
      <w:r w:rsidR="00514E3D" w:rsidRPr="002D1172">
        <w:rPr>
          <w:szCs w:val="24"/>
        </w:rPr>
        <w:t>(Rev. Dubai, 2018)</w:t>
      </w:r>
    </w:p>
    <w:p w14:paraId="235009A5" w14:textId="77777777" w:rsidR="008A13F7" w:rsidRPr="004A08C5" w:rsidRDefault="008A13F7" w:rsidP="008A13F7">
      <w:bookmarkStart w:id="11" w:name="_Toc406757651"/>
      <w:r w:rsidRPr="004A08C5">
        <w:rPr>
          <w:lang w:eastAsia="pt-BR"/>
        </w:rPr>
        <w:t>ITU Plenipotentiary Resolution 25 (Rev. Dubai, 2018)</w:t>
      </w:r>
      <w:bookmarkEnd w:id="11"/>
      <w:r w:rsidRPr="004A08C5">
        <w:rPr>
          <w:lang w:eastAsia="pt-BR"/>
        </w:rPr>
        <w:t xml:space="preserve"> “</w:t>
      </w:r>
      <w:bookmarkStart w:id="12" w:name="_Toc406757652"/>
      <w:r w:rsidRPr="004A08C5">
        <w:rPr>
          <w:lang w:eastAsia="pt-BR"/>
        </w:rPr>
        <w:t>Strengthening the regional presence</w:t>
      </w:r>
      <w:bookmarkEnd w:id="12"/>
      <w:r w:rsidRPr="004A08C5">
        <w:rPr>
          <w:lang w:eastAsia="pt-BR"/>
        </w:rPr>
        <w:t>” i</w:t>
      </w:r>
      <w:r w:rsidRPr="004A08C5">
        <w:t>ntroduces new reporting mandates for the Regional and Area offices to the advisory groups of each Sectors:</w:t>
      </w:r>
    </w:p>
    <w:p w14:paraId="508ED688" w14:textId="77777777" w:rsidR="008A13F7" w:rsidRPr="004A08C5" w:rsidRDefault="008A13F7" w:rsidP="008A13F7">
      <w:pPr>
        <w:pStyle w:val="Call"/>
        <w:rPr>
          <w:rFonts w:ascii="Times New Roman" w:hAnsi="Times New Roman"/>
          <w:lang w:val="en-GB" w:eastAsia="pt-BR"/>
        </w:rPr>
      </w:pPr>
      <w:r w:rsidRPr="004A08C5">
        <w:rPr>
          <w:rFonts w:ascii="Times New Roman" w:hAnsi="Times New Roman"/>
          <w:lang w:val="en-GB"/>
        </w:rPr>
        <w:t>“resolves</w:t>
      </w:r>
    </w:p>
    <w:p w14:paraId="12C90636" w14:textId="77777777" w:rsidR="008A13F7" w:rsidRPr="004A08C5" w:rsidRDefault="008A13F7" w:rsidP="00DE01AA">
      <w:pPr>
        <w:tabs>
          <w:tab w:val="left" w:pos="567"/>
        </w:tabs>
        <w:ind w:left="567"/>
        <w:rPr>
          <w:lang w:eastAsia="pt-BR"/>
        </w:rPr>
      </w:pPr>
      <w:r w:rsidRPr="004A08C5">
        <w:rPr>
          <w:lang w:eastAsia="pt-BR"/>
        </w:rPr>
        <w:t>4</w:t>
      </w:r>
      <w:r w:rsidR="002D1172">
        <w:rPr>
          <w:lang w:eastAsia="pt-BR"/>
        </w:rPr>
        <w:t>          </w:t>
      </w:r>
      <w:r w:rsidRPr="004A08C5">
        <w:rPr>
          <w:lang w:eastAsia="pt-BR"/>
        </w:rPr>
        <w:t xml:space="preserve">that the regional and area offices should contribute, to the extent practicable, </w:t>
      </w:r>
      <w:r w:rsidRPr="004A08C5">
        <w:rPr>
          <w:i/>
          <w:iCs/>
          <w:lang w:eastAsia="pt-BR"/>
        </w:rPr>
        <w:t>inter</w:t>
      </w:r>
      <w:r w:rsidRPr="004A08C5">
        <w:t xml:space="preserve"> </w:t>
      </w:r>
      <w:r w:rsidRPr="004A08C5">
        <w:rPr>
          <w:i/>
          <w:iCs/>
          <w:lang w:eastAsia="pt-BR"/>
        </w:rPr>
        <w:t>alia</w:t>
      </w:r>
      <w:r w:rsidRPr="004A08C5">
        <w:rPr>
          <w:lang w:eastAsia="pt-BR"/>
        </w:rPr>
        <w:t>, to the annual four-year rolling operational plans of the General Secretariat and of the three Sectors, with content specific to each regional and area office, linked to the strategic plan for the Union for 2020</w:t>
      </w:r>
      <w:r w:rsidRPr="004A08C5">
        <w:rPr>
          <w:lang w:eastAsia="pt-BR"/>
        </w:rPr>
        <w:noBreakHyphen/>
        <w:t>2023 and the Buenos Aires Action Plan, then set up and continue to publish the annual plan/events on the ITU website for implementation;”</w:t>
      </w:r>
    </w:p>
    <w:p w14:paraId="4500012F" w14:textId="77777777" w:rsidR="00514E3D" w:rsidRPr="004A08C5" w:rsidRDefault="00B03AAE" w:rsidP="00514E3D">
      <w:pPr>
        <w:pStyle w:val="Call"/>
        <w:tabs>
          <w:tab w:val="left" w:pos="3693"/>
        </w:tabs>
        <w:rPr>
          <w:rFonts w:ascii="Times New Roman" w:hAnsi="Times New Roman"/>
          <w:lang w:val="en-GB" w:eastAsia="pt-BR"/>
        </w:rPr>
      </w:pPr>
      <w:r w:rsidRPr="004A08C5">
        <w:rPr>
          <w:rFonts w:ascii="Times New Roman" w:hAnsi="Times New Roman"/>
          <w:lang w:val="en-GB" w:eastAsia="pt-BR"/>
        </w:rPr>
        <w:t>(…)</w:t>
      </w:r>
    </w:p>
    <w:p w14:paraId="2C3A516D" w14:textId="77777777" w:rsidR="008A13F7" w:rsidRPr="004A08C5" w:rsidRDefault="008A13F7" w:rsidP="00401A1C">
      <w:pPr>
        <w:pStyle w:val="Call"/>
        <w:tabs>
          <w:tab w:val="left" w:pos="3693"/>
        </w:tabs>
        <w:rPr>
          <w:rFonts w:ascii="Times New Roman" w:hAnsi="Times New Roman"/>
          <w:lang w:val="en-GB" w:eastAsia="pt-BR"/>
        </w:rPr>
      </w:pPr>
      <w:r w:rsidRPr="004A08C5">
        <w:rPr>
          <w:rFonts w:ascii="Times New Roman" w:hAnsi="Times New Roman"/>
          <w:lang w:val="en-GB" w:eastAsia="pt-BR"/>
        </w:rPr>
        <w:t>“further resolves</w:t>
      </w:r>
    </w:p>
    <w:p w14:paraId="545284E9" w14:textId="4DAADC09" w:rsidR="008A13F7" w:rsidRDefault="008A13F7" w:rsidP="00DE01AA">
      <w:pPr>
        <w:tabs>
          <w:tab w:val="left" w:pos="567"/>
        </w:tabs>
        <w:ind w:left="567"/>
      </w:pPr>
      <w:r w:rsidRPr="004A08C5">
        <w:t>2        that regional offices shall regularly provide reports to the Sector advisory groups, as appropriate, and to inform the Directors of BR and TSB on regional activities rela</w:t>
      </w:r>
      <w:r w:rsidR="00514E3D" w:rsidRPr="004A08C5">
        <w:t>ted to their respective Sectors</w:t>
      </w:r>
      <w:r w:rsidRPr="004A08C5">
        <w:t>”</w:t>
      </w:r>
      <w:r w:rsidR="00514E3D" w:rsidRPr="004A08C5">
        <w:t>.</w:t>
      </w:r>
    </w:p>
    <w:p w14:paraId="2EC82089" w14:textId="77777777" w:rsidR="00C400AC" w:rsidRDefault="00C400AC" w:rsidP="002D1172">
      <w:pPr>
        <w:tabs>
          <w:tab w:val="left" w:pos="567"/>
        </w:tabs>
      </w:pPr>
    </w:p>
    <w:p w14:paraId="7CC1AEF7" w14:textId="128C1D9B" w:rsidR="00514E3D" w:rsidRPr="004A08C5" w:rsidRDefault="00C400AC" w:rsidP="00725BEF">
      <w:pPr>
        <w:pStyle w:val="Headingb"/>
        <w:rPr>
          <w:szCs w:val="24"/>
        </w:rPr>
      </w:pPr>
      <w:r>
        <w:rPr>
          <w:szCs w:val="24"/>
        </w:rPr>
        <w:t>3</w:t>
      </w:r>
      <w:r w:rsidR="00725BEF" w:rsidRPr="002D1172">
        <w:rPr>
          <w:szCs w:val="24"/>
        </w:rPr>
        <w:tab/>
      </w:r>
      <w:r w:rsidR="00514E3D" w:rsidRPr="002D1172">
        <w:rPr>
          <w:szCs w:val="24"/>
        </w:rPr>
        <w:t>TSB mechanisms of coordination with the Regions</w:t>
      </w:r>
      <w:r w:rsidR="00514E3D" w:rsidRPr="004A08C5">
        <w:rPr>
          <w:szCs w:val="24"/>
        </w:rPr>
        <w:t xml:space="preserve"> </w:t>
      </w:r>
    </w:p>
    <w:p w14:paraId="2D622F25" w14:textId="6548CA95" w:rsidR="00514E3D" w:rsidRPr="004A08C5" w:rsidRDefault="00514E3D" w:rsidP="0004773E">
      <w:pPr>
        <w:jc w:val="both"/>
      </w:pPr>
      <w:r w:rsidRPr="004A08C5">
        <w:t xml:space="preserve">At the initiative of the TSB Director, conference calls and face-to-face meetings were organized on a regular basis between the regional and areas offices and the TSB senior management, covering each time overviews, updates, and briefings of activities organized by each TSB </w:t>
      </w:r>
      <w:r w:rsidR="00BF002C">
        <w:t>d</w:t>
      </w:r>
      <w:r w:rsidR="00BF002C" w:rsidRPr="004A08C5">
        <w:t xml:space="preserve">epartment </w:t>
      </w:r>
      <w:r w:rsidRPr="004A08C5">
        <w:t xml:space="preserve">in the various </w:t>
      </w:r>
      <w:r w:rsidR="00BF002C">
        <w:t>r</w:t>
      </w:r>
      <w:r w:rsidR="00BF002C" w:rsidRPr="004A08C5">
        <w:t>egions</w:t>
      </w:r>
      <w:r w:rsidRPr="004A08C5">
        <w:t xml:space="preserve">. </w:t>
      </w:r>
    </w:p>
    <w:p w14:paraId="2AB76A32" w14:textId="3490AB18" w:rsidR="00725BEF" w:rsidRPr="004A08C5" w:rsidRDefault="00514E3D" w:rsidP="0004773E">
      <w:r w:rsidRPr="004A08C5">
        <w:t xml:space="preserve">These coordination activities, </w:t>
      </w:r>
      <w:r w:rsidR="00725BEF" w:rsidRPr="004A08C5">
        <w:t xml:space="preserve">as well as the establishment of a TSB Focal Point for the Regions, </w:t>
      </w:r>
      <w:r w:rsidRPr="004A08C5">
        <w:t xml:space="preserve">were conducted </w:t>
      </w:r>
      <w:r w:rsidR="00BF002C">
        <w:t>keeping</w:t>
      </w:r>
      <w:r w:rsidR="00BF002C" w:rsidRPr="004A08C5">
        <w:t xml:space="preserve"> </w:t>
      </w:r>
      <w:r w:rsidRPr="004A08C5">
        <w:t>in mind the goal of improving coordination and increasing the efficiency of the overall operations, events and activities in the Standardization Sector</w:t>
      </w:r>
      <w:r w:rsidR="00725BEF" w:rsidRPr="004A08C5">
        <w:t xml:space="preserve"> in each of the Regions</w:t>
      </w:r>
      <w:r w:rsidRPr="004A08C5">
        <w:t xml:space="preserve">. </w:t>
      </w:r>
    </w:p>
    <w:p w14:paraId="42AB3E04" w14:textId="4BAE707A" w:rsidR="00374787" w:rsidRDefault="00725BEF" w:rsidP="00DE01AA">
      <w:r w:rsidRPr="004A08C5">
        <w:t xml:space="preserve">The use of this coordination mechanism is a tool that has led to a </w:t>
      </w:r>
      <w:r w:rsidR="00514E3D" w:rsidRPr="004A08C5">
        <w:t>significant improvement in the overall coordination with regional and areas offices in terms of events and activities</w:t>
      </w:r>
      <w:r w:rsidR="00D3201B">
        <w:t>.</w:t>
      </w:r>
    </w:p>
    <w:p w14:paraId="7E1DE0C4" w14:textId="7DFFF501" w:rsidR="00DE01AA" w:rsidRDefault="00DE01AA">
      <w:pPr>
        <w:spacing w:before="0" w:after="160" w:line="259" w:lineRule="auto"/>
      </w:pPr>
      <w:r>
        <w:br w:type="page"/>
      </w:r>
    </w:p>
    <w:p w14:paraId="22546D46" w14:textId="77777777" w:rsidR="00AB4BB8" w:rsidRPr="00F716FC" w:rsidRDefault="00AB4BB8" w:rsidP="00AB4BB8">
      <w:pPr>
        <w:pStyle w:val="Headingb"/>
        <w:rPr>
          <w:szCs w:val="24"/>
        </w:rPr>
      </w:pPr>
      <w:r w:rsidRPr="00F716FC">
        <w:rPr>
          <w:szCs w:val="24"/>
        </w:rPr>
        <w:lastRenderedPageBreak/>
        <w:t>4</w:t>
      </w:r>
      <w:r w:rsidRPr="00F716FC">
        <w:rPr>
          <w:szCs w:val="24"/>
        </w:rPr>
        <w:tab/>
        <w:t xml:space="preserve">Africa – Regional Office for Africa </w:t>
      </w:r>
    </w:p>
    <w:p w14:paraId="1BF0DC31" w14:textId="77777777" w:rsidR="00AB4BB8" w:rsidRPr="00F716FC" w:rsidRDefault="00AB4BB8" w:rsidP="00AB4BB8">
      <w:pPr>
        <w:rPr>
          <w:lang w:eastAsia="en-US"/>
        </w:rPr>
      </w:pPr>
      <w:r w:rsidRPr="00F716FC">
        <w:rPr>
          <w:lang w:eastAsia="en-US"/>
        </w:rPr>
        <w:t>The Regional Office for Africa is based in Addis Ababa and is led by Mr Andrew Rugege.</w:t>
      </w:r>
    </w:p>
    <w:p w14:paraId="023BFB67" w14:textId="50ABFE71" w:rsidR="00AB4BB8" w:rsidRPr="00F716FC" w:rsidRDefault="00AB4BB8" w:rsidP="00AB4BB8">
      <w:pPr>
        <w:jc w:val="both"/>
      </w:pPr>
      <w:r w:rsidRPr="00F716FC">
        <w:t>During the January – August 2020 timeframe</w:t>
      </w:r>
      <w:r w:rsidRPr="00F716FC">
        <w:rPr>
          <w:rFonts w:eastAsia="SimSun"/>
        </w:rPr>
        <w:t>, the Regional Office for Africa participated and contributed to the organization of the following regional events organized by ITU-T/TSB:</w:t>
      </w:r>
    </w:p>
    <w:p w14:paraId="5228495A" w14:textId="770C5A33" w:rsidR="00AB4BB8" w:rsidRPr="00F716FC" w:rsidRDefault="00AB4BB8" w:rsidP="005944C9">
      <w:pPr>
        <w:tabs>
          <w:tab w:val="left" w:pos="567"/>
        </w:tabs>
        <w:ind w:left="567" w:hanging="567"/>
        <w:rPr>
          <w:rFonts w:eastAsia="SimSun"/>
          <w:bCs/>
          <w:lang w:eastAsia="en-US"/>
        </w:rPr>
      </w:pPr>
      <w:r w:rsidRPr="00F716FC">
        <w:rPr>
          <w:rFonts w:eastAsia="SimSun"/>
          <w:bCs/>
          <w:lang w:eastAsia="en-US"/>
        </w:rPr>
        <w:t>1</w:t>
      </w:r>
      <w:r w:rsidRPr="00F716FC">
        <w:rPr>
          <w:rFonts w:eastAsia="SimSun"/>
          <w:bCs/>
          <w:lang w:eastAsia="en-US"/>
        </w:rPr>
        <w:tab/>
        <w:t xml:space="preserve">ITU-T SG13 events held in Abuja, Nigeria: A workshop on Standardization of </w:t>
      </w:r>
      <w:proofErr w:type="spellStart"/>
      <w:r w:rsidRPr="00F716FC">
        <w:rPr>
          <w:rFonts w:eastAsia="SimSun"/>
          <w:bCs/>
          <w:lang w:eastAsia="en-US"/>
        </w:rPr>
        <w:t>fiber</w:t>
      </w:r>
      <w:proofErr w:type="spellEnd"/>
      <w:r w:rsidRPr="00F716FC">
        <w:rPr>
          <w:rFonts w:eastAsia="SimSun"/>
          <w:bCs/>
          <w:lang w:eastAsia="en-US"/>
        </w:rPr>
        <w:t xml:space="preserve"> networks towards a </w:t>
      </w:r>
      <w:proofErr w:type="gramStart"/>
      <w:r w:rsidRPr="00F716FC">
        <w:rPr>
          <w:rFonts w:eastAsia="SimSun"/>
          <w:bCs/>
          <w:lang w:eastAsia="en-US"/>
        </w:rPr>
        <w:t>better connected</w:t>
      </w:r>
      <w:proofErr w:type="gramEnd"/>
      <w:r w:rsidRPr="00F716FC">
        <w:rPr>
          <w:rFonts w:eastAsia="SimSun"/>
          <w:bCs/>
          <w:lang w:eastAsia="en-US"/>
        </w:rPr>
        <w:t xml:space="preserve"> Africa, 3 and 4 February 2020, followed by a regular meeting of the African group to SG13 on 5 and 6 February.</w:t>
      </w:r>
    </w:p>
    <w:p w14:paraId="6E92DE9B" w14:textId="0D7B2460" w:rsidR="00AB4BB8" w:rsidRPr="00F716FC" w:rsidRDefault="00AB4BB8" w:rsidP="005944C9">
      <w:pPr>
        <w:tabs>
          <w:tab w:val="left" w:pos="567"/>
        </w:tabs>
        <w:ind w:left="567" w:hanging="567"/>
        <w:rPr>
          <w:rFonts w:eastAsia="SimSun"/>
          <w:bCs/>
          <w:lang w:eastAsia="en-US"/>
        </w:rPr>
      </w:pPr>
      <w:r w:rsidRPr="00F716FC">
        <w:rPr>
          <w:rFonts w:eastAsia="SimSun"/>
          <w:bCs/>
          <w:lang w:eastAsia="en-US"/>
        </w:rPr>
        <w:t>2</w:t>
      </w:r>
      <w:r w:rsidRPr="00F716FC">
        <w:rPr>
          <w:rFonts w:eastAsia="SimSun"/>
          <w:bCs/>
          <w:lang w:eastAsia="en-US"/>
        </w:rPr>
        <w:tab/>
        <w:t>The Regional Office supported the ITU-T SG12 RG-AFR activities held in Ndjamena, Chad. A workshop was successfully organized on “Quality of Service”, 2 - 3 March 2020, and the regular meeting of the African Group of SG12 was hosted back to back the 4 - 5 March 2020.</w:t>
      </w:r>
    </w:p>
    <w:p w14:paraId="1372DA25" w14:textId="296C7FDA" w:rsidR="00AB4BB8" w:rsidRPr="00F716FC" w:rsidRDefault="00AB4BB8" w:rsidP="005944C9">
      <w:pPr>
        <w:tabs>
          <w:tab w:val="left" w:pos="567"/>
        </w:tabs>
        <w:ind w:left="567" w:hanging="567"/>
        <w:rPr>
          <w:rFonts w:eastAsia="SimSun"/>
          <w:bCs/>
          <w:lang w:eastAsia="en-US"/>
        </w:rPr>
      </w:pPr>
      <w:r w:rsidRPr="00F716FC">
        <w:rPr>
          <w:rFonts w:eastAsia="SimSun"/>
          <w:bCs/>
          <w:lang w:eastAsia="en-US"/>
        </w:rPr>
        <w:t xml:space="preserve"> 3</w:t>
      </w:r>
      <w:r w:rsidRPr="00F716FC">
        <w:rPr>
          <w:rFonts w:eastAsia="SimSun"/>
          <w:bCs/>
          <w:lang w:eastAsia="en-US"/>
        </w:rPr>
        <w:tab/>
        <w:t>The Regional Office for Africa (ROA) participated in and contributed to Africa Telecommunication Union (ATU) WTSA-20 Preparatory Meeting back to back with OTT forum from 27 to 30 July2020, which was organized online the 3 and 4 July</w:t>
      </w:r>
      <w:r w:rsidR="00F716FC" w:rsidRPr="00F716FC">
        <w:rPr>
          <w:rFonts w:eastAsia="SimSun"/>
          <w:bCs/>
          <w:lang w:eastAsia="en-US"/>
        </w:rPr>
        <w:t xml:space="preserve"> 2020</w:t>
      </w:r>
      <w:r w:rsidRPr="00F716FC">
        <w:rPr>
          <w:rFonts w:eastAsia="SimSun"/>
          <w:bCs/>
          <w:lang w:eastAsia="en-US"/>
        </w:rPr>
        <w:t>. The African Preparatory Meeting (APM) continued the work of attaining the African Common Proposals for WTSA-20. The Regional Office worked on ensuring good participation from the African Administrations and another meeting is confirmed in the second week of November 2020.</w:t>
      </w:r>
    </w:p>
    <w:p w14:paraId="38277E68" w14:textId="49E007CA" w:rsidR="00AB4BB8" w:rsidRPr="00F716FC" w:rsidRDefault="00AB4BB8" w:rsidP="005944C9">
      <w:pPr>
        <w:tabs>
          <w:tab w:val="left" w:pos="567"/>
        </w:tabs>
        <w:ind w:left="567" w:hanging="567"/>
        <w:rPr>
          <w:rFonts w:eastAsia="SimSun"/>
          <w:bCs/>
          <w:lang w:eastAsia="en-US"/>
        </w:rPr>
      </w:pPr>
      <w:r w:rsidRPr="00F716FC">
        <w:rPr>
          <w:rFonts w:eastAsia="SimSun"/>
          <w:bCs/>
          <w:lang w:eastAsia="en-US"/>
        </w:rPr>
        <w:t>4</w:t>
      </w:r>
      <w:r w:rsidRPr="00F716FC">
        <w:rPr>
          <w:rFonts w:eastAsia="SimSun"/>
          <w:bCs/>
          <w:lang w:eastAsia="en-US"/>
        </w:rPr>
        <w:tab/>
        <w:t xml:space="preserve">ROA consulted countries and encouraged them to propose nominations for relevant and vacant positions in TSAG and </w:t>
      </w:r>
      <w:r w:rsidRPr="00C3351B">
        <w:rPr>
          <w:rFonts w:eastAsia="SimSun"/>
          <w:bCs/>
          <w:lang w:eastAsia="en-US"/>
        </w:rPr>
        <w:t>Study Group</w:t>
      </w:r>
      <w:r w:rsidRPr="00F716FC">
        <w:rPr>
          <w:rFonts w:eastAsia="SimSun"/>
          <w:bCs/>
          <w:lang w:eastAsia="en-US"/>
        </w:rPr>
        <w:t>s.</w:t>
      </w:r>
    </w:p>
    <w:p w14:paraId="5E2921C3" w14:textId="277B3052" w:rsidR="00AB4BB8" w:rsidRDefault="00AB4BB8" w:rsidP="005944C9">
      <w:pPr>
        <w:tabs>
          <w:tab w:val="left" w:pos="567"/>
        </w:tabs>
        <w:ind w:left="567" w:hanging="567"/>
        <w:rPr>
          <w:rFonts w:eastAsia="SimSun"/>
          <w:bCs/>
          <w:lang w:eastAsia="en-US"/>
        </w:rPr>
      </w:pPr>
      <w:r w:rsidRPr="00F716FC">
        <w:rPr>
          <w:rFonts w:eastAsia="SimSun"/>
          <w:bCs/>
          <w:lang w:eastAsia="en-US"/>
        </w:rPr>
        <w:t>5</w:t>
      </w:r>
      <w:r w:rsidRPr="00F716FC">
        <w:rPr>
          <w:rFonts w:eastAsia="SimSun"/>
          <w:bCs/>
          <w:lang w:eastAsia="en-US"/>
        </w:rPr>
        <w:tab/>
        <w:t>Internally</w:t>
      </w:r>
      <w:r w:rsidR="00F716FC">
        <w:rPr>
          <w:rFonts w:eastAsia="SimSun"/>
          <w:bCs/>
          <w:lang w:eastAsia="en-US"/>
        </w:rPr>
        <w:t>,</w:t>
      </w:r>
      <w:r w:rsidRPr="00F716FC">
        <w:rPr>
          <w:rFonts w:eastAsia="SimSun"/>
          <w:bCs/>
          <w:lang w:eastAsia="en-US"/>
        </w:rPr>
        <w:t xml:space="preserve"> the ROA participated to the regular consultative meetings with </w:t>
      </w:r>
      <w:r w:rsidR="005944C9">
        <w:rPr>
          <w:rFonts w:eastAsia="SimSun"/>
          <w:bCs/>
          <w:lang w:eastAsia="en-US"/>
        </w:rPr>
        <w:t xml:space="preserve">the </w:t>
      </w:r>
      <w:r w:rsidRPr="00F716FC">
        <w:rPr>
          <w:rFonts w:eastAsia="SimSun"/>
          <w:bCs/>
          <w:lang w:eastAsia="en-US"/>
        </w:rPr>
        <w:t>TSB Direc</w:t>
      </w:r>
      <w:r w:rsidR="005944C9">
        <w:rPr>
          <w:rFonts w:eastAsia="SimSun"/>
          <w:bCs/>
          <w:lang w:eastAsia="en-US"/>
        </w:rPr>
        <w:t xml:space="preserve">tor </w:t>
      </w:r>
      <w:r w:rsidRPr="00F716FC">
        <w:rPr>
          <w:rFonts w:eastAsia="SimSun"/>
          <w:bCs/>
          <w:lang w:eastAsia="en-US"/>
        </w:rPr>
        <w:t xml:space="preserve">and also to the Interregional meeting for preparation of WTSA-20 and welcomed the demonstration of the new </w:t>
      </w:r>
      <w:r w:rsidR="005944C9">
        <w:rPr>
          <w:rFonts w:eastAsia="SimSun"/>
          <w:bCs/>
          <w:lang w:eastAsia="en-US"/>
        </w:rPr>
        <w:t xml:space="preserve">ITU </w:t>
      </w:r>
      <w:proofErr w:type="spellStart"/>
      <w:r w:rsidR="005944C9">
        <w:rPr>
          <w:rFonts w:eastAsia="SimSun"/>
          <w:bCs/>
          <w:lang w:eastAsia="en-US"/>
        </w:rPr>
        <w:t>MyM</w:t>
      </w:r>
      <w:r w:rsidRPr="00F716FC">
        <w:rPr>
          <w:rFonts w:eastAsia="SimSun"/>
          <w:bCs/>
          <w:lang w:eastAsia="en-US"/>
        </w:rPr>
        <w:t>eeting</w:t>
      </w:r>
      <w:proofErr w:type="spellEnd"/>
      <w:r w:rsidRPr="00F716FC">
        <w:rPr>
          <w:rFonts w:eastAsia="SimSun"/>
          <w:bCs/>
          <w:lang w:eastAsia="en-US"/>
        </w:rPr>
        <w:t xml:space="preserve"> tool implemented by TSB.</w:t>
      </w:r>
    </w:p>
    <w:p w14:paraId="4A4A68F5" w14:textId="77777777" w:rsidR="00CC679A" w:rsidRDefault="00CC679A" w:rsidP="00AB4BB8">
      <w:pPr>
        <w:rPr>
          <w:rFonts w:eastAsia="SimSun"/>
          <w:bCs/>
          <w:lang w:eastAsia="en-US"/>
        </w:rPr>
      </w:pPr>
    </w:p>
    <w:p w14:paraId="4FDCFEC4" w14:textId="38E0868F" w:rsidR="00F65BE9" w:rsidRDefault="00F65BE9">
      <w:pPr>
        <w:spacing w:before="0" w:after="160" w:line="259" w:lineRule="auto"/>
        <w:rPr>
          <w:b/>
          <w:highlight w:val="cyan"/>
        </w:rPr>
      </w:pPr>
      <w:r>
        <w:rPr>
          <w:b/>
          <w:highlight w:val="cyan"/>
        </w:rPr>
        <w:br w:type="page"/>
      </w:r>
    </w:p>
    <w:p w14:paraId="7A3DC25E" w14:textId="278150C3" w:rsidR="00C11713" w:rsidRPr="00670ECB" w:rsidRDefault="00C11713" w:rsidP="00C11713">
      <w:pPr>
        <w:pStyle w:val="Headingb"/>
        <w:rPr>
          <w:szCs w:val="24"/>
        </w:rPr>
      </w:pPr>
      <w:r w:rsidRPr="00670ECB">
        <w:rPr>
          <w:szCs w:val="24"/>
        </w:rPr>
        <w:lastRenderedPageBreak/>
        <w:t>5</w:t>
      </w:r>
      <w:r w:rsidRPr="00670ECB">
        <w:rPr>
          <w:szCs w:val="24"/>
        </w:rPr>
        <w:tab/>
        <w:t xml:space="preserve">Americas – Regional Office for the Americas  </w:t>
      </w:r>
    </w:p>
    <w:p w14:paraId="5F63A68F" w14:textId="3C6BEBA1" w:rsidR="00AE1664" w:rsidRPr="00670ECB" w:rsidRDefault="00AE1664" w:rsidP="007A7B6F">
      <w:pPr>
        <w:rPr>
          <w:lang w:eastAsia="en-US"/>
        </w:rPr>
      </w:pPr>
      <w:r w:rsidRPr="00670ECB">
        <w:rPr>
          <w:lang w:eastAsia="en-US"/>
        </w:rPr>
        <w:t>The Regional Office for the Americas is based in Brasilia and is led by Mr Bruno Ramos.</w:t>
      </w:r>
    </w:p>
    <w:p w14:paraId="38771579" w14:textId="77777777" w:rsidR="005944C9" w:rsidRDefault="00681916" w:rsidP="00670ECB">
      <w:pPr>
        <w:jc w:val="both"/>
        <w:rPr>
          <w:lang w:eastAsia="en-US"/>
        </w:rPr>
      </w:pPr>
      <w:r w:rsidRPr="00670ECB">
        <w:t>During the January – August 2020 timeframe</w:t>
      </w:r>
      <w:r w:rsidR="00670ECB" w:rsidRPr="00670ECB">
        <w:t>, t</w:t>
      </w:r>
      <w:r w:rsidR="00E25748" w:rsidRPr="00670ECB">
        <w:rPr>
          <w:lang w:eastAsia="en-US"/>
        </w:rPr>
        <w:t xml:space="preserve">he Americas region, </w:t>
      </w:r>
      <w:r w:rsidR="00E25748" w:rsidRPr="00670ECB">
        <w:rPr>
          <w:rFonts w:eastAsia="Times New Roman"/>
          <w:lang w:eastAsia="en-GB"/>
        </w:rPr>
        <w:t>under the Thematic Priority on Network and Digital Infrastructure (TNS)</w:t>
      </w:r>
      <w:r w:rsidR="00E25748" w:rsidRPr="00670ECB">
        <w:rPr>
          <w:lang w:eastAsia="en-US"/>
        </w:rPr>
        <w:t xml:space="preserve">, </w:t>
      </w:r>
      <w:r w:rsidR="00066635" w:rsidRPr="00670ECB">
        <w:rPr>
          <w:lang w:eastAsia="en-US"/>
        </w:rPr>
        <w:t>identified the development of a Conformity and Interoperability Training Program (CITP) the best way to have more effective and efficient capacity C&amp;I building in the region. Therefore, the AMS re</w:t>
      </w:r>
      <w:r w:rsidR="00E25748" w:rsidRPr="00670ECB">
        <w:rPr>
          <w:lang w:eastAsia="en-US"/>
        </w:rPr>
        <w:t>gion has jointly worked with TNS</w:t>
      </w:r>
      <w:r w:rsidR="00066635" w:rsidRPr="00670ECB">
        <w:rPr>
          <w:lang w:eastAsia="en-US"/>
        </w:rPr>
        <w:t xml:space="preserve"> in Headquarters since 2019 to design and develop the CITP. </w:t>
      </w:r>
    </w:p>
    <w:p w14:paraId="40FF05F6" w14:textId="4CE2EBA6" w:rsidR="00681916" w:rsidRPr="00670ECB" w:rsidRDefault="00066635" w:rsidP="00670ECB">
      <w:pPr>
        <w:jc w:val="both"/>
      </w:pPr>
      <w:r w:rsidRPr="00670ECB">
        <w:rPr>
          <w:lang w:eastAsia="en-US"/>
        </w:rPr>
        <w:t xml:space="preserve">Along the progress, the results have been presented to BDT </w:t>
      </w:r>
      <w:r w:rsidR="00C05226">
        <w:rPr>
          <w:lang w:eastAsia="en-US"/>
        </w:rPr>
        <w:t xml:space="preserve">ITU-D </w:t>
      </w:r>
      <w:r w:rsidRPr="00670ECB">
        <w:rPr>
          <w:lang w:eastAsia="en-US"/>
        </w:rPr>
        <w:t>SG2</w:t>
      </w:r>
      <w:r w:rsidR="00E25748" w:rsidRPr="00670ECB">
        <w:rPr>
          <w:lang w:eastAsia="en-US"/>
        </w:rPr>
        <w:t>/Q4</w:t>
      </w:r>
      <w:r w:rsidRPr="00670ECB">
        <w:rPr>
          <w:lang w:eastAsia="en-US"/>
        </w:rPr>
        <w:t xml:space="preserve"> and the </w:t>
      </w:r>
      <w:r w:rsidR="00670ECB" w:rsidRPr="00670ECB">
        <w:rPr>
          <w:lang w:eastAsia="en-US"/>
        </w:rPr>
        <w:t>Counsellors</w:t>
      </w:r>
      <w:r w:rsidRPr="00670ECB">
        <w:rPr>
          <w:lang w:eastAsia="en-US"/>
        </w:rPr>
        <w:t xml:space="preserve"> of relevant Study Groups in </w:t>
      </w:r>
      <w:r w:rsidR="00670ECB" w:rsidRPr="00670ECB">
        <w:rPr>
          <w:lang w:eastAsia="en-US"/>
        </w:rPr>
        <w:t xml:space="preserve">BR </w:t>
      </w:r>
      <w:r w:rsidRPr="00670ECB">
        <w:rPr>
          <w:lang w:eastAsia="en-US"/>
        </w:rPr>
        <w:t xml:space="preserve">and TSB </w:t>
      </w:r>
      <w:r w:rsidR="00E25748" w:rsidRPr="00670ECB">
        <w:rPr>
          <w:lang w:eastAsia="en-US"/>
        </w:rPr>
        <w:t>(</w:t>
      </w:r>
      <w:r w:rsidR="00C05226">
        <w:rPr>
          <w:lang w:eastAsia="en-US"/>
        </w:rPr>
        <w:t xml:space="preserve">ITU-T </w:t>
      </w:r>
      <w:r w:rsidR="00E25748" w:rsidRPr="00670ECB">
        <w:rPr>
          <w:lang w:eastAsia="en-US"/>
        </w:rPr>
        <w:t>SG</w:t>
      </w:r>
      <w:r w:rsidR="00670ECB" w:rsidRPr="00670ECB">
        <w:rPr>
          <w:lang w:eastAsia="en-US"/>
        </w:rPr>
        <w:t>1</w:t>
      </w:r>
      <w:r w:rsidR="00E25748" w:rsidRPr="00670ECB">
        <w:rPr>
          <w:lang w:eastAsia="en-US"/>
        </w:rPr>
        <w:t xml:space="preserve">1) </w:t>
      </w:r>
      <w:r w:rsidRPr="00670ECB">
        <w:rPr>
          <w:lang w:eastAsia="en-US"/>
        </w:rPr>
        <w:t>have been consulted for guidance and feedback.</w:t>
      </w:r>
    </w:p>
    <w:p w14:paraId="61890861" w14:textId="5ACB6721" w:rsidR="00E25748" w:rsidRPr="00670ECB" w:rsidRDefault="0062559D" w:rsidP="007A7B6F">
      <w:pPr>
        <w:rPr>
          <w:rFonts w:eastAsia="Times New Roman"/>
          <w:lang w:val="en-US" w:eastAsia="en-GB"/>
        </w:rPr>
      </w:pPr>
      <w:r w:rsidRPr="00670ECB">
        <w:rPr>
          <w:rFonts w:eastAsia="Times New Roman"/>
          <w:lang w:val="en-US" w:eastAsia="en-GB"/>
        </w:rPr>
        <w:t>The Americas Regional Office, in coordination with TSB, has accompanied the regional preparation towards WTSA-20, supporting the preparatory process through CITEL meetings.</w:t>
      </w:r>
    </w:p>
    <w:p w14:paraId="254C5E86" w14:textId="77777777" w:rsidR="0062559D" w:rsidRPr="005C3DF4" w:rsidRDefault="0062559D" w:rsidP="007A7B6F">
      <w:pPr>
        <w:rPr>
          <w:highlight w:val="cyan"/>
          <w:lang w:eastAsia="en-US"/>
        </w:rPr>
      </w:pPr>
    </w:p>
    <w:p w14:paraId="6D93205B" w14:textId="77777777" w:rsidR="00F65BE9" w:rsidRDefault="00F65BE9">
      <w:pPr>
        <w:spacing w:before="0" w:after="160" w:line="259" w:lineRule="auto"/>
        <w:rPr>
          <w:rFonts w:eastAsia="Times New Roman"/>
          <w:b/>
          <w:highlight w:val="cyan"/>
          <w:lang w:eastAsia="en-US"/>
        </w:rPr>
      </w:pPr>
      <w:r>
        <w:rPr>
          <w:highlight w:val="cyan"/>
        </w:rPr>
        <w:br w:type="page"/>
      </w:r>
    </w:p>
    <w:p w14:paraId="49A99800" w14:textId="173BD626" w:rsidR="00C11713" w:rsidRPr="00B51295" w:rsidRDefault="00C11713" w:rsidP="00C11713">
      <w:pPr>
        <w:pStyle w:val="Heading4"/>
        <w:tabs>
          <w:tab w:val="clear" w:pos="1021"/>
        </w:tabs>
        <w:ind w:left="709" w:hanging="709"/>
        <w:rPr>
          <w:szCs w:val="24"/>
        </w:rPr>
      </w:pPr>
      <w:r w:rsidRPr="00B51295">
        <w:rPr>
          <w:szCs w:val="24"/>
        </w:rPr>
        <w:lastRenderedPageBreak/>
        <w:t>6</w:t>
      </w:r>
      <w:r w:rsidRPr="00B51295">
        <w:rPr>
          <w:szCs w:val="24"/>
        </w:rPr>
        <w:tab/>
      </w:r>
      <w:r w:rsidR="001F71CC" w:rsidRPr="00B51295">
        <w:rPr>
          <w:szCs w:val="24"/>
        </w:rPr>
        <w:t xml:space="preserve">Arab States - </w:t>
      </w:r>
      <w:r w:rsidRPr="00B51295">
        <w:rPr>
          <w:szCs w:val="24"/>
        </w:rPr>
        <w:t>Regional Office for the Arab States</w:t>
      </w:r>
    </w:p>
    <w:p w14:paraId="705B6404" w14:textId="0DF53AC9" w:rsidR="001F71CC" w:rsidRPr="00B51295" w:rsidRDefault="001F71CC" w:rsidP="0064272D">
      <w:pPr>
        <w:rPr>
          <w:lang w:eastAsia="en-US"/>
        </w:rPr>
      </w:pPr>
      <w:r w:rsidRPr="00B51295">
        <w:rPr>
          <w:lang w:eastAsia="en-US"/>
        </w:rPr>
        <w:t>The Regional Office for Arab States is based in Cairo and is led by Mr Adel Darwish.</w:t>
      </w:r>
      <w:r w:rsidRPr="00B51295">
        <w:rPr>
          <w:lang w:eastAsia="en-US"/>
        </w:rPr>
        <w:br/>
      </w:r>
    </w:p>
    <w:p w14:paraId="2F3401F3" w14:textId="1D3911B6" w:rsidR="001F71CC" w:rsidRDefault="001F71CC" w:rsidP="001F71CC">
      <w:pPr>
        <w:jc w:val="both"/>
      </w:pPr>
      <w:r w:rsidRPr="00B51295">
        <w:t xml:space="preserve">During the January – August 2020 timeframe </w:t>
      </w:r>
      <w:r w:rsidR="0064272D" w:rsidRPr="00B51295">
        <w:t>the ARO office worked with TSB on the following:</w:t>
      </w:r>
    </w:p>
    <w:p w14:paraId="316945C4" w14:textId="77777777" w:rsidR="005944C9" w:rsidRDefault="005944C9" w:rsidP="001F71CC">
      <w:pPr>
        <w:jc w:val="both"/>
      </w:pPr>
    </w:p>
    <w:p w14:paraId="138B25C3" w14:textId="35F94FE8" w:rsidR="004A3B92" w:rsidRPr="00B51295" w:rsidRDefault="004A3B92" w:rsidP="005944C9">
      <w:pPr>
        <w:pStyle w:val="ListParagraph"/>
        <w:numPr>
          <w:ilvl w:val="0"/>
          <w:numId w:val="36"/>
        </w:numPr>
        <w:spacing w:before="0"/>
        <w:ind w:hanging="720"/>
        <w:contextualSpacing w:val="0"/>
        <w:rPr>
          <w:rFonts w:eastAsia="Times New Roman"/>
          <w:color w:val="000000"/>
          <w:sz w:val="22"/>
          <w:szCs w:val="22"/>
          <w:lang w:val="en-US" w:eastAsia="en-GB"/>
        </w:rPr>
      </w:pPr>
      <w:r w:rsidRPr="00B51295">
        <w:rPr>
          <w:rFonts w:eastAsia="Times New Roman"/>
          <w:color w:val="000000"/>
          <w:lang w:val="en-US"/>
        </w:rPr>
        <w:t>Developed a concept note for Inter-regional Digital Week for Arab and Africa Regions (the event was postponed to next year 2021)</w:t>
      </w:r>
    </w:p>
    <w:p w14:paraId="27678C29" w14:textId="5C345B24" w:rsidR="0064272D" w:rsidRPr="00B51295" w:rsidRDefault="004A3B92" w:rsidP="005944C9">
      <w:pPr>
        <w:pStyle w:val="ListParagraph"/>
        <w:numPr>
          <w:ilvl w:val="0"/>
          <w:numId w:val="36"/>
        </w:numPr>
        <w:ind w:hanging="720"/>
        <w:jc w:val="both"/>
      </w:pPr>
      <w:r w:rsidRPr="00B51295">
        <w:rPr>
          <w:rFonts w:eastAsia="Times New Roman"/>
          <w:color w:val="000000"/>
          <w:lang w:val="en-US"/>
        </w:rPr>
        <w:t>Developed the Project document on Promoting Innovation in IoT and Smart Cities in Arab region (the project is to validate ITU-T Smart and Sustainable City (SCC) Maturity Model including SCC KPIs and pending commitment from potential partners)</w:t>
      </w:r>
    </w:p>
    <w:p w14:paraId="6B10684F" w14:textId="33CDBCE4" w:rsidR="004A3B92" w:rsidRPr="00B51295" w:rsidRDefault="004A3B92" w:rsidP="005944C9">
      <w:pPr>
        <w:pStyle w:val="ListParagraph"/>
        <w:numPr>
          <w:ilvl w:val="0"/>
          <w:numId w:val="36"/>
        </w:numPr>
        <w:ind w:hanging="720"/>
        <w:jc w:val="both"/>
        <w:rPr>
          <w:rFonts w:asciiTheme="majorBidi" w:hAnsiTheme="majorBidi" w:cstheme="majorBidi"/>
        </w:rPr>
      </w:pPr>
      <w:r w:rsidRPr="00B51295">
        <w:rPr>
          <w:rFonts w:asciiTheme="majorBidi" w:hAnsiTheme="majorBidi" w:cstheme="majorBidi"/>
        </w:rPr>
        <w:t>Promoted TSB events in the A</w:t>
      </w:r>
      <w:r w:rsidR="005944C9">
        <w:rPr>
          <w:rFonts w:asciiTheme="majorBidi" w:hAnsiTheme="majorBidi" w:cstheme="majorBidi"/>
        </w:rPr>
        <w:t>RB</w:t>
      </w:r>
      <w:r w:rsidRPr="00B51295">
        <w:rPr>
          <w:rFonts w:asciiTheme="majorBidi" w:hAnsiTheme="majorBidi" w:cstheme="majorBidi"/>
        </w:rPr>
        <w:t xml:space="preserve"> region.</w:t>
      </w:r>
    </w:p>
    <w:p w14:paraId="6F7E8905" w14:textId="6B0421FF" w:rsidR="004A3B92" w:rsidRPr="00B51295" w:rsidRDefault="004A3B92" w:rsidP="005944C9">
      <w:pPr>
        <w:pStyle w:val="ListParagraph"/>
        <w:numPr>
          <w:ilvl w:val="0"/>
          <w:numId w:val="36"/>
        </w:numPr>
        <w:ind w:hanging="720"/>
        <w:jc w:val="both"/>
        <w:rPr>
          <w:rFonts w:asciiTheme="majorBidi" w:hAnsiTheme="majorBidi" w:cstheme="majorBidi"/>
        </w:rPr>
      </w:pPr>
      <w:r w:rsidRPr="00B51295">
        <w:rPr>
          <w:rFonts w:asciiTheme="majorBidi" w:hAnsiTheme="majorBidi" w:cstheme="majorBidi"/>
        </w:rPr>
        <w:t xml:space="preserve">Participation in monthly review meetings with </w:t>
      </w:r>
      <w:r w:rsidR="005944C9">
        <w:rPr>
          <w:rFonts w:asciiTheme="majorBidi" w:hAnsiTheme="majorBidi" w:cstheme="majorBidi"/>
        </w:rPr>
        <w:t xml:space="preserve">the TSB </w:t>
      </w:r>
      <w:r w:rsidRPr="00B51295">
        <w:rPr>
          <w:rFonts w:asciiTheme="majorBidi" w:hAnsiTheme="majorBidi" w:cstheme="majorBidi"/>
        </w:rPr>
        <w:t>Director.</w:t>
      </w:r>
    </w:p>
    <w:p w14:paraId="320A4DBE" w14:textId="44A8ADC1" w:rsidR="00CA3112" w:rsidRDefault="004A3B92" w:rsidP="004A3B92">
      <w:pPr>
        <w:jc w:val="both"/>
        <w:rPr>
          <w:lang w:val="en-US"/>
        </w:rPr>
      </w:pPr>
      <w:r w:rsidRPr="00B51295">
        <w:t xml:space="preserve">Furthermore, the ARO office is </w:t>
      </w:r>
      <w:r w:rsidR="00CA3112" w:rsidRPr="00B51295">
        <w:rPr>
          <w:lang w:val="en-US"/>
        </w:rPr>
        <w:t xml:space="preserve">collaborating with </w:t>
      </w:r>
      <w:r w:rsidRPr="00B51295">
        <w:rPr>
          <w:lang w:val="en-US"/>
        </w:rPr>
        <w:t xml:space="preserve">TSB </w:t>
      </w:r>
      <w:r w:rsidR="00CA3112" w:rsidRPr="00B51295">
        <w:rPr>
          <w:lang w:val="en-US"/>
        </w:rPr>
        <w:t xml:space="preserve">to organize a regional workshop on </w:t>
      </w:r>
      <w:r w:rsidRPr="00B51295">
        <w:rPr>
          <w:lang w:val="en-US"/>
        </w:rPr>
        <w:t xml:space="preserve">“Security of Financial Services” </w:t>
      </w:r>
      <w:r w:rsidR="00CA3112" w:rsidRPr="00B51295">
        <w:rPr>
          <w:lang w:val="en-US"/>
        </w:rPr>
        <w:t xml:space="preserve">in October </w:t>
      </w:r>
      <w:r w:rsidRPr="00B51295">
        <w:rPr>
          <w:lang w:val="en-US"/>
        </w:rPr>
        <w:t xml:space="preserve">2020 </w:t>
      </w:r>
      <w:r w:rsidR="00CA3112" w:rsidRPr="00B51295">
        <w:rPr>
          <w:lang w:val="en-US"/>
        </w:rPr>
        <w:t xml:space="preserve">and </w:t>
      </w:r>
      <w:r w:rsidRPr="00B51295">
        <w:rPr>
          <w:lang w:val="en-US"/>
        </w:rPr>
        <w:t xml:space="preserve">TSBs </w:t>
      </w:r>
      <w:r w:rsidR="00CA3112" w:rsidRPr="00B51295">
        <w:rPr>
          <w:lang w:val="en-US"/>
        </w:rPr>
        <w:t xml:space="preserve">contribution in the upcoming emerging technologies week planned </w:t>
      </w:r>
      <w:r w:rsidRPr="00B51295">
        <w:rPr>
          <w:lang w:val="en-US"/>
        </w:rPr>
        <w:t xml:space="preserve">for </w:t>
      </w:r>
      <w:r w:rsidR="00CA3112" w:rsidRPr="00B51295">
        <w:rPr>
          <w:lang w:val="en-US"/>
        </w:rPr>
        <w:t>mid November</w:t>
      </w:r>
      <w:r w:rsidRPr="00B51295">
        <w:rPr>
          <w:lang w:val="en-US"/>
        </w:rPr>
        <w:t xml:space="preserve"> 2020</w:t>
      </w:r>
      <w:r w:rsidR="00CA3112" w:rsidRPr="00B51295">
        <w:rPr>
          <w:lang w:val="en-US"/>
        </w:rPr>
        <w:t>.</w:t>
      </w:r>
    </w:p>
    <w:p w14:paraId="5CABE035" w14:textId="2CB08C08" w:rsidR="00CA3112" w:rsidRDefault="00CA3112" w:rsidP="001F71CC">
      <w:pPr>
        <w:jc w:val="both"/>
        <w:rPr>
          <w:lang w:val="en-US"/>
        </w:rPr>
      </w:pPr>
    </w:p>
    <w:p w14:paraId="364214A7" w14:textId="77777777" w:rsidR="00CA3112" w:rsidRDefault="00CA3112" w:rsidP="00CA3112">
      <w:pPr>
        <w:rPr>
          <w:rFonts w:eastAsiaTheme="minorHAnsi"/>
          <w:color w:val="000000"/>
          <w:lang w:val="en-US"/>
        </w:rPr>
      </w:pPr>
    </w:p>
    <w:p w14:paraId="0BF8E4C7" w14:textId="77777777" w:rsidR="00CA3112" w:rsidRPr="0064272D" w:rsidRDefault="00CA3112" w:rsidP="001F71CC">
      <w:pPr>
        <w:jc w:val="both"/>
        <w:rPr>
          <w:highlight w:val="cyan"/>
        </w:rPr>
      </w:pPr>
    </w:p>
    <w:p w14:paraId="18979CAD" w14:textId="77777777" w:rsidR="00F65BE9" w:rsidRDefault="00F65BE9">
      <w:pPr>
        <w:spacing w:before="0" w:after="160" w:line="259" w:lineRule="auto"/>
        <w:rPr>
          <w:rFonts w:eastAsia="Times New Roman"/>
          <w:b/>
          <w:highlight w:val="cyan"/>
          <w:lang w:eastAsia="en-US"/>
        </w:rPr>
      </w:pPr>
      <w:r>
        <w:rPr>
          <w:highlight w:val="cyan"/>
        </w:rPr>
        <w:br w:type="page"/>
      </w:r>
    </w:p>
    <w:p w14:paraId="47AE0F0C" w14:textId="2142BE9F" w:rsidR="00261D91" w:rsidRPr="00960EFC" w:rsidRDefault="00261D91" w:rsidP="00261D91">
      <w:pPr>
        <w:pStyle w:val="Heading4"/>
        <w:tabs>
          <w:tab w:val="clear" w:pos="1021"/>
        </w:tabs>
        <w:ind w:left="709" w:hanging="709"/>
        <w:rPr>
          <w:szCs w:val="24"/>
        </w:rPr>
      </w:pPr>
      <w:r w:rsidRPr="00960EFC">
        <w:rPr>
          <w:szCs w:val="24"/>
        </w:rPr>
        <w:lastRenderedPageBreak/>
        <w:t>7</w:t>
      </w:r>
      <w:r w:rsidRPr="00960EFC">
        <w:rPr>
          <w:szCs w:val="24"/>
        </w:rPr>
        <w:tab/>
        <w:t>Asia and the Pacific - Regional Office for Asia and the Pacific</w:t>
      </w:r>
    </w:p>
    <w:p w14:paraId="16D89EEB" w14:textId="7CC43E65" w:rsidR="00261D91" w:rsidRPr="00960EFC" w:rsidRDefault="00261D91" w:rsidP="00261D91">
      <w:pPr>
        <w:rPr>
          <w:lang w:eastAsia="en-US"/>
        </w:rPr>
      </w:pPr>
      <w:r w:rsidRPr="00960EFC">
        <w:rPr>
          <w:lang w:eastAsia="en-US"/>
        </w:rPr>
        <w:t xml:space="preserve">The Regional Office for Asia and the Pacific is based in Bangkok and is led by Mrs Atsuko Okuda. </w:t>
      </w:r>
    </w:p>
    <w:p w14:paraId="67556D16" w14:textId="51EBECC2" w:rsidR="005252DC" w:rsidRPr="00960EFC" w:rsidRDefault="00261D91" w:rsidP="005252DC">
      <w:pPr>
        <w:jc w:val="both"/>
      </w:pPr>
      <w:r w:rsidRPr="00960EFC">
        <w:t>During the January – August 2020 timeframe</w:t>
      </w:r>
      <w:r w:rsidR="00960EFC" w:rsidRPr="00960EFC">
        <w:t>, t</w:t>
      </w:r>
      <w:r w:rsidR="005252DC" w:rsidRPr="00960EFC">
        <w:t>he Asia Pacific Region assisted in the following activities:</w:t>
      </w:r>
    </w:p>
    <w:p w14:paraId="1A5076E3" w14:textId="75547F0C" w:rsidR="00681916" w:rsidRPr="00960EFC" w:rsidRDefault="005252DC" w:rsidP="005944C9">
      <w:pPr>
        <w:pStyle w:val="ListParagraph"/>
        <w:numPr>
          <w:ilvl w:val="0"/>
          <w:numId w:val="37"/>
        </w:numPr>
        <w:jc w:val="both"/>
        <w:rPr>
          <w:rFonts w:asciiTheme="majorBidi" w:hAnsiTheme="majorBidi" w:cstheme="majorBidi"/>
        </w:rPr>
      </w:pPr>
      <w:r w:rsidRPr="00960EFC">
        <w:rPr>
          <w:rFonts w:asciiTheme="majorBidi" w:hAnsiTheme="majorBidi" w:cstheme="majorBidi"/>
          <w:shd w:val="clear" w:color="auto" w:fill="FFFFFF"/>
        </w:rPr>
        <w:t>Attended the Pacific Area Standards Congress</w:t>
      </w:r>
      <w:r w:rsidRPr="00960EFC">
        <w:rPr>
          <w:rFonts w:asciiTheme="majorBidi" w:hAnsiTheme="majorBidi" w:cstheme="majorBidi"/>
        </w:rPr>
        <w:t xml:space="preserve"> (PASC) Web Meeting Session with ISO, IEC and ITU-T</w:t>
      </w:r>
      <w:r w:rsidR="008E44C9" w:rsidRPr="00960EFC">
        <w:rPr>
          <w:rFonts w:asciiTheme="majorBidi" w:hAnsiTheme="majorBidi" w:cstheme="majorBidi"/>
        </w:rPr>
        <w:t xml:space="preserve"> on </w:t>
      </w:r>
      <w:r w:rsidRPr="00960EFC">
        <w:rPr>
          <w:rFonts w:asciiTheme="majorBidi" w:hAnsiTheme="majorBidi" w:cstheme="majorBidi"/>
        </w:rPr>
        <w:t xml:space="preserve">20 May 2020 where the </w:t>
      </w:r>
      <w:r w:rsidR="008E44C9" w:rsidRPr="00960EFC">
        <w:rPr>
          <w:rFonts w:asciiTheme="majorBidi" w:hAnsiTheme="majorBidi" w:cstheme="majorBidi"/>
        </w:rPr>
        <w:t>Director TSB</w:t>
      </w:r>
      <w:r w:rsidRPr="00960EFC">
        <w:rPr>
          <w:rFonts w:asciiTheme="majorBidi" w:hAnsiTheme="majorBidi" w:cstheme="majorBidi"/>
        </w:rPr>
        <w:t xml:space="preserve"> had a presentation</w:t>
      </w:r>
      <w:r w:rsidR="008E44C9" w:rsidRPr="00960EFC">
        <w:rPr>
          <w:rFonts w:asciiTheme="majorBidi" w:hAnsiTheme="majorBidi" w:cstheme="majorBidi"/>
        </w:rPr>
        <w:t>.</w:t>
      </w:r>
    </w:p>
    <w:p w14:paraId="47F763E4" w14:textId="5E8E1C8A" w:rsidR="005252DC" w:rsidRPr="00960EFC" w:rsidRDefault="005252DC" w:rsidP="005944C9">
      <w:pPr>
        <w:pStyle w:val="ListParagraph"/>
        <w:numPr>
          <w:ilvl w:val="0"/>
          <w:numId w:val="37"/>
        </w:numPr>
        <w:jc w:val="both"/>
        <w:rPr>
          <w:rFonts w:asciiTheme="majorBidi" w:hAnsiTheme="majorBidi" w:cstheme="majorBidi"/>
        </w:rPr>
      </w:pPr>
      <w:r w:rsidRPr="00960EFC">
        <w:rPr>
          <w:rFonts w:asciiTheme="majorBidi" w:hAnsiTheme="majorBidi" w:cstheme="majorBidi"/>
        </w:rPr>
        <w:t>Presented on behalf of TSB at the training session organized by Standards Australia on 27 May 2020</w:t>
      </w:r>
      <w:r w:rsidR="008E44C9" w:rsidRPr="00960EFC">
        <w:rPr>
          <w:rFonts w:asciiTheme="majorBidi" w:hAnsiTheme="majorBidi" w:cstheme="majorBidi"/>
        </w:rPr>
        <w:t>. IEC and ISO also delivered presentations at the same training program.</w:t>
      </w:r>
    </w:p>
    <w:p w14:paraId="382564FA" w14:textId="77777777" w:rsidR="008E44C9" w:rsidRPr="00960EFC" w:rsidRDefault="008E44C9" w:rsidP="005944C9">
      <w:pPr>
        <w:pStyle w:val="ListParagraph"/>
        <w:numPr>
          <w:ilvl w:val="0"/>
          <w:numId w:val="37"/>
        </w:numPr>
        <w:jc w:val="both"/>
        <w:rPr>
          <w:rFonts w:asciiTheme="majorBidi" w:hAnsiTheme="majorBidi" w:cstheme="majorBidi"/>
        </w:rPr>
      </w:pPr>
      <w:r w:rsidRPr="00960EFC">
        <w:rPr>
          <w:rFonts w:asciiTheme="majorBidi" w:hAnsiTheme="majorBidi" w:cstheme="majorBidi"/>
        </w:rPr>
        <w:t>Facilitated TSB presentations in addition to delivering a presentation on Smart Cities related issues at the workshop on Smart Cities Ecosystem organized by Brunei from 23-24 June 2020.</w:t>
      </w:r>
    </w:p>
    <w:p w14:paraId="7F5C0A16" w14:textId="1B94E36F" w:rsidR="008E44C9" w:rsidRPr="00960EFC" w:rsidRDefault="008E44C9" w:rsidP="005944C9">
      <w:pPr>
        <w:pStyle w:val="ListParagraph"/>
        <w:numPr>
          <w:ilvl w:val="0"/>
          <w:numId w:val="37"/>
        </w:numPr>
        <w:jc w:val="both"/>
        <w:rPr>
          <w:rFonts w:asciiTheme="majorBidi" w:hAnsiTheme="majorBidi" w:cstheme="majorBidi"/>
        </w:rPr>
      </w:pPr>
      <w:r w:rsidRPr="00960EFC">
        <w:rPr>
          <w:rFonts w:asciiTheme="majorBidi" w:hAnsiTheme="majorBidi" w:cstheme="majorBidi"/>
        </w:rPr>
        <w:t>Participated in all the regional preparatory meetings regarding WTSA organized by APT.</w:t>
      </w:r>
    </w:p>
    <w:p w14:paraId="645E955C" w14:textId="41F12EFF" w:rsidR="008E44C9" w:rsidRPr="00960EFC" w:rsidRDefault="008E44C9" w:rsidP="005944C9">
      <w:pPr>
        <w:pStyle w:val="ListParagraph"/>
        <w:numPr>
          <w:ilvl w:val="0"/>
          <w:numId w:val="37"/>
        </w:numPr>
        <w:jc w:val="both"/>
        <w:rPr>
          <w:rFonts w:asciiTheme="majorBidi" w:hAnsiTheme="majorBidi" w:cstheme="majorBidi"/>
        </w:rPr>
      </w:pPr>
      <w:r w:rsidRPr="00960EFC">
        <w:rPr>
          <w:rFonts w:asciiTheme="majorBidi" w:hAnsiTheme="majorBidi" w:cstheme="majorBidi"/>
        </w:rPr>
        <w:t>Followed up with all member countries in the ASP region on communication related to WTSA and other TSB issues.</w:t>
      </w:r>
    </w:p>
    <w:p w14:paraId="02641AE8" w14:textId="7B63ECFC" w:rsidR="008E44C9" w:rsidRPr="00960EFC" w:rsidRDefault="008E44C9" w:rsidP="005944C9">
      <w:pPr>
        <w:pStyle w:val="ListParagraph"/>
        <w:numPr>
          <w:ilvl w:val="0"/>
          <w:numId w:val="37"/>
        </w:numPr>
        <w:jc w:val="both"/>
        <w:rPr>
          <w:rFonts w:asciiTheme="majorBidi" w:hAnsiTheme="majorBidi" w:cstheme="majorBidi"/>
        </w:rPr>
      </w:pPr>
      <w:r w:rsidRPr="00960EFC">
        <w:rPr>
          <w:rFonts w:asciiTheme="majorBidi" w:hAnsiTheme="majorBidi" w:cstheme="majorBidi"/>
        </w:rPr>
        <w:t>Promoted TSB events in the ASP region.</w:t>
      </w:r>
    </w:p>
    <w:p w14:paraId="2C687894" w14:textId="77777777" w:rsidR="008E44C9" w:rsidRPr="00960EFC" w:rsidRDefault="008E44C9" w:rsidP="005944C9">
      <w:pPr>
        <w:pStyle w:val="ListParagraph"/>
        <w:numPr>
          <w:ilvl w:val="0"/>
          <w:numId w:val="37"/>
        </w:numPr>
        <w:jc w:val="both"/>
        <w:rPr>
          <w:rFonts w:asciiTheme="majorBidi" w:hAnsiTheme="majorBidi" w:cstheme="majorBidi"/>
        </w:rPr>
      </w:pPr>
      <w:r w:rsidRPr="00960EFC">
        <w:rPr>
          <w:rFonts w:asciiTheme="majorBidi" w:hAnsiTheme="majorBidi" w:cstheme="majorBidi"/>
        </w:rPr>
        <w:t>Communicated with Indonesia on resolution related to ITU/WMO/UNESCO-IOC Joint Task Force (JTF) on SMART Cable Systems. Attended a meeting organized on 4 September 2020 on this topic.</w:t>
      </w:r>
    </w:p>
    <w:p w14:paraId="2FD956BE" w14:textId="6F19D940" w:rsidR="008E44C9" w:rsidRPr="00960EFC" w:rsidRDefault="008E44C9" w:rsidP="005944C9">
      <w:pPr>
        <w:pStyle w:val="ListParagraph"/>
        <w:numPr>
          <w:ilvl w:val="0"/>
          <w:numId w:val="37"/>
        </w:numPr>
        <w:jc w:val="both"/>
        <w:rPr>
          <w:rFonts w:asciiTheme="majorBidi" w:hAnsiTheme="majorBidi" w:cstheme="majorBidi"/>
        </w:rPr>
      </w:pPr>
      <w:r w:rsidRPr="00960EFC">
        <w:rPr>
          <w:rFonts w:asciiTheme="majorBidi" w:hAnsiTheme="majorBidi" w:cstheme="majorBidi"/>
        </w:rPr>
        <w:t>Participation in monthly review meeting</w:t>
      </w:r>
      <w:r w:rsidR="0059511C">
        <w:rPr>
          <w:rFonts w:asciiTheme="majorBidi" w:hAnsiTheme="majorBidi" w:cstheme="majorBidi"/>
        </w:rPr>
        <w:t>s</w:t>
      </w:r>
      <w:r w:rsidRPr="00960EFC">
        <w:rPr>
          <w:rFonts w:asciiTheme="majorBidi" w:hAnsiTheme="majorBidi" w:cstheme="majorBidi"/>
        </w:rPr>
        <w:t xml:space="preserve"> with Director TSB.</w:t>
      </w:r>
    </w:p>
    <w:p w14:paraId="284146B1" w14:textId="77777777" w:rsidR="00F65BE9" w:rsidRDefault="00F65BE9">
      <w:pPr>
        <w:spacing w:before="0" w:after="160" w:line="259" w:lineRule="auto"/>
        <w:rPr>
          <w:highlight w:val="cyan"/>
        </w:rPr>
      </w:pPr>
      <w:r>
        <w:rPr>
          <w:highlight w:val="cyan"/>
        </w:rPr>
        <w:br w:type="page"/>
      </w:r>
    </w:p>
    <w:p w14:paraId="53115D47" w14:textId="77777777" w:rsidR="0059511C" w:rsidRPr="00CE2557" w:rsidRDefault="0059511C" w:rsidP="0059511C">
      <w:pPr>
        <w:pStyle w:val="Heading4"/>
        <w:rPr>
          <w:szCs w:val="24"/>
        </w:rPr>
      </w:pPr>
      <w:r w:rsidRPr="00CE2557">
        <w:rPr>
          <w:szCs w:val="24"/>
        </w:rPr>
        <w:lastRenderedPageBreak/>
        <w:t>8</w:t>
      </w:r>
      <w:r w:rsidRPr="00CE2557">
        <w:rPr>
          <w:szCs w:val="24"/>
        </w:rPr>
        <w:tab/>
        <w:t>Commonwealth of Independent States (CIS) - Regional Office for</w:t>
      </w:r>
      <w:r>
        <w:rPr>
          <w:szCs w:val="24"/>
        </w:rPr>
        <w:t xml:space="preserve"> the</w:t>
      </w:r>
      <w:r w:rsidRPr="00CE2557">
        <w:rPr>
          <w:szCs w:val="24"/>
        </w:rPr>
        <w:t xml:space="preserve"> CIS </w:t>
      </w:r>
      <w:r>
        <w:rPr>
          <w:szCs w:val="24"/>
        </w:rPr>
        <w:t>Region</w:t>
      </w:r>
      <w:r w:rsidRPr="00CE2557">
        <w:rPr>
          <w:szCs w:val="24"/>
        </w:rPr>
        <w:t xml:space="preserve"> </w:t>
      </w:r>
    </w:p>
    <w:p w14:paraId="5C345578" w14:textId="77777777" w:rsidR="0059511C" w:rsidRPr="00CE2557" w:rsidRDefault="0059511C" w:rsidP="0059511C">
      <w:pPr>
        <w:rPr>
          <w:lang w:val="en-US" w:eastAsia="en-US"/>
        </w:rPr>
      </w:pPr>
      <w:r w:rsidRPr="00CE2557">
        <w:rPr>
          <w:lang w:eastAsia="en-US"/>
        </w:rPr>
        <w:t xml:space="preserve">The Regional Office for the </w:t>
      </w:r>
      <w:r>
        <w:rPr>
          <w:lang w:eastAsia="en-US"/>
        </w:rPr>
        <w:t>CIS</w:t>
      </w:r>
      <w:r w:rsidRPr="00CE2557">
        <w:t xml:space="preserve"> </w:t>
      </w:r>
      <w:r>
        <w:t xml:space="preserve">Region </w:t>
      </w:r>
      <w:r w:rsidRPr="00CE2557">
        <w:rPr>
          <w:lang w:eastAsia="en-US"/>
        </w:rPr>
        <w:t>is based in Moscow and is led by Mrs Natalia Mochu</w:t>
      </w:r>
      <w:r w:rsidRPr="00CE2557">
        <w:rPr>
          <w:lang w:val="en-US" w:eastAsia="en-US"/>
        </w:rPr>
        <w:t>.</w:t>
      </w:r>
    </w:p>
    <w:p w14:paraId="5EBFC3EB" w14:textId="77777777" w:rsidR="0059511C" w:rsidRDefault="0059511C" w:rsidP="0059511C">
      <w:pPr>
        <w:jc w:val="both"/>
      </w:pPr>
      <w:r w:rsidRPr="00CE2557">
        <w:t xml:space="preserve">During the January – August 2020 timeframe the Regional Office for the CIS </w:t>
      </w:r>
      <w:r>
        <w:rPr>
          <w:lang w:eastAsia="en-US"/>
        </w:rPr>
        <w:t>Region</w:t>
      </w:r>
      <w:r w:rsidRPr="00CE2557">
        <w:t xml:space="preserve"> participated and contributed to the organization of the following regional events organized by ITU-T/TSB:</w:t>
      </w:r>
    </w:p>
    <w:p w14:paraId="7DCBFAB7" w14:textId="64C00F58" w:rsidR="0059511C" w:rsidRPr="00CE2557" w:rsidRDefault="0059511C" w:rsidP="005944C9">
      <w:pPr>
        <w:numPr>
          <w:ilvl w:val="0"/>
          <w:numId w:val="38"/>
        </w:numPr>
        <w:ind w:hanging="720"/>
        <w:jc w:val="both"/>
      </w:pPr>
      <w:r w:rsidRPr="00CE2557">
        <w:t>Meetings of the ITU-T SG3RG-EECAT</w:t>
      </w:r>
      <w:r>
        <w:t xml:space="preserve"> and</w:t>
      </w:r>
      <w:r w:rsidRPr="00CE2557">
        <w:t xml:space="preserve"> ITU-T SG</w:t>
      </w:r>
      <w:r>
        <w:t>20</w:t>
      </w:r>
      <w:r w:rsidRPr="00CE2557">
        <w:t>RG-EECAT</w:t>
      </w:r>
      <w:r>
        <w:t>,</w:t>
      </w:r>
      <w:r w:rsidRPr="00CE2557">
        <w:t xml:space="preserve"> </w:t>
      </w:r>
      <w:r>
        <w:t>4</w:t>
      </w:r>
      <w:r w:rsidRPr="00CE2557">
        <w:t>-</w:t>
      </w:r>
      <w:r>
        <w:t>5</w:t>
      </w:r>
      <w:r w:rsidRPr="00CE2557">
        <w:t xml:space="preserve"> </w:t>
      </w:r>
      <w:r>
        <w:t>March 2020</w:t>
      </w:r>
      <w:r w:rsidRPr="00CE2557">
        <w:t xml:space="preserve">, </w:t>
      </w:r>
      <w:r>
        <w:t>Minsk</w:t>
      </w:r>
      <w:r w:rsidRPr="00CE2557">
        <w:t xml:space="preserve"> (</w:t>
      </w:r>
      <w:r>
        <w:t>Belarus</w:t>
      </w:r>
      <w:r w:rsidRPr="00CE2557">
        <w:t>)</w:t>
      </w:r>
      <w:r w:rsidR="005944C9">
        <w:t>.</w:t>
      </w:r>
    </w:p>
    <w:p w14:paraId="155E3159" w14:textId="77777777" w:rsidR="0059511C" w:rsidRPr="004A08C5" w:rsidRDefault="0059511C" w:rsidP="0059511C">
      <w:r w:rsidRPr="004A08C5">
        <w:rPr>
          <w:lang w:eastAsia="en-US"/>
        </w:rPr>
        <w:t xml:space="preserve">Experts from TSB and ITU-T Study Groups participated in the following </w:t>
      </w:r>
      <w:r>
        <w:t>activities</w:t>
      </w:r>
      <w:r w:rsidRPr="004A08C5">
        <w:t xml:space="preserve"> </w:t>
      </w:r>
      <w:r>
        <w:t>of</w:t>
      </w:r>
      <w:r w:rsidRPr="004A08C5">
        <w:t xml:space="preserve"> the ITU Regional Office for the CIS</w:t>
      </w:r>
      <w:r w:rsidRPr="00AC2012">
        <w:rPr>
          <w:lang w:eastAsia="en-US"/>
        </w:rPr>
        <w:t xml:space="preserve"> </w:t>
      </w:r>
      <w:r>
        <w:rPr>
          <w:lang w:eastAsia="en-US"/>
        </w:rPr>
        <w:t>Region</w:t>
      </w:r>
      <w:r w:rsidRPr="004A08C5">
        <w:t>:</w:t>
      </w:r>
    </w:p>
    <w:p w14:paraId="5997E857" w14:textId="2B533189" w:rsidR="0059511C" w:rsidRPr="00FD1FD6" w:rsidRDefault="0059511C" w:rsidP="005944C9">
      <w:pPr>
        <w:pStyle w:val="ListParagraph"/>
        <w:numPr>
          <w:ilvl w:val="0"/>
          <w:numId w:val="39"/>
        </w:numPr>
        <w:ind w:hanging="720"/>
        <w:jc w:val="both"/>
      </w:pPr>
      <w:r w:rsidRPr="00CE2557">
        <w:t xml:space="preserve">ITU Forum "Smart sustainable cities: from concept to implementation" </w:t>
      </w:r>
      <w:r w:rsidRPr="00CE2557">
        <w:rPr>
          <w:lang w:val="en-US"/>
        </w:rPr>
        <w:t>3-5 March 2020, Minsk (Belarus)</w:t>
      </w:r>
      <w:r w:rsidR="005944C9">
        <w:rPr>
          <w:lang w:val="en-US"/>
        </w:rPr>
        <w:t>.</w:t>
      </w:r>
    </w:p>
    <w:p w14:paraId="33B9369C" w14:textId="3EDE7924" w:rsidR="0059511C" w:rsidRPr="00CE2557" w:rsidRDefault="0059511C" w:rsidP="005944C9">
      <w:pPr>
        <w:pStyle w:val="ListParagraph"/>
        <w:numPr>
          <w:ilvl w:val="0"/>
          <w:numId w:val="39"/>
        </w:numPr>
        <w:ind w:hanging="720"/>
        <w:jc w:val="both"/>
      </w:pPr>
      <w:r>
        <w:rPr>
          <w:lang w:val="en-US"/>
        </w:rPr>
        <w:t>Project "</w:t>
      </w:r>
      <w:r w:rsidRPr="00FD1FD6">
        <w:rPr>
          <w:lang w:val="en-US"/>
        </w:rPr>
        <w:t>International Research, Development and Testing Centre for new equipment, technologies, and services</w:t>
      </w:r>
      <w:r>
        <w:rPr>
          <w:lang w:val="en-US"/>
        </w:rPr>
        <w:t xml:space="preserve">" (jointly with </w:t>
      </w:r>
      <w:proofErr w:type="spellStart"/>
      <w:r>
        <w:rPr>
          <w:lang w:val="en-US"/>
        </w:rPr>
        <w:t>Rostelecom</w:t>
      </w:r>
      <w:proofErr w:type="spellEnd"/>
      <w:r>
        <w:rPr>
          <w:lang w:val="en-US"/>
        </w:rPr>
        <w:t>, ITU-T Sector Member)</w:t>
      </w:r>
      <w:r w:rsidR="005944C9">
        <w:rPr>
          <w:lang w:val="en-US"/>
        </w:rPr>
        <w:t>.</w:t>
      </w:r>
    </w:p>
    <w:p w14:paraId="6370D2D1" w14:textId="77777777" w:rsidR="0059511C" w:rsidRDefault="0059511C" w:rsidP="0059511C">
      <w:pPr>
        <w:rPr>
          <w:lang w:eastAsia="en-US"/>
        </w:rPr>
      </w:pPr>
      <w:r>
        <w:rPr>
          <w:lang w:eastAsia="en-US"/>
        </w:rPr>
        <w:t xml:space="preserve">The </w:t>
      </w:r>
      <w:r w:rsidRPr="004A08C5">
        <w:rPr>
          <w:lang w:eastAsia="en-US"/>
        </w:rPr>
        <w:t xml:space="preserve">ITU Regional Office for the CIS </w:t>
      </w:r>
      <w:r>
        <w:rPr>
          <w:lang w:eastAsia="en-US"/>
        </w:rPr>
        <w:t>Region</w:t>
      </w:r>
      <w:r w:rsidRPr="004A08C5">
        <w:rPr>
          <w:lang w:eastAsia="en-US"/>
        </w:rPr>
        <w:t xml:space="preserve"> is closely working with the TSB and U4SSC secretariat to explore potential opportunities for case studies and pilot projects in the r</w:t>
      </w:r>
      <w:r>
        <w:rPr>
          <w:lang w:eastAsia="en-US"/>
        </w:rPr>
        <w:t xml:space="preserve">egion and to contribute to the </w:t>
      </w:r>
      <w:r w:rsidRPr="004A08C5">
        <w:rPr>
          <w:lang w:eastAsia="en-US"/>
        </w:rPr>
        <w:t xml:space="preserve">implementation of the Regional Initiative CIS3 “Development and regulation of </w:t>
      </w:r>
      <w:proofErr w:type="spellStart"/>
      <w:r w:rsidRPr="004A08C5">
        <w:rPr>
          <w:lang w:eastAsia="en-US"/>
        </w:rPr>
        <w:t>infocommunication</w:t>
      </w:r>
      <w:proofErr w:type="spellEnd"/>
      <w:r w:rsidRPr="004A08C5">
        <w:rPr>
          <w:lang w:eastAsia="en-US"/>
        </w:rPr>
        <w:t xml:space="preserve"> infrastructure to make cities and human settlements inclusive, safe and resilient”</w:t>
      </w:r>
      <w:r>
        <w:rPr>
          <w:lang w:eastAsia="en-US"/>
        </w:rPr>
        <w:t>.</w:t>
      </w:r>
    </w:p>
    <w:p w14:paraId="7A547516" w14:textId="77777777" w:rsidR="0059511C" w:rsidRPr="004A08C5" w:rsidRDefault="0059511C" w:rsidP="0059511C">
      <w:pPr>
        <w:rPr>
          <w:b/>
        </w:rPr>
      </w:pPr>
      <w:r>
        <w:rPr>
          <w:lang w:eastAsia="en-US"/>
        </w:rPr>
        <w:t xml:space="preserve">The </w:t>
      </w:r>
      <w:r w:rsidRPr="004A08C5">
        <w:rPr>
          <w:lang w:eastAsia="en-US"/>
        </w:rPr>
        <w:t>ITU Regional Office for the CIS</w:t>
      </w:r>
      <w:r>
        <w:rPr>
          <w:lang w:eastAsia="en-US"/>
        </w:rPr>
        <w:t xml:space="preserve"> Region is facilitating engagement of countries in the ITU-T AI for Good and Smart Incubator programmes.</w:t>
      </w:r>
    </w:p>
    <w:p w14:paraId="069E4FB8" w14:textId="77777777" w:rsidR="0059511C" w:rsidRPr="005C3DF4" w:rsidRDefault="0059511C" w:rsidP="00261D91">
      <w:pPr>
        <w:jc w:val="both"/>
        <w:rPr>
          <w:highlight w:val="cyan"/>
        </w:rPr>
      </w:pPr>
    </w:p>
    <w:p w14:paraId="2CF6C6B8" w14:textId="77777777" w:rsidR="00F65BE9" w:rsidRDefault="00F65BE9">
      <w:pPr>
        <w:spacing w:before="0" w:after="160" w:line="259" w:lineRule="auto"/>
        <w:rPr>
          <w:rFonts w:eastAsia="Times New Roman"/>
          <w:b/>
          <w:highlight w:val="cyan"/>
          <w:lang w:eastAsia="en-US"/>
        </w:rPr>
      </w:pPr>
      <w:r>
        <w:rPr>
          <w:highlight w:val="cyan"/>
        </w:rPr>
        <w:br w:type="page"/>
      </w:r>
    </w:p>
    <w:p w14:paraId="44519453" w14:textId="73700EDA" w:rsidR="00872E0F" w:rsidRPr="00440E5A" w:rsidRDefault="00681916" w:rsidP="00681916">
      <w:pPr>
        <w:pStyle w:val="Heading4"/>
        <w:rPr>
          <w:szCs w:val="24"/>
        </w:rPr>
      </w:pPr>
      <w:r w:rsidRPr="00440E5A">
        <w:rPr>
          <w:szCs w:val="24"/>
        </w:rPr>
        <w:lastRenderedPageBreak/>
        <w:t>9</w:t>
      </w:r>
      <w:r w:rsidRPr="00440E5A">
        <w:rPr>
          <w:szCs w:val="24"/>
        </w:rPr>
        <w:tab/>
      </w:r>
      <w:r w:rsidR="00872E0F" w:rsidRPr="00440E5A">
        <w:rPr>
          <w:szCs w:val="24"/>
        </w:rPr>
        <w:t>Europe</w:t>
      </w:r>
      <w:r w:rsidRPr="00440E5A">
        <w:rPr>
          <w:szCs w:val="24"/>
        </w:rPr>
        <w:t xml:space="preserve"> - ITU Office for Europe</w:t>
      </w:r>
    </w:p>
    <w:p w14:paraId="6C699521" w14:textId="3B231CC9" w:rsidR="00872E0F" w:rsidRPr="00440E5A" w:rsidRDefault="00872E0F" w:rsidP="00982DE9">
      <w:pPr>
        <w:rPr>
          <w:lang w:eastAsia="en-US"/>
        </w:rPr>
      </w:pPr>
      <w:r w:rsidRPr="00440E5A">
        <w:t>The ITU Office for Europe</w:t>
      </w:r>
      <w:r w:rsidRPr="00440E5A">
        <w:rPr>
          <w:lang w:eastAsia="en-US"/>
        </w:rPr>
        <w:t xml:space="preserve"> is based at the ITU Headquarters in Geneva and is led by Mr Jaroslaw Ponder.</w:t>
      </w:r>
      <w:r w:rsidR="00330B9E" w:rsidRPr="00440E5A">
        <w:rPr>
          <w:lang w:eastAsia="en-US"/>
        </w:rPr>
        <w:t xml:space="preserve"> </w:t>
      </w:r>
    </w:p>
    <w:p w14:paraId="6A11DE0E" w14:textId="0B2821A0" w:rsidR="00440E5A" w:rsidRPr="00440E5A" w:rsidRDefault="00681916" w:rsidP="00440E5A">
      <w:pPr>
        <w:jc w:val="both"/>
      </w:pPr>
      <w:bookmarkStart w:id="13" w:name="_Hlk50913074"/>
      <w:r w:rsidRPr="00440E5A">
        <w:t xml:space="preserve">During the January – August 2020 timeframe </w:t>
      </w:r>
      <w:r w:rsidR="00440E5A">
        <w:t xml:space="preserve">ITU Office for Europe </w:t>
      </w:r>
      <w:r w:rsidR="00440E5A" w:rsidRPr="00440E5A">
        <w:t>assisted in the following activities:</w:t>
      </w:r>
    </w:p>
    <w:p w14:paraId="2106C134" w14:textId="10A7A9B7" w:rsidR="00440E5A" w:rsidRPr="008E44C9" w:rsidRDefault="00440E5A" w:rsidP="005944C9">
      <w:pPr>
        <w:pStyle w:val="ListParagraph"/>
        <w:numPr>
          <w:ilvl w:val="0"/>
          <w:numId w:val="40"/>
        </w:numPr>
        <w:jc w:val="both"/>
        <w:rPr>
          <w:rFonts w:asciiTheme="majorBidi" w:hAnsiTheme="majorBidi" w:cstheme="majorBidi"/>
        </w:rPr>
      </w:pPr>
      <w:r w:rsidRPr="008E44C9">
        <w:rPr>
          <w:rFonts w:asciiTheme="majorBidi" w:hAnsiTheme="majorBidi" w:cstheme="majorBidi"/>
        </w:rPr>
        <w:t xml:space="preserve">Participated in all the regional preparatory meetings regarding WTSA organized by </w:t>
      </w:r>
      <w:r>
        <w:rPr>
          <w:rFonts w:asciiTheme="majorBidi" w:hAnsiTheme="majorBidi" w:cstheme="majorBidi"/>
        </w:rPr>
        <w:t>CEPT and facilitated inputs of ITU to these meetings</w:t>
      </w:r>
      <w:r w:rsidRPr="008E44C9">
        <w:rPr>
          <w:rFonts w:asciiTheme="majorBidi" w:hAnsiTheme="majorBidi" w:cstheme="majorBidi"/>
        </w:rPr>
        <w:t>.</w:t>
      </w:r>
    </w:p>
    <w:p w14:paraId="1B2EA509" w14:textId="31385160" w:rsidR="00440E5A" w:rsidRPr="008E44C9" w:rsidRDefault="00440E5A" w:rsidP="005944C9">
      <w:pPr>
        <w:pStyle w:val="ListParagraph"/>
        <w:numPr>
          <w:ilvl w:val="0"/>
          <w:numId w:val="40"/>
        </w:numPr>
        <w:jc w:val="both"/>
        <w:rPr>
          <w:rFonts w:asciiTheme="majorBidi" w:hAnsiTheme="majorBidi" w:cstheme="majorBidi"/>
        </w:rPr>
      </w:pPr>
      <w:r w:rsidRPr="008E44C9">
        <w:rPr>
          <w:rFonts w:asciiTheme="majorBidi" w:hAnsiTheme="majorBidi" w:cstheme="majorBidi"/>
        </w:rPr>
        <w:t>Followed up with member countries on communication related to WTSA and other TSB issues.</w:t>
      </w:r>
    </w:p>
    <w:p w14:paraId="677E0623" w14:textId="78D56701" w:rsidR="00440E5A" w:rsidRDefault="00440E5A" w:rsidP="005944C9">
      <w:pPr>
        <w:pStyle w:val="ListParagraph"/>
        <w:numPr>
          <w:ilvl w:val="0"/>
          <w:numId w:val="40"/>
        </w:numPr>
        <w:jc w:val="both"/>
        <w:rPr>
          <w:rFonts w:asciiTheme="majorBidi" w:hAnsiTheme="majorBidi" w:cstheme="majorBidi"/>
        </w:rPr>
      </w:pPr>
      <w:r w:rsidRPr="008E44C9">
        <w:rPr>
          <w:rFonts w:asciiTheme="majorBidi" w:hAnsiTheme="majorBidi" w:cstheme="majorBidi"/>
        </w:rPr>
        <w:t xml:space="preserve">Promoted TSB events in the </w:t>
      </w:r>
      <w:r>
        <w:rPr>
          <w:rFonts w:asciiTheme="majorBidi" w:hAnsiTheme="majorBidi" w:cstheme="majorBidi"/>
        </w:rPr>
        <w:t xml:space="preserve">EUR </w:t>
      </w:r>
      <w:r w:rsidRPr="008E44C9">
        <w:rPr>
          <w:rFonts w:asciiTheme="majorBidi" w:hAnsiTheme="majorBidi" w:cstheme="majorBidi"/>
        </w:rPr>
        <w:t>region.</w:t>
      </w:r>
    </w:p>
    <w:p w14:paraId="2D54DDFA" w14:textId="6484F3CF" w:rsidR="00681916" w:rsidRPr="004A08C5" w:rsidRDefault="00440E5A" w:rsidP="005944C9">
      <w:pPr>
        <w:pStyle w:val="ListParagraph"/>
        <w:numPr>
          <w:ilvl w:val="0"/>
          <w:numId w:val="40"/>
        </w:numPr>
        <w:jc w:val="both"/>
        <w:rPr>
          <w:lang w:eastAsia="en-US"/>
        </w:rPr>
      </w:pPr>
      <w:r>
        <w:rPr>
          <w:rFonts w:asciiTheme="majorBidi" w:hAnsiTheme="majorBidi" w:cstheme="majorBidi"/>
        </w:rPr>
        <w:t>Participation in monthly review meeting with the TSB Director and Management of TSB.</w:t>
      </w:r>
    </w:p>
    <w:bookmarkEnd w:id="13"/>
    <w:p w14:paraId="529CA57B" w14:textId="4355492D" w:rsidR="00D275DB" w:rsidRDefault="00D275DB" w:rsidP="00394DBF">
      <w:pPr>
        <w:jc w:val="center"/>
      </w:pPr>
    </w:p>
    <w:p w14:paraId="0FA47231" w14:textId="7D6CD10C" w:rsidR="00394DBF" w:rsidRPr="004A08C5" w:rsidRDefault="00394DBF" w:rsidP="00394DBF">
      <w:pPr>
        <w:jc w:val="center"/>
      </w:pPr>
      <w:r w:rsidRPr="004A08C5">
        <w:t>_________________</w:t>
      </w:r>
    </w:p>
    <w:sectPr w:rsidR="00394DBF" w:rsidRPr="004A08C5" w:rsidSect="00C3351B">
      <w:headerReference w:type="default" r:id="rId24"/>
      <w:pgSz w:w="11907" w:h="16840" w:code="9"/>
      <w:pgMar w:top="1417" w:right="1134" w:bottom="141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584D7" w14:textId="77777777" w:rsidR="00CF7FCC" w:rsidRDefault="00CF7FCC" w:rsidP="00C42125">
      <w:pPr>
        <w:spacing w:before="0"/>
      </w:pPr>
      <w:r>
        <w:separator/>
      </w:r>
    </w:p>
  </w:endnote>
  <w:endnote w:type="continuationSeparator" w:id="0">
    <w:p w14:paraId="5ED50DE6" w14:textId="77777777" w:rsidR="00CF7FCC" w:rsidRDefault="00CF7FCC"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UI"/>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C7B86" w14:textId="77777777" w:rsidR="00CF7FCC" w:rsidRDefault="00CF7FCC" w:rsidP="00C42125">
      <w:pPr>
        <w:spacing w:before="0"/>
      </w:pPr>
      <w:r>
        <w:separator/>
      </w:r>
    </w:p>
  </w:footnote>
  <w:footnote w:type="continuationSeparator" w:id="0">
    <w:p w14:paraId="6A4191ED" w14:textId="77777777" w:rsidR="00CF7FCC" w:rsidRDefault="00CF7FCC"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46D0" w14:textId="6BCFE642" w:rsidR="00982DE9" w:rsidRPr="00C3351B" w:rsidRDefault="00C3351B" w:rsidP="00C3351B">
    <w:pPr>
      <w:pStyle w:val="Header"/>
      <w:rPr>
        <w:sz w:val="18"/>
      </w:rPr>
    </w:pPr>
    <w:r w:rsidRPr="00C3351B">
      <w:rPr>
        <w:sz w:val="18"/>
      </w:rPr>
      <w:t xml:space="preserve">- </w:t>
    </w:r>
    <w:r w:rsidRPr="00C3351B">
      <w:rPr>
        <w:sz w:val="18"/>
      </w:rPr>
      <w:fldChar w:fldCharType="begin"/>
    </w:r>
    <w:r w:rsidRPr="00C3351B">
      <w:rPr>
        <w:sz w:val="18"/>
      </w:rPr>
      <w:instrText xml:space="preserve"> PAGE  \* MERGEFORMAT </w:instrText>
    </w:r>
    <w:r w:rsidRPr="00C3351B">
      <w:rPr>
        <w:sz w:val="18"/>
      </w:rPr>
      <w:fldChar w:fldCharType="separate"/>
    </w:r>
    <w:r w:rsidRPr="00C3351B">
      <w:rPr>
        <w:noProof/>
        <w:sz w:val="18"/>
      </w:rPr>
      <w:t>1</w:t>
    </w:r>
    <w:r w:rsidRPr="00C3351B">
      <w:rPr>
        <w:sz w:val="18"/>
      </w:rPr>
      <w:fldChar w:fldCharType="end"/>
    </w:r>
    <w:r w:rsidRPr="00C3351B">
      <w:rPr>
        <w:sz w:val="18"/>
      </w:rPr>
      <w:t xml:space="preserve"> -</w:t>
    </w:r>
  </w:p>
  <w:p w14:paraId="21C151D0" w14:textId="2EB6959F" w:rsidR="00C3351B" w:rsidRPr="00C3351B" w:rsidRDefault="00C3351B" w:rsidP="00C3351B">
    <w:pPr>
      <w:pStyle w:val="Header"/>
      <w:spacing w:after="240"/>
      <w:rPr>
        <w:sz w:val="18"/>
      </w:rPr>
    </w:pPr>
    <w:r>
      <w:rPr>
        <w:sz w:val="18"/>
      </w:rPr>
      <w:t>TSA-TD795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895110"/>
    <w:multiLevelType w:val="hybridMultilevel"/>
    <w:tmpl w:val="471201C4"/>
    <w:lvl w:ilvl="0" w:tplc="0809000F">
      <w:start w:val="1"/>
      <w:numFmt w:val="decimal"/>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083A399B"/>
    <w:multiLevelType w:val="hybridMultilevel"/>
    <w:tmpl w:val="7734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114655"/>
    <w:multiLevelType w:val="hybridMultilevel"/>
    <w:tmpl w:val="C30A059C"/>
    <w:lvl w:ilvl="0" w:tplc="D688BB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E57FE3"/>
    <w:multiLevelType w:val="hybridMultilevel"/>
    <w:tmpl w:val="82A8CB7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ED29BC"/>
    <w:multiLevelType w:val="hybridMultilevel"/>
    <w:tmpl w:val="7A90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1666EE"/>
    <w:multiLevelType w:val="hybridMultilevel"/>
    <w:tmpl w:val="E8604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6" w15:restartNumberingAfterBreak="0">
    <w:nsid w:val="23B178CD"/>
    <w:multiLevelType w:val="hybridMultilevel"/>
    <w:tmpl w:val="9F6C80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1A00E6"/>
    <w:multiLevelType w:val="hybridMultilevel"/>
    <w:tmpl w:val="3760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E0121"/>
    <w:multiLevelType w:val="multilevel"/>
    <w:tmpl w:val="F2D8DCBC"/>
    <w:lvl w:ilvl="0">
      <w:start w:val="5"/>
      <w:numFmt w:val="decimal"/>
      <w:lvlText w:val="%1"/>
      <w:lvlJc w:val="left"/>
      <w:pPr>
        <w:ind w:left="360" w:hanging="360"/>
      </w:pPr>
      <w:rPr>
        <w:rFonts w:ascii="Times New Roman" w:eastAsia="Times New Roman" w:hAnsi="Times New Roman" w:cs="Times New Roman" w:hint="default"/>
      </w:rPr>
    </w:lvl>
    <w:lvl w:ilvl="1">
      <w:start w:val="3"/>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19" w15:restartNumberingAfterBreak="0">
    <w:nsid w:val="33755FE8"/>
    <w:multiLevelType w:val="multilevel"/>
    <w:tmpl w:val="362EFF0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0F4F40"/>
    <w:multiLevelType w:val="hybridMultilevel"/>
    <w:tmpl w:val="07D27F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6C6331"/>
    <w:multiLevelType w:val="hybridMultilevel"/>
    <w:tmpl w:val="41C0C94E"/>
    <w:lvl w:ilvl="0" w:tplc="0809000F">
      <w:start w:val="1"/>
      <w:numFmt w:val="decimal"/>
      <w:lvlText w:val="%1."/>
      <w:lvlJc w:val="left"/>
      <w:pPr>
        <w:ind w:left="720" w:hanging="360"/>
      </w:pPr>
      <w:rPr>
        <w:rFonts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6659F6"/>
    <w:multiLevelType w:val="multilevel"/>
    <w:tmpl w:val="F4C49370"/>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3" w15:restartNumberingAfterBreak="0">
    <w:nsid w:val="3DD43F6B"/>
    <w:multiLevelType w:val="hybridMultilevel"/>
    <w:tmpl w:val="AD506C3E"/>
    <w:lvl w:ilvl="0" w:tplc="FCB2EBE4">
      <w:start w:val="1"/>
      <w:numFmt w:val="bullet"/>
      <w:lvlText w:val=""/>
      <w:lvlJc w:val="left"/>
      <w:pPr>
        <w:ind w:left="720" w:hanging="360"/>
      </w:pPr>
      <w:rPr>
        <w:rFonts w:ascii="Symbol" w:hAnsi="Symbo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9766FD"/>
    <w:multiLevelType w:val="hybridMultilevel"/>
    <w:tmpl w:val="72B60D7C"/>
    <w:lvl w:ilvl="0" w:tplc="573E4B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27959B1"/>
    <w:multiLevelType w:val="hybridMultilevel"/>
    <w:tmpl w:val="2DA698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6724A"/>
    <w:multiLevelType w:val="hybridMultilevel"/>
    <w:tmpl w:val="91CC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250F8"/>
    <w:multiLevelType w:val="hybridMultilevel"/>
    <w:tmpl w:val="1E20F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BB6585"/>
    <w:multiLevelType w:val="multilevel"/>
    <w:tmpl w:val="C51C6DC8"/>
    <w:lvl w:ilvl="0">
      <w:start w:val="5"/>
      <w:numFmt w:val="decimal"/>
      <w:lvlText w:val="%1"/>
      <w:lvlJc w:val="left"/>
      <w:pPr>
        <w:ind w:left="360" w:hanging="360"/>
      </w:pPr>
      <w:rPr>
        <w:rFonts w:ascii="Times New Roman" w:eastAsia="Times New Roman" w:hAnsi="Times New Roman" w:cs="Times New Roman" w:hint="default"/>
      </w:rPr>
    </w:lvl>
    <w:lvl w:ilvl="1">
      <w:start w:val="2"/>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29" w15:restartNumberingAfterBreak="0">
    <w:nsid w:val="56E6069B"/>
    <w:multiLevelType w:val="hybridMultilevel"/>
    <w:tmpl w:val="DBC81DB6"/>
    <w:lvl w:ilvl="0" w:tplc="585C13B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AAF40DA"/>
    <w:multiLevelType w:val="hybridMultilevel"/>
    <w:tmpl w:val="563C999E"/>
    <w:lvl w:ilvl="0" w:tplc="0809000F">
      <w:start w:val="1"/>
      <w:numFmt w:val="decimal"/>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5C59013A"/>
    <w:multiLevelType w:val="hybridMultilevel"/>
    <w:tmpl w:val="ECC268B8"/>
    <w:lvl w:ilvl="0" w:tplc="2F842A10">
      <w:start w:val="7"/>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0C2331"/>
    <w:multiLevelType w:val="hybridMultilevel"/>
    <w:tmpl w:val="82124B80"/>
    <w:lvl w:ilvl="0" w:tplc="A4DAB4D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00B4434"/>
    <w:multiLevelType w:val="hybridMultilevel"/>
    <w:tmpl w:val="DBC81DB6"/>
    <w:lvl w:ilvl="0" w:tplc="585C13B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627500EB"/>
    <w:multiLevelType w:val="hybridMultilevel"/>
    <w:tmpl w:val="EE327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1F46DF"/>
    <w:multiLevelType w:val="multilevel"/>
    <w:tmpl w:val="3426DCC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492542"/>
    <w:multiLevelType w:val="hybridMultilevel"/>
    <w:tmpl w:val="82A8CB7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0B71E1"/>
    <w:multiLevelType w:val="hybridMultilevel"/>
    <w:tmpl w:val="3288D0C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8" w15:restartNumberingAfterBreak="0">
    <w:nsid w:val="7E874CDD"/>
    <w:multiLevelType w:val="hybridMultilevel"/>
    <w:tmpl w:val="3B7685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C04F64"/>
    <w:multiLevelType w:val="multilevel"/>
    <w:tmpl w:val="E2D2182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31"/>
  </w:num>
  <w:num w:numId="13">
    <w:abstractNumId w:val="16"/>
  </w:num>
  <w:num w:numId="14">
    <w:abstractNumId w:val="36"/>
  </w:num>
  <w:num w:numId="15">
    <w:abstractNumId w:val="37"/>
  </w:num>
  <w:num w:numId="16">
    <w:abstractNumId w:val="18"/>
  </w:num>
  <w:num w:numId="17">
    <w:abstractNumId w:val="28"/>
  </w:num>
  <w:num w:numId="18">
    <w:abstractNumId w:val="14"/>
  </w:num>
  <w:num w:numId="19">
    <w:abstractNumId w:val="27"/>
  </w:num>
  <w:num w:numId="20">
    <w:abstractNumId w:val="24"/>
  </w:num>
  <w:num w:numId="21">
    <w:abstractNumId w:val="34"/>
  </w:num>
  <w:num w:numId="22">
    <w:abstractNumId w:val="26"/>
  </w:num>
  <w:num w:numId="23">
    <w:abstractNumId w:val="11"/>
  </w:num>
  <w:num w:numId="24">
    <w:abstractNumId w:val="13"/>
  </w:num>
  <w:num w:numId="25">
    <w:abstractNumId w:val="17"/>
  </w:num>
  <w:num w:numId="26">
    <w:abstractNumId w:val="35"/>
  </w:num>
  <w:num w:numId="27">
    <w:abstractNumId w:val="15"/>
  </w:num>
  <w:num w:numId="28">
    <w:abstractNumId w:val="19"/>
  </w:num>
  <w:num w:numId="29">
    <w:abstractNumId w:val="39"/>
  </w:num>
  <w:num w:numId="30">
    <w:abstractNumId w:val="38"/>
  </w:num>
  <w:num w:numId="31">
    <w:abstractNumId w:val="12"/>
  </w:num>
  <w:num w:numId="32">
    <w:abstractNumId w:val="33"/>
  </w:num>
  <w:num w:numId="33">
    <w:abstractNumId w:val="29"/>
  </w:num>
  <w:num w:numId="34">
    <w:abstractNumId w:val="32"/>
  </w:num>
  <w:num w:numId="35">
    <w:abstractNumId w:val="23"/>
  </w:num>
  <w:num w:numId="36">
    <w:abstractNumId w:val="21"/>
  </w:num>
  <w:num w:numId="37">
    <w:abstractNumId w:val="10"/>
  </w:num>
  <w:num w:numId="38">
    <w:abstractNumId w:val="25"/>
  </w:num>
  <w:num w:numId="39">
    <w:abstractNumId w:val="20"/>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171DB"/>
    <w:rsid w:val="00023D9A"/>
    <w:rsid w:val="0002490E"/>
    <w:rsid w:val="00034CF0"/>
    <w:rsid w:val="00037538"/>
    <w:rsid w:val="00042D20"/>
    <w:rsid w:val="0004398D"/>
    <w:rsid w:val="00043D75"/>
    <w:rsid w:val="0004773E"/>
    <w:rsid w:val="0004785B"/>
    <w:rsid w:val="00053884"/>
    <w:rsid w:val="00057000"/>
    <w:rsid w:val="000640E0"/>
    <w:rsid w:val="00066635"/>
    <w:rsid w:val="0006675A"/>
    <w:rsid w:val="00096A0F"/>
    <w:rsid w:val="000A5CA2"/>
    <w:rsid w:val="000B25B1"/>
    <w:rsid w:val="000C0417"/>
    <w:rsid w:val="000C3278"/>
    <w:rsid w:val="000C41D0"/>
    <w:rsid w:val="000E1E94"/>
    <w:rsid w:val="000E4317"/>
    <w:rsid w:val="000E5213"/>
    <w:rsid w:val="000F1EF0"/>
    <w:rsid w:val="000F6B40"/>
    <w:rsid w:val="00117014"/>
    <w:rsid w:val="001251DA"/>
    <w:rsid w:val="00125432"/>
    <w:rsid w:val="001265D9"/>
    <w:rsid w:val="001363F7"/>
    <w:rsid w:val="00137F40"/>
    <w:rsid w:val="00140FFC"/>
    <w:rsid w:val="0016362E"/>
    <w:rsid w:val="001701CF"/>
    <w:rsid w:val="001871EC"/>
    <w:rsid w:val="001A0459"/>
    <w:rsid w:val="001A11EC"/>
    <w:rsid w:val="001A28F7"/>
    <w:rsid w:val="001A670F"/>
    <w:rsid w:val="001C62B8"/>
    <w:rsid w:val="001D29C0"/>
    <w:rsid w:val="001D6B7D"/>
    <w:rsid w:val="001D6D84"/>
    <w:rsid w:val="001E443E"/>
    <w:rsid w:val="001E7B0E"/>
    <w:rsid w:val="001F141D"/>
    <w:rsid w:val="001F71CC"/>
    <w:rsid w:val="00200A06"/>
    <w:rsid w:val="00205F76"/>
    <w:rsid w:val="00213367"/>
    <w:rsid w:val="00213531"/>
    <w:rsid w:val="002211F7"/>
    <w:rsid w:val="00241832"/>
    <w:rsid w:val="002474DE"/>
    <w:rsid w:val="00253DBE"/>
    <w:rsid w:val="00261D91"/>
    <w:rsid w:val="002622FA"/>
    <w:rsid w:val="00263518"/>
    <w:rsid w:val="00272D88"/>
    <w:rsid w:val="002759E7"/>
    <w:rsid w:val="00275ED1"/>
    <w:rsid w:val="00277326"/>
    <w:rsid w:val="00293C87"/>
    <w:rsid w:val="00295D7F"/>
    <w:rsid w:val="002A1F03"/>
    <w:rsid w:val="002A49E0"/>
    <w:rsid w:val="002A7A51"/>
    <w:rsid w:val="002B4B9F"/>
    <w:rsid w:val="002C015C"/>
    <w:rsid w:val="002C26C0"/>
    <w:rsid w:val="002C2BC5"/>
    <w:rsid w:val="002D1172"/>
    <w:rsid w:val="002E2F76"/>
    <w:rsid w:val="002E79CB"/>
    <w:rsid w:val="002F3B82"/>
    <w:rsid w:val="002F7F55"/>
    <w:rsid w:val="00300FCB"/>
    <w:rsid w:val="0030189C"/>
    <w:rsid w:val="0030745F"/>
    <w:rsid w:val="00314630"/>
    <w:rsid w:val="0032090A"/>
    <w:rsid w:val="00321CDE"/>
    <w:rsid w:val="00322C0A"/>
    <w:rsid w:val="0032500B"/>
    <w:rsid w:val="00330B9E"/>
    <w:rsid w:val="00333E15"/>
    <w:rsid w:val="00336046"/>
    <w:rsid w:val="00336B30"/>
    <w:rsid w:val="00336E00"/>
    <w:rsid w:val="00350492"/>
    <w:rsid w:val="0037422B"/>
    <w:rsid w:val="00374787"/>
    <w:rsid w:val="00381CD0"/>
    <w:rsid w:val="00386B00"/>
    <w:rsid w:val="0038715D"/>
    <w:rsid w:val="00394DBF"/>
    <w:rsid w:val="003957A6"/>
    <w:rsid w:val="00395C05"/>
    <w:rsid w:val="003A3518"/>
    <w:rsid w:val="003A43EF"/>
    <w:rsid w:val="003B23E7"/>
    <w:rsid w:val="003C7445"/>
    <w:rsid w:val="003D2CC8"/>
    <w:rsid w:val="003E22F0"/>
    <w:rsid w:val="003F2BED"/>
    <w:rsid w:val="004012A6"/>
    <w:rsid w:val="00401A1C"/>
    <w:rsid w:val="00440E5A"/>
    <w:rsid w:val="00441EB3"/>
    <w:rsid w:val="00443878"/>
    <w:rsid w:val="00444958"/>
    <w:rsid w:val="004539A8"/>
    <w:rsid w:val="00460436"/>
    <w:rsid w:val="004712CA"/>
    <w:rsid w:val="0047422E"/>
    <w:rsid w:val="00482303"/>
    <w:rsid w:val="00490FF2"/>
    <w:rsid w:val="0049674B"/>
    <w:rsid w:val="004A08C5"/>
    <w:rsid w:val="004A3B92"/>
    <w:rsid w:val="004A6B4D"/>
    <w:rsid w:val="004B2C54"/>
    <w:rsid w:val="004B7FBF"/>
    <w:rsid w:val="004C0673"/>
    <w:rsid w:val="004C4E4E"/>
    <w:rsid w:val="004D7CB7"/>
    <w:rsid w:val="004F3816"/>
    <w:rsid w:val="004F39C3"/>
    <w:rsid w:val="0051388B"/>
    <w:rsid w:val="00514E3D"/>
    <w:rsid w:val="00523B02"/>
    <w:rsid w:val="005252DC"/>
    <w:rsid w:val="00526C96"/>
    <w:rsid w:val="00537D4C"/>
    <w:rsid w:val="00543D41"/>
    <w:rsid w:val="00552142"/>
    <w:rsid w:val="0055782F"/>
    <w:rsid w:val="00560BEC"/>
    <w:rsid w:val="00566EDA"/>
    <w:rsid w:val="00572654"/>
    <w:rsid w:val="00573DEB"/>
    <w:rsid w:val="00583CED"/>
    <w:rsid w:val="005944C9"/>
    <w:rsid w:val="0059511C"/>
    <w:rsid w:val="005A4AB3"/>
    <w:rsid w:val="005B3023"/>
    <w:rsid w:val="005B5629"/>
    <w:rsid w:val="005C0300"/>
    <w:rsid w:val="005C3DF4"/>
    <w:rsid w:val="005C5F15"/>
    <w:rsid w:val="005F4B6A"/>
    <w:rsid w:val="006010F3"/>
    <w:rsid w:val="00604379"/>
    <w:rsid w:val="00611013"/>
    <w:rsid w:val="00614D10"/>
    <w:rsid w:val="00615A0A"/>
    <w:rsid w:val="0062559D"/>
    <w:rsid w:val="006333D4"/>
    <w:rsid w:val="00635649"/>
    <w:rsid w:val="006369B2"/>
    <w:rsid w:val="0064272D"/>
    <w:rsid w:val="00647525"/>
    <w:rsid w:val="00652F8D"/>
    <w:rsid w:val="006570B0"/>
    <w:rsid w:val="006677F8"/>
    <w:rsid w:val="00670ECB"/>
    <w:rsid w:val="00681916"/>
    <w:rsid w:val="0068328F"/>
    <w:rsid w:val="00691C94"/>
    <w:rsid w:val="0069210B"/>
    <w:rsid w:val="006A4055"/>
    <w:rsid w:val="006C0EA2"/>
    <w:rsid w:val="006C5641"/>
    <w:rsid w:val="006D0A8A"/>
    <w:rsid w:val="006D1089"/>
    <w:rsid w:val="006D1B86"/>
    <w:rsid w:val="006D3BDA"/>
    <w:rsid w:val="006D7355"/>
    <w:rsid w:val="006D77FC"/>
    <w:rsid w:val="006E1BF1"/>
    <w:rsid w:val="006E7426"/>
    <w:rsid w:val="006F2ACE"/>
    <w:rsid w:val="00715CA6"/>
    <w:rsid w:val="00725BEF"/>
    <w:rsid w:val="00731135"/>
    <w:rsid w:val="007324AF"/>
    <w:rsid w:val="007409B4"/>
    <w:rsid w:val="00741974"/>
    <w:rsid w:val="0075525E"/>
    <w:rsid w:val="00756D3D"/>
    <w:rsid w:val="007745D0"/>
    <w:rsid w:val="007806C2"/>
    <w:rsid w:val="007806E6"/>
    <w:rsid w:val="007903F8"/>
    <w:rsid w:val="00794F4F"/>
    <w:rsid w:val="007974BE"/>
    <w:rsid w:val="007A0916"/>
    <w:rsid w:val="007A0DFD"/>
    <w:rsid w:val="007A6474"/>
    <w:rsid w:val="007A7B6F"/>
    <w:rsid w:val="007B4E31"/>
    <w:rsid w:val="007C7122"/>
    <w:rsid w:val="007D3F11"/>
    <w:rsid w:val="007E1428"/>
    <w:rsid w:val="007E53E4"/>
    <w:rsid w:val="007E656A"/>
    <w:rsid w:val="007F664D"/>
    <w:rsid w:val="00807B59"/>
    <w:rsid w:val="008128CE"/>
    <w:rsid w:val="008138B6"/>
    <w:rsid w:val="0082296B"/>
    <w:rsid w:val="008234EC"/>
    <w:rsid w:val="008342CB"/>
    <w:rsid w:val="00841217"/>
    <w:rsid w:val="00842137"/>
    <w:rsid w:val="008465D0"/>
    <w:rsid w:val="00872E0F"/>
    <w:rsid w:val="00874320"/>
    <w:rsid w:val="00886426"/>
    <w:rsid w:val="0089088E"/>
    <w:rsid w:val="00892297"/>
    <w:rsid w:val="008A13F7"/>
    <w:rsid w:val="008B6F4A"/>
    <w:rsid w:val="008E0172"/>
    <w:rsid w:val="008E44C9"/>
    <w:rsid w:val="008F5205"/>
    <w:rsid w:val="009078D4"/>
    <w:rsid w:val="00914912"/>
    <w:rsid w:val="009406B5"/>
    <w:rsid w:val="00946166"/>
    <w:rsid w:val="00960EFC"/>
    <w:rsid w:val="0096128B"/>
    <w:rsid w:val="009753BF"/>
    <w:rsid w:val="00976400"/>
    <w:rsid w:val="00982DE9"/>
    <w:rsid w:val="00983164"/>
    <w:rsid w:val="0099271B"/>
    <w:rsid w:val="009972EF"/>
    <w:rsid w:val="009B70E7"/>
    <w:rsid w:val="009B75B3"/>
    <w:rsid w:val="009C3160"/>
    <w:rsid w:val="009D6989"/>
    <w:rsid w:val="009D7E4F"/>
    <w:rsid w:val="009E766E"/>
    <w:rsid w:val="009F1960"/>
    <w:rsid w:val="009F35D2"/>
    <w:rsid w:val="009F63B8"/>
    <w:rsid w:val="009F715E"/>
    <w:rsid w:val="009F7998"/>
    <w:rsid w:val="00A10DBB"/>
    <w:rsid w:val="00A20CDD"/>
    <w:rsid w:val="00A21363"/>
    <w:rsid w:val="00A31D47"/>
    <w:rsid w:val="00A4013E"/>
    <w:rsid w:val="00A4045F"/>
    <w:rsid w:val="00A427CD"/>
    <w:rsid w:val="00A45FBE"/>
    <w:rsid w:val="00A4600B"/>
    <w:rsid w:val="00A50506"/>
    <w:rsid w:val="00A51EF0"/>
    <w:rsid w:val="00A67A81"/>
    <w:rsid w:val="00A722E6"/>
    <w:rsid w:val="00A730A6"/>
    <w:rsid w:val="00A8297F"/>
    <w:rsid w:val="00A971A0"/>
    <w:rsid w:val="00AA1F22"/>
    <w:rsid w:val="00AB0B51"/>
    <w:rsid w:val="00AB4BB8"/>
    <w:rsid w:val="00AB7B0F"/>
    <w:rsid w:val="00AC75A1"/>
    <w:rsid w:val="00AD03D2"/>
    <w:rsid w:val="00AD5228"/>
    <w:rsid w:val="00AE1664"/>
    <w:rsid w:val="00AE2A91"/>
    <w:rsid w:val="00B03AAE"/>
    <w:rsid w:val="00B05821"/>
    <w:rsid w:val="00B26C28"/>
    <w:rsid w:val="00B405C1"/>
    <w:rsid w:val="00B4174C"/>
    <w:rsid w:val="00B453F5"/>
    <w:rsid w:val="00B51295"/>
    <w:rsid w:val="00B61624"/>
    <w:rsid w:val="00B718A5"/>
    <w:rsid w:val="00B72F3A"/>
    <w:rsid w:val="00B815E1"/>
    <w:rsid w:val="00BA202C"/>
    <w:rsid w:val="00BC1FAE"/>
    <w:rsid w:val="00BC3A3F"/>
    <w:rsid w:val="00BC62E2"/>
    <w:rsid w:val="00BD7500"/>
    <w:rsid w:val="00BE123D"/>
    <w:rsid w:val="00BE7C84"/>
    <w:rsid w:val="00BF002C"/>
    <w:rsid w:val="00C05226"/>
    <w:rsid w:val="00C11713"/>
    <w:rsid w:val="00C3351B"/>
    <w:rsid w:val="00C36841"/>
    <w:rsid w:val="00C400AC"/>
    <w:rsid w:val="00C42125"/>
    <w:rsid w:val="00C43CDF"/>
    <w:rsid w:val="00C50466"/>
    <w:rsid w:val="00C50F4C"/>
    <w:rsid w:val="00C53B34"/>
    <w:rsid w:val="00C62814"/>
    <w:rsid w:val="00C74937"/>
    <w:rsid w:val="00C82BDF"/>
    <w:rsid w:val="00CA3112"/>
    <w:rsid w:val="00CB7822"/>
    <w:rsid w:val="00CC679A"/>
    <w:rsid w:val="00CE5C9E"/>
    <w:rsid w:val="00CE6570"/>
    <w:rsid w:val="00CF7FCC"/>
    <w:rsid w:val="00D12072"/>
    <w:rsid w:val="00D121C9"/>
    <w:rsid w:val="00D275DB"/>
    <w:rsid w:val="00D3201B"/>
    <w:rsid w:val="00D33000"/>
    <w:rsid w:val="00D57D7F"/>
    <w:rsid w:val="00D73137"/>
    <w:rsid w:val="00D77F2E"/>
    <w:rsid w:val="00D8018B"/>
    <w:rsid w:val="00DA567D"/>
    <w:rsid w:val="00DB0CF9"/>
    <w:rsid w:val="00DB1307"/>
    <w:rsid w:val="00DB3050"/>
    <w:rsid w:val="00DC691D"/>
    <w:rsid w:val="00DD50DE"/>
    <w:rsid w:val="00DE01AA"/>
    <w:rsid w:val="00DE3062"/>
    <w:rsid w:val="00DE4452"/>
    <w:rsid w:val="00DE6779"/>
    <w:rsid w:val="00E046D6"/>
    <w:rsid w:val="00E06736"/>
    <w:rsid w:val="00E14C07"/>
    <w:rsid w:val="00E204DD"/>
    <w:rsid w:val="00E2145E"/>
    <w:rsid w:val="00E25748"/>
    <w:rsid w:val="00E30C3E"/>
    <w:rsid w:val="00E353EC"/>
    <w:rsid w:val="00E40A90"/>
    <w:rsid w:val="00E53C24"/>
    <w:rsid w:val="00E55ED8"/>
    <w:rsid w:val="00E5657C"/>
    <w:rsid w:val="00E625BC"/>
    <w:rsid w:val="00E74134"/>
    <w:rsid w:val="00EB444D"/>
    <w:rsid w:val="00EB6BD2"/>
    <w:rsid w:val="00F02294"/>
    <w:rsid w:val="00F02BEB"/>
    <w:rsid w:val="00F11E40"/>
    <w:rsid w:val="00F25254"/>
    <w:rsid w:val="00F34A3C"/>
    <w:rsid w:val="00F35F57"/>
    <w:rsid w:val="00F4024F"/>
    <w:rsid w:val="00F44D28"/>
    <w:rsid w:val="00F50467"/>
    <w:rsid w:val="00F509BA"/>
    <w:rsid w:val="00F562A0"/>
    <w:rsid w:val="00F56385"/>
    <w:rsid w:val="00F61953"/>
    <w:rsid w:val="00F6294A"/>
    <w:rsid w:val="00F65BE9"/>
    <w:rsid w:val="00F716FC"/>
    <w:rsid w:val="00F73F77"/>
    <w:rsid w:val="00F7495A"/>
    <w:rsid w:val="00F867D0"/>
    <w:rsid w:val="00FA2177"/>
    <w:rsid w:val="00FB0A28"/>
    <w:rsid w:val="00FD01DA"/>
    <w:rsid w:val="00FD240E"/>
    <w:rsid w:val="00FD39F8"/>
    <w:rsid w:val="00FD439E"/>
    <w:rsid w:val="00FD76CB"/>
    <w:rsid w:val="00FE191C"/>
    <w:rsid w:val="00FF1C74"/>
    <w:rsid w:val="00FF4546"/>
    <w:rsid w:val="00FF538F"/>
    <w:rsid w:val="00FF6C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960F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E15"/>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314630"/>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314630"/>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2A49E0"/>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394DBF"/>
  </w:style>
  <w:style w:type="paragraph" w:customStyle="1" w:styleId="CorrectionSeparatorBegin">
    <w:name w:val="Correction Separator Begin"/>
    <w:basedOn w:val="Normal"/>
    <w:rsid w:val="00394DBF"/>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94DBF"/>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94DBF"/>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94DB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66EDA"/>
    <w:rPr>
      <w:rFonts w:eastAsiaTheme="minorEastAsia"/>
      <w:b/>
      <w:bCs/>
      <w:lang w:eastAsia="ja-JP"/>
    </w:rPr>
  </w:style>
  <w:style w:type="paragraph" w:customStyle="1" w:styleId="Normalbeforetable">
    <w:name w:val="Normal before table"/>
    <w:basedOn w:val="Normal"/>
    <w:rsid w:val="00394DBF"/>
    <w:pPr>
      <w:keepNext/>
      <w:spacing w:after="120"/>
    </w:pPr>
    <w:rPr>
      <w:rFonts w:eastAsia="????"/>
      <w:lang w:eastAsia="en-US"/>
    </w:rPr>
  </w:style>
  <w:style w:type="paragraph" w:customStyle="1" w:styleId="RecNo">
    <w:name w:val="Rec_No"/>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94DBF"/>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394DB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394DB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394DBF"/>
    <w:pPr>
      <w:tabs>
        <w:tab w:val="right" w:leader="dot" w:pos="9639"/>
      </w:tabs>
    </w:pPr>
    <w:rPr>
      <w:rFonts w:eastAsia="MS Mincho"/>
    </w:rPr>
  </w:style>
  <w:style w:type="paragraph" w:styleId="TOC1">
    <w:name w:val="toc 1"/>
    <w:basedOn w:val="Normal"/>
    <w:rsid w:val="00394DBF"/>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394DBF"/>
    <w:pPr>
      <w:tabs>
        <w:tab w:val="clear" w:pos="964"/>
      </w:tabs>
      <w:spacing w:before="80"/>
      <w:ind w:left="1531" w:hanging="851"/>
    </w:pPr>
  </w:style>
  <w:style w:type="paragraph" w:styleId="TOC3">
    <w:name w:val="toc 3"/>
    <w:basedOn w:val="TOC2"/>
    <w:rsid w:val="00394DBF"/>
    <w:pPr>
      <w:ind w:left="2269"/>
    </w:pPr>
  </w:style>
  <w:style w:type="character" w:styleId="Hyperlink">
    <w:name w:val="Hyperlink"/>
    <w:basedOn w:val="DefaultParagraphFont"/>
    <w:rsid w:val="00566EDA"/>
    <w:rPr>
      <w:rFonts w:asciiTheme="majorBidi" w:hAnsiTheme="majorBidi"/>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unhideWhenUsed/>
    <w:rsid w:val="007E53E4"/>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7E53E4"/>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037538"/>
    <w:pPr>
      <w:tabs>
        <w:tab w:val="center" w:pos="4680"/>
        <w:tab w:val="right" w:pos="9360"/>
      </w:tabs>
      <w:spacing w:before="0"/>
    </w:pPr>
    <w:rPr>
      <w:sz w:val="20"/>
    </w:rPr>
  </w:style>
  <w:style w:type="character" w:customStyle="1" w:styleId="FooterChar">
    <w:name w:val="Footer Char"/>
    <w:basedOn w:val="DefaultParagraphFont"/>
    <w:link w:val="Footer"/>
    <w:uiPriority w:val="99"/>
    <w:rsid w:val="00037538"/>
    <w:rPr>
      <w:rFonts w:ascii="Times New Roman" w:hAnsi="Times New Roman" w:cs="Times New Roman"/>
      <w:sz w:val="20"/>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rsid w:val="00395C0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395C05"/>
    <w:pPr>
      <w:ind w:left="1191" w:hanging="397"/>
    </w:pPr>
  </w:style>
  <w:style w:type="paragraph" w:customStyle="1" w:styleId="enumlev3">
    <w:name w:val="enumlev3"/>
    <w:basedOn w:val="enumlev2"/>
    <w:rsid w:val="00395C05"/>
    <w:pPr>
      <w:ind w:left="1588"/>
    </w:pPr>
  </w:style>
  <w:style w:type="paragraph" w:customStyle="1" w:styleId="Call">
    <w:name w:val="Call"/>
    <w:basedOn w:val="Normal"/>
    <w:rsid w:val="008A13F7"/>
    <w:pPr>
      <w:keepNext/>
      <w:overflowPunct w:val="0"/>
      <w:autoSpaceDE w:val="0"/>
      <w:autoSpaceDN w:val="0"/>
      <w:spacing w:before="160"/>
      <w:ind w:left="567"/>
    </w:pPr>
    <w:rPr>
      <w:rFonts w:ascii="Calibri" w:hAnsi="Calibri"/>
      <w:i/>
      <w:iCs/>
      <w:lang w:val="en-US" w:eastAsia="zh-CN"/>
    </w:rPr>
  </w:style>
  <w:style w:type="paragraph" w:styleId="ListParagraph">
    <w:name w:val="List Paragraph"/>
    <w:aliases w:val="List Paragraph1,Recommendation,List Paragraph11"/>
    <w:basedOn w:val="Normal"/>
    <w:link w:val="ListParagraphChar"/>
    <w:uiPriority w:val="34"/>
    <w:qFormat/>
    <w:rsid w:val="00614D10"/>
    <w:pPr>
      <w:ind w:left="720"/>
      <w:contextualSpacing/>
    </w:pPr>
  </w:style>
  <w:style w:type="paragraph" w:customStyle="1" w:styleId="Default">
    <w:name w:val="Default"/>
    <w:rsid w:val="00DA567D"/>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330B9E"/>
    <w:rPr>
      <w:color w:val="954F72" w:themeColor="followedHyperlink"/>
      <w:u w:val="single"/>
    </w:rPr>
  </w:style>
  <w:style w:type="character" w:customStyle="1" w:styleId="ListParagraphChar">
    <w:name w:val="List Paragraph Char"/>
    <w:aliases w:val="List Paragraph1 Char,Recommendation Char,List Paragraph11 Char"/>
    <w:basedOn w:val="DefaultParagraphFont"/>
    <w:link w:val="ListParagraph"/>
    <w:uiPriority w:val="34"/>
    <w:rsid w:val="006E7426"/>
    <w:rPr>
      <w:rFonts w:ascii="Times New Roman" w:hAnsi="Times New Roman" w:cs="Times New Roman"/>
      <w:sz w:val="24"/>
      <w:szCs w:val="24"/>
      <w:lang w:val="en-GB" w:eastAsia="ja-JP"/>
    </w:rPr>
  </w:style>
  <w:style w:type="paragraph" w:styleId="BalloonText">
    <w:name w:val="Balloon Text"/>
    <w:basedOn w:val="Normal"/>
    <w:link w:val="BalloonTextChar"/>
    <w:uiPriority w:val="99"/>
    <w:semiHidden/>
    <w:unhideWhenUsed/>
    <w:rsid w:val="009F35D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5D2"/>
    <w:rPr>
      <w:rFonts w:ascii="Segoe UI" w:hAnsi="Segoe UI" w:cs="Segoe UI"/>
      <w:sz w:val="18"/>
      <w:szCs w:val="18"/>
      <w:lang w:val="en-GB" w:eastAsia="ja-JP"/>
    </w:rPr>
  </w:style>
  <w:style w:type="character" w:customStyle="1" w:styleId="ms-rtethemeforecolor-5-0">
    <w:name w:val="ms-rtethemeforecolor-5-0"/>
    <w:basedOn w:val="DefaultParagraphFont"/>
    <w:rsid w:val="0016362E"/>
  </w:style>
  <w:style w:type="character" w:customStyle="1" w:styleId="ms-rtefontface-5">
    <w:name w:val="ms-rtefontface-5"/>
    <w:basedOn w:val="DefaultParagraphFont"/>
    <w:rsid w:val="0016362E"/>
  </w:style>
  <w:style w:type="character" w:styleId="CommentReference">
    <w:name w:val="annotation reference"/>
    <w:basedOn w:val="DefaultParagraphFont"/>
    <w:uiPriority w:val="99"/>
    <w:semiHidden/>
    <w:unhideWhenUsed/>
    <w:rsid w:val="0004773E"/>
    <w:rPr>
      <w:sz w:val="16"/>
      <w:szCs w:val="16"/>
    </w:rPr>
  </w:style>
  <w:style w:type="paragraph" w:styleId="CommentText">
    <w:name w:val="annotation text"/>
    <w:basedOn w:val="Normal"/>
    <w:link w:val="CommentTextChar"/>
    <w:uiPriority w:val="99"/>
    <w:semiHidden/>
    <w:unhideWhenUsed/>
    <w:rsid w:val="0004773E"/>
    <w:rPr>
      <w:sz w:val="20"/>
      <w:szCs w:val="20"/>
    </w:rPr>
  </w:style>
  <w:style w:type="character" w:customStyle="1" w:styleId="CommentTextChar">
    <w:name w:val="Comment Text Char"/>
    <w:basedOn w:val="DefaultParagraphFont"/>
    <w:link w:val="CommentText"/>
    <w:uiPriority w:val="99"/>
    <w:semiHidden/>
    <w:rsid w:val="0004773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04773E"/>
    <w:rPr>
      <w:b/>
      <w:bCs/>
    </w:rPr>
  </w:style>
  <w:style w:type="character" w:customStyle="1" w:styleId="CommentSubjectChar">
    <w:name w:val="Comment Subject Char"/>
    <w:basedOn w:val="CommentTextChar"/>
    <w:link w:val="CommentSubject"/>
    <w:uiPriority w:val="99"/>
    <w:semiHidden/>
    <w:rsid w:val="0004773E"/>
    <w:rPr>
      <w:rFonts w:ascii="Times New Roman" w:hAnsi="Times New Roman" w:cs="Times New Roman"/>
      <w:b/>
      <w:bCs/>
      <w:sz w:val="20"/>
      <w:szCs w:val="20"/>
      <w:lang w:val="en-GB" w:eastAsia="ja-JP"/>
    </w:rPr>
  </w:style>
  <w:style w:type="paragraph" w:styleId="Revision">
    <w:name w:val="Revision"/>
    <w:hidden/>
    <w:uiPriority w:val="99"/>
    <w:semiHidden/>
    <w:rsid w:val="0004773E"/>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C33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41116">
      <w:bodyDiv w:val="1"/>
      <w:marLeft w:val="0"/>
      <w:marRight w:val="0"/>
      <w:marTop w:val="0"/>
      <w:marBottom w:val="0"/>
      <w:divBdr>
        <w:top w:val="none" w:sz="0" w:space="0" w:color="auto"/>
        <w:left w:val="none" w:sz="0" w:space="0" w:color="auto"/>
        <w:bottom w:val="none" w:sz="0" w:space="0" w:color="auto"/>
        <w:right w:val="none" w:sz="0" w:space="0" w:color="auto"/>
      </w:divBdr>
      <w:divsChild>
        <w:div w:id="1130898138">
          <w:marLeft w:val="0"/>
          <w:marRight w:val="0"/>
          <w:marTop w:val="0"/>
          <w:marBottom w:val="0"/>
          <w:divBdr>
            <w:top w:val="none" w:sz="0" w:space="0" w:color="auto"/>
            <w:left w:val="none" w:sz="0" w:space="0" w:color="auto"/>
            <w:bottom w:val="none" w:sz="0" w:space="0" w:color="auto"/>
            <w:right w:val="none" w:sz="0" w:space="0" w:color="auto"/>
          </w:divBdr>
        </w:div>
      </w:divsChild>
    </w:div>
    <w:div w:id="429395168">
      <w:bodyDiv w:val="1"/>
      <w:marLeft w:val="0"/>
      <w:marRight w:val="0"/>
      <w:marTop w:val="0"/>
      <w:marBottom w:val="0"/>
      <w:divBdr>
        <w:top w:val="none" w:sz="0" w:space="0" w:color="auto"/>
        <w:left w:val="none" w:sz="0" w:space="0" w:color="auto"/>
        <w:bottom w:val="none" w:sz="0" w:space="0" w:color="auto"/>
        <w:right w:val="none" w:sz="0" w:space="0" w:color="auto"/>
      </w:divBdr>
    </w:div>
    <w:div w:id="447704625">
      <w:bodyDiv w:val="1"/>
      <w:marLeft w:val="0"/>
      <w:marRight w:val="0"/>
      <w:marTop w:val="0"/>
      <w:marBottom w:val="0"/>
      <w:divBdr>
        <w:top w:val="none" w:sz="0" w:space="0" w:color="auto"/>
        <w:left w:val="none" w:sz="0" w:space="0" w:color="auto"/>
        <w:bottom w:val="none" w:sz="0" w:space="0" w:color="auto"/>
        <w:right w:val="none" w:sz="0" w:space="0" w:color="auto"/>
      </w:divBdr>
    </w:div>
    <w:div w:id="709840854">
      <w:bodyDiv w:val="1"/>
      <w:marLeft w:val="0"/>
      <w:marRight w:val="0"/>
      <w:marTop w:val="0"/>
      <w:marBottom w:val="0"/>
      <w:divBdr>
        <w:top w:val="none" w:sz="0" w:space="0" w:color="auto"/>
        <w:left w:val="none" w:sz="0" w:space="0" w:color="auto"/>
        <w:bottom w:val="none" w:sz="0" w:space="0" w:color="auto"/>
        <w:right w:val="none" w:sz="0" w:space="0" w:color="auto"/>
      </w:divBdr>
    </w:div>
    <w:div w:id="1030490127">
      <w:bodyDiv w:val="1"/>
      <w:marLeft w:val="0"/>
      <w:marRight w:val="0"/>
      <w:marTop w:val="0"/>
      <w:marBottom w:val="0"/>
      <w:divBdr>
        <w:top w:val="none" w:sz="0" w:space="0" w:color="auto"/>
        <w:left w:val="none" w:sz="0" w:space="0" w:color="auto"/>
        <w:bottom w:val="none" w:sz="0" w:space="0" w:color="auto"/>
        <w:right w:val="none" w:sz="0" w:space="0" w:color="auto"/>
      </w:divBdr>
    </w:div>
    <w:div w:id="1178957664">
      <w:bodyDiv w:val="1"/>
      <w:marLeft w:val="0"/>
      <w:marRight w:val="0"/>
      <w:marTop w:val="0"/>
      <w:marBottom w:val="0"/>
      <w:divBdr>
        <w:top w:val="none" w:sz="0" w:space="0" w:color="auto"/>
        <w:left w:val="none" w:sz="0" w:space="0" w:color="auto"/>
        <w:bottom w:val="none" w:sz="0" w:space="0" w:color="auto"/>
        <w:right w:val="none" w:sz="0" w:space="0" w:color="auto"/>
      </w:divBdr>
    </w:div>
    <w:div w:id="1380862084">
      <w:bodyDiv w:val="1"/>
      <w:marLeft w:val="0"/>
      <w:marRight w:val="0"/>
      <w:marTop w:val="0"/>
      <w:marBottom w:val="0"/>
      <w:divBdr>
        <w:top w:val="none" w:sz="0" w:space="0" w:color="auto"/>
        <w:left w:val="none" w:sz="0" w:space="0" w:color="auto"/>
        <w:bottom w:val="none" w:sz="0" w:space="0" w:color="auto"/>
        <w:right w:val="none" w:sz="0" w:space="0" w:color="auto"/>
      </w:divBdr>
    </w:div>
    <w:div w:id="1736464215">
      <w:bodyDiv w:val="1"/>
      <w:marLeft w:val="0"/>
      <w:marRight w:val="0"/>
      <w:marTop w:val="0"/>
      <w:marBottom w:val="0"/>
      <w:divBdr>
        <w:top w:val="none" w:sz="0" w:space="0" w:color="auto"/>
        <w:left w:val="none" w:sz="0" w:space="0" w:color="auto"/>
        <w:bottom w:val="none" w:sz="0" w:space="0" w:color="auto"/>
        <w:right w:val="none" w:sz="0" w:space="0" w:color="auto"/>
      </w:divBdr>
      <w:divsChild>
        <w:div w:id="1952085353">
          <w:marLeft w:val="0"/>
          <w:marRight w:val="0"/>
          <w:marTop w:val="0"/>
          <w:marBottom w:val="0"/>
          <w:divBdr>
            <w:top w:val="none" w:sz="0" w:space="0" w:color="auto"/>
            <w:left w:val="none" w:sz="0" w:space="0" w:color="auto"/>
            <w:bottom w:val="none" w:sz="0" w:space="0" w:color="auto"/>
            <w:right w:val="none" w:sz="0" w:space="0" w:color="auto"/>
          </w:divBdr>
        </w:div>
      </w:divsChild>
    </w:div>
    <w:div w:id="1756785824">
      <w:bodyDiv w:val="1"/>
      <w:marLeft w:val="0"/>
      <w:marRight w:val="0"/>
      <w:marTop w:val="0"/>
      <w:marBottom w:val="0"/>
      <w:divBdr>
        <w:top w:val="none" w:sz="0" w:space="0" w:color="auto"/>
        <w:left w:val="none" w:sz="0" w:space="0" w:color="auto"/>
        <w:bottom w:val="none" w:sz="0" w:space="0" w:color="auto"/>
        <w:right w:val="none" w:sz="0" w:space="0" w:color="auto"/>
      </w:divBdr>
    </w:div>
    <w:div w:id="1815676392">
      <w:bodyDiv w:val="1"/>
      <w:marLeft w:val="0"/>
      <w:marRight w:val="0"/>
      <w:marTop w:val="0"/>
      <w:marBottom w:val="0"/>
      <w:divBdr>
        <w:top w:val="none" w:sz="0" w:space="0" w:color="auto"/>
        <w:left w:val="none" w:sz="0" w:space="0" w:color="auto"/>
        <w:bottom w:val="none" w:sz="0" w:space="0" w:color="auto"/>
        <w:right w:val="none" w:sz="0" w:space="0" w:color="auto"/>
      </w:divBdr>
    </w:div>
    <w:div w:id="19914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uno.ramos@itu.int" TargetMode="External"/><Relationship Id="rId18" Type="http://schemas.openxmlformats.org/officeDocument/2006/relationships/hyperlink" Target="https://www.itu.int/en/ITU-D/Regional-Presence/Americas/Pages/default.aspx"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itu.int/en/ITU-D/Regional-Presence/CIS/Pages/default.aspx" TargetMode="External"/><Relationship Id="rId7" Type="http://schemas.openxmlformats.org/officeDocument/2006/relationships/settings" Target="settings.xml"/><Relationship Id="rId12" Type="http://schemas.openxmlformats.org/officeDocument/2006/relationships/hyperlink" Target="mailto:andrew.rugege@itu.int" TargetMode="External"/><Relationship Id="rId17" Type="http://schemas.openxmlformats.org/officeDocument/2006/relationships/hyperlink" Target="mailto:jaroslaw.ponder@itu.i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irill.oparin@itu.int" TargetMode="External"/><Relationship Id="rId20" Type="http://schemas.openxmlformats.org/officeDocument/2006/relationships/hyperlink" Target="https://www.itu.int/en/ITU-D/Regional-Presence/asiapacific/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tsuko.okuda@itu.int" TargetMode="External"/><Relationship Id="rId23" Type="http://schemas.openxmlformats.org/officeDocument/2006/relationships/hyperlink" Target="https://www.itu.int/en/ITU-D/Pages/Regional-Presence.aspx" TargetMode="External"/><Relationship Id="rId10" Type="http://schemas.openxmlformats.org/officeDocument/2006/relationships/endnotes" Target="endnotes.xml"/><Relationship Id="rId19" Type="http://schemas.openxmlformats.org/officeDocument/2006/relationships/hyperlink" Target="https://www.itu.int/en/ITU-D/Regional-Presence/ArabStates/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el.darwish@itu.int" TargetMode="External"/><Relationship Id="rId22" Type="http://schemas.openxmlformats.org/officeDocument/2006/relationships/hyperlink" Target="https://www.itu.int/en/ITU-D/Regional-Presence/Europe/Pages/default.aspx"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47E8C3C0B94E57A2B87F941A299AA0"/>
        <w:category>
          <w:name w:val="General"/>
          <w:gallery w:val="placeholder"/>
        </w:category>
        <w:types>
          <w:type w:val="bbPlcHdr"/>
        </w:types>
        <w:behaviors>
          <w:behavior w:val="content"/>
        </w:behaviors>
        <w:guid w:val="{8979DC3B-4D0F-4D91-A101-045C820C3097}"/>
      </w:docPartPr>
      <w:docPartBody>
        <w:p w:rsidR="00F96566" w:rsidRDefault="008D554D" w:rsidP="008D554D">
          <w:pPr>
            <w:pStyle w:val="0747E8C3C0B94E57A2B87F941A299AA03"/>
          </w:pPr>
          <w:r w:rsidRPr="00543D41">
            <w:rPr>
              <w:rStyle w:val="PlaceholderText"/>
              <w:highlight w:val="yellow"/>
            </w:rPr>
            <w:t>Insert keywords separated by semicolon (;)</w:t>
          </w:r>
        </w:p>
      </w:docPartBody>
    </w:docPart>
    <w:docPart>
      <w:docPartPr>
        <w:name w:val="AC14B36049EE4F7F9B8ACAEB3B0ACAED"/>
        <w:category>
          <w:name w:val="General"/>
          <w:gallery w:val="placeholder"/>
        </w:category>
        <w:types>
          <w:type w:val="bbPlcHdr"/>
        </w:types>
        <w:behaviors>
          <w:behavior w:val="content"/>
        </w:behaviors>
        <w:guid w:val="{A9291943-B48C-4BCB-8631-BB2408B3F837}"/>
      </w:docPartPr>
      <w:docPartBody>
        <w:p w:rsidR="00F96566" w:rsidRDefault="008D554D" w:rsidP="008D554D">
          <w:pPr>
            <w:pStyle w:val="AC14B36049EE4F7F9B8ACAEB3B0ACAED3"/>
          </w:pPr>
          <w:r w:rsidRPr="00543D41">
            <w:rPr>
              <w:rStyle w:val="PlaceholderText"/>
              <w:highlight w:val="yellow"/>
            </w:rPr>
            <w:t>Insert abstract under 200 words. See Rec.A.2, clause I.1.12 for guidance.</w:t>
          </w:r>
        </w:p>
      </w:docPartBody>
    </w:docPart>
    <w:docPart>
      <w:docPartPr>
        <w:name w:val="851746716D284DE9BBE4AC3339D7775E"/>
        <w:category>
          <w:name w:val="General"/>
          <w:gallery w:val="placeholder"/>
        </w:category>
        <w:types>
          <w:type w:val="bbPlcHdr"/>
        </w:types>
        <w:behaviors>
          <w:behavior w:val="content"/>
        </w:behaviors>
        <w:guid w:val="{8017F3BA-AFFF-4D13-860C-E18D87FDBD0C}"/>
      </w:docPartPr>
      <w:docPartBody>
        <w:p w:rsidR="00000000" w:rsidRDefault="004C3DE4" w:rsidP="004C3DE4">
          <w:pPr>
            <w:pStyle w:val="851746716D284DE9BBE4AC3339D7775E"/>
          </w:pPr>
          <w:r>
            <w:rPr>
              <w:rStyle w:val="PlaceholderText"/>
            </w:rPr>
            <w:t>Click here to enter text.</w:t>
          </w:r>
        </w:p>
      </w:docPartBody>
    </w:docPart>
    <w:docPart>
      <w:docPartPr>
        <w:name w:val="F86CA43C468B48AF9FD9491575A4DEDE"/>
        <w:category>
          <w:name w:val="General"/>
          <w:gallery w:val="placeholder"/>
        </w:category>
        <w:types>
          <w:type w:val="bbPlcHdr"/>
        </w:types>
        <w:behaviors>
          <w:behavior w:val="content"/>
        </w:behaviors>
        <w:guid w:val="{4463D134-5BEE-4C0F-95E6-3376F00C0E93}"/>
      </w:docPartPr>
      <w:docPartBody>
        <w:p w:rsidR="00000000" w:rsidRDefault="004C3DE4" w:rsidP="004C3DE4">
          <w:pPr>
            <w:pStyle w:val="F86CA43C468B48AF9FD9491575A4DED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UI"/>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00F46"/>
    <w:rsid w:val="00016E7F"/>
    <w:rsid w:val="000264D6"/>
    <w:rsid w:val="00037F0A"/>
    <w:rsid w:val="000812BE"/>
    <w:rsid w:val="000A36B3"/>
    <w:rsid w:val="00176A69"/>
    <w:rsid w:val="001B3B1D"/>
    <w:rsid w:val="00256D54"/>
    <w:rsid w:val="00281793"/>
    <w:rsid w:val="00325869"/>
    <w:rsid w:val="003C6072"/>
    <w:rsid w:val="003E3757"/>
    <w:rsid w:val="003F520B"/>
    <w:rsid w:val="00400FFE"/>
    <w:rsid w:val="00403A9C"/>
    <w:rsid w:val="0046159C"/>
    <w:rsid w:val="00494F8A"/>
    <w:rsid w:val="004C3DE4"/>
    <w:rsid w:val="00597798"/>
    <w:rsid w:val="005B38F3"/>
    <w:rsid w:val="005B40DC"/>
    <w:rsid w:val="005E3104"/>
    <w:rsid w:val="005F6F56"/>
    <w:rsid w:val="00602DFB"/>
    <w:rsid w:val="006431B1"/>
    <w:rsid w:val="00673BB1"/>
    <w:rsid w:val="006F720B"/>
    <w:rsid w:val="00726DDE"/>
    <w:rsid w:val="00731377"/>
    <w:rsid w:val="00747A76"/>
    <w:rsid w:val="00756B6B"/>
    <w:rsid w:val="0076446A"/>
    <w:rsid w:val="007E7151"/>
    <w:rsid w:val="00825C56"/>
    <w:rsid w:val="008277E6"/>
    <w:rsid w:val="00841C9F"/>
    <w:rsid w:val="00883915"/>
    <w:rsid w:val="008A3D52"/>
    <w:rsid w:val="008D554D"/>
    <w:rsid w:val="00947D8D"/>
    <w:rsid w:val="00970C31"/>
    <w:rsid w:val="0099071C"/>
    <w:rsid w:val="00A33DD7"/>
    <w:rsid w:val="00A3586C"/>
    <w:rsid w:val="00AC4D72"/>
    <w:rsid w:val="00AC7F00"/>
    <w:rsid w:val="00AD7EE2"/>
    <w:rsid w:val="00AF3CAC"/>
    <w:rsid w:val="00B041F9"/>
    <w:rsid w:val="00B24862"/>
    <w:rsid w:val="00B45DD0"/>
    <w:rsid w:val="00B471CE"/>
    <w:rsid w:val="00BD52D0"/>
    <w:rsid w:val="00C36136"/>
    <w:rsid w:val="00C537FF"/>
    <w:rsid w:val="00C57D25"/>
    <w:rsid w:val="00C7519D"/>
    <w:rsid w:val="00C90097"/>
    <w:rsid w:val="00D40096"/>
    <w:rsid w:val="00E02C8E"/>
    <w:rsid w:val="00E24248"/>
    <w:rsid w:val="00E64C6E"/>
    <w:rsid w:val="00EC6F89"/>
    <w:rsid w:val="00F4299B"/>
    <w:rsid w:val="00F50404"/>
    <w:rsid w:val="00F96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DE4"/>
    <w:rPr>
      <w:rFonts w:ascii="Times New Roman" w:hAnsi="Times New Roman"/>
      <w:color w:val="808080"/>
    </w:rPr>
  </w:style>
  <w:style w:type="paragraph" w:customStyle="1" w:styleId="6078568BADC04A569FE01FEF451103B6">
    <w:name w:val="6078568BADC04A569FE01FEF451103B6"/>
  </w:style>
  <w:style w:type="paragraph" w:customStyle="1" w:styleId="4943F25BF38C456CB9E4BF9CF14B59A5">
    <w:name w:val="4943F25BF38C456CB9E4BF9CF14B59A5"/>
  </w:style>
  <w:style w:type="paragraph" w:customStyle="1" w:styleId="11F0B7C57FF448BF88587FE136253F6D">
    <w:name w:val="11F0B7C57FF448BF88587FE136253F6D"/>
  </w:style>
  <w:style w:type="paragraph" w:customStyle="1" w:styleId="BE35CAB5F528406682BA1E5829CF48D0">
    <w:name w:val="BE35CAB5F528406682BA1E5829CF48D0"/>
  </w:style>
  <w:style w:type="paragraph" w:customStyle="1" w:styleId="824E3C955CBF4A329B1AA45F443B5F3C">
    <w:name w:val="824E3C955CBF4A329B1AA45F443B5F3C"/>
  </w:style>
  <w:style w:type="paragraph" w:customStyle="1" w:styleId="642614C8ED9B487A8FB693FB5CBFABE3">
    <w:name w:val="642614C8ED9B487A8FB693FB5CBFABE3"/>
  </w:style>
  <w:style w:type="paragraph" w:customStyle="1" w:styleId="4878D547FE7D42D49B34F3CF010FA8A0">
    <w:name w:val="4878D547FE7D42D49B34F3CF010FA8A0"/>
  </w:style>
  <w:style w:type="paragraph" w:customStyle="1" w:styleId="5CBD7EBD69124F0EAED39EC086BEB0EA">
    <w:name w:val="5CBD7EBD69124F0EAED39EC086BEB0EA"/>
  </w:style>
  <w:style w:type="paragraph" w:customStyle="1" w:styleId="96B519FF3E2B4EB2BE745E1BB58721D6">
    <w:name w:val="96B519FF3E2B4EB2BE745E1BB58721D6"/>
  </w:style>
  <w:style w:type="paragraph" w:customStyle="1" w:styleId="3A509C36569C4A5988E6985648A56C10">
    <w:name w:val="3A509C36569C4A5988E6985648A56C10"/>
  </w:style>
  <w:style w:type="paragraph" w:customStyle="1" w:styleId="F8280063D9BA4EBF84E5BF9B600409C3">
    <w:name w:val="F8280063D9BA4EBF84E5BF9B600409C3"/>
  </w:style>
  <w:style w:type="paragraph" w:customStyle="1" w:styleId="4AADCEB77D9A4F2E8A82AD281570B9A3">
    <w:name w:val="4AADCEB77D9A4F2E8A82AD281570B9A3"/>
  </w:style>
  <w:style w:type="paragraph" w:customStyle="1" w:styleId="64DFC1CBD3A74F9C9381668A7C68E353">
    <w:name w:val="64DFC1CBD3A74F9C9381668A7C68E353"/>
  </w:style>
  <w:style w:type="paragraph" w:customStyle="1" w:styleId="0747E8C3C0B94E57A2B87F941A299AA0">
    <w:name w:val="0747E8C3C0B94E57A2B87F941A299AA0"/>
  </w:style>
  <w:style w:type="paragraph" w:customStyle="1" w:styleId="AC14B36049EE4F7F9B8ACAEB3B0ACAED">
    <w:name w:val="AC14B36049EE4F7F9B8ACAEB3B0ACAED"/>
  </w:style>
  <w:style w:type="paragraph" w:customStyle="1" w:styleId="C8319CA6EC504417889BD84915388783">
    <w:name w:val="C8319CA6EC504417889BD84915388783"/>
    <w:rsid w:val="00403A9C"/>
  </w:style>
  <w:style w:type="paragraph" w:customStyle="1" w:styleId="FF87911AB77F46B38FB4A4BBCDA7012B">
    <w:name w:val="FF87911AB77F46B38FB4A4BBCDA7012B"/>
    <w:rsid w:val="00403A9C"/>
  </w:style>
  <w:style w:type="paragraph" w:customStyle="1" w:styleId="4B7260A74F4F4428946F2C86B7FC40A3">
    <w:name w:val="4B7260A74F4F4428946F2C86B7FC40A3"/>
    <w:rsid w:val="00403A9C"/>
  </w:style>
  <w:style w:type="paragraph" w:customStyle="1" w:styleId="7C6054A5F9AF4140B608FD9176660F69">
    <w:name w:val="7C6054A5F9AF4140B608FD9176660F69"/>
    <w:rsid w:val="00403A9C"/>
  </w:style>
  <w:style w:type="paragraph" w:customStyle="1" w:styleId="55B86056AFCD46E79057E2F6D2BD74CA">
    <w:name w:val="55B86056AFCD46E79057E2F6D2BD74CA"/>
    <w:rsid w:val="00403A9C"/>
  </w:style>
  <w:style w:type="paragraph" w:customStyle="1" w:styleId="7CD813BF60154F87B6A958AF36422EB9">
    <w:name w:val="7CD813BF60154F87B6A958AF36422EB9"/>
    <w:rsid w:val="00403A9C"/>
  </w:style>
  <w:style w:type="paragraph" w:customStyle="1" w:styleId="CB349864D24C4748AA73864A3D73AEC4">
    <w:name w:val="CB349864D24C4748AA73864A3D73AEC4"/>
    <w:rsid w:val="00403A9C"/>
  </w:style>
  <w:style w:type="paragraph" w:customStyle="1" w:styleId="CB349864D24C4748AA73864A3D73AEC41">
    <w:name w:val="CB349864D24C4748AA73864A3D73AEC41"/>
    <w:rsid w:val="00400FFE"/>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7CD813BF60154F87B6A958AF36422EB91">
    <w:name w:val="7CD813BF60154F87B6A958AF36422EB91"/>
    <w:rsid w:val="00400FFE"/>
    <w:pPr>
      <w:spacing w:before="120" w:after="0" w:line="240" w:lineRule="auto"/>
    </w:pPr>
    <w:rPr>
      <w:rFonts w:ascii="Times New Roman" w:hAnsi="Times New Roman" w:cs="Times New Roman"/>
      <w:sz w:val="24"/>
      <w:szCs w:val="24"/>
      <w:lang w:val="en-GB" w:eastAsia="ja-JP"/>
    </w:rPr>
  </w:style>
  <w:style w:type="paragraph" w:customStyle="1" w:styleId="11F0B7C57FF448BF88587FE136253F6D1">
    <w:name w:val="11F0B7C57FF448BF88587FE136253F6D1"/>
    <w:rsid w:val="00400FFE"/>
    <w:pPr>
      <w:spacing w:before="120" w:after="0" w:line="240" w:lineRule="auto"/>
    </w:pPr>
    <w:rPr>
      <w:rFonts w:ascii="Times New Roman" w:hAnsi="Times New Roman" w:cs="Times New Roman"/>
      <w:sz w:val="24"/>
      <w:szCs w:val="24"/>
      <w:lang w:val="en-GB" w:eastAsia="ja-JP"/>
    </w:rPr>
  </w:style>
  <w:style w:type="paragraph" w:customStyle="1" w:styleId="BE35CAB5F528406682BA1E5829CF48D01">
    <w:name w:val="BE35CAB5F528406682BA1E5829CF48D01"/>
    <w:rsid w:val="00400FFE"/>
    <w:pPr>
      <w:spacing w:before="120" w:after="0" w:line="240" w:lineRule="auto"/>
    </w:pPr>
    <w:rPr>
      <w:rFonts w:ascii="Times New Roman" w:hAnsi="Times New Roman" w:cs="Times New Roman"/>
      <w:sz w:val="24"/>
      <w:szCs w:val="24"/>
      <w:lang w:val="en-GB" w:eastAsia="ja-JP"/>
    </w:rPr>
  </w:style>
  <w:style w:type="paragraph" w:customStyle="1" w:styleId="824E3C955CBF4A329B1AA45F443B5F3C1">
    <w:name w:val="824E3C955CBF4A329B1AA45F443B5F3C1"/>
    <w:rsid w:val="00400FFE"/>
    <w:pPr>
      <w:spacing w:before="120" w:after="0" w:line="240" w:lineRule="auto"/>
    </w:pPr>
    <w:rPr>
      <w:rFonts w:ascii="Times New Roman" w:hAnsi="Times New Roman" w:cs="Times New Roman"/>
      <w:sz w:val="24"/>
      <w:szCs w:val="24"/>
      <w:lang w:val="en-GB" w:eastAsia="ja-JP"/>
    </w:rPr>
  </w:style>
  <w:style w:type="paragraph" w:customStyle="1" w:styleId="642614C8ED9B487A8FB693FB5CBFABE31">
    <w:name w:val="642614C8ED9B487A8FB693FB5CBFABE31"/>
    <w:rsid w:val="00400FFE"/>
    <w:pPr>
      <w:spacing w:before="120" w:after="0" w:line="240" w:lineRule="auto"/>
    </w:pPr>
    <w:rPr>
      <w:rFonts w:ascii="Times New Roman" w:hAnsi="Times New Roman" w:cs="Times New Roman"/>
      <w:sz w:val="24"/>
      <w:szCs w:val="24"/>
      <w:lang w:val="en-GB" w:eastAsia="ja-JP"/>
    </w:rPr>
  </w:style>
  <w:style w:type="paragraph" w:customStyle="1" w:styleId="4878D547FE7D42D49B34F3CF010FA8A01">
    <w:name w:val="4878D547FE7D42D49B34F3CF010FA8A01"/>
    <w:rsid w:val="00400FFE"/>
    <w:pPr>
      <w:spacing w:before="120" w:after="0" w:line="240" w:lineRule="auto"/>
    </w:pPr>
    <w:rPr>
      <w:rFonts w:ascii="Times New Roman" w:hAnsi="Times New Roman" w:cs="Times New Roman"/>
      <w:sz w:val="24"/>
      <w:szCs w:val="24"/>
      <w:lang w:val="en-GB" w:eastAsia="ja-JP"/>
    </w:rPr>
  </w:style>
  <w:style w:type="paragraph" w:customStyle="1" w:styleId="5CBD7EBD69124F0EAED39EC086BEB0EA1">
    <w:name w:val="5CBD7EBD69124F0EAED39EC086BEB0EA1"/>
    <w:rsid w:val="00400FFE"/>
    <w:pPr>
      <w:spacing w:before="120" w:after="0" w:line="240" w:lineRule="auto"/>
    </w:pPr>
    <w:rPr>
      <w:rFonts w:ascii="Times New Roman" w:hAnsi="Times New Roman" w:cs="Times New Roman"/>
      <w:sz w:val="24"/>
      <w:szCs w:val="24"/>
      <w:lang w:val="en-GB" w:eastAsia="ja-JP"/>
    </w:rPr>
  </w:style>
  <w:style w:type="paragraph" w:customStyle="1" w:styleId="96B519FF3E2B4EB2BE745E1BB58721D61">
    <w:name w:val="96B519FF3E2B4EB2BE745E1BB58721D61"/>
    <w:rsid w:val="00400FFE"/>
    <w:pPr>
      <w:spacing w:before="120" w:after="0" w:line="240" w:lineRule="auto"/>
    </w:pPr>
    <w:rPr>
      <w:rFonts w:ascii="Times New Roman" w:hAnsi="Times New Roman" w:cs="Times New Roman"/>
      <w:sz w:val="24"/>
      <w:szCs w:val="24"/>
      <w:lang w:val="en-GB" w:eastAsia="ja-JP"/>
    </w:rPr>
  </w:style>
  <w:style w:type="paragraph" w:customStyle="1" w:styleId="0747E8C3C0B94E57A2B87F941A299AA01">
    <w:name w:val="0747E8C3C0B94E57A2B87F941A299AA01"/>
    <w:rsid w:val="00400FFE"/>
    <w:pPr>
      <w:spacing w:before="120" w:after="0" w:line="240" w:lineRule="auto"/>
    </w:pPr>
    <w:rPr>
      <w:rFonts w:ascii="Times New Roman" w:hAnsi="Times New Roman" w:cs="Times New Roman"/>
      <w:sz w:val="24"/>
      <w:szCs w:val="24"/>
      <w:lang w:val="en-GB" w:eastAsia="ja-JP"/>
    </w:rPr>
  </w:style>
  <w:style w:type="paragraph" w:customStyle="1" w:styleId="AC14B36049EE4F7F9B8ACAEB3B0ACAED1">
    <w:name w:val="AC14B36049EE4F7F9B8ACAEB3B0ACAED1"/>
    <w:rsid w:val="00400FFE"/>
    <w:pPr>
      <w:spacing w:before="120" w:after="0" w:line="240" w:lineRule="auto"/>
    </w:pPr>
    <w:rPr>
      <w:rFonts w:ascii="Times New Roman" w:hAnsi="Times New Roman" w:cs="Times New Roman"/>
      <w:sz w:val="24"/>
      <w:szCs w:val="24"/>
      <w:lang w:val="en-GB" w:eastAsia="ja-JP"/>
    </w:rPr>
  </w:style>
  <w:style w:type="paragraph" w:customStyle="1" w:styleId="CB349864D24C4748AA73864A3D73AEC42">
    <w:name w:val="CB349864D24C4748AA73864A3D73AEC42"/>
    <w:rsid w:val="008D554D"/>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7CD813BF60154F87B6A958AF36422EB92">
    <w:name w:val="7CD813BF60154F87B6A958AF36422EB92"/>
    <w:rsid w:val="008D554D"/>
    <w:pPr>
      <w:spacing w:before="120" w:after="0" w:line="240" w:lineRule="auto"/>
    </w:pPr>
    <w:rPr>
      <w:rFonts w:ascii="Times New Roman" w:hAnsi="Times New Roman" w:cs="Times New Roman"/>
      <w:sz w:val="24"/>
      <w:szCs w:val="24"/>
      <w:lang w:val="en-GB" w:eastAsia="ja-JP"/>
    </w:rPr>
  </w:style>
  <w:style w:type="paragraph" w:customStyle="1" w:styleId="11F0B7C57FF448BF88587FE136253F6D2">
    <w:name w:val="11F0B7C57FF448BF88587FE136253F6D2"/>
    <w:rsid w:val="008D554D"/>
    <w:pPr>
      <w:spacing w:before="120" w:after="0" w:line="240" w:lineRule="auto"/>
    </w:pPr>
    <w:rPr>
      <w:rFonts w:ascii="Times New Roman" w:hAnsi="Times New Roman" w:cs="Times New Roman"/>
      <w:sz w:val="24"/>
      <w:szCs w:val="24"/>
      <w:lang w:val="en-GB" w:eastAsia="ja-JP"/>
    </w:rPr>
  </w:style>
  <w:style w:type="paragraph" w:customStyle="1" w:styleId="BE35CAB5F528406682BA1E5829CF48D02">
    <w:name w:val="BE35CAB5F528406682BA1E5829CF48D02"/>
    <w:rsid w:val="008D554D"/>
    <w:pPr>
      <w:spacing w:before="120" w:after="0" w:line="240" w:lineRule="auto"/>
    </w:pPr>
    <w:rPr>
      <w:rFonts w:ascii="Times New Roman" w:hAnsi="Times New Roman" w:cs="Times New Roman"/>
      <w:sz w:val="24"/>
      <w:szCs w:val="24"/>
      <w:lang w:val="en-GB" w:eastAsia="ja-JP"/>
    </w:rPr>
  </w:style>
  <w:style w:type="paragraph" w:customStyle="1" w:styleId="824E3C955CBF4A329B1AA45F443B5F3C2">
    <w:name w:val="824E3C955CBF4A329B1AA45F443B5F3C2"/>
    <w:rsid w:val="008D554D"/>
    <w:pPr>
      <w:spacing w:before="120" w:after="0" w:line="240" w:lineRule="auto"/>
    </w:pPr>
    <w:rPr>
      <w:rFonts w:ascii="Times New Roman" w:hAnsi="Times New Roman" w:cs="Times New Roman"/>
      <w:sz w:val="24"/>
      <w:szCs w:val="24"/>
      <w:lang w:val="en-GB" w:eastAsia="ja-JP"/>
    </w:rPr>
  </w:style>
  <w:style w:type="paragraph" w:customStyle="1" w:styleId="642614C8ED9B487A8FB693FB5CBFABE32">
    <w:name w:val="642614C8ED9B487A8FB693FB5CBFABE32"/>
    <w:rsid w:val="008D554D"/>
    <w:pPr>
      <w:spacing w:before="120" w:after="0" w:line="240" w:lineRule="auto"/>
    </w:pPr>
    <w:rPr>
      <w:rFonts w:ascii="Times New Roman" w:hAnsi="Times New Roman" w:cs="Times New Roman"/>
      <w:sz w:val="24"/>
      <w:szCs w:val="24"/>
      <w:lang w:val="en-GB" w:eastAsia="ja-JP"/>
    </w:rPr>
  </w:style>
  <w:style w:type="paragraph" w:customStyle="1" w:styleId="4878D547FE7D42D49B34F3CF010FA8A02">
    <w:name w:val="4878D547FE7D42D49B34F3CF010FA8A02"/>
    <w:rsid w:val="008D554D"/>
    <w:pPr>
      <w:spacing w:before="120" w:after="0" w:line="240" w:lineRule="auto"/>
    </w:pPr>
    <w:rPr>
      <w:rFonts w:ascii="Times New Roman" w:hAnsi="Times New Roman" w:cs="Times New Roman"/>
      <w:sz w:val="24"/>
      <w:szCs w:val="24"/>
      <w:lang w:val="en-GB" w:eastAsia="ja-JP"/>
    </w:rPr>
  </w:style>
  <w:style w:type="paragraph" w:customStyle="1" w:styleId="5CBD7EBD69124F0EAED39EC086BEB0EA2">
    <w:name w:val="5CBD7EBD69124F0EAED39EC086BEB0EA2"/>
    <w:rsid w:val="008D554D"/>
    <w:pPr>
      <w:spacing w:before="120" w:after="0" w:line="240" w:lineRule="auto"/>
    </w:pPr>
    <w:rPr>
      <w:rFonts w:ascii="Times New Roman" w:hAnsi="Times New Roman" w:cs="Times New Roman"/>
      <w:sz w:val="24"/>
      <w:szCs w:val="24"/>
      <w:lang w:val="en-GB" w:eastAsia="ja-JP"/>
    </w:rPr>
  </w:style>
  <w:style w:type="paragraph" w:customStyle="1" w:styleId="96B519FF3E2B4EB2BE745E1BB58721D62">
    <w:name w:val="96B519FF3E2B4EB2BE745E1BB58721D62"/>
    <w:rsid w:val="008D554D"/>
    <w:pPr>
      <w:spacing w:before="120" w:after="0" w:line="240" w:lineRule="auto"/>
    </w:pPr>
    <w:rPr>
      <w:rFonts w:ascii="Times New Roman" w:hAnsi="Times New Roman" w:cs="Times New Roman"/>
      <w:sz w:val="24"/>
      <w:szCs w:val="24"/>
      <w:lang w:val="en-GB" w:eastAsia="ja-JP"/>
    </w:rPr>
  </w:style>
  <w:style w:type="paragraph" w:customStyle="1" w:styleId="0747E8C3C0B94E57A2B87F941A299AA02">
    <w:name w:val="0747E8C3C0B94E57A2B87F941A299AA02"/>
    <w:rsid w:val="008D554D"/>
    <w:pPr>
      <w:spacing w:before="120" w:after="0" w:line="240" w:lineRule="auto"/>
    </w:pPr>
    <w:rPr>
      <w:rFonts w:ascii="Times New Roman" w:hAnsi="Times New Roman" w:cs="Times New Roman"/>
      <w:sz w:val="24"/>
      <w:szCs w:val="24"/>
      <w:lang w:val="en-GB" w:eastAsia="ja-JP"/>
    </w:rPr>
  </w:style>
  <w:style w:type="paragraph" w:customStyle="1" w:styleId="AC14B36049EE4F7F9B8ACAEB3B0ACAED2">
    <w:name w:val="AC14B36049EE4F7F9B8ACAEB3B0ACAED2"/>
    <w:rsid w:val="008D554D"/>
    <w:pPr>
      <w:spacing w:before="120" w:after="0" w:line="240" w:lineRule="auto"/>
    </w:pPr>
    <w:rPr>
      <w:rFonts w:ascii="Times New Roman" w:hAnsi="Times New Roman" w:cs="Times New Roman"/>
      <w:sz w:val="24"/>
      <w:szCs w:val="24"/>
      <w:lang w:val="en-GB" w:eastAsia="ja-JP"/>
    </w:rPr>
  </w:style>
  <w:style w:type="paragraph" w:customStyle="1" w:styleId="CB349864D24C4748AA73864A3D73AEC43">
    <w:name w:val="CB349864D24C4748AA73864A3D73AEC43"/>
    <w:rsid w:val="008D554D"/>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SimSun" w:hAnsi="Times New Roman" w:cs="Times New Roman"/>
      <w:b/>
      <w:sz w:val="32"/>
      <w:szCs w:val="20"/>
      <w:lang w:val="en-GB" w:eastAsia="en-US"/>
    </w:rPr>
  </w:style>
  <w:style w:type="paragraph" w:customStyle="1" w:styleId="7CD813BF60154F87B6A958AF36422EB93">
    <w:name w:val="7CD813BF60154F87B6A958AF36422EB93"/>
    <w:rsid w:val="008D554D"/>
    <w:pPr>
      <w:spacing w:before="120" w:after="0" w:line="240" w:lineRule="auto"/>
    </w:pPr>
    <w:rPr>
      <w:rFonts w:ascii="Times New Roman" w:hAnsi="Times New Roman" w:cs="Times New Roman"/>
      <w:sz w:val="24"/>
      <w:szCs w:val="24"/>
      <w:lang w:val="en-GB" w:eastAsia="ja-JP"/>
    </w:rPr>
  </w:style>
  <w:style w:type="paragraph" w:customStyle="1" w:styleId="11F0B7C57FF448BF88587FE136253F6D3">
    <w:name w:val="11F0B7C57FF448BF88587FE136253F6D3"/>
    <w:rsid w:val="008D554D"/>
    <w:pPr>
      <w:spacing w:before="120" w:after="0" w:line="240" w:lineRule="auto"/>
    </w:pPr>
    <w:rPr>
      <w:rFonts w:ascii="Times New Roman" w:hAnsi="Times New Roman" w:cs="Times New Roman"/>
      <w:sz w:val="24"/>
      <w:szCs w:val="24"/>
      <w:lang w:val="en-GB" w:eastAsia="ja-JP"/>
    </w:rPr>
  </w:style>
  <w:style w:type="paragraph" w:customStyle="1" w:styleId="BE35CAB5F528406682BA1E5829CF48D03">
    <w:name w:val="BE35CAB5F528406682BA1E5829CF48D03"/>
    <w:rsid w:val="008D554D"/>
    <w:pPr>
      <w:spacing w:before="120" w:after="0" w:line="240" w:lineRule="auto"/>
    </w:pPr>
    <w:rPr>
      <w:rFonts w:ascii="Times New Roman" w:hAnsi="Times New Roman" w:cs="Times New Roman"/>
      <w:sz w:val="24"/>
      <w:szCs w:val="24"/>
      <w:lang w:val="en-GB" w:eastAsia="ja-JP"/>
    </w:rPr>
  </w:style>
  <w:style w:type="paragraph" w:customStyle="1" w:styleId="824E3C955CBF4A329B1AA45F443B5F3C3">
    <w:name w:val="824E3C955CBF4A329B1AA45F443B5F3C3"/>
    <w:rsid w:val="008D554D"/>
    <w:pPr>
      <w:spacing w:before="120" w:after="0" w:line="240" w:lineRule="auto"/>
    </w:pPr>
    <w:rPr>
      <w:rFonts w:ascii="Times New Roman" w:hAnsi="Times New Roman" w:cs="Times New Roman"/>
      <w:sz w:val="24"/>
      <w:szCs w:val="24"/>
      <w:lang w:val="en-GB" w:eastAsia="ja-JP"/>
    </w:rPr>
  </w:style>
  <w:style w:type="paragraph" w:customStyle="1" w:styleId="642614C8ED9B487A8FB693FB5CBFABE33">
    <w:name w:val="642614C8ED9B487A8FB693FB5CBFABE33"/>
    <w:rsid w:val="008D554D"/>
    <w:pPr>
      <w:spacing w:before="120" w:after="0" w:line="240" w:lineRule="auto"/>
    </w:pPr>
    <w:rPr>
      <w:rFonts w:ascii="Times New Roman" w:hAnsi="Times New Roman" w:cs="Times New Roman"/>
      <w:sz w:val="24"/>
      <w:szCs w:val="24"/>
      <w:lang w:val="en-GB" w:eastAsia="ja-JP"/>
    </w:rPr>
  </w:style>
  <w:style w:type="paragraph" w:customStyle="1" w:styleId="4878D547FE7D42D49B34F3CF010FA8A03">
    <w:name w:val="4878D547FE7D42D49B34F3CF010FA8A03"/>
    <w:rsid w:val="008D554D"/>
    <w:pPr>
      <w:spacing w:before="120" w:after="0" w:line="240" w:lineRule="auto"/>
    </w:pPr>
    <w:rPr>
      <w:rFonts w:ascii="Times New Roman" w:hAnsi="Times New Roman" w:cs="Times New Roman"/>
      <w:sz w:val="24"/>
      <w:szCs w:val="24"/>
      <w:lang w:val="en-GB" w:eastAsia="ja-JP"/>
    </w:rPr>
  </w:style>
  <w:style w:type="paragraph" w:customStyle="1" w:styleId="5CBD7EBD69124F0EAED39EC086BEB0EA3">
    <w:name w:val="5CBD7EBD69124F0EAED39EC086BEB0EA3"/>
    <w:rsid w:val="008D554D"/>
    <w:pPr>
      <w:spacing w:before="120" w:after="0" w:line="240" w:lineRule="auto"/>
    </w:pPr>
    <w:rPr>
      <w:rFonts w:ascii="Times New Roman" w:hAnsi="Times New Roman" w:cs="Times New Roman"/>
      <w:sz w:val="24"/>
      <w:szCs w:val="24"/>
      <w:lang w:val="en-GB" w:eastAsia="ja-JP"/>
    </w:rPr>
  </w:style>
  <w:style w:type="paragraph" w:customStyle="1" w:styleId="96B519FF3E2B4EB2BE745E1BB58721D63">
    <w:name w:val="96B519FF3E2B4EB2BE745E1BB58721D63"/>
    <w:rsid w:val="008D554D"/>
    <w:pPr>
      <w:spacing w:before="120" w:after="0" w:line="240" w:lineRule="auto"/>
    </w:pPr>
    <w:rPr>
      <w:rFonts w:ascii="Times New Roman" w:hAnsi="Times New Roman" w:cs="Times New Roman"/>
      <w:sz w:val="24"/>
      <w:szCs w:val="24"/>
      <w:lang w:val="en-GB" w:eastAsia="ja-JP"/>
    </w:rPr>
  </w:style>
  <w:style w:type="paragraph" w:customStyle="1" w:styleId="0747E8C3C0B94E57A2B87F941A299AA03">
    <w:name w:val="0747E8C3C0B94E57A2B87F941A299AA03"/>
    <w:rsid w:val="008D554D"/>
    <w:pPr>
      <w:spacing w:before="120" w:after="0" w:line="240" w:lineRule="auto"/>
    </w:pPr>
    <w:rPr>
      <w:rFonts w:ascii="Times New Roman" w:hAnsi="Times New Roman" w:cs="Times New Roman"/>
      <w:sz w:val="24"/>
      <w:szCs w:val="24"/>
      <w:lang w:val="en-GB" w:eastAsia="ja-JP"/>
    </w:rPr>
  </w:style>
  <w:style w:type="paragraph" w:customStyle="1" w:styleId="AC14B36049EE4F7F9B8ACAEB3B0ACAED3">
    <w:name w:val="AC14B36049EE4F7F9B8ACAEB3B0ACAED3"/>
    <w:rsid w:val="008D554D"/>
    <w:pPr>
      <w:spacing w:before="120" w:after="0" w:line="240" w:lineRule="auto"/>
    </w:pPr>
    <w:rPr>
      <w:rFonts w:ascii="Times New Roman" w:hAnsi="Times New Roman" w:cs="Times New Roman"/>
      <w:sz w:val="24"/>
      <w:szCs w:val="24"/>
      <w:lang w:val="en-GB" w:eastAsia="ja-JP"/>
    </w:rPr>
  </w:style>
  <w:style w:type="paragraph" w:customStyle="1" w:styleId="C6CC4335F5854A35803A00B83492733B">
    <w:name w:val="C6CC4335F5854A35803A00B83492733B"/>
    <w:rsid w:val="003E3757"/>
    <w:rPr>
      <w:lang w:eastAsia="en-US"/>
    </w:rPr>
  </w:style>
  <w:style w:type="paragraph" w:customStyle="1" w:styleId="FD6D8206FEAC4E6482660C09032C651F">
    <w:name w:val="FD6D8206FEAC4E6482660C09032C651F"/>
    <w:rsid w:val="003E3757"/>
    <w:rPr>
      <w:lang w:eastAsia="en-US"/>
    </w:rPr>
  </w:style>
  <w:style w:type="paragraph" w:customStyle="1" w:styleId="EFCB48EDA939458D9E1F29EA224AA2D1">
    <w:name w:val="EFCB48EDA939458D9E1F29EA224AA2D1"/>
    <w:rsid w:val="003E3757"/>
    <w:rPr>
      <w:lang w:eastAsia="en-US"/>
    </w:rPr>
  </w:style>
  <w:style w:type="paragraph" w:customStyle="1" w:styleId="3A7DDAC3E1EA47ABBF97C0FDC5524151">
    <w:name w:val="3A7DDAC3E1EA47ABBF97C0FDC5524151"/>
    <w:rsid w:val="003E3757"/>
    <w:rPr>
      <w:lang w:eastAsia="en-US"/>
    </w:rPr>
  </w:style>
  <w:style w:type="paragraph" w:customStyle="1" w:styleId="6375D2E03BB14E119ACE63B39A935C1F">
    <w:name w:val="6375D2E03BB14E119ACE63B39A935C1F"/>
    <w:rsid w:val="003E3757"/>
    <w:rPr>
      <w:lang w:eastAsia="en-US"/>
    </w:rPr>
  </w:style>
  <w:style w:type="paragraph" w:customStyle="1" w:styleId="0162380AE0B844FD9662D08FC2494B8B">
    <w:name w:val="0162380AE0B844FD9662D08FC2494B8B"/>
    <w:rsid w:val="003E3757"/>
    <w:rPr>
      <w:lang w:eastAsia="en-US"/>
    </w:rPr>
  </w:style>
  <w:style w:type="paragraph" w:customStyle="1" w:styleId="C30B5B6653444672ADE019F21FBC8790">
    <w:name w:val="C30B5B6653444672ADE019F21FBC8790"/>
    <w:rsid w:val="003E3757"/>
    <w:rPr>
      <w:lang w:eastAsia="en-US"/>
    </w:rPr>
  </w:style>
  <w:style w:type="paragraph" w:customStyle="1" w:styleId="4F1F8FCA1CA648938F1F4D1613EFB0E7">
    <w:name w:val="4F1F8FCA1CA648938F1F4D1613EFB0E7"/>
    <w:rsid w:val="003E3757"/>
    <w:rPr>
      <w:lang w:eastAsia="en-US"/>
    </w:rPr>
  </w:style>
  <w:style w:type="paragraph" w:customStyle="1" w:styleId="619FF553D7DC4E4CB41887748A03ED8C">
    <w:name w:val="619FF553D7DC4E4CB41887748A03ED8C"/>
    <w:rsid w:val="003E3757"/>
    <w:rPr>
      <w:lang w:eastAsia="en-US"/>
    </w:rPr>
  </w:style>
  <w:style w:type="paragraph" w:customStyle="1" w:styleId="3453FC1A79C943929EB8293371A94B14">
    <w:name w:val="3453FC1A79C943929EB8293371A94B14"/>
    <w:rsid w:val="003E3757"/>
    <w:rPr>
      <w:lang w:eastAsia="en-US"/>
    </w:rPr>
  </w:style>
  <w:style w:type="paragraph" w:customStyle="1" w:styleId="9AA611AEB2534C949762EA5E142ADCD1">
    <w:name w:val="9AA611AEB2534C949762EA5E142ADCD1"/>
    <w:rsid w:val="003E3757"/>
    <w:rPr>
      <w:lang w:eastAsia="en-US"/>
    </w:rPr>
  </w:style>
  <w:style w:type="paragraph" w:customStyle="1" w:styleId="DFA1FAF4C96942138E3EA462AD8B86B4">
    <w:name w:val="DFA1FAF4C96942138E3EA462AD8B86B4"/>
    <w:rsid w:val="003E3757"/>
    <w:rPr>
      <w:lang w:eastAsia="en-US"/>
    </w:rPr>
  </w:style>
  <w:style w:type="paragraph" w:customStyle="1" w:styleId="8D63DDD9A79F4A2E9A58D041182EEECD">
    <w:name w:val="8D63DDD9A79F4A2E9A58D041182EEECD"/>
    <w:rsid w:val="003E3757"/>
    <w:rPr>
      <w:lang w:eastAsia="en-US"/>
    </w:rPr>
  </w:style>
  <w:style w:type="paragraph" w:customStyle="1" w:styleId="2A4DACB0E532478581861EC6F291A5D7">
    <w:name w:val="2A4DACB0E532478581861EC6F291A5D7"/>
    <w:rsid w:val="003E3757"/>
    <w:rPr>
      <w:lang w:eastAsia="en-US"/>
    </w:rPr>
  </w:style>
  <w:style w:type="paragraph" w:customStyle="1" w:styleId="DB3A8A49EC2244EEBE447AAD03530AF9">
    <w:name w:val="DB3A8A49EC2244EEBE447AAD03530AF9"/>
    <w:rsid w:val="003E3757"/>
    <w:rPr>
      <w:lang w:eastAsia="en-US"/>
    </w:rPr>
  </w:style>
  <w:style w:type="paragraph" w:customStyle="1" w:styleId="DD17A97C04674568AEFD23BD9DADC0E3">
    <w:name w:val="DD17A97C04674568AEFD23BD9DADC0E3"/>
    <w:rsid w:val="003E3757"/>
    <w:rPr>
      <w:lang w:eastAsia="en-US"/>
    </w:rPr>
  </w:style>
  <w:style w:type="paragraph" w:customStyle="1" w:styleId="63DAB183A56B4E58BF091A8A646718A3">
    <w:name w:val="63DAB183A56B4E58BF091A8A646718A3"/>
    <w:rsid w:val="003E3757"/>
    <w:rPr>
      <w:lang w:eastAsia="en-US"/>
    </w:rPr>
  </w:style>
  <w:style w:type="paragraph" w:customStyle="1" w:styleId="360C7FD5C9094F6BB312F613C9E5134A">
    <w:name w:val="360C7FD5C9094F6BB312F613C9E5134A"/>
    <w:rsid w:val="003E3757"/>
    <w:rPr>
      <w:lang w:eastAsia="en-US"/>
    </w:rPr>
  </w:style>
  <w:style w:type="paragraph" w:customStyle="1" w:styleId="4AFFE34D115F4B958E08792B13DD5AEC">
    <w:name w:val="4AFFE34D115F4B958E08792B13DD5AEC"/>
    <w:rsid w:val="003E3757"/>
    <w:rPr>
      <w:lang w:eastAsia="en-US"/>
    </w:rPr>
  </w:style>
  <w:style w:type="paragraph" w:customStyle="1" w:styleId="52C66876E3D04CD2AB13E8854755DAC1">
    <w:name w:val="52C66876E3D04CD2AB13E8854755DAC1"/>
    <w:rsid w:val="003E3757"/>
    <w:rPr>
      <w:lang w:eastAsia="en-US"/>
    </w:rPr>
  </w:style>
  <w:style w:type="paragraph" w:customStyle="1" w:styleId="27CFC0B827BA48FC899AEADA08ADEB96">
    <w:name w:val="27CFC0B827BA48FC899AEADA08ADEB96"/>
    <w:rsid w:val="003E3757"/>
    <w:rPr>
      <w:lang w:eastAsia="en-US"/>
    </w:rPr>
  </w:style>
  <w:style w:type="paragraph" w:customStyle="1" w:styleId="E2F33FAA543B4B2B946151A3AA61067A">
    <w:name w:val="E2F33FAA543B4B2B946151A3AA61067A"/>
    <w:rsid w:val="003E3757"/>
    <w:rPr>
      <w:lang w:eastAsia="en-US"/>
    </w:rPr>
  </w:style>
  <w:style w:type="paragraph" w:customStyle="1" w:styleId="B83B1DB948E34C538D1C0FE920AD6F8A">
    <w:name w:val="B83B1DB948E34C538D1C0FE920AD6F8A"/>
    <w:rsid w:val="003E3757"/>
    <w:rPr>
      <w:lang w:eastAsia="en-US"/>
    </w:rPr>
  </w:style>
  <w:style w:type="paragraph" w:customStyle="1" w:styleId="07782924B77D4DFBA735CF55B079A719">
    <w:name w:val="07782924B77D4DFBA735CF55B079A719"/>
    <w:rsid w:val="003E3757"/>
    <w:rPr>
      <w:lang w:eastAsia="en-US"/>
    </w:rPr>
  </w:style>
  <w:style w:type="paragraph" w:customStyle="1" w:styleId="737B5B9BA371462C9A0AAC99D737CC3C">
    <w:name w:val="737B5B9BA371462C9A0AAC99D737CC3C"/>
    <w:rsid w:val="003E3757"/>
    <w:rPr>
      <w:lang w:eastAsia="en-US"/>
    </w:rPr>
  </w:style>
  <w:style w:type="paragraph" w:customStyle="1" w:styleId="0DA4EA34947D4DEC958CA621E52AD999">
    <w:name w:val="0DA4EA34947D4DEC958CA621E52AD999"/>
    <w:rsid w:val="003E3757"/>
    <w:rPr>
      <w:lang w:eastAsia="en-US"/>
    </w:rPr>
  </w:style>
  <w:style w:type="paragraph" w:customStyle="1" w:styleId="18E6A76F8A564F10BE28F55DFBEFBB2C">
    <w:name w:val="18E6A76F8A564F10BE28F55DFBEFBB2C"/>
    <w:rsid w:val="00B45DD0"/>
    <w:rPr>
      <w:lang w:eastAsia="en-US"/>
    </w:rPr>
  </w:style>
  <w:style w:type="paragraph" w:customStyle="1" w:styleId="13304784E66F4B01857DB318B7283714">
    <w:name w:val="13304784E66F4B01857DB318B7283714"/>
    <w:rsid w:val="00B45DD0"/>
    <w:rPr>
      <w:lang w:eastAsia="en-US"/>
    </w:rPr>
  </w:style>
  <w:style w:type="paragraph" w:customStyle="1" w:styleId="2A53190D8A94479BB60AC571C7F290F7">
    <w:name w:val="2A53190D8A94479BB60AC571C7F290F7"/>
    <w:rsid w:val="00B45DD0"/>
    <w:rPr>
      <w:lang w:eastAsia="en-US"/>
    </w:rPr>
  </w:style>
  <w:style w:type="paragraph" w:customStyle="1" w:styleId="837FC45257CE4D92816DEBDA5B076E7A">
    <w:name w:val="837FC45257CE4D92816DEBDA5B076E7A"/>
    <w:rsid w:val="00B45DD0"/>
    <w:rPr>
      <w:lang w:eastAsia="en-US"/>
    </w:rPr>
  </w:style>
  <w:style w:type="paragraph" w:customStyle="1" w:styleId="851746716D284DE9BBE4AC3339D7775E">
    <w:name w:val="851746716D284DE9BBE4AC3339D7775E"/>
    <w:rsid w:val="004C3DE4"/>
    <w:rPr>
      <w:lang w:val="en-GB" w:eastAsia="en-GB"/>
    </w:rPr>
  </w:style>
  <w:style w:type="paragraph" w:customStyle="1" w:styleId="F86CA43C468B48AF9FD9491575A4DEDE">
    <w:name w:val="F86CA43C468B48AF9FD9491575A4DEDE"/>
    <w:rsid w:val="004C3DE4"/>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hen xmlns="3f6fad35-1f81-480e-a4e5-6e5474dcfb96">10-14 February 2020</When>
    <Meeting xmlns="3f6fad35-1f81-480e-a4e5-6e5474dcfb96" xsi:nil="true"/>
    <IsReservedDoc xmlns="3f6fad35-1f81-480e-a4e5-6e5474dcfb96">false</IsReservedDoc>
    <SgText xmlns="3f6fad35-1f81-480e-a4e5-6e5474dcfb96">TSAG</SgText>
    <IsRevision xmlns="3f6fad35-1f81-480e-a4e5-6e5474dcfb96">false</IsRevision>
    <Purpose1 xmlns="3f6fad35-1f81-480e-a4e5-6e5474dcfb96">Information</Purpose1>
    <Abstract xmlns="3f6fad35-1f81-480e-a4e5-6e5474dcfb96">This document summarizes contribution of the ITU Regional Offices to the implementation of the ITU-T four-year rolling operational plan as requested by the Resolution 25 (Rev. Dubai 2018) of the ITU Plenipotentiary Conference.</Abstract>
    <SourceRGM xmlns="3f6fad35-1f81-480e-a4e5-6e5474dcfb96" xsi:nil="true"/>
    <DocStatus xmlns="3f6fad35-1f81-480e-a4e5-6e5474dcfb96">pending</DocStatus>
    <IsAttachment xmlns="3f6fad35-1f81-480e-a4e5-6e5474dcfb96">false</IsAttachment>
    <StudyGroup xmlns="3f6fad35-1f81-480e-a4e5-6e5474dcfb96" xsi:nil="true"/>
    <DocType xmlns="3f6fad35-1f81-480e-a4e5-6e5474dcfb96">TD</DocType>
    <QuestionText xmlns="3f6fad35-1f81-480e-a4e5-6e5474dcfb96">N/A</QuestionText>
    <DocTypeText xmlns="3f6fad35-1f81-480e-a4e5-6e5474dcfb96">TD</DocTypeText>
    <CategoryDescription xmlns="http://schemas.microsoft.com/sharepoint.v3" xsi:nil="true"/>
    <ShortName xmlns="3f6fad35-1f81-480e-a4e5-6e5474dcfb96">TSAG-TD795</ShortName>
    <Place xmlns="3f6fad35-1f81-480e-a4e5-6e5474dcfb96">Virtual</Place>
    <IsTooLateSubmitted xmlns="3f6fad35-1f81-480e-a4e5-6e5474dcfb96">false</IsTooLateSubmitted>
    <Observations xmlns="3f6fad35-1f81-480e-a4e5-6e5474dcfb96" xsi:nil="true"/>
    <DocumentSource xmlns="3f6fad35-1f81-480e-a4e5-6e5474dcfb96">ITU Regional Office Directors</DocumentSource>
    <IsUpdated xmlns="3f6fad35-1f81-480e-a4e5-6e5474dcfb96">false</IsUpdated>
    <DocStatusText xmlns="3f6fad35-1f81-480e-a4e5-6e5474dcfb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gmtgdoc" ma:contentTypeID="0x01010072A901B997EC694AA911983CD90730E7007F0A6DBBFCF81C42B058037CF5C154B4" ma:contentTypeVersion="0" ma:contentTypeDescription="" ma:contentTypeScope="" ma:versionID="b38c0ae08faba23d7c6abeffb8399391">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5d3a130ecb8803d657ebbd11a257378a"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1" minOccurs="0"/>
                <xsd:element ref="ns2:SourceRGM" minOccurs="0"/>
                <xsd:element ref="ns2:Abstract" minOccurs="0"/>
                <xsd:element ref="ns2:Observations" minOccurs="0"/>
                <xsd:element ref="ns2:DocStatus" minOccurs="0"/>
                <xsd:element ref="ns2:IsReservedDoc" minOccurs="0"/>
                <xsd:element ref="ns2:IsRevision" minOccurs="0"/>
                <xsd:element ref="ns2:IsAttachment" minOccurs="0"/>
                <xsd:element ref="ns2:IsTooLateSubmitted"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DocumentSource" minOccurs="0"/>
                <xsd:element ref="ns2:IsUpdated" minOccurs="0"/>
                <xsd:element ref="ns2:DocStatus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DOC"/>
        </xsd:restriction>
      </xsd:simpleType>
    </xsd:element>
    <xsd:element name="Purpose1" ma:index="5" nillable="true" ma:displayName="Purpose" ma:default="Other" ma:format="Dropdown" ma:internalName="Purpose1">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Status" ma:index="11" nillable="true" ma:displayName="DocStatus" ma:default="pending" ma:format="Dropdown" ma:internalName="DocStatus">
      <xsd:simpleType>
        <xsd:restriction base="dms:Choice">
          <xsd:enumeration value="pending"/>
          <xsd:enumeration value="accepted"/>
          <xsd:enumeration value="rejected/withdrawn"/>
          <xsd:enumeration value="accepted (late)"/>
        </xsd:restriction>
      </xsd:simpleType>
    </xsd:element>
    <xsd:element name="IsReservedDoc" ma:index="12" nillable="true" ma:displayName="IsReservedDoc" ma:default="0" ma:internalName="IsReservedDoc">
      <xsd:simpleType>
        <xsd:restriction base="dms:Boolean"/>
      </xsd:simpleType>
    </xsd:element>
    <xsd:element name="IsRevision" ma:index="13" nillable="true" ma:displayName="IsRevision" ma:default="0" ma:description="Yes if document is a revision" ma:internalName="IsRevision">
      <xsd:simpleType>
        <xsd:restriction base="dms:Boolean"/>
      </xsd:simpleType>
    </xsd:element>
    <xsd:element name="IsAttachment" ma:index="14" nillable="true" ma:displayName="IsAttachment" ma:default="0" ma:internalName="IsAttachment">
      <xsd:simpleType>
        <xsd:restriction base="dms:Boolean"/>
      </xsd:simpleType>
    </xsd:element>
    <xsd:element name="IsTooLateSubmitted" ma:index="15" nillable="true" ma:displayName="IsTooLateSubmitted" ma:default="0" ma:description="Check if the document is submitted after the deadline" ma:internalName="IsTooLateSubmitted">
      <xsd:simpleType>
        <xsd:restriction base="dms:Boolea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internalName="Meeting" ma:readOnly="false" ma:showField="Title">
      <xsd:simpleType>
        <xsd:restriction base="dms:Lookup"/>
      </xsd:simpleType>
    </xsd:element>
    <xsd:element name="StudyGroup" ma:index="23" nillable="true" ma:displayName="StudyGroup" ma:internalName="StudyGroup" ma:readOnly="false" ma:showField="Title">
      <xsd:simpleType>
        <xsd:restriction base="dms:Lookup"/>
      </xsd:simpleType>
    </xsd:element>
    <xsd:element name="DocumentSource" ma:index="24" nillable="true" ma:displayName="DocumentSource" ma:internalName="DocumentSource">
      <xsd:simpleType>
        <xsd:restriction base="dms:Text">
          <xsd:maxLength value="255"/>
        </xsd:restriction>
      </xsd:simpleType>
    </xsd:element>
    <xsd:element name="IsUpdated" ma:index="25" nillable="true" ma:displayName="IsUpdated" ma:default="0" ma:internalName="IsUpdated">
      <xsd:simpleType>
        <xsd:restriction base="dms:Boolean"/>
      </xsd:simpleType>
    </xsd:element>
    <xsd:element name="DocStatusText" ma:index="36" nillable="true" ma:displayName="DocStatusText" ma:internalName="DocStatus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368E7-1E16-424E-A116-B3400767B070}">
  <ds:schemaRefs>
    <ds:schemaRef ds:uri="http://schemas.openxmlformats.org/officeDocument/2006/bibliography"/>
  </ds:schemaRefs>
</ds:datastoreItem>
</file>

<file path=customXml/itemProps2.xml><?xml version="1.0" encoding="utf-8"?>
<ds:datastoreItem xmlns:ds="http://schemas.openxmlformats.org/officeDocument/2006/customXml" ds:itemID="{EF8523CC-DEB2-463D-9A27-DF0B8D2CAEC3}">
  <ds:schemaRefs>
    <ds:schemaRef ds:uri="http://schemas.microsoft.com/sharepoint.v3"/>
    <ds:schemaRef ds:uri="http://schemas.microsoft.com/office/2006/documentManagement/types"/>
    <ds:schemaRef ds:uri="3f6fad35-1f81-480e-a4e5-6e5474dcfb96"/>
    <ds:schemaRef ds:uri="http://purl.org/dc/term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15D33395-2A06-47C4-8E8C-930225F12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mtgdoc_template_160106.dotx</Template>
  <TotalTime>9</TotalTime>
  <Pages>8</Pages>
  <Words>1853</Words>
  <Characters>10086</Characters>
  <Application>Microsoft Office Word</Application>
  <DocSecurity>0</DocSecurity>
  <Lines>246</Lines>
  <Paragraphs>129</Paragraphs>
  <ScaleCrop>false</ScaleCrop>
  <HeadingPairs>
    <vt:vector size="2" baseType="variant">
      <vt:variant>
        <vt:lpstr>Title</vt:lpstr>
      </vt:variant>
      <vt:variant>
        <vt:i4>1</vt:i4>
      </vt:variant>
    </vt:vector>
  </HeadingPairs>
  <TitlesOfParts>
    <vt:vector size="1" baseType="lpstr">
      <vt:lpstr>Contribution of the ITU Regional Offices to the ITU-T Operational Plan and Coordination activities with TSB</vt:lpstr>
    </vt:vector>
  </TitlesOfParts>
  <Manager>ITU-T</Manager>
  <Company>International Telecommunication Union (ITU)</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of the ITU Regional Offices to the ITU-T Operational Plan and Coordination activities with TSB</dc:title>
  <dc:subject/>
  <dc:creator>ITU Regional Office Directors</dc:creator>
  <cp:keywords>Regional Offices; Africa; Americas; Arab states; Asia and the Pacific; Commonwealth of Independent States; Europe;</cp:keywords>
  <dc:description>TSAG-TD795  For: Meeting_x000d_Document date: _x000d_Saved by ITU51011769 at 21:09:25 on 18/09/2020</dc:description>
  <cp:lastModifiedBy>Al-Mnini, Lara</cp:lastModifiedBy>
  <cp:revision>3</cp:revision>
  <cp:lastPrinted>2019-10-15T07:18:00Z</cp:lastPrinted>
  <dcterms:created xsi:type="dcterms:W3CDTF">2020-09-18T19:14:00Z</dcterms:created>
  <dcterms:modified xsi:type="dcterms:W3CDTF">2020-09-18T19:18:00Z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0x01010072A901B997EC694AA911983CD90730E7007F0A6DBBFCF81C42B058037CF5C154B4</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y fmtid="{D5CDD505-2E9C-101B-9397-08002B2CF9AE}" pid="10" name="Docnum">
    <vt:lpwstr>TSAG-TD795</vt:lpwstr>
  </property>
  <property fmtid="{D5CDD505-2E9C-101B-9397-08002B2CF9AE}" pid="11" name="Docdate">
    <vt:lpwstr/>
  </property>
  <property fmtid="{D5CDD505-2E9C-101B-9397-08002B2CF9AE}" pid="12" name="Docorlang">
    <vt:lpwstr/>
  </property>
  <property fmtid="{D5CDD505-2E9C-101B-9397-08002B2CF9AE}" pid="13" name="Docbluepink">
    <vt:lpwstr>N/A</vt:lpwstr>
  </property>
  <property fmtid="{D5CDD505-2E9C-101B-9397-08002B2CF9AE}" pid="14" name="Docdest">
    <vt:lpwstr>Meeting</vt:lpwstr>
  </property>
  <property fmtid="{D5CDD505-2E9C-101B-9397-08002B2CF9AE}" pid="15" name="Docauthor">
    <vt:lpwstr>ITU Regional Office Directors</vt:lpwstr>
  </property>
</Properties>
</file>