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86"/>
        <w:gridCol w:w="71"/>
        <w:gridCol w:w="9923"/>
        <w:gridCol w:w="841"/>
      </w:tblGrid>
      <w:tr>
        <w:trPr>
          <w:trHeight w:val="48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  <w:tcBorders>
              <w:top w:val="single" w:color="000000" w:sz="7"/>
            </w:tcBorders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tcBorders>
              <w:top w:val="single" w:color="000000" w:sz="7"/>
            </w:tcBorders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765"/>
            </w:tblGrid>
            <w:tr>
              <w:trPr/>
              <w:tc>
                <w:tcPr>
                  <w:tcW w:w="10765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409"/>
                    <w:gridCol w:w="1417"/>
                    <w:gridCol w:w="1021"/>
                    <w:gridCol w:w="2953"/>
                    <w:gridCol w:w="159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WI No. (Provisional No.)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Question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Most recent reference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Most recent reference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WI registration in database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31" w:hRule="atLeast"/>
              </w:trPr>
              <w:tc>
                <w:tcPr>
                  <w:tcW w:w="10765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84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4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2057" w:h="16837"/>
      <w:pgMar w:top="1757" w:right="566" w:bottom="1514" w:left="566" w:header="566" w:footer="566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8"/>
      <w:gridCol w:w="5016"/>
      <w:gridCol w:w="1595"/>
      <w:gridCol w:w="3312"/>
      <w:gridCol w:w="841"/>
    </w:tblGrid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http://paris.itu.int:80/ReportServer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200"/>
      <w:gridCol w:w="158"/>
      <w:gridCol w:w="8723"/>
      <w:gridCol w:w="841"/>
    </w:tblGrid>
    <w:tr>
      <w:trPr/>
      <w:tc>
        <w:tcPr>
          <w:tcW w:w="12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685800" cy="685800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List of possible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stale work items for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SG12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(over 18 months)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Cut-off date: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2019-03-27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hAnsi="Calibri" w:eastAsia="Calibri"/>
                    <w:i/>
                    <w:color w:val="000000"/>
                    <w:sz w:val="32"/>
                  </w:rPr>
                  <w:t xml:space="preserve">0</w:t>
                </w:r>
                <w:r>
                  <w:rPr>
                    <w:rFonts w:ascii="Calibri" w:hAnsi="Calibri" w:eastAsia="Calibri"/>
                    <w:i/>
                    <w:color w:val="000000"/>
                    <w:sz w:val="32"/>
                  </w:rPr>
                  <w:t xml:space="preserve"> items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4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2"/>
                  </w:rPr>
                  <w:t xml:space="preserve">SG12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work items (WIs) which do not contain a reference text, or whose references were updated before the cut-off date, or for which the date of the last update is not recorded in the database.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NOTE -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Repeated rows for the same work item indicate that more than one reference is currently indicated as "active" in the work programme database.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253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9/17/2020 1:48:55 PM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                                                    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footer" Target="/word/footer1.xml" Id="rId7" /><Relationship Type="http://schemas.openxmlformats.org/officeDocument/2006/relationships/numbering" Target="/word/numbering.xml" Id="rId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Stale_work_items</dc:title>
</cp:coreProperties>
</file>