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9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69"/>
        <w:gridCol w:w="14062"/>
        <w:gridCol w:w="315"/>
      </w:tblGrid>
      <w:tr>
        <w:trPr>
          <w:trHeight w:val="24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48"/>
              <w:gridCol w:w="12983"/>
              <w:gridCol w:w="729"/>
            </w:tblGrid>
            <w:tr>
              <w:trPr>
                <w:trHeight w:val="380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07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244839" cy="3307079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244839" cy="330707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5" w:hRule="atLeast"/>
              </w:trPr>
              <w:tc>
                <w:tcPr>
                  <w:tcW w:w="34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983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8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444"/>
              <w:gridCol w:w="12888"/>
              <w:gridCol w:w="729"/>
            </w:tblGrid>
            <w:tr>
              <w:trPr>
                <w:trHeight w:val="26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234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183880" cy="3323999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183880" cy="332399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56" w:hRule="atLeast"/>
              </w:trPr>
              <w:tc>
                <w:tcPr>
                  <w:tcW w:w="44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288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232" w:hRule="atLeast"/>
        </w:trPr>
        <w:tc>
          <w:tcPr>
            <w:tcW w:w="1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06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232"/>
      <w:gridCol w:w="7702"/>
      <w:gridCol w:w="268"/>
      <w:gridCol w:w="1448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2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Rapporteur Group meeting statistics from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01 December 2016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to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17 September 2020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9/17/2020 1:41:11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3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44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numbering" Target="/word/numbering.xml" Id="rId10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Rev_Com_RGM_Activities</dc:title>
</cp:coreProperties>
</file>