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CA68D" w14:textId="6ED72C99" w:rsidR="008375FD" w:rsidRDefault="0016250E" w:rsidP="00D90135">
      <w:pPr>
        <w:pStyle w:val="Heading1"/>
        <w:jc w:val="center"/>
      </w:pPr>
      <w:bookmarkStart w:id="0" w:name="_Toc31448415"/>
      <w:r>
        <w:t xml:space="preserve">Guidelines for the preparation of </w:t>
      </w:r>
      <w:r w:rsidR="00290A87">
        <w:t>Proposals</w:t>
      </w:r>
      <w:bookmarkStart w:id="1" w:name="_GoBack"/>
      <w:bookmarkEnd w:id="1"/>
      <w:r w:rsidR="00290A87">
        <w:t xml:space="preserve"> </w:t>
      </w:r>
      <w:r>
        <w:t>for WTSA-</w:t>
      </w:r>
      <w:r w:rsidR="00595120">
        <w:t>20</w:t>
      </w:r>
      <w:bookmarkEnd w:id="0"/>
    </w:p>
    <w:p w14:paraId="762CB15B" w14:textId="28FDB136" w:rsidR="00112FEB" w:rsidRPr="00112FEB" w:rsidRDefault="00112FEB" w:rsidP="00112FEB"/>
    <w:sdt>
      <w:sdtPr>
        <w:rPr>
          <w:rFonts w:ascii="Calibri" w:eastAsia="SimSun" w:hAnsi="Calibri" w:cs="Arial"/>
          <w:color w:val="auto"/>
          <w:sz w:val="22"/>
          <w:szCs w:val="22"/>
          <w:lang w:eastAsia="zh-CN"/>
        </w:rPr>
        <w:id w:val="12606041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F7E6635" w14:textId="77777777" w:rsidR="0016250E" w:rsidRDefault="0016250E">
          <w:pPr>
            <w:pStyle w:val="TOCHeading"/>
          </w:pPr>
          <w:r>
            <w:t>Contents</w:t>
          </w:r>
        </w:p>
        <w:p w14:paraId="546D3746" w14:textId="042DB1F9" w:rsidR="0036322E" w:rsidRDefault="0016250E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1448415" w:history="1">
            <w:r w:rsidR="0036322E" w:rsidRPr="007F771B">
              <w:rPr>
                <w:rStyle w:val="Hyperlink"/>
                <w:noProof/>
              </w:rPr>
              <w:t>Guidelines for the preparation of Proposals for WTSA-20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_Toc31448415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1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7CEE666C" w14:textId="5E540971" w:rsidR="0036322E" w:rsidRDefault="00243711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16" w:history="1">
            <w:r w:rsidR="0036322E" w:rsidRPr="007F771B">
              <w:rPr>
                <w:rStyle w:val="Hyperlink"/>
                <w:noProof/>
              </w:rPr>
              <w:t>1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Introduction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_Toc31448416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2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60DC2FF3" w14:textId="1CC9D382" w:rsidR="0036322E" w:rsidRDefault="00243711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17" w:history="1">
            <w:r w:rsidR="0036322E" w:rsidRPr="007F771B">
              <w:rPr>
                <w:rStyle w:val="Hyperlink"/>
                <w:noProof/>
              </w:rPr>
              <w:t>2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Getting started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_Toc31448417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2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7A285AB6" w14:textId="1355F711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18" w:history="1">
            <w:r w:rsidR="0036322E" w:rsidRPr="007F771B">
              <w:rPr>
                <w:rStyle w:val="Hyperlink"/>
                <w:noProof/>
              </w:rPr>
              <w:t>2.1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Baseline texts for Proposals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_Toc31448418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2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792CE55C" w14:textId="7F8BCF27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19" w:history="1">
            <w:r w:rsidR="0036322E" w:rsidRPr="007F771B">
              <w:rPr>
                <w:rStyle w:val="Hyperlink"/>
                <w:noProof/>
              </w:rPr>
              <w:t>2.2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Proposal types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_Toc31448419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2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4A67F454" w14:textId="5AAAC4ED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0" w:history="1">
            <w:r w:rsidR="0036322E" w:rsidRPr="007F771B">
              <w:rPr>
                <w:rStyle w:val="Hyperlink"/>
                <w:noProof/>
              </w:rPr>
              <w:t>2.3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Conference Proposals Interface (CPI)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_Toc31448420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3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111528BD" w14:textId="324907DF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1" w:history="1">
            <w:r w:rsidR="0036322E" w:rsidRPr="007F771B">
              <w:rPr>
                <w:rStyle w:val="Hyperlink"/>
                <w:noProof/>
              </w:rPr>
              <w:t>2.4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Use of Microsoft Word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_Toc31448421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3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73C8958D" w14:textId="6BB03BC7" w:rsidR="0036322E" w:rsidRDefault="00243711">
          <w:pPr>
            <w:pStyle w:val="TOC3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2" w:history="1">
            <w:r w:rsidR="0036322E" w:rsidRPr="007F771B">
              <w:rPr>
                <w:rStyle w:val="Hyperlink"/>
                <w:noProof/>
              </w:rPr>
              <w:t>2.4.1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Use of track changes (revision marks)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_Toc31448422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4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711E3995" w14:textId="17EE0EC2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3" w:history="1">
            <w:r w:rsidR="0036322E" w:rsidRPr="007F771B">
              <w:rPr>
                <w:rStyle w:val="Hyperlink"/>
                <w:noProof/>
              </w:rPr>
              <w:t>2.5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WTSA-20 meeting documents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_Toc31448423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4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2F93F09B" w14:textId="6D05086A" w:rsidR="0036322E" w:rsidRDefault="00243711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4" w:history="1">
            <w:r w:rsidR="0036322E" w:rsidRPr="007F771B">
              <w:rPr>
                <w:rStyle w:val="Hyperlink"/>
                <w:noProof/>
              </w:rPr>
              <w:t>3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Guidelines for the presentation of Proposals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_Toc31448424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4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59823E4D" w14:textId="182ADE32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5" w:history="1">
            <w:r w:rsidR="0036322E" w:rsidRPr="007F771B">
              <w:rPr>
                <w:rStyle w:val="Hyperlink"/>
                <w:noProof/>
              </w:rPr>
              <w:t>3.1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Organization/structuring of Proposals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_Toc31448425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4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749D0190" w14:textId="59827EC5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6" w:history="1">
            <w:r w:rsidR="0036322E" w:rsidRPr="007F771B">
              <w:rPr>
                <w:rStyle w:val="Hyperlink"/>
                <w:noProof/>
              </w:rPr>
              <w:t>3.2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Summary/introduction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_Toc31448426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4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4651D93D" w14:textId="587EEDAC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7" w:history="1">
            <w:r w:rsidR="0036322E" w:rsidRPr="007F771B">
              <w:rPr>
                <w:rStyle w:val="Hyperlink"/>
                <w:noProof/>
              </w:rPr>
              <w:t>3.3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Numbering of Proposals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_Toc31448427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5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4D07D09A" w14:textId="01CE4EBA" w:rsidR="0036322E" w:rsidRDefault="00243711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8" w:history="1">
            <w:r w:rsidR="0036322E" w:rsidRPr="007F771B">
              <w:rPr>
                <w:rStyle w:val="Hyperlink"/>
                <w:noProof/>
              </w:rPr>
              <w:t>4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Proposal workflow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_Toc31448428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5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3FDA7CD0" w14:textId="60ED102C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29" w:history="1">
            <w:r w:rsidR="0036322E" w:rsidRPr="007F771B">
              <w:rPr>
                <w:rStyle w:val="Hyperlink"/>
                <w:noProof/>
              </w:rPr>
              <w:t>4.1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Submitting Proposals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_Toc31448429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5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3BF2FB60" w14:textId="64B80EED" w:rsidR="0036322E" w:rsidRDefault="00243711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30" w:history="1">
            <w:r w:rsidR="0036322E" w:rsidRPr="007F771B">
              <w:rPr>
                <w:rStyle w:val="Hyperlink"/>
                <w:noProof/>
              </w:rPr>
              <w:t>4.2</w:t>
            </w:r>
            <w:r w:rsidR="0036322E">
              <w:rPr>
                <w:rFonts w:asciiTheme="minorHAnsi" w:eastAsiaTheme="minorEastAsia" w:hAnsiTheme="minorHAnsi" w:cstheme="minorBidi"/>
                <w:noProof/>
                <w:lang w:val="en-GB" w:eastAsia="en-GB"/>
              </w:rPr>
              <w:tab/>
            </w:r>
            <w:r w:rsidR="0036322E" w:rsidRPr="007F771B">
              <w:rPr>
                <w:rStyle w:val="Hyperlink"/>
                <w:noProof/>
              </w:rPr>
              <w:t>Proposal tracking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_Toc31448430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5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73A2541C" w14:textId="64CCA349" w:rsidR="0036322E" w:rsidRDefault="00243711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lang w:val="en-GB" w:eastAsia="en-GB"/>
            </w:rPr>
          </w:pPr>
          <w:hyperlink w:anchor="_Toc31448431" w:history="1">
            <w:r w:rsidR="0036322E" w:rsidRPr="007F771B">
              <w:rPr>
                <w:rStyle w:val="Hyperlink"/>
                <w:noProof/>
              </w:rPr>
              <w:t>Annex A: Settings for "track changes"</w:t>
            </w:r>
            <w:r w:rsidR="0036322E">
              <w:rPr>
                <w:noProof/>
                <w:webHidden/>
              </w:rPr>
              <w:tab/>
            </w:r>
            <w:r w:rsidR="0036322E">
              <w:rPr>
                <w:noProof/>
                <w:webHidden/>
              </w:rPr>
              <w:fldChar w:fldCharType="begin"/>
            </w:r>
            <w:r w:rsidR="0036322E">
              <w:rPr>
                <w:noProof/>
                <w:webHidden/>
              </w:rPr>
              <w:instrText xml:space="preserve"> PAGEREF _Toc31448431 \h </w:instrText>
            </w:r>
            <w:r w:rsidR="0036322E">
              <w:rPr>
                <w:noProof/>
                <w:webHidden/>
              </w:rPr>
            </w:r>
            <w:r w:rsidR="0036322E">
              <w:rPr>
                <w:noProof/>
                <w:webHidden/>
              </w:rPr>
              <w:fldChar w:fldCharType="separate"/>
            </w:r>
            <w:r w:rsidR="0036322E">
              <w:rPr>
                <w:noProof/>
                <w:webHidden/>
              </w:rPr>
              <w:t>7</w:t>
            </w:r>
            <w:r w:rsidR="0036322E">
              <w:rPr>
                <w:noProof/>
                <w:webHidden/>
              </w:rPr>
              <w:fldChar w:fldCharType="end"/>
            </w:r>
          </w:hyperlink>
        </w:p>
        <w:p w14:paraId="5F23EA2D" w14:textId="215EFF19" w:rsidR="0016250E" w:rsidRDefault="0016250E">
          <w:r>
            <w:rPr>
              <w:b/>
              <w:bCs/>
              <w:noProof/>
            </w:rPr>
            <w:fldChar w:fldCharType="end"/>
          </w:r>
        </w:p>
      </w:sdtContent>
    </w:sdt>
    <w:p w14:paraId="7FDBA1FA" w14:textId="77777777" w:rsidR="0016250E" w:rsidRDefault="0016250E" w:rsidP="0016250E">
      <w:pPr>
        <w:pStyle w:val="Heading1"/>
      </w:pPr>
      <w:r>
        <w:br w:type="column"/>
      </w:r>
      <w:bookmarkStart w:id="2" w:name="_Toc31448416"/>
      <w:r>
        <w:lastRenderedPageBreak/>
        <w:t>1</w:t>
      </w:r>
      <w:r>
        <w:tab/>
        <w:t>Introduction</w:t>
      </w:r>
      <w:bookmarkEnd w:id="2"/>
    </w:p>
    <w:p w14:paraId="27E1E7A9" w14:textId="3D7FEEF0" w:rsidR="0016250E" w:rsidRDefault="0016250E" w:rsidP="0016250E">
      <w:r>
        <w:t xml:space="preserve">These guidelines </w:t>
      </w:r>
      <w:proofErr w:type="gramStart"/>
      <w:r>
        <w:t>have been prepared</w:t>
      </w:r>
      <w:proofErr w:type="gramEnd"/>
      <w:r>
        <w:t xml:space="preserve"> by the WTSA-</w:t>
      </w:r>
      <w:r w:rsidR="00595120">
        <w:t>20</w:t>
      </w:r>
      <w:r>
        <w:t xml:space="preserve"> Secretariat to assist in the preparation </w:t>
      </w:r>
      <w:r w:rsidR="000A56D5">
        <w:t xml:space="preserve">and submission </w:t>
      </w:r>
      <w:r>
        <w:t xml:space="preserve">of </w:t>
      </w:r>
      <w:r w:rsidR="00290A87">
        <w:t xml:space="preserve">Proposals </w:t>
      </w:r>
      <w:r>
        <w:t xml:space="preserve">to the forthcoming World Telecommunication Standardization Assembly </w:t>
      </w:r>
      <w:r w:rsidR="000A56D5">
        <w:t>20</w:t>
      </w:r>
      <w:r w:rsidR="00595120">
        <w:t>20</w:t>
      </w:r>
      <w:r w:rsidR="000A56D5">
        <w:t xml:space="preserve"> </w:t>
      </w:r>
      <w:r>
        <w:t>(WTSA-</w:t>
      </w:r>
      <w:r w:rsidR="00595120">
        <w:t>20</w:t>
      </w:r>
      <w:r>
        <w:t>).</w:t>
      </w:r>
      <w:r w:rsidR="00595120">
        <w:t xml:space="preserve"> The TSB Secretariat is available to provide practical help and support.</w:t>
      </w:r>
    </w:p>
    <w:p w14:paraId="0A9D1B54" w14:textId="1C71BF9F" w:rsidR="00FA1EEE" w:rsidRDefault="00FA1EEE" w:rsidP="0016250E">
      <w:r w:rsidRPr="00FA1EEE">
        <w:t>Delegations</w:t>
      </w:r>
      <w:r w:rsidR="00DA38C4">
        <w:t xml:space="preserve"> of </w:t>
      </w:r>
      <w:r w:rsidR="00DA38C4" w:rsidRPr="00DA38C4">
        <w:t xml:space="preserve">Member States, Sector Members and regional organizations </w:t>
      </w:r>
      <w:r w:rsidRPr="00FA1EEE">
        <w:t>are invited to submit Contributions to WTSA-</w:t>
      </w:r>
      <w:r w:rsidR="00595120">
        <w:t>20</w:t>
      </w:r>
      <w:r w:rsidRPr="00FA1EEE">
        <w:t xml:space="preserve"> at least </w:t>
      </w:r>
      <w:r w:rsidR="00595120">
        <w:t>one month</w:t>
      </w:r>
      <w:r w:rsidRPr="00FA1EEE">
        <w:t xml:space="preserve"> before the Assembly (</w:t>
      </w:r>
      <w:r w:rsidR="00595120">
        <w:t>17 October 2020</w:t>
      </w:r>
      <w:r w:rsidRPr="00FA1EEE">
        <w:t xml:space="preserve">), noting the firm submission deadline of Monday, </w:t>
      </w:r>
      <w:r w:rsidR="00595120">
        <w:t>26</w:t>
      </w:r>
      <w:r w:rsidRPr="00FA1EEE">
        <w:t xml:space="preserve"> October 20</w:t>
      </w:r>
      <w:r w:rsidR="00595120">
        <w:t>20</w:t>
      </w:r>
      <w:r w:rsidRPr="00FA1EEE">
        <w:t>. Early availability of Contributions ensures sufficient time for translation and consideration before the Assembly.</w:t>
      </w:r>
    </w:p>
    <w:p w14:paraId="63C1E141" w14:textId="1C2ABE87" w:rsidR="00665DAE" w:rsidRPr="00665DAE" w:rsidRDefault="003C791A" w:rsidP="00665DAE">
      <w:pPr>
        <w:rPr>
          <w:szCs w:val="24"/>
          <w:lang w:val="en-GB"/>
        </w:rPr>
      </w:pPr>
      <w:r w:rsidRPr="003C791A">
        <w:rPr>
          <w:szCs w:val="24"/>
          <w:lang w:val="en-GB"/>
        </w:rPr>
        <w:t xml:space="preserve">NOTE - In accordance with the </w:t>
      </w:r>
      <w:hyperlink r:id="rId8" w:history="1">
        <w:r w:rsidRPr="003C791A">
          <w:rPr>
            <w:rStyle w:val="Hyperlink"/>
            <w:szCs w:val="24"/>
            <w:lang w:val="en-GB"/>
          </w:rPr>
          <w:t>ITU information/document access policy</w:t>
        </w:r>
      </w:hyperlink>
      <w:r w:rsidRPr="003C791A">
        <w:rPr>
          <w:szCs w:val="24"/>
          <w:lang w:val="en-GB"/>
        </w:rPr>
        <w:t xml:space="preserve">, all documents to WTSA-20 </w:t>
      </w:r>
      <w:proofErr w:type="gramStart"/>
      <w:r w:rsidRPr="003C791A">
        <w:rPr>
          <w:szCs w:val="24"/>
          <w:lang w:val="en-GB"/>
        </w:rPr>
        <w:t>will be made</w:t>
      </w:r>
      <w:proofErr w:type="gramEnd"/>
      <w:r w:rsidRPr="003C791A">
        <w:rPr>
          <w:szCs w:val="24"/>
          <w:lang w:val="en-GB"/>
        </w:rPr>
        <w:t xml:space="preserve"> publicly available unless the submitter advises the ITU Secretariat otherwise.</w:t>
      </w:r>
    </w:p>
    <w:p w14:paraId="20811158" w14:textId="325E37DE" w:rsidR="0016250E" w:rsidRDefault="0016250E" w:rsidP="006B67E0">
      <w:r w:rsidRPr="00B42239">
        <w:t xml:space="preserve">For </w:t>
      </w:r>
      <w:r w:rsidR="006B67E0" w:rsidRPr="00B42239">
        <w:t>any</w:t>
      </w:r>
      <w:r w:rsidRPr="00B42239">
        <w:t xml:space="preserve"> inquiries regarding these guidelines</w:t>
      </w:r>
      <w:r>
        <w:t xml:space="preserve">, please contact </w:t>
      </w:r>
      <w:hyperlink r:id="rId9" w:history="1">
        <w:r w:rsidRPr="001F0B2E">
          <w:rPr>
            <w:rStyle w:val="Hyperlink"/>
          </w:rPr>
          <w:t>tsbwtsa-doc@itu.int</w:t>
        </w:r>
      </w:hyperlink>
      <w:r>
        <w:t>.</w:t>
      </w:r>
    </w:p>
    <w:p w14:paraId="1283135F" w14:textId="05A22D1F" w:rsidR="0016250E" w:rsidRDefault="0016250E" w:rsidP="002953A6">
      <w:pPr>
        <w:pStyle w:val="Heading1"/>
      </w:pPr>
      <w:bookmarkStart w:id="3" w:name="_Toc31448417"/>
      <w:r>
        <w:t>2</w:t>
      </w:r>
      <w:r>
        <w:tab/>
      </w:r>
      <w:r w:rsidR="002953A6">
        <w:t xml:space="preserve">Getting </w:t>
      </w:r>
      <w:r>
        <w:t>started</w:t>
      </w:r>
      <w:bookmarkEnd w:id="3"/>
    </w:p>
    <w:p w14:paraId="498AD20B" w14:textId="0E3B710C" w:rsidR="0016250E" w:rsidRDefault="0016250E" w:rsidP="0016250E">
      <w:pPr>
        <w:pStyle w:val="Heading2"/>
      </w:pPr>
      <w:bookmarkStart w:id="4" w:name="_Toc31448418"/>
      <w:r>
        <w:t>2.1</w:t>
      </w:r>
      <w:r>
        <w:tab/>
        <w:t xml:space="preserve">Baseline texts for </w:t>
      </w:r>
      <w:r w:rsidR="00290A87">
        <w:t>Proposals</w:t>
      </w:r>
      <w:bookmarkEnd w:id="4"/>
    </w:p>
    <w:p w14:paraId="2FD66315" w14:textId="07543DE6" w:rsidR="00FA1EEE" w:rsidRDefault="0016250E" w:rsidP="00643FFB">
      <w:r>
        <w:t xml:space="preserve">Proposals should be prepared </w:t>
      </w:r>
      <w:r w:rsidR="00FA1EEE">
        <w:t xml:space="preserve">and submitted </w:t>
      </w:r>
      <w:r>
        <w:t xml:space="preserve">using the </w:t>
      </w:r>
      <w:hyperlink r:id="rId10" w:history="1">
        <w:r w:rsidR="00FA1EEE" w:rsidRPr="00FA1EEE">
          <w:rPr>
            <w:rStyle w:val="Hyperlink"/>
          </w:rPr>
          <w:t>Conferences Proposals Interface</w:t>
        </w:r>
      </w:hyperlink>
      <w:r w:rsidR="00FA1EEE">
        <w:t xml:space="preserve"> (CPI, see </w:t>
      </w:r>
      <w:r w:rsidR="00643FFB">
        <w:t>clause 2.3</w:t>
      </w:r>
      <w:r w:rsidR="00FA1EEE">
        <w:t xml:space="preserve">); this will ensure that the latest versions of in-force Provisions </w:t>
      </w:r>
      <w:proofErr w:type="gramStart"/>
      <w:r w:rsidR="00FA1EEE">
        <w:t>are used</w:t>
      </w:r>
      <w:proofErr w:type="gramEnd"/>
      <w:r w:rsidR="00FA1EEE">
        <w:t xml:space="preserve"> as the baseline for any changes, and that your documents are correctly formatted.</w:t>
      </w:r>
    </w:p>
    <w:p w14:paraId="6840F7F3" w14:textId="156FF63C" w:rsidR="00FA1EEE" w:rsidRDefault="00FA1EEE" w:rsidP="00FA1EEE">
      <w:r>
        <w:t xml:space="preserve">Note that some Provisions have been updated </w:t>
      </w:r>
      <w:r w:rsidR="00673C6C">
        <w:t xml:space="preserve">or introduced </w:t>
      </w:r>
      <w:r>
        <w:t>since WTSA-</w:t>
      </w:r>
      <w:r w:rsidR="0036322E">
        <w:t>16</w:t>
      </w:r>
      <w:r>
        <w:t xml:space="preserve">, including </w:t>
      </w:r>
      <w:r w:rsidR="006B67E0">
        <w:t xml:space="preserve">Recommendations </w:t>
      </w:r>
      <w:r>
        <w:t xml:space="preserve">ITU-T </w:t>
      </w:r>
      <w:r w:rsidR="0036322E" w:rsidRPr="0036322E">
        <w:t>A.1, A.5,</w:t>
      </w:r>
      <w:r w:rsidR="0036322E">
        <w:t xml:space="preserve"> </w:t>
      </w:r>
      <w:r w:rsidR="0036322E" w:rsidRPr="0036322E">
        <w:t xml:space="preserve">A.13, </w:t>
      </w:r>
      <w:proofErr w:type="gramStart"/>
      <w:r w:rsidR="0036322E" w:rsidRPr="0036322E">
        <w:t>A.25</w:t>
      </w:r>
      <w:proofErr w:type="gramEnd"/>
      <w:r>
        <w:t>.</w:t>
      </w:r>
    </w:p>
    <w:p w14:paraId="7A56C57C" w14:textId="2BA63119" w:rsidR="00FA1EEE" w:rsidRDefault="00FA1EEE" w:rsidP="00FA1EEE">
      <w:pPr>
        <w:pStyle w:val="Heading2"/>
      </w:pPr>
      <w:bookmarkStart w:id="5" w:name="_Toc31448419"/>
      <w:r>
        <w:t>2.2</w:t>
      </w:r>
      <w:r>
        <w:tab/>
        <w:t>Proposal types</w:t>
      </w:r>
      <w:bookmarkEnd w:id="5"/>
    </w:p>
    <w:p w14:paraId="5FF6119B" w14:textId="6B49F678" w:rsidR="0069196E" w:rsidRPr="000A56D5" w:rsidRDefault="006B67E0" w:rsidP="0069196E">
      <w:pPr>
        <w:keepNext/>
        <w:keepLines/>
      </w:pPr>
      <w:r>
        <w:t>E</w:t>
      </w:r>
      <w:r w:rsidR="0069196E">
        <w:t xml:space="preserve">ach individual </w:t>
      </w:r>
      <w:r w:rsidR="00290A87" w:rsidRPr="000A56D5">
        <w:t xml:space="preserve">Proposal </w:t>
      </w:r>
      <w:proofErr w:type="gramStart"/>
      <w:r w:rsidR="0069196E">
        <w:t>should be presented</w:t>
      </w:r>
      <w:proofErr w:type="gramEnd"/>
      <w:r w:rsidR="0069196E">
        <w:t xml:space="preserve"> using </w:t>
      </w:r>
      <w:r w:rsidR="0069196E" w:rsidRPr="000A56D5">
        <w:t>one of the following "Actions":</w:t>
      </w:r>
    </w:p>
    <w:p w14:paraId="7E0E579F" w14:textId="77777777" w:rsidR="0069196E" w:rsidRPr="000A56D5" w:rsidRDefault="0069196E" w:rsidP="0069196E">
      <w:pPr>
        <w:keepNext/>
        <w:keepLines/>
        <w:numPr>
          <w:ilvl w:val="0"/>
          <w:numId w:val="10"/>
        </w:numPr>
        <w:ind w:left="567" w:hanging="567"/>
        <w:contextualSpacing/>
      </w:pPr>
      <w:r w:rsidRPr="000A56D5">
        <w:rPr>
          <w:b/>
          <w:bCs/>
          <w:color w:val="FF0000"/>
        </w:rPr>
        <w:t>MOD (</w:t>
      </w:r>
      <w:proofErr w:type="gramStart"/>
      <w:r w:rsidRPr="000A56D5">
        <w:rPr>
          <w:b/>
          <w:bCs/>
          <w:color w:val="FF0000"/>
        </w:rPr>
        <w:t>modify)</w:t>
      </w:r>
      <w:r w:rsidRPr="000A56D5">
        <w:t>:</w:t>
      </w:r>
      <w:proofErr w:type="gramEnd"/>
      <w:r w:rsidRPr="000A56D5">
        <w:t xml:space="preserve"> Proposal to modify existing provision(s) (</w:t>
      </w:r>
      <w:r w:rsidRPr="000A56D5">
        <w:rPr>
          <w:i/>
          <w:iCs/>
        </w:rPr>
        <w:t>use</w:t>
      </w:r>
      <w:r w:rsidRPr="000A56D5">
        <w:t xml:space="preserve"> "track changes").</w:t>
      </w:r>
      <w:r w:rsidRPr="000A56D5">
        <w:br/>
        <w:t>E.g., addition, deletion or replacement of words or figures.</w:t>
      </w:r>
    </w:p>
    <w:p w14:paraId="074479AF" w14:textId="77777777" w:rsidR="0069196E" w:rsidRPr="000A56D5" w:rsidRDefault="0069196E" w:rsidP="0069196E">
      <w:pPr>
        <w:keepNext/>
        <w:keepLines/>
        <w:numPr>
          <w:ilvl w:val="0"/>
          <w:numId w:val="10"/>
        </w:numPr>
        <w:ind w:left="567" w:hanging="567"/>
        <w:contextualSpacing/>
      </w:pPr>
      <w:r w:rsidRPr="000A56D5">
        <w:rPr>
          <w:b/>
          <w:bCs/>
          <w:color w:val="FF0000"/>
        </w:rPr>
        <w:t>ADD (add</w:t>
      </w:r>
      <w:proofErr w:type="gramStart"/>
      <w:r w:rsidRPr="000A56D5">
        <w:rPr>
          <w:b/>
          <w:bCs/>
          <w:color w:val="FF0000"/>
        </w:rPr>
        <w:t>)</w:t>
      </w:r>
      <w:r w:rsidRPr="000A56D5">
        <w:t>:</w:t>
      </w:r>
      <w:proofErr w:type="gramEnd"/>
      <w:r w:rsidRPr="000A56D5">
        <w:t xml:space="preserve"> Proposal to add a new provision, i.e., a draft new WTSA Resolution, A-series Recommendation or Opinion (do </w:t>
      </w:r>
      <w:r w:rsidRPr="000A56D5">
        <w:rPr>
          <w:i/>
          <w:iCs/>
        </w:rPr>
        <w:t>not</w:t>
      </w:r>
      <w:r w:rsidRPr="000A56D5">
        <w:t xml:space="preserve"> use "track changes").</w:t>
      </w:r>
      <w:r w:rsidRPr="000A56D5">
        <w:br/>
        <w:t xml:space="preserve">Note that adding text to an existing provision </w:t>
      </w:r>
      <w:proofErr w:type="gramStart"/>
      <w:r w:rsidRPr="000A56D5">
        <w:t>should be done</w:t>
      </w:r>
      <w:proofErr w:type="gramEnd"/>
      <w:r w:rsidRPr="000A56D5">
        <w:t xml:space="preserve"> as a MOD.</w:t>
      </w:r>
    </w:p>
    <w:p w14:paraId="68FCD90E" w14:textId="36864453" w:rsidR="0069196E" w:rsidRPr="000A56D5" w:rsidRDefault="0069196E" w:rsidP="00643FFB">
      <w:pPr>
        <w:numPr>
          <w:ilvl w:val="0"/>
          <w:numId w:val="10"/>
        </w:numPr>
        <w:ind w:left="567" w:hanging="567"/>
        <w:contextualSpacing/>
      </w:pPr>
      <w:r w:rsidRPr="000A56D5">
        <w:rPr>
          <w:b/>
          <w:bCs/>
          <w:color w:val="FF0000"/>
        </w:rPr>
        <w:t>SUP (</w:t>
      </w:r>
      <w:proofErr w:type="gramStart"/>
      <w:r w:rsidRPr="000A56D5">
        <w:rPr>
          <w:b/>
          <w:bCs/>
          <w:color w:val="FF0000"/>
        </w:rPr>
        <w:t>suppress)</w:t>
      </w:r>
      <w:r w:rsidRPr="000A56D5">
        <w:t>:</w:t>
      </w:r>
      <w:proofErr w:type="gramEnd"/>
      <w:r w:rsidRPr="000A56D5">
        <w:t xml:space="preserve"> Proposal to delete an existing Resolution, Recommendation or Opinion (do </w:t>
      </w:r>
      <w:r w:rsidRPr="000A56D5">
        <w:rPr>
          <w:i/>
          <w:iCs/>
        </w:rPr>
        <w:t>not</w:t>
      </w:r>
      <w:r w:rsidRPr="000A56D5">
        <w:t xml:space="preserve"> use "track changes").</w:t>
      </w:r>
      <w:r w:rsidRPr="000A56D5">
        <w:br/>
        <w:t xml:space="preserve">Reasons/rationale for deletion </w:t>
      </w:r>
      <w:proofErr w:type="gramStart"/>
      <w:r w:rsidR="00643FFB">
        <w:t xml:space="preserve">should </w:t>
      </w:r>
      <w:r w:rsidRPr="000A56D5">
        <w:t>be given</w:t>
      </w:r>
      <w:proofErr w:type="gramEnd"/>
      <w:r w:rsidRPr="000A56D5">
        <w:t>.</w:t>
      </w:r>
    </w:p>
    <w:p w14:paraId="471FEDEA" w14:textId="0B6787A9" w:rsidR="0069196E" w:rsidRPr="000A56D5" w:rsidRDefault="0069196E" w:rsidP="00643FFB">
      <w:pPr>
        <w:numPr>
          <w:ilvl w:val="0"/>
          <w:numId w:val="10"/>
        </w:numPr>
        <w:ind w:left="567" w:hanging="567"/>
        <w:contextualSpacing/>
      </w:pPr>
      <w:r w:rsidRPr="000A56D5">
        <w:rPr>
          <w:b/>
          <w:bCs/>
          <w:color w:val="FF0000"/>
          <w:u w:val="single"/>
        </w:rPr>
        <w:t>NOC</w:t>
      </w:r>
      <w:r w:rsidRPr="000A56D5">
        <w:rPr>
          <w:b/>
          <w:bCs/>
          <w:color w:val="FF0000"/>
        </w:rPr>
        <w:t xml:space="preserve"> (no change)</w:t>
      </w:r>
      <w:r w:rsidRPr="000A56D5">
        <w:t xml:space="preserve">: Proposal to maintain provision(s) without change (do </w:t>
      </w:r>
      <w:r w:rsidRPr="000A56D5">
        <w:rPr>
          <w:i/>
          <w:iCs/>
        </w:rPr>
        <w:t>not</w:t>
      </w:r>
      <w:r w:rsidRPr="000A56D5">
        <w:t xml:space="preserve"> use "track changes").</w:t>
      </w:r>
      <w:r w:rsidRPr="000A56D5">
        <w:br/>
        <w:t xml:space="preserve">Reasons/rationale for maintaining the text </w:t>
      </w:r>
      <w:proofErr w:type="gramStart"/>
      <w:r w:rsidR="00643FFB">
        <w:t>should</w:t>
      </w:r>
      <w:r w:rsidRPr="000A56D5">
        <w:t xml:space="preserve"> be given</w:t>
      </w:r>
      <w:proofErr w:type="gramEnd"/>
      <w:r w:rsidRPr="000A56D5">
        <w:t>.</w:t>
      </w:r>
    </w:p>
    <w:p w14:paraId="2EF6FF34" w14:textId="5B5297F9" w:rsidR="0069196E" w:rsidRDefault="0069196E" w:rsidP="0069196E">
      <w:pPr>
        <w:numPr>
          <w:ilvl w:val="0"/>
          <w:numId w:val="10"/>
        </w:numPr>
        <w:ind w:left="567" w:hanging="567"/>
        <w:contextualSpacing/>
      </w:pPr>
      <w:r w:rsidRPr="000A56D5">
        <w:rPr>
          <w:b/>
          <w:bCs/>
          <w:color w:val="FF0000"/>
        </w:rPr>
        <w:t>OTHER</w:t>
      </w:r>
      <w:r w:rsidRPr="000A56D5">
        <w:rPr>
          <w:b/>
          <w:bCs/>
        </w:rPr>
        <w:t xml:space="preserve">: </w:t>
      </w:r>
      <w:r w:rsidRPr="000A56D5">
        <w:t>Proposal on general matters no</w:t>
      </w:r>
      <w:r w:rsidR="00FA1EEE">
        <w:t>t</w:t>
      </w:r>
      <w:r w:rsidRPr="000A56D5">
        <w:t xml:space="preserve"> included above.</w:t>
      </w:r>
    </w:p>
    <w:p w14:paraId="67D8F7D7" w14:textId="27116564" w:rsidR="0016250E" w:rsidRDefault="00FA1EEE" w:rsidP="00B42239">
      <w:pPr>
        <w:pStyle w:val="Heading2"/>
      </w:pPr>
      <w:bookmarkStart w:id="6" w:name="_Toc31448420"/>
      <w:r>
        <w:lastRenderedPageBreak/>
        <w:t>2.3</w:t>
      </w:r>
      <w:r w:rsidR="0016250E">
        <w:tab/>
        <w:t>Conference Proposals Interface (CPI)</w:t>
      </w:r>
      <w:bookmarkEnd w:id="6"/>
    </w:p>
    <w:p w14:paraId="2CBCA6B9" w14:textId="28CD58E4" w:rsidR="0016250E" w:rsidRDefault="0016250E" w:rsidP="00B42239">
      <w:pPr>
        <w:keepNext/>
        <w:keepLines/>
      </w:pPr>
      <w:r>
        <w:t xml:space="preserve">The </w:t>
      </w:r>
      <w:hyperlink r:id="rId11" w:history="1">
        <w:r w:rsidRPr="00A40A75">
          <w:rPr>
            <w:rStyle w:val="Hyperlink"/>
          </w:rPr>
          <w:t>Conference Proposal</w:t>
        </w:r>
        <w:r w:rsidR="00915EEA">
          <w:rPr>
            <w:rStyle w:val="Hyperlink"/>
          </w:rPr>
          <w:t>s</w:t>
        </w:r>
        <w:r w:rsidRPr="00A40A75">
          <w:rPr>
            <w:rStyle w:val="Hyperlink"/>
          </w:rPr>
          <w:t xml:space="preserve"> Interface</w:t>
        </w:r>
      </w:hyperlink>
      <w:r>
        <w:t xml:space="preserve"> (CPI) is an electronic tool developed by the ITU to facilitate </w:t>
      </w:r>
      <w:r w:rsidR="00393A10">
        <w:t xml:space="preserve">the </w:t>
      </w:r>
      <w:r>
        <w:t xml:space="preserve">preparation and submission of </w:t>
      </w:r>
      <w:r w:rsidR="00290A87">
        <w:t xml:space="preserve">Proposals </w:t>
      </w:r>
      <w:r>
        <w:t>to WTSA-</w:t>
      </w:r>
      <w:r w:rsidR="00595120">
        <w:t>20</w:t>
      </w:r>
      <w:r>
        <w:t>.</w:t>
      </w:r>
      <w:r w:rsidR="00601E51">
        <w:t xml:space="preserve"> </w:t>
      </w:r>
      <w:r w:rsidR="00393A10">
        <w:t>Figure 2-1 illus</w:t>
      </w:r>
      <w:r w:rsidR="00595120">
        <w:t xml:space="preserve">trates the three-stage process. </w:t>
      </w:r>
      <w:proofErr w:type="gramStart"/>
      <w:r w:rsidR="00595120">
        <w:t>S</w:t>
      </w:r>
      <w:r w:rsidR="00393A10">
        <w:t>tep-by-step</w:t>
      </w:r>
      <w:proofErr w:type="gramEnd"/>
      <w:r w:rsidR="00393A10">
        <w:t xml:space="preserve"> </w:t>
      </w:r>
      <w:r>
        <w:t xml:space="preserve">Guidelines are available </w:t>
      </w:r>
      <w:r w:rsidR="00595120">
        <w:t xml:space="preserve">on the </w:t>
      </w:r>
      <w:hyperlink r:id="rId12" w:history="1">
        <w:r w:rsidR="00595120" w:rsidRPr="00595120">
          <w:rPr>
            <w:rStyle w:val="Hyperlink"/>
          </w:rPr>
          <w:t>WTSA-20 homepage</w:t>
        </w:r>
      </w:hyperlink>
      <w:r w:rsidR="00595120">
        <w:t>.</w:t>
      </w:r>
    </w:p>
    <w:p w14:paraId="03B85CE2" w14:textId="5562DF9E" w:rsidR="00393A10" w:rsidRDefault="006F5B8F" w:rsidP="006F5B8F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4D2982BF" wp14:editId="50E4ED83">
            <wp:extent cx="5213350" cy="2060272"/>
            <wp:effectExtent l="190500" t="190500" r="196850" b="1879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5516" cy="2065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82BD376" w14:textId="666FDA9A" w:rsidR="00393A10" w:rsidRPr="00393A10" w:rsidRDefault="00393A10" w:rsidP="00393A10">
      <w:pPr>
        <w:jc w:val="center"/>
        <w:rPr>
          <w:b/>
          <w:bCs/>
        </w:rPr>
      </w:pPr>
      <w:r w:rsidRPr="00393A10">
        <w:rPr>
          <w:b/>
          <w:bCs/>
        </w:rPr>
        <w:t>Figure 2-1 – Preparing and submitting Proposals using CPI</w:t>
      </w:r>
    </w:p>
    <w:p w14:paraId="619FA943" w14:textId="1DAAFAFF" w:rsidR="00694897" w:rsidRDefault="00694897" w:rsidP="00D72946">
      <w:pPr>
        <w:pStyle w:val="Heading2"/>
      </w:pPr>
      <w:bookmarkStart w:id="7" w:name="_Toc31448421"/>
      <w:r>
        <w:t>2.</w:t>
      </w:r>
      <w:r w:rsidR="00155B38">
        <w:t>4</w:t>
      </w:r>
      <w:r>
        <w:tab/>
      </w:r>
      <w:r w:rsidR="00D72946">
        <w:t>Use of Microsoft Word</w:t>
      </w:r>
      <w:bookmarkEnd w:id="7"/>
    </w:p>
    <w:p w14:paraId="452D5D2F" w14:textId="7F5FE393" w:rsidR="00694897" w:rsidRDefault="00694897" w:rsidP="00601E51">
      <w:r>
        <w:t xml:space="preserve">All </w:t>
      </w:r>
      <w:r w:rsidR="00D72946">
        <w:t xml:space="preserve">Proposals </w:t>
      </w:r>
      <w:r>
        <w:t>submitted to WTSA-</w:t>
      </w:r>
      <w:r w:rsidR="00595120">
        <w:t>20</w:t>
      </w:r>
      <w:r>
        <w:t xml:space="preserve"> should be prepared using</w:t>
      </w:r>
      <w:r w:rsidR="00915EEA">
        <w:t xml:space="preserve"> CPI; however, other </w:t>
      </w:r>
      <w:r w:rsidR="00290A87">
        <w:t xml:space="preserve">Contributions </w:t>
      </w:r>
      <w:proofErr w:type="gramStart"/>
      <w:r w:rsidR="00601E51">
        <w:t>may</w:t>
      </w:r>
      <w:r w:rsidR="00D72946">
        <w:t xml:space="preserve"> be submitted</w:t>
      </w:r>
      <w:proofErr w:type="gramEnd"/>
      <w:r w:rsidR="00D72946">
        <w:t xml:space="preserve"> to </w:t>
      </w:r>
      <w:hyperlink r:id="rId14" w:history="1">
        <w:r w:rsidR="00D72946" w:rsidRPr="001F0B2E">
          <w:rPr>
            <w:rStyle w:val="Hyperlink"/>
          </w:rPr>
          <w:t>tsbwtsa-doc@itu.int</w:t>
        </w:r>
      </w:hyperlink>
      <w:r w:rsidR="00D72946">
        <w:rPr>
          <w:rStyle w:val="Hyperlink"/>
        </w:rPr>
        <w:t xml:space="preserve"> </w:t>
      </w:r>
      <w:r w:rsidR="00D72946">
        <w:t>using</w:t>
      </w:r>
      <w:r>
        <w:t xml:space="preserve"> the official MS Word templates</w:t>
      </w:r>
      <w:r w:rsidR="006F5B8F">
        <w:t xml:space="preserve">, which are available via the </w:t>
      </w:r>
      <w:hyperlink r:id="rId15" w:history="1">
        <w:r w:rsidR="006F5B8F" w:rsidRPr="006F5B8F">
          <w:rPr>
            <w:rStyle w:val="Hyperlink"/>
          </w:rPr>
          <w:t>WTSA-20 homepage</w:t>
        </w:r>
      </w:hyperlink>
      <w:r w:rsidR="006F5B8F">
        <w:t>.</w:t>
      </w:r>
    </w:p>
    <w:p w14:paraId="785CB8DA" w14:textId="0003E351" w:rsidR="00694897" w:rsidRDefault="00601E51" w:rsidP="00601E51">
      <w:r>
        <w:t>The use of CPI ensures compliance with the official WTSA-</w:t>
      </w:r>
      <w:r w:rsidR="00595120">
        <w:t>20</w:t>
      </w:r>
      <w:r>
        <w:t xml:space="preserve"> MS Word templates. </w:t>
      </w:r>
      <w:r w:rsidR="00694897">
        <w:t xml:space="preserve">When preparing </w:t>
      </w:r>
      <w:r w:rsidR="00290A87">
        <w:t>Proposals</w:t>
      </w:r>
      <w:r w:rsidR="00694897">
        <w:t xml:space="preserve">, the format and styles of the text </w:t>
      </w:r>
      <w:proofErr w:type="gramStart"/>
      <w:r w:rsidR="00694897">
        <w:t>must not be changed</w:t>
      </w:r>
      <w:proofErr w:type="gramEnd"/>
      <w:r w:rsidR="00694897">
        <w:t xml:space="preserve">. </w:t>
      </w:r>
    </w:p>
    <w:p w14:paraId="50C580A9" w14:textId="14CE69D3" w:rsidR="003F676E" w:rsidRDefault="003F676E" w:rsidP="003F676E">
      <w:r>
        <w:t>NOTE – CPI introduces each proposed change with a code (</w:t>
      </w:r>
      <w:r w:rsidR="00601E51">
        <w:t xml:space="preserve">see </w:t>
      </w:r>
      <w:r>
        <w:t xml:space="preserve">Figure 2-2). </w:t>
      </w:r>
      <w:r w:rsidRPr="003F676E">
        <w:t xml:space="preserve">These codes contain hidden text that </w:t>
      </w:r>
      <w:proofErr w:type="gramStart"/>
      <w:r w:rsidRPr="003F676E">
        <w:t>is used</w:t>
      </w:r>
      <w:proofErr w:type="gramEnd"/>
      <w:r w:rsidRPr="003F676E">
        <w:t xml:space="preserve"> </w:t>
      </w:r>
      <w:r>
        <w:t>by ITU's internal systems</w:t>
      </w:r>
      <w:r w:rsidRPr="003F676E">
        <w:t xml:space="preserve"> to track a document's history. </w:t>
      </w:r>
      <w:r>
        <w:t>Please take care not to modify these codes in any way</w:t>
      </w:r>
      <w:r w:rsidRPr="003F676E">
        <w:t>.</w:t>
      </w:r>
    </w:p>
    <w:p w14:paraId="6F41190D" w14:textId="4595FEAF" w:rsidR="003F676E" w:rsidRDefault="006F5B8F" w:rsidP="003F676E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26585778" wp14:editId="6EE9B878">
            <wp:extent cx="4267200" cy="2644662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79128" cy="2652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37752" w14:textId="189866B0" w:rsidR="003F676E" w:rsidRPr="003F676E" w:rsidRDefault="003F676E" w:rsidP="003F676E">
      <w:pPr>
        <w:jc w:val="center"/>
        <w:rPr>
          <w:b/>
          <w:bCs/>
        </w:rPr>
      </w:pPr>
      <w:r w:rsidRPr="003F676E">
        <w:rPr>
          <w:b/>
          <w:bCs/>
        </w:rPr>
        <w:t>Figure 2-2 – Proposal codes</w:t>
      </w:r>
    </w:p>
    <w:p w14:paraId="4444B6B8" w14:textId="7FD4665A" w:rsidR="00694897" w:rsidRDefault="00FA1EEE" w:rsidP="00155B38">
      <w:pPr>
        <w:pStyle w:val="Heading3"/>
      </w:pPr>
      <w:bookmarkStart w:id="8" w:name="_Toc31448422"/>
      <w:r>
        <w:lastRenderedPageBreak/>
        <w:t>2.</w:t>
      </w:r>
      <w:r w:rsidR="006F5B8F">
        <w:t>4.1</w:t>
      </w:r>
      <w:r w:rsidR="00694897">
        <w:tab/>
        <w:t>Use of tra</w:t>
      </w:r>
      <w:r w:rsidR="00694897" w:rsidRPr="00694897">
        <w:rPr>
          <w:rStyle w:val="Heading3Char"/>
        </w:rPr>
        <w:t>c</w:t>
      </w:r>
      <w:r w:rsidR="00694897">
        <w:t>k changes (revision marks)</w:t>
      </w:r>
      <w:bookmarkEnd w:id="8"/>
      <w:r w:rsidR="00694897">
        <w:t xml:space="preserve"> </w:t>
      </w:r>
    </w:p>
    <w:p w14:paraId="178AFAB3" w14:textId="325DCEA3" w:rsidR="00694897" w:rsidRDefault="00694897" w:rsidP="00993176">
      <w:r>
        <w:t>Proposals</w:t>
      </w:r>
      <w:r w:rsidR="00155B38">
        <w:t xml:space="preserve"> of type "MOD" (modify) </w:t>
      </w:r>
      <w:r>
        <w:t xml:space="preserve">should be prepared ensuring that MS Word track changes options are set as </w:t>
      </w:r>
      <w:r w:rsidR="00993176">
        <w:t xml:space="preserve">described in Annex </w:t>
      </w:r>
      <w:r w:rsidR="0036322E">
        <w:t>A</w:t>
      </w:r>
      <w:r w:rsidR="00993176">
        <w:t>.</w:t>
      </w:r>
      <w:r w:rsidR="00915EEA">
        <w:t xml:space="preserve"> </w:t>
      </w:r>
      <w:proofErr w:type="gramStart"/>
      <w:r w:rsidR="00915EEA">
        <w:t xml:space="preserve">All other </w:t>
      </w:r>
      <w:r w:rsidR="00290A87">
        <w:t xml:space="preserve">Proposals </w:t>
      </w:r>
      <w:r w:rsidR="00915EEA">
        <w:t>should not</w:t>
      </w:r>
      <w:proofErr w:type="gramEnd"/>
      <w:r w:rsidR="00915EEA">
        <w:t xml:space="preserve"> use track changes</w:t>
      </w:r>
      <w:r w:rsidR="00601E51">
        <w:t>.</w:t>
      </w:r>
    </w:p>
    <w:p w14:paraId="39A9AE71" w14:textId="3C23F416" w:rsidR="002953A6" w:rsidRDefault="002953A6" w:rsidP="002953A6">
      <w:pPr>
        <w:pStyle w:val="Heading2"/>
      </w:pPr>
      <w:bookmarkStart w:id="9" w:name="_Toc31448423"/>
      <w:r>
        <w:t>2.5</w:t>
      </w:r>
      <w:r>
        <w:tab/>
        <w:t>WTSA-</w:t>
      </w:r>
      <w:r w:rsidR="00595120">
        <w:t>20</w:t>
      </w:r>
      <w:r>
        <w:t xml:space="preserve"> meeting documents</w:t>
      </w:r>
      <w:bookmarkEnd w:id="9"/>
    </w:p>
    <w:p w14:paraId="5A49D4B7" w14:textId="45243400" w:rsidR="00915EEA" w:rsidRDefault="00915EEA" w:rsidP="00915EEA">
      <w:r>
        <w:t xml:space="preserve">The following five types of meeting document </w:t>
      </w:r>
      <w:proofErr w:type="gramStart"/>
      <w:r w:rsidR="006F5B8F">
        <w:t>are expected to</w:t>
      </w:r>
      <w:r>
        <w:t xml:space="preserve"> be used</w:t>
      </w:r>
      <w:proofErr w:type="gramEnd"/>
      <w:r>
        <w:t xml:space="preserve"> during the Assembly:</w:t>
      </w:r>
    </w:p>
    <w:p w14:paraId="2B2FC7B0" w14:textId="6F0DA9FF" w:rsidR="00915EEA" w:rsidRPr="00915EEA" w:rsidRDefault="00915EEA" w:rsidP="00E0362B">
      <w:pPr>
        <w:pStyle w:val="ListParagraph"/>
        <w:numPr>
          <w:ilvl w:val="0"/>
          <w:numId w:val="13"/>
        </w:numPr>
        <w:spacing w:before="0"/>
      </w:pPr>
      <w:r w:rsidRPr="00510D35">
        <w:rPr>
          <w:b/>
          <w:bCs/>
        </w:rPr>
        <w:t>Document</w:t>
      </w:r>
      <w:r>
        <w:t xml:space="preserve">: </w:t>
      </w:r>
      <w:r w:rsidRPr="00915EEA">
        <w:t xml:space="preserve">Plenary documents </w:t>
      </w:r>
      <w:proofErr w:type="gramStart"/>
      <w:r w:rsidRPr="00915EEA">
        <w:t>are published</w:t>
      </w:r>
      <w:proofErr w:type="gramEnd"/>
      <w:r w:rsidRPr="00915EEA">
        <w:t xml:space="preserve"> in the “Contributions” series</w:t>
      </w:r>
      <w:r>
        <w:t xml:space="preserve">, and include Proposals, </w:t>
      </w:r>
      <w:r w:rsidR="00510D35">
        <w:t xml:space="preserve">committee </w:t>
      </w:r>
      <w:r>
        <w:t xml:space="preserve">reports and </w:t>
      </w:r>
      <w:r w:rsidRPr="00915EEA">
        <w:t>general information</w:t>
      </w:r>
      <w:r>
        <w:t xml:space="preserve"> of interest to plenary sessions.</w:t>
      </w:r>
    </w:p>
    <w:p w14:paraId="2525FDFD" w14:textId="180A3FB2" w:rsidR="00915EEA" w:rsidRPr="00915EEA" w:rsidRDefault="00915EEA" w:rsidP="00510D35">
      <w:pPr>
        <w:pStyle w:val="ListParagraph"/>
        <w:numPr>
          <w:ilvl w:val="0"/>
          <w:numId w:val="13"/>
        </w:numPr>
      </w:pPr>
      <w:r w:rsidRPr="00510D35">
        <w:rPr>
          <w:b/>
          <w:bCs/>
        </w:rPr>
        <w:t>Temporary Document (TD / DT)</w:t>
      </w:r>
      <w:r>
        <w:t xml:space="preserve">: </w:t>
      </w:r>
      <w:r w:rsidRPr="00915EEA">
        <w:t>Committee documents</w:t>
      </w:r>
      <w:r>
        <w:t xml:space="preserve">, equivalent to </w:t>
      </w:r>
      <w:r w:rsidRPr="00915EEA">
        <w:t>study-group TDs</w:t>
      </w:r>
      <w:r w:rsidR="006F5B8F">
        <w:t xml:space="preserve">. These </w:t>
      </w:r>
      <w:r>
        <w:t>may include draft revised Resolutions, A-series Recommendations and Opinions</w:t>
      </w:r>
      <w:r w:rsidR="00510D35">
        <w:t>, and working group meeting reports.</w:t>
      </w:r>
    </w:p>
    <w:p w14:paraId="7DB3643B" w14:textId="15099D9F" w:rsidR="00915EEA" w:rsidRPr="00915EEA" w:rsidRDefault="00915EEA" w:rsidP="00510D35">
      <w:pPr>
        <w:pStyle w:val="ListParagraph"/>
        <w:numPr>
          <w:ilvl w:val="0"/>
          <w:numId w:val="13"/>
        </w:numPr>
      </w:pPr>
      <w:r w:rsidRPr="00510D35">
        <w:rPr>
          <w:b/>
          <w:bCs/>
        </w:rPr>
        <w:t>ADMIN (ADM)</w:t>
      </w:r>
      <w:r w:rsidR="00510D35">
        <w:t>: Meeting agendas.</w:t>
      </w:r>
    </w:p>
    <w:p w14:paraId="7BD51959" w14:textId="67425D45" w:rsidR="00915EEA" w:rsidRPr="00915EEA" w:rsidRDefault="00915EEA" w:rsidP="00510D35">
      <w:pPr>
        <w:pStyle w:val="ListParagraph"/>
        <w:numPr>
          <w:ilvl w:val="0"/>
          <w:numId w:val="13"/>
        </w:numPr>
      </w:pPr>
      <w:r w:rsidRPr="00510D35">
        <w:rPr>
          <w:b/>
          <w:bCs/>
        </w:rPr>
        <w:t>Information (INF)</w:t>
      </w:r>
      <w:r w:rsidR="00510D35">
        <w:t>: G</w:t>
      </w:r>
      <w:r w:rsidRPr="00915EEA">
        <w:t>eneral information (rarely used)</w:t>
      </w:r>
      <w:r w:rsidR="00510D35">
        <w:t>.</w:t>
      </w:r>
    </w:p>
    <w:p w14:paraId="383DED89" w14:textId="6C27044A" w:rsidR="00915EEA" w:rsidRDefault="00915EEA" w:rsidP="00510D35">
      <w:pPr>
        <w:pStyle w:val="ListParagraph"/>
        <w:numPr>
          <w:ilvl w:val="0"/>
          <w:numId w:val="13"/>
        </w:numPr>
      </w:pPr>
      <w:r w:rsidRPr="00510D35">
        <w:rPr>
          <w:b/>
          <w:bCs/>
        </w:rPr>
        <w:t>Working Document</w:t>
      </w:r>
      <w:r w:rsidR="00510D35">
        <w:t xml:space="preserve">: </w:t>
      </w:r>
      <w:r w:rsidRPr="00915EEA">
        <w:t>Informal documents used by committees and working groups</w:t>
      </w:r>
      <w:r w:rsidR="00510D35">
        <w:t xml:space="preserve">. In order to accelerate the work, these </w:t>
      </w:r>
      <w:proofErr w:type="gramStart"/>
      <w:r w:rsidR="00510D35">
        <w:t xml:space="preserve">are typically </w:t>
      </w:r>
      <w:r w:rsidRPr="00915EEA">
        <w:t>not translated</w:t>
      </w:r>
      <w:proofErr w:type="gramEnd"/>
      <w:r w:rsidR="00510D35">
        <w:t>.</w:t>
      </w:r>
    </w:p>
    <w:p w14:paraId="343F2711" w14:textId="6364A84E" w:rsidR="00510D35" w:rsidRDefault="00E0362B" w:rsidP="00510D35">
      <w:r>
        <w:t>Once available, t</w:t>
      </w:r>
      <w:r w:rsidR="00510D35">
        <w:t xml:space="preserve">hese documents </w:t>
      </w:r>
      <w:proofErr w:type="gramStart"/>
      <w:r w:rsidR="00510D35">
        <w:t>can be accessed</w:t>
      </w:r>
      <w:proofErr w:type="gramEnd"/>
      <w:r w:rsidR="00510D35">
        <w:t xml:space="preserve"> from the </w:t>
      </w:r>
      <w:hyperlink r:id="rId17" w:history="1">
        <w:r w:rsidR="00510D35" w:rsidRPr="006F5B8F">
          <w:rPr>
            <w:rStyle w:val="Hyperlink"/>
          </w:rPr>
          <w:t>WTSA-</w:t>
        </w:r>
        <w:r w:rsidR="00595120" w:rsidRPr="006F5B8F">
          <w:rPr>
            <w:rStyle w:val="Hyperlink"/>
          </w:rPr>
          <w:t>20</w:t>
        </w:r>
        <w:r w:rsidR="00510D35" w:rsidRPr="006F5B8F">
          <w:rPr>
            <w:rStyle w:val="Hyperlink"/>
          </w:rPr>
          <w:t xml:space="preserve"> </w:t>
        </w:r>
        <w:r w:rsidR="006F5B8F" w:rsidRPr="006F5B8F">
          <w:rPr>
            <w:rStyle w:val="Hyperlink"/>
          </w:rPr>
          <w:t>website</w:t>
        </w:r>
      </w:hyperlink>
      <w:r w:rsidR="006F5B8F">
        <w:t>.</w:t>
      </w:r>
    </w:p>
    <w:p w14:paraId="49C06D1C" w14:textId="2B93C78B" w:rsidR="00694897" w:rsidRDefault="00694897" w:rsidP="00915EEA">
      <w:pPr>
        <w:pStyle w:val="Heading1"/>
      </w:pPr>
      <w:bookmarkStart w:id="10" w:name="_Toc31448424"/>
      <w:r>
        <w:t>3</w:t>
      </w:r>
      <w:r>
        <w:tab/>
        <w:t xml:space="preserve">Guidelines for the presentation of </w:t>
      </w:r>
      <w:r w:rsidR="00290A87">
        <w:t>Proposals</w:t>
      </w:r>
      <w:bookmarkEnd w:id="10"/>
    </w:p>
    <w:p w14:paraId="43AFC6C4" w14:textId="0310D1D1" w:rsidR="00D72946" w:rsidRDefault="00694897" w:rsidP="00B521BA">
      <w:pPr>
        <w:keepNext/>
        <w:keepLines/>
      </w:pPr>
      <w:r w:rsidRPr="00694897">
        <w:t xml:space="preserve">The following standards of presentation </w:t>
      </w:r>
      <w:proofErr w:type="gramStart"/>
      <w:r w:rsidRPr="00694897">
        <w:t>should be adhered</w:t>
      </w:r>
      <w:proofErr w:type="gramEnd"/>
      <w:r w:rsidRPr="00694897">
        <w:t xml:space="preserve"> to as far as possible.</w:t>
      </w:r>
    </w:p>
    <w:p w14:paraId="42140717" w14:textId="48300483" w:rsidR="00694897" w:rsidRDefault="00694897" w:rsidP="00B521BA">
      <w:pPr>
        <w:pStyle w:val="Heading2"/>
      </w:pPr>
      <w:bookmarkStart w:id="11" w:name="_Toc31448425"/>
      <w:r>
        <w:t>3.1</w:t>
      </w:r>
      <w:r>
        <w:tab/>
        <w:t xml:space="preserve">Organization/structuring of </w:t>
      </w:r>
      <w:r w:rsidR="00290A87">
        <w:t>Proposals</w:t>
      </w:r>
      <w:bookmarkEnd w:id="11"/>
    </w:p>
    <w:p w14:paraId="1024C9AE" w14:textId="523119D1" w:rsidR="00FE1809" w:rsidRDefault="00FE1809" w:rsidP="00E0362B">
      <w:pPr>
        <w:keepNext/>
        <w:keepLines/>
      </w:pPr>
      <w:r>
        <w:t xml:space="preserve">More than one Proposal may be included in a single </w:t>
      </w:r>
      <w:proofErr w:type="gramStart"/>
      <w:r w:rsidR="00E0362B">
        <w:t>Document</w:t>
      </w:r>
      <w:r>
        <w:t>,</w:t>
      </w:r>
      <w:proofErr w:type="gramEnd"/>
      <w:r>
        <w:t xml:space="preserve"> </w:t>
      </w:r>
      <w:r w:rsidR="006F5B8F">
        <w:t>this is common</w:t>
      </w:r>
      <w:r>
        <w:t xml:space="preserve"> when there are </w:t>
      </w:r>
      <w:r w:rsidR="00E0362B">
        <w:t xml:space="preserve">a </w:t>
      </w:r>
      <w:r>
        <w:t>small number of Proposal</w:t>
      </w:r>
      <w:r w:rsidR="00E0362B">
        <w:t>s</w:t>
      </w:r>
      <w:r>
        <w:t xml:space="preserve"> or when they are closely related. In some cases, e.g., where many Proposals addressing different issues </w:t>
      </w:r>
      <w:proofErr w:type="gramStart"/>
      <w:r>
        <w:t>are being prepared</w:t>
      </w:r>
      <w:proofErr w:type="gramEnd"/>
      <w:r>
        <w:t xml:space="preserve">, submitters may group them into a series of addenda to the main </w:t>
      </w:r>
      <w:r w:rsidR="00E0362B">
        <w:t>Document</w:t>
      </w:r>
      <w:r>
        <w:t>, for example:</w:t>
      </w:r>
    </w:p>
    <w:p w14:paraId="3232FB18" w14:textId="2EFCC5FE" w:rsidR="00FE1809" w:rsidRDefault="00FE1809" w:rsidP="00FE1809">
      <w:pPr>
        <w:pStyle w:val="ListParagraph"/>
        <w:keepNext/>
        <w:keepLines/>
        <w:numPr>
          <w:ilvl w:val="0"/>
          <w:numId w:val="14"/>
        </w:numPr>
      </w:pPr>
      <w:r>
        <w:t xml:space="preserve">Document xx, "[Member]'s </w:t>
      </w:r>
      <w:r w:rsidR="00290A87">
        <w:t xml:space="preserve">Proposals </w:t>
      </w:r>
      <w:r>
        <w:t>for the work of the Assembly"</w:t>
      </w:r>
    </w:p>
    <w:p w14:paraId="470EA4E0" w14:textId="5BDADA44" w:rsidR="00FE1809" w:rsidRDefault="00E0362B" w:rsidP="00FE1809">
      <w:pPr>
        <w:pStyle w:val="ListParagraph"/>
        <w:keepNext/>
        <w:keepLines/>
        <w:numPr>
          <w:ilvl w:val="1"/>
          <w:numId w:val="14"/>
        </w:numPr>
      </w:pPr>
      <w:r>
        <w:t>Document xx Addendum 1: Proposals</w:t>
      </w:r>
      <w:r w:rsidR="00FE1809">
        <w:t xml:space="preserve"> relating to BSG</w:t>
      </w:r>
    </w:p>
    <w:p w14:paraId="0EABA178" w14:textId="28F07F7C" w:rsidR="00FE1809" w:rsidRDefault="00FE1809" w:rsidP="00FE1809">
      <w:pPr>
        <w:pStyle w:val="ListParagraph"/>
        <w:keepNext/>
        <w:keepLines/>
        <w:numPr>
          <w:ilvl w:val="1"/>
          <w:numId w:val="14"/>
        </w:numPr>
      </w:pPr>
      <w:r>
        <w:t xml:space="preserve">Document xx Addendum 2: Establishment of a region group on [topic] </w:t>
      </w:r>
    </w:p>
    <w:p w14:paraId="2D577650" w14:textId="4742226A" w:rsidR="00FE1809" w:rsidRDefault="00FE1809" w:rsidP="00FE1809">
      <w:pPr>
        <w:pStyle w:val="ListParagraph"/>
        <w:keepNext/>
        <w:keepLines/>
        <w:numPr>
          <w:ilvl w:val="1"/>
          <w:numId w:val="14"/>
        </w:numPr>
      </w:pPr>
      <w:r>
        <w:t>Document xx Addendum 3: Etc…</w:t>
      </w:r>
    </w:p>
    <w:p w14:paraId="6FC0237D" w14:textId="02DADC13" w:rsidR="00D72946" w:rsidRDefault="00694897" w:rsidP="00A001D4">
      <w:pPr>
        <w:keepNext/>
        <w:keepLines/>
      </w:pPr>
      <w:r>
        <w:t xml:space="preserve">In the case of </w:t>
      </w:r>
      <w:r w:rsidR="00E0362B">
        <w:t>common</w:t>
      </w:r>
      <w:r w:rsidR="00290A87">
        <w:t xml:space="preserve"> Proposals</w:t>
      </w:r>
      <w:r w:rsidR="00E0362B">
        <w:t xml:space="preserve"> submitted on behalf of more than one Member</w:t>
      </w:r>
      <w:r>
        <w:t xml:space="preserve">, the </w:t>
      </w:r>
      <w:r w:rsidR="00290A87">
        <w:t xml:space="preserve">main Proposal </w:t>
      </w:r>
      <w:r>
        <w:t xml:space="preserve">document </w:t>
      </w:r>
      <w:r w:rsidR="00A001D4">
        <w:t xml:space="preserve">could </w:t>
      </w:r>
      <w:r>
        <w:t xml:space="preserve">contain a table </w:t>
      </w:r>
      <w:r w:rsidR="00290A87">
        <w:t xml:space="preserve">indicating which Proposals </w:t>
      </w:r>
      <w:proofErr w:type="gramStart"/>
      <w:r w:rsidR="00290A87">
        <w:t>were supported</w:t>
      </w:r>
      <w:proofErr w:type="gramEnd"/>
      <w:r w:rsidR="00290A87">
        <w:t xml:space="preserve"> by which </w:t>
      </w:r>
      <w:r>
        <w:t xml:space="preserve">supporting </w:t>
      </w:r>
      <w:r w:rsidR="00E0362B">
        <w:t>entities</w:t>
      </w:r>
      <w:r>
        <w:t xml:space="preserve">. </w:t>
      </w:r>
      <w:r w:rsidR="00E0362B">
        <w:t>In such cases</w:t>
      </w:r>
      <w:r>
        <w:t xml:space="preserve">, all </w:t>
      </w:r>
      <w:r w:rsidR="00E0362B">
        <w:t xml:space="preserve">of the co-signatories </w:t>
      </w:r>
      <w:proofErr w:type="gramStart"/>
      <w:r w:rsidR="00D72946">
        <w:t>should</w:t>
      </w:r>
      <w:r>
        <w:t xml:space="preserve"> be mentioned</w:t>
      </w:r>
      <w:proofErr w:type="gramEnd"/>
      <w:r>
        <w:t xml:space="preserve"> in the source of the document.</w:t>
      </w:r>
    </w:p>
    <w:p w14:paraId="213978AE" w14:textId="318025E9" w:rsidR="006F5B8F" w:rsidRDefault="006F5B8F" w:rsidP="00A001D4">
      <w:pPr>
        <w:keepNext/>
        <w:keepLines/>
      </w:pPr>
      <w:r>
        <w:t xml:space="preserve">The TSB Secretariat is available to provide practical help and support: </w:t>
      </w:r>
      <w:hyperlink r:id="rId18" w:history="1">
        <w:r w:rsidRPr="001F0B2E">
          <w:rPr>
            <w:rStyle w:val="Hyperlink"/>
          </w:rPr>
          <w:t>tsbwtsa-doc@itu.int</w:t>
        </w:r>
      </w:hyperlink>
      <w:r>
        <w:t>.</w:t>
      </w:r>
    </w:p>
    <w:p w14:paraId="4D5E00D7" w14:textId="77777777" w:rsidR="00694897" w:rsidRDefault="00694897" w:rsidP="00694897">
      <w:pPr>
        <w:pStyle w:val="Heading2"/>
      </w:pPr>
      <w:bookmarkStart w:id="12" w:name="_Toc31448426"/>
      <w:r>
        <w:t>3.2</w:t>
      </w:r>
      <w:r>
        <w:tab/>
        <w:t>Summary/</w:t>
      </w:r>
      <w:r w:rsidR="00C60F57">
        <w:t>introduction</w:t>
      </w:r>
      <w:bookmarkEnd w:id="12"/>
    </w:p>
    <w:p w14:paraId="1E3F0645" w14:textId="67F9FE8F" w:rsidR="00290A87" w:rsidRDefault="00290A87" w:rsidP="00290A87">
      <w:r>
        <w:t xml:space="preserve">All Contributions to the Assembly should include an abstract (maximum 250 words) outlining the background or content of the </w:t>
      </w:r>
      <w:r w:rsidR="00A001D4">
        <w:t>document</w:t>
      </w:r>
      <w:r>
        <w:t xml:space="preserve">(s). Proposals </w:t>
      </w:r>
      <w:r w:rsidR="00694897">
        <w:t xml:space="preserve">may </w:t>
      </w:r>
      <w:r>
        <w:t>then briefly outline the</w:t>
      </w:r>
      <w:r w:rsidR="00694897">
        <w:t xml:space="preserve"> proposed vie</w:t>
      </w:r>
      <w:r>
        <w:t>ws or positions on the subject.</w:t>
      </w:r>
    </w:p>
    <w:p w14:paraId="2A531FF5" w14:textId="7F02080C" w:rsidR="00694897" w:rsidRDefault="00290A87" w:rsidP="00A001D4">
      <w:r>
        <w:t xml:space="preserve">Each individual Proposal </w:t>
      </w:r>
      <w:r w:rsidR="00E9404E">
        <w:t xml:space="preserve">to suppress or retain an existing Provision </w:t>
      </w:r>
      <w:r w:rsidR="00A001D4">
        <w:t xml:space="preserve">(i.e., SUP or </w:t>
      </w:r>
      <w:r w:rsidR="00A001D4" w:rsidRPr="00A001D4">
        <w:rPr>
          <w:u w:val="single"/>
        </w:rPr>
        <w:t>NOC</w:t>
      </w:r>
      <w:r w:rsidR="00A001D4">
        <w:t xml:space="preserve">) </w:t>
      </w:r>
      <w:proofErr w:type="gramStart"/>
      <w:r w:rsidR="00E9404E">
        <w:t>should be followed</w:t>
      </w:r>
      <w:proofErr w:type="gramEnd"/>
      <w:r w:rsidR="00E9404E">
        <w:t xml:space="preserve"> by the reasons or rationale </w:t>
      </w:r>
      <w:r w:rsidR="00694897">
        <w:t>for the proposed action.</w:t>
      </w:r>
    </w:p>
    <w:p w14:paraId="51FDCA67" w14:textId="3B7376EC" w:rsidR="00694897" w:rsidRDefault="00694897" w:rsidP="00A001D4">
      <w:pPr>
        <w:pStyle w:val="Heading2"/>
      </w:pPr>
      <w:bookmarkStart w:id="13" w:name="_Toc31448427"/>
      <w:r>
        <w:lastRenderedPageBreak/>
        <w:t>3.</w:t>
      </w:r>
      <w:r w:rsidR="005A4BA1">
        <w:t>3</w:t>
      </w:r>
      <w:r>
        <w:tab/>
        <w:t xml:space="preserve">Numbering of </w:t>
      </w:r>
      <w:r w:rsidR="00290A87">
        <w:t>Proposals</w:t>
      </w:r>
      <w:bookmarkEnd w:id="13"/>
    </w:p>
    <w:p w14:paraId="104AA770" w14:textId="7D5FBD02" w:rsidR="00694897" w:rsidRDefault="00694897" w:rsidP="00A001D4">
      <w:pPr>
        <w:keepNext/>
        <w:keepLines/>
      </w:pPr>
      <w:r>
        <w:t xml:space="preserve">In accordance with the provisions of No. 42 of the General Rules of Conferences, Assemblies and Meetings of the Union, the Secretariat will annotate the individual </w:t>
      </w:r>
      <w:r w:rsidR="00290A87">
        <w:t xml:space="preserve">Proposals </w:t>
      </w:r>
      <w:r>
        <w:t xml:space="preserve">with index numbers </w:t>
      </w:r>
      <w:r w:rsidR="00A001D4">
        <w:t xml:space="preserve">(codes) </w:t>
      </w:r>
      <w:r>
        <w:t>composed as follows:</w:t>
      </w:r>
    </w:p>
    <w:p w14:paraId="1B063B3F" w14:textId="4215A0FE" w:rsidR="00694897" w:rsidRPr="00694897" w:rsidRDefault="00E9404E" w:rsidP="00A001D4">
      <w:pPr>
        <w:keepNext/>
        <w:keepLines/>
        <w:jc w:val="center"/>
        <w:rPr>
          <w:b/>
          <w:bCs/>
        </w:rPr>
      </w:pPr>
      <w:r>
        <w:rPr>
          <w:b/>
          <w:bCs/>
        </w:rPr>
        <w:t>Action</w:t>
      </w:r>
      <w:r>
        <w:rPr>
          <w:b/>
          <w:bCs/>
        </w:rPr>
        <w:tab/>
        <w:t>ABC/25A6</w:t>
      </w:r>
      <w:r w:rsidR="00694897" w:rsidRPr="00694897">
        <w:rPr>
          <w:b/>
          <w:bCs/>
        </w:rPr>
        <w:t>/3</w:t>
      </w:r>
    </w:p>
    <w:p w14:paraId="3943C0C8" w14:textId="77777777" w:rsidR="00E9404E" w:rsidRDefault="00E9404E" w:rsidP="00A001D4">
      <w:pPr>
        <w:keepNext/>
        <w:keepLines/>
      </w:pPr>
      <w:r>
        <w:t>Where:</w:t>
      </w:r>
    </w:p>
    <w:p w14:paraId="70E0991D" w14:textId="77777777" w:rsidR="00E9404E" w:rsidRDefault="00E9404E" w:rsidP="00E9404E">
      <w:pPr>
        <w:pStyle w:val="ListParagraph"/>
        <w:numPr>
          <w:ilvl w:val="0"/>
          <w:numId w:val="14"/>
        </w:numPr>
      </w:pPr>
      <w:r w:rsidRPr="00E9404E">
        <w:rPr>
          <w:b/>
          <w:bCs/>
        </w:rPr>
        <w:t>Action</w:t>
      </w:r>
      <w:r>
        <w:t xml:space="preserve"> is one of: MOD, ADD, SUP, </w:t>
      </w:r>
      <w:r w:rsidRPr="00A001D4">
        <w:rPr>
          <w:u w:val="single"/>
        </w:rPr>
        <w:t>NOC</w:t>
      </w:r>
      <w:r>
        <w:t>;</w:t>
      </w:r>
      <w:r w:rsidR="00694897">
        <w:t xml:space="preserve"> </w:t>
      </w:r>
    </w:p>
    <w:p w14:paraId="17DC8B23" w14:textId="1780E5E4" w:rsidR="00E9404E" w:rsidRDefault="00694897" w:rsidP="00E9404E">
      <w:pPr>
        <w:pStyle w:val="ListParagraph"/>
        <w:numPr>
          <w:ilvl w:val="0"/>
          <w:numId w:val="14"/>
        </w:numPr>
      </w:pPr>
      <w:r w:rsidRPr="00E9404E">
        <w:rPr>
          <w:b/>
          <w:bCs/>
        </w:rPr>
        <w:t>ABC</w:t>
      </w:r>
      <w:r>
        <w:t xml:space="preserve"> is the </w:t>
      </w:r>
      <w:r w:rsidR="00E9404E">
        <w:t>identifier</w:t>
      </w:r>
      <w:r>
        <w:t xml:space="preserve"> of the </w:t>
      </w:r>
      <w:r w:rsidR="00E9404E">
        <w:t>Member(s) submitting</w:t>
      </w:r>
      <w:r>
        <w:t xml:space="preserve"> the </w:t>
      </w:r>
      <w:r w:rsidR="00290A87">
        <w:t xml:space="preserve">Proposal </w:t>
      </w:r>
      <w:r w:rsidR="00C60F57">
        <w:t xml:space="preserve">or common </w:t>
      </w:r>
      <w:r w:rsidR="00290A87">
        <w:t>Proposal</w:t>
      </w:r>
      <w:r w:rsidR="00C60F57">
        <w:t>;</w:t>
      </w:r>
      <w:r>
        <w:t xml:space="preserve"> </w:t>
      </w:r>
    </w:p>
    <w:p w14:paraId="21B1820B" w14:textId="4A59B192" w:rsidR="00E9404E" w:rsidRDefault="00694897" w:rsidP="00E9404E">
      <w:pPr>
        <w:pStyle w:val="ListParagraph"/>
        <w:numPr>
          <w:ilvl w:val="0"/>
          <w:numId w:val="14"/>
        </w:numPr>
      </w:pPr>
      <w:r w:rsidRPr="00E9404E">
        <w:rPr>
          <w:b/>
          <w:bCs/>
        </w:rPr>
        <w:t>25</w:t>
      </w:r>
      <w:r>
        <w:t xml:space="preserve"> is the number assigned by the Secretariat to the document, </w:t>
      </w:r>
      <w:r w:rsidR="00E9404E" w:rsidRPr="00E9404E">
        <w:rPr>
          <w:b/>
          <w:bCs/>
        </w:rPr>
        <w:t>A6</w:t>
      </w:r>
      <w:r w:rsidR="00E9404E">
        <w:t xml:space="preserve"> is the addendum</w:t>
      </w:r>
      <w:r>
        <w:t xml:space="preserve"> number in which the </w:t>
      </w:r>
      <w:r w:rsidR="00290A87">
        <w:t xml:space="preserve">Proposal </w:t>
      </w:r>
      <w:r>
        <w:t>is published</w:t>
      </w:r>
      <w:r w:rsidR="00E9404E">
        <w:t>; and</w:t>
      </w:r>
    </w:p>
    <w:p w14:paraId="76892A9D" w14:textId="325E3437" w:rsidR="00E9404E" w:rsidRDefault="00694897" w:rsidP="00E9404E">
      <w:pPr>
        <w:pStyle w:val="ListParagraph"/>
        <w:numPr>
          <w:ilvl w:val="0"/>
          <w:numId w:val="14"/>
        </w:numPr>
      </w:pPr>
      <w:proofErr w:type="gramStart"/>
      <w:r w:rsidRPr="00E9404E">
        <w:rPr>
          <w:b/>
          <w:bCs/>
        </w:rPr>
        <w:t>3</w:t>
      </w:r>
      <w:proofErr w:type="gramEnd"/>
      <w:r>
        <w:t xml:space="preserve"> is the serial number of the </w:t>
      </w:r>
      <w:r w:rsidR="00290A87">
        <w:t xml:space="preserve">Proposal </w:t>
      </w:r>
      <w:r>
        <w:t xml:space="preserve">within that document. </w:t>
      </w:r>
    </w:p>
    <w:p w14:paraId="591BA545" w14:textId="10835714" w:rsidR="00694897" w:rsidRDefault="00E9404E" w:rsidP="00E9404E">
      <w:r>
        <w:t xml:space="preserve">When using CPI, this </w:t>
      </w:r>
      <w:r w:rsidR="00694897">
        <w:t xml:space="preserve">numbering </w:t>
      </w:r>
      <w:r>
        <w:t xml:space="preserve">process </w:t>
      </w:r>
      <w:proofErr w:type="gramStart"/>
      <w:r>
        <w:t xml:space="preserve">is </w:t>
      </w:r>
      <w:r w:rsidR="00694897">
        <w:t>automated</w:t>
      </w:r>
      <w:proofErr w:type="gramEnd"/>
      <w:r w:rsidR="00A001D4">
        <w:t xml:space="preserve"> – please do not modify these index numbers (codes) in any way</w:t>
      </w:r>
      <w:r w:rsidR="00694897">
        <w:t>.</w:t>
      </w:r>
    </w:p>
    <w:p w14:paraId="42BA865F" w14:textId="66CD1242" w:rsidR="00F44073" w:rsidRDefault="00F44073" w:rsidP="0066434C">
      <w:pPr>
        <w:pStyle w:val="Heading1"/>
      </w:pPr>
      <w:bookmarkStart w:id="14" w:name="_Toc31448428"/>
      <w:r>
        <w:t>4</w:t>
      </w:r>
      <w:r>
        <w:tab/>
      </w:r>
      <w:r w:rsidR="0066434C">
        <w:t>Proposal workflow</w:t>
      </w:r>
      <w:bookmarkEnd w:id="14"/>
    </w:p>
    <w:p w14:paraId="3CC3650A" w14:textId="77777777" w:rsidR="002953A6" w:rsidRDefault="002953A6" w:rsidP="002953A6">
      <w:pPr>
        <w:pStyle w:val="Heading2"/>
      </w:pPr>
      <w:bookmarkStart w:id="15" w:name="_Toc31448429"/>
      <w:r>
        <w:t>4.1</w:t>
      </w:r>
      <w:r>
        <w:tab/>
        <w:t>Submitting Proposals</w:t>
      </w:r>
      <w:bookmarkEnd w:id="15"/>
    </w:p>
    <w:p w14:paraId="08C1D331" w14:textId="5DC674C5" w:rsidR="00F44073" w:rsidRDefault="00A001D4" w:rsidP="00290A87">
      <w:r>
        <w:t xml:space="preserve">Proposals should be prepared and submitted according to the internal rules and procedures of the submitting entity(s). </w:t>
      </w:r>
      <w:r w:rsidR="00F44073">
        <w:t xml:space="preserve">Once ready, </w:t>
      </w:r>
      <w:r w:rsidR="00290A87">
        <w:t xml:space="preserve">Proposals </w:t>
      </w:r>
      <w:r w:rsidR="00F44073">
        <w:t>shoul</w:t>
      </w:r>
      <w:r w:rsidR="00D90135">
        <w:t xml:space="preserve">d be submitted </w:t>
      </w:r>
      <w:r w:rsidR="002953A6">
        <w:t xml:space="preserve">using </w:t>
      </w:r>
      <w:r w:rsidR="00F44073">
        <w:t>the Conference Proposal</w:t>
      </w:r>
      <w:r w:rsidR="00915EEA">
        <w:t>s</w:t>
      </w:r>
      <w:r w:rsidR="00F44073">
        <w:t xml:space="preserve"> Interface (CPI) </w:t>
      </w:r>
      <w:r w:rsidR="002953A6">
        <w:t xml:space="preserve">or by email to </w:t>
      </w:r>
      <w:hyperlink r:id="rId19" w:history="1">
        <w:r w:rsidR="002953A6" w:rsidRPr="00562449">
          <w:rPr>
            <w:rStyle w:val="Hyperlink"/>
          </w:rPr>
          <w:t>tsbwtsa-doc@itu.int</w:t>
        </w:r>
      </w:hyperlink>
      <w:r w:rsidR="00F44073">
        <w:t>.</w:t>
      </w:r>
    </w:p>
    <w:p w14:paraId="589DC45D" w14:textId="2C64F6C9" w:rsidR="00643FFB" w:rsidRDefault="0036322E" w:rsidP="0066434C">
      <w:r w:rsidRPr="00FA1EEE">
        <w:t>Delegations are invited to submit Contributions to WTSA-</w:t>
      </w:r>
      <w:r>
        <w:t>20 as early as possible,</w:t>
      </w:r>
      <w:r w:rsidRPr="00FA1EEE">
        <w:t xml:space="preserve"> at least </w:t>
      </w:r>
      <w:r>
        <w:t>one month</w:t>
      </w:r>
      <w:r w:rsidRPr="00FA1EEE">
        <w:t xml:space="preserve"> before the Assembly (</w:t>
      </w:r>
      <w:r>
        <w:t>17 October 2020</w:t>
      </w:r>
      <w:r w:rsidRPr="00FA1EEE">
        <w:t xml:space="preserve">), noting the firm submission deadline of Monday, </w:t>
      </w:r>
      <w:r>
        <w:t>26</w:t>
      </w:r>
      <w:r w:rsidRPr="00FA1EEE">
        <w:t xml:space="preserve"> October 20</w:t>
      </w:r>
      <w:r>
        <w:t>20</w:t>
      </w:r>
      <w:r w:rsidRPr="00FA1EEE">
        <w:t>. Early availability of Contributions ensures sufficient time for translation and consideration before the Assembly.</w:t>
      </w:r>
    </w:p>
    <w:p w14:paraId="63302DFF" w14:textId="6D57FB94" w:rsidR="002953A6" w:rsidRDefault="002953A6" w:rsidP="002953A6">
      <w:pPr>
        <w:pStyle w:val="Heading2"/>
      </w:pPr>
      <w:bookmarkStart w:id="16" w:name="_Toc31448430"/>
      <w:r>
        <w:t>4.2</w:t>
      </w:r>
      <w:r>
        <w:tab/>
        <w:t>Proposal tracking</w:t>
      </w:r>
      <w:bookmarkEnd w:id="16"/>
    </w:p>
    <w:p w14:paraId="166D6864" w14:textId="6CD32C7F" w:rsidR="002953A6" w:rsidRDefault="002953A6" w:rsidP="00A001D4">
      <w:r>
        <w:t xml:space="preserve">Figure 4-1 provides a simplified workflow </w:t>
      </w:r>
      <w:r w:rsidR="00A001D4">
        <w:t>from submission to Approval of Proposals</w:t>
      </w:r>
      <w:r>
        <w:t xml:space="preserve">. </w:t>
      </w:r>
    </w:p>
    <w:p w14:paraId="37830784" w14:textId="1617B70A" w:rsidR="00643FFB" w:rsidRDefault="0036322E" w:rsidP="0036322E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26D5C3D7" wp14:editId="332F70C3">
            <wp:extent cx="5486400" cy="1159159"/>
            <wp:effectExtent l="190500" t="190500" r="190500" b="1936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97327" cy="11614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C46B92E" w14:textId="69E7A17E" w:rsidR="00643FFB" w:rsidRPr="00643FFB" w:rsidRDefault="00643FFB" w:rsidP="00643FFB">
      <w:pPr>
        <w:jc w:val="center"/>
        <w:rPr>
          <w:b/>
          <w:bCs/>
        </w:rPr>
      </w:pPr>
      <w:r w:rsidRPr="00643FFB">
        <w:rPr>
          <w:b/>
          <w:bCs/>
        </w:rPr>
        <w:t>Figure 4-1 - WTSA-</w:t>
      </w:r>
      <w:r w:rsidR="00595120">
        <w:rPr>
          <w:b/>
          <w:bCs/>
        </w:rPr>
        <w:t>20</w:t>
      </w:r>
      <w:r w:rsidRPr="00643FFB">
        <w:rPr>
          <w:b/>
          <w:bCs/>
        </w:rPr>
        <w:t>: Proposal workflow</w:t>
      </w:r>
    </w:p>
    <w:p w14:paraId="0413C914" w14:textId="602C1097" w:rsidR="005A4BA1" w:rsidRDefault="00A001D4" w:rsidP="00A001D4">
      <w:r>
        <w:t>E</w:t>
      </w:r>
      <w:r w:rsidR="00411CB9">
        <w:t xml:space="preserve">ach individual Proposal is </w:t>
      </w:r>
      <w:r>
        <w:t>traceable to ensure transparency, and can be monitored</w:t>
      </w:r>
      <w:r w:rsidR="00411CB9">
        <w:t xml:space="preserve"> on the </w:t>
      </w:r>
      <w:r>
        <w:t xml:space="preserve">publicly available </w:t>
      </w:r>
      <w:r w:rsidR="00411CB9">
        <w:t>Proposals Management System website</w:t>
      </w:r>
      <w:r>
        <w:t xml:space="preserve"> (see Figure 4-1)</w:t>
      </w:r>
      <w:r w:rsidR="005A4BA1">
        <w:t xml:space="preserve"> at</w:t>
      </w:r>
      <w:proofErr w:type="gramStart"/>
      <w:r w:rsidR="005A4BA1">
        <w:t>:</w:t>
      </w:r>
      <w:proofErr w:type="gramEnd"/>
      <w:r w:rsidR="005A4BA1">
        <w:br/>
      </w:r>
      <w:hyperlink r:id="rId21" w:history="1">
        <w:r w:rsidR="0036322E" w:rsidRPr="0023110F">
          <w:rPr>
            <w:rStyle w:val="Hyperlink"/>
          </w:rPr>
          <w:t>https://www.itu.int/net4/proposals/WTSA20</w:t>
        </w:r>
      </w:hyperlink>
      <w:r w:rsidR="0036322E">
        <w:t xml:space="preserve"> </w:t>
      </w:r>
    </w:p>
    <w:p w14:paraId="44EEC409" w14:textId="45D0F3C2" w:rsidR="005A4BA1" w:rsidRDefault="0036322E" w:rsidP="005A4BA1">
      <w:pPr>
        <w:spacing w:before="360"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7C244179" wp14:editId="1B2DA3A7">
            <wp:extent cx="4349750" cy="3358936"/>
            <wp:effectExtent l="190500" t="190500" r="184150" b="1847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63713" cy="33697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45823E1" w14:textId="6623210C" w:rsidR="005A4BA1" w:rsidRDefault="005A4BA1" w:rsidP="005A4BA1">
      <w:pPr>
        <w:jc w:val="center"/>
        <w:rPr>
          <w:b/>
          <w:bCs/>
        </w:rPr>
      </w:pPr>
      <w:proofErr w:type="gramStart"/>
      <w:r w:rsidRPr="005A4BA1">
        <w:rPr>
          <w:b/>
          <w:bCs/>
        </w:rPr>
        <w:t>Figure  4</w:t>
      </w:r>
      <w:proofErr w:type="gramEnd"/>
      <w:r w:rsidRPr="005A4BA1">
        <w:rPr>
          <w:b/>
          <w:bCs/>
        </w:rPr>
        <w:t>-2 – Proposals Management System web view</w:t>
      </w:r>
    </w:p>
    <w:p w14:paraId="6CB7C297" w14:textId="418D5139" w:rsidR="0036322E" w:rsidRDefault="0036322E" w:rsidP="005A4BA1">
      <w:pPr>
        <w:jc w:val="center"/>
        <w:rPr>
          <w:b/>
          <w:bCs/>
        </w:rPr>
      </w:pPr>
    </w:p>
    <w:p w14:paraId="6571C050" w14:textId="77777777" w:rsidR="0036322E" w:rsidRPr="005A4BA1" w:rsidRDefault="0036322E" w:rsidP="0036322E"/>
    <w:p w14:paraId="6117E5CF" w14:textId="67895B15" w:rsidR="00155B38" w:rsidRDefault="00155B38" w:rsidP="0036322E">
      <w:pPr>
        <w:pStyle w:val="Heading1"/>
        <w:jc w:val="center"/>
      </w:pPr>
      <w:r w:rsidRPr="005A4BA1">
        <w:rPr>
          <w:b/>
          <w:bCs/>
        </w:rPr>
        <w:br w:type="column"/>
      </w:r>
      <w:bookmarkStart w:id="17" w:name="_Toc31448431"/>
      <w:r w:rsidRPr="005A4BA1">
        <w:rPr>
          <w:rStyle w:val="Heading1Char"/>
        </w:rPr>
        <w:lastRenderedPageBreak/>
        <w:t>Annex A</w:t>
      </w:r>
      <w:proofErr w:type="gramStart"/>
      <w:r w:rsidR="004D2EAB">
        <w:t>:</w:t>
      </w:r>
      <w:proofErr w:type="gramEnd"/>
      <w:r>
        <w:br/>
        <w:t>Setting</w:t>
      </w:r>
      <w:r w:rsidR="00426F5F">
        <w:t>s</w:t>
      </w:r>
      <w:r>
        <w:t xml:space="preserve"> for </w:t>
      </w:r>
      <w:r w:rsidR="00426F5F">
        <w:t>"track changes"</w:t>
      </w:r>
      <w:bookmarkEnd w:id="17"/>
    </w:p>
    <w:tbl>
      <w:tblPr>
        <w:tblStyle w:val="TableGrid1"/>
        <w:tblW w:w="10490" w:type="dxa"/>
        <w:tblInd w:w="-856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155B38" w:rsidRPr="00155B38" w14:paraId="02873543" w14:textId="77777777" w:rsidTr="00BA6720">
        <w:trPr>
          <w:cantSplit/>
          <w:tblHeader/>
        </w:trPr>
        <w:tc>
          <w:tcPr>
            <w:tcW w:w="5245" w:type="dxa"/>
          </w:tcPr>
          <w:p w14:paraId="6CD813C8" w14:textId="77777777" w:rsidR="00155B38" w:rsidRPr="00155B38" w:rsidRDefault="00155B38" w:rsidP="00BA672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0"/>
                <w:lang w:val="en-CA" w:eastAsia="en-US"/>
              </w:rPr>
            </w:pPr>
            <w:r w:rsidRPr="00155B38">
              <w:rPr>
                <w:rFonts w:asciiTheme="minorHAnsi" w:eastAsia="Times New Roman" w:hAnsiTheme="minorHAnsi" w:cs="Times New Roman"/>
                <w:b/>
                <w:sz w:val="24"/>
                <w:szCs w:val="20"/>
                <w:lang w:val="en-CA" w:eastAsia="en-US"/>
              </w:rPr>
              <w:t>Word 2010 options</w:t>
            </w:r>
          </w:p>
        </w:tc>
        <w:tc>
          <w:tcPr>
            <w:tcW w:w="5245" w:type="dxa"/>
          </w:tcPr>
          <w:p w14:paraId="387BDAD7" w14:textId="77777777" w:rsidR="00155B38" w:rsidRPr="00155B38" w:rsidRDefault="00155B38" w:rsidP="00BA672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0"/>
                <w:lang w:val="en-CA" w:eastAsia="en-US"/>
              </w:rPr>
            </w:pPr>
            <w:r w:rsidRPr="00155B38">
              <w:rPr>
                <w:rFonts w:asciiTheme="minorHAnsi" w:eastAsia="Times New Roman" w:hAnsiTheme="minorHAnsi" w:cs="Times New Roman"/>
                <w:b/>
                <w:sz w:val="24"/>
                <w:szCs w:val="20"/>
                <w:lang w:val="en-CA" w:eastAsia="en-US"/>
              </w:rPr>
              <w:t>Word 2013 options</w:t>
            </w:r>
          </w:p>
        </w:tc>
      </w:tr>
      <w:tr w:rsidR="00155B38" w:rsidRPr="00155B38" w14:paraId="0FC15270" w14:textId="77777777" w:rsidTr="00BA6720">
        <w:tc>
          <w:tcPr>
            <w:tcW w:w="5245" w:type="dxa"/>
          </w:tcPr>
          <w:p w14:paraId="181305F0" w14:textId="77777777" w:rsidR="00155B38" w:rsidRPr="00155B38" w:rsidRDefault="00155B38" w:rsidP="00BA6720">
            <w:pPr>
              <w:spacing w:before="0"/>
              <w:contextualSpacing/>
              <w:rPr>
                <w:sz w:val="20"/>
                <w:lang w:val="en-CA"/>
              </w:rPr>
            </w:pPr>
            <w:r w:rsidRPr="00155B38">
              <w:rPr>
                <w:sz w:val="20"/>
                <w:u w:val="single"/>
                <w:lang w:val="en-CA"/>
              </w:rPr>
              <w:t xml:space="preserve">Under the </w:t>
            </w:r>
            <w:r w:rsidRPr="00155B38">
              <w:rPr>
                <w:b/>
                <w:bCs/>
                <w:sz w:val="20"/>
                <w:u w:val="single"/>
                <w:lang w:val="en-CA"/>
              </w:rPr>
              <w:t>Review</w:t>
            </w:r>
            <w:r w:rsidRPr="00155B38">
              <w:rPr>
                <w:sz w:val="20"/>
                <w:u w:val="single"/>
                <w:lang w:val="en-CA"/>
              </w:rPr>
              <w:t xml:space="preserve"> tab</w:t>
            </w:r>
            <w:r w:rsidRPr="00155B38">
              <w:rPr>
                <w:sz w:val="20"/>
                <w:lang w:val="en-CA"/>
              </w:rPr>
              <w:t xml:space="preserve">: </w:t>
            </w:r>
          </w:p>
          <w:p w14:paraId="2CD77D51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 xml:space="preserve">the Display for Review = </w:t>
            </w:r>
            <w:r w:rsidRPr="00155B38">
              <w:rPr>
                <w:b/>
                <w:bCs/>
                <w:sz w:val="20"/>
                <w:lang w:val="en-CA"/>
              </w:rPr>
              <w:t>Final: Show Markup</w:t>
            </w:r>
          </w:p>
          <w:p w14:paraId="61EF4E96" w14:textId="77777777" w:rsidR="00155B38" w:rsidRPr="00155B38" w:rsidRDefault="00155B38" w:rsidP="00BA672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</w:rPr>
              <w:object w:dxaOrig="3705" w:dyaOrig="1455" w14:anchorId="4EBC7B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6pt;height:59.4pt" o:ole="">
                  <v:imagedata r:id="rId23" o:title=""/>
                </v:shape>
                <o:OLEObject Type="Embed" ProgID="PBrush" ShapeID="_x0000_i1025" DrawAspect="Content" ObjectID="_1642222638" r:id="rId24"/>
              </w:object>
            </w:r>
          </w:p>
          <w:p w14:paraId="34A6B93E" w14:textId="77777777" w:rsidR="00155B38" w:rsidRPr="00155B38" w:rsidRDefault="00155B38" w:rsidP="00BA6720">
            <w:pPr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 xml:space="preserve">Click on the small arrow beside </w:t>
            </w:r>
            <w:r w:rsidRPr="00155B38">
              <w:rPr>
                <w:b/>
                <w:bCs/>
                <w:sz w:val="20"/>
                <w:lang w:val="en-CA"/>
              </w:rPr>
              <w:t>Track Changes</w:t>
            </w:r>
            <w:r w:rsidRPr="00155B38">
              <w:rPr>
                <w:sz w:val="20"/>
                <w:lang w:val="en-CA"/>
              </w:rPr>
              <w:t xml:space="preserve"> and click on </w:t>
            </w:r>
            <w:r w:rsidRPr="00155B38">
              <w:rPr>
                <w:b/>
                <w:bCs/>
                <w:sz w:val="20"/>
                <w:lang w:val="en-CA"/>
              </w:rPr>
              <w:t>Change Tracking Options</w:t>
            </w:r>
            <w:r w:rsidRPr="00155B38">
              <w:rPr>
                <w:sz w:val="20"/>
                <w:lang w:val="en-CA"/>
              </w:rPr>
              <w:t>:</w:t>
            </w:r>
          </w:p>
          <w:p w14:paraId="7B1D56D0" w14:textId="77777777" w:rsidR="00155B38" w:rsidRPr="00155B38" w:rsidRDefault="00155B38" w:rsidP="00BA6720">
            <w:pPr>
              <w:jc w:val="center"/>
              <w:rPr>
                <w:sz w:val="20"/>
              </w:rPr>
            </w:pPr>
            <w:r w:rsidRPr="00155B38">
              <w:rPr>
                <w:sz w:val="20"/>
              </w:rPr>
              <w:object w:dxaOrig="3030" w:dyaOrig="2010" w14:anchorId="2FE8D86E">
                <v:shape id="_x0000_i1026" type="#_x0000_t75" style="width:133.8pt;height:87pt" o:ole="">
                  <v:imagedata r:id="rId25" o:title=""/>
                </v:shape>
                <o:OLEObject Type="Embed" ProgID="PBrush" ShapeID="_x0000_i1026" DrawAspect="Content" ObjectID="_1642222639" r:id="rId26"/>
              </w:object>
            </w:r>
          </w:p>
          <w:p w14:paraId="2F985ADB" w14:textId="77777777" w:rsidR="00155B38" w:rsidRPr="00155B38" w:rsidRDefault="00155B38" w:rsidP="00BA6720">
            <w:pPr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and apply the following options:</w:t>
            </w:r>
          </w:p>
          <w:p w14:paraId="02E24F9D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7" w:hanging="283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Insertions = Underline</w:t>
            </w:r>
            <w:r>
              <w:rPr>
                <w:sz w:val="20"/>
                <w:lang w:val="en-CA"/>
              </w:rPr>
              <w:t xml:space="preserve"> (blue)</w:t>
            </w:r>
          </w:p>
          <w:p w14:paraId="3F14FB86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7" w:hanging="283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Deletions = Strikethrough</w:t>
            </w:r>
            <w:r>
              <w:rPr>
                <w:sz w:val="20"/>
                <w:lang w:val="en-CA"/>
              </w:rPr>
              <w:t xml:space="preserve"> (red)</w:t>
            </w:r>
          </w:p>
          <w:p w14:paraId="23021415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7" w:hanging="283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Track moves: Moved from = Double strikethrough</w:t>
            </w:r>
            <w:r>
              <w:rPr>
                <w:sz w:val="20"/>
                <w:lang w:val="en-CA"/>
              </w:rPr>
              <w:t xml:space="preserve"> (green)</w:t>
            </w:r>
          </w:p>
          <w:p w14:paraId="21C9304A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7" w:hanging="283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Track moves: Moved to = Double underline</w:t>
            </w:r>
            <w:r>
              <w:rPr>
                <w:sz w:val="20"/>
                <w:lang w:val="en-CA"/>
              </w:rPr>
              <w:t xml:space="preserve"> (green)</w:t>
            </w:r>
          </w:p>
          <w:p w14:paraId="3E4E4560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7" w:hanging="283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Balloons - Use Balloons = Never</w:t>
            </w:r>
          </w:p>
          <w:p w14:paraId="5BC83A15" w14:textId="7D746B01" w:rsidR="00155B38" w:rsidRPr="00155B38" w:rsidRDefault="00A001D4" w:rsidP="00BA6720">
            <w:pPr>
              <w:contextualSpacing/>
              <w:rPr>
                <w:sz w:val="20"/>
                <w:lang w:val="en-CA"/>
              </w:rPr>
            </w:pPr>
            <w:r w:rsidRPr="00155B38">
              <w:rPr>
                <w:sz w:val="20"/>
              </w:rPr>
              <w:object w:dxaOrig="6570" w:dyaOrig="9540" w14:anchorId="12C3B334">
                <v:shape id="_x0000_i1027" type="#_x0000_t75" style="width:234.6pt;height:337.2pt" o:ole="">
                  <v:imagedata r:id="rId27" o:title=""/>
                </v:shape>
                <o:OLEObject Type="Embed" ProgID="PBrush" ShapeID="_x0000_i1027" DrawAspect="Content" ObjectID="_1642222640" r:id="rId28"/>
              </w:object>
            </w:r>
          </w:p>
        </w:tc>
        <w:tc>
          <w:tcPr>
            <w:tcW w:w="5245" w:type="dxa"/>
          </w:tcPr>
          <w:p w14:paraId="2B69190A" w14:textId="77777777" w:rsidR="00155B38" w:rsidRPr="00155B38" w:rsidRDefault="00155B38" w:rsidP="00BA6720">
            <w:pPr>
              <w:contextualSpacing/>
              <w:rPr>
                <w:sz w:val="20"/>
                <w:lang w:val="en-CA"/>
              </w:rPr>
            </w:pPr>
            <w:r w:rsidRPr="00155B38">
              <w:rPr>
                <w:sz w:val="20"/>
                <w:u w:val="single"/>
                <w:lang w:val="en-CA"/>
              </w:rPr>
              <w:t xml:space="preserve">Under the </w:t>
            </w:r>
            <w:r w:rsidRPr="00155B38">
              <w:rPr>
                <w:b/>
                <w:bCs/>
                <w:sz w:val="20"/>
                <w:u w:val="single"/>
                <w:lang w:val="en-CA"/>
              </w:rPr>
              <w:t>Review</w:t>
            </w:r>
            <w:r w:rsidRPr="00155B38">
              <w:rPr>
                <w:sz w:val="20"/>
                <w:u w:val="single"/>
                <w:lang w:val="en-CA"/>
              </w:rPr>
              <w:t xml:space="preserve"> tab</w:t>
            </w:r>
            <w:r w:rsidRPr="00155B38">
              <w:rPr>
                <w:sz w:val="20"/>
                <w:lang w:val="en-CA"/>
              </w:rPr>
              <w:t xml:space="preserve">: </w:t>
            </w:r>
          </w:p>
          <w:p w14:paraId="79F24D33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 xml:space="preserve">the Display for Review = </w:t>
            </w:r>
            <w:r w:rsidRPr="00155B38">
              <w:rPr>
                <w:b/>
                <w:bCs/>
                <w:sz w:val="20"/>
                <w:lang w:val="en-CA"/>
              </w:rPr>
              <w:t>All Markup</w:t>
            </w:r>
          </w:p>
          <w:p w14:paraId="5F88A30C" w14:textId="77777777" w:rsidR="00155B38" w:rsidRPr="00155B38" w:rsidRDefault="00155B38" w:rsidP="00BA672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</w:rPr>
              <w:object w:dxaOrig="3855" w:dyaOrig="2025" w14:anchorId="78BE910D">
                <v:shape id="_x0000_i1028" type="#_x0000_t75" style="width:141.6pt;height:72.6pt" o:ole="">
                  <v:imagedata r:id="rId29" o:title=""/>
                </v:shape>
                <o:OLEObject Type="Embed" ProgID="PBrush" ShapeID="_x0000_i1028" DrawAspect="Content" ObjectID="_1642222641" r:id="rId30"/>
              </w:object>
            </w:r>
          </w:p>
          <w:p w14:paraId="17E3F793" w14:textId="77777777" w:rsidR="00155B38" w:rsidRPr="00155B38" w:rsidRDefault="00155B38" w:rsidP="00BA6720">
            <w:pPr>
              <w:spacing w:before="60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 xml:space="preserve">Click on the small arrow beside </w:t>
            </w:r>
            <w:r w:rsidRPr="00155B38">
              <w:rPr>
                <w:b/>
                <w:bCs/>
                <w:sz w:val="20"/>
                <w:lang w:val="en-CA"/>
              </w:rPr>
              <w:t>Tracking</w:t>
            </w:r>
            <w:r w:rsidRPr="00155B38">
              <w:rPr>
                <w:sz w:val="20"/>
                <w:lang w:val="en-CA"/>
              </w:rPr>
              <w:t xml:space="preserve"> which opens the </w:t>
            </w:r>
            <w:r w:rsidRPr="00155B38">
              <w:rPr>
                <w:b/>
                <w:bCs/>
                <w:sz w:val="20"/>
                <w:lang w:val="en-CA"/>
              </w:rPr>
              <w:t>Track Changes Options</w:t>
            </w:r>
            <w:r w:rsidRPr="00155B38">
              <w:rPr>
                <w:sz w:val="20"/>
                <w:lang w:val="en-CA"/>
              </w:rPr>
              <w:t>:</w:t>
            </w:r>
          </w:p>
          <w:p w14:paraId="1F9D91AE" w14:textId="77777777" w:rsidR="00155B38" w:rsidRPr="00155B38" w:rsidRDefault="00155B38" w:rsidP="00BA6720">
            <w:pPr>
              <w:spacing w:before="0"/>
              <w:jc w:val="center"/>
              <w:rPr>
                <w:sz w:val="20"/>
              </w:rPr>
            </w:pPr>
            <w:r w:rsidRPr="00155B38">
              <w:rPr>
                <w:sz w:val="20"/>
              </w:rPr>
              <w:object w:dxaOrig="5895" w:dyaOrig="4035" w14:anchorId="41CFA4A5">
                <v:shape id="_x0000_i1029" type="#_x0000_t75" style="width:181.2pt;height:123pt" o:ole="">
                  <v:imagedata r:id="rId31" o:title=""/>
                </v:shape>
                <o:OLEObject Type="Embed" ProgID="PBrush" ShapeID="_x0000_i1029" DrawAspect="Content" ObjectID="_1642222642" r:id="rId32"/>
              </w:object>
            </w:r>
          </w:p>
          <w:p w14:paraId="7AEA7A6D" w14:textId="77777777" w:rsidR="00155B38" w:rsidRPr="00155B38" w:rsidRDefault="00155B38" w:rsidP="00BA6720">
            <w:pPr>
              <w:spacing w:before="0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and apply the following options:</w:t>
            </w:r>
          </w:p>
          <w:p w14:paraId="1067ACF9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Balloons in All Markup view show = Nothing</w:t>
            </w:r>
          </w:p>
          <w:p w14:paraId="74638C38" w14:textId="77777777" w:rsidR="00155B38" w:rsidRPr="00155B38" w:rsidRDefault="00155B38" w:rsidP="00BA6720">
            <w:pPr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 xml:space="preserve">Then click on the </w:t>
            </w:r>
            <w:r w:rsidRPr="00155B38">
              <w:rPr>
                <w:b/>
                <w:bCs/>
                <w:sz w:val="20"/>
                <w:lang w:val="en-CA"/>
              </w:rPr>
              <w:t>Advanced Options</w:t>
            </w:r>
            <w:r w:rsidRPr="00155B38">
              <w:rPr>
                <w:sz w:val="20"/>
                <w:lang w:val="en-CA"/>
              </w:rPr>
              <w:t>:</w:t>
            </w:r>
          </w:p>
          <w:p w14:paraId="2A07304A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8" w:hanging="284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Insertions = Underline</w:t>
            </w:r>
            <w:r>
              <w:rPr>
                <w:sz w:val="20"/>
                <w:lang w:val="en-CA"/>
              </w:rPr>
              <w:t xml:space="preserve"> (blue)</w:t>
            </w:r>
          </w:p>
          <w:p w14:paraId="70D448BE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8" w:hanging="284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Deletions = Strikethrough</w:t>
            </w:r>
            <w:r>
              <w:rPr>
                <w:sz w:val="20"/>
                <w:lang w:val="en-CA"/>
              </w:rPr>
              <w:t xml:space="preserve"> (red)</w:t>
            </w:r>
          </w:p>
          <w:p w14:paraId="1AF79444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8" w:hanging="284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Track moves: Moved from = Double strikethrough</w:t>
            </w:r>
            <w:r>
              <w:rPr>
                <w:sz w:val="20"/>
                <w:lang w:val="en-CA"/>
              </w:rPr>
              <w:t xml:space="preserve"> (green)</w:t>
            </w:r>
          </w:p>
          <w:p w14:paraId="26FFB644" w14:textId="77777777" w:rsidR="00155B38" w:rsidRPr="00155B38" w:rsidRDefault="00155B38" w:rsidP="00BA6720">
            <w:pPr>
              <w:numPr>
                <w:ilvl w:val="0"/>
                <w:numId w:val="8"/>
              </w:num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8" w:hanging="284"/>
              <w:contextualSpacing/>
              <w:textAlignment w:val="baseline"/>
              <w:rPr>
                <w:sz w:val="20"/>
                <w:lang w:val="en-CA"/>
              </w:rPr>
            </w:pPr>
            <w:r w:rsidRPr="00155B38">
              <w:rPr>
                <w:sz w:val="20"/>
                <w:lang w:val="en-CA"/>
              </w:rPr>
              <w:t>Track moves: Moved to = Double underline</w:t>
            </w:r>
            <w:r>
              <w:rPr>
                <w:sz w:val="20"/>
                <w:lang w:val="en-CA"/>
              </w:rPr>
              <w:t xml:space="preserve"> (green)</w:t>
            </w:r>
          </w:p>
          <w:p w14:paraId="3B002612" w14:textId="2179D0EC" w:rsidR="00155B38" w:rsidRPr="00155B38" w:rsidRDefault="00C20E42" w:rsidP="00C20E42">
            <w:pPr>
              <w:contextualSpacing/>
              <w:jc w:val="center"/>
              <w:rPr>
                <w:sz w:val="20"/>
                <w:lang w:val="en-CA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5950BB22" wp14:editId="76860AB4">
                  <wp:extent cx="3168497" cy="2891883"/>
                  <wp:effectExtent l="0" t="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792" cy="2913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0B7A50" w14:textId="7639FA79" w:rsidR="00155B38" w:rsidRPr="00D90135" w:rsidRDefault="00A001D4" w:rsidP="00A001D4">
      <w:pPr>
        <w:jc w:val="center"/>
      </w:pPr>
      <w:r>
        <w:t>_______________________</w:t>
      </w:r>
    </w:p>
    <w:sectPr w:rsidR="00155B38" w:rsidRPr="00D90135" w:rsidSect="00411CB9">
      <w:headerReference w:type="default" r:id="rId34"/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E8191" w14:textId="77777777" w:rsidR="00243711" w:rsidRDefault="00243711" w:rsidP="002D5B65">
      <w:pPr>
        <w:spacing w:before="0" w:line="240" w:lineRule="auto"/>
      </w:pPr>
      <w:r>
        <w:separator/>
      </w:r>
    </w:p>
  </w:endnote>
  <w:endnote w:type="continuationSeparator" w:id="0">
    <w:p w14:paraId="36188598" w14:textId="77777777" w:rsidR="00243711" w:rsidRDefault="00243711" w:rsidP="002D5B6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4529B" w14:textId="77777777" w:rsidR="00243711" w:rsidRDefault="00243711" w:rsidP="002D5B65">
      <w:pPr>
        <w:spacing w:before="0" w:line="240" w:lineRule="auto"/>
      </w:pPr>
      <w:r>
        <w:separator/>
      </w:r>
    </w:p>
  </w:footnote>
  <w:footnote w:type="continuationSeparator" w:id="0">
    <w:p w14:paraId="62EED58F" w14:textId="77777777" w:rsidR="00243711" w:rsidRDefault="00243711" w:rsidP="002D5B6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28709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C4A8FB" w14:textId="773C3F07" w:rsidR="002D5B65" w:rsidRDefault="002D5B65" w:rsidP="006049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2B9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</w:rPr>
          <w:br/>
          <w:t>WTSA-</w:t>
        </w:r>
        <w:r w:rsidR="0036322E">
          <w:rPr>
            <w:noProof/>
          </w:rPr>
          <w:t>20</w:t>
        </w:r>
        <w:r>
          <w:rPr>
            <w:noProof/>
          </w:rPr>
          <w:t>_Guidelines_f</w:t>
        </w:r>
        <w:r w:rsidR="005B648E">
          <w:rPr>
            <w:noProof/>
          </w:rPr>
          <w:t>or_preparation_of_proposals_</w:t>
        </w:r>
        <w:r w:rsidR="00E642B9">
          <w:rPr>
            <w:noProof/>
          </w:rPr>
          <w:t>03</w:t>
        </w:r>
        <w:r w:rsidR="00595120">
          <w:rPr>
            <w:noProof/>
          </w:rPr>
          <w:t>022020</w:t>
        </w:r>
        <w:r>
          <w:rPr>
            <w:noProof/>
          </w:rPr>
          <w:t>_RC</w:t>
        </w:r>
      </w:p>
    </w:sdtContent>
  </w:sdt>
  <w:p w14:paraId="0993A790" w14:textId="77777777" w:rsidR="002D5B65" w:rsidRDefault="002D5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1029"/>
    <w:multiLevelType w:val="hybridMultilevel"/>
    <w:tmpl w:val="403CB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67D"/>
    <w:multiLevelType w:val="hybridMultilevel"/>
    <w:tmpl w:val="0BD08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72A13"/>
    <w:multiLevelType w:val="hybridMultilevel"/>
    <w:tmpl w:val="8578C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54FB5"/>
    <w:multiLevelType w:val="hybridMultilevel"/>
    <w:tmpl w:val="30A22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762E1"/>
    <w:multiLevelType w:val="hybridMultilevel"/>
    <w:tmpl w:val="3C7EF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C39CD"/>
    <w:multiLevelType w:val="hybridMultilevel"/>
    <w:tmpl w:val="56B00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61AAA"/>
    <w:multiLevelType w:val="hybridMultilevel"/>
    <w:tmpl w:val="C364470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BF3869"/>
    <w:multiLevelType w:val="hybridMultilevel"/>
    <w:tmpl w:val="91D8A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71588"/>
    <w:multiLevelType w:val="hybridMultilevel"/>
    <w:tmpl w:val="53D0D8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71A2A"/>
    <w:multiLevelType w:val="hybridMultilevel"/>
    <w:tmpl w:val="E0362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D0B3A"/>
    <w:multiLevelType w:val="hybridMultilevel"/>
    <w:tmpl w:val="B97EC708"/>
    <w:lvl w:ilvl="0" w:tplc="31A4EDA8">
      <w:numFmt w:val="bullet"/>
      <w:lvlText w:val="•"/>
      <w:lvlJc w:val="left"/>
      <w:pPr>
        <w:ind w:left="1080" w:hanging="720"/>
      </w:pPr>
      <w:rPr>
        <w:rFonts w:ascii="Calibri" w:eastAsia="SimSu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36652"/>
    <w:multiLevelType w:val="hybridMultilevel"/>
    <w:tmpl w:val="3AB82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E5ED9"/>
    <w:multiLevelType w:val="hybridMultilevel"/>
    <w:tmpl w:val="ECC6EC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047C6"/>
    <w:multiLevelType w:val="hybridMultilevel"/>
    <w:tmpl w:val="8D348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3"/>
  </w:num>
  <w:num w:numId="7">
    <w:abstractNumId w:val="4"/>
  </w:num>
  <w:num w:numId="8">
    <w:abstractNumId w:val="6"/>
  </w:num>
  <w:num w:numId="9">
    <w:abstractNumId w:val="13"/>
  </w:num>
  <w:num w:numId="10">
    <w:abstractNumId w:val="10"/>
  </w:num>
  <w:num w:numId="11">
    <w:abstractNumId w:val="9"/>
  </w:num>
  <w:num w:numId="12">
    <w:abstractNumId w:val="7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FC"/>
    <w:rsid w:val="0003527B"/>
    <w:rsid w:val="000519DE"/>
    <w:rsid w:val="00057827"/>
    <w:rsid w:val="00091E7A"/>
    <w:rsid w:val="000A56D5"/>
    <w:rsid w:val="000C05A4"/>
    <w:rsid w:val="00112757"/>
    <w:rsid w:val="00112FEB"/>
    <w:rsid w:val="001401A7"/>
    <w:rsid w:val="00155B38"/>
    <w:rsid w:val="0016250E"/>
    <w:rsid w:val="001959EB"/>
    <w:rsid w:val="001E3FD5"/>
    <w:rsid w:val="001E5986"/>
    <w:rsid w:val="001E6312"/>
    <w:rsid w:val="00243711"/>
    <w:rsid w:val="00256E23"/>
    <w:rsid w:val="002607FC"/>
    <w:rsid w:val="00274639"/>
    <w:rsid w:val="002762FA"/>
    <w:rsid w:val="00290A87"/>
    <w:rsid w:val="002953A6"/>
    <w:rsid w:val="002D5B65"/>
    <w:rsid w:val="00314661"/>
    <w:rsid w:val="00332C6E"/>
    <w:rsid w:val="0036322E"/>
    <w:rsid w:val="00393A10"/>
    <w:rsid w:val="003C301E"/>
    <w:rsid w:val="003C791A"/>
    <w:rsid w:val="003D0C22"/>
    <w:rsid w:val="003F676E"/>
    <w:rsid w:val="00411CB9"/>
    <w:rsid w:val="004262F0"/>
    <w:rsid w:val="00426F5F"/>
    <w:rsid w:val="004D2EAB"/>
    <w:rsid w:val="004F43D8"/>
    <w:rsid w:val="00503C2E"/>
    <w:rsid w:val="00510D35"/>
    <w:rsid w:val="00541C12"/>
    <w:rsid w:val="00554F86"/>
    <w:rsid w:val="00595120"/>
    <w:rsid w:val="005A30D2"/>
    <w:rsid w:val="005A4BA1"/>
    <w:rsid w:val="005B648E"/>
    <w:rsid w:val="005E3B62"/>
    <w:rsid w:val="005F2522"/>
    <w:rsid w:val="00601E51"/>
    <w:rsid w:val="00604948"/>
    <w:rsid w:val="00605D1B"/>
    <w:rsid w:val="00616752"/>
    <w:rsid w:val="00643FFB"/>
    <w:rsid w:val="0066434C"/>
    <w:rsid w:val="00665DAE"/>
    <w:rsid w:val="00673C6C"/>
    <w:rsid w:val="0069196E"/>
    <w:rsid w:val="00694897"/>
    <w:rsid w:val="006B67E0"/>
    <w:rsid w:val="006F5B8F"/>
    <w:rsid w:val="00742833"/>
    <w:rsid w:val="007800B1"/>
    <w:rsid w:val="00805EB4"/>
    <w:rsid w:val="008375FD"/>
    <w:rsid w:val="00897EA0"/>
    <w:rsid w:val="008B2D45"/>
    <w:rsid w:val="008C61E0"/>
    <w:rsid w:val="00915EEA"/>
    <w:rsid w:val="00916816"/>
    <w:rsid w:val="00993176"/>
    <w:rsid w:val="009E661C"/>
    <w:rsid w:val="009E6A90"/>
    <w:rsid w:val="00A001D4"/>
    <w:rsid w:val="00A40A75"/>
    <w:rsid w:val="00B02798"/>
    <w:rsid w:val="00B42239"/>
    <w:rsid w:val="00B45094"/>
    <w:rsid w:val="00B521BA"/>
    <w:rsid w:val="00B87E75"/>
    <w:rsid w:val="00C20E42"/>
    <w:rsid w:val="00C52D10"/>
    <w:rsid w:val="00C60F57"/>
    <w:rsid w:val="00CE4FF8"/>
    <w:rsid w:val="00D34284"/>
    <w:rsid w:val="00D72946"/>
    <w:rsid w:val="00D75281"/>
    <w:rsid w:val="00D847E8"/>
    <w:rsid w:val="00D90135"/>
    <w:rsid w:val="00DA2E11"/>
    <w:rsid w:val="00DA38C4"/>
    <w:rsid w:val="00DC6ECC"/>
    <w:rsid w:val="00E0362B"/>
    <w:rsid w:val="00E56B00"/>
    <w:rsid w:val="00E642B9"/>
    <w:rsid w:val="00E9404E"/>
    <w:rsid w:val="00E96F42"/>
    <w:rsid w:val="00EA51A6"/>
    <w:rsid w:val="00EF3941"/>
    <w:rsid w:val="00F44073"/>
    <w:rsid w:val="00F84DBD"/>
    <w:rsid w:val="00FA1EEE"/>
    <w:rsid w:val="00FE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A2DFC"/>
  <w15:chartTrackingRefBased/>
  <w15:docId w15:val="{21FE8B07-AA11-4F30-A213-BADF6BCE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ECC"/>
    <w:pPr>
      <w:spacing w:before="120" w:after="0" w:line="276" w:lineRule="auto"/>
    </w:pPr>
    <w:rPr>
      <w:rFonts w:ascii="Calibri" w:hAnsi="Calibri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2C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250E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897"/>
    <w:pPr>
      <w:keepNext/>
      <w:keepLines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A2E1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32C6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8375FD"/>
    <w:rPr>
      <w:color w:val="0563C1" w:themeColor="hyperlink"/>
      <w:u w:val="single"/>
    </w:rPr>
  </w:style>
  <w:style w:type="table" w:styleId="TableGrid">
    <w:name w:val="Table Grid"/>
    <w:basedOn w:val="TableNormal"/>
    <w:rsid w:val="00051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5B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B65"/>
    <w:rPr>
      <w:rFonts w:ascii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5B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B65"/>
    <w:rPr>
      <w:rFonts w:ascii="Calibri" w:hAnsi="Calibri" w:cs="Arial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6250E"/>
    <w:pPr>
      <w:spacing w:line="259" w:lineRule="auto"/>
      <w:outlineLvl w:val="9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25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5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50E"/>
    <w:rPr>
      <w:rFonts w:ascii="Calibri" w:hAnsi="Calibri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5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50E"/>
    <w:rPr>
      <w:rFonts w:ascii="Calibri" w:hAnsi="Calibri" w:cs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6250E"/>
    <w:pPr>
      <w:spacing w:after="0" w:line="240" w:lineRule="auto"/>
    </w:pPr>
    <w:rPr>
      <w:rFonts w:ascii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50E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50E"/>
    <w:rPr>
      <w:rFonts w:ascii="Segoe U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625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9489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customStyle="1" w:styleId="TableTitle">
    <w:name w:val="Table_Title"/>
    <w:basedOn w:val="Normal"/>
    <w:next w:val="Normal"/>
    <w:rsid w:val="0069489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901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9013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90135"/>
    <w:pPr>
      <w:spacing w:after="100"/>
      <w:ind w:left="440"/>
    </w:pPr>
  </w:style>
  <w:style w:type="character" w:styleId="FollowedHyperlink">
    <w:name w:val="FollowedHyperlink"/>
    <w:basedOn w:val="DefaultParagraphFont"/>
    <w:uiPriority w:val="99"/>
    <w:semiHidden/>
    <w:unhideWhenUsed/>
    <w:rsid w:val="000A56D5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rsid w:val="0015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7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82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7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2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2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53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9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en/access-policy/Documents/ITU-Information-access-policy-en.pdf" TargetMode="External"/><Relationship Id="rId13" Type="http://schemas.openxmlformats.org/officeDocument/2006/relationships/image" Target="media/image1.png"/><Relationship Id="rId18" Type="http://schemas.openxmlformats.org/officeDocument/2006/relationships/hyperlink" Target="mailto:tsbwtsa-doc@itu.int" TargetMode="External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yperlink" Target="https://www.itu.int/net4/proposals/WTSA20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tu.int/en/ITU-T/wtsa20" TargetMode="External"/><Relationship Id="rId17" Type="http://schemas.openxmlformats.org/officeDocument/2006/relationships/hyperlink" Target="https://www.itu.int/en/ITU-T/wtsa20" TargetMode="External"/><Relationship Id="rId25" Type="http://schemas.openxmlformats.org/officeDocument/2006/relationships/image" Target="media/image6.png"/><Relationship Id="rId33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3.png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net4/proposals/CPI/WTSA20" TargetMode="Externa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hyperlink" Target="https://www.itu.int/en/ITU-T/wtsa20" TargetMode="External"/><Relationship Id="rId23" Type="http://schemas.openxmlformats.org/officeDocument/2006/relationships/image" Target="media/image5.png"/><Relationship Id="rId28" Type="http://schemas.openxmlformats.org/officeDocument/2006/relationships/oleObject" Target="embeddings/oleObject3.bin"/><Relationship Id="rId36" Type="http://schemas.openxmlformats.org/officeDocument/2006/relationships/theme" Target="theme/theme1.xml"/><Relationship Id="rId10" Type="http://schemas.openxmlformats.org/officeDocument/2006/relationships/hyperlink" Target="https://www.itu.int/net4/proposals/CPI/WTSA20" TargetMode="External"/><Relationship Id="rId19" Type="http://schemas.openxmlformats.org/officeDocument/2006/relationships/hyperlink" Target="mailto:tsbwtsa-doc@itu.int" TargetMode="External"/><Relationship Id="rId31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mailto:tsbwtsa-doc@itu.int" TargetMode="External"/><Relationship Id="rId14" Type="http://schemas.openxmlformats.org/officeDocument/2006/relationships/hyperlink" Target="mailto:tsbwtsa-doc@itu.int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7.png"/><Relationship Id="rId30" Type="http://schemas.openxmlformats.org/officeDocument/2006/relationships/oleObject" Target="embeddings/oleObject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D221E-A349-44FE-BA65-0AF232F5F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Robert</dc:creator>
  <cp:keywords/>
  <dc:description>WTSA-16_Guidelines_for_preparation_of_proposals_v1.0_22042016_RC_replacement.docx  For: _x000d_Document date: _x000d_Saved by ITU51010110 at 15:29:29 on 22/04/2016</dc:description>
  <cp:lastModifiedBy>Clark, Robert</cp:lastModifiedBy>
  <cp:revision>14</cp:revision>
  <dcterms:created xsi:type="dcterms:W3CDTF">2016-07-08T07:19:00Z</dcterms:created>
  <dcterms:modified xsi:type="dcterms:W3CDTF">2020-02-03T07:09:00Z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WTSA-16_Guidelines_for_preparation_of_proposals_v1.0_22042016_RC_replacement.docx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