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769"/>
        <w:gridCol w:w="3912"/>
      </w:tblGrid>
      <w:tr w:rsidR="000B41FF" w:rsidRPr="000B41FF" w:rsidTr="003F6975">
        <w:trPr>
          <w:cantSplit/>
        </w:trPr>
        <w:tc>
          <w:tcPr>
            <w:tcW w:w="1191" w:type="dxa"/>
            <w:vMerge w:val="restart"/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B41FF">
              <w:rPr>
                <w:rFonts w:ascii="Times New Roman" w:hAnsi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B41FF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B41FF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0B41FF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41FF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0B41FF">
              <w:rPr>
                <w:rFonts w:ascii="Times New Roman" w:hAnsi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0B41FF" w:rsidRPr="000B41FF" w:rsidRDefault="000B41FF" w:rsidP="000B41FF">
            <w:pPr>
              <w:pStyle w:val="Docnumber"/>
              <w:spacing w:after="0" w:line="240" w:lineRule="auto"/>
              <w:rPr>
                <w:rFonts w:asciiTheme="majorBidi" w:hAnsiTheme="majorBidi" w:cstheme="majorBidi"/>
                <w:sz w:val="32"/>
              </w:rPr>
            </w:pPr>
            <w:r w:rsidRPr="000B41FF">
              <w:rPr>
                <w:rFonts w:asciiTheme="majorBidi" w:hAnsiTheme="majorBidi" w:cstheme="majorBidi"/>
                <w:sz w:val="32"/>
              </w:rPr>
              <w:t>SG2-LS142</w:t>
            </w:r>
          </w:p>
        </w:tc>
      </w:tr>
      <w:tr w:rsidR="000B41FF" w:rsidRPr="000B41FF" w:rsidTr="003F6975">
        <w:trPr>
          <w:cantSplit/>
        </w:trPr>
        <w:tc>
          <w:tcPr>
            <w:tcW w:w="1191" w:type="dxa"/>
            <w:vMerge/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0B41FF" w:rsidRPr="000B41FF" w:rsidRDefault="000B41FF" w:rsidP="000B41F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0B41FF" w:rsidRPr="000B41FF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0B41FF" w:rsidRPr="000B41FF" w:rsidRDefault="000B41FF" w:rsidP="000B41F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B41FF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0B41FF" w:rsidRPr="000B41FF" w:rsidTr="003F6975">
        <w:trPr>
          <w:cantSplit/>
        </w:trPr>
        <w:tc>
          <w:tcPr>
            <w:tcW w:w="1617" w:type="dxa"/>
            <w:gridSpan w:val="2"/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B41FF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</w:rPr>
            </w:pPr>
            <w:r w:rsidRPr="000B41FF">
              <w:rPr>
                <w:rFonts w:ascii="Times New Roman" w:hAnsi="Times New Roman"/>
              </w:rPr>
              <w:t>All/2</w:t>
            </w:r>
          </w:p>
        </w:tc>
        <w:tc>
          <w:tcPr>
            <w:tcW w:w="4681" w:type="dxa"/>
            <w:gridSpan w:val="2"/>
          </w:tcPr>
          <w:p w:rsidR="000B41FF" w:rsidRPr="000B41FF" w:rsidRDefault="000B41FF" w:rsidP="000B41F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0B41FF" w:rsidRPr="000B41FF" w:rsidTr="003F6975">
        <w:trPr>
          <w:cantSplit/>
        </w:trPr>
        <w:tc>
          <w:tcPr>
            <w:tcW w:w="9923" w:type="dxa"/>
            <w:gridSpan w:val="6"/>
          </w:tcPr>
          <w:p w:rsidR="000B41FF" w:rsidRPr="000B41FF" w:rsidRDefault="000B41FF" w:rsidP="000B41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Pr="000B41FF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9" w:history="1">
              <w:r w:rsidRPr="000B41FF">
                <w:rPr>
                  <w:rStyle w:val="Hyperlink"/>
                  <w:rFonts w:ascii="Times New Roman" w:hAnsi="Times New Roman"/>
                  <w:b/>
                  <w:bCs/>
                </w:rPr>
                <w:t>SG2-TD962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0B41FF" w:rsidRPr="000B41FF" w:rsidTr="003F6975">
        <w:trPr>
          <w:cantSplit/>
        </w:trPr>
        <w:tc>
          <w:tcPr>
            <w:tcW w:w="1617" w:type="dxa"/>
            <w:gridSpan w:val="2"/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0B41FF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</w:rPr>
            </w:pPr>
            <w:r w:rsidRPr="000B41FF">
              <w:rPr>
                <w:rFonts w:ascii="Times New Roman" w:hAnsi="Times New Roman"/>
              </w:rPr>
              <w:t>ITU-T Study Group 2</w:t>
            </w:r>
          </w:p>
        </w:tc>
      </w:tr>
      <w:tr w:rsidR="000B41FF" w:rsidRPr="000B41FF" w:rsidTr="003F6975">
        <w:trPr>
          <w:cantSplit/>
        </w:trPr>
        <w:tc>
          <w:tcPr>
            <w:tcW w:w="1617" w:type="dxa"/>
            <w:gridSpan w:val="2"/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</w:rPr>
            </w:pPr>
            <w:bookmarkStart w:id="8" w:name="dtitle1" w:colFirst="1" w:colLast="1"/>
            <w:bookmarkEnd w:id="7"/>
            <w:r w:rsidRPr="000B41FF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LS</w:t>
            </w:r>
            <w:r w:rsidRPr="000B41FF">
              <w:rPr>
                <w:rFonts w:ascii="Times New Roman" w:hAnsi="Times New Roman"/>
              </w:rPr>
              <w:t xml:space="preserve">/r on </w:t>
            </w:r>
            <w:r>
              <w:rPr>
                <w:rFonts w:ascii="Times New Roman" w:hAnsi="Times New Roman"/>
              </w:rPr>
              <w:t>ITU inter-Sector coordination (r</w:t>
            </w:r>
            <w:r w:rsidRPr="000B41FF">
              <w:rPr>
                <w:rFonts w:ascii="Times New Roman" w:hAnsi="Times New Roman"/>
              </w:rPr>
              <w:t>eply to TSAG-LS22R1)</w:t>
            </w:r>
          </w:p>
        </w:tc>
      </w:tr>
      <w:tr w:rsidR="000B41FF" w:rsidRPr="000B41FF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bookmarkStart w:id="9" w:name="dpurpose" w:colFirst="1" w:colLast="1"/>
            <w:bookmarkEnd w:id="8"/>
            <w:r w:rsidRPr="000B41FF">
              <w:rPr>
                <w:rFonts w:ascii="Times New Roman" w:hAnsi="Times New Roman"/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0B41FF" w:rsidRPr="000B41FF" w:rsidRDefault="000B41FF" w:rsidP="000B41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Information</w:t>
            </w:r>
          </w:p>
        </w:tc>
      </w:tr>
      <w:bookmarkEnd w:id="1"/>
      <w:bookmarkEnd w:id="9"/>
      <w:tr w:rsidR="00690AF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lang w:eastAsia="en-US"/>
              </w:rPr>
              <w:t>LIAISON STATEMENT</w:t>
            </w:r>
          </w:p>
        </w:tc>
      </w:tr>
      <w:tr w:rsidR="00690AF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en-US"/>
              </w:rPr>
              <w:t>For action to:</w:t>
            </w:r>
          </w:p>
        </w:tc>
        <w:tc>
          <w:tcPr>
            <w:tcW w:w="7739" w:type="dxa"/>
            <w:gridSpan w:val="3"/>
          </w:tcPr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-</w:t>
            </w:r>
          </w:p>
        </w:tc>
      </w:tr>
      <w:tr w:rsidR="00690AF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en-US"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lang w:val="de-DE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-</w:t>
            </w:r>
          </w:p>
        </w:tc>
      </w:tr>
      <w:tr w:rsidR="00690AF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en-US"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 xml:space="preserve">TSAG, </w:t>
            </w:r>
            <w:r>
              <w:rPr>
                <w:rFonts w:ascii="Times New Roman" w:eastAsia="Times New Roman" w:hAnsi="Times New Roman"/>
                <w:lang w:val="de-DE" w:eastAsia="en-US"/>
              </w:rPr>
              <w:t>ISCG</w:t>
            </w:r>
            <w:r>
              <w:rPr>
                <w:rFonts w:ascii="Times New Roman" w:hAnsi="Times New Roman"/>
                <w:lang w:val="en-US" w:eastAsia="zh-CN"/>
              </w:rPr>
              <w:t xml:space="preserve">, </w:t>
            </w:r>
            <w:r>
              <w:rPr>
                <w:rFonts w:ascii="Times New Roman" w:eastAsia="Times New Roman" w:hAnsi="Times New Roman"/>
                <w:lang w:val="de-DE" w:eastAsia="en-US"/>
              </w:rPr>
              <w:t>ITU-R SG</w:t>
            </w:r>
            <w:r>
              <w:rPr>
                <w:rFonts w:ascii="Times New Roman" w:hAnsi="Times New Roman"/>
                <w:lang w:val="en-US" w:eastAsia="zh-CN"/>
              </w:rPr>
              <w:t>5 (WP 5D)</w:t>
            </w:r>
          </w:p>
        </w:tc>
      </w:tr>
      <w:tr w:rsidR="00690AF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en-US"/>
              </w:rPr>
              <w:t>Approval:</w:t>
            </w:r>
          </w:p>
        </w:tc>
        <w:tc>
          <w:tcPr>
            <w:tcW w:w="7739" w:type="dxa"/>
            <w:gridSpan w:val="3"/>
          </w:tcPr>
          <w:p w:rsidR="00690AFC" w:rsidRDefault="000B41FF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en-US"/>
              </w:rPr>
            </w:pPr>
            <w:r w:rsidRPr="000B41FF">
              <w:rPr>
                <w:rFonts w:ascii="Times New Roman" w:hAnsi="Times New Roman"/>
                <w:lang w:eastAsia="zh-CN"/>
              </w:rPr>
              <w:t>ITU-T Study Group 2 Meeting (Geneva, 13 December 2019)</w:t>
            </w:r>
          </w:p>
        </w:tc>
      </w:tr>
      <w:tr w:rsidR="00690AF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en-US"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-</w:t>
            </w:r>
          </w:p>
        </w:tc>
      </w:tr>
      <w:tr w:rsidR="00690AFC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2184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en-US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240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W</w:t>
            </w:r>
            <w:r>
              <w:rPr>
                <w:rFonts w:ascii="Times New Roman" w:hAnsi="Times New Roman"/>
                <w:kern w:val="2"/>
                <w:lang w:val="en-US" w:eastAsia="zh-CN"/>
              </w:rPr>
              <w:t>ANG</w:t>
            </w:r>
            <w:r>
              <w:rPr>
                <w:rFonts w:ascii="Times New Roman" w:hAnsi="Times New Roman"/>
                <w:kern w:val="2"/>
                <w:lang w:eastAsia="zh-CN"/>
              </w:rPr>
              <w:t xml:space="preserve"> Zhili</w:t>
            </w:r>
            <w:r>
              <w:rPr>
                <w:rFonts w:ascii="Times New Roman" w:hAnsi="Times New Roman"/>
                <w:kern w:val="2"/>
                <w:lang w:val="en-US" w:eastAsia="zh-CN"/>
              </w:rPr>
              <w:t xml:space="preserve"> (WP2/2 Chair)</w:t>
            </w:r>
          </w:p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 w:line="240" w:lineRule="auto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BUPT</w:t>
            </w:r>
          </w:p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 w:line="240" w:lineRule="auto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China</w:t>
            </w:r>
          </w:p>
        </w:tc>
        <w:tc>
          <w:tcPr>
            <w:tcW w:w="3912" w:type="dxa"/>
            <w:tcBorders>
              <w:top w:val="single" w:sz="12" w:space="0" w:color="auto"/>
              <w:bottom w:val="single" w:sz="4" w:space="0" w:color="auto"/>
            </w:tcBorders>
          </w:tcPr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240" w:lineRule="auto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Tel:</w:t>
            </w:r>
            <w:r>
              <w:rPr>
                <w:rFonts w:ascii="Times New Roman" w:hAnsi="Times New Roman"/>
                <w:kern w:val="2"/>
                <w:lang w:eastAsia="zh-CN"/>
              </w:rPr>
              <w:tab/>
              <w:t>+86 10 61198090 - 8726</w:t>
            </w:r>
          </w:p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 w:line="240" w:lineRule="auto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Fax:</w:t>
            </w:r>
            <w:r>
              <w:rPr>
                <w:rFonts w:ascii="Times New Roman" w:hAnsi="Times New Roman"/>
                <w:kern w:val="2"/>
              </w:rPr>
              <w:t xml:space="preserve"> </w:t>
            </w:r>
            <w:r>
              <w:rPr>
                <w:rFonts w:ascii="Times New Roman" w:hAnsi="Times New Roman"/>
                <w:kern w:val="2"/>
              </w:rPr>
              <w:tab/>
            </w:r>
            <w:r>
              <w:rPr>
                <w:rFonts w:ascii="Times New Roman" w:hAnsi="Times New Roman"/>
                <w:kern w:val="2"/>
                <w:lang w:eastAsia="zh-CN"/>
              </w:rPr>
              <w:t>+86 10 6228 3412</w:t>
            </w:r>
          </w:p>
          <w:p w:rsidR="00690AFC" w:rsidRDefault="00E81058" w:rsidP="000B41F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 w:after="0" w:line="240" w:lineRule="auto"/>
              <w:rPr>
                <w:rFonts w:ascii="Times New Roman" w:eastAsia="Times New Roman" w:hAnsi="Times New Roman"/>
                <w:lang w:val="de-DE" w:eastAsia="en-US"/>
              </w:rPr>
            </w:pPr>
            <w:r>
              <w:rPr>
                <w:rFonts w:ascii="Times New Roman" w:hAnsi="Times New Roman"/>
                <w:kern w:val="2"/>
              </w:rPr>
              <w:t>Email:</w:t>
            </w:r>
            <w:r>
              <w:rPr>
                <w:rFonts w:ascii="Times New Roman" w:hAnsi="Times New Roman"/>
                <w:kern w:val="2"/>
              </w:rPr>
              <w:tab/>
            </w:r>
            <w:hyperlink r:id="rId10" w:history="1">
              <w:r>
                <w:rPr>
                  <w:rStyle w:val="Hyperlink"/>
                  <w:rFonts w:ascii="Times New Roman" w:hAnsi="Times New Roman"/>
                  <w:kern w:val="2"/>
                  <w:lang w:eastAsia="zh-CN"/>
                </w:rPr>
                <w:t>zlwang@bupt.edu.cn</w:t>
              </w:r>
            </w:hyperlink>
          </w:p>
        </w:tc>
      </w:tr>
    </w:tbl>
    <w:p w:rsidR="00690AFC" w:rsidRDefault="00690AFC" w:rsidP="008F72BA">
      <w:pPr>
        <w:spacing w:after="0"/>
        <w:rPr>
          <w:rFonts w:ascii="Times New Roman" w:hAnsi="Times New Roman"/>
        </w:rPr>
      </w:pPr>
    </w:p>
    <w:tbl>
      <w:tblPr>
        <w:tblW w:w="993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3"/>
        <w:gridCol w:w="8292"/>
      </w:tblGrid>
      <w:tr w:rsidR="00690AFC" w:rsidTr="008F72BA">
        <w:trPr>
          <w:cantSplit/>
        </w:trPr>
        <w:tc>
          <w:tcPr>
            <w:tcW w:w="1643" w:type="dxa"/>
          </w:tcPr>
          <w:p w:rsidR="00690AFC" w:rsidRDefault="00E81058" w:rsidP="008F72B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Keywords:</w:t>
            </w:r>
          </w:p>
        </w:tc>
        <w:tc>
          <w:tcPr>
            <w:tcW w:w="8292" w:type="dxa"/>
          </w:tcPr>
          <w:p w:rsidR="00690AFC" w:rsidRDefault="00E81058" w:rsidP="008F72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Inter-</w:t>
            </w:r>
            <w:r w:rsidR="00FE425E">
              <w:rPr>
                <w:rFonts w:ascii="Times New Roman" w:hAnsi="Times New Roman"/>
              </w:rPr>
              <w:t xml:space="preserve">sector </w:t>
            </w:r>
            <w:r>
              <w:rPr>
                <w:rFonts w:ascii="Times New Roman" w:hAnsi="Times New Roman"/>
              </w:rPr>
              <w:t>coordination</w:t>
            </w:r>
            <w:r w:rsidR="000B41FF">
              <w:rPr>
                <w:rFonts w:ascii="Times New Roman" w:hAnsi="Times New Roman"/>
              </w:rPr>
              <w:t>.</w:t>
            </w:r>
          </w:p>
        </w:tc>
      </w:tr>
      <w:tr w:rsidR="00690AFC" w:rsidTr="008F72BA">
        <w:trPr>
          <w:cantSplit/>
        </w:trPr>
        <w:tc>
          <w:tcPr>
            <w:tcW w:w="1643" w:type="dxa"/>
          </w:tcPr>
          <w:p w:rsidR="00690AFC" w:rsidRDefault="00E81058" w:rsidP="008F72B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292" w:type="dxa"/>
          </w:tcPr>
          <w:p w:rsidR="00690AFC" w:rsidRDefault="00E81058" w:rsidP="008F72B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This </w:t>
            </w:r>
            <w:r w:rsidR="00FE425E">
              <w:rPr>
                <w:rFonts w:ascii="Times New Roman" w:hAnsi="Times New Roman"/>
                <w:lang w:val="en-US" w:eastAsia="zh-CN"/>
              </w:rPr>
              <w:t>liaison statement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 provides feedback to </w:t>
            </w:r>
            <w:r>
              <w:rPr>
                <w:rFonts w:ascii="Times New Roman" w:hAnsi="Times New Roman"/>
              </w:rPr>
              <w:t xml:space="preserve">TSAG </w:t>
            </w:r>
            <w:r>
              <w:rPr>
                <w:rFonts w:ascii="Times New Roman" w:hAnsi="Times New Roman" w:hint="eastAsia"/>
                <w:lang w:val="en-US" w:eastAsia="zh-CN"/>
              </w:rPr>
              <w:t>about the</w:t>
            </w:r>
            <w:r>
              <w:rPr>
                <w:rFonts w:ascii="Times New Roman" w:hAnsi="Times New Roman"/>
              </w:rPr>
              <w:t xml:space="preserve"> mappings of common interest areas of work between the ITU-R and ITU-T study groups for ITU inter-</w:t>
            </w:r>
            <w:r w:rsidR="00FE425E">
              <w:rPr>
                <w:rFonts w:ascii="Times New Roman" w:hAnsi="Times New Roman"/>
              </w:rPr>
              <w:t xml:space="preserve">sector </w:t>
            </w:r>
            <w:r>
              <w:rPr>
                <w:rFonts w:ascii="Times New Roman" w:hAnsi="Times New Roman"/>
              </w:rPr>
              <w:t>coordination.</w:t>
            </w:r>
          </w:p>
        </w:tc>
      </w:tr>
    </w:tbl>
    <w:p w:rsidR="00690AFC" w:rsidRDefault="00E81058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ITU-T Study Group </w:t>
      </w:r>
      <w:r w:rsidR="00FE425E">
        <w:rPr>
          <w:rFonts w:ascii="Times New Roman" w:hAnsi="Times New Roman"/>
          <w:lang w:val="en-US" w:eastAsia="zh-CN"/>
        </w:rPr>
        <w:t xml:space="preserve">2 </w:t>
      </w:r>
      <w:r>
        <w:rPr>
          <w:rFonts w:ascii="Times New Roman" w:hAnsi="Times New Roman"/>
          <w:lang w:val="en-US" w:eastAsia="zh-CN"/>
        </w:rPr>
        <w:t xml:space="preserve">would like to thank </w:t>
      </w:r>
      <w:r>
        <w:rPr>
          <w:rFonts w:ascii="Times New Roman" w:eastAsia="Times New Roman" w:hAnsi="Times New Roman"/>
          <w:lang w:eastAsia="en-US"/>
        </w:rPr>
        <w:t>TSAG</w:t>
      </w:r>
      <w:r>
        <w:rPr>
          <w:rFonts w:ascii="Times New Roman" w:hAnsi="Times New Roman"/>
          <w:lang w:val="en-US" w:eastAsia="zh-CN"/>
        </w:rPr>
        <w:t xml:space="preserve"> for sending the latest version </w:t>
      </w:r>
      <w:r>
        <w:rPr>
          <w:rFonts w:ascii="Times New Roman" w:hAnsi="Times New Roman" w:hint="eastAsia"/>
          <w:lang w:val="en-US" w:eastAsia="zh-CN"/>
        </w:rPr>
        <w:t xml:space="preserve">of </w:t>
      </w:r>
      <w:r>
        <w:rPr>
          <w:rFonts w:ascii="Times New Roman" w:hAnsi="Times New Roman"/>
        </w:rPr>
        <w:t>mappings of common interest areas of work</w:t>
      </w:r>
      <w:r>
        <w:rPr>
          <w:rFonts w:ascii="Times New Roman" w:hAnsi="Times New Roman"/>
          <w:lang w:val="en-US" w:eastAsia="zh-CN"/>
        </w:rPr>
        <w:t xml:space="preserve"> between </w:t>
      </w:r>
      <w:r w:rsidR="00FE425E">
        <w:rPr>
          <w:rFonts w:ascii="Times New Roman" w:hAnsi="Times New Roman"/>
          <w:lang w:val="en-US" w:eastAsia="zh-CN"/>
        </w:rPr>
        <w:t xml:space="preserve">the three </w:t>
      </w:r>
      <w:r>
        <w:rPr>
          <w:rFonts w:ascii="Times New Roman" w:hAnsi="Times New Roman"/>
          <w:lang w:val="en-US" w:eastAsia="zh-CN"/>
        </w:rPr>
        <w:t>sectors</w:t>
      </w:r>
      <w:r>
        <w:rPr>
          <w:rFonts w:ascii="Times New Roman" w:hAnsi="Times New Roman" w:hint="eastAsia"/>
          <w:lang w:val="en-US" w:eastAsia="zh-CN"/>
        </w:rPr>
        <w:t xml:space="preserve"> (</w:t>
      </w:r>
      <w:hyperlink r:id="rId11" w:history="1">
        <w:r>
          <w:rPr>
            <w:rStyle w:val="Hyperlink"/>
            <w:rFonts w:ascii="Times New Roman" w:hAnsi="Times New Roman"/>
          </w:rPr>
          <w:t>TSAG-LS22R1</w:t>
        </w:r>
      </w:hyperlink>
      <w:r>
        <w:rPr>
          <w:rFonts w:ascii="Times New Roman" w:hAnsi="Times New Roman" w:hint="eastAsia"/>
          <w:lang w:val="en-US" w:eastAsia="zh-CN"/>
        </w:rPr>
        <w:t>)</w:t>
      </w:r>
      <w:r>
        <w:rPr>
          <w:rFonts w:ascii="Times New Roman" w:hAnsi="Times New Roman"/>
          <w:lang w:val="en-US" w:eastAsia="zh-CN"/>
        </w:rPr>
        <w:t>.</w:t>
      </w:r>
    </w:p>
    <w:p w:rsidR="00690AFC" w:rsidRDefault="00E81058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During the ITU-T SG2 meeting held in </w:t>
      </w:r>
      <w:r>
        <w:rPr>
          <w:rFonts w:ascii="Times New Roman" w:hAnsi="Times New Roman"/>
          <w:lang w:val="en-US" w:eastAsia="ko-KR"/>
        </w:rPr>
        <w:t xml:space="preserve">(Geneva, </w:t>
      </w:r>
      <w:r>
        <w:rPr>
          <w:rFonts w:ascii="Times New Roman" w:hAnsi="Times New Roman"/>
          <w:lang w:val="en-US" w:eastAsia="zh-CN"/>
        </w:rPr>
        <w:t>4</w:t>
      </w:r>
      <w:r w:rsidR="00FE425E">
        <w:rPr>
          <w:rFonts w:ascii="Times New Roman" w:hAnsi="Times New Roman"/>
          <w:lang w:val="en-US" w:eastAsia="en-US"/>
        </w:rPr>
        <w:t>-</w:t>
      </w:r>
      <w:r>
        <w:rPr>
          <w:rFonts w:ascii="Times New Roman" w:hAnsi="Times New Roman"/>
          <w:lang w:val="en-US" w:eastAsia="zh-CN"/>
        </w:rPr>
        <w:t>13</w:t>
      </w:r>
      <w:r>
        <w:rPr>
          <w:rFonts w:ascii="Times New Roman" w:hAnsi="Times New Roman"/>
          <w:lang w:val="en-US" w:eastAsia="en-US"/>
        </w:rPr>
        <w:t xml:space="preserve"> </w:t>
      </w:r>
      <w:r>
        <w:rPr>
          <w:rFonts w:ascii="Times New Roman" w:hAnsi="Times New Roman"/>
          <w:lang w:val="en-US" w:eastAsia="zh-CN"/>
        </w:rPr>
        <w:t>December</w:t>
      </w:r>
      <w:r>
        <w:rPr>
          <w:rFonts w:ascii="Times New Roman" w:hAnsi="Times New Roman"/>
          <w:lang w:val="en-US" w:eastAsia="en-US"/>
        </w:rPr>
        <w:t xml:space="preserve"> 2019</w:t>
      </w:r>
      <w:r>
        <w:rPr>
          <w:rFonts w:ascii="Times New Roman" w:hAnsi="Times New Roman"/>
          <w:lang w:val="en-US" w:eastAsia="ko-KR"/>
        </w:rPr>
        <w:t>)</w:t>
      </w:r>
      <w:r>
        <w:rPr>
          <w:rFonts w:ascii="Times New Roman" w:hAnsi="Times New Roman" w:hint="eastAsia"/>
          <w:lang w:val="en-US" w:eastAsia="zh-CN"/>
        </w:rPr>
        <w:t xml:space="preserve">, Q5/2 received a contribution on </w:t>
      </w:r>
      <w:r>
        <w:rPr>
          <w:rFonts w:ascii="Times New Roman" w:hAnsi="Times New Roman"/>
          <w:lang w:val="en-US" w:eastAsia="zh-CN"/>
        </w:rPr>
        <w:t>“Requirements for energy saving management of 5G RAN system with AI”</w:t>
      </w:r>
      <w:r>
        <w:rPr>
          <w:rFonts w:ascii="Times New Roman" w:hAnsi="Times New Roman" w:hint="eastAsia"/>
          <w:lang w:val="en-US" w:eastAsia="zh-CN"/>
        </w:rPr>
        <w:t xml:space="preserve">,  and agreed to start the new work item as </w:t>
      </w:r>
      <w:hyperlink r:id="rId12" w:history="1">
        <w:r>
          <w:rPr>
            <w:rStyle w:val="Hyperlink"/>
            <w:rFonts w:ascii="Times New Roman" w:hAnsi="Times New Roman" w:hint="eastAsia"/>
            <w:lang w:val="en-US" w:eastAsia="zh-CN"/>
          </w:rPr>
          <w:t>M.resm-AI</w:t>
        </w:r>
      </w:hyperlink>
      <w:r>
        <w:rPr>
          <w:rFonts w:ascii="Times New Roman" w:hAnsi="Times New Roman" w:hint="eastAsia"/>
          <w:lang w:val="en-US" w:eastAsia="zh-CN"/>
        </w:rPr>
        <w:t xml:space="preserve">. We think it might be of interest to ITU-R SG5 WP 5D. Thus we </w:t>
      </w:r>
      <w:r w:rsidR="00FE425E">
        <w:rPr>
          <w:rFonts w:ascii="Times New Roman" w:hAnsi="Times New Roman"/>
          <w:lang w:val="en-US" w:eastAsia="zh-CN"/>
        </w:rPr>
        <w:t>updated</w:t>
      </w:r>
      <w:r>
        <w:rPr>
          <w:rFonts w:ascii="Times New Roman" w:hAnsi="Times New Roman" w:hint="eastAsia"/>
          <w:lang w:val="en-US" w:eastAsia="zh-CN"/>
        </w:rPr>
        <w:t xml:space="preserve"> the mapping table accordingly.</w:t>
      </w:r>
      <w:bookmarkStart w:id="10" w:name="_GoBack"/>
      <w:bookmarkEnd w:id="10"/>
    </w:p>
    <w:p w:rsidR="00690AFC" w:rsidRDefault="00E81058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Please see the detailed updates in the attachment.</w:t>
      </w:r>
    </w:p>
    <w:p w:rsidR="00690AFC" w:rsidRPr="00FE425E" w:rsidRDefault="00E81058" w:rsidP="00FE425E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en-US" w:eastAsia="zh-CN"/>
        </w:rPr>
      </w:pPr>
      <w:r w:rsidRPr="00FE425E">
        <w:rPr>
          <w:rFonts w:ascii="Times New Roman" w:hAnsi="Times New Roman"/>
          <w:lang w:val="en-US" w:eastAsia="zh-CN"/>
        </w:rPr>
        <w:t>Attach</w:t>
      </w:r>
      <w:r w:rsidR="00FE425E" w:rsidRPr="00FE425E">
        <w:rPr>
          <w:rFonts w:ascii="Times New Roman" w:hAnsi="Times New Roman"/>
          <w:lang w:val="en-US" w:eastAsia="zh-CN"/>
        </w:rPr>
        <w:t>:</w:t>
      </w:r>
    </w:p>
    <w:p w:rsidR="00690AFC" w:rsidRDefault="00FE425E" w:rsidP="00FE425E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rFonts w:ascii="Times New Roman" w:hAnsi="Times New Roman"/>
          <w:lang w:val="en-US" w:eastAsia="zh-CN"/>
        </w:rPr>
        <w:t>‒</w:t>
      </w:r>
      <w:r>
        <w:rPr>
          <w:rFonts w:ascii="Times New Roman" w:hAnsi="Times New Roman"/>
          <w:lang w:val="en-US" w:eastAsia="zh-CN"/>
        </w:rPr>
        <w:tab/>
      </w:r>
      <w:r w:rsidR="000B41FF" w:rsidRPr="00FE425E">
        <w:rPr>
          <w:rFonts w:ascii="Times New Roman" w:hAnsi="Times New Roman"/>
          <w:lang w:val="en-US" w:eastAsia="zh-CN"/>
        </w:rPr>
        <w:t>U</w:t>
      </w:r>
      <w:r w:rsidR="00E81058" w:rsidRPr="00FE425E">
        <w:rPr>
          <w:rFonts w:ascii="Times New Roman" w:hAnsi="Times New Roman"/>
          <w:lang w:val="en-US" w:eastAsia="zh-CN"/>
        </w:rPr>
        <w:t xml:space="preserve">pdates to </w:t>
      </w:r>
      <w:r w:rsidRPr="00FE425E">
        <w:rPr>
          <w:rFonts w:ascii="Times New Roman" w:hAnsi="Times New Roman"/>
          <w:lang w:val="en-US" w:eastAsia="zh-CN"/>
        </w:rPr>
        <w:t xml:space="preserve">matching </w:t>
      </w:r>
      <w:r w:rsidR="00E81058" w:rsidRPr="00FE425E">
        <w:rPr>
          <w:rFonts w:ascii="Times New Roman" w:hAnsi="Times New Roman"/>
          <w:lang w:val="en-US" w:eastAsia="zh-CN"/>
        </w:rPr>
        <w:t>of ITU-R WPs of interest to ITU-T study groups.</w:t>
      </w:r>
    </w:p>
    <w:p w:rsidR="00690AFC" w:rsidRDefault="00E81058">
      <w:pPr>
        <w:spacing w:before="0" w:after="200" w:line="276" w:lineRule="auto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__________________</w:t>
      </w:r>
    </w:p>
    <w:sectPr w:rsidR="00690AFC" w:rsidSect="000B41FF">
      <w:headerReference w:type="defaul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77B" w:rsidRDefault="00E81058">
      <w:pPr>
        <w:spacing w:before="0" w:after="0" w:line="240" w:lineRule="auto"/>
      </w:pPr>
      <w:r>
        <w:separator/>
      </w:r>
    </w:p>
  </w:endnote>
  <w:endnote w:type="continuationSeparator" w:id="0">
    <w:p w:rsidR="00C7577B" w:rsidRDefault="00E8105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????">
    <w:altName w:val="Yu Gothic UI"/>
    <w:charset w:val="80"/>
    <w:family w:val="auto"/>
    <w:pitch w:val="default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77B" w:rsidRDefault="00E81058">
      <w:pPr>
        <w:spacing w:before="0" w:after="0" w:line="240" w:lineRule="auto"/>
      </w:pPr>
      <w:r>
        <w:separator/>
      </w:r>
    </w:p>
  </w:footnote>
  <w:footnote w:type="continuationSeparator" w:id="0">
    <w:p w:rsidR="00C7577B" w:rsidRDefault="00E8105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AFC" w:rsidRPr="000B41FF" w:rsidRDefault="000B41FF" w:rsidP="000B41FF">
    <w:pPr>
      <w:pStyle w:val="Header"/>
      <w:rPr>
        <w:rFonts w:ascii="Times New Roman" w:hAnsi="Times New Roman"/>
      </w:rPr>
    </w:pPr>
    <w:r w:rsidRPr="000B41FF">
      <w:rPr>
        <w:rFonts w:ascii="Times New Roman" w:hAnsi="Times New Roman"/>
      </w:rPr>
      <w:t xml:space="preserve">- </w:t>
    </w:r>
    <w:r w:rsidRPr="000B41FF">
      <w:rPr>
        <w:rFonts w:ascii="Times New Roman" w:hAnsi="Times New Roman"/>
      </w:rPr>
      <w:fldChar w:fldCharType="begin"/>
    </w:r>
    <w:r w:rsidRPr="000B41FF">
      <w:rPr>
        <w:rFonts w:ascii="Times New Roman" w:hAnsi="Times New Roman"/>
      </w:rPr>
      <w:instrText xml:space="preserve"> PAGE  \* MERGEFORMAT </w:instrText>
    </w:r>
    <w:r w:rsidRPr="000B41FF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 w:rsidRPr="000B41FF">
      <w:rPr>
        <w:rFonts w:ascii="Times New Roman" w:hAnsi="Times New Roman"/>
      </w:rPr>
      <w:fldChar w:fldCharType="end"/>
    </w:r>
    <w:r w:rsidRPr="000B41FF">
      <w:rPr>
        <w:rFonts w:ascii="Times New Roman" w:hAnsi="Times New Roman"/>
      </w:rPr>
      <w:t xml:space="preserve"> -</w:t>
    </w:r>
  </w:p>
  <w:p w:rsidR="000B41FF" w:rsidRPr="000B41FF" w:rsidRDefault="000B41FF" w:rsidP="000B41FF">
    <w:pPr>
      <w:pStyle w:val="Header"/>
      <w:spacing w:after="240"/>
      <w:rPr>
        <w:rFonts w:ascii="Times New Roman" w:hAnsi="Times New Roman"/>
      </w:rPr>
    </w:pPr>
    <w:r w:rsidRPr="000B41FF">
      <w:rPr>
        <w:rFonts w:ascii="Times New Roman" w:hAnsi="Times New Roman"/>
      </w:rPr>
      <w:fldChar w:fldCharType="begin"/>
    </w:r>
    <w:r w:rsidRPr="000B41FF">
      <w:rPr>
        <w:rFonts w:ascii="Times New Roman" w:hAnsi="Times New Roman"/>
      </w:rPr>
      <w:instrText xml:space="preserve"> STYLEREF  Docnumber  </w:instrText>
    </w:r>
    <w:r w:rsidRPr="000B41FF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SG2-LS142</w:t>
    </w:r>
    <w:r w:rsidRPr="000B41FF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5B73F3"/>
    <w:multiLevelType w:val="multilevel"/>
    <w:tmpl w:val="635B73F3"/>
    <w:lvl w:ilvl="0"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F013ABE"/>
    <w:multiLevelType w:val="multilevel"/>
    <w:tmpl w:val="6F013AB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28BC"/>
    <w:rsid w:val="00003C74"/>
    <w:rsid w:val="00005681"/>
    <w:rsid w:val="00005C7E"/>
    <w:rsid w:val="000137B4"/>
    <w:rsid w:val="000143E6"/>
    <w:rsid w:val="00014594"/>
    <w:rsid w:val="000155A7"/>
    <w:rsid w:val="0001588F"/>
    <w:rsid w:val="00016379"/>
    <w:rsid w:val="0002560B"/>
    <w:rsid w:val="0003411B"/>
    <w:rsid w:val="00042213"/>
    <w:rsid w:val="000423C4"/>
    <w:rsid w:val="00043A4A"/>
    <w:rsid w:val="00043FC3"/>
    <w:rsid w:val="000474CF"/>
    <w:rsid w:val="000506F1"/>
    <w:rsid w:val="00052991"/>
    <w:rsid w:val="000548F7"/>
    <w:rsid w:val="000556AC"/>
    <w:rsid w:val="00065480"/>
    <w:rsid w:val="00065FD0"/>
    <w:rsid w:val="00072FF3"/>
    <w:rsid w:val="000754F3"/>
    <w:rsid w:val="0007697D"/>
    <w:rsid w:val="0007707F"/>
    <w:rsid w:val="00081E93"/>
    <w:rsid w:val="00084368"/>
    <w:rsid w:val="000843B1"/>
    <w:rsid w:val="00093839"/>
    <w:rsid w:val="00093914"/>
    <w:rsid w:val="00093E9C"/>
    <w:rsid w:val="000A0225"/>
    <w:rsid w:val="000A0D49"/>
    <w:rsid w:val="000A17BF"/>
    <w:rsid w:val="000A1FC5"/>
    <w:rsid w:val="000A2CB6"/>
    <w:rsid w:val="000A5B63"/>
    <w:rsid w:val="000A5C51"/>
    <w:rsid w:val="000B41FF"/>
    <w:rsid w:val="000B66B1"/>
    <w:rsid w:val="000C1DA9"/>
    <w:rsid w:val="000D1249"/>
    <w:rsid w:val="000D1324"/>
    <w:rsid w:val="000D2297"/>
    <w:rsid w:val="000D78AB"/>
    <w:rsid w:val="000F0409"/>
    <w:rsid w:val="000F0D69"/>
    <w:rsid w:val="000F5031"/>
    <w:rsid w:val="000F60E2"/>
    <w:rsid w:val="000F735E"/>
    <w:rsid w:val="000F76EB"/>
    <w:rsid w:val="00101271"/>
    <w:rsid w:val="00104EE7"/>
    <w:rsid w:val="0011172F"/>
    <w:rsid w:val="00121A72"/>
    <w:rsid w:val="00122683"/>
    <w:rsid w:val="001324F4"/>
    <w:rsid w:val="00136A35"/>
    <w:rsid w:val="0013784D"/>
    <w:rsid w:val="00137D05"/>
    <w:rsid w:val="0014026C"/>
    <w:rsid w:val="001428E3"/>
    <w:rsid w:val="00142E25"/>
    <w:rsid w:val="00145F5E"/>
    <w:rsid w:val="001511B5"/>
    <w:rsid w:val="00151DBE"/>
    <w:rsid w:val="00152F79"/>
    <w:rsid w:val="001562DF"/>
    <w:rsid w:val="0016038B"/>
    <w:rsid w:val="00160B4D"/>
    <w:rsid w:val="00161841"/>
    <w:rsid w:val="001618CA"/>
    <w:rsid w:val="00163F00"/>
    <w:rsid w:val="001640BC"/>
    <w:rsid w:val="00164936"/>
    <w:rsid w:val="001668F5"/>
    <w:rsid w:val="00167FF0"/>
    <w:rsid w:val="001712C1"/>
    <w:rsid w:val="0017209E"/>
    <w:rsid w:val="001743D3"/>
    <w:rsid w:val="0017623F"/>
    <w:rsid w:val="00182E25"/>
    <w:rsid w:val="001832F9"/>
    <w:rsid w:val="00195381"/>
    <w:rsid w:val="001974C1"/>
    <w:rsid w:val="001A0973"/>
    <w:rsid w:val="001A0BCA"/>
    <w:rsid w:val="001A4006"/>
    <w:rsid w:val="001A573C"/>
    <w:rsid w:val="001A5C18"/>
    <w:rsid w:val="001A7EBD"/>
    <w:rsid w:val="001B1E03"/>
    <w:rsid w:val="001C1075"/>
    <w:rsid w:val="001C191F"/>
    <w:rsid w:val="001C41B2"/>
    <w:rsid w:val="001D16F2"/>
    <w:rsid w:val="001D1D2C"/>
    <w:rsid w:val="001D203E"/>
    <w:rsid w:val="001D361C"/>
    <w:rsid w:val="001D5B87"/>
    <w:rsid w:val="001E1212"/>
    <w:rsid w:val="001E2F14"/>
    <w:rsid w:val="001E5F2B"/>
    <w:rsid w:val="001E6689"/>
    <w:rsid w:val="00201543"/>
    <w:rsid w:val="00201F4B"/>
    <w:rsid w:val="00202893"/>
    <w:rsid w:val="00203BFA"/>
    <w:rsid w:val="00205233"/>
    <w:rsid w:val="002061E9"/>
    <w:rsid w:val="00210F9A"/>
    <w:rsid w:val="002132F6"/>
    <w:rsid w:val="00213570"/>
    <w:rsid w:val="00221C7B"/>
    <w:rsid w:val="00231336"/>
    <w:rsid w:val="00234E2B"/>
    <w:rsid w:val="00237A8F"/>
    <w:rsid w:val="002412E6"/>
    <w:rsid w:val="0025128F"/>
    <w:rsid w:val="002530AB"/>
    <w:rsid w:val="0025593E"/>
    <w:rsid w:val="00256DA5"/>
    <w:rsid w:val="0025726C"/>
    <w:rsid w:val="00257E37"/>
    <w:rsid w:val="00263D7C"/>
    <w:rsid w:val="00263E01"/>
    <w:rsid w:val="00271166"/>
    <w:rsid w:val="00271B67"/>
    <w:rsid w:val="00272A38"/>
    <w:rsid w:val="00273C44"/>
    <w:rsid w:val="0028110F"/>
    <w:rsid w:val="00281A0A"/>
    <w:rsid w:val="002849C2"/>
    <w:rsid w:val="00291D47"/>
    <w:rsid w:val="00292316"/>
    <w:rsid w:val="00293DE3"/>
    <w:rsid w:val="002965B4"/>
    <w:rsid w:val="00297CF5"/>
    <w:rsid w:val="002A0F17"/>
    <w:rsid w:val="002A42FC"/>
    <w:rsid w:val="002A44F2"/>
    <w:rsid w:val="002A79A4"/>
    <w:rsid w:val="002B5F8A"/>
    <w:rsid w:val="002B79C7"/>
    <w:rsid w:val="002C5263"/>
    <w:rsid w:val="002C5469"/>
    <w:rsid w:val="002C6C8C"/>
    <w:rsid w:val="002D2188"/>
    <w:rsid w:val="002D2724"/>
    <w:rsid w:val="002D2B75"/>
    <w:rsid w:val="002D2D79"/>
    <w:rsid w:val="002D5F7F"/>
    <w:rsid w:val="002D767B"/>
    <w:rsid w:val="002D7EAF"/>
    <w:rsid w:val="002E010E"/>
    <w:rsid w:val="002E2059"/>
    <w:rsid w:val="002E3B4A"/>
    <w:rsid w:val="002E57B5"/>
    <w:rsid w:val="002E5CF6"/>
    <w:rsid w:val="002E63E6"/>
    <w:rsid w:val="002E7ABC"/>
    <w:rsid w:val="002F3EFC"/>
    <w:rsid w:val="002F57F0"/>
    <w:rsid w:val="003008A6"/>
    <w:rsid w:val="00302575"/>
    <w:rsid w:val="00306C74"/>
    <w:rsid w:val="00316DA7"/>
    <w:rsid w:val="00321368"/>
    <w:rsid w:val="003219B3"/>
    <w:rsid w:val="00321BFF"/>
    <w:rsid w:val="00321E94"/>
    <w:rsid w:val="00323FBC"/>
    <w:rsid w:val="003263A7"/>
    <w:rsid w:val="00326E76"/>
    <w:rsid w:val="00331FC6"/>
    <w:rsid w:val="00332880"/>
    <w:rsid w:val="003416D9"/>
    <w:rsid w:val="00342E38"/>
    <w:rsid w:val="0034310A"/>
    <w:rsid w:val="003435D2"/>
    <w:rsid w:val="00346233"/>
    <w:rsid w:val="00346437"/>
    <w:rsid w:val="003512A7"/>
    <w:rsid w:val="00360CB9"/>
    <w:rsid w:val="00363477"/>
    <w:rsid w:val="0037420C"/>
    <w:rsid w:val="00375FE9"/>
    <w:rsid w:val="003800FB"/>
    <w:rsid w:val="00380CAF"/>
    <w:rsid w:val="00383822"/>
    <w:rsid w:val="0038497D"/>
    <w:rsid w:val="0038705B"/>
    <w:rsid w:val="00396DAD"/>
    <w:rsid w:val="003A0AC7"/>
    <w:rsid w:val="003A49CF"/>
    <w:rsid w:val="003A4DE9"/>
    <w:rsid w:val="003B174C"/>
    <w:rsid w:val="003B1FEA"/>
    <w:rsid w:val="003B2EE7"/>
    <w:rsid w:val="003B6921"/>
    <w:rsid w:val="003B7DC0"/>
    <w:rsid w:val="003C07ED"/>
    <w:rsid w:val="003C3F67"/>
    <w:rsid w:val="003C6DFF"/>
    <w:rsid w:val="003C71BD"/>
    <w:rsid w:val="003D172F"/>
    <w:rsid w:val="003D498D"/>
    <w:rsid w:val="003D4C1F"/>
    <w:rsid w:val="003D4E87"/>
    <w:rsid w:val="003D7024"/>
    <w:rsid w:val="003E347E"/>
    <w:rsid w:val="003F0BD3"/>
    <w:rsid w:val="003F2B4F"/>
    <w:rsid w:val="003F41D0"/>
    <w:rsid w:val="003F4EB5"/>
    <w:rsid w:val="003F4EDC"/>
    <w:rsid w:val="00403752"/>
    <w:rsid w:val="004075B5"/>
    <w:rsid w:val="0041220B"/>
    <w:rsid w:val="004136F9"/>
    <w:rsid w:val="0041478D"/>
    <w:rsid w:val="00415E18"/>
    <w:rsid w:val="00417EE4"/>
    <w:rsid w:val="0042078F"/>
    <w:rsid w:val="004247EB"/>
    <w:rsid w:val="00427E87"/>
    <w:rsid w:val="00432B8A"/>
    <w:rsid w:val="00434436"/>
    <w:rsid w:val="0043694A"/>
    <w:rsid w:val="0044085A"/>
    <w:rsid w:val="00441A46"/>
    <w:rsid w:val="004441A0"/>
    <w:rsid w:val="00447AD9"/>
    <w:rsid w:val="004553C0"/>
    <w:rsid w:val="0045739C"/>
    <w:rsid w:val="00460034"/>
    <w:rsid w:val="0046393E"/>
    <w:rsid w:val="00466EBC"/>
    <w:rsid w:val="0047656E"/>
    <w:rsid w:val="00477A0D"/>
    <w:rsid w:val="00483A83"/>
    <w:rsid w:val="00484575"/>
    <w:rsid w:val="0048609C"/>
    <w:rsid w:val="004909F1"/>
    <w:rsid w:val="00493A8B"/>
    <w:rsid w:val="00495590"/>
    <w:rsid w:val="004961B1"/>
    <w:rsid w:val="004A2955"/>
    <w:rsid w:val="004A6402"/>
    <w:rsid w:val="004A727C"/>
    <w:rsid w:val="004B16B5"/>
    <w:rsid w:val="004B5374"/>
    <w:rsid w:val="004B6BD3"/>
    <w:rsid w:val="004C0863"/>
    <w:rsid w:val="004C1786"/>
    <w:rsid w:val="004C1E8B"/>
    <w:rsid w:val="004C48FB"/>
    <w:rsid w:val="004C7686"/>
    <w:rsid w:val="004D1913"/>
    <w:rsid w:val="004D3CF8"/>
    <w:rsid w:val="004D4BF2"/>
    <w:rsid w:val="004D5AA8"/>
    <w:rsid w:val="0050016C"/>
    <w:rsid w:val="0050267E"/>
    <w:rsid w:val="00510155"/>
    <w:rsid w:val="00510FC2"/>
    <w:rsid w:val="00512B87"/>
    <w:rsid w:val="00513569"/>
    <w:rsid w:val="00515009"/>
    <w:rsid w:val="005175C2"/>
    <w:rsid w:val="00517EFD"/>
    <w:rsid w:val="005212A9"/>
    <w:rsid w:val="00522222"/>
    <w:rsid w:val="00523D3D"/>
    <w:rsid w:val="00527323"/>
    <w:rsid w:val="00530642"/>
    <w:rsid w:val="00533470"/>
    <w:rsid w:val="00535132"/>
    <w:rsid w:val="00537012"/>
    <w:rsid w:val="00542D46"/>
    <w:rsid w:val="005430D0"/>
    <w:rsid w:val="00545C13"/>
    <w:rsid w:val="00546216"/>
    <w:rsid w:val="0055112C"/>
    <w:rsid w:val="00556CE0"/>
    <w:rsid w:val="0056008D"/>
    <w:rsid w:val="00561595"/>
    <w:rsid w:val="00562FFA"/>
    <w:rsid w:val="005635EB"/>
    <w:rsid w:val="005676E6"/>
    <w:rsid w:val="005736EB"/>
    <w:rsid w:val="00580237"/>
    <w:rsid w:val="00580A29"/>
    <w:rsid w:val="0058258E"/>
    <w:rsid w:val="005846AA"/>
    <w:rsid w:val="0058492B"/>
    <w:rsid w:val="005861BE"/>
    <w:rsid w:val="0059175A"/>
    <w:rsid w:val="00591FB9"/>
    <w:rsid w:val="005943AB"/>
    <w:rsid w:val="0059727C"/>
    <w:rsid w:val="0059794C"/>
    <w:rsid w:val="005A5B49"/>
    <w:rsid w:val="005B5113"/>
    <w:rsid w:val="005C0DAB"/>
    <w:rsid w:val="005C1C58"/>
    <w:rsid w:val="005C2669"/>
    <w:rsid w:val="005C2F6D"/>
    <w:rsid w:val="005D02FE"/>
    <w:rsid w:val="005D2862"/>
    <w:rsid w:val="005D31FE"/>
    <w:rsid w:val="005D37D6"/>
    <w:rsid w:val="005D5145"/>
    <w:rsid w:val="005D5D09"/>
    <w:rsid w:val="005E1C40"/>
    <w:rsid w:val="005E2944"/>
    <w:rsid w:val="005E56F3"/>
    <w:rsid w:val="005E58E5"/>
    <w:rsid w:val="005F3A7D"/>
    <w:rsid w:val="005F3AC3"/>
    <w:rsid w:val="005F4E46"/>
    <w:rsid w:val="006025AA"/>
    <w:rsid w:val="00603068"/>
    <w:rsid w:val="00603C4C"/>
    <w:rsid w:val="0060580D"/>
    <w:rsid w:val="00605B9A"/>
    <w:rsid w:val="00610C1B"/>
    <w:rsid w:val="00611394"/>
    <w:rsid w:val="00614FF7"/>
    <w:rsid w:val="00615382"/>
    <w:rsid w:val="00637B6C"/>
    <w:rsid w:val="00641C44"/>
    <w:rsid w:val="0065243B"/>
    <w:rsid w:val="00653C2E"/>
    <w:rsid w:val="00657B3D"/>
    <w:rsid w:val="00660562"/>
    <w:rsid w:val="006646AA"/>
    <w:rsid w:val="0066482E"/>
    <w:rsid w:val="00666D0E"/>
    <w:rsid w:val="00673E4B"/>
    <w:rsid w:val="0067433D"/>
    <w:rsid w:val="00675477"/>
    <w:rsid w:val="006775F4"/>
    <w:rsid w:val="006816DA"/>
    <w:rsid w:val="00681848"/>
    <w:rsid w:val="006833D5"/>
    <w:rsid w:val="0068487E"/>
    <w:rsid w:val="00685495"/>
    <w:rsid w:val="0068592C"/>
    <w:rsid w:val="006878DC"/>
    <w:rsid w:val="00690AFC"/>
    <w:rsid w:val="00692B3B"/>
    <w:rsid w:val="00694882"/>
    <w:rsid w:val="0069765C"/>
    <w:rsid w:val="006A0507"/>
    <w:rsid w:val="006A1E62"/>
    <w:rsid w:val="006A74AB"/>
    <w:rsid w:val="006B0E84"/>
    <w:rsid w:val="006B1D8D"/>
    <w:rsid w:val="006B4057"/>
    <w:rsid w:val="006B62C7"/>
    <w:rsid w:val="006B7ADC"/>
    <w:rsid w:val="006C3E85"/>
    <w:rsid w:val="006D12F3"/>
    <w:rsid w:val="006D491D"/>
    <w:rsid w:val="006D560D"/>
    <w:rsid w:val="006D7960"/>
    <w:rsid w:val="006E2050"/>
    <w:rsid w:val="006E3EF7"/>
    <w:rsid w:val="006F0519"/>
    <w:rsid w:val="006F3EA7"/>
    <w:rsid w:val="006F4641"/>
    <w:rsid w:val="00702FD5"/>
    <w:rsid w:val="0070360A"/>
    <w:rsid w:val="007042CD"/>
    <w:rsid w:val="007066BE"/>
    <w:rsid w:val="007119E3"/>
    <w:rsid w:val="00713107"/>
    <w:rsid w:val="007204F6"/>
    <w:rsid w:val="00720C8B"/>
    <w:rsid w:val="00723CF6"/>
    <w:rsid w:val="00725F7E"/>
    <w:rsid w:val="00731989"/>
    <w:rsid w:val="00731DCB"/>
    <w:rsid w:val="00733751"/>
    <w:rsid w:val="00746FD3"/>
    <w:rsid w:val="00747007"/>
    <w:rsid w:val="0075197D"/>
    <w:rsid w:val="007532F5"/>
    <w:rsid w:val="0075387E"/>
    <w:rsid w:val="0075727E"/>
    <w:rsid w:val="00762798"/>
    <w:rsid w:val="00762E0E"/>
    <w:rsid w:val="007639B5"/>
    <w:rsid w:val="00763B72"/>
    <w:rsid w:val="007660BC"/>
    <w:rsid w:val="00767F34"/>
    <w:rsid w:val="007706C4"/>
    <w:rsid w:val="007721D6"/>
    <w:rsid w:val="00777062"/>
    <w:rsid w:val="00780607"/>
    <w:rsid w:val="0078250A"/>
    <w:rsid w:val="00783DE2"/>
    <w:rsid w:val="00790BDE"/>
    <w:rsid w:val="007A17E0"/>
    <w:rsid w:val="007A2506"/>
    <w:rsid w:val="007A3E4C"/>
    <w:rsid w:val="007A4D17"/>
    <w:rsid w:val="007A7680"/>
    <w:rsid w:val="007A77A9"/>
    <w:rsid w:val="007B5B37"/>
    <w:rsid w:val="007B7F15"/>
    <w:rsid w:val="007C797E"/>
    <w:rsid w:val="007D11D1"/>
    <w:rsid w:val="007E0B3A"/>
    <w:rsid w:val="007E1373"/>
    <w:rsid w:val="007E49E3"/>
    <w:rsid w:val="007F0E5F"/>
    <w:rsid w:val="007F5802"/>
    <w:rsid w:val="007F621E"/>
    <w:rsid w:val="007F74C4"/>
    <w:rsid w:val="00801803"/>
    <w:rsid w:val="00801986"/>
    <w:rsid w:val="0080258B"/>
    <w:rsid w:val="00802C96"/>
    <w:rsid w:val="00802E24"/>
    <w:rsid w:val="008030B9"/>
    <w:rsid w:val="008057C7"/>
    <w:rsid w:val="00807A75"/>
    <w:rsid w:val="0081003C"/>
    <w:rsid w:val="0081508C"/>
    <w:rsid w:val="00815DF3"/>
    <w:rsid w:val="00816321"/>
    <w:rsid w:val="0082196F"/>
    <w:rsid w:val="0082492F"/>
    <w:rsid w:val="008303F2"/>
    <w:rsid w:val="00830836"/>
    <w:rsid w:val="00831615"/>
    <w:rsid w:val="008323D3"/>
    <w:rsid w:val="00834F0A"/>
    <w:rsid w:val="00836182"/>
    <w:rsid w:val="00837ECD"/>
    <w:rsid w:val="00840691"/>
    <w:rsid w:val="00844761"/>
    <w:rsid w:val="008457D0"/>
    <w:rsid w:val="00845C2F"/>
    <w:rsid w:val="00846733"/>
    <w:rsid w:val="00852FD0"/>
    <w:rsid w:val="00856B9D"/>
    <w:rsid w:val="00856DE1"/>
    <w:rsid w:val="00857043"/>
    <w:rsid w:val="00860288"/>
    <w:rsid w:val="008606E2"/>
    <w:rsid w:val="0086071C"/>
    <w:rsid w:val="008608C1"/>
    <w:rsid w:val="008632E1"/>
    <w:rsid w:val="008635AB"/>
    <w:rsid w:val="00863C60"/>
    <w:rsid w:val="00864FBB"/>
    <w:rsid w:val="00865BD3"/>
    <w:rsid w:val="00870919"/>
    <w:rsid w:val="00874142"/>
    <w:rsid w:val="00874C65"/>
    <w:rsid w:val="0088144F"/>
    <w:rsid w:val="0088313D"/>
    <w:rsid w:val="00884147"/>
    <w:rsid w:val="008869FB"/>
    <w:rsid w:val="008929F9"/>
    <w:rsid w:val="00893A55"/>
    <w:rsid w:val="00896559"/>
    <w:rsid w:val="008965CF"/>
    <w:rsid w:val="008A429E"/>
    <w:rsid w:val="008A4F73"/>
    <w:rsid w:val="008A6560"/>
    <w:rsid w:val="008B052B"/>
    <w:rsid w:val="008B2332"/>
    <w:rsid w:val="008B265B"/>
    <w:rsid w:val="008B549B"/>
    <w:rsid w:val="008C4951"/>
    <w:rsid w:val="008C5D40"/>
    <w:rsid w:val="008C7983"/>
    <w:rsid w:val="008D2D00"/>
    <w:rsid w:val="008D3515"/>
    <w:rsid w:val="008D6D04"/>
    <w:rsid w:val="008D6D66"/>
    <w:rsid w:val="008E0531"/>
    <w:rsid w:val="008E4C77"/>
    <w:rsid w:val="008F08A5"/>
    <w:rsid w:val="008F0A63"/>
    <w:rsid w:val="008F72BA"/>
    <w:rsid w:val="008F7D55"/>
    <w:rsid w:val="00900010"/>
    <w:rsid w:val="00901F5D"/>
    <w:rsid w:val="00902C42"/>
    <w:rsid w:val="009044CB"/>
    <w:rsid w:val="009050D5"/>
    <w:rsid w:val="00906A90"/>
    <w:rsid w:val="00912204"/>
    <w:rsid w:val="00916ED7"/>
    <w:rsid w:val="00916ED8"/>
    <w:rsid w:val="00921F24"/>
    <w:rsid w:val="009227FE"/>
    <w:rsid w:val="00925441"/>
    <w:rsid w:val="00930240"/>
    <w:rsid w:val="00935A5D"/>
    <w:rsid w:val="00944566"/>
    <w:rsid w:val="009502C1"/>
    <w:rsid w:val="00951E19"/>
    <w:rsid w:val="00953708"/>
    <w:rsid w:val="00954BE1"/>
    <w:rsid w:val="00955F25"/>
    <w:rsid w:val="00957FA1"/>
    <w:rsid w:val="00960EB6"/>
    <w:rsid w:val="00961628"/>
    <w:rsid w:val="00961F8C"/>
    <w:rsid w:val="009626B5"/>
    <w:rsid w:val="00963ACD"/>
    <w:rsid w:val="00965637"/>
    <w:rsid w:val="0097196A"/>
    <w:rsid w:val="009723A0"/>
    <w:rsid w:val="00972B59"/>
    <w:rsid w:val="00976097"/>
    <w:rsid w:val="009837F5"/>
    <w:rsid w:val="00983CDA"/>
    <w:rsid w:val="00984B1A"/>
    <w:rsid w:val="00986923"/>
    <w:rsid w:val="00993A00"/>
    <w:rsid w:val="00996C61"/>
    <w:rsid w:val="009B6A64"/>
    <w:rsid w:val="009C1F13"/>
    <w:rsid w:val="009C30F3"/>
    <w:rsid w:val="009C3999"/>
    <w:rsid w:val="009D195C"/>
    <w:rsid w:val="009D1BF7"/>
    <w:rsid w:val="009D3E82"/>
    <w:rsid w:val="009D75E0"/>
    <w:rsid w:val="009E2E2B"/>
    <w:rsid w:val="009E4A8D"/>
    <w:rsid w:val="009E5339"/>
    <w:rsid w:val="009E579E"/>
    <w:rsid w:val="009E5ADD"/>
    <w:rsid w:val="009F0D48"/>
    <w:rsid w:val="009F1884"/>
    <w:rsid w:val="009F1B69"/>
    <w:rsid w:val="009F22CD"/>
    <w:rsid w:val="009F4B02"/>
    <w:rsid w:val="009F7AB7"/>
    <w:rsid w:val="00A02131"/>
    <w:rsid w:val="00A05956"/>
    <w:rsid w:val="00A11F01"/>
    <w:rsid w:val="00A20C11"/>
    <w:rsid w:val="00A22EDD"/>
    <w:rsid w:val="00A230CE"/>
    <w:rsid w:val="00A35D36"/>
    <w:rsid w:val="00A36B41"/>
    <w:rsid w:val="00A4184D"/>
    <w:rsid w:val="00A5794D"/>
    <w:rsid w:val="00A57A97"/>
    <w:rsid w:val="00A57D1B"/>
    <w:rsid w:val="00A57DB7"/>
    <w:rsid w:val="00A62276"/>
    <w:rsid w:val="00A62356"/>
    <w:rsid w:val="00A6385B"/>
    <w:rsid w:val="00A6477B"/>
    <w:rsid w:val="00A652D2"/>
    <w:rsid w:val="00A67CE5"/>
    <w:rsid w:val="00A70015"/>
    <w:rsid w:val="00A70480"/>
    <w:rsid w:val="00A705FA"/>
    <w:rsid w:val="00A72B72"/>
    <w:rsid w:val="00A8239F"/>
    <w:rsid w:val="00A87B9F"/>
    <w:rsid w:val="00A90359"/>
    <w:rsid w:val="00A92FEE"/>
    <w:rsid w:val="00A96E66"/>
    <w:rsid w:val="00A97A4C"/>
    <w:rsid w:val="00AA07C1"/>
    <w:rsid w:val="00AA24CE"/>
    <w:rsid w:val="00AA2509"/>
    <w:rsid w:val="00AA2A7B"/>
    <w:rsid w:val="00AA2DDB"/>
    <w:rsid w:val="00AA2E15"/>
    <w:rsid w:val="00AA4844"/>
    <w:rsid w:val="00AA490E"/>
    <w:rsid w:val="00AA4B0E"/>
    <w:rsid w:val="00AB3FE1"/>
    <w:rsid w:val="00AB5CFA"/>
    <w:rsid w:val="00AC0785"/>
    <w:rsid w:val="00AC467D"/>
    <w:rsid w:val="00AC47C2"/>
    <w:rsid w:val="00AC5702"/>
    <w:rsid w:val="00AC6CAF"/>
    <w:rsid w:val="00AD10D8"/>
    <w:rsid w:val="00AD27BA"/>
    <w:rsid w:val="00AD7716"/>
    <w:rsid w:val="00AE69AB"/>
    <w:rsid w:val="00AE6C19"/>
    <w:rsid w:val="00AF0123"/>
    <w:rsid w:val="00AF302C"/>
    <w:rsid w:val="00AF3111"/>
    <w:rsid w:val="00AF46A5"/>
    <w:rsid w:val="00AF566F"/>
    <w:rsid w:val="00AF7FC4"/>
    <w:rsid w:val="00B01114"/>
    <w:rsid w:val="00B01556"/>
    <w:rsid w:val="00B06B05"/>
    <w:rsid w:val="00B103BF"/>
    <w:rsid w:val="00B12898"/>
    <w:rsid w:val="00B16976"/>
    <w:rsid w:val="00B21291"/>
    <w:rsid w:val="00B23EF9"/>
    <w:rsid w:val="00B24A50"/>
    <w:rsid w:val="00B26E8D"/>
    <w:rsid w:val="00B30B05"/>
    <w:rsid w:val="00B30CA4"/>
    <w:rsid w:val="00B30EC4"/>
    <w:rsid w:val="00B311C1"/>
    <w:rsid w:val="00B377CC"/>
    <w:rsid w:val="00B43627"/>
    <w:rsid w:val="00B47DB6"/>
    <w:rsid w:val="00B50F7D"/>
    <w:rsid w:val="00B522B5"/>
    <w:rsid w:val="00B5319F"/>
    <w:rsid w:val="00B5543F"/>
    <w:rsid w:val="00B60116"/>
    <w:rsid w:val="00B61C75"/>
    <w:rsid w:val="00B640C6"/>
    <w:rsid w:val="00B65D52"/>
    <w:rsid w:val="00B6611A"/>
    <w:rsid w:val="00B7236C"/>
    <w:rsid w:val="00B73958"/>
    <w:rsid w:val="00B73EAC"/>
    <w:rsid w:val="00B75112"/>
    <w:rsid w:val="00B76377"/>
    <w:rsid w:val="00B7672C"/>
    <w:rsid w:val="00B81111"/>
    <w:rsid w:val="00B85E9A"/>
    <w:rsid w:val="00B97522"/>
    <w:rsid w:val="00BA2586"/>
    <w:rsid w:val="00BA359E"/>
    <w:rsid w:val="00BA3747"/>
    <w:rsid w:val="00BA37BB"/>
    <w:rsid w:val="00BB1F12"/>
    <w:rsid w:val="00BB274A"/>
    <w:rsid w:val="00BB2B18"/>
    <w:rsid w:val="00BB35E4"/>
    <w:rsid w:val="00BB45AE"/>
    <w:rsid w:val="00BB770B"/>
    <w:rsid w:val="00BB7993"/>
    <w:rsid w:val="00BC3919"/>
    <w:rsid w:val="00BC724E"/>
    <w:rsid w:val="00BC78B7"/>
    <w:rsid w:val="00BD0307"/>
    <w:rsid w:val="00BD3223"/>
    <w:rsid w:val="00BD4B0B"/>
    <w:rsid w:val="00BD4F4D"/>
    <w:rsid w:val="00BD7622"/>
    <w:rsid w:val="00BE0FCE"/>
    <w:rsid w:val="00BE1D64"/>
    <w:rsid w:val="00BE4ADF"/>
    <w:rsid w:val="00BF2FBE"/>
    <w:rsid w:val="00BF313B"/>
    <w:rsid w:val="00C00FE9"/>
    <w:rsid w:val="00C0112D"/>
    <w:rsid w:val="00C02F2E"/>
    <w:rsid w:val="00C04FCA"/>
    <w:rsid w:val="00C11DB1"/>
    <w:rsid w:val="00C14B92"/>
    <w:rsid w:val="00C21129"/>
    <w:rsid w:val="00C24341"/>
    <w:rsid w:val="00C24C7E"/>
    <w:rsid w:val="00C370A9"/>
    <w:rsid w:val="00C409F7"/>
    <w:rsid w:val="00C45B3A"/>
    <w:rsid w:val="00C51621"/>
    <w:rsid w:val="00C52655"/>
    <w:rsid w:val="00C54C2A"/>
    <w:rsid w:val="00C5514A"/>
    <w:rsid w:val="00C563A4"/>
    <w:rsid w:val="00C624D7"/>
    <w:rsid w:val="00C62793"/>
    <w:rsid w:val="00C642DA"/>
    <w:rsid w:val="00C710C5"/>
    <w:rsid w:val="00C7311A"/>
    <w:rsid w:val="00C73903"/>
    <w:rsid w:val="00C74CB4"/>
    <w:rsid w:val="00C75339"/>
    <w:rsid w:val="00C7577B"/>
    <w:rsid w:val="00C75BC6"/>
    <w:rsid w:val="00C8013C"/>
    <w:rsid w:val="00C80849"/>
    <w:rsid w:val="00C809A3"/>
    <w:rsid w:val="00C80FFC"/>
    <w:rsid w:val="00C84099"/>
    <w:rsid w:val="00C85340"/>
    <w:rsid w:val="00C862FD"/>
    <w:rsid w:val="00C86844"/>
    <w:rsid w:val="00C90B90"/>
    <w:rsid w:val="00C912EF"/>
    <w:rsid w:val="00C920E6"/>
    <w:rsid w:val="00C932D1"/>
    <w:rsid w:val="00C94312"/>
    <w:rsid w:val="00C94A47"/>
    <w:rsid w:val="00CA44D3"/>
    <w:rsid w:val="00CA52C0"/>
    <w:rsid w:val="00CA6448"/>
    <w:rsid w:val="00CA70FA"/>
    <w:rsid w:val="00CB253A"/>
    <w:rsid w:val="00CB2C3F"/>
    <w:rsid w:val="00CB321E"/>
    <w:rsid w:val="00CB35CF"/>
    <w:rsid w:val="00CB53DF"/>
    <w:rsid w:val="00CB6285"/>
    <w:rsid w:val="00CC0FFA"/>
    <w:rsid w:val="00CC2A32"/>
    <w:rsid w:val="00CC393F"/>
    <w:rsid w:val="00CC3D01"/>
    <w:rsid w:val="00CC3E30"/>
    <w:rsid w:val="00CC41B1"/>
    <w:rsid w:val="00CC4A9E"/>
    <w:rsid w:val="00CC4FBC"/>
    <w:rsid w:val="00CC66E2"/>
    <w:rsid w:val="00CD52A7"/>
    <w:rsid w:val="00CD6F39"/>
    <w:rsid w:val="00CE1725"/>
    <w:rsid w:val="00CE38AE"/>
    <w:rsid w:val="00CE3DBF"/>
    <w:rsid w:val="00CE6441"/>
    <w:rsid w:val="00CF05DF"/>
    <w:rsid w:val="00CF3E4C"/>
    <w:rsid w:val="00CF7317"/>
    <w:rsid w:val="00D021B8"/>
    <w:rsid w:val="00D0592F"/>
    <w:rsid w:val="00D10D73"/>
    <w:rsid w:val="00D12A84"/>
    <w:rsid w:val="00D16ECA"/>
    <w:rsid w:val="00D21464"/>
    <w:rsid w:val="00D21D37"/>
    <w:rsid w:val="00D24436"/>
    <w:rsid w:val="00D26494"/>
    <w:rsid w:val="00D32F22"/>
    <w:rsid w:val="00D360FA"/>
    <w:rsid w:val="00D36BD1"/>
    <w:rsid w:val="00D43B78"/>
    <w:rsid w:val="00D47A67"/>
    <w:rsid w:val="00D50E2C"/>
    <w:rsid w:val="00D5598C"/>
    <w:rsid w:val="00D6365E"/>
    <w:rsid w:val="00D67B1F"/>
    <w:rsid w:val="00D67C45"/>
    <w:rsid w:val="00D70E8B"/>
    <w:rsid w:val="00D71740"/>
    <w:rsid w:val="00D719FD"/>
    <w:rsid w:val="00D72ED1"/>
    <w:rsid w:val="00D73326"/>
    <w:rsid w:val="00D840D1"/>
    <w:rsid w:val="00D85958"/>
    <w:rsid w:val="00D865D0"/>
    <w:rsid w:val="00D9393C"/>
    <w:rsid w:val="00D94055"/>
    <w:rsid w:val="00D94974"/>
    <w:rsid w:val="00D94E32"/>
    <w:rsid w:val="00DA056B"/>
    <w:rsid w:val="00DA3AEA"/>
    <w:rsid w:val="00DA78C9"/>
    <w:rsid w:val="00DB6804"/>
    <w:rsid w:val="00DC04DF"/>
    <w:rsid w:val="00DC2ECC"/>
    <w:rsid w:val="00DC5686"/>
    <w:rsid w:val="00DC5A22"/>
    <w:rsid w:val="00DD13B9"/>
    <w:rsid w:val="00DD582D"/>
    <w:rsid w:val="00DE245A"/>
    <w:rsid w:val="00DE34B1"/>
    <w:rsid w:val="00DE4AE9"/>
    <w:rsid w:val="00DE4CA2"/>
    <w:rsid w:val="00E007A2"/>
    <w:rsid w:val="00E0225C"/>
    <w:rsid w:val="00E02E3B"/>
    <w:rsid w:val="00E03807"/>
    <w:rsid w:val="00E047B6"/>
    <w:rsid w:val="00E0500B"/>
    <w:rsid w:val="00E111BA"/>
    <w:rsid w:val="00E16EA3"/>
    <w:rsid w:val="00E16FC0"/>
    <w:rsid w:val="00E21FE9"/>
    <w:rsid w:val="00E246D6"/>
    <w:rsid w:val="00E279B7"/>
    <w:rsid w:val="00E33791"/>
    <w:rsid w:val="00E358E2"/>
    <w:rsid w:val="00E4015F"/>
    <w:rsid w:val="00E43590"/>
    <w:rsid w:val="00E444F4"/>
    <w:rsid w:val="00E45C56"/>
    <w:rsid w:val="00E51B5E"/>
    <w:rsid w:val="00E53D1A"/>
    <w:rsid w:val="00E620AC"/>
    <w:rsid w:val="00E63C7B"/>
    <w:rsid w:val="00E75255"/>
    <w:rsid w:val="00E7789E"/>
    <w:rsid w:val="00E805FA"/>
    <w:rsid w:val="00E8065D"/>
    <w:rsid w:val="00E81058"/>
    <w:rsid w:val="00E833D1"/>
    <w:rsid w:val="00E83913"/>
    <w:rsid w:val="00E85B79"/>
    <w:rsid w:val="00E861FC"/>
    <w:rsid w:val="00E878FE"/>
    <w:rsid w:val="00E91095"/>
    <w:rsid w:val="00E95A1A"/>
    <w:rsid w:val="00E97A0F"/>
    <w:rsid w:val="00E97EDC"/>
    <w:rsid w:val="00EA20F5"/>
    <w:rsid w:val="00EA2842"/>
    <w:rsid w:val="00EA5778"/>
    <w:rsid w:val="00EA6693"/>
    <w:rsid w:val="00EB06B3"/>
    <w:rsid w:val="00EB06C1"/>
    <w:rsid w:val="00EB1062"/>
    <w:rsid w:val="00EB18AA"/>
    <w:rsid w:val="00EB58BF"/>
    <w:rsid w:val="00EC0C08"/>
    <w:rsid w:val="00EC2B1C"/>
    <w:rsid w:val="00EC7E19"/>
    <w:rsid w:val="00ED33AD"/>
    <w:rsid w:val="00EE03C6"/>
    <w:rsid w:val="00EE1FAE"/>
    <w:rsid w:val="00EE5534"/>
    <w:rsid w:val="00EF07F0"/>
    <w:rsid w:val="00EF1A9F"/>
    <w:rsid w:val="00EF1EC1"/>
    <w:rsid w:val="00EF346C"/>
    <w:rsid w:val="00EF6BD4"/>
    <w:rsid w:val="00F12D4E"/>
    <w:rsid w:val="00F13151"/>
    <w:rsid w:val="00F21C22"/>
    <w:rsid w:val="00F22A2E"/>
    <w:rsid w:val="00F23FD7"/>
    <w:rsid w:val="00F24F8E"/>
    <w:rsid w:val="00F352EB"/>
    <w:rsid w:val="00F35CA6"/>
    <w:rsid w:val="00F41867"/>
    <w:rsid w:val="00F41E44"/>
    <w:rsid w:val="00F42289"/>
    <w:rsid w:val="00F45831"/>
    <w:rsid w:val="00F479D0"/>
    <w:rsid w:val="00F47A4E"/>
    <w:rsid w:val="00F50E26"/>
    <w:rsid w:val="00F61413"/>
    <w:rsid w:val="00F63058"/>
    <w:rsid w:val="00F64B30"/>
    <w:rsid w:val="00F71739"/>
    <w:rsid w:val="00F7660E"/>
    <w:rsid w:val="00F814E5"/>
    <w:rsid w:val="00F83BE4"/>
    <w:rsid w:val="00F86124"/>
    <w:rsid w:val="00F8712A"/>
    <w:rsid w:val="00F9029D"/>
    <w:rsid w:val="00F91252"/>
    <w:rsid w:val="00F9248E"/>
    <w:rsid w:val="00F925BF"/>
    <w:rsid w:val="00F93093"/>
    <w:rsid w:val="00F9482D"/>
    <w:rsid w:val="00F97377"/>
    <w:rsid w:val="00F97411"/>
    <w:rsid w:val="00FA25E5"/>
    <w:rsid w:val="00FA2C19"/>
    <w:rsid w:val="00FA505A"/>
    <w:rsid w:val="00FA5204"/>
    <w:rsid w:val="00FA688B"/>
    <w:rsid w:val="00FB28F4"/>
    <w:rsid w:val="00FB46E5"/>
    <w:rsid w:val="00FB53D8"/>
    <w:rsid w:val="00FB5EAA"/>
    <w:rsid w:val="00FC0BAD"/>
    <w:rsid w:val="00FC2ABD"/>
    <w:rsid w:val="00FC46E1"/>
    <w:rsid w:val="00FC69C1"/>
    <w:rsid w:val="00FD1C72"/>
    <w:rsid w:val="00FD37A7"/>
    <w:rsid w:val="00FD5940"/>
    <w:rsid w:val="00FD5FBA"/>
    <w:rsid w:val="00FE11A1"/>
    <w:rsid w:val="00FE27B6"/>
    <w:rsid w:val="00FE425E"/>
    <w:rsid w:val="00FE68E9"/>
    <w:rsid w:val="00FE7238"/>
    <w:rsid w:val="00FE72F1"/>
    <w:rsid w:val="00FF0617"/>
    <w:rsid w:val="32E8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94F682"/>
  <w15:docId w15:val="{789FDA2A-5CAA-4D45-B17E-27AD81FDD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TOC3">
    <w:name w:val="toc 3"/>
    <w:basedOn w:val="TOC2"/>
    <w:pPr>
      <w:ind w:left="2269"/>
    </w:pPr>
  </w:style>
  <w:style w:type="paragraph" w:styleId="TOC2">
    <w:name w:val="toc 2"/>
    <w:basedOn w:val="TOC1"/>
    <w:pPr>
      <w:spacing w:before="80"/>
      <w:ind w:left="1531" w:hanging="851"/>
    </w:pPr>
  </w:style>
  <w:style w:type="paragraph" w:styleId="TOC1">
    <w:name w:val="toc 1"/>
    <w:basedOn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pPr>
      <w:spacing w:before="0"/>
    </w:pPr>
    <w:rPr>
      <w:rFonts w:cs="Arial"/>
      <w:sz w:val="22"/>
      <w:szCs w:val="21"/>
      <w:lang w:val="en-US" w:eastAsia="zh-CN"/>
    </w:rPr>
  </w:style>
  <w:style w:type="paragraph" w:styleId="BalloonText">
    <w:name w:val="Balloon Text"/>
    <w:basedOn w:val="Normal"/>
    <w:link w:val="BalloonTextChar"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rmal"/>
    <w:link w:val="FootnoteTextChar"/>
    <w:pPr>
      <w:keepLines/>
      <w:tabs>
        <w:tab w:val="left" w:pos="256"/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256" w:hanging="256"/>
      <w:textAlignment w:val="baseline"/>
    </w:pPr>
    <w:rPr>
      <w:rFonts w:eastAsia="Times New Roman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rFonts w:ascii="Calibri" w:hAnsi="Calibri"/>
      <w:position w:val="6"/>
      <w:sz w:val="16"/>
    </w:rPr>
  </w:style>
  <w:style w:type="paragraph" w:customStyle="1" w:styleId="Heading1Centered">
    <w:name w:val="Heading 1 Centered"/>
    <w:basedOn w:val="Heading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b">
    <w:name w:val="Heading_b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rPr>
      <w:b/>
      <w:bCs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sz w:val="20"/>
      <w:szCs w:val="20"/>
      <w:lang w:val="en-US" w:eastAsia="en-US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a">
    <w:basedOn w:val="Normal"/>
    <w:next w:val="Normal"/>
    <w:link w:val="z-TopofFormChar"/>
    <w:semiHidden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paragraph" w:customStyle="1" w:styleId="a0">
    <w:basedOn w:val="Normal"/>
    <w:next w:val="Normal"/>
    <w:link w:val="z-BottomofFormChar"/>
    <w:semiHidden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paragraph" w:customStyle="1" w:styleId="CEOcontributionStart">
    <w:name w:val="CEO_contributionStart"/>
    <w:basedOn w:val="Normal"/>
    <w:pPr>
      <w:spacing w:before="360" w:after="120"/>
    </w:pPr>
    <w:rPr>
      <w:rFonts w:ascii="Verdana" w:eastAsia="SimHei" w:hAnsi="Verdana" w:cs="Simplified Arabic"/>
      <w:sz w:val="19"/>
      <w:szCs w:val="19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paragraph" w:styleId="ListParagraph">
    <w:name w:val="List Paragraph"/>
    <w:basedOn w:val="Normal"/>
    <w:uiPriority w:val="34"/>
    <w:qFormat/>
    <w:pPr>
      <w:spacing w:before="0"/>
      <w:ind w:left="720"/>
    </w:pPr>
    <w:rPr>
      <w:sz w:val="22"/>
      <w:szCs w:val="22"/>
      <w:lang w:val="en-US" w:eastAsia="zh-CN"/>
    </w:rPr>
  </w:style>
  <w:style w:type="paragraph" w:customStyle="1" w:styleId="Normalaftertitle">
    <w:name w:val="Normal_after_titl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0" w:line="280" w:lineRule="exact"/>
      <w:jc w:val="both"/>
      <w:textAlignment w:val="baseline"/>
    </w:pPr>
    <w:rPr>
      <w:rFonts w:eastAsia="Times New Roman" w:cs="Calibri"/>
      <w:sz w:val="22"/>
      <w:szCs w:val="22"/>
      <w:lang w:val="en-US" w:eastAsia="en-US"/>
    </w:rPr>
  </w:style>
  <w:style w:type="paragraph" w:customStyle="1" w:styleId="Title1">
    <w:name w:val="Title 1"/>
    <w:basedOn w:val="Normal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 w:line="280" w:lineRule="exact"/>
      <w:jc w:val="center"/>
      <w:textAlignment w:val="baseline"/>
    </w:pPr>
    <w:rPr>
      <w:rFonts w:eastAsia="Times New Roman" w:cs="Calibri"/>
      <w:caps/>
      <w:sz w:val="28"/>
      <w:szCs w:val="22"/>
      <w:lang w:val="en-US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1191" w:hanging="397"/>
      <w:textAlignment w:val="baseline"/>
    </w:pPr>
    <w:rPr>
      <w:rFonts w:eastAsia="MS Mincho"/>
      <w:szCs w:val="20"/>
      <w:lang w:eastAsia="en-US"/>
    </w:rPr>
  </w:style>
  <w:style w:type="character" w:customStyle="1" w:styleId="Heading1Char">
    <w:name w:val="Heading 1 Char"/>
    <w:link w:val="Heading1"/>
    <w:locked/>
    <w:rPr>
      <w:rFonts w:eastAsia="SimSun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link w:val="Heading2"/>
    <w:locked/>
    <w:rPr>
      <w:rFonts w:eastAsia="SimSu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locked/>
    <w:rPr>
      <w:rFonts w:eastAsia="SimSu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Pr>
      <w:rFonts w:eastAsia="SimSu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locked/>
    <w:rPr>
      <w:rFonts w:eastAsia="SimSu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Pr>
      <w:rFonts w:eastAsia="SimSun"/>
      <w:b/>
      <w:bCs/>
      <w:sz w:val="24"/>
      <w:szCs w:val="22"/>
      <w:lang w:val="en-GB" w:eastAsia="ja-JP"/>
    </w:rPr>
  </w:style>
  <w:style w:type="character" w:customStyle="1" w:styleId="Heading7Char">
    <w:name w:val="Heading 7 Char"/>
    <w:link w:val="Heading7"/>
    <w:rPr>
      <w:rFonts w:eastAsia="SimSu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Pr>
      <w:rFonts w:eastAsia="SimSu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Pr>
      <w:rFonts w:eastAsia="SimSun" w:cs="Arial"/>
      <w:sz w:val="24"/>
      <w:szCs w:val="22"/>
      <w:lang w:val="en-GB" w:eastAsia="ja-JP"/>
    </w:rPr>
  </w:style>
  <w:style w:type="character" w:customStyle="1" w:styleId="HeaderChar">
    <w:name w:val="Header Char"/>
    <w:link w:val="Header"/>
    <w:uiPriority w:val="99"/>
    <w:rPr>
      <w:sz w:val="18"/>
      <w:lang w:val="en-GB" w:eastAsia="en-US"/>
    </w:rPr>
  </w:style>
  <w:style w:type="character" w:customStyle="1" w:styleId="DocnumberChar">
    <w:name w:val="Docnumber Char"/>
    <w:link w:val="Docnumber"/>
    <w:rPr>
      <w:rFonts w:eastAsia="SimSun"/>
      <w:b/>
      <w:sz w:val="40"/>
      <w:lang w:val="en-GB" w:eastAsia="en-US"/>
    </w:rPr>
  </w:style>
  <w:style w:type="character" w:customStyle="1" w:styleId="FooterChar">
    <w:name w:val="Footer Char"/>
    <w:link w:val="Footer"/>
    <w:uiPriority w:val="99"/>
    <w:rPr>
      <w:rFonts w:eastAsia="SimSun"/>
      <w:sz w:val="24"/>
      <w:szCs w:val="24"/>
      <w:lang w:val="en-GB" w:eastAsia="ja-JP"/>
    </w:rPr>
  </w:style>
  <w:style w:type="character" w:customStyle="1" w:styleId="CharChar4">
    <w:name w:val="Char Char4"/>
    <w:semiHidden/>
    <w:locked/>
    <w:rPr>
      <w:rFonts w:cs="Times New Roman"/>
      <w:sz w:val="24"/>
      <w:szCs w:val="24"/>
      <w:lang w:val="en-US" w:eastAsia="zh-CN"/>
    </w:rPr>
  </w:style>
  <w:style w:type="character" w:customStyle="1" w:styleId="z-TopofFormChar">
    <w:name w:val="z-Top of Form Char"/>
    <w:link w:val="a"/>
    <w:semiHidden/>
    <w:locked/>
    <w:rPr>
      <w:rFonts w:ascii="Arial" w:hAnsi="Arial" w:cs="Arial"/>
      <w:vanish/>
      <w:sz w:val="16"/>
      <w:szCs w:val="16"/>
      <w:lang w:val="de-DE" w:eastAsia="de-DE" w:bidi="ar-SA"/>
    </w:rPr>
  </w:style>
  <w:style w:type="character" w:customStyle="1" w:styleId="z-BottomofFormChar">
    <w:name w:val="z-Bottom of Form Char"/>
    <w:link w:val="a0"/>
    <w:semiHidden/>
    <w:locked/>
    <w:rPr>
      <w:rFonts w:ascii="Arial" w:hAnsi="Arial" w:cs="Arial"/>
      <w:vanish/>
      <w:sz w:val="16"/>
      <w:szCs w:val="16"/>
      <w:lang w:val="de-DE" w:eastAsia="de-DE" w:bidi="ar-SA"/>
    </w:rPr>
  </w:style>
  <w:style w:type="character" w:customStyle="1" w:styleId="BalloonTextChar">
    <w:name w:val="Balloon Text Char"/>
    <w:link w:val="BalloonText"/>
    <w:rPr>
      <w:rFonts w:ascii="Tahoma" w:eastAsia="SimSun" w:hAnsi="Tahoma" w:cs="Tahoma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lang w:val="en-GB" w:eastAsia="ja-JP"/>
    </w:rPr>
  </w:style>
  <w:style w:type="character" w:customStyle="1" w:styleId="BodyTextChar">
    <w:name w:val="Body Text Char"/>
    <w:link w:val="BodyText"/>
    <w:rPr>
      <w:rFonts w:eastAsia="SimSun"/>
      <w:sz w:val="24"/>
      <w:szCs w:val="24"/>
      <w:lang w:val="en-GB" w:eastAsia="ja-JP"/>
    </w:rPr>
  </w:style>
  <w:style w:type="character" w:customStyle="1" w:styleId="FootnoteTextChar">
    <w:name w:val="Footnote Text Char"/>
    <w:link w:val="FootnoteText"/>
    <w:rPr>
      <w:rFonts w:ascii="Calibri" w:hAnsi="Calibri"/>
      <w:sz w:val="24"/>
      <w:lang w:val="en-GB" w:eastAsia="en-US"/>
    </w:rPr>
  </w:style>
  <w:style w:type="character" w:customStyle="1" w:styleId="TabletextChar">
    <w:name w:val="Table_text Char"/>
    <w:link w:val="Tabletext"/>
    <w:uiPriority w:val="99"/>
    <w:locked/>
    <w:rPr>
      <w:sz w:val="22"/>
      <w:lang w:val="en-GB" w:eastAsia="en-US"/>
    </w:rPr>
  </w:style>
  <w:style w:type="character" w:customStyle="1" w:styleId="Artdef">
    <w:name w:val="Art_def"/>
    <w:rPr>
      <w:rFonts w:ascii="Calibri" w:hAnsi="Calibri"/>
      <w:b/>
    </w:rPr>
  </w:style>
  <w:style w:type="character" w:customStyle="1" w:styleId="PlainTextChar">
    <w:name w:val="Plain Text Char"/>
    <w:link w:val="PlainText"/>
    <w:uiPriority w:val="99"/>
    <w:rPr>
      <w:rFonts w:ascii="Calibri" w:eastAsia="SimSun" w:hAnsi="Calibri" w:cs="Arial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T17-SG02-191204-TD-GEN-0903/e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ifa/t/2017/ls/tsag/sp16-tsag-oLS-00022r1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lwang@bupt.edu.c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md/T17-SG02-191204-TD-GEN-0962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7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ITU inter-Sector coordination</vt:lpstr>
    </vt:vector>
  </TitlesOfParts>
  <Manager>ITU-T</Manager>
  <Company>International Telecommunication Union (ITU)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ITU inter-Sector coordination (Reply to TSAG-LS22R1) [to TSAG]</dc:title>
  <dc:creator>Chairman, WP2/2</dc:creator>
  <cp:keywords>2</cp:keywords>
  <dc:description>SG2-LS142  For: Geneva, 4-13 December 2019_x000d_Document date: _x000d_Saved by ITU51013186 at 12:02:04 on 17/12/2019</dc:description>
  <cp:lastModifiedBy>Clark, Robert</cp:lastModifiedBy>
  <cp:revision>5</cp:revision>
  <cp:lastPrinted>2014-06-19T16:41:00Z</cp:lastPrinted>
  <dcterms:created xsi:type="dcterms:W3CDTF">2019-12-17T11:01:00Z</dcterms:created>
  <dcterms:modified xsi:type="dcterms:W3CDTF">2019-12-18T14:05:00Z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Order">
    <vt:lpwstr>100.000000000000</vt:lpwstr>
  </property>
  <property fmtid="{D5CDD505-2E9C-101B-9397-08002B2CF9AE}" pid="8" name="_SourceUrl">
    <vt:lpwstr/>
  </property>
  <property fmtid="{D5CDD505-2E9C-101B-9397-08002B2CF9AE}" pid="9" name="Docnum">
    <vt:lpwstr>SG2-LS142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All/2</vt:lpwstr>
  </property>
  <property fmtid="{D5CDD505-2E9C-101B-9397-08002B2CF9AE}" pid="13" name="Docdest">
    <vt:lpwstr>Geneva, 4-13 December 2019</vt:lpwstr>
  </property>
  <property fmtid="{D5CDD505-2E9C-101B-9397-08002B2CF9AE}" pid="14" name="Docauthor">
    <vt:lpwstr>Chairman, WP2/2</vt:lpwstr>
  </property>
  <property fmtid="{D5CDD505-2E9C-101B-9397-08002B2CF9AE}" pid="15" name="_NewReviewCycle">
    <vt:lpwstr/>
  </property>
  <property fmtid="{D5CDD505-2E9C-101B-9397-08002B2CF9AE}" pid="16" name="KSOProductBuildVer">
    <vt:lpwstr>2052-11.1.0.9305</vt:lpwstr>
  </property>
</Properties>
</file>