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en-GB"/>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3F571FB3" w:rsidR="00924749" w:rsidRPr="00924749" w:rsidRDefault="00924749" w:rsidP="00A44632">
            <w:pPr>
              <w:pStyle w:val="Docnumber"/>
              <w:rPr>
                <w:sz w:val="32"/>
              </w:rPr>
            </w:pPr>
            <w:r>
              <w:rPr>
                <w:sz w:val="32"/>
              </w:rPr>
              <w:t>T</w:t>
            </w:r>
            <w:r w:rsidR="00D65081">
              <w:rPr>
                <w:sz w:val="32"/>
              </w:rPr>
              <w:t>SAG-T</w:t>
            </w:r>
            <w:r>
              <w:rPr>
                <w:sz w:val="32"/>
              </w:rPr>
              <w:t>D</w:t>
            </w:r>
            <w:r w:rsidR="00A44632">
              <w:rPr>
                <w:sz w:val="32"/>
              </w:rPr>
              <w:t>66</w:t>
            </w:r>
            <w:r w:rsidR="00AB649E">
              <w:rPr>
                <w:sz w:val="32"/>
              </w:rPr>
              <w:t>3</w:t>
            </w:r>
            <w:r>
              <w:rPr>
                <w:sz w:val="32"/>
              </w:rPr>
              <w:t xml:space="preserve"> </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4" w:name="dbluepink" w:colFirst="1" w:colLast="1"/>
            <w:bookmarkStart w:id="5" w:name="dmeeting" w:colFirst="2" w:colLast="2"/>
            <w:bookmarkStart w:id="6" w:name="_GoBack"/>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1EF37538" w:rsidR="00924749" w:rsidRPr="00856429" w:rsidRDefault="00A44CB2" w:rsidP="00A44632">
            <w:pPr>
              <w:jc w:val="right"/>
              <w:rPr>
                <w:rFonts w:asciiTheme="majorBidi" w:hAnsiTheme="majorBidi" w:cstheme="majorBidi"/>
                <w:szCs w:val="24"/>
              </w:rPr>
            </w:pPr>
            <w:r w:rsidRPr="00856429">
              <w:rPr>
                <w:rFonts w:asciiTheme="majorBidi" w:hAnsiTheme="majorBidi" w:cstheme="majorBidi"/>
                <w:szCs w:val="24"/>
              </w:rPr>
              <w:t xml:space="preserve">Geneva, </w:t>
            </w:r>
            <w:r w:rsidR="00A44632" w:rsidRPr="00856429">
              <w:rPr>
                <w:rFonts w:asciiTheme="majorBidi" w:hAnsiTheme="majorBidi" w:cstheme="majorBidi"/>
                <w:szCs w:val="24"/>
              </w:rPr>
              <w:t>10-14 February 2020</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7" w:name="ddoctype" w:colFirst="0" w:colLast="0"/>
            <w:bookmarkEnd w:id="4"/>
            <w:bookmarkEnd w:id="5"/>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8" w:name="dsource" w:colFirst="1" w:colLast="1"/>
            <w:bookmarkEnd w:id="7"/>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Director,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9" w:name="dtitle1" w:colFirst="1" w:colLast="1"/>
            <w:bookmarkEnd w:id="8"/>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10" w:name="dpurpose" w:colFirst="1" w:colLast="1"/>
            <w:bookmarkEnd w:id="9"/>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77777777" w:rsidR="000D1BFE" w:rsidRPr="00856429" w:rsidRDefault="000D1BFE" w:rsidP="000D1BFE">
            <w:pPr>
              <w:rPr>
                <w:rFonts w:asciiTheme="majorBidi" w:hAnsiTheme="majorBidi" w:cstheme="majorBidi"/>
                <w:szCs w:val="24"/>
                <w:lang w:val="en-US"/>
              </w:rPr>
            </w:pPr>
            <w:r w:rsidRPr="00856429">
              <w:rPr>
                <w:rFonts w:asciiTheme="majorBidi" w:hAnsiTheme="majorBidi" w:cstheme="majorBidi"/>
                <w:szCs w:val="24"/>
                <w:lang w:val="en-US"/>
              </w:rPr>
              <w:t>Al Dayao</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77777777"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+41 22 730 5857</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10"/>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proofErr w:type="spellStart"/>
            <w:r w:rsidRPr="00856429">
              <w:rPr>
                <w:rFonts w:asciiTheme="majorBidi" w:eastAsiaTheme="minorEastAsia" w:hAnsiTheme="majorBidi" w:cstheme="majorBidi"/>
                <w:szCs w:val="24"/>
                <w:lang w:eastAsia="ja-JP"/>
              </w:rPr>
              <w:t>E-meetings</w:t>
            </w:r>
            <w:proofErr w:type="spellEnd"/>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157A2F4C"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This document describes actions taken in the past year to improve electronic work methods and tools for the membership.</w:t>
            </w:r>
          </w:p>
        </w:tc>
      </w:tr>
    </w:tbl>
    <w:p w14:paraId="5CCECE99" w14:textId="498248A6" w:rsidR="00503912" w:rsidRPr="00856429" w:rsidRDefault="00503912" w:rsidP="004A7DA8">
      <w:pPr>
        <w:pStyle w:val="Heading1"/>
        <w:rPr>
          <w:rFonts w:asciiTheme="majorBidi" w:hAnsiTheme="majorBidi" w:cstheme="majorBidi"/>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CCECE9A" w14:textId="77777777" w:rsidR="006A408F" w:rsidRPr="00856429" w:rsidRDefault="007C6E64" w:rsidP="00955722">
      <w:pPr>
        <w:pStyle w:val="Heading1"/>
        <w:rPr>
          <w:rFonts w:asciiTheme="majorBidi" w:hAnsiTheme="majorBidi" w:cstheme="majorBidi"/>
          <w:szCs w:val="24"/>
        </w:rPr>
      </w:pPr>
      <w:r w:rsidRPr="00856429">
        <w:rPr>
          <w:rFonts w:asciiTheme="majorBidi" w:hAnsiTheme="majorBidi" w:cstheme="majorBidi"/>
          <w:szCs w:val="24"/>
        </w:rPr>
        <w:t>1</w:t>
      </w:r>
      <w:r w:rsidRPr="00856429">
        <w:rPr>
          <w:rFonts w:asciiTheme="majorBidi" w:hAnsiTheme="majorBidi" w:cstheme="majorBidi"/>
          <w:szCs w:val="24"/>
        </w:rPr>
        <w:tab/>
      </w:r>
      <w:r w:rsidR="00955722" w:rsidRPr="00856429">
        <w:rPr>
          <w:rFonts w:asciiTheme="majorBidi" w:hAnsiTheme="majorBidi" w:cstheme="majorBidi"/>
          <w:szCs w:val="24"/>
        </w:rPr>
        <w:t>Developments on the ITU-T website</w:t>
      </w:r>
    </w:p>
    <w:p w14:paraId="5CCECE9B" w14:textId="77777777"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5CCECE9D" w14:textId="77777777" w:rsidR="00955722" w:rsidRPr="00856429" w:rsidRDefault="00955722" w:rsidP="004B4DE1">
      <w:pPr>
        <w:pStyle w:val="Heading2"/>
        <w:rPr>
          <w:rFonts w:asciiTheme="majorBidi" w:hAnsiTheme="majorBidi" w:cstheme="majorBidi"/>
          <w:szCs w:val="24"/>
        </w:rPr>
      </w:pPr>
      <w:r w:rsidRPr="00856429">
        <w:rPr>
          <w:rFonts w:asciiTheme="majorBidi" w:hAnsiTheme="majorBidi" w:cstheme="majorBidi"/>
          <w:szCs w:val="24"/>
        </w:rPr>
        <w:t>1.1</w:t>
      </w:r>
      <w:r w:rsidRPr="00856429">
        <w:rPr>
          <w:rFonts w:asciiTheme="majorBidi" w:hAnsiTheme="majorBidi" w:cstheme="majorBidi"/>
          <w:szCs w:val="24"/>
        </w:rPr>
        <w:tab/>
        <w:t xml:space="preserve">New ITU-T </w:t>
      </w:r>
      <w:r w:rsidR="004B4DE1" w:rsidRPr="00856429">
        <w:rPr>
          <w:rFonts w:asciiTheme="majorBidi" w:hAnsiTheme="majorBidi" w:cstheme="majorBidi"/>
          <w:szCs w:val="24"/>
        </w:rPr>
        <w:t>web areas</w:t>
      </w:r>
    </w:p>
    <w:p w14:paraId="5CCECE9E" w14:textId="6E3FECE9" w:rsidR="004B4DE1" w:rsidRPr="00856429" w:rsidRDefault="004B4DE1" w:rsidP="00BA7AE7">
      <w:pPr>
        <w:rPr>
          <w:rFonts w:asciiTheme="majorBidi" w:hAnsiTheme="majorBidi" w:cstheme="majorBidi"/>
          <w:szCs w:val="24"/>
        </w:rPr>
      </w:pPr>
      <w:r w:rsidRPr="00856429">
        <w:rPr>
          <w:rFonts w:asciiTheme="majorBidi" w:eastAsia="SimSun" w:hAnsiTheme="majorBidi" w:cstheme="majorBidi"/>
          <w:szCs w:val="24"/>
        </w:rPr>
        <w:t xml:space="preserve">Several new web areas have been created since TSAG </w:t>
      </w:r>
      <w:r w:rsidR="00A44632" w:rsidRPr="00856429">
        <w:rPr>
          <w:rFonts w:asciiTheme="majorBidi" w:eastAsia="SimSun" w:hAnsiTheme="majorBidi" w:cstheme="majorBidi"/>
          <w:szCs w:val="24"/>
        </w:rPr>
        <w:t>September 2019</w:t>
      </w:r>
      <w:r w:rsidR="006971C1" w:rsidRPr="00856429">
        <w:rPr>
          <w:rFonts w:asciiTheme="majorBidi" w:eastAsia="SimSun" w:hAnsiTheme="majorBidi" w:cstheme="majorBidi"/>
          <w:szCs w:val="24"/>
        </w:rPr>
        <w:t xml:space="preserve"> </w:t>
      </w:r>
      <w:r w:rsidRPr="00856429">
        <w:rPr>
          <w:rFonts w:asciiTheme="majorBidi" w:eastAsia="SimSun" w:hAnsiTheme="majorBidi" w:cstheme="majorBidi"/>
          <w:szCs w:val="24"/>
        </w:rPr>
        <w:t xml:space="preserve">including new web pages for focus group, special projects, </w:t>
      </w:r>
      <w:r w:rsidRPr="00856429">
        <w:rPr>
          <w:rFonts w:asciiTheme="majorBidi" w:hAnsiTheme="majorBidi" w:cstheme="majorBidi"/>
          <w:szCs w:val="24"/>
        </w:rPr>
        <w:t xml:space="preserve">workshops, seminars and other events held by ITU-T. </w:t>
      </w:r>
    </w:p>
    <w:p w14:paraId="5CCECE9F" w14:textId="77777777" w:rsidR="008C4944" w:rsidRPr="00856429" w:rsidRDefault="008C4944" w:rsidP="004B4DE1">
      <w:pPr>
        <w:rPr>
          <w:rFonts w:asciiTheme="majorBidi" w:hAnsiTheme="majorBidi" w:cstheme="majorBidi"/>
          <w:szCs w:val="24"/>
        </w:rPr>
      </w:pPr>
      <w:r w:rsidRPr="00856429">
        <w:rPr>
          <w:rFonts w:asciiTheme="majorBidi" w:hAnsiTheme="majorBidi" w:cstheme="majorBidi"/>
          <w:szCs w:val="24"/>
        </w:rPr>
        <w:t>Some of the notable sites that have been created since the last TSAG meeting are:</w:t>
      </w:r>
    </w:p>
    <w:p w14:paraId="5CCECEA0" w14:textId="77777777" w:rsidR="00322B32" w:rsidRPr="00856429" w:rsidRDefault="00322B32" w:rsidP="004B4DE1">
      <w:pPr>
        <w:rPr>
          <w:rFonts w:asciiTheme="majorBidi" w:hAnsiTheme="majorBidi" w:cstheme="majorBidi"/>
          <w:bCs/>
          <w:szCs w:val="24"/>
          <w:lang w:val="en-US"/>
        </w:rPr>
      </w:pPr>
    </w:p>
    <w:p w14:paraId="0D58534E" w14:textId="51F45451"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ITU-T Focus Group on AI for autonomous and assisted driving (FG-AI4AD)</w:t>
      </w:r>
      <w:r w:rsidRPr="00856429">
        <w:rPr>
          <w:rFonts w:asciiTheme="majorBidi" w:hAnsiTheme="majorBidi" w:cstheme="majorBidi"/>
          <w:szCs w:val="24"/>
        </w:rPr>
        <w:br/>
      </w:r>
      <w:hyperlink r:id="rId13" w:history="1">
        <w:r w:rsidRPr="00856429">
          <w:rPr>
            <w:rStyle w:val="Hyperlink"/>
            <w:rFonts w:asciiTheme="majorBidi" w:hAnsiTheme="majorBidi" w:cstheme="majorBidi"/>
            <w:szCs w:val="24"/>
          </w:rPr>
          <w:t>https://www.itu.int/en/ITU-T/focusgroups/ai4ad/</w:t>
        </w:r>
      </w:hyperlink>
    </w:p>
    <w:p w14:paraId="1080A125" w14:textId="4CC375A3"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ITU-T Focus Group on Quantum Information Technology for Networks (FG-QIT4N)</w:t>
      </w:r>
      <w:r w:rsidRPr="00856429">
        <w:rPr>
          <w:rFonts w:asciiTheme="majorBidi" w:hAnsiTheme="majorBidi" w:cstheme="majorBidi"/>
          <w:szCs w:val="24"/>
        </w:rPr>
        <w:br/>
      </w:r>
      <w:hyperlink r:id="rId14" w:history="1">
        <w:r w:rsidRPr="00856429">
          <w:rPr>
            <w:rStyle w:val="Hyperlink"/>
            <w:rFonts w:asciiTheme="majorBidi" w:hAnsiTheme="majorBidi" w:cstheme="majorBidi"/>
            <w:szCs w:val="24"/>
          </w:rPr>
          <w:t>https://www.itu.int/en/ITU-T/focusgroups/qit4n/</w:t>
        </w:r>
      </w:hyperlink>
    </w:p>
    <w:p w14:paraId="31B2B8B2" w14:textId="0F785F72"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Global Initiative on AI and Data Commons</w:t>
      </w:r>
      <w:r w:rsidRPr="00856429">
        <w:rPr>
          <w:rFonts w:asciiTheme="majorBidi" w:hAnsiTheme="majorBidi" w:cstheme="majorBidi"/>
          <w:szCs w:val="24"/>
        </w:rPr>
        <w:br/>
      </w:r>
      <w:hyperlink r:id="rId15" w:history="1">
        <w:r w:rsidRPr="00856429">
          <w:rPr>
            <w:rStyle w:val="Hyperlink"/>
            <w:rFonts w:asciiTheme="majorBidi" w:hAnsiTheme="majorBidi" w:cstheme="majorBidi"/>
            <w:szCs w:val="24"/>
          </w:rPr>
          <w:t>https://www.itu.int/en/ITU-T/extcoop/ai-data-commons/</w:t>
        </w:r>
      </w:hyperlink>
    </w:p>
    <w:p w14:paraId="30645D9B" w14:textId="26648C33"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Kaleidoscope 2020</w:t>
      </w:r>
      <w:r w:rsidRPr="00856429">
        <w:rPr>
          <w:rFonts w:asciiTheme="majorBidi" w:hAnsiTheme="majorBidi" w:cstheme="majorBidi"/>
          <w:szCs w:val="24"/>
        </w:rPr>
        <w:br/>
      </w:r>
      <w:hyperlink r:id="rId16" w:history="1">
        <w:r w:rsidRPr="00856429">
          <w:rPr>
            <w:rStyle w:val="Hyperlink"/>
            <w:rFonts w:asciiTheme="majorBidi" w:hAnsiTheme="majorBidi" w:cstheme="majorBidi"/>
            <w:szCs w:val="24"/>
          </w:rPr>
          <w:t>https://www.itu.int/en/ITU-T/academia/kaleidoscope/2020/</w:t>
        </w:r>
      </w:hyperlink>
    </w:p>
    <w:p w14:paraId="1567CE17" w14:textId="65CD3C57"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Joint IEEE 802 and ITU-T Study Group 15 Workshop</w:t>
      </w:r>
      <w:r w:rsidRPr="00856429">
        <w:rPr>
          <w:rFonts w:asciiTheme="majorBidi" w:hAnsiTheme="majorBidi" w:cstheme="majorBidi"/>
          <w:szCs w:val="24"/>
        </w:rPr>
        <w:br/>
      </w:r>
      <w:hyperlink r:id="rId17" w:history="1">
        <w:r w:rsidRPr="00856429">
          <w:rPr>
            <w:rStyle w:val="Hyperlink"/>
            <w:rFonts w:asciiTheme="majorBidi" w:hAnsiTheme="majorBidi" w:cstheme="majorBidi"/>
            <w:szCs w:val="24"/>
          </w:rPr>
          <w:t>https://www.itu.int/en/ITU-T/Workshops-and-Seminars/202001/</w:t>
        </w:r>
      </w:hyperlink>
    </w:p>
    <w:p w14:paraId="4A5A0679" w14:textId="38285A33"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lastRenderedPageBreak/>
        <w:t>Seventh SG13 Regional Workshop on "Standardization of Future Networks towards Building a Better Connected Africa"</w:t>
      </w:r>
      <w:r w:rsidRPr="00856429">
        <w:rPr>
          <w:rFonts w:asciiTheme="majorBidi" w:hAnsiTheme="majorBidi" w:cstheme="majorBidi"/>
          <w:szCs w:val="24"/>
        </w:rPr>
        <w:br/>
      </w:r>
      <w:hyperlink r:id="rId18" w:history="1">
        <w:r w:rsidRPr="00856429">
          <w:rPr>
            <w:rStyle w:val="Hyperlink"/>
            <w:rFonts w:asciiTheme="majorBidi" w:hAnsiTheme="majorBidi" w:cstheme="majorBidi"/>
            <w:szCs w:val="24"/>
          </w:rPr>
          <w:t>https://www.itu.int/en/ITU-T/Workshops-and-Seminars/standardization/20200203/</w:t>
        </w:r>
      </w:hyperlink>
    </w:p>
    <w:p w14:paraId="7AB719AF" w14:textId="6D8C5C98"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ITU Workshop on “Quantum Information Technology for Networks”</w:t>
      </w:r>
      <w:r w:rsidRPr="00856429">
        <w:rPr>
          <w:rFonts w:asciiTheme="majorBidi" w:hAnsiTheme="majorBidi" w:cstheme="majorBidi"/>
          <w:szCs w:val="24"/>
        </w:rPr>
        <w:br/>
      </w:r>
      <w:hyperlink r:id="rId19" w:history="1">
        <w:r w:rsidRPr="00856429">
          <w:rPr>
            <w:rStyle w:val="Hyperlink"/>
            <w:rFonts w:asciiTheme="majorBidi" w:hAnsiTheme="majorBidi" w:cstheme="majorBidi"/>
            <w:szCs w:val="24"/>
          </w:rPr>
          <w:t>https://www.itu.int/en/ITU-T/Workshops-and-Seminars/Pages/20200217.aspx</w:t>
        </w:r>
      </w:hyperlink>
    </w:p>
    <w:p w14:paraId="5D614496" w14:textId="2705D013" w:rsidR="001C150A" w:rsidRPr="00856429" w:rsidRDefault="001C150A" w:rsidP="001C150A">
      <w:pPr>
        <w:pStyle w:val="ListParagraph"/>
        <w:numPr>
          <w:ilvl w:val="0"/>
          <w:numId w:val="24"/>
        </w:num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sidRPr="00856429">
        <w:rPr>
          <w:rFonts w:asciiTheme="majorBidi" w:hAnsiTheme="majorBidi" w:cstheme="majorBidi"/>
          <w:szCs w:val="24"/>
        </w:rPr>
        <w:t>ITU Workshop on Network Performance, Quality of Service and Quality of Experience</w:t>
      </w:r>
      <w:r w:rsidRPr="00856429">
        <w:rPr>
          <w:rFonts w:asciiTheme="majorBidi" w:hAnsiTheme="majorBidi" w:cstheme="majorBidi"/>
          <w:szCs w:val="24"/>
        </w:rPr>
        <w:br/>
      </w:r>
      <w:hyperlink r:id="rId20" w:history="1">
        <w:r w:rsidRPr="00856429">
          <w:rPr>
            <w:rStyle w:val="Hyperlink"/>
            <w:rFonts w:asciiTheme="majorBidi" w:hAnsiTheme="majorBidi" w:cstheme="majorBidi"/>
            <w:szCs w:val="24"/>
          </w:rPr>
          <w:t>https://www.itu.int/en/ITU-T/Workshops-and-Seminars/qos/202003/</w:t>
        </w:r>
      </w:hyperlink>
    </w:p>
    <w:p w14:paraId="7282C0A0" w14:textId="40BF01C0" w:rsidR="00891BB6" w:rsidRPr="00856429" w:rsidRDefault="001C150A" w:rsidP="001C150A">
      <w:pPr>
        <w:pStyle w:val="ListParagraph"/>
        <w:numPr>
          <w:ilvl w:val="0"/>
          <w:numId w:val="24"/>
        </w:numPr>
        <w:rPr>
          <w:rFonts w:asciiTheme="majorBidi" w:hAnsiTheme="majorBidi" w:cstheme="majorBidi"/>
          <w:bCs/>
          <w:szCs w:val="24"/>
          <w:lang w:val="en-US"/>
        </w:rPr>
      </w:pPr>
      <w:r w:rsidRPr="00856429">
        <w:rPr>
          <w:rFonts w:asciiTheme="majorBidi" w:hAnsiTheme="majorBidi" w:cstheme="majorBidi"/>
          <w:szCs w:val="24"/>
        </w:rPr>
        <w:t>Future Networked Car Symposium (FNC 2020)</w:t>
      </w:r>
      <w:r w:rsidRPr="00856429">
        <w:rPr>
          <w:rFonts w:asciiTheme="majorBidi" w:hAnsiTheme="majorBidi" w:cstheme="majorBidi"/>
          <w:szCs w:val="24"/>
        </w:rPr>
        <w:br/>
      </w:r>
      <w:hyperlink r:id="rId21" w:history="1">
        <w:r w:rsidRPr="00856429">
          <w:rPr>
            <w:rStyle w:val="Hyperlink"/>
            <w:rFonts w:asciiTheme="majorBidi" w:hAnsiTheme="majorBidi" w:cstheme="majorBidi"/>
            <w:szCs w:val="24"/>
          </w:rPr>
          <w:t>https://www.itu.int/en/fnc/2020/</w:t>
        </w:r>
      </w:hyperlink>
    </w:p>
    <w:p w14:paraId="5CCECEA9" w14:textId="77777777" w:rsidR="00BA71B4" w:rsidRPr="00856429" w:rsidRDefault="00BA71B4" w:rsidP="00BA71B4">
      <w:pPr>
        <w:pStyle w:val="Heading1"/>
        <w:rPr>
          <w:rFonts w:asciiTheme="majorBidi" w:hAnsiTheme="majorBidi" w:cstheme="majorBidi"/>
          <w:szCs w:val="24"/>
        </w:rPr>
      </w:pPr>
      <w:r w:rsidRPr="00856429">
        <w:rPr>
          <w:rFonts w:asciiTheme="majorBidi" w:hAnsiTheme="majorBidi" w:cstheme="majorBidi"/>
          <w:szCs w:val="24"/>
        </w:rPr>
        <w:t>2</w:t>
      </w:r>
      <w:r w:rsidRPr="00856429">
        <w:rPr>
          <w:rFonts w:asciiTheme="majorBidi" w:hAnsiTheme="majorBidi" w:cstheme="majorBidi"/>
          <w:szCs w:val="24"/>
        </w:rPr>
        <w:tab/>
        <w:t>Tools and Applications</w:t>
      </w:r>
    </w:p>
    <w:p w14:paraId="5CCECEAA" w14:textId="77777777" w:rsidR="00DA6736" w:rsidRPr="00856429"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 xml:space="preserve">TSB </w:t>
      </w:r>
      <w:r w:rsidR="00F40731" w:rsidRPr="00856429">
        <w:rPr>
          <w:rFonts w:asciiTheme="majorBidi" w:hAnsiTheme="majorBidi" w:cstheme="majorBidi"/>
          <w:szCs w:val="24"/>
          <w:lang w:val="en-US"/>
        </w:rPr>
        <w:t xml:space="preserve">and ITU IS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5CCECEAB" w14:textId="77777777" w:rsidR="0013032F" w:rsidRPr="00856429" w:rsidRDefault="0013032F" w:rsidP="00DD0C6B">
      <w:pPr>
        <w:pStyle w:val="Heading2"/>
        <w:rPr>
          <w:rFonts w:asciiTheme="majorBidi" w:hAnsiTheme="majorBidi" w:cstheme="majorBidi"/>
          <w:szCs w:val="24"/>
        </w:rPr>
      </w:pPr>
      <w:r w:rsidRPr="00856429">
        <w:rPr>
          <w:rFonts w:asciiTheme="majorBidi" w:hAnsiTheme="majorBidi" w:cstheme="majorBidi"/>
          <w:szCs w:val="24"/>
        </w:rPr>
        <w:t>2.</w:t>
      </w:r>
      <w:r w:rsidR="00DD0C6B" w:rsidRPr="00856429">
        <w:rPr>
          <w:rFonts w:asciiTheme="majorBidi" w:hAnsiTheme="majorBidi" w:cstheme="majorBidi"/>
          <w:szCs w:val="24"/>
        </w:rPr>
        <w:t>1</w:t>
      </w:r>
      <w:r w:rsidRPr="00856429">
        <w:rPr>
          <w:rFonts w:asciiTheme="majorBidi" w:hAnsiTheme="majorBidi" w:cstheme="majorBidi"/>
          <w:szCs w:val="24"/>
        </w:rPr>
        <w:tab/>
      </w:r>
      <w:r w:rsidR="00124213" w:rsidRPr="00856429">
        <w:rPr>
          <w:rFonts w:asciiTheme="majorBidi" w:hAnsiTheme="majorBidi" w:cstheme="majorBidi"/>
          <w:szCs w:val="24"/>
        </w:rPr>
        <w:t>D</w:t>
      </w:r>
      <w:r w:rsidRPr="00856429">
        <w:rPr>
          <w:rFonts w:asciiTheme="majorBidi" w:hAnsiTheme="majorBidi" w:cstheme="majorBidi"/>
          <w:szCs w:val="24"/>
        </w:rPr>
        <w:t xml:space="preserve">ocument </w:t>
      </w:r>
      <w:r w:rsidR="00124213" w:rsidRPr="00856429">
        <w:rPr>
          <w:rFonts w:asciiTheme="majorBidi" w:hAnsiTheme="majorBidi" w:cstheme="majorBidi"/>
          <w:szCs w:val="24"/>
        </w:rPr>
        <w:t>M</w:t>
      </w:r>
      <w:r w:rsidRPr="00856429">
        <w:rPr>
          <w:rFonts w:asciiTheme="majorBidi" w:hAnsiTheme="majorBidi" w:cstheme="majorBidi"/>
          <w:szCs w:val="24"/>
        </w:rPr>
        <w:t>anagem</w:t>
      </w:r>
      <w:r w:rsidR="00124213" w:rsidRPr="00856429">
        <w:rPr>
          <w:rFonts w:asciiTheme="majorBidi" w:hAnsiTheme="majorBidi" w:cstheme="majorBidi"/>
          <w:szCs w:val="24"/>
        </w:rPr>
        <w:t>ent System for Rapporteur Group Meetings</w:t>
      </w:r>
    </w:p>
    <w:p w14:paraId="789F948A" w14:textId="74825C18"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continuous to be used extensively by a majority of the ITU-T Study Groups notably</w:t>
      </w:r>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22"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23"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4" w:history="1">
        <w:r w:rsidR="003D0806" w:rsidRPr="00856429">
          <w:rPr>
            <w:rStyle w:val="Hyperlink"/>
            <w:rFonts w:asciiTheme="majorBidi" w:hAnsiTheme="majorBidi" w:cstheme="majorBidi"/>
            <w:szCs w:val="24"/>
          </w:rPr>
          <w:t>http://itu.int/go/itu-t/rgm-guide</w:t>
        </w:r>
      </w:hyperlink>
    </w:p>
    <w:p w14:paraId="5CCECEB6" w14:textId="77777777" w:rsidR="003D0806" w:rsidRPr="00856429"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A feedback form for the new RGM system has also been prepared and we invite all users of the system to fill in the form. Your feedback and suggestions will be very helpful for us in assessing and improving the quality of our services. The RGM Feedback Form is available here:</w:t>
      </w:r>
      <w:r w:rsidR="003D0806" w:rsidRPr="00856429">
        <w:rPr>
          <w:rFonts w:asciiTheme="majorBidi" w:hAnsiTheme="majorBidi" w:cstheme="majorBidi"/>
          <w:szCs w:val="24"/>
        </w:rPr>
        <w:t xml:space="preserve"> </w:t>
      </w:r>
      <w:hyperlink r:id="rId25" w:history="1">
        <w:r w:rsidR="003D0806" w:rsidRPr="00856429">
          <w:rPr>
            <w:rStyle w:val="Hyperlink"/>
            <w:rFonts w:asciiTheme="majorBidi" w:hAnsiTheme="majorBidi" w:cstheme="majorBidi"/>
            <w:szCs w:val="24"/>
          </w:rPr>
          <w:t>http://itu.int/go/itu-t/rgm-feedback</w:t>
        </w:r>
      </w:hyperlink>
    </w:p>
    <w:p w14:paraId="5CCECEB7" w14:textId="739FE07C" w:rsidR="00483D42" w:rsidRPr="00856429"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A3287C" w:rsidRPr="00856429">
        <w:rPr>
          <w:rFonts w:asciiTheme="majorBidi" w:hAnsiTheme="majorBidi" w:cstheme="majorBidi"/>
          <w:szCs w:val="24"/>
        </w:rPr>
        <w:t xml:space="preserve"> and 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5CCECEB8" w14:textId="77777777" w:rsidR="00212DC5" w:rsidRPr="00856429" w:rsidRDefault="00212DC5" w:rsidP="00212DC5">
      <w:pPr>
        <w:pStyle w:val="Heading2"/>
        <w:rPr>
          <w:rFonts w:asciiTheme="majorBidi" w:hAnsiTheme="majorBidi" w:cstheme="majorBidi"/>
          <w:szCs w:val="24"/>
        </w:rPr>
      </w:pPr>
      <w:r w:rsidRPr="00856429">
        <w:rPr>
          <w:rFonts w:asciiTheme="majorBidi" w:hAnsiTheme="majorBidi" w:cstheme="majorBidi"/>
          <w:szCs w:val="24"/>
        </w:rPr>
        <w:t>2.2</w:t>
      </w:r>
      <w:r w:rsidRPr="00856429">
        <w:rPr>
          <w:rFonts w:asciiTheme="majorBidi" w:hAnsiTheme="majorBidi" w:cstheme="majorBidi"/>
          <w:szCs w:val="24"/>
        </w:rPr>
        <w:tab/>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77777777" w:rsidR="00F66EAF" w:rsidRPr="00856429"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6"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3236CF5A" w14:textId="4A842711" w:rsidR="00F66EAF" w:rsidRPr="00856429" w:rsidRDefault="00F66EAF" w:rsidP="005732A9">
      <w:pPr>
        <w:pStyle w:val="NormalWeb"/>
        <w:spacing w:before="120" w:after="120"/>
        <w:rPr>
          <w:rFonts w:asciiTheme="majorBidi" w:hAnsiTheme="majorBidi" w:cstheme="majorBidi"/>
          <w:sz w:val="24"/>
          <w:szCs w:val="24"/>
          <w:lang w:val="en-GB"/>
        </w:rPr>
      </w:pPr>
      <w:r w:rsidRPr="00856429">
        <w:rPr>
          <w:rFonts w:asciiTheme="majorBidi" w:hAnsiTheme="majorBidi" w:cstheme="majorBidi"/>
          <w:sz w:val="24"/>
          <w:szCs w:val="24"/>
          <w:lang w:val="en-GB"/>
        </w:rPr>
        <w:t xml:space="preserve">Some notable ITU-T Collaboration sites </w:t>
      </w:r>
      <w:r w:rsidR="005732A9" w:rsidRPr="00856429">
        <w:rPr>
          <w:rFonts w:asciiTheme="majorBidi" w:hAnsiTheme="majorBidi" w:cstheme="majorBidi"/>
          <w:sz w:val="24"/>
          <w:szCs w:val="24"/>
          <w:lang w:val="en-GB"/>
        </w:rPr>
        <w:t>created since the last TSAG meeting</w:t>
      </w:r>
      <w:r w:rsidRPr="00856429">
        <w:rPr>
          <w:rFonts w:asciiTheme="majorBidi" w:hAnsiTheme="majorBidi" w:cstheme="majorBidi"/>
          <w:sz w:val="24"/>
          <w:szCs w:val="24"/>
          <w:lang w:val="en-GB"/>
        </w:rPr>
        <w:t xml:space="preserve"> are:</w:t>
      </w:r>
    </w:p>
    <w:p w14:paraId="327FB5C8" w14:textId="77777777" w:rsidR="008E59AE" w:rsidRPr="00856429" w:rsidRDefault="008E59AE" w:rsidP="008E59AE">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856429">
        <w:rPr>
          <w:rFonts w:asciiTheme="majorBidi" w:eastAsia="SimSun" w:hAnsiTheme="majorBidi" w:cstheme="majorBidi"/>
          <w:szCs w:val="24"/>
          <w:lang w:eastAsia="zh-CN"/>
        </w:rPr>
        <w:t>ITU-T Focus Group on Quantum Information Technology for Networks (FG-QIT4N)</w:t>
      </w:r>
      <w:r w:rsidRPr="00856429">
        <w:rPr>
          <w:rFonts w:asciiTheme="majorBidi" w:eastAsia="SimSun" w:hAnsiTheme="majorBidi" w:cstheme="majorBidi"/>
          <w:szCs w:val="24"/>
          <w:lang w:eastAsia="zh-CN"/>
        </w:rPr>
        <w:br/>
      </w:r>
      <w:hyperlink r:id="rId27" w:history="1">
        <w:r w:rsidRPr="00856429">
          <w:rPr>
            <w:rStyle w:val="Hyperlink"/>
            <w:rFonts w:asciiTheme="majorBidi" w:eastAsia="SimSun" w:hAnsiTheme="majorBidi" w:cstheme="majorBidi"/>
            <w:szCs w:val="24"/>
            <w:lang w:eastAsia="zh-CN"/>
          </w:rPr>
          <w:t>https://extranet.itu.int/sites/itu-t/focusgroups/qit4n</w:t>
        </w:r>
      </w:hyperlink>
    </w:p>
    <w:p w14:paraId="7E78A7FA" w14:textId="67F84D28" w:rsidR="005732A9" w:rsidRPr="00856429" w:rsidRDefault="008E59AE" w:rsidP="005732A9">
      <w:pPr>
        <w:pStyle w:val="ListParagraph"/>
        <w:numPr>
          <w:ilvl w:val="0"/>
          <w:numId w:val="23"/>
        </w:numPr>
        <w:overflowPunct/>
        <w:autoSpaceDE/>
        <w:autoSpaceDN/>
        <w:adjustRightInd/>
        <w:textAlignment w:val="auto"/>
        <w:rPr>
          <w:rFonts w:asciiTheme="majorBidi" w:eastAsia="SimSun" w:hAnsiTheme="majorBidi" w:cstheme="majorBidi"/>
          <w:szCs w:val="24"/>
          <w:lang w:eastAsia="zh-CN"/>
        </w:rPr>
      </w:pPr>
      <w:r w:rsidRPr="00856429">
        <w:rPr>
          <w:rFonts w:asciiTheme="majorBidi" w:eastAsia="SimSun" w:hAnsiTheme="majorBidi" w:cstheme="majorBidi"/>
          <w:szCs w:val="24"/>
          <w:lang w:eastAsia="zh-CN"/>
        </w:rPr>
        <w:t>ITU-T Focus Group on AI for autonomous and assisted driving (FG-AI4AD)</w:t>
      </w:r>
      <w:r w:rsidRPr="00856429">
        <w:rPr>
          <w:rFonts w:asciiTheme="majorBidi" w:eastAsia="SimSun" w:hAnsiTheme="majorBidi" w:cstheme="majorBidi"/>
          <w:szCs w:val="24"/>
          <w:lang w:eastAsia="zh-CN"/>
        </w:rPr>
        <w:br/>
      </w:r>
      <w:hyperlink r:id="rId28" w:history="1">
        <w:r w:rsidRPr="00856429">
          <w:rPr>
            <w:rStyle w:val="Hyperlink"/>
            <w:rFonts w:asciiTheme="majorBidi" w:eastAsia="SimSun" w:hAnsiTheme="majorBidi" w:cstheme="majorBidi"/>
            <w:szCs w:val="24"/>
            <w:lang w:eastAsia="zh-CN"/>
          </w:rPr>
          <w:t>https://extranet.itu.int/sites/itu-t/focusgroups/ai4ad</w:t>
        </w:r>
      </w:hyperlink>
    </w:p>
    <w:p w14:paraId="03BE5689" w14:textId="7C9A76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lastRenderedPageBreak/>
        <w:t xml:space="preserve">A support site which contains a knowledge base of FAQs and user guides on the various SharePoint services is also available at: </w:t>
      </w:r>
      <w:hyperlink r:id="rId29"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16388F91" w14:textId="50634BF6" w:rsidR="00304100" w:rsidRPr="00856429" w:rsidRDefault="00304100" w:rsidP="00304100">
      <w:pPr>
        <w:pStyle w:val="Heading2"/>
        <w:rPr>
          <w:rFonts w:asciiTheme="majorBidi" w:hAnsiTheme="majorBidi" w:cstheme="majorBidi"/>
          <w:bCs/>
          <w:szCs w:val="24"/>
        </w:rPr>
      </w:pPr>
      <w:bookmarkStart w:id="11" w:name="_Toc531592354"/>
      <w:r w:rsidRPr="00856429">
        <w:rPr>
          <w:rFonts w:asciiTheme="majorBidi" w:hAnsiTheme="majorBidi" w:cstheme="majorBidi"/>
          <w:bCs/>
          <w:szCs w:val="24"/>
        </w:rPr>
        <w:t>2.3</w:t>
      </w:r>
      <w:r w:rsidRPr="00856429">
        <w:rPr>
          <w:rFonts w:asciiTheme="majorBidi" w:hAnsiTheme="majorBidi" w:cstheme="majorBidi"/>
          <w:bCs/>
          <w:szCs w:val="24"/>
        </w:rPr>
        <w:tab/>
        <w:t xml:space="preserve">ITU-T </w:t>
      </w:r>
      <w:proofErr w:type="spellStart"/>
      <w:r w:rsidRPr="00856429">
        <w:rPr>
          <w:rFonts w:asciiTheme="majorBidi" w:hAnsiTheme="majorBidi" w:cstheme="majorBidi"/>
          <w:bCs/>
          <w:szCs w:val="24"/>
        </w:rPr>
        <w:t>MyWorkspace</w:t>
      </w:r>
      <w:bookmarkEnd w:id="11"/>
      <w:proofErr w:type="spellEnd"/>
    </w:p>
    <w:p w14:paraId="4A297B5C" w14:textId="15488DA3" w:rsidR="00CC2E55" w:rsidRPr="00856429" w:rsidRDefault="00304100" w:rsidP="00304100">
      <w:pPr>
        <w:rPr>
          <w:rFonts w:asciiTheme="majorBidi" w:hAnsiTheme="majorBidi" w:cstheme="majorBidi"/>
          <w:szCs w:val="24"/>
        </w:rPr>
      </w:pPr>
      <w:proofErr w:type="spellStart"/>
      <w:r w:rsidRPr="00856429">
        <w:rPr>
          <w:rFonts w:asciiTheme="majorBidi" w:hAnsiTheme="majorBidi" w:cstheme="majorBidi"/>
          <w:szCs w:val="24"/>
        </w:rPr>
        <w:t>MyWorkspace</w:t>
      </w:r>
      <w:proofErr w:type="spellEnd"/>
      <w:r w:rsidRPr="00856429">
        <w:rPr>
          <w:rFonts w:asciiTheme="majorBidi" w:hAnsiTheme="majorBidi" w:cstheme="majorBidi"/>
          <w:szCs w:val="24"/>
        </w:rPr>
        <w:t xml:space="preserve"> is a personalized webpage restricted to us</w:t>
      </w:r>
      <w:r w:rsidR="00CC2E55" w:rsidRPr="00856429">
        <w:rPr>
          <w:rFonts w:asciiTheme="majorBidi" w:hAnsiTheme="majorBidi" w:cstheme="majorBidi"/>
          <w:szCs w:val="24"/>
        </w:rPr>
        <w:t>ers with an active ITU account.</w:t>
      </w:r>
    </w:p>
    <w:p w14:paraId="77FDC5AC" w14:textId="6DC1DAF2" w:rsidR="00304100" w:rsidRPr="00856429" w:rsidRDefault="00304100" w:rsidP="00304100">
      <w:pPr>
        <w:rPr>
          <w:rFonts w:asciiTheme="majorBidi" w:hAnsiTheme="majorBidi" w:cstheme="majorBidi"/>
          <w:szCs w:val="24"/>
        </w:rPr>
      </w:pPr>
      <w:proofErr w:type="spellStart"/>
      <w:r w:rsidRPr="00856429">
        <w:rPr>
          <w:rFonts w:asciiTheme="majorBidi" w:hAnsiTheme="majorBidi" w:cstheme="majorBidi"/>
          <w:szCs w:val="24"/>
        </w:rPr>
        <w:t>MyWorkspace</w:t>
      </w:r>
      <w:proofErr w:type="spellEnd"/>
      <w:r w:rsidRPr="00856429">
        <w:rPr>
          <w:rFonts w:asciiTheme="majorBidi" w:hAnsiTheme="majorBidi" w:cstheme="majorBidi"/>
          <w:szCs w:val="24"/>
        </w:rPr>
        <w:t xml:space="preserve"> provides easy access to the information and services most valued by ITU-T delegates, including:</w:t>
      </w:r>
      <w:r w:rsidR="00CC2E55" w:rsidRPr="00856429">
        <w:rPr>
          <w:rFonts w:asciiTheme="majorBidi" w:hAnsiTheme="majorBidi" w:cstheme="majorBidi"/>
          <w:szCs w:val="24"/>
        </w:rPr>
        <w:br/>
      </w:r>
    </w:p>
    <w:p w14:paraId="5D955882"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0" w:anchor="/my-workspace/community" w:history="1">
        <w:r w:rsidR="00304100" w:rsidRPr="00856429">
          <w:rPr>
            <w:rStyle w:val="Hyperlink"/>
            <w:rFonts w:asciiTheme="majorBidi" w:eastAsiaTheme="minorHAnsi" w:hAnsiTheme="majorBidi" w:cstheme="majorBidi"/>
            <w:szCs w:val="24"/>
          </w:rPr>
          <w:t>ITU-T community</w:t>
        </w:r>
      </w:hyperlink>
      <w:r w:rsidR="00304100" w:rsidRPr="00856429">
        <w:rPr>
          <w:rFonts w:asciiTheme="majorBidi" w:hAnsiTheme="majorBidi" w:cstheme="majorBidi"/>
          <w:szCs w:val="24"/>
        </w:rPr>
        <w:t xml:space="preserve"> and </w:t>
      </w:r>
      <w:hyperlink r:id="rId31" w:anchor="/messaging" w:history="1">
        <w:r w:rsidR="00304100" w:rsidRPr="00856429">
          <w:rPr>
            <w:rStyle w:val="Hyperlink"/>
            <w:rFonts w:asciiTheme="majorBidi" w:eastAsiaTheme="minorHAnsi" w:hAnsiTheme="majorBidi" w:cstheme="majorBidi"/>
            <w:szCs w:val="24"/>
          </w:rPr>
          <w:t>Chat service</w:t>
        </w:r>
      </w:hyperlink>
      <w:r w:rsidR="00304100" w:rsidRPr="00856429">
        <w:rPr>
          <w:rFonts w:asciiTheme="majorBidi" w:hAnsiTheme="majorBidi" w:cstheme="majorBidi"/>
          <w:szCs w:val="24"/>
        </w:rPr>
        <w:t>;</w:t>
      </w:r>
    </w:p>
    <w:p w14:paraId="45716B56"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2" w:anchor="/my-workspace/myevents" w:history="1">
        <w:r w:rsidR="00304100" w:rsidRPr="00856429">
          <w:rPr>
            <w:rStyle w:val="Hyperlink"/>
            <w:rFonts w:asciiTheme="majorBidi" w:eastAsiaTheme="minorHAnsi" w:hAnsiTheme="majorBidi" w:cstheme="majorBidi"/>
            <w:szCs w:val="24"/>
          </w:rPr>
          <w:t>My Events</w:t>
        </w:r>
      </w:hyperlink>
      <w:r w:rsidR="00304100" w:rsidRPr="00856429">
        <w:rPr>
          <w:rFonts w:asciiTheme="majorBidi" w:hAnsiTheme="majorBidi" w:cstheme="majorBidi"/>
          <w:szCs w:val="24"/>
        </w:rPr>
        <w:t>;</w:t>
      </w:r>
    </w:p>
    <w:p w14:paraId="2B2FA29A"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3" w:anchor="/my-workspace/documents" w:history="1">
        <w:r w:rsidR="00304100" w:rsidRPr="00856429">
          <w:rPr>
            <w:rStyle w:val="Hyperlink"/>
            <w:rFonts w:asciiTheme="majorBidi" w:eastAsiaTheme="minorHAnsi" w:hAnsiTheme="majorBidi" w:cstheme="majorBidi"/>
            <w:szCs w:val="24"/>
          </w:rPr>
          <w:t>Meeting documents</w:t>
        </w:r>
      </w:hyperlink>
      <w:r w:rsidR="00304100" w:rsidRPr="00856429">
        <w:rPr>
          <w:rFonts w:asciiTheme="majorBidi" w:hAnsiTheme="majorBidi" w:cstheme="majorBidi"/>
          <w:szCs w:val="24"/>
        </w:rPr>
        <w:t xml:space="preserve"> with a section to retrieve </w:t>
      </w:r>
      <w:hyperlink r:id="rId34" w:history="1">
        <w:r w:rsidR="00304100" w:rsidRPr="00856429">
          <w:rPr>
            <w:rStyle w:val="Hyperlink"/>
            <w:rFonts w:asciiTheme="majorBidi" w:eastAsiaTheme="minorHAnsi" w:hAnsiTheme="majorBidi" w:cstheme="majorBidi"/>
            <w:szCs w:val="24"/>
          </w:rPr>
          <w:t>bookmarked documents</w:t>
        </w:r>
      </w:hyperlink>
      <w:r w:rsidR="00304100" w:rsidRPr="00856429">
        <w:rPr>
          <w:rFonts w:asciiTheme="majorBidi" w:hAnsiTheme="majorBidi" w:cstheme="majorBidi"/>
          <w:szCs w:val="24"/>
        </w:rPr>
        <w:t>;</w:t>
      </w:r>
    </w:p>
    <w:p w14:paraId="5D7DB80C"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5" w:anchor="/my-workspace/remote_participation" w:history="1">
        <w:r w:rsidR="00304100" w:rsidRPr="00856429">
          <w:rPr>
            <w:rStyle w:val="Hyperlink"/>
            <w:rFonts w:asciiTheme="majorBidi" w:eastAsiaTheme="minorHAnsi" w:hAnsiTheme="majorBidi" w:cstheme="majorBidi"/>
            <w:szCs w:val="24"/>
          </w:rPr>
          <w:t>ITU-T E-Meetings</w:t>
        </w:r>
      </w:hyperlink>
      <w:r w:rsidR="00304100" w:rsidRPr="00856429">
        <w:rPr>
          <w:rFonts w:asciiTheme="majorBidi" w:hAnsiTheme="majorBidi" w:cstheme="majorBidi"/>
          <w:szCs w:val="24"/>
        </w:rPr>
        <w:t>;</w:t>
      </w:r>
    </w:p>
    <w:p w14:paraId="3B0A96DA"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6" w:anchor="/my-workspace/mails" w:history="1">
        <w:r w:rsidR="00304100" w:rsidRPr="00856429">
          <w:rPr>
            <w:rStyle w:val="Hyperlink"/>
            <w:rFonts w:asciiTheme="majorBidi" w:eastAsiaTheme="minorHAnsi" w:hAnsiTheme="majorBidi" w:cstheme="majorBidi"/>
            <w:szCs w:val="24"/>
          </w:rPr>
          <w:t>Mailing list subscriptions</w:t>
        </w:r>
      </w:hyperlink>
      <w:r w:rsidR="00304100" w:rsidRPr="00856429">
        <w:rPr>
          <w:rFonts w:asciiTheme="majorBidi" w:hAnsiTheme="majorBidi" w:cstheme="majorBidi"/>
          <w:szCs w:val="24"/>
        </w:rPr>
        <w:t>;</w:t>
      </w:r>
    </w:p>
    <w:p w14:paraId="2049F1A7" w14:textId="77777777" w:rsidR="00304100" w:rsidRPr="00856429" w:rsidRDefault="00856429"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hyperlink r:id="rId37" w:anchor="/my-workspace/allevent" w:history="1">
        <w:r w:rsidR="00304100" w:rsidRPr="00856429">
          <w:rPr>
            <w:rStyle w:val="Hyperlink"/>
            <w:rFonts w:asciiTheme="majorBidi" w:eastAsiaTheme="minorHAnsi" w:hAnsiTheme="majorBidi" w:cstheme="majorBidi"/>
            <w:szCs w:val="24"/>
          </w:rPr>
          <w:t>Calendar of current and future events</w:t>
        </w:r>
      </w:hyperlink>
      <w:r w:rsidR="00304100" w:rsidRPr="00856429">
        <w:rPr>
          <w:rFonts w:asciiTheme="majorBidi" w:hAnsiTheme="majorBidi" w:cstheme="majorBidi"/>
          <w:szCs w:val="24"/>
        </w:rPr>
        <w:t>;</w:t>
      </w:r>
    </w:p>
    <w:p w14:paraId="4FC85FF2" w14:textId="42B0C687" w:rsidR="00304100" w:rsidRPr="00856429" w:rsidRDefault="00304100"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r w:rsidRPr="00856429">
        <w:rPr>
          <w:rFonts w:asciiTheme="majorBidi" w:hAnsiTheme="majorBidi" w:cstheme="majorBidi"/>
          <w:szCs w:val="24"/>
        </w:rPr>
        <w:t>Personalized profile and preferences; and more.</w:t>
      </w:r>
    </w:p>
    <w:p w14:paraId="55159D4E" w14:textId="67779481" w:rsidR="00304100" w:rsidRPr="00856429" w:rsidRDefault="00CC2E55" w:rsidP="00CC2E55">
      <w:pPr>
        <w:rPr>
          <w:rFonts w:asciiTheme="majorBidi" w:hAnsiTheme="majorBidi" w:cstheme="majorBidi"/>
          <w:szCs w:val="24"/>
        </w:rPr>
      </w:pPr>
      <w:r w:rsidRPr="00856429">
        <w:rPr>
          <w:rFonts w:asciiTheme="majorBidi" w:hAnsiTheme="majorBidi" w:cstheme="majorBidi"/>
          <w:szCs w:val="24"/>
        </w:rPr>
        <w:t>A new version is being deployed for a better user experience, available as a mobile application (Android and IOS), with new features that support ITU-T events. This will be available in the coming weeks.</w:t>
      </w:r>
    </w:p>
    <w:p w14:paraId="588CBE0B" w14:textId="4F160C49" w:rsidR="00304100" w:rsidRPr="00856429" w:rsidRDefault="00304100" w:rsidP="00304100">
      <w:pPr>
        <w:pStyle w:val="Heading2"/>
        <w:rPr>
          <w:rFonts w:asciiTheme="majorBidi" w:hAnsiTheme="majorBidi" w:cstheme="majorBidi"/>
          <w:bCs/>
          <w:szCs w:val="24"/>
        </w:rPr>
      </w:pPr>
      <w:bookmarkStart w:id="12" w:name="_Toc531592355"/>
      <w:r w:rsidRPr="00856429">
        <w:rPr>
          <w:rFonts w:asciiTheme="majorBidi" w:hAnsiTheme="majorBidi" w:cstheme="majorBidi"/>
          <w:bCs/>
          <w:szCs w:val="24"/>
        </w:rPr>
        <w:t>2.4</w:t>
      </w:r>
      <w:r w:rsidRPr="00856429">
        <w:rPr>
          <w:rFonts w:asciiTheme="majorBidi" w:hAnsiTheme="majorBidi" w:cstheme="majorBidi"/>
          <w:bCs/>
          <w:szCs w:val="24"/>
        </w:rPr>
        <w:tab/>
        <w:t>ITU-T Cloud</w:t>
      </w:r>
    </w:p>
    <w:p w14:paraId="46433DBA" w14:textId="77777777" w:rsidR="00304100" w:rsidRPr="00856429" w:rsidRDefault="00304100" w:rsidP="00304100">
      <w:pPr>
        <w:rPr>
          <w:rFonts w:asciiTheme="majorBidi" w:hAnsiTheme="majorBidi" w:cstheme="majorBidi"/>
          <w:color w:val="1F497D"/>
          <w:szCs w:val="24"/>
        </w:rPr>
      </w:pPr>
      <w:r w:rsidRPr="00856429">
        <w:rPr>
          <w:rFonts w:asciiTheme="majorBidi" w:hAnsiTheme="majorBidi" w:cstheme="majorBidi"/>
          <w:szCs w:val="24"/>
        </w:rPr>
        <w:t xml:space="preserve">The </w:t>
      </w:r>
      <w:hyperlink r:id="rId38" w:history="1">
        <w:r w:rsidRPr="00856429">
          <w:rPr>
            <w:rStyle w:val="Hyperlink"/>
            <w:rFonts w:asciiTheme="majorBidi" w:hAnsiTheme="majorBidi" w:cstheme="majorBidi"/>
            <w:szCs w:val="24"/>
          </w:rPr>
          <w:t>ITU-T Cloud</w:t>
        </w:r>
      </w:hyperlink>
      <w:r w:rsidRPr="00856429">
        <w:rPr>
          <w:rFonts w:asciiTheme="majorBidi" w:hAnsiTheme="majorBidi" w:cstheme="majorBidi"/>
          <w:szCs w:val="24"/>
        </w:rPr>
        <w:t xml:space="preserve"> has been launched as the new application of </w:t>
      </w:r>
      <w:proofErr w:type="spellStart"/>
      <w:r w:rsidRPr="00856429">
        <w:rPr>
          <w:rFonts w:asciiTheme="majorBidi" w:hAnsiTheme="majorBidi" w:cstheme="majorBidi"/>
          <w:szCs w:val="24"/>
        </w:rPr>
        <w:t>MyWorkspace</w:t>
      </w:r>
      <w:proofErr w:type="spellEnd"/>
      <w:r w:rsidRPr="00856429">
        <w:rPr>
          <w:rFonts w:asciiTheme="majorBidi" w:hAnsiTheme="majorBidi" w:cstheme="majorBidi"/>
          <w:szCs w:val="24"/>
        </w:rPr>
        <w:t xml:space="preserve">. ITU-T Cloud is a set of self-hosted cloud services for file storage and sharing based on the </w:t>
      </w:r>
      <w:proofErr w:type="spellStart"/>
      <w:r w:rsidRPr="00856429">
        <w:rPr>
          <w:rFonts w:asciiTheme="majorBidi" w:hAnsiTheme="majorBidi" w:cstheme="majorBidi"/>
          <w:szCs w:val="24"/>
        </w:rPr>
        <w:t>NextCloud</w:t>
      </w:r>
      <w:proofErr w:type="spellEnd"/>
      <w:r w:rsidRPr="00856429">
        <w:rPr>
          <w:rFonts w:asciiTheme="majorBidi" w:hAnsiTheme="majorBidi" w:cstheme="majorBidi"/>
          <w:szCs w:val="24"/>
        </w:rPr>
        <w:t xml:space="preserve"> open source solution. It is available as desktop and mobile application. It provides ITU-T users and TSB staff with 10 GB of secure data storage on servers that are physically located on ITU premises. Users can keep their data to themselves, or they can choose how and when to share files with other experts.</w:t>
      </w:r>
    </w:p>
    <w:p w14:paraId="1CA3D7C6" w14:textId="0625E989" w:rsidR="00304100" w:rsidRPr="00856429" w:rsidRDefault="00304100" w:rsidP="00304100">
      <w:pPr>
        <w:pStyle w:val="Heading2"/>
        <w:rPr>
          <w:rFonts w:asciiTheme="majorBidi" w:hAnsiTheme="majorBidi" w:cstheme="majorBidi"/>
          <w:bCs/>
          <w:szCs w:val="24"/>
        </w:rPr>
      </w:pPr>
      <w:r w:rsidRPr="00856429">
        <w:rPr>
          <w:rFonts w:asciiTheme="majorBidi" w:hAnsiTheme="majorBidi" w:cstheme="majorBidi"/>
          <w:bCs/>
          <w:szCs w:val="24"/>
        </w:rPr>
        <w:t>2.5</w:t>
      </w:r>
      <w:r w:rsidRPr="00856429">
        <w:rPr>
          <w:rFonts w:asciiTheme="majorBidi" w:hAnsiTheme="majorBidi" w:cstheme="majorBidi"/>
          <w:bCs/>
          <w:szCs w:val="24"/>
        </w:rPr>
        <w:tab/>
        <w:t>ITU-T Events</w:t>
      </w:r>
    </w:p>
    <w:p w14:paraId="1EF119D8"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w:t>
      </w:r>
      <w:hyperlink r:id="rId39" w:anchor="/my-workspace/myevents" w:history="1">
        <w:r w:rsidRPr="00856429">
          <w:rPr>
            <w:rStyle w:val="Hyperlink"/>
            <w:rFonts w:asciiTheme="majorBidi" w:hAnsiTheme="majorBidi" w:cstheme="majorBidi"/>
            <w:szCs w:val="24"/>
          </w:rPr>
          <w:t>My Events</w:t>
        </w:r>
      </w:hyperlink>
      <w:r w:rsidRPr="00856429">
        <w:rPr>
          <w:rFonts w:asciiTheme="majorBidi" w:hAnsiTheme="majorBidi" w:cstheme="majorBidi"/>
          <w:szCs w:val="24"/>
        </w:rPr>
        <w:t xml:space="preserve">” has been launched as the new application of </w:t>
      </w:r>
      <w:proofErr w:type="spellStart"/>
      <w:r w:rsidRPr="00856429">
        <w:rPr>
          <w:rFonts w:asciiTheme="majorBidi" w:hAnsiTheme="majorBidi" w:cstheme="majorBidi"/>
          <w:szCs w:val="24"/>
        </w:rPr>
        <w:t>MyWorkspace</w:t>
      </w:r>
      <w:proofErr w:type="spellEnd"/>
      <w:r w:rsidRPr="00856429">
        <w:rPr>
          <w:rFonts w:asciiTheme="majorBidi" w:hAnsiTheme="majorBidi" w:cstheme="majorBidi"/>
          <w:szCs w:val="24"/>
        </w:rPr>
        <w:t xml:space="preserve"> in last December 2019 to facilitate the organization of ITU events while enhancing networking opportunities for participants. </w:t>
      </w:r>
    </w:p>
    <w:p w14:paraId="227932DC" w14:textId="77777777" w:rsidR="00304100" w:rsidRPr="00856429" w:rsidRDefault="00304100"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r w:rsidRPr="00856429">
        <w:rPr>
          <w:rFonts w:asciiTheme="majorBidi" w:hAnsiTheme="majorBidi" w:cstheme="majorBidi"/>
          <w:szCs w:val="24"/>
        </w:rPr>
        <w:t>Supports the creation and maintenance of event’s sessions to reduce manual work,</w:t>
      </w:r>
    </w:p>
    <w:p w14:paraId="1EA0EF07" w14:textId="77777777" w:rsidR="00304100" w:rsidRPr="00856429" w:rsidRDefault="00304100"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r w:rsidRPr="00856429">
        <w:rPr>
          <w:rFonts w:asciiTheme="majorBidi" w:hAnsiTheme="majorBidi" w:cstheme="majorBidi"/>
          <w:szCs w:val="24"/>
        </w:rPr>
        <w:t xml:space="preserve">Facilitates the communication between participants with common interests (matchmaking functionality), </w:t>
      </w:r>
    </w:p>
    <w:p w14:paraId="1EFE8F80" w14:textId="77777777" w:rsidR="00304100" w:rsidRPr="00856429" w:rsidRDefault="00304100"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r w:rsidRPr="00856429">
        <w:rPr>
          <w:rFonts w:asciiTheme="majorBidi" w:hAnsiTheme="majorBidi" w:cstheme="majorBidi"/>
          <w:szCs w:val="24"/>
        </w:rPr>
        <w:t xml:space="preserve">Promotes sponsors and exhibitors, </w:t>
      </w:r>
    </w:p>
    <w:p w14:paraId="26D3DE92" w14:textId="77777777" w:rsidR="00304100" w:rsidRPr="00856429" w:rsidRDefault="00304100" w:rsidP="00304100">
      <w:pPr>
        <w:pStyle w:val="enumlev1"/>
        <w:numPr>
          <w:ilvl w:val="0"/>
          <w:numId w:val="28"/>
        </w:numPr>
        <w:tabs>
          <w:tab w:val="clear" w:pos="794"/>
          <w:tab w:val="clear" w:pos="1191"/>
          <w:tab w:val="clear" w:pos="1588"/>
          <w:tab w:val="clear" w:pos="1985"/>
        </w:tabs>
        <w:adjustRightInd/>
        <w:spacing w:before="0"/>
        <w:textAlignment w:val="auto"/>
        <w:rPr>
          <w:rFonts w:asciiTheme="majorBidi" w:hAnsiTheme="majorBidi" w:cstheme="majorBidi"/>
          <w:szCs w:val="24"/>
        </w:rPr>
      </w:pPr>
      <w:r w:rsidRPr="00856429">
        <w:rPr>
          <w:rFonts w:asciiTheme="majorBidi" w:hAnsiTheme="majorBidi" w:cstheme="majorBidi"/>
          <w:szCs w:val="24"/>
        </w:rPr>
        <w:t>Organizers can send real-time messages to all participants or specific groups,</w:t>
      </w:r>
    </w:p>
    <w:p w14:paraId="290E3BF1" w14:textId="5FC8CCE9" w:rsidR="00304100" w:rsidRPr="00856429" w:rsidRDefault="00304100" w:rsidP="00304100">
      <w:pPr>
        <w:pStyle w:val="Heading2"/>
        <w:rPr>
          <w:rFonts w:asciiTheme="majorBidi" w:hAnsiTheme="majorBidi" w:cstheme="majorBidi"/>
          <w:bCs/>
          <w:szCs w:val="24"/>
        </w:rPr>
      </w:pPr>
      <w:bookmarkStart w:id="13" w:name="_Toc531592356"/>
      <w:r w:rsidRPr="00856429">
        <w:rPr>
          <w:rFonts w:asciiTheme="majorBidi" w:hAnsiTheme="majorBidi" w:cstheme="majorBidi"/>
          <w:bCs/>
          <w:szCs w:val="24"/>
        </w:rPr>
        <w:t>2.</w:t>
      </w:r>
      <w:r w:rsidRPr="00856429">
        <w:rPr>
          <w:rFonts w:asciiTheme="majorBidi" w:hAnsiTheme="majorBidi" w:cstheme="majorBidi"/>
          <w:bCs/>
          <w:color w:val="000000"/>
          <w:szCs w:val="24"/>
        </w:rPr>
        <w:t>6</w:t>
      </w:r>
      <w:r w:rsidRPr="00856429">
        <w:rPr>
          <w:rFonts w:asciiTheme="majorBidi" w:hAnsiTheme="majorBidi" w:cstheme="majorBidi"/>
          <w:bCs/>
          <w:szCs w:val="24"/>
        </w:rPr>
        <w:tab/>
      </w:r>
      <w:proofErr w:type="spellStart"/>
      <w:r w:rsidRPr="00856429">
        <w:rPr>
          <w:rFonts w:asciiTheme="majorBidi" w:hAnsiTheme="majorBidi" w:cstheme="majorBidi"/>
          <w:bCs/>
          <w:szCs w:val="24"/>
        </w:rPr>
        <w:t>ITUSearch</w:t>
      </w:r>
      <w:bookmarkEnd w:id="13"/>
      <w:proofErr w:type="spellEnd"/>
    </w:p>
    <w:p w14:paraId="7EE9CE6F"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TSB has developed a new search engine that covers all ITU resources, and which is permanently enriched with the full collections of ITU documents, publications and web pages.</w:t>
      </w:r>
    </w:p>
    <w:p w14:paraId="6AA17407"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 xml:space="preserve">A new </w:t>
      </w:r>
      <w:hyperlink r:id="rId40" w:anchor="?target=Base%20text&amp;ex=false&amp;q=*&amp;fl=0" w:history="1">
        <w:r w:rsidRPr="00856429">
          <w:rPr>
            <w:rStyle w:val="Hyperlink"/>
            <w:rFonts w:asciiTheme="majorBidi" w:hAnsiTheme="majorBidi" w:cstheme="majorBidi"/>
            <w:szCs w:val="24"/>
          </w:rPr>
          <w:t>space</w:t>
        </w:r>
      </w:hyperlink>
      <w:r w:rsidRPr="00856429">
        <w:rPr>
          <w:rFonts w:asciiTheme="majorBidi" w:hAnsiTheme="majorBidi" w:cstheme="majorBidi"/>
          <w:szCs w:val="24"/>
        </w:rPr>
        <w:t xml:space="preserve"> has recently been added to allow in-depth research into the collection of ITU core texts, such as resolutions and decisions of ITU assemblies.</w:t>
      </w:r>
    </w:p>
    <w:p w14:paraId="4EED2C8C"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As of today, the following core texts are covered by this enhanced search in 6 languages, in chronological order of their publication dates:</w:t>
      </w:r>
    </w:p>
    <w:p w14:paraId="7BD2E84C"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International Telecommunication Regulations - Final acts of the World Administrative Telegraph and Telephone Conference (WATTC-88) - Melbourne, 1988</w:t>
      </w:r>
    </w:p>
    <w:p w14:paraId="6526ABF6"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lastRenderedPageBreak/>
        <w:t>Final Acts of the World Conference on International Telecommunications (WCIT-12) - Dubai, 2012</w:t>
      </w:r>
    </w:p>
    <w:p w14:paraId="179FDC0E"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ITU-R Resolutions - Radiocommunication Assembly (RA-15) - Geneva, 26-30 October 2015</w:t>
      </w:r>
    </w:p>
    <w:p w14:paraId="6AC9B6D6"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Final Acts of the World Radiocommunication Conference (WRC-15) - Geneva, 2015</w:t>
      </w:r>
    </w:p>
    <w:p w14:paraId="577820F5"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 xml:space="preserve">ITU-T Resolutions - World Telecommunication Standardization Assembly (WTSA-16) - </w:t>
      </w:r>
      <w:proofErr w:type="spellStart"/>
      <w:r w:rsidRPr="00856429">
        <w:rPr>
          <w:rFonts w:asciiTheme="majorBidi" w:hAnsiTheme="majorBidi" w:cstheme="majorBidi"/>
          <w:szCs w:val="24"/>
        </w:rPr>
        <w:t>Hammamet</w:t>
      </w:r>
      <w:proofErr w:type="spellEnd"/>
      <w:r w:rsidRPr="00856429">
        <w:rPr>
          <w:rFonts w:asciiTheme="majorBidi" w:hAnsiTheme="majorBidi" w:cstheme="majorBidi"/>
          <w:szCs w:val="24"/>
        </w:rPr>
        <w:t>, Tunisia - 25 October - 3 November 2016</w:t>
      </w:r>
    </w:p>
    <w:p w14:paraId="36954287"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Final report of the World Telecommunication Development Conference (WTDC-17) - Buenos Aires, Argentina, 9-20 October 2017</w:t>
      </w:r>
    </w:p>
    <w:p w14:paraId="1726019F"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Resolutions and Decisions of the Council of the International Telecommunication Union (ITU Council) - 2018</w:t>
      </w:r>
    </w:p>
    <w:p w14:paraId="2818FCAA"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Final Acts of The Plenipotentiary Conference (PP-18) - Dubai, 2018</w:t>
      </w:r>
    </w:p>
    <w:p w14:paraId="61A1DFAC" w14:textId="77777777" w:rsidR="00304100" w:rsidRPr="00856429" w:rsidRDefault="00304100" w:rsidP="00304100">
      <w:pPr>
        <w:pStyle w:val="ListParagraph"/>
        <w:numPr>
          <w:ilvl w:val="0"/>
          <w:numId w:val="29"/>
        </w:numPr>
        <w:tabs>
          <w:tab w:val="clear" w:pos="794"/>
          <w:tab w:val="clear" w:pos="1191"/>
          <w:tab w:val="clear" w:pos="1588"/>
          <w:tab w:val="clear" w:pos="1985"/>
        </w:tabs>
        <w:adjustRightInd/>
        <w:textAlignment w:val="auto"/>
        <w:rPr>
          <w:rFonts w:asciiTheme="majorBidi" w:hAnsiTheme="majorBidi" w:cstheme="majorBidi"/>
          <w:szCs w:val="24"/>
        </w:rPr>
      </w:pPr>
      <w:r w:rsidRPr="00856429">
        <w:rPr>
          <w:rFonts w:asciiTheme="majorBidi" w:hAnsiTheme="majorBidi" w:cstheme="majorBidi"/>
          <w:szCs w:val="24"/>
        </w:rPr>
        <w:t>Collection of the basic texts adopted by the Plenipotentiary Conference - Edition 2019</w:t>
      </w:r>
    </w:p>
    <w:p w14:paraId="1A0EA221" w14:textId="212B95EB" w:rsidR="00304100" w:rsidRPr="00856429" w:rsidRDefault="00304100" w:rsidP="00304100">
      <w:pPr>
        <w:pStyle w:val="Heading2"/>
        <w:rPr>
          <w:rFonts w:asciiTheme="majorBidi" w:hAnsiTheme="majorBidi" w:cstheme="majorBidi"/>
          <w:bCs/>
          <w:szCs w:val="24"/>
        </w:rPr>
      </w:pPr>
      <w:r w:rsidRPr="00856429">
        <w:rPr>
          <w:rFonts w:asciiTheme="majorBidi" w:hAnsiTheme="majorBidi" w:cstheme="majorBidi"/>
          <w:bCs/>
          <w:szCs w:val="24"/>
        </w:rPr>
        <w:t>2.</w:t>
      </w:r>
      <w:r w:rsidRPr="00856429">
        <w:rPr>
          <w:rFonts w:asciiTheme="majorBidi" w:hAnsiTheme="majorBidi" w:cstheme="majorBidi"/>
          <w:bCs/>
          <w:color w:val="000000"/>
          <w:szCs w:val="24"/>
        </w:rPr>
        <w:t>7</w:t>
      </w:r>
      <w:r w:rsidRPr="00856429">
        <w:rPr>
          <w:rFonts w:asciiTheme="majorBidi" w:hAnsiTheme="majorBidi" w:cstheme="majorBidi"/>
          <w:bCs/>
          <w:szCs w:val="24"/>
        </w:rPr>
        <w:tab/>
        <w:t>ICT standards landscape</w:t>
      </w:r>
      <w:bookmarkEnd w:id="12"/>
    </w:p>
    <w:p w14:paraId="2F6D71CB"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 xml:space="preserve">The </w:t>
      </w:r>
      <w:hyperlink r:id="rId41" w:history="1">
        <w:r w:rsidRPr="00856429">
          <w:rPr>
            <w:rStyle w:val="Hyperlink"/>
            <w:rFonts w:asciiTheme="majorBidi" w:hAnsiTheme="majorBidi" w:cstheme="majorBidi"/>
            <w:szCs w:val="24"/>
          </w:rPr>
          <w:t>ICTs standards landscape</w:t>
        </w:r>
      </w:hyperlink>
      <w:r w:rsidRPr="00856429">
        <w:rPr>
          <w:rFonts w:asciiTheme="majorBidi" w:hAnsiTheme="majorBidi" w:cstheme="majorBidi"/>
          <w:szCs w:val="24"/>
        </w:rPr>
        <w:t xml:space="preserve"> platform offers an overview of standardization in a given ICT domain by identifying existing published standards and standards that are currently under development across the various involved SDOs.</w:t>
      </w:r>
    </w:p>
    <w:p w14:paraId="3BD0948E"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The platform is publicly available online. Specifically designated ITU-T contributors with supplementary access rights maintain it as a Wiki. Contributors are ITU-T members, experts in the domain they are responsible for, and are designated by the respective ITU-T Study Groups. Access rights are updated by TSB on demand.</w:t>
      </w:r>
    </w:p>
    <w:p w14:paraId="4BDFEE57"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 xml:space="preserve">The latest release, which contains improvements based on feedback that was recently received is available at </w:t>
      </w:r>
      <w:hyperlink r:id="rId42" w:history="1">
        <w:r w:rsidRPr="00856429">
          <w:rPr>
            <w:rStyle w:val="Hyperlink"/>
            <w:rFonts w:asciiTheme="majorBidi" w:hAnsiTheme="majorBidi" w:cstheme="majorBidi"/>
            <w:szCs w:val="24"/>
          </w:rPr>
          <w:t>https://www.itu.int/net4/ITU-T/landscape</w:t>
        </w:r>
      </w:hyperlink>
      <w:r w:rsidRPr="00856429">
        <w:rPr>
          <w:rFonts w:asciiTheme="majorBidi" w:hAnsiTheme="majorBidi" w:cstheme="majorBidi"/>
          <w:szCs w:val="24"/>
        </w:rPr>
        <w:t>.</w:t>
      </w:r>
    </w:p>
    <w:p w14:paraId="68C768E1" w14:textId="7367F5D5" w:rsidR="00304100" w:rsidRPr="00856429" w:rsidRDefault="00304100" w:rsidP="00304100">
      <w:pPr>
        <w:pStyle w:val="Heading2"/>
        <w:rPr>
          <w:rFonts w:asciiTheme="majorBidi" w:hAnsiTheme="majorBidi" w:cstheme="majorBidi"/>
          <w:bCs/>
          <w:szCs w:val="24"/>
        </w:rPr>
      </w:pPr>
      <w:bookmarkStart w:id="14" w:name="_Toc531592357"/>
      <w:r w:rsidRPr="00856429">
        <w:rPr>
          <w:rFonts w:asciiTheme="majorBidi" w:hAnsiTheme="majorBidi" w:cstheme="majorBidi"/>
          <w:bCs/>
          <w:szCs w:val="24"/>
        </w:rPr>
        <w:t>2.</w:t>
      </w:r>
      <w:r w:rsidRPr="00856429">
        <w:rPr>
          <w:rFonts w:asciiTheme="majorBidi" w:hAnsiTheme="majorBidi" w:cstheme="majorBidi"/>
          <w:bCs/>
          <w:color w:val="000000"/>
          <w:szCs w:val="24"/>
        </w:rPr>
        <w:t>8</w:t>
      </w:r>
      <w:bookmarkEnd w:id="14"/>
      <w:r w:rsidRPr="00856429">
        <w:rPr>
          <w:rFonts w:asciiTheme="majorBidi" w:hAnsiTheme="majorBidi" w:cstheme="majorBidi"/>
          <w:bCs/>
          <w:szCs w:val="24"/>
        </w:rPr>
        <w:tab/>
        <w:t>Machine learning for automatic translation</w:t>
      </w:r>
    </w:p>
    <w:p w14:paraId="7A1A26DB"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In the framework of new translation initiatives, TSB developed an automatic machine translation engine based on neural networks open source, and which is being trained exclusively on ITU corpus.</w:t>
      </w:r>
    </w:p>
    <w:p w14:paraId="4CBE80EE"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 xml:space="preserve">A prototype that allows online document translation keeping the formatting of the original document from English to the five other official languages, and from these languages to English is available in </w:t>
      </w:r>
      <w:hyperlink r:id="rId43" w:anchor="/my-workspace/translate" w:history="1">
        <w:proofErr w:type="spellStart"/>
        <w:r w:rsidRPr="00856429">
          <w:rPr>
            <w:rStyle w:val="Hyperlink"/>
            <w:rFonts w:asciiTheme="majorBidi" w:hAnsiTheme="majorBidi" w:cstheme="majorBidi"/>
            <w:szCs w:val="24"/>
          </w:rPr>
          <w:t>MyWorkspace</w:t>
        </w:r>
        <w:proofErr w:type="spellEnd"/>
      </w:hyperlink>
      <w:r w:rsidRPr="00856429">
        <w:rPr>
          <w:rFonts w:asciiTheme="majorBidi" w:hAnsiTheme="majorBidi" w:cstheme="majorBidi"/>
          <w:szCs w:val="24"/>
        </w:rPr>
        <w:t xml:space="preserve"> since January 2019.</w:t>
      </w:r>
    </w:p>
    <w:p w14:paraId="43651203" w14:textId="671FFCC0" w:rsidR="00304100" w:rsidRPr="00856429" w:rsidRDefault="00304100" w:rsidP="00304100">
      <w:pPr>
        <w:pStyle w:val="Heading2"/>
        <w:rPr>
          <w:rFonts w:asciiTheme="majorBidi" w:hAnsiTheme="majorBidi" w:cstheme="majorBidi"/>
          <w:bCs/>
          <w:szCs w:val="24"/>
        </w:rPr>
      </w:pPr>
      <w:bookmarkStart w:id="15" w:name="_Toc531592358"/>
      <w:r w:rsidRPr="00856429">
        <w:rPr>
          <w:rFonts w:asciiTheme="majorBidi" w:hAnsiTheme="majorBidi" w:cstheme="majorBidi"/>
          <w:bCs/>
          <w:szCs w:val="24"/>
        </w:rPr>
        <w:t>2.</w:t>
      </w:r>
      <w:r w:rsidRPr="00856429">
        <w:rPr>
          <w:rFonts w:asciiTheme="majorBidi" w:hAnsiTheme="majorBidi" w:cstheme="majorBidi"/>
          <w:bCs/>
          <w:color w:val="000000"/>
          <w:szCs w:val="24"/>
        </w:rPr>
        <w:t>9</w:t>
      </w:r>
      <w:bookmarkEnd w:id="15"/>
      <w:r w:rsidRPr="00856429">
        <w:rPr>
          <w:rFonts w:asciiTheme="majorBidi" w:hAnsiTheme="majorBidi" w:cstheme="majorBidi"/>
          <w:bCs/>
          <w:szCs w:val="24"/>
        </w:rPr>
        <w:tab/>
        <w:t>Improved Liaison Statement search page</w:t>
      </w:r>
    </w:p>
    <w:p w14:paraId="5F1A7852"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 xml:space="preserve">A more modern interface has been developed to search Liaison Statements sent and received by ITU-T groups - </w:t>
      </w:r>
      <w:hyperlink r:id="rId44" w:history="1">
        <w:r w:rsidRPr="00856429">
          <w:rPr>
            <w:rStyle w:val="Hyperlink"/>
            <w:rFonts w:asciiTheme="majorBidi" w:hAnsiTheme="majorBidi" w:cstheme="majorBidi"/>
            <w:szCs w:val="24"/>
          </w:rPr>
          <w:t>https://www.itu.int/net4/itu-t/ls</w:t>
        </w:r>
      </w:hyperlink>
      <w:r w:rsidRPr="00856429">
        <w:rPr>
          <w:rFonts w:asciiTheme="majorBidi" w:hAnsiTheme="majorBidi" w:cstheme="majorBidi"/>
          <w:szCs w:val="24"/>
        </w:rPr>
        <w:t>.</w:t>
      </w:r>
    </w:p>
    <w:p w14:paraId="1586CE37" w14:textId="77777777" w:rsidR="00304100" w:rsidRPr="00856429" w:rsidRDefault="00304100" w:rsidP="00304100">
      <w:pPr>
        <w:rPr>
          <w:rFonts w:asciiTheme="majorBidi" w:hAnsiTheme="majorBidi" w:cstheme="majorBidi"/>
          <w:szCs w:val="24"/>
        </w:rPr>
      </w:pPr>
      <w:r w:rsidRPr="00856429">
        <w:rPr>
          <w:rFonts w:asciiTheme="majorBidi" w:hAnsiTheme="majorBidi" w:cstheme="majorBidi"/>
          <w:szCs w:val="24"/>
        </w:rPr>
        <w:t>While the classic incoming and outgoing interfaces remain available, delegates are invited to use the improved interface and provide feedback to the TSB ITSO team.</w:t>
      </w:r>
    </w:p>
    <w:p w14:paraId="6FA1C116" w14:textId="15C5104D" w:rsidR="00304100" w:rsidRPr="00856429" w:rsidRDefault="00304100" w:rsidP="00304100">
      <w:pPr>
        <w:pStyle w:val="Heading2"/>
        <w:rPr>
          <w:rFonts w:asciiTheme="majorBidi" w:hAnsiTheme="majorBidi" w:cstheme="majorBidi"/>
          <w:bCs/>
          <w:szCs w:val="24"/>
        </w:rPr>
      </w:pPr>
      <w:r w:rsidRPr="00856429">
        <w:rPr>
          <w:rFonts w:asciiTheme="majorBidi" w:hAnsiTheme="majorBidi" w:cstheme="majorBidi"/>
          <w:bCs/>
          <w:szCs w:val="24"/>
        </w:rPr>
        <w:t>2.</w:t>
      </w:r>
      <w:r w:rsidRPr="00856429">
        <w:rPr>
          <w:rFonts w:asciiTheme="majorBidi" w:hAnsiTheme="majorBidi" w:cstheme="majorBidi"/>
          <w:bCs/>
          <w:color w:val="000000"/>
          <w:szCs w:val="24"/>
        </w:rPr>
        <w:t>10</w:t>
      </w:r>
      <w:r w:rsidRPr="00856429">
        <w:rPr>
          <w:rFonts w:asciiTheme="majorBidi" w:hAnsiTheme="majorBidi" w:cstheme="majorBidi"/>
          <w:bCs/>
          <w:szCs w:val="24"/>
        </w:rPr>
        <w:tab/>
        <w:t>National Numbering Plans (NNPs)</w:t>
      </w:r>
    </w:p>
    <w:p w14:paraId="2B79502C" w14:textId="77777777" w:rsidR="00304100" w:rsidRPr="00856429" w:rsidRDefault="00304100" w:rsidP="00304100">
      <w:pPr>
        <w:spacing w:before="100" w:beforeAutospacing="1" w:after="100" w:afterAutospacing="1"/>
        <w:rPr>
          <w:rFonts w:asciiTheme="majorBidi" w:eastAsiaTheme="minorHAnsi" w:hAnsiTheme="majorBidi" w:cstheme="majorBidi"/>
          <w:szCs w:val="24"/>
          <w:lang w:val="en-US"/>
        </w:rPr>
      </w:pPr>
      <w:r w:rsidRPr="00856429">
        <w:rPr>
          <w:rFonts w:asciiTheme="majorBidi" w:hAnsiTheme="majorBidi" w:cstheme="majorBidi"/>
          <w:szCs w:val="24"/>
          <w:lang w:val="en-US"/>
        </w:rPr>
        <w:t xml:space="preserve">On the request of ITU-T Study Group 2, TSB has provided and presented the information on the implementation of WTSA Resolution 91 to the meetings of ITU-T Study Group 2 held 29 March - 7 April 2017 (SG2-TD143), 27 November - 1 December 2017 (SG2-TD233-R1) and 4-13 July 2018 (SG2-TD419). </w:t>
      </w:r>
    </w:p>
    <w:p w14:paraId="4BDB3244" w14:textId="6805601B" w:rsidR="009767F8" w:rsidRPr="00856429" w:rsidRDefault="00304100" w:rsidP="00304100">
      <w:pPr>
        <w:overflowPunct/>
        <w:autoSpaceDE/>
        <w:autoSpaceDN/>
        <w:adjustRightInd/>
        <w:textAlignment w:val="auto"/>
        <w:rPr>
          <w:rFonts w:asciiTheme="majorBidi" w:hAnsiTheme="majorBidi" w:cstheme="majorBidi"/>
          <w:szCs w:val="24"/>
          <w:lang w:val="en-US"/>
        </w:rPr>
      </w:pPr>
      <w:r w:rsidRPr="00856429">
        <w:rPr>
          <w:rFonts w:asciiTheme="majorBidi" w:hAnsiTheme="majorBidi" w:cstheme="majorBidi"/>
          <w:szCs w:val="24"/>
          <w:lang w:val="en-US"/>
        </w:rPr>
        <w:t xml:space="preserve">A prototype of the new repository of national numbering plans is available at: </w:t>
      </w:r>
      <w:hyperlink r:id="rId45" w:history="1">
        <w:r w:rsidRPr="00856429">
          <w:rPr>
            <w:rStyle w:val="Hyperlink"/>
            <w:rFonts w:asciiTheme="majorBidi" w:hAnsiTheme="majorBidi" w:cstheme="majorBidi"/>
            <w:szCs w:val="24"/>
            <w:lang w:val="en-US"/>
          </w:rPr>
          <w:t>https://www.itu.int/net4/itu-t/nnp</w:t>
        </w:r>
      </w:hyperlink>
      <w:r w:rsidRPr="00856429">
        <w:rPr>
          <w:rFonts w:asciiTheme="majorBidi" w:hAnsiTheme="majorBidi" w:cstheme="majorBidi"/>
          <w:szCs w:val="24"/>
          <w:lang w:val="en-US"/>
        </w:rPr>
        <w:t>.</w:t>
      </w:r>
    </w:p>
    <w:bookmarkEnd w:id="6"/>
    <w:p w14:paraId="1C325F78" w14:textId="77777777" w:rsidR="00EF1811" w:rsidRDefault="00EF1811">
      <w:pPr>
        <w:tabs>
          <w:tab w:val="clear" w:pos="794"/>
          <w:tab w:val="clear" w:pos="1191"/>
          <w:tab w:val="clear" w:pos="1588"/>
          <w:tab w:val="clear" w:pos="1985"/>
        </w:tabs>
        <w:overflowPunct/>
        <w:autoSpaceDE/>
        <w:autoSpaceDN/>
        <w:adjustRightInd/>
        <w:spacing w:before="0"/>
        <w:textAlignment w:val="auto"/>
        <w:rPr>
          <w:b/>
          <w:highlight w:val="yellow"/>
        </w:rPr>
      </w:pPr>
      <w:r>
        <w:rPr>
          <w:highlight w:val="yellow"/>
        </w:rPr>
        <w:br w:type="page"/>
      </w:r>
    </w:p>
    <w:p w14:paraId="5BA76344" w14:textId="5DFDADEB" w:rsidR="007A7C56" w:rsidRPr="003C0603" w:rsidRDefault="007A7C56" w:rsidP="00EF1811">
      <w:pPr>
        <w:pStyle w:val="Heading2"/>
      </w:pPr>
      <w:r w:rsidRPr="003C0603">
        <w:lastRenderedPageBreak/>
        <w:t>2.</w:t>
      </w:r>
      <w:r w:rsidR="003C0603">
        <w:t>10</w:t>
      </w:r>
      <w:r w:rsidRPr="003C0603">
        <w:tab/>
        <w:t>ITU-T Mailing lists</w:t>
      </w:r>
    </w:p>
    <w:p w14:paraId="764845AD" w14:textId="33215C5F" w:rsidR="007A7C56" w:rsidRPr="003C0603" w:rsidRDefault="007A7C56" w:rsidP="005B2F71">
      <w:r w:rsidRPr="003C0603">
        <w:t xml:space="preserve">The mailing lists continue to be very useful tools in the work of the study groups and other groups. There are </w:t>
      </w:r>
      <w:r w:rsidRPr="003C0603">
        <w:rPr>
          <w:b/>
          <w:bCs/>
        </w:rPr>
        <w:t>3</w:t>
      </w:r>
      <w:r w:rsidR="008E59AE">
        <w:rPr>
          <w:b/>
          <w:bCs/>
        </w:rPr>
        <w:t>76</w:t>
      </w:r>
      <w:r w:rsidRPr="003C0603">
        <w:rPr>
          <w:b/>
          <w:bCs/>
        </w:rPr>
        <w:t xml:space="preserve"> active ITU-T mailing lists</w:t>
      </w:r>
      <w:r w:rsidRPr="003C0603">
        <w:t xml:space="preserve"> with a total of </w:t>
      </w:r>
      <w:r w:rsidR="003C0603" w:rsidRPr="003C0603">
        <w:rPr>
          <w:b/>
          <w:bCs/>
        </w:rPr>
        <w:t>4</w:t>
      </w:r>
      <w:r w:rsidR="008E59AE">
        <w:rPr>
          <w:b/>
          <w:bCs/>
        </w:rPr>
        <w:t>241</w:t>
      </w:r>
      <w:r w:rsidR="003C0603" w:rsidRPr="003C0603">
        <w:rPr>
          <w:b/>
          <w:bCs/>
        </w:rPr>
        <w:t>9</w:t>
      </w:r>
      <w:r w:rsidRPr="003C0603">
        <w:rPr>
          <w:b/>
          <w:bCs/>
        </w:rPr>
        <w:t xml:space="preserve"> subscribers</w:t>
      </w:r>
      <w:r w:rsidRPr="003C0603">
        <w:t xml:space="preserve"> currently being used as shown in the table below.</w:t>
      </w:r>
    </w:p>
    <w:p w14:paraId="5CCECEBE" w14:textId="77777777" w:rsidR="004D6941" w:rsidRPr="008E20A6" w:rsidRDefault="004D6941" w:rsidP="004D6941">
      <w:pPr>
        <w:rPr>
          <w:highlight w:val="yellow"/>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8E59AE" w14:paraId="5B82A6CD" w14:textId="77777777" w:rsidTr="008E59AE">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7FACE1F" w14:textId="77777777" w:rsidR="008E59AE" w:rsidRDefault="008E59AE">
            <w:pPr>
              <w:spacing w:line="252" w:lineRule="auto"/>
              <w:jc w:val="center"/>
              <w:rPr>
                <w:b/>
                <w:bCs/>
                <w:color w:val="000000"/>
                <w:szCs w:val="24"/>
                <w:lang w:eastAsia="zh-CN"/>
              </w:rPr>
            </w:pPr>
            <w:r>
              <w:rPr>
                <w:b/>
                <w:bCs/>
                <w:color w:val="000000"/>
                <w:lang w:eastAsia="zh-CN"/>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6BC27745" w14:textId="77777777" w:rsidR="008E59AE" w:rsidRDefault="008E59AE">
            <w:pPr>
              <w:spacing w:line="252" w:lineRule="auto"/>
              <w:jc w:val="center"/>
              <w:rPr>
                <w:rFonts w:ascii="Calibri" w:hAnsi="Calibri" w:cs="Calibri"/>
                <w:b/>
                <w:bCs/>
                <w:color w:val="000000"/>
                <w:sz w:val="22"/>
                <w:szCs w:val="22"/>
                <w:lang w:eastAsia="zh-CN"/>
              </w:rPr>
            </w:pPr>
            <w:r>
              <w:rPr>
                <w:b/>
                <w:bCs/>
                <w:color w:val="000000"/>
                <w:lang w:eastAsia="zh-CN"/>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667426" w14:textId="77777777" w:rsidR="008E59AE" w:rsidRDefault="008E59AE">
            <w:pPr>
              <w:spacing w:line="252" w:lineRule="auto"/>
              <w:jc w:val="center"/>
              <w:rPr>
                <w:b/>
                <w:bCs/>
                <w:color w:val="000000"/>
                <w:lang w:eastAsia="zh-CN"/>
              </w:rPr>
            </w:pPr>
            <w:r>
              <w:rPr>
                <w:b/>
                <w:bCs/>
                <w:color w:val="000000"/>
                <w:lang w:eastAsia="zh-CN"/>
              </w:rPr>
              <w:t>Subscribers</w:t>
            </w:r>
          </w:p>
        </w:tc>
      </w:tr>
      <w:tr w:rsidR="008E59AE" w14:paraId="1BADD1DE"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45EDE0" w14:textId="77777777" w:rsidR="008E59AE" w:rsidRDefault="008E59AE">
            <w:pPr>
              <w:spacing w:line="252" w:lineRule="auto"/>
              <w:rPr>
                <w:b/>
                <w:bCs/>
                <w:color w:val="000000"/>
                <w:lang w:eastAsia="zh-CN"/>
              </w:rPr>
            </w:pPr>
            <w:r>
              <w:rPr>
                <w:b/>
                <w:bCs/>
                <w:color w:val="000000"/>
                <w:lang w:eastAsia="zh-CN"/>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37754" w14:textId="77777777" w:rsidR="008E59AE" w:rsidRDefault="008E59AE">
            <w:pPr>
              <w:spacing w:line="252" w:lineRule="auto"/>
              <w:jc w:val="center"/>
              <w:rPr>
                <w:color w:val="000000"/>
                <w:lang w:eastAsia="zh-CN"/>
              </w:rPr>
            </w:pPr>
            <w:r>
              <w:rPr>
                <w:color w:val="000000"/>
                <w:lang w:eastAsia="zh-CN"/>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4C599E6" w14:textId="77777777" w:rsidR="008E59AE" w:rsidRDefault="008E59AE">
            <w:pPr>
              <w:spacing w:line="252" w:lineRule="auto"/>
              <w:jc w:val="center"/>
              <w:rPr>
                <w:color w:val="000000"/>
                <w:lang w:eastAsia="zh-CN"/>
              </w:rPr>
            </w:pPr>
            <w:r>
              <w:rPr>
                <w:color w:val="000000"/>
                <w:lang w:eastAsia="zh-CN"/>
              </w:rPr>
              <w:t>835</w:t>
            </w:r>
          </w:p>
        </w:tc>
      </w:tr>
      <w:tr w:rsidR="008E59AE" w14:paraId="0FFC66ED"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58E5CC" w14:textId="77777777" w:rsidR="008E59AE" w:rsidRDefault="008E59AE">
            <w:pPr>
              <w:spacing w:line="252" w:lineRule="auto"/>
              <w:rPr>
                <w:b/>
                <w:bCs/>
                <w:color w:val="000000"/>
                <w:lang w:eastAsia="zh-CN"/>
              </w:rPr>
            </w:pPr>
            <w:r>
              <w:rPr>
                <w:b/>
                <w:bCs/>
                <w:color w:val="000000"/>
                <w:lang w:eastAsia="zh-CN"/>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4AD22" w14:textId="77777777" w:rsidR="008E59AE" w:rsidRDefault="008E59AE">
            <w:pPr>
              <w:spacing w:line="252" w:lineRule="auto"/>
              <w:jc w:val="center"/>
              <w:rPr>
                <w:color w:val="000000"/>
                <w:highlight w:val="yellow"/>
                <w:lang w:eastAsia="zh-CN"/>
              </w:rPr>
            </w:pPr>
            <w:r>
              <w:rPr>
                <w:color w:val="000000"/>
                <w:lang w:eastAsia="zh-CN"/>
              </w:rPr>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22CC17" w14:textId="77777777" w:rsidR="008E59AE" w:rsidRDefault="008E59AE">
            <w:pPr>
              <w:spacing w:line="252" w:lineRule="auto"/>
              <w:jc w:val="center"/>
              <w:rPr>
                <w:color w:val="000000"/>
                <w:lang w:eastAsia="zh-CN"/>
              </w:rPr>
            </w:pPr>
            <w:r>
              <w:rPr>
                <w:color w:val="000000"/>
                <w:lang w:eastAsia="zh-CN"/>
              </w:rPr>
              <w:t>1943</w:t>
            </w:r>
          </w:p>
        </w:tc>
      </w:tr>
      <w:tr w:rsidR="008E59AE" w14:paraId="19E3303F"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053A08" w14:textId="77777777" w:rsidR="008E59AE" w:rsidRDefault="008E59AE">
            <w:pPr>
              <w:spacing w:line="252" w:lineRule="auto"/>
              <w:rPr>
                <w:b/>
                <w:bCs/>
                <w:color w:val="000000"/>
                <w:lang w:eastAsia="zh-CN"/>
              </w:rPr>
            </w:pPr>
            <w:r>
              <w:rPr>
                <w:b/>
                <w:bCs/>
                <w:color w:val="000000"/>
                <w:lang w:eastAsia="zh-CN"/>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03DFE" w14:textId="77777777" w:rsidR="008E59AE" w:rsidRDefault="008E59AE">
            <w:pPr>
              <w:spacing w:line="252" w:lineRule="auto"/>
              <w:jc w:val="center"/>
              <w:rPr>
                <w:color w:val="000000"/>
                <w:lang w:eastAsia="zh-CN"/>
              </w:rPr>
            </w:pPr>
            <w:r>
              <w:rPr>
                <w:color w:val="000000"/>
                <w:lang w:eastAsia="zh-CN"/>
              </w:rPr>
              <w:t>33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8A70121" w14:textId="77777777" w:rsidR="008E59AE" w:rsidRDefault="008E59AE">
            <w:pPr>
              <w:spacing w:line="252" w:lineRule="auto"/>
              <w:jc w:val="center"/>
              <w:rPr>
                <w:color w:val="000000"/>
                <w:lang w:eastAsia="zh-CN"/>
              </w:rPr>
            </w:pPr>
            <w:r>
              <w:rPr>
                <w:color w:val="000000"/>
                <w:lang w:eastAsia="zh-CN"/>
              </w:rPr>
              <w:t>2631</w:t>
            </w:r>
          </w:p>
        </w:tc>
      </w:tr>
      <w:tr w:rsidR="008E59AE" w14:paraId="1CE9394F"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BEB1E3" w14:textId="77777777" w:rsidR="008E59AE" w:rsidRDefault="008E59AE">
            <w:pPr>
              <w:spacing w:line="252" w:lineRule="auto"/>
              <w:rPr>
                <w:b/>
                <w:bCs/>
                <w:color w:val="000000"/>
                <w:lang w:eastAsia="zh-CN"/>
              </w:rPr>
            </w:pPr>
            <w:r>
              <w:rPr>
                <w:b/>
                <w:bCs/>
                <w:color w:val="000000"/>
                <w:lang w:eastAsia="zh-CN"/>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B1281" w14:textId="77777777" w:rsidR="008E59AE" w:rsidRDefault="008E59AE">
            <w:pPr>
              <w:spacing w:line="252" w:lineRule="auto"/>
              <w:jc w:val="center"/>
              <w:rPr>
                <w:color w:val="000000"/>
                <w:lang w:eastAsia="zh-CN"/>
              </w:rPr>
            </w:pPr>
            <w:r>
              <w:rPr>
                <w:color w:val="000000"/>
                <w:lang w:eastAsia="zh-CN"/>
              </w:rP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CC1ABD1" w14:textId="77777777" w:rsidR="008E59AE" w:rsidRDefault="008E59AE">
            <w:pPr>
              <w:spacing w:line="252" w:lineRule="auto"/>
              <w:jc w:val="center"/>
              <w:rPr>
                <w:color w:val="000000"/>
                <w:lang w:eastAsia="zh-CN"/>
              </w:rPr>
            </w:pPr>
            <w:r>
              <w:rPr>
                <w:color w:val="000000"/>
                <w:lang w:eastAsia="zh-CN"/>
              </w:rPr>
              <w:t>1661</w:t>
            </w:r>
          </w:p>
        </w:tc>
      </w:tr>
      <w:tr w:rsidR="008E59AE" w14:paraId="29FB2FBD"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485102" w14:textId="77777777" w:rsidR="008E59AE" w:rsidRDefault="008E59AE">
            <w:pPr>
              <w:spacing w:line="252" w:lineRule="auto"/>
              <w:rPr>
                <w:b/>
                <w:bCs/>
                <w:color w:val="000000"/>
                <w:lang w:eastAsia="zh-CN"/>
              </w:rPr>
            </w:pPr>
            <w:r>
              <w:rPr>
                <w:b/>
                <w:bCs/>
                <w:color w:val="000000"/>
                <w:lang w:eastAsia="zh-CN"/>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8943E" w14:textId="77777777" w:rsidR="008E59AE" w:rsidRDefault="008E59AE">
            <w:pPr>
              <w:spacing w:line="252" w:lineRule="auto"/>
              <w:jc w:val="center"/>
              <w:rPr>
                <w:color w:val="000000"/>
                <w:lang w:eastAsia="zh-CN"/>
              </w:rPr>
            </w:pPr>
            <w:r>
              <w:rPr>
                <w:color w:val="000000"/>
                <w:lang w:eastAsia="zh-CN"/>
              </w:rP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83BD22E" w14:textId="77777777" w:rsidR="008E59AE" w:rsidRDefault="008E59AE">
            <w:pPr>
              <w:spacing w:line="252" w:lineRule="auto"/>
              <w:jc w:val="center"/>
              <w:rPr>
                <w:color w:val="000000"/>
                <w:lang w:eastAsia="zh-CN"/>
              </w:rPr>
            </w:pPr>
            <w:r>
              <w:rPr>
                <w:color w:val="000000"/>
                <w:lang w:eastAsia="zh-CN"/>
              </w:rPr>
              <w:t>153</w:t>
            </w:r>
          </w:p>
        </w:tc>
      </w:tr>
      <w:tr w:rsidR="008E59AE" w14:paraId="0807A335"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4633769" w14:textId="77777777" w:rsidR="008E59AE" w:rsidRDefault="008E59AE">
            <w:pPr>
              <w:spacing w:line="252" w:lineRule="auto"/>
              <w:rPr>
                <w:b/>
                <w:bCs/>
                <w:color w:val="000000"/>
                <w:lang w:eastAsia="zh-CN"/>
              </w:rPr>
            </w:pPr>
            <w:r>
              <w:rPr>
                <w:b/>
                <w:bCs/>
                <w:color w:val="000000"/>
                <w:lang w:eastAsia="zh-CN"/>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17124" w14:textId="77777777" w:rsidR="008E59AE" w:rsidRDefault="008E59AE">
            <w:pPr>
              <w:spacing w:line="252" w:lineRule="auto"/>
              <w:jc w:val="center"/>
              <w:rPr>
                <w:color w:val="000000"/>
                <w:lang w:eastAsia="zh-CN"/>
              </w:rPr>
            </w:pPr>
            <w:r>
              <w:rPr>
                <w:color w:val="000000"/>
                <w:lang w:eastAsia="zh-CN"/>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86E3C30" w14:textId="77777777" w:rsidR="008E59AE" w:rsidRDefault="008E59AE">
            <w:pPr>
              <w:spacing w:line="252" w:lineRule="auto"/>
              <w:jc w:val="center"/>
              <w:rPr>
                <w:color w:val="000000"/>
                <w:lang w:eastAsia="zh-CN"/>
              </w:rPr>
            </w:pPr>
            <w:r>
              <w:rPr>
                <w:color w:val="000000"/>
                <w:lang w:eastAsia="zh-CN"/>
              </w:rPr>
              <w:t>1473</w:t>
            </w:r>
          </w:p>
        </w:tc>
      </w:tr>
      <w:tr w:rsidR="008E59AE" w14:paraId="0C0FEF37"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0CCA59" w14:textId="77777777" w:rsidR="008E59AE" w:rsidRDefault="008E59AE">
            <w:pPr>
              <w:spacing w:line="252" w:lineRule="auto"/>
              <w:rPr>
                <w:b/>
                <w:bCs/>
                <w:color w:val="000000"/>
                <w:lang w:eastAsia="zh-CN"/>
              </w:rPr>
            </w:pPr>
            <w:r>
              <w:rPr>
                <w:b/>
                <w:bCs/>
                <w:color w:val="000000"/>
                <w:lang w:eastAsia="zh-CN"/>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B849D" w14:textId="77777777" w:rsidR="008E59AE" w:rsidRDefault="008E59AE">
            <w:pPr>
              <w:spacing w:line="252" w:lineRule="auto"/>
              <w:jc w:val="center"/>
              <w:rPr>
                <w:color w:val="000000"/>
                <w:lang w:eastAsia="zh-CN"/>
              </w:rPr>
            </w:pPr>
            <w:r>
              <w:rPr>
                <w:color w:val="000000"/>
                <w:lang w:eastAsia="zh-CN"/>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DDB2B10" w14:textId="77777777" w:rsidR="008E59AE" w:rsidRDefault="008E59AE">
            <w:pPr>
              <w:spacing w:line="252" w:lineRule="auto"/>
              <w:jc w:val="center"/>
              <w:rPr>
                <w:color w:val="000000"/>
                <w:lang w:eastAsia="zh-CN"/>
              </w:rPr>
            </w:pPr>
            <w:r>
              <w:rPr>
                <w:color w:val="000000"/>
                <w:lang w:eastAsia="zh-CN"/>
              </w:rPr>
              <w:t>3791</w:t>
            </w:r>
          </w:p>
        </w:tc>
      </w:tr>
      <w:tr w:rsidR="008E59AE" w14:paraId="65183295"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58C1C2" w14:textId="77777777" w:rsidR="008E59AE" w:rsidRDefault="008E59AE">
            <w:pPr>
              <w:spacing w:line="252" w:lineRule="auto"/>
              <w:rPr>
                <w:b/>
                <w:bCs/>
                <w:color w:val="000000"/>
                <w:lang w:eastAsia="zh-CN"/>
              </w:rPr>
            </w:pPr>
            <w:r>
              <w:rPr>
                <w:b/>
                <w:bCs/>
                <w:color w:val="000000"/>
                <w:lang w:eastAsia="zh-CN"/>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E12D6" w14:textId="77777777" w:rsidR="008E59AE" w:rsidRDefault="008E59AE">
            <w:pPr>
              <w:spacing w:line="252" w:lineRule="auto"/>
              <w:jc w:val="center"/>
              <w:rPr>
                <w:color w:val="000000"/>
                <w:lang w:eastAsia="zh-CN"/>
              </w:rPr>
            </w:pPr>
            <w:r>
              <w:rPr>
                <w:color w:val="000000"/>
                <w:lang w:eastAsia="zh-CN"/>
              </w:rPr>
              <w:t>25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8F549AD" w14:textId="77777777" w:rsidR="008E59AE" w:rsidRDefault="008E59AE">
            <w:pPr>
              <w:spacing w:line="252" w:lineRule="auto"/>
              <w:jc w:val="center"/>
              <w:rPr>
                <w:color w:val="000000"/>
                <w:lang w:eastAsia="zh-CN"/>
              </w:rPr>
            </w:pPr>
            <w:r>
              <w:rPr>
                <w:color w:val="000000"/>
                <w:lang w:eastAsia="zh-CN"/>
              </w:rPr>
              <w:t>4140</w:t>
            </w:r>
          </w:p>
        </w:tc>
      </w:tr>
      <w:tr w:rsidR="008E59AE" w14:paraId="1129D484"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597BEE" w14:textId="77777777" w:rsidR="008E59AE" w:rsidRDefault="008E59AE">
            <w:pPr>
              <w:spacing w:line="252" w:lineRule="auto"/>
              <w:rPr>
                <w:b/>
                <w:bCs/>
                <w:color w:val="000000"/>
                <w:lang w:eastAsia="zh-CN"/>
              </w:rPr>
            </w:pPr>
            <w:r>
              <w:rPr>
                <w:b/>
                <w:bCs/>
                <w:color w:val="000000"/>
                <w:lang w:eastAsia="zh-CN"/>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F458B1" w14:textId="77777777" w:rsidR="008E59AE" w:rsidRDefault="008E59AE">
            <w:pPr>
              <w:spacing w:line="252" w:lineRule="auto"/>
              <w:jc w:val="center"/>
              <w:rPr>
                <w:color w:val="000000"/>
                <w:lang w:eastAsia="zh-CN"/>
              </w:rPr>
            </w:pPr>
            <w:r>
              <w:rPr>
                <w:color w:val="000000"/>
                <w:lang w:eastAsia="zh-CN"/>
              </w:rP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BFB4243" w14:textId="77777777" w:rsidR="008E59AE" w:rsidRDefault="008E59AE">
            <w:pPr>
              <w:spacing w:line="252" w:lineRule="auto"/>
              <w:jc w:val="center"/>
              <w:rPr>
                <w:color w:val="000000"/>
                <w:lang w:eastAsia="zh-CN"/>
              </w:rPr>
            </w:pPr>
            <w:r>
              <w:rPr>
                <w:color w:val="000000"/>
                <w:lang w:eastAsia="zh-CN"/>
              </w:rPr>
              <w:t>6118</w:t>
            </w:r>
          </w:p>
        </w:tc>
      </w:tr>
      <w:tr w:rsidR="008E59AE" w14:paraId="519AADA7"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CA8D12" w14:textId="77777777" w:rsidR="008E59AE" w:rsidRDefault="008E59AE">
            <w:pPr>
              <w:spacing w:line="252" w:lineRule="auto"/>
              <w:rPr>
                <w:b/>
                <w:bCs/>
                <w:color w:val="000000"/>
                <w:lang w:eastAsia="zh-CN"/>
              </w:rPr>
            </w:pPr>
            <w:r>
              <w:rPr>
                <w:b/>
                <w:bCs/>
                <w:color w:val="000000"/>
                <w:lang w:eastAsia="zh-CN"/>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29918" w14:textId="77777777" w:rsidR="008E59AE" w:rsidRDefault="008E59AE">
            <w:pPr>
              <w:spacing w:line="252" w:lineRule="auto"/>
              <w:jc w:val="center"/>
              <w:rPr>
                <w:color w:val="000000"/>
                <w:lang w:eastAsia="zh-CN"/>
              </w:rPr>
            </w:pPr>
            <w:r>
              <w:rPr>
                <w:color w:val="000000"/>
                <w:lang w:eastAsia="zh-CN"/>
              </w:rP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0081859" w14:textId="77777777" w:rsidR="008E59AE" w:rsidRDefault="008E59AE">
            <w:pPr>
              <w:spacing w:line="252" w:lineRule="auto"/>
              <w:jc w:val="center"/>
              <w:rPr>
                <w:color w:val="000000"/>
                <w:lang w:eastAsia="zh-CN"/>
              </w:rPr>
            </w:pPr>
            <w:r>
              <w:rPr>
                <w:color w:val="000000"/>
                <w:lang w:eastAsia="zh-CN"/>
              </w:rPr>
              <w:t>1246</w:t>
            </w:r>
          </w:p>
        </w:tc>
      </w:tr>
      <w:tr w:rsidR="008E59AE" w14:paraId="7C13CB9B"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04B6A9" w14:textId="77777777" w:rsidR="008E59AE" w:rsidRDefault="008E59AE">
            <w:pPr>
              <w:spacing w:line="252" w:lineRule="auto"/>
              <w:rPr>
                <w:b/>
                <w:bCs/>
                <w:color w:val="000000"/>
                <w:lang w:eastAsia="zh-CN"/>
              </w:rPr>
            </w:pPr>
            <w:r>
              <w:rPr>
                <w:b/>
                <w:bCs/>
                <w:color w:val="000000"/>
                <w:lang w:eastAsia="zh-CN"/>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05472" w14:textId="77777777" w:rsidR="008E59AE" w:rsidRDefault="008E59AE">
            <w:pPr>
              <w:spacing w:line="252" w:lineRule="auto"/>
              <w:jc w:val="center"/>
              <w:rPr>
                <w:color w:val="000000"/>
                <w:lang w:eastAsia="zh-CN"/>
              </w:rPr>
            </w:pPr>
            <w:r>
              <w:rPr>
                <w:color w:val="000000"/>
                <w:lang w:eastAsia="zh-CN"/>
              </w:rP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2149E90" w14:textId="77777777" w:rsidR="008E59AE" w:rsidRDefault="008E59AE">
            <w:pPr>
              <w:spacing w:line="252" w:lineRule="auto"/>
              <w:jc w:val="center"/>
              <w:rPr>
                <w:color w:val="000000"/>
                <w:lang w:eastAsia="zh-CN"/>
              </w:rPr>
            </w:pPr>
            <w:r>
              <w:rPr>
                <w:color w:val="000000"/>
                <w:lang w:eastAsia="zh-CN"/>
              </w:rPr>
              <w:t>2869</w:t>
            </w:r>
          </w:p>
        </w:tc>
      </w:tr>
      <w:tr w:rsidR="008E59AE" w14:paraId="33A04B79"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76FC96" w14:textId="77777777" w:rsidR="008E59AE" w:rsidRDefault="008E59AE">
            <w:pPr>
              <w:spacing w:line="252" w:lineRule="auto"/>
              <w:rPr>
                <w:b/>
                <w:bCs/>
                <w:color w:val="000000"/>
                <w:lang w:eastAsia="zh-CN"/>
              </w:rPr>
            </w:pPr>
            <w:r>
              <w:rPr>
                <w:b/>
                <w:bCs/>
                <w:color w:val="000000"/>
                <w:lang w:eastAsia="zh-CN"/>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4C2F5" w14:textId="77777777" w:rsidR="008E59AE" w:rsidRDefault="008E59AE">
            <w:pPr>
              <w:spacing w:line="252" w:lineRule="auto"/>
              <w:jc w:val="center"/>
              <w:rPr>
                <w:color w:val="000000"/>
                <w:lang w:eastAsia="zh-CN"/>
              </w:rPr>
            </w:pPr>
            <w:r>
              <w:rPr>
                <w:color w:val="000000"/>
                <w:lang w:eastAsia="zh-CN"/>
              </w:rPr>
              <w:t>16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878213E" w14:textId="77777777" w:rsidR="008E59AE" w:rsidRDefault="008E59AE">
            <w:pPr>
              <w:spacing w:line="252" w:lineRule="auto"/>
              <w:jc w:val="center"/>
              <w:rPr>
                <w:color w:val="000000"/>
                <w:lang w:eastAsia="zh-CN"/>
              </w:rPr>
            </w:pPr>
            <w:r>
              <w:rPr>
                <w:color w:val="000000"/>
                <w:lang w:eastAsia="zh-CN"/>
              </w:rPr>
              <w:t>2930</w:t>
            </w:r>
          </w:p>
        </w:tc>
      </w:tr>
      <w:tr w:rsidR="008E59AE" w14:paraId="56011433" w14:textId="77777777" w:rsidTr="008E59AE">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7C35DA" w14:textId="77777777" w:rsidR="008E59AE" w:rsidRDefault="008E59AE">
            <w:pPr>
              <w:spacing w:line="252" w:lineRule="auto"/>
              <w:rPr>
                <w:b/>
                <w:bCs/>
                <w:color w:val="000000"/>
                <w:lang w:eastAsia="zh-CN"/>
              </w:rPr>
            </w:pPr>
            <w:r>
              <w:rPr>
                <w:b/>
                <w:bCs/>
                <w:color w:val="000000"/>
                <w:lang w:eastAsia="zh-CN"/>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ABE51" w14:textId="77777777" w:rsidR="008E59AE" w:rsidRDefault="008E59AE">
            <w:pPr>
              <w:spacing w:line="252" w:lineRule="auto"/>
              <w:jc w:val="center"/>
              <w:rPr>
                <w:color w:val="000000"/>
                <w:lang w:eastAsia="zh-CN"/>
              </w:rPr>
            </w:pPr>
            <w:r>
              <w:rPr>
                <w:color w:val="000000"/>
                <w:lang w:eastAsia="zh-CN"/>
              </w:rPr>
              <w:t>53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9D40642" w14:textId="77777777" w:rsidR="008E59AE" w:rsidRDefault="008E59AE">
            <w:pPr>
              <w:spacing w:line="252" w:lineRule="auto"/>
              <w:jc w:val="center"/>
              <w:rPr>
                <w:color w:val="000000"/>
                <w:lang w:eastAsia="zh-CN"/>
              </w:rPr>
            </w:pPr>
            <w:r>
              <w:rPr>
                <w:color w:val="000000"/>
                <w:lang w:eastAsia="zh-CN"/>
              </w:rPr>
              <w:t>6157</w:t>
            </w:r>
          </w:p>
        </w:tc>
      </w:tr>
      <w:tr w:rsidR="008E59AE" w14:paraId="2BD416A0" w14:textId="77777777" w:rsidTr="008E59AE">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70DD0B" w14:textId="77777777" w:rsidR="008E59AE" w:rsidRDefault="008E59AE">
            <w:pPr>
              <w:spacing w:line="252" w:lineRule="auto"/>
              <w:rPr>
                <w:b/>
                <w:bCs/>
                <w:color w:val="000000"/>
                <w:lang w:eastAsia="zh-CN"/>
              </w:rPr>
            </w:pPr>
            <w:r>
              <w:rPr>
                <w:b/>
                <w:bCs/>
                <w:color w:val="000000"/>
                <w:lang w:eastAsia="zh-CN"/>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CB3C8" w14:textId="77777777" w:rsidR="008E59AE" w:rsidRDefault="008E59AE">
            <w:pPr>
              <w:spacing w:line="252" w:lineRule="auto"/>
              <w:jc w:val="center"/>
              <w:rPr>
                <w:color w:val="000000"/>
                <w:lang w:eastAsia="zh-CN"/>
              </w:rPr>
            </w:pPr>
            <w:r>
              <w:rPr>
                <w:color w:val="000000"/>
                <w:lang w:eastAsia="zh-CN"/>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3E9CFC2" w14:textId="77777777" w:rsidR="008E59AE" w:rsidRDefault="008E59AE">
            <w:pPr>
              <w:spacing w:line="252" w:lineRule="auto"/>
              <w:jc w:val="center"/>
              <w:rPr>
                <w:color w:val="000000"/>
                <w:lang w:eastAsia="zh-CN"/>
              </w:rPr>
            </w:pPr>
            <w:r>
              <w:rPr>
                <w:color w:val="000000"/>
                <w:lang w:eastAsia="zh-CN"/>
              </w:rPr>
              <w:t>1253</w:t>
            </w:r>
          </w:p>
        </w:tc>
      </w:tr>
      <w:tr w:rsidR="008E59AE" w14:paraId="6AD9F706" w14:textId="77777777" w:rsidTr="008E59AE">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74C71A" w14:textId="77777777" w:rsidR="008E59AE" w:rsidRDefault="008E59AE">
            <w:pPr>
              <w:spacing w:line="252" w:lineRule="auto"/>
              <w:rPr>
                <w:b/>
                <w:bCs/>
                <w:color w:val="000000"/>
                <w:lang w:eastAsia="zh-CN"/>
              </w:rPr>
            </w:pPr>
            <w:r>
              <w:rPr>
                <w:b/>
                <w:bCs/>
                <w:color w:val="000000"/>
                <w:lang w:eastAsia="zh-CN"/>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6F527" w14:textId="77777777" w:rsidR="008E59AE" w:rsidRDefault="008E59AE">
            <w:pPr>
              <w:spacing w:line="252" w:lineRule="auto"/>
              <w:jc w:val="center"/>
              <w:rPr>
                <w:color w:val="000000"/>
                <w:highlight w:val="yellow"/>
                <w:lang w:eastAsia="zh-CN"/>
              </w:rPr>
            </w:pPr>
            <w:r>
              <w:rPr>
                <w:color w:val="000000"/>
                <w:lang w:eastAsia="zh-CN"/>
              </w:rPr>
              <w:t>46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6F7C8AB" w14:textId="77777777" w:rsidR="008E59AE" w:rsidRDefault="008E59AE">
            <w:pPr>
              <w:spacing w:line="252" w:lineRule="auto"/>
              <w:jc w:val="center"/>
              <w:rPr>
                <w:color w:val="000000"/>
                <w:lang w:eastAsia="zh-CN"/>
              </w:rPr>
            </w:pPr>
            <w:r>
              <w:rPr>
                <w:color w:val="000000"/>
                <w:lang w:eastAsia="zh-CN"/>
              </w:rPr>
              <w:t>5219</w:t>
            </w:r>
          </w:p>
        </w:tc>
      </w:tr>
      <w:tr w:rsidR="008E59AE" w14:paraId="02185DFE" w14:textId="77777777" w:rsidTr="008E59AE">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6E69625" w14:textId="77777777" w:rsidR="008E59AE" w:rsidRDefault="008E59AE">
            <w:pPr>
              <w:spacing w:line="252" w:lineRule="auto"/>
              <w:rPr>
                <w:b/>
                <w:bCs/>
                <w:color w:val="000000"/>
                <w:lang w:eastAsia="zh-CN"/>
              </w:rPr>
            </w:pPr>
            <w:r>
              <w:rPr>
                <w:b/>
                <w:bCs/>
                <w:color w:val="000000"/>
                <w:lang w:eastAsia="zh-CN"/>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171AD1C0" w14:textId="77777777" w:rsidR="008E59AE" w:rsidRDefault="008E59AE">
            <w:pPr>
              <w:spacing w:line="252" w:lineRule="auto"/>
              <w:jc w:val="center"/>
              <w:rPr>
                <w:b/>
                <w:bCs/>
                <w:color w:val="000000"/>
                <w:lang w:eastAsia="zh-CN"/>
              </w:rPr>
            </w:pPr>
            <w:r>
              <w:rPr>
                <w:b/>
                <w:bCs/>
                <w:color w:val="000000"/>
                <w:lang w:eastAsia="zh-CN"/>
              </w:rPr>
              <w:t>376</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7AED7116" w14:textId="77777777" w:rsidR="008E59AE" w:rsidRDefault="008E59AE">
            <w:pPr>
              <w:spacing w:line="252" w:lineRule="auto"/>
              <w:jc w:val="center"/>
              <w:rPr>
                <w:b/>
                <w:bCs/>
                <w:color w:val="000000"/>
                <w:lang w:eastAsia="zh-CN"/>
              </w:rPr>
            </w:pPr>
            <w:r>
              <w:rPr>
                <w:b/>
                <w:bCs/>
                <w:color w:val="000000"/>
                <w:lang w:eastAsia="zh-CN"/>
              </w:rPr>
              <w:t>42419</w:t>
            </w:r>
          </w:p>
        </w:tc>
      </w:tr>
    </w:tbl>
    <w:p w14:paraId="50FAFE6A" w14:textId="77777777" w:rsidR="008F1F37" w:rsidRDefault="008F1F37" w:rsidP="008F1F37"/>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3C0603" w:rsidRDefault="005E1B8F" w:rsidP="00694DE5">
      <w:pPr>
        <w:pStyle w:val="Heading1"/>
      </w:pPr>
      <w:r w:rsidRPr="003C0603">
        <w:lastRenderedPageBreak/>
        <w:t>3</w:t>
      </w:r>
      <w:r w:rsidR="007C6E64" w:rsidRPr="003C0603">
        <w:tab/>
      </w:r>
      <w:r w:rsidR="00CD6099" w:rsidRPr="003C0603">
        <w:t>Electronic meetings</w:t>
      </w:r>
    </w:p>
    <w:p w14:paraId="67894644" w14:textId="4F9F5827" w:rsidR="003C0603" w:rsidRDefault="003C0603" w:rsidP="003C0603">
      <w:r>
        <w:t>In response to PP-10 Resolution 167 (Strengthening ITU capabilities for electronic meetings and means to advance the work of the Union), TSB continues to improve the electronic meeting facilities for the members.</w:t>
      </w:r>
    </w:p>
    <w:p w14:paraId="3F3532D8" w14:textId="162A119F" w:rsidR="003C0603" w:rsidRDefault="003C0603" w:rsidP="003C0603">
      <w:r>
        <w:t>Since the beginning of 2019, TSB has deployed an open source web conferencing solution as the official remote participation tool to complement statutory physical meetings held in and outside Geneva. This platform provides high-quality online meeting experience, with real-time sharing of audio, video (ITU-T H.264), instant messaging (chat), screen/applications; and was chosen for its flexibility, ease of use and customization.</w:t>
      </w:r>
    </w:p>
    <w:p w14:paraId="6ADB70A2" w14:textId="6587223D" w:rsidR="003C0603" w:rsidRPr="008E20A6" w:rsidRDefault="003C0603" w:rsidP="003C0603">
      <w:pPr>
        <w:rPr>
          <w:highlight w:val="yellow"/>
        </w:rPr>
      </w:pPr>
      <w:r>
        <w:t>Additionally, TSB now offers Zoom conferencing tool, in addition to GoToMeeting, for informal/ad-hoc and interim e-Meetings. Zoom offers enhanced functionalities and features, providing greater control and flexibility for delegates and allowing them to run some sessions on a self-service basis.</w:t>
      </w:r>
    </w:p>
    <w:p w14:paraId="5CCECF08" w14:textId="77777777" w:rsidR="009C12B9" w:rsidRPr="008E20A6" w:rsidRDefault="009C12B9">
      <w:pPr>
        <w:tabs>
          <w:tab w:val="clear" w:pos="794"/>
          <w:tab w:val="clear" w:pos="1191"/>
          <w:tab w:val="clear" w:pos="1588"/>
          <w:tab w:val="clear" w:pos="1985"/>
        </w:tabs>
        <w:overflowPunct/>
        <w:autoSpaceDE/>
        <w:autoSpaceDN/>
        <w:adjustRightInd/>
        <w:spacing w:before="0"/>
        <w:textAlignment w:val="auto"/>
        <w:rPr>
          <w:highlight w:val="yellow"/>
        </w:rPr>
      </w:pPr>
    </w:p>
    <w:p w14:paraId="5CCECF09" w14:textId="77777777" w:rsidR="00FC433F" w:rsidRPr="003C0603" w:rsidRDefault="00FC433F" w:rsidP="00674F46">
      <w:pPr>
        <w:rPr>
          <w:b/>
          <w:bCs/>
        </w:rPr>
      </w:pPr>
      <w:r w:rsidRPr="003C0603">
        <w:rPr>
          <w:b/>
          <w:bCs/>
        </w:rPr>
        <w:t>3.1</w:t>
      </w:r>
      <w:r w:rsidRPr="003C0603">
        <w:rPr>
          <w:b/>
          <w:bCs/>
        </w:rPr>
        <w:tab/>
        <w:t>E-meeting sessions organized</w:t>
      </w:r>
    </w:p>
    <w:p w14:paraId="5CCECF0A" w14:textId="375C0CEA" w:rsidR="00674F46" w:rsidRPr="003C0603" w:rsidRDefault="00674F46" w:rsidP="0050295E">
      <w:r w:rsidRPr="003C0603">
        <w:t xml:space="preserve">For the period from </w:t>
      </w:r>
      <w:r w:rsidR="003A48E8">
        <w:rPr>
          <w:b/>
          <w:bCs/>
        </w:rPr>
        <w:t>September to December</w:t>
      </w:r>
      <w:r w:rsidR="006B3800" w:rsidRPr="003C0603">
        <w:rPr>
          <w:b/>
        </w:rPr>
        <w:t xml:space="preserve"> 201</w:t>
      </w:r>
      <w:r w:rsidR="003C0603" w:rsidRPr="003C0603">
        <w:rPr>
          <w:b/>
        </w:rPr>
        <w:t>9</w:t>
      </w:r>
      <w:r w:rsidRPr="003C0603">
        <w:t xml:space="preserve">, a total of </w:t>
      </w:r>
      <w:r w:rsidR="003A48E8" w:rsidRPr="003A48E8">
        <w:rPr>
          <w:b/>
        </w:rPr>
        <w:t>872</w:t>
      </w:r>
      <w:r w:rsidRPr="003C0603">
        <w:rPr>
          <w:b/>
        </w:rPr>
        <w:t xml:space="preserve"> </w:t>
      </w:r>
      <w:r w:rsidR="00A05F48" w:rsidRPr="003C0603">
        <w:rPr>
          <w:b/>
        </w:rPr>
        <w:t>e-Meetings</w:t>
      </w:r>
      <w:r w:rsidR="003C0603" w:rsidRPr="003C0603">
        <w:t xml:space="preserve"> were provided </w:t>
      </w:r>
      <w:r w:rsidRPr="003C0603">
        <w:t xml:space="preserve">with </w:t>
      </w:r>
      <w:r w:rsidR="003A48E8">
        <w:rPr>
          <w:b/>
        </w:rPr>
        <w:t>5171</w:t>
      </w:r>
      <w:r w:rsidRPr="003C0603">
        <w:rPr>
          <w:b/>
        </w:rPr>
        <w:t xml:space="preserve"> online attendees.</w:t>
      </w:r>
      <w:r w:rsidRPr="003C0603">
        <w:t xml:space="preserve"> </w:t>
      </w:r>
    </w:p>
    <w:p w14:paraId="5CCECF0B" w14:textId="77777777" w:rsidR="00674F46" w:rsidRPr="003C0603" w:rsidRDefault="00674F46" w:rsidP="00674F46">
      <w:r w:rsidRPr="003C0603">
        <w:t>The complete figures are shown in Tables 1 and 2.</w:t>
      </w:r>
    </w:p>
    <w:p w14:paraId="5CCECF0C" w14:textId="29D1728C" w:rsidR="00674F46" w:rsidRPr="003C0603" w:rsidRDefault="00674F46" w:rsidP="0050295E">
      <w:pPr>
        <w:pStyle w:val="TableNotitle"/>
      </w:pPr>
      <w:r w:rsidRPr="003C0603">
        <w:rPr>
          <w:bCs/>
        </w:rPr>
        <w:t>Table 1:</w:t>
      </w:r>
      <w:r w:rsidRPr="003C0603">
        <w:t xml:space="preserve"> </w:t>
      </w:r>
      <w:r w:rsidR="003C0603" w:rsidRPr="003C0603">
        <w:t>E-Meetings complementing physical meetings</w:t>
      </w:r>
      <w:r w:rsidR="003C0603" w:rsidRPr="003C0603">
        <w:br/>
        <w:t>(</w:t>
      </w:r>
      <w:r w:rsidR="003A48E8">
        <w:t>September 2019</w:t>
      </w:r>
      <w:r w:rsidR="003C0603" w:rsidRPr="003C0603">
        <w:t xml:space="preserve"> – </w:t>
      </w:r>
      <w:r w:rsidR="003A48E8">
        <w:t>December</w:t>
      </w:r>
      <w:r w:rsidR="003C0603" w:rsidRPr="003C0603">
        <w:t xml:space="preserve"> 2019)</w:t>
      </w:r>
    </w:p>
    <w:tbl>
      <w:tblPr>
        <w:tblW w:w="9073" w:type="dxa"/>
        <w:jc w:val="center"/>
        <w:tblCellMar>
          <w:left w:w="0" w:type="dxa"/>
          <w:right w:w="0" w:type="dxa"/>
        </w:tblCellMar>
        <w:tblLook w:val="04A0" w:firstRow="1" w:lastRow="0" w:firstColumn="1" w:lastColumn="0" w:noHBand="0" w:noVBand="1"/>
      </w:tblPr>
      <w:tblGrid>
        <w:gridCol w:w="4935"/>
        <w:gridCol w:w="2154"/>
        <w:gridCol w:w="1984"/>
      </w:tblGrid>
      <w:tr w:rsidR="003A48E8" w14:paraId="121A28CF" w14:textId="77777777" w:rsidTr="003A48E8">
        <w:trPr>
          <w:trHeight w:val="340"/>
          <w:jc w:val="center"/>
        </w:trPr>
        <w:tc>
          <w:tcPr>
            <w:tcW w:w="4935" w:type="dxa"/>
            <w:tcBorders>
              <w:top w:val="single" w:sz="12" w:space="0" w:color="auto"/>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0CCD6F55" w14:textId="77777777" w:rsidR="003A48E8" w:rsidRDefault="003A48E8">
            <w:pPr>
              <w:spacing w:line="252" w:lineRule="auto"/>
              <w:jc w:val="center"/>
              <w:rPr>
                <w:b/>
                <w:bCs/>
                <w:color w:val="000000"/>
                <w:szCs w:val="24"/>
                <w:lang w:eastAsia="zh-CN"/>
              </w:rPr>
            </w:pPr>
            <w:r>
              <w:rPr>
                <w:b/>
                <w:bCs/>
                <w:color w:val="000000"/>
                <w:szCs w:val="24"/>
              </w:rPr>
              <w:t>Group</w:t>
            </w:r>
          </w:p>
        </w:tc>
        <w:tc>
          <w:tcPr>
            <w:tcW w:w="2154" w:type="dxa"/>
            <w:tcBorders>
              <w:top w:val="single" w:sz="12" w:space="0" w:color="auto"/>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4034C048" w14:textId="77777777" w:rsidR="003A48E8" w:rsidRDefault="003A48E8">
            <w:pPr>
              <w:spacing w:line="252" w:lineRule="auto"/>
              <w:jc w:val="center"/>
              <w:rPr>
                <w:b/>
                <w:bCs/>
                <w:color w:val="000000"/>
                <w:szCs w:val="24"/>
                <w:lang w:eastAsia="en-GB"/>
              </w:rPr>
            </w:pPr>
            <w:r>
              <w:rPr>
                <w:b/>
                <w:bCs/>
                <w:color w:val="000000"/>
                <w:szCs w:val="24"/>
              </w:rPr>
              <w:t>Total Meetings</w:t>
            </w:r>
          </w:p>
        </w:tc>
        <w:tc>
          <w:tcPr>
            <w:tcW w:w="1984" w:type="dxa"/>
            <w:tcBorders>
              <w:top w:val="single" w:sz="12" w:space="0" w:color="auto"/>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42C17108" w14:textId="77777777" w:rsidR="003A48E8" w:rsidRDefault="003A48E8">
            <w:pPr>
              <w:spacing w:line="252" w:lineRule="auto"/>
              <w:jc w:val="center"/>
              <w:rPr>
                <w:b/>
                <w:bCs/>
                <w:color w:val="000000"/>
                <w:szCs w:val="24"/>
              </w:rPr>
            </w:pPr>
            <w:r>
              <w:rPr>
                <w:b/>
                <w:bCs/>
                <w:color w:val="000000"/>
                <w:szCs w:val="24"/>
              </w:rPr>
              <w:t>Online Attendees</w:t>
            </w:r>
          </w:p>
        </w:tc>
      </w:tr>
      <w:tr w:rsidR="003A48E8" w14:paraId="1BA845CD"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09C4C11" w14:textId="77777777" w:rsidR="003A48E8" w:rsidRDefault="003A48E8">
            <w:pPr>
              <w:spacing w:line="252" w:lineRule="auto"/>
              <w:jc w:val="center"/>
              <w:rPr>
                <w:b/>
                <w:bCs/>
                <w:color w:val="000000"/>
                <w:szCs w:val="24"/>
              </w:rPr>
            </w:pPr>
            <w:r>
              <w:rPr>
                <w:b/>
                <w:bCs/>
                <w:color w:val="000000"/>
                <w:szCs w:val="24"/>
              </w:rPr>
              <w:t xml:space="preserve">TSB (Includes </w:t>
            </w:r>
            <w:r>
              <w:rPr>
                <w:b/>
                <w:bCs/>
                <w:color w:val="000000"/>
                <w:szCs w:val="24"/>
                <w:lang w:eastAsia="ko-KR"/>
              </w:rPr>
              <w:t>Focus Groups, JCAs, workshops, events and other meetings)</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571EEADC" w14:textId="77777777" w:rsidR="003A48E8" w:rsidRDefault="003A48E8">
            <w:pPr>
              <w:jc w:val="center"/>
              <w:rPr>
                <w:rFonts w:ascii="Calibri" w:hAnsi="Calibri" w:cs="Calibri"/>
                <w:sz w:val="22"/>
                <w:szCs w:val="22"/>
              </w:rPr>
            </w:pPr>
            <w:r>
              <w:t>5</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5824ED16" w14:textId="77777777" w:rsidR="003A48E8" w:rsidRDefault="003A48E8">
            <w:pPr>
              <w:jc w:val="center"/>
            </w:pPr>
            <w:r>
              <w:t>101</w:t>
            </w:r>
          </w:p>
        </w:tc>
      </w:tr>
      <w:tr w:rsidR="003A48E8" w14:paraId="0B858AEA"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18A9707" w14:textId="77777777" w:rsidR="003A48E8" w:rsidRDefault="003A48E8">
            <w:pPr>
              <w:spacing w:line="252" w:lineRule="auto"/>
              <w:jc w:val="center"/>
              <w:rPr>
                <w:b/>
                <w:bCs/>
                <w:color w:val="000000"/>
                <w:szCs w:val="24"/>
              </w:rPr>
            </w:pPr>
            <w:r>
              <w:rPr>
                <w:b/>
                <w:bCs/>
                <w:color w:val="000000"/>
                <w:szCs w:val="24"/>
              </w:rPr>
              <w:t>TSAG</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5CD09AF1" w14:textId="77777777" w:rsidR="003A48E8" w:rsidRDefault="003A48E8">
            <w:pPr>
              <w:jc w:val="center"/>
              <w:rPr>
                <w:rFonts w:ascii="Calibri" w:hAnsi="Calibri" w:cs="Calibri"/>
                <w:sz w:val="22"/>
                <w:szCs w:val="22"/>
              </w:rPr>
            </w:pPr>
            <w:r>
              <w:t>7</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49D5009E" w14:textId="77777777" w:rsidR="003A48E8" w:rsidRDefault="003A48E8">
            <w:pPr>
              <w:jc w:val="center"/>
            </w:pPr>
            <w:r>
              <w:t>77</w:t>
            </w:r>
          </w:p>
        </w:tc>
      </w:tr>
      <w:tr w:rsidR="003A48E8" w14:paraId="44AA7B94"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D2EDA7F" w14:textId="77777777" w:rsidR="003A48E8" w:rsidRDefault="003A48E8">
            <w:pPr>
              <w:spacing w:line="252" w:lineRule="auto"/>
              <w:jc w:val="center"/>
              <w:rPr>
                <w:b/>
                <w:bCs/>
                <w:color w:val="000000"/>
                <w:szCs w:val="24"/>
              </w:rPr>
            </w:pPr>
            <w:r>
              <w:rPr>
                <w:b/>
                <w:bCs/>
                <w:color w:val="000000"/>
                <w:szCs w:val="24"/>
              </w:rPr>
              <w:t>Study Group 2</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2981096A" w14:textId="77777777" w:rsidR="003A48E8" w:rsidRDefault="003A48E8">
            <w:pPr>
              <w:jc w:val="center"/>
              <w:rPr>
                <w:rFonts w:ascii="Calibri" w:hAnsi="Calibri" w:cs="Calibri"/>
                <w:sz w:val="22"/>
                <w:szCs w:val="22"/>
              </w:rPr>
            </w:pPr>
            <w:r>
              <w:t>11</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5652E1BA" w14:textId="77777777" w:rsidR="003A48E8" w:rsidRDefault="003A48E8">
            <w:pPr>
              <w:jc w:val="center"/>
            </w:pPr>
            <w:r>
              <w:t>59</w:t>
            </w:r>
          </w:p>
        </w:tc>
      </w:tr>
      <w:tr w:rsidR="003A48E8" w14:paraId="681D45E1"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B53C2E4" w14:textId="77777777" w:rsidR="003A48E8" w:rsidRDefault="003A48E8">
            <w:pPr>
              <w:spacing w:line="252" w:lineRule="auto"/>
              <w:jc w:val="center"/>
              <w:rPr>
                <w:b/>
                <w:bCs/>
                <w:color w:val="000000"/>
                <w:szCs w:val="24"/>
              </w:rPr>
            </w:pPr>
            <w:r>
              <w:rPr>
                <w:b/>
                <w:bCs/>
                <w:color w:val="000000"/>
                <w:szCs w:val="24"/>
              </w:rPr>
              <w:t>Study Group 3</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76894C6" w14:textId="77777777" w:rsidR="003A48E8" w:rsidRDefault="003A48E8">
            <w:pPr>
              <w:jc w:val="center"/>
              <w:rPr>
                <w:rFonts w:ascii="Calibri" w:hAnsi="Calibri" w:cs="Calibri"/>
                <w:sz w:val="22"/>
                <w:szCs w:val="22"/>
              </w:rPr>
            </w:pPr>
            <w:r>
              <w:t>-</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422031A4" w14:textId="77777777" w:rsidR="003A48E8" w:rsidRDefault="003A48E8">
            <w:pPr>
              <w:jc w:val="center"/>
            </w:pPr>
            <w:r>
              <w:t>-</w:t>
            </w:r>
          </w:p>
        </w:tc>
      </w:tr>
      <w:tr w:rsidR="003A48E8" w14:paraId="63B2C482"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60EB8C2" w14:textId="77777777" w:rsidR="003A48E8" w:rsidRDefault="003A48E8">
            <w:pPr>
              <w:spacing w:line="252" w:lineRule="auto"/>
              <w:jc w:val="center"/>
              <w:rPr>
                <w:b/>
                <w:bCs/>
                <w:color w:val="000000"/>
                <w:szCs w:val="24"/>
              </w:rPr>
            </w:pPr>
            <w:r>
              <w:rPr>
                <w:b/>
                <w:bCs/>
                <w:color w:val="000000"/>
                <w:szCs w:val="24"/>
              </w:rPr>
              <w:t>Study Group 5</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3DD2B328" w14:textId="77777777" w:rsidR="003A48E8" w:rsidRDefault="003A48E8">
            <w:pPr>
              <w:jc w:val="center"/>
              <w:rPr>
                <w:rFonts w:ascii="Calibri" w:hAnsi="Calibri" w:cs="Calibri"/>
                <w:sz w:val="22"/>
                <w:szCs w:val="22"/>
              </w:rPr>
            </w:pPr>
            <w:r>
              <w:t>21</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572FE6B6" w14:textId="77777777" w:rsidR="003A48E8" w:rsidRDefault="003A48E8">
            <w:pPr>
              <w:jc w:val="center"/>
            </w:pPr>
            <w:r>
              <w:t>130</w:t>
            </w:r>
          </w:p>
        </w:tc>
      </w:tr>
      <w:tr w:rsidR="003A48E8" w14:paraId="656F20C8"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5C299ABF" w14:textId="77777777" w:rsidR="003A48E8" w:rsidRDefault="003A48E8">
            <w:pPr>
              <w:spacing w:line="252" w:lineRule="auto"/>
              <w:jc w:val="center"/>
              <w:rPr>
                <w:b/>
                <w:bCs/>
                <w:color w:val="000000"/>
                <w:szCs w:val="24"/>
              </w:rPr>
            </w:pPr>
            <w:r>
              <w:rPr>
                <w:b/>
                <w:bCs/>
                <w:color w:val="000000"/>
                <w:szCs w:val="24"/>
              </w:rPr>
              <w:t>Study Group 9</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43228454" w14:textId="77777777" w:rsidR="003A48E8" w:rsidRDefault="003A48E8">
            <w:pPr>
              <w:jc w:val="center"/>
              <w:rPr>
                <w:rFonts w:ascii="Calibri" w:hAnsi="Calibri" w:cs="Calibri"/>
                <w:sz w:val="22"/>
                <w:szCs w:val="22"/>
              </w:rPr>
            </w:pPr>
            <w:r>
              <w:t>-</w:t>
            </w:r>
          </w:p>
        </w:tc>
        <w:tc>
          <w:tcPr>
            <w:tcW w:w="1984" w:type="dxa"/>
            <w:tcBorders>
              <w:top w:val="nil"/>
              <w:left w:val="nil"/>
              <w:bottom w:val="single" w:sz="8" w:space="0" w:color="auto"/>
              <w:right w:val="single" w:sz="12" w:space="0" w:color="auto"/>
            </w:tcBorders>
            <w:tcMar>
              <w:top w:w="0" w:type="dxa"/>
              <w:left w:w="108" w:type="dxa"/>
              <w:bottom w:w="0" w:type="dxa"/>
              <w:right w:w="108" w:type="dxa"/>
            </w:tcMar>
            <w:hideMark/>
          </w:tcPr>
          <w:p w14:paraId="1E3B566C" w14:textId="77777777" w:rsidR="003A48E8" w:rsidRDefault="003A48E8">
            <w:pPr>
              <w:jc w:val="center"/>
            </w:pPr>
            <w:r>
              <w:t>-</w:t>
            </w:r>
          </w:p>
        </w:tc>
      </w:tr>
      <w:tr w:rsidR="003A48E8" w14:paraId="2E9DD465"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34997A8" w14:textId="77777777" w:rsidR="003A48E8" w:rsidRDefault="003A48E8">
            <w:pPr>
              <w:spacing w:line="252" w:lineRule="auto"/>
              <w:jc w:val="center"/>
              <w:rPr>
                <w:b/>
                <w:bCs/>
                <w:color w:val="000000"/>
                <w:szCs w:val="24"/>
              </w:rPr>
            </w:pPr>
            <w:r>
              <w:rPr>
                <w:b/>
                <w:bCs/>
                <w:color w:val="000000"/>
                <w:szCs w:val="24"/>
              </w:rPr>
              <w:t>Study Group 11</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4C03A9" w14:textId="77777777" w:rsidR="003A48E8" w:rsidRDefault="003A48E8">
            <w:pPr>
              <w:jc w:val="center"/>
              <w:rPr>
                <w:rFonts w:ascii="Calibri" w:hAnsi="Calibri" w:cs="Calibri"/>
                <w:color w:val="000000"/>
                <w:sz w:val="22"/>
                <w:szCs w:val="22"/>
              </w:rPr>
            </w:pPr>
            <w:r>
              <w:rPr>
                <w:color w:val="000000"/>
              </w:rPr>
              <w:t>21</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24355F82" w14:textId="77777777" w:rsidR="003A48E8" w:rsidRDefault="003A48E8">
            <w:pPr>
              <w:jc w:val="center"/>
              <w:rPr>
                <w:color w:val="000000"/>
              </w:rPr>
            </w:pPr>
            <w:r>
              <w:rPr>
                <w:color w:val="000000"/>
              </w:rPr>
              <w:t>69</w:t>
            </w:r>
          </w:p>
        </w:tc>
      </w:tr>
      <w:tr w:rsidR="003A48E8" w14:paraId="0EF75280"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7E9FC2E" w14:textId="77777777" w:rsidR="003A48E8" w:rsidRDefault="003A48E8">
            <w:pPr>
              <w:spacing w:line="252" w:lineRule="auto"/>
              <w:jc w:val="center"/>
              <w:rPr>
                <w:b/>
                <w:bCs/>
                <w:color w:val="000000"/>
                <w:szCs w:val="24"/>
              </w:rPr>
            </w:pPr>
            <w:r>
              <w:rPr>
                <w:b/>
                <w:bCs/>
                <w:color w:val="000000"/>
                <w:szCs w:val="24"/>
              </w:rPr>
              <w:t>Study Group 12</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7C7A94" w14:textId="77777777" w:rsidR="003A48E8" w:rsidRDefault="003A48E8">
            <w:pPr>
              <w:jc w:val="center"/>
              <w:rPr>
                <w:rFonts w:ascii="Calibri" w:hAnsi="Calibri" w:cs="Calibri"/>
                <w:color w:val="000000"/>
                <w:sz w:val="22"/>
                <w:szCs w:val="22"/>
              </w:rPr>
            </w:pPr>
            <w:r>
              <w:rPr>
                <w:color w:val="000000"/>
              </w:rPr>
              <w:t>47</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507761FF" w14:textId="77777777" w:rsidR="003A48E8" w:rsidRDefault="003A48E8">
            <w:pPr>
              <w:jc w:val="center"/>
              <w:rPr>
                <w:color w:val="000000"/>
              </w:rPr>
            </w:pPr>
            <w:r>
              <w:rPr>
                <w:color w:val="000000"/>
              </w:rPr>
              <w:t>241</w:t>
            </w:r>
          </w:p>
        </w:tc>
      </w:tr>
      <w:tr w:rsidR="003A48E8" w14:paraId="70BF0305"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124AA54" w14:textId="77777777" w:rsidR="003A48E8" w:rsidRDefault="003A48E8">
            <w:pPr>
              <w:spacing w:line="252" w:lineRule="auto"/>
              <w:jc w:val="center"/>
              <w:rPr>
                <w:b/>
                <w:bCs/>
                <w:color w:val="000000"/>
                <w:szCs w:val="24"/>
              </w:rPr>
            </w:pPr>
            <w:r>
              <w:rPr>
                <w:b/>
                <w:bCs/>
                <w:color w:val="000000"/>
                <w:szCs w:val="24"/>
              </w:rPr>
              <w:t>Study Group 13</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A72A57" w14:textId="77777777" w:rsidR="003A48E8" w:rsidRDefault="003A48E8">
            <w:pPr>
              <w:jc w:val="center"/>
              <w:rPr>
                <w:rFonts w:ascii="Calibri" w:hAnsi="Calibri" w:cs="Calibri"/>
                <w:color w:val="000000"/>
                <w:sz w:val="22"/>
                <w:szCs w:val="22"/>
              </w:rPr>
            </w:pPr>
            <w:r>
              <w:rPr>
                <w:color w:val="000000"/>
              </w:rPr>
              <w:t>40</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46100C91" w14:textId="77777777" w:rsidR="003A48E8" w:rsidRDefault="003A48E8">
            <w:pPr>
              <w:jc w:val="center"/>
              <w:rPr>
                <w:color w:val="000000"/>
              </w:rPr>
            </w:pPr>
            <w:r>
              <w:rPr>
                <w:color w:val="000000"/>
              </w:rPr>
              <w:t>286</w:t>
            </w:r>
          </w:p>
        </w:tc>
      </w:tr>
      <w:tr w:rsidR="003A48E8" w14:paraId="04F4DC5F"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AE3C9AE" w14:textId="77777777" w:rsidR="003A48E8" w:rsidRDefault="003A48E8">
            <w:pPr>
              <w:spacing w:line="252" w:lineRule="auto"/>
              <w:jc w:val="center"/>
              <w:rPr>
                <w:b/>
                <w:bCs/>
                <w:color w:val="000000"/>
                <w:szCs w:val="24"/>
              </w:rPr>
            </w:pPr>
            <w:r>
              <w:rPr>
                <w:b/>
                <w:bCs/>
                <w:color w:val="000000"/>
                <w:szCs w:val="24"/>
              </w:rPr>
              <w:t>Study Group 15</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BD0395" w14:textId="77777777" w:rsidR="003A48E8" w:rsidRDefault="003A48E8">
            <w:pPr>
              <w:jc w:val="center"/>
              <w:rPr>
                <w:rFonts w:ascii="Calibri" w:hAnsi="Calibri" w:cs="Calibri"/>
                <w:color w:val="000000"/>
                <w:sz w:val="22"/>
                <w:szCs w:val="22"/>
              </w:rPr>
            </w:pPr>
            <w:r>
              <w:rPr>
                <w:color w:val="000000"/>
              </w:rPr>
              <w:t>-</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513F5035" w14:textId="77777777" w:rsidR="003A48E8" w:rsidRDefault="003A48E8">
            <w:pPr>
              <w:jc w:val="center"/>
              <w:rPr>
                <w:color w:val="000000"/>
              </w:rPr>
            </w:pPr>
            <w:r>
              <w:rPr>
                <w:color w:val="000000"/>
              </w:rPr>
              <w:t>-</w:t>
            </w:r>
          </w:p>
        </w:tc>
      </w:tr>
      <w:tr w:rsidR="003A48E8" w14:paraId="50102290"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0B6D731" w14:textId="77777777" w:rsidR="003A48E8" w:rsidRDefault="003A48E8">
            <w:pPr>
              <w:spacing w:line="252" w:lineRule="auto"/>
              <w:jc w:val="center"/>
              <w:rPr>
                <w:b/>
                <w:bCs/>
                <w:color w:val="000000"/>
                <w:szCs w:val="24"/>
              </w:rPr>
            </w:pPr>
            <w:r>
              <w:rPr>
                <w:b/>
                <w:bCs/>
                <w:color w:val="000000"/>
                <w:szCs w:val="24"/>
              </w:rPr>
              <w:t>Study Group 16</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6A52DC" w14:textId="77777777" w:rsidR="003A48E8" w:rsidRDefault="003A48E8">
            <w:pPr>
              <w:jc w:val="center"/>
              <w:rPr>
                <w:rFonts w:ascii="Calibri" w:hAnsi="Calibri" w:cs="Calibri"/>
                <w:color w:val="000000"/>
                <w:sz w:val="22"/>
                <w:szCs w:val="22"/>
              </w:rPr>
            </w:pPr>
            <w:r>
              <w:rPr>
                <w:color w:val="000000"/>
              </w:rPr>
              <w:t>22</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26F99685" w14:textId="77777777" w:rsidR="003A48E8" w:rsidRDefault="003A48E8">
            <w:pPr>
              <w:jc w:val="center"/>
              <w:rPr>
                <w:color w:val="000000"/>
              </w:rPr>
            </w:pPr>
            <w:r>
              <w:rPr>
                <w:color w:val="000000"/>
              </w:rPr>
              <w:t>104</w:t>
            </w:r>
          </w:p>
        </w:tc>
      </w:tr>
      <w:tr w:rsidR="003A48E8" w14:paraId="56681115" w14:textId="77777777" w:rsidTr="003A48E8">
        <w:trPr>
          <w:trHeight w:val="340"/>
          <w:jc w:val="center"/>
        </w:trPr>
        <w:tc>
          <w:tcPr>
            <w:tcW w:w="4935"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60ADBA3" w14:textId="77777777" w:rsidR="003A48E8" w:rsidRDefault="003A48E8">
            <w:pPr>
              <w:spacing w:line="252" w:lineRule="auto"/>
              <w:jc w:val="center"/>
              <w:rPr>
                <w:b/>
                <w:bCs/>
                <w:color w:val="000000"/>
                <w:szCs w:val="24"/>
              </w:rPr>
            </w:pPr>
            <w:r>
              <w:rPr>
                <w:b/>
                <w:bCs/>
                <w:color w:val="000000"/>
                <w:szCs w:val="24"/>
              </w:rPr>
              <w:t>Study Group 17</w:t>
            </w:r>
          </w:p>
        </w:tc>
        <w:tc>
          <w:tcPr>
            <w:tcW w:w="2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98B037" w14:textId="77777777" w:rsidR="003A48E8" w:rsidRDefault="003A48E8">
            <w:pPr>
              <w:jc w:val="center"/>
              <w:rPr>
                <w:rFonts w:ascii="Calibri" w:hAnsi="Calibri" w:cs="Calibri"/>
                <w:color w:val="000000"/>
                <w:sz w:val="22"/>
                <w:szCs w:val="22"/>
              </w:rPr>
            </w:pPr>
            <w:r>
              <w:rPr>
                <w:color w:val="000000"/>
              </w:rPr>
              <w:t>9</w:t>
            </w:r>
          </w:p>
        </w:tc>
        <w:tc>
          <w:tcPr>
            <w:tcW w:w="1984"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14:paraId="31AD0A12" w14:textId="77777777" w:rsidR="003A48E8" w:rsidRDefault="003A48E8">
            <w:pPr>
              <w:jc w:val="center"/>
              <w:rPr>
                <w:color w:val="000000"/>
              </w:rPr>
            </w:pPr>
            <w:r>
              <w:rPr>
                <w:color w:val="000000"/>
              </w:rPr>
              <w:t>25</w:t>
            </w:r>
          </w:p>
        </w:tc>
      </w:tr>
      <w:tr w:rsidR="003A48E8" w14:paraId="0B08015B" w14:textId="77777777" w:rsidTr="003A48E8">
        <w:trPr>
          <w:trHeight w:val="340"/>
          <w:jc w:val="center"/>
        </w:trPr>
        <w:tc>
          <w:tcPr>
            <w:tcW w:w="4935"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1642379" w14:textId="77777777" w:rsidR="003A48E8" w:rsidRDefault="003A48E8">
            <w:pPr>
              <w:spacing w:line="252" w:lineRule="auto"/>
              <w:jc w:val="center"/>
              <w:rPr>
                <w:b/>
                <w:bCs/>
                <w:color w:val="000000"/>
                <w:szCs w:val="24"/>
              </w:rPr>
            </w:pPr>
            <w:r>
              <w:rPr>
                <w:b/>
                <w:bCs/>
                <w:color w:val="000000"/>
                <w:szCs w:val="24"/>
              </w:rPr>
              <w:t>Study Group 20</w:t>
            </w:r>
          </w:p>
        </w:tc>
        <w:tc>
          <w:tcPr>
            <w:tcW w:w="2154" w:type="dxa"/>
            <w:tcBorders>
              <w:top w:val="nil"/>
              <w:left w:val="nil"/>
              <w:bottom w:val="single" w:sz="12" w:space="0" w:color="auto"/>
              <w:right w:val="single" w:sz="8" w:space="0" w:color="auto"/>
            </w:tcBorders>
            <w:tcMar>
              <w:top w:w="0" w:type="dxa"/>
              <w:left w:w="108" w:type="dxa"/>
              <w:bottom w:w="0" w:type="dxa"/>
              <w:right w:w="108" w:type="dxa"/>
            </w:tcMar>
            <w:vAlign w:val="bottom"/>
            <w:hideMark/>
          </w:tcPr>
          <w:p w14:paraId="29B1D8C9" w14:textId="77777777" w:rsidR="003A48E8" w:rsidRDefault="003A48E8">
            <w:pPr>
              <w:jc w:val="center"/>
              <w:rPr>
                <w:rFonts w:ascii="Calibri" w:hAnsi="Calibri" w:cs="Calibri"/>
                <w:color w:val="000000"/>
                <w:sz w:val="22"/>
                <w:szCs w:val="22"/>
              </w:rPr>
            </w:pPr>
            <w:r>
              <w:rPr>
                <w:color w:val="000000"/>
              </w:rPr>
              <w:t>46</w:t>
            </w:r>
          </w:p>
        </w:tc>
        <w:tc>
          <w:tcPr>
            <w:tcW w:w="1984" w:type="dxa"/>
            <w:tcBorders>
              <w:top w:val="nil"/>
              <w:left w:val="nil"/>
              <w:bottom w:val="single" w:sz="12" w:space="0" w:color="auto"/>
              <w:right w:val="single" w:sz="12" w:space="0" w:color="auto"/>
            </w:tcBorders>
            <w:tcMar>
              <w:top w:w="0" w:type="dxa"/>
              <w:left w:w="108" w:type="dxa"/>
              <w:bottom w:w="0" w:type="dxa"/>
              <w:right w:w="108" w:type="dxa"/>
            </w:tcMar>
            <w:vAlign w:val="bottom"/>
            <w:hideMark/>
          </w:tcPr>
          <w:p w14:paraId="26D66C5D" w14:textId="77777777" w:rsidR="003A48E8" w:rsidRDefault="003A48E8">
            <w:pPr>
              <w:jc w:val="center"/>
              <w:rPr>
                <w:color w:val="000000"/>
              </w:rPr>
            </w:pPr>
            <w:r>
              <w:rPr>
                <w:color w:val="000000"/>
              </w:rPr>
              <w:t>244</w:t>
            </w:r>
          </w:p>
        </w:tc>
      </w:tr>
      <w:tr w:rsidR="003A48E8" w14:paraId="6654524A" w14:textId="77777777" w:rsidTr="003A48E8">
        <w:trPr>
          <w:trHeight w:val="340"/>
          <w:jc w:val="center"/>
        </w:trPr>
        <w:tc>
          <w:tcPr>
            <w:tcW w:w="4935" w:type="dxa"/>
            <w:tcBorders>
              <w:top w:val="nil"/>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4D28C42B" w14:textId="77777777" w:rsidR="003A48E8" w:rsidRDefault="003A48E8">
            <w:pPr>
              <w:spacing w:line="252" w:lineRule="auto"/>
              <w:jc w:val="center"/>
              <w:rPr>
                <w:b/>
                <w:bCs/>
                <w:color w:val="000000"/>
                <w:szCs w:val="24"/>
              </w:rPr>
            </w:pPr>
            <w:r>
              <w:rPr>
                <w:b/>
                <w:bCs/>
                <w:color w:val="000000"/>
                <w:szCs w:val="24"/>
              </w:rPr>
              <w:t>Total</w:t>
            </w:r>
          </w:p>
        </w:tc>
        <w:tc>
          <w:tcPr>
            <w:tcW w:w="2154" w:type="dxa"/>
            <w:tcBorders>
              <w:top w:val="nil"/>
              <w:left w:val="nil"/>
              <w:bottom w:val="single" w:sz="12" w:space="0" w:color="auto"/>
              <w:right w:val="single" w:sz="8" w:space="0" w:color="auto"/>
            </w:tcBorders>
            <w:shd w:val="clear" w:color="auto" w:fill="5B9BD5"/>
            <w:noWrap/>
            <w:tcMar>
              <w:top w:w="0" w:type="dxa"/>
              <w:left w:w="108" w:type="dxa"/>
              <w:bottom w:w="0" w:type="dxa"/>
              <w:right w:w="108" w:type="dxa"/>
            </w:tcMar>
            <w:vAlign w:val="center"/>
            <w:hideMark/>
          </w:tcPr>
          <w:p w14:paraId="2FFA83BB" w14:textId="77777777" w:rsidR="003A48E8" w:rsidRDefault="003A48E8">
            <w:pPr>
              <w:spacing w:line="252" w:lineRule="auto"/>
              <w:jc w:val="center"/>
              <w:rPr>
                <w:b/>
                <w:bCs/>
                <w:szCs w:val="24"/>
              </w:rPr>
            </w:pPr>
            <w:r>
              <w:rPr>
                <w:b/>
                <w:bCs/>
                <w:color w:val="000000"/>
                <w:szCs w:val="24"/>
              </w:rPr>
              <w:t>229</w:t>
            </w:r>
          </w:p>
        </w:tc>
        <w:tc>
          <w:tcPr>
            <w:tcW w:w="1984" w:type="dxa"/>
            <w:tcBorders>
              <w:top w:val="nil"/>
              <w:left w:val="nil"/>
              <w:bottom w:val="single" w:sz="12" w:space="0" w:color="auto"/>
              <w:right w:val="single" w:sz="12" w:space="0" w:color="auto"/>
            </w:tcBorders>
            <w:shd w:val="clear" w:color="auto" w:fill="5B9BD5"/>
            <w:noWrap/>
            <w:tcMar>
              <w:top w:w="0" w:type="dxa"/>
              <w:left w:w="108" w:type="dxa"/>
              <w:bottom w:w="0" w:type="dxa"/>
              <w:right w:w="108" w:type="dxa"/>
            </w:tcMar>
            <w:vAlign w:val="center"/>
            <w:hideMark/>
          </w:tcPr>
          <w:p w14:paraId="389C7C2B" w14:textId="77777777" w:rsidR="003A48E8" w:rsidRDefault="003A48E8">
            <w:pPr>
              <w:spacing w:line="252" w:lineRule="auto"/>
              <w:jc w:val="center"/>
              <w:rPr>
                <w:b/>
                <w:bCs/>
                <w:szCs w:val="24"/>
              </w:rPr>
            </w:pPr>
            <w:r>
              <w:rPr>
                <w:b/>
                <w:bCs/>
                <w:color w:val="000000"/>
                <w:szCs w:val="24"/>
              </w:rPr>
              <w:t>1336</w:t>
            </w:r>
          </w:p>
        </w:tc>
      </w:tr>
    </w:tbl>
    <w:p w14:paraId="5CCECF56" w14:textId="4BE5C476" w:rsidR="009C12B9" w:rsidRPr="008E20A6" w:rsidRDefault="003A48E8">
      <w:pPr>
        <w:tabs>
          <w:tab w:val="clear" w:pos="794"/>
          <w:tab w:val="clear" w:pos="1191"/>
          <w:tab w:val="clear" w:pos="1588"/>
          <w:tab w:val="clear" w:pos="1985"/>
        </w:tabs>
        <w:overflowPunct/>
        <w:autoSpaceDE/>
        <w:autoSpaceDN/>
        <w:adjustRightInd/>
        <w:spacing w:before="0"/>
        <w:textAlignment w:val="auto"/>
        <w:rPr>
          <w:b/>
          <w:bCs/>
          <w:highlight w:val="yellow"/>
        </w:rPr>
      </w:pPr>
      <w:r w:rsidRPr="008E20A6">
        <w:rPr>
          <w:bCs/>
          <w:highlight w:val="yellow"/>
        </w:rPr>
        <w:t xml:space="preserve"> </w:t>
      </w:r>
      <w:r w:rsidR="009C12B9" w:rsidRPr="008E20A6">
        <w:rPr>
          <w:bCs/>
          <w:highlight w:val="yellow"/>
        </w:rPr>
        <w:br w:type="page"/>
      </w:r>
    </w:p>
    <w:p w14:paraId="5CCECF57" w14:textId="436D7300" w:rsidR="00674F46" w:rsidRPr="003C0603" w:rsidRDefault="00674F46" w:rsidP="0050295E">
      <w:pPr>
        <w:pStyle w:val="TableNotitle"/>
      </w:pPr>
      <w:r w:rsidRPr="003C0603">
        <w:rPr>
          <w:bCs/>
        </w:rPr>
        <w:lastRenderedPageBreak/>
        <w:t>Table 2:</w:t>
      </w:r>
      <w:r w:rsidRPr="003C0603">
        <w:t xml:space="preserve"> </w:t>
      </w:r>
      <w:r w:rsidR="003C0603" w:rsidRPr="003C0603">
        <w:t xml:space="preserve">E-Meetings </w:t>
      </w:r>
      <w:r w:rsidR="003C0603" w:rsidRPr="003C0603">
        <w:br/>
        <w:t>(</w:t>
      </w:r>
      <w:r w:rsidR="003A48E8">
        <w:t>September 2019</w:t>
      </w:r>
      <w:r w:rsidR="003A48E8" w:rsidRPr="003C0603">
        <w:t xml:space="preserve"> – </w:t>
      </w:r>
      <w:r w:rsidR="003A48E8">
        <w:t>December</w:t>
      </w:r>
      <w:r w:rsidR="003C0603" w:rsidRPr="003C0603">
        <w:t xml:space="preserve"> 2019)</w:t>
      </w:r>
    </w:p>
    <w:p w14:paraId="5CCECF58" w14:textId="77777777" w:rsidR="004D6941" w:rsidRPr="008E20A6" w:rsidRDefault="004D6941" w:rsidP="004D6941">
      <w:pPr>
        <w:pStyle w:val="Tablehead"/>
        <w:rPr>
          <w:highlight w:val="yellow"/>
        </w:rPr>
      </w:pPr>
    </w:p>
    <w:tbl>
      <w:tblPr>
        <w:tblW w:w="9075" w:type="dxa"/>
        <w:jc w:val="center"/>
        <w:shd w:val="clear" w:color="auto" w:fill="FFFFFF"/>
        <w:tblCellMar>
          <w:left w:w="0" w:type="dxa"/>
          <w:right w:w="0" w:type="dxa"/>
        </w:tblCellMar>
        <w:tblLook w:val="04A0" w:firstRow="1" w:lastRow="0" w:firstColumn="1" w:lastColumn="0" w:noHBand="0" w:noVBand="1"/>
      </w:tblPr>
      <w:tblGrid>
        <w:gridCol w:w="4946"/>
        <w:gridCol w:w="2149"/>
        <w:gridCol w:w="1980"/>
      </w:tblGrid>
      <w:tr w:rsidR="003A48E8" w14:paraId="1F6F174A" w14:textId="77777777" w:rsidTr="003A48E8">
        <w:trPr>
          <w:trHeight w:val="340"/>
          <w:jc w:val="center"/>
        </w:trPr>
        <w:tc>
          <w:tcPr>
            <w:tcW w:w="4946" w:type="dxa"/>
            <w:tcBorders>
              <w:top w:val="single" w:sz="12" w:space="0" w:color="auto"/>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635C722F" w14:textId="77777777" w:rsidR="003A48E8" w:rsidRDefault="003A48E8">
            <w:pPr>
              <w:spacing w:line="233" w:lineRule="atLeast"/>
              <w:jc w:val="center"/>
              <w:rPr>
                <w:color w:val="212121"/>
                <w:szCs w:val="24"/>
                <w:lang w:eastAsia="zh-CN"/>
              </w:rPr>
            </w:pPr>
            <w:r>
              <w:rPr>
                <w:b/>
                <w:bCs/>
                <w:color w:val="000000"/>
                <w:szCs w:val="24"/>
              </w:rPr>
              <w:t>Group</w:t>
            </w:r>
          </w:p>
        </w:tc>
        <w:tc>
          <w:tcPr>
            <w:tcW w:w="2149" w:type="dxa"/>
            <w:tcBorders>
              <w:top w:val="single" w:sz="12" w:space="0" w:color="auto"/>
              <w:left w:val="nil"/>
              <w:bottom w:val="single" w:sz="12" w:space="0" w:color="auto"/>
              <w:right w:val="single" w:sz="8" w:space="0" w:color="auto"/>
            </w:tcBorders>
            <w:shd w:val="clear" w:color="auto" w:fill="5B9BD5"/>
            <w:tcMar>
              <w:top w:w="0" w:type="dxa"/>
              <w:left w:w="108" w:type="dxa"/>
              <w:bottom w:w="0" w:type="dxa"/>
              <w:right w:w="108" w:type="dxa"/>
            </w:tcMar>
            <w:vAlign w:val="center"/>
            <w:hideMark/>
          </w:tcPr>
          <w:p w14:paraId="6C95513C" w14:textId="77777777" w:rsidR="003A48E8" w:rsidRDefault="003A48E8">
            <w:pPr>
              <w:spacing w:line="233" w:lineRule="atLeast"/>
              <w:jc w:val="center"/>
              <w:rPr>
                <w:color w:val="212121"/>
                <w:szCs w:val="24"/>
                <w:lang w:eastAsia="en-GB"/>
              </w:rPr>
            </w:pPr>
            <w:r>
              <w:rPr>
                <w:b/>
                <w:bCs/>
                <w:color w:val="000000"/>
                <w:szCs w:val="24"/>
              </w:rPr>
              <w:t>Total Meetings</w:t>
            </w:r>
          </w:p>
        </w:tc>
        <w:tc>
          <w:tcPr>
            <w:tcW w:w="1980" w:type="dxa"/>
            <w:tcBorders>
              <w:top w:val="single" w:sz="12" w:space="0" w:color="auto"/>
              <w:left w:val="nil"/>
              <w:bottom w:val="single" w:sz="12" w:space="0" w:color="auto"/>
              <w:right w:val="single" w:sz="12" w:space="0" w:color="auto"/>
            </w:tcBorders>
            <w:shd w:val="clear" w:color="auto" w:fill="5B9BD5"/>
            <w:tcMar>
              <w:top w:w="0" w:type="dxa"/>
              <w:left w:w="108" w:type="dxa"/>
              <w:bottom w:w="0" w:type="dxa"/>
              <w:right w:w="108" w:type="dxa"/>
            </w:tcMar>
            <w:vAlign w:val="center"/>
            <w:hideMark/>
          </w:tcPr>
          <w:p w14:paraId="375A54AC" w14:textId="77777777" w:rsidR="003A48E8" w:rsidRDefault="003A48E8">
            <w:pPr>
              <w:spacing w:line="233" w:lineRule="atLeast"/>
              <w:jc w:val="center"/>
              <w:rPr>
                <w:color w:val="212121"/>
                <w:szCs w:val="24"/>
              </w:rPr>
            </w:pPr>
            <w:r>
              <w:rPr>
                <w:b/>
                <w:bCs/>
                <w:color w:val="000000"/>
                <w:szCs w:val="24"/>
              </w:rPr>
              <w:t>Online Attendees</w:t>
            </w:r>
          </w:p>
        </w:tc>
      </w:tr>
      <w:tr w:rsidR="003A48E8" w14:paraId="7C3BF940"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3DD2C55" w14:textId="77777777" w:rsidR="003A48E8" w:rsidRDefault="003A48E8">
            <w:pPr>
              <w:spacing w:line="233" w:lineRule="atLeast"/>
              <w:jc w:val="center"/>
              <w:rPr>
                <w:color w:val="212121"/>
                <w:szCs w:val="24"/>
              </w:rPr>
            </w:pPr>
            <w:r>
              <w:rPr>
                <w:b/>
                <w:bCs/>
                <w:color w:val="000000"/>
                <w:szCs w:val="24"/>
              </w:rPr>
              <w:t>TSB (</w:t>
            </w:r>
            <w:r>
              <w:rPr>
                <w:b/>
                <w:bCs/>
                <w:color w:val="000000"/>
                <w:szCs w:val="24"/>
                <w:lang w:eastAsia="ko-KR"/>
              </w:rPr>
              <w:t>Includes Focus Groups, JCAs, workshops, events and other meetings)</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FA6011" w14:textId="77777777" w:rsidR="003A48E8" w:rsidRDefault="003A48E8">
            <w:pPr>
              <w:jc w:val="center"/>
              <w:rPr>
                <w:rFonts w:ascii="Calibri" w:hAnsi="Calibri" w:cs="Calibri"/>
                <w:sz w:val="22"/>
                <w:szCs w:val="22"/>
              </w:rPr>
            </w:pPr>
            <w:r>
              <w:rPr>
                <w:color w:val="000000"/>
              </w:rPr>
              <w:t>394</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E4445F0" w14:textId="77777777" w:rsidR="003A48E8" w:rsidRDefault="003A48E8">
            <w:pPr>
              <w:jc w:val="center"/>
            </w:pPr>
            <w:r>
              <w:rPr>
                <w:color w:val="000000"/>
              </w:rPr>
              <w:t>2194</w:t>
            </w:r>
          </w:p>
        </w:tc>
      </w:tr>
      <w:tr w:rsidR="003A48E8" w14:paraId="184D73CE"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23D61020" w14:textId="77777777" w:rsidR="003A48E8" w:rsidRDefault="003A48E8">
            <w:pPr>
              <w:spacing w:line="233" w:lineRule="atLeast"/>
              <w:jc w:val="center"/>
              <w:rPr>
                <w:color w:val="212121"/>
                <w:szCs w:val="24"/>
              </w:rPr>
            </w:pPr>
            <w:r>
              <w:rPr>
                <w:b/>
                <w:bCs/>
                <w:color w:val="000000"/>
                <w:szCs w:val="24"/>
              </w:rPr>
              <w:t>TSAG</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356979" w14:textId="77777777" w:rsidR="003A48E8" w:rsidRDefault="003A48E8">
            <w:pPr>
              <w:jc w:val="center"/>
              <w:rPr>
                <w:rFonts w:ascii="Calibri" w:hAnsi="Calibri" w:cs="Calibri"/>
                <w:sz w:val="22"/>
                <w:szCs w:val="22"/>
              </w:rPr>
            </w:pPr>
            <w:r>
              <w:rPr>
                <w:color w:val="000000"/>
              </w:rPr>
              <w:t>6</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2A1C3C99" w14:textId="77777777" w:rsidR="003A48E8" w:rsidRDefault="003A48E8">
            <w:pPr>
              <w:jc w:val="center"/>
            </w:pPr>
            <w:r>
              <w:rPr>
                <w:color w:val="000000"/>
              </w:rPr>
              <w:t>61</w:t>
            </w:r>
          </w:p>
        </w:tc>
      </w:tr>
      <w:tr w:rsidR="003A48E8" w14:paraId="0459F808"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E605E7B" w14:textId="77777777" w:rsidR="003A48E8" w:rsidRDefault="003A48E8">
            <w:pPr>
              <w:spacing w:line="233" w:lineRule="atLeast"/>
              <w:jc w:val="center"/>
              <w:rPr>
                <w:color w:val="212121"/>
                <w:szCs w:val="24"/>
              </w:rPr>
            </w:pPr>
            <w:r>
              <w:rPr>
                <w:b/>
                <w:bCs/>
                <w:color w:val="000000"/>
                <w:szCs w:val="24"/>
              </w:rPr>
              <w:t>Study Group 2</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57AD1" w14:textId="77777777" w:rsidR="003A48E8" w:rsidRDefault="003A48E8">
            <w:pPr>
              <w:jc w:val="center"/>
              <w:rPr>
                <w:rFonts w:ascii="Calibri" w:hAnsi="Calibri" w:cs="Calibri"/>
                <w:sz w:val="22"/>
                <w:szCs w:val="22"/>
              </w:rPr>
            </w:pPr>
            <w:r>
              <w:rPr>
                <w:color w:val="000000"/>
              </w:rPr>
              <w:t>10</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D154738" w14:textId="77777777" w:rsidR="003A48E8" w:rsidRDefault="003A48E8">
            <w:pPr>
              <w:jc w:val="center"/>
            </w:pPr>
            <w:r>
              <w:rPr>
                <w:color w:val="000000"/>
              </w:rPr>
              <w:t>70</w:t>
            </w:r>
          </w:p>
        </w:tc>
      </w:tr>
      <w:tr w:rsidR="003A48E8" w14:paraId="4321B3C4"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0A8CF65C" w14:textId="77777777" w:rsidR="003A48E8" w:rsidRDefault="003A48E8">
            <w:pPr>
              <w:spacing w:line="233" w:lineRule="atLeast"/>
              <w:jc w:val="center"/>
              <w:rPr>
                <w:color w:val="212121"/>
                <w:szCs w:val="24"/>
              </w:rPr>
            </w:pPr>
            <w:r>
              <w:rPr>
                <w:b/>
                <w:bCs/>
                <w:color w:val="000000"/>
                <w:szCs w:val="24"/>
              </w:rPr>
              <w:t>Study Group 3</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3D920" w14:textId="77777777" w:rsidR="003A48E8" w:rsidRDefault="003A48E8">
            <w:pPr>
              <w:jc w:val="center"/>
              <w:rPr>
                <w:rFonts w:ascii="Calibri" w:hAnsi="Calibri" w:cs="Calibri"/>
                <w:sz w:val="22"/>
                <w:szCs w:val="22"/>
              </w:rPr>
            </w:pPr>
            <w:r>
              <w:rPr>
                <w:color w:val="000000"/>
              </w:rPr>
              <w:t>17</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463D9248" w14:textId="77777777" w:rsidR="003A48E8" w:rsidRDefault="003A48E8">
            <w:pPr>
              <w:jc w:val="center"/>
            </w:pPr>
            <w:r>
              <w:rPr>
                <w:color w:val="000000"/>
              </w:rPr>
              <w:t>44</w:t>
            </w:r>
          </w:p>
        </w:tc>
      </w:tr>
      <w:tr w:rsidR="003A48E8" w14:paraId="219B7C0A"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EFA3759" w14:textId="77777777" w:rsidR="003A48E8" w:rsidRDefault="003A48E8">
            <w:pPr>
              <w:spacing w:line="233" w:lineRule="atLeast"/>
              <w:jc w:val="center"/>
              <w:rPr>
                <w:color w:val="212121"/>
                <w:szCs w:val="24"/>
              </w:rPr>
            </w:pPr>
            <w:r>
              <w:rPr>
                <w:b/>
                <w:bCs/>
                <w:color w:val="000000"/>
                <w:szCs w:val="24"/>
              </w:rPr>
              <w:t>Study Group 5</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2A46AB" w14:textId="77777777" w:rsidR="003A48E8" w:rsidRDefault="003A48E8">
            <w:pPr>
              <w:jc w:val="center"/>
              <w:rPr>
                <w:rFonts w:ascii="Calibri" w:hAnsi="Calibri" w:cs="Calibri"/>
                <w:sz w:val="22"/>
                <w:szCs w:val="22"/>
              </w:rPr>
            </w:pPr>
            <w:r>
              <w:rPr>
                <w:color w:val="000000"/>
              </w:rPr>
              <w:t>45</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0E5F958" w14:textId="77777777" w:rsidR="003A48E8" w:rsidRDefault="003A48E8">
            <w:pPr>
              <w:jc w:val="center"/>
            </w:pPr>
            <w:r>
              <w:rPr>
                <w:color w:val="000000"/>
              </w:rPr>
              <w:t>193</w:t>
            </w:r>
          </w:p>
        </w:tc>
      </w:tr>
      <w:tr w:rsidR="003A48E8" w14:paraId="546CFE0A"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4F241A7" w14:textId="77777777" w:rsidR="003A48E8" w:rsidRDefault="003A48E8">
            <w:pPr>
              <w:spacing w:line="233" w:lineRule="atLeast"/>
              <w:jc w:val="center"/>
              <w:rPr>
                <w:color w:val="212121"/>
                <w:szCs w:val="24"/>
              </w:rPr>
            </w:pPr>
            <w:r>
              <w:rPr>
                <w:b/>
                <w:bCs/>
                <w:color w:val="000000"/>
                <w:szCs w:val="24"/>
              </w:rPr>
              <w:t>Study Group 9</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DA272" w14:textId="77777777" w:rsidR="003A48E8" w:rsidRDefault="003A48E8">
            <w:pPr>
              <w:jc w:val="center"/>
              <w:rPr>
                <w:rFonts w:ascii="Calibri" w:hAnsi="Calibri" w:cs="Calibri"/>
                <w:sz w:val="22"/>
                <w:szCs w:val="22"/>
              </w:rPr>
            </w:pPr>
            <w:r>
              <w:rPr>
                <w:color w:val="000000"/>
              </w:rPr>
              <w:t>15</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7DDD624" w14:textId="77777777" w:rsidR="003A48E8" w:rsidRDefault="003A48E8">
            <w:pPr>
              <w:jc w:val="center"/>
            </w:pPr>
            <w:r>
              <w:rPr>
                <w:color w:val="000000"/>
              </w:rPr>
              <w:t>112</w:t>
            </w:r>
          </w:p>
        </w:tc>
      </w:tr>
      <w:tr w:rsidR="003A48E8" w14:paraId="655DF616"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745AB31A" w14:textId="77777777" w:rsidR="003A48E8" w:rsidRDefault="003A48E8">
            <w:pPr>
              <w:spacing w:line="233" w:lineRule="atLeast"/>
              <w:jc w:val="center"/>
              <w:rPr>
                <w:color w:val="212121"/>
                <w:szCs w:val="24"/>
              </w:rPr>
            </w:pPr>
            <w:r>
              <w:rPr>
                <w:b/>
                <w:bCs/>
                <w:color w:val="000000"/>
                <w:szCs w:val="24"/>
              </w:rPr>
              <w:t>Study Group 11</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95D4BF" w14:textId="77777777" w:rsidR="003A48E8" w:rsidRDefault="003A48E8">
            <w:pPr>
              <w:jc w:val="center"/>
              <w:rPr>
                <w:rFonts w:ascii="Calibri" w:hAnsi="Calibri" w:cs="Calibri"/>
                <w:sz w:val="22"/>
                <w:szCs w:val="22"/>
              </w:rPr>
            </w:pPr>
            <w:r>
              <w:rPr>
                <w:color w:val="000000"/>
              </w:rPr>
              <w:t>23</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4D0F773B" w14:textId="77777777" w:rsidR="003A48E8" w:rsidRDefault="003A48E8">
            <w:pPr>
              <w:jc w:val="center"/>
            </w:pPr>
            <w:r>
              <w:rPr>
                <w:color w:val="000000"/>
              </w:rPr>
              <w:t>132</w:t>
            </w:r>
          </w:p>
        </w:tc>
      </w:tr>
      <w:tr w:rsidR="003A48E8" w14:paraId="4C20932F"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60B69A28" w14:textId="77777777" w:rsidR="003A48E8" w:rsidRDefault="003A48E8">
            <w:pPr>
              <w:spacing w:line="233" w:lineRule="atLeast"/>
              <w:jc w:val="center"/>
              <w:rPr>
                <w:color w:val="212121"/>
                <w:szCs w:val="24"/>
              </w:rPr>
            </w:pPr>
            <w:r>
              <w:rPr>
                <w:b/>
                <w:bCs/>
                <w:color w:val="000000"/>
                <w:szCs w:val="24"/>
              </w:rPr>
              <w:t>Study Group 12</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4ED83" w14:textId="77777777" w:rsidR="003A48E8" w:rsidRDefault="003A48E8">
            <w:pPr>
              <w:jc w:val="center"/>
              <w:rPr>
                <w:rFonts w:ascii="Calibri" w:hAnsi="Calibri" w:cs="Calibri"/>
                <w:sz w:val="22"/>
                <w:szCs w:val="22"/>
              </w:rPr>
            </w:pPr>
            <w:r>
              <w:rPr>
                <w:color w:val="000000"/>
              </w:rPr>
              <w:t>29</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67589387" w14:textId="77777777" w:rsidR="003A48E8" w:rsidRDefault="003A48E8">
            <w:pPr>
              <w:jc w:val="center"/>
            </w:pPr>
            <w:r>
              <w:rPr>
                <w:color w:val="000000"/>
              </w:rPr>
              <w:t>202</w:t>
            </w:r>
          </w:p>
        </w:tc>
      </w:tr>
      <w:tr w:rsidR="003A48E8" w14:paraId="035703F8"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18BB568E" w14:textId="77777777" w:rsidR="003A48E8" w:rsidRDefault="003A48E8">
            <w:pPr>
              <w:spacing w:line="233" w:lineRule="atLeast"/>
              <w:jc w:val="center"/>
              <w:rPr>
                <w:color w:val="212121"/>
                <w:szCs w:val="24"/>
              </w:rPr>
            </w:pPr>
            <w:r>
              <w:rPr>
                <w:b/>
                <w:bCs/>
                <w:color w:val="000000"/>
                <w:szCs w:val="24"/>
              </w:rPr>
              <w:t>Study Group 13</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44F50" w14:textId="77777777" w:rsidR="003A48E8" w:rsidRDefault="003A48E8">
            <w:pPr>
              <w:jc w:val="center"/>
              <w:rPr>
                <w:rFonts w:ascii="Calibri" w:hAnsi="Calibri" w:cs="Calibri"/>
                <w:sz w:val="22"/>
                <w:szCs w:val="22"/>
              </w:rPr>
            </w:pPr>
            <w:r>
              <w:rPr>
                <w:color w:val="000000"/>
              </w:rPr>
              <w:t>39</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6893A613" w14:textId="77777777" w:rsidR="003A48E8" w:rsidRDefault="003A48E8">
            <w:pPr>
              <w:jc w:val="center"/>
            </w:pPr>
            <w:r>
              <w:rPr>
                <w:color w:val="000000"/>
              </w:rPr>
              <w:t>302</w:t>
            </w:r>
          </w:p>
        </w:tc>
      </w:tr>
      <w:tr w:rsidR="003A48E8" w14:paraId="3F6C88C2"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C3FE523" w14:textId="77777777" w:rsidR="003A48E8" w:rsidRDefault="003A48E8">
            <w:pPr>
              <w:spacing w:line="233" w:lineRule="atLeast"/>
              <w:jc w:val="center"/>
              <w:rPr>
                <w:color w:val="212121"/>
                <w:szCs w:val="24"/>
              </w:rPr>
            </w:pPr>
            <w:r>
              <w:rPr>
                <w:b/>
                <w:bCs/>
                <w:color w:val="000000"/>
                <w:szCs w:val="24"/>
              </w:rPr>
              <w:t>Study Group 15</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463159" w14:textId="77777777" w:rsidR="003A48E8" w:rsidRDefault="003A48E8">
            <w:pPr>
              <w:jc w:val="center"/>
              <w:rPr>
                <w:rFonts w:ascii="Calibri" w:hAnsi="Calibri" w:cs="Calibri"/>
                <w:sz w:val="22"/>
                <w:szCs w:val="22"/>
              </w:rPr>
            </w:pPr>
            <w:r>
              <w:rPr>
                <w:color w:val="000000"/>
              </w:rPr>
              <w:t>24</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71E02807" w14:textId="77777777" w:rsidR="003A48E8" w:rsidRDefault="003A48E8">
            <w:pPr>
              <w:jc w:val="center"/>
            </w:pPr>
            <w:r>
              <w:rPr>
                <w:color w:val="000000"/>
              </w:rPr>
              <w:t>246</w:t>
            </w:r>
          </w:p>
        </w:tc>
      </w:tr>
      <w:tr w:rsidR="003A48E8" w14:paraId="55F84CCB"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1C749D3" w14:textId="77777777" w:rsidR="003A48E8" w:rsidRDefault="003A48E8">
            <w:pPr>
              <w:spacing w:line="233" w:lineRule="atLeast"/>
              <w:jc w:val="center"/>
              <w:rPr>
                <w:color w:val="212121"/>
                <w:szCs w:val="24"/>
              </w:rPr>
            </w:pPr>
            <w:r>
              <w:rPr>
                <w:b/>
                <w:bCs/>
                <w:color w:val="000000"/>
                <w:szCs w:val="24"/>
              </w:rPr>
              <w:t>Study Group 16</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80B35" w14:textId="77777777" w:rsidR="003A48E8" w:rsidRDefault="003A48E8">
            <w:pPr>
              <w:jc w:val="center"/>
              <w:rPr>
                <w:rFonts w:ascii="Calibri" w:hAnsi="Calibri" w:cs="Calibri"/>
                <w:sz w:val="22"/>
                <w:szCs w:val="22"/>
              </w:rPr>
            </w:pPr>
            <w:r>
              <w:rPr>
                <w:color w:val="000000"/>
              </w:rPr>
              <w:t>13</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382A4C7" w14:textId="77777777" w:rsidR="003A48E8" w:rsidRDefault="003A48E8">
            <w:pPr>
              <w:jc w:val="center"/>
            </w:pPr>
            <w:r>
              <w:rPr>
                <w:color w:val="000000"/>
              </w:rPr>
              <w:t>84</w:t>
            </w:r>
          </w:p>
        </w:tc>
      </w:tr>
      <w:tr w:rsidR="003A48E8" w14:paraId="573C85E4" w14:textId="77777777" w:rsidTr="003A48E8">
        <w:trPr>
          <w:trHeight w:val="340"/>
          <w:jc w:val="center"/>
        </w:trPr>
        <w:tc>
          <w:tcPr>
            <w:tcW w:w="4946" w:type="dxa"/>
            <w:tcBorders>
              <w:top w:val="nil"/>
              <w:left w:val="single" w:sz="12"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31A6F42B" w14:textId="77777777" w:rsidR="003A48E8" w:rsidRDefault="003A48E8">
            <w:pPr>
              <w:spacing w:line="233" w:lineRule="atLeast"/>
              <w:jc w:val="center"/>
              <w:rPr>
                <w:color w:val="212121"/>
                <w:szCs w:val="24"/>
              </w:rPr>
            </w:pPr>
            <w:r>
              <w:rPr>
                <w:b/>
                <w:bCs/>
                <w:color w:val="000000"/>
                <w:szCs w:val="24"/>
              </w:rPr>
              <w:t>Study Group 17</w:t>
            </w:r>
          </w:p>
        </w:tc>
        <w:tc>
          <w:tcPr>
            <w:tcW w:w="2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F1E917" w14:textId="77777777" w:rsidR="003A48E8" w:rsidRDefault="003A48E8">
            <w:pPr>
              <w:jc w:val="center"/>
              <w:rPr>
                <w:rFonts w:ascii="Calibri" w:hAnsi="Calibri" w:cs="Calibri"/>
                <w:sz w:val="22"/>
                <w:szCs w:val="22"/>
              </w:rPr>
            </w:pPr>
            <w:r>
              <w:rPr>
                <w:color w:val="000000"/>
              </w:rPr>
              <w:t>13</w:t>
            </w:r>
          </w:p>
        </w:tc>
        <w:tc>
          <w:tcPr>
            <w:tcW w:w="1980"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1787FE89" w14:textId="77777777" w:rsidR="003A48E8" w:rsidRDefault="003A48E8">
            <w:pPr>
              <w:jc w:val="center"/>
            </w:pPr>
            <w:r>
              <w:rPr>
                <w:color w:val="000000"/>
              </w:rPr>
              <w:t>115</w:t>
            </w:r>
          </w:p>
        </w:tc>
      </w:tr>
      <w:tr w:rsidR="003A48E8" w14:paraId="7B0E5502" w14:textId="77777777" w:rsidTr="003A48E8">
        <w:trPr>
          <w:trHeight w:val="340"/>
          <w:jc w:val="center"/>
        </w:trPr>
        <w:tc>
          <w:tcPr>
            <w:tcW w:w="4946"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7E9578A" w14:textId="77777777" w:rsidR="003A48E8" w:rsidRDefault="003A48E8">
            <w:pPr>
              <w:spacing w:line="233" w:lineRule="atLeast"/>
              <w:jc w:val="center"/>
              <w:rPr>
                <w:color w:val="212121"/>
                <w:szCs w:val="24"/>
              </w:rPr>
            </w:pPr>
            <w:r>
              <w:rPr>
                <w:b/>
                <w:bCs/>
                <w:color w:val="000000"/>
                <w:szCs w:val="24"/>
              </w:rPr>
              <w:t>Study Group 20</w:t>
            </w:r>
          </w:p>
        </w:tc>
        <w:tc>
          <w:tcPr>
            <w:tcW w:w="214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5DD02F8F" w14:textId="77777777" w:rsidR="003A48E8" w:rsidRDefault="003A48E8">
            <w:pPr>
              <w:jc w:val="center"/>
              <w:rPr>
                <w:rFonts w:ascii="Calibri" w:hAnsi="Calibri" w:cs="Calibri"/>
                <w:sz w:val="22"/>
                <w:szCs w:val="22"/>
              </w:rPr>
            </w:pPr>
            <w:r>
              <w:rPr>
                <w:color w:val="000000"/>
              </w:rPr>
              <w:t>15</w:t>
            </w:r>
          </w:p>
        </w:tc>
        <w:tc>
          <w:tcPr>
            <w:tcW w:w="198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14:paraId="16BD6668" w14:textId="77777777" w:rsidR="003A48E8" w:rsidRDefault="003A48E8">
            <w:pPr>
              <w:jc w:val="center"/>
            </w:pPr>
            <w:r>
              <w:rPr>
                <w:color w:val="000000"/>
              </w:rPr>
              <w:t>80</w:t>
            </w:r>
          </w:p>
        </w:tc>
      </w:tr>
      <w:tr w:rsidR="003A48E8" w14:paraId="4E8EBC62" w14:textId="77777777" w:rsidTr="003A48E8">
        <w:trPr>
          <w:trHeight w:val="340"/>
          <w:jc w:val="center"/>
        </w:trPr>
        <w:tc>
          <w:tcPr>
            <w:tcW w:w="4946" w:type="dxa"/>
            <w:tcBorders>
              <w:top w:val="nil"/>
              <w:left w:val="single" w:sz="12" w:space="0" w:color="auto"/>
              <w:bottom w:val="single" w:sz="12" w:space="0" w:color="auto"/>
              <w:right w:val="single" w:sz="8" w:space="0" w:color="auto"/>
            </w:tcBorders>
            <w:shd w:val="clear" w:color="auto" w:fill="5B9BD5"/>
            <w:tcMar>
              <w:top w:w="0" w:type="dxa"/>
              <w:left w:w="108" w:type="dxa"/>
              <w:bottom w:w="0" w:type="dxa"/>
              <w:right w:w="108" w:type="dxa"/>
            </w:tcMar>
            <w:vAlign w:val="center"/>
            <w:hideMark/>
          </w:tcPr>
          <w:p w14:paraId="6FE01487" w14:textId="77777777" w:rsidR="003A48E8" w:rsidRDefault="003A48E8">
            <w:pPr>
              <w:spacing w:line="233" w:lineRule="atLeast"/>
              <w:jc w:val="center"/>
              <w:rPr>
                <w:color w:val="212121"/>
                <w:szCs w:val="24"/>
              </w:rPr>
            </w:pPr>
            <w:r>
              <w:rPr>
                <w:b/>
                <w:bCs/>
                <w:color w:val="000000"/>
                <w:szCs w:val="24"/>
              </w:rPr>
              <w:t>Total</w:t>
            </w:r>
          </w:p>
        </w:tc>
        <w:tc>
          <w:tcPr>
            <w:tcW w:w="2149" w:type="dxa"/>
            <w:tcBorders>
              <w:top w:val="nil"/>
              <w:left w:val="nil"/>
              <w:bottom w:val="single" w:sz="12" w:space="0" w:color="auto"/>
              <w:right w:val="single" w:sz="8" w:space="0" w:color="auto"/>
            </w:tcBorders>
            <w:shd w:val="clear" w:color="auto" w:fill="5B9BD5"/>
            <w:tcMar>
              <w:top w:w="0" w:type="dxa"/>
              <w:left w:w="108" w:type="dxa"/>
              <w:bottom w:w="0" w:type="dxa"/>
              <w:right w:w="108" w:type="dxa"/>
            </w:tcMar>
            <w:hideMark/>
          </w:tcPr>
          <w:p w14:paraId="028060FA" w14:textId="77777777" w:rsidR="003A48E8" w:rsidRDefault="003A48E8">
            <w:pPr>
              <w:jc w:val="center"/>
              <w:rPr>
                <w:rFonts w:ascii="Calibri" w:hAnsi="Calibri" w:cs="Calibri"/>
                <w:b/>
                <w:bCs/>
                <w:sz w:val="22"/>
                <w:szCs w:val="22"/>
              </w:rPr>
            </w:pPr>
            <w:r>
              <w:rPr>
                <w:b/>
                <w:bCs/>
                <w:color w:val="000000"/>
              </w:rPr>
              <w:t>643</w:t>
            </w:r>
          </w:p>
        </w:tc>
        <w:tc>
          <w:tcPr>
            <w:tcW w:w="1980" w:type="dxa"/>
            <w:tcBorders>
              <w:top w:val="nil"/>
              <w:left w:val="nil"/>
              <w:bottom w:val="single" w:sz="12" w:space="0" w:color="auto"/>
              <w:right w:val="single" w:sz="12" w:space="0" w:color="auto"/>
            </w:tcBorders>
            <w:shd w:val="clear" w:color="auto" w:fill="5B9BD5"/>
            <w:tcMar>
              <w:top w:w="0" w:type="dxa"/>
              <w:left w:w="108" w:type="dxa"/>
              <w:bottom w:w="0" w:type="dxa"/>
              <w:right w:w="108" w:type="dxa"/>
            </w:tcMar>
            <w:hideMark/>
          </w:tcPr>
          <w:p w14:paraId="121519E2" w14:textId="77777777" w:rsidR="003A48E8" w:rsidRDefault="003A48E8">
            <w:pPr>
              <w:jc w:val="center"/>
              <w:rPr>
                <w:b/>
                <w:bCs/>
              </w:rPr>
            </w:pPr>
            <w:r>
              <w:rPr>
                <w:b/>
                <w:bCs/>
                <w:color w:val="000000"/>
              </w:rPr>
              <w:t>3835</w:t>
            </w:r>
          </w:p>
        </w:tc>
      </w:tr>
    </w:tbl>
    <w:p w14:paraId="5CCECFA1" w14:textId="77777777" w:rsidR="00124213" w:rsidRPr="008E20A6" w:rsidRDefault="00124213" w:rsidP="003137C1">
      <w:pPr>
        <w:spacing w:before="0"/>
        <w:rPr>
          <w:highlight w:val="yellow"/>
        </w:rPr>
      </w:pPr>
    </w:p>
    <w:p w14:paraId="27E6CFED" w14:textId="77777777" w:rsidR="00D158F6" w:rsidRPr="008E20A6" w:rsidRDefault="00D158F6" w:rsidP="003C0603">
      <w:pPr>
        <w:spacing w:before="0"/>
        <w:rPr>
          <w:highlight w:val="yellow"/>
        </w:rPr>
      </w:pPr>
    </w:p>
    <w:p w14:paraId="3AC341DE" w14:textId="257C91EA" w:rsidR="003C0603" w:rsidRDefault="003C0603" w:rsidP="003C0603">
      <w:pPr>
        <w:rPr>
          <w:sz w:val="22"/>
          <w:lang w:eastAsia="en-GB"/>
        </w:rPr>
      </w:pPr>
      <w:r>
        <w:t xml:space="preserve">In addition to the remote participation tools, from </w:t>
      </w:r>
      <w:r w:rsidR="003A48E8" w:rsidRPr="003A48E8">
        <w:rPr>
          <w:b/>
        </w:rPr>
        <w:t>September to December</w:t>
      </w:r>
      <w:r w:rsidRPr="003A48E8">
        <w:rPr>
          <w:b/>
        </w:rPr>
        <w:t xml:space="preserve"> 2019</w:t>
      </w:r>
      <w:r>
        <w:t xml:space="preserve"> the ITU IS Department also provided live (audio-only) </w:t>
      </w:r>
      <w:r w:rsidRPr="003A48E8">
        <w:rPr>
          <w:b/>
        </w:rPr>
        <w:t xml:space="preserve">webcasts for </w:t>
      </w:r>
      <w:r w:rsidR="003A48E8" w:rsidRPr="003A48E8">
        <w:rPr>
          <w:b/>
        </w:rPr>
        <w:t>12</w:t>
      </w:r>
      <w:r w:rsidRPr="003A48E8">
        <w:rPr>
          <w:b/>
        </w:rPr>
        <w:t xml:space="preserve"> ITU-T meetings</w:t>
      </w:r>
      <w:r>
        <w:t>. The archives are available through the respective study group pages.</w:t>
      </w:r>
    </w:p>
    <w:p w14:paraId="5CCECFA4" w14:textId="77777777" w:rsidR="00FC433F" w:rsidRDefault="00FC433F" w:rsidP="003137C1">
      <w:pPr>
        <w:spacing w:before="0"/>
      </w:pPr>
    </w:p>
    <w:p w14:paraId="5CCECFA5" w14:textId="77777777" w:rsidR="00787686" w:rsidRDefault="0078768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7" w14:textId="63B27EC4" w:rsidR="007A4F64" w:rsidRPr="007A4F64" w:rsidRDefault="00EB1E3B" w:rsidP="00343DE4">
            <w:pPr>
              <w:jc w:val="both"/>
              <w:rPr>
                <w:sz w:val="20"/>
                <w:lang w:val="en-US"/>
              </w:rPr>
            </w:pPr>
            <w:r w:rsidRPr="00EB1E3B">
              <w:rPr>
                <w:sz w:val="20"/>
                <w:lang w:eastAsia="ja-JP"/>
              </w:rPr>
              <w:t>On the HTML pages used by the Sync tool, filtering documents by Question requires finding a document allocated to the desired Question in order to filter/select those for a given Question. Enabling a way to select by Question apart from finding it in the right column first would be far more user-friendly. This might be offered as a pull-down menu on the Questions column header, like on the website version of the document pages for example.</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E03E20" w:rsidRDefault="00E87922" w:rsidP="00E87922">
            <w:pPr>
              <w:rPr>
                <w:sz w:val="20"/>
              </w:rPr>
            </w:pPr>
            <w:r>
              <w:rPr>
                <w:sz w:val="20"/>
              </w:rPr>
              <w:t xml:space="preserve">Improvements and updates </w:t>
            </w:r>
            <w:r w:rsidR="00457E70">
              <w:rPr>
                <w:sz w:val="20"/>
              </w:rPr>
              <w:t xml:space="preserve">to the Sync tool are </w:t>
            </w:r>
            <w:r w:rsidR="00343DE4">
              <w:rPr>
                <w:sz w:val="20"/>
              </w:rPr>
              <w:t xml:space="preserve">regularly </w:t>
            </w:r>
            <w:r w:rsidR="00457E70">
              <w:rPr>
                <w:sz w:val="20"/>
              </w:rPr>
              <w:t xml:space="preserve">delivered </w:t>
            </w:r>
            <w:r>
              <w:rPr>
                <w:sz w:val="20"/>
              </w:rPr>
              <w:t>if feasible</w:t>
            </w:r>
            <w:r w:rsidR="00457E70">
              <w:rPr>
                <w:sz w:val="20"/>
              </w:rPr>
              <w:t>.</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387F8A9A" w:rsidR="002C7D6B" w:rsidRPr="00816CA5" w:rsidRDefault="002C7D6B" w:rsidP="008E59AE">
            <w:pPr>
              <w:pStyle w:val="Tabletext"/>
              <w:jc w:val="center"/>
              <w:rPr>
                <w:rFonts w:asciiTheme="majorBidi" w:hAnsiTheme="majorBidi" w:cstheme="majorBidi"/>
                <w:sz w:val="20"/>
              </w:rPr>
            </w:pPr>
            <w:r>
              <w:rPr>
                <w:rFonts w:asciiTheme="majorBidi" w:hAnsiTheme="majorBidi" w:cstheme="majorBidi"/>
                <w:sz w:val="20"/>
              </w:rPr>
              <w:t>A-</w:t>
            </w:r>
            <w:r w:rsidR="008E59AE">
              <w:rPr>
                <w:rFonts w:asciiTheme="majorBidi" w:hAnsiTheme="majorBidi" w:cstheme="majorBidi"/>
                <w:sz w:val="20"/>
              </w:rPr>
              <w:t>3</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6"/>
      <w:footerReference w:type="first" r:id="rId4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AE3C" w14:textId="77777777" w:rsidR="004F78BB" w:rsidRDefault="004F78BB">
      <w:r>
        <w:separator/>
      </w:r>
    </w:p>
  </w:endnote>
  <w:endnote w:type="continuationSeparator" w:id="0">
    <w:p w14:paraId="5C12A4F2" w14:textId="77777777" w:rsidR="004F78BB" w:rsidRDefault="004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D0E2" w14:textId="77777777" w:rsidR="009767F8" w:rsidRPr="005D652C" w:rsidRDefault="009767F8"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46C5" w14:textId="77777777" w:rsidR="004F78BB" w:rsidRDefault="004F78BB">
      <w:r>
        <w:separator/>
      </w:r>
    </w:p>
  </w:footnote>
  <w:footnote w:type="continuationSeparator" w:id="0">
    <w:p w14:paraId="53DC25C6" w14:textId="77777777" w:rsidR="004F78BB" w:rsidRDefault="004F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D0D6" w14:textId="3B9F573F" w:rsidR="009767F8" w:rsidRPr="00924749" w:rsidRDefault="009767F8"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E760DA">
      <w:rPr>
        <w:noProof/>
      </w:rPr>
      <w:t>9</w:t>
    </w:r>
    <w:r w:rsidRPr="00924749">
      <w:fldChar w:fldCharType="end"/>
    </w:r>
    <w:r w:rsidRPr="00924749">
      <w:t xml:space="preserve"> -</w:t>
    </w:r>
  </w:p>
  <w:p w14:paraId="3F161424" w14:textId="2D2CE5E9" w:rsidR="009767F8" w:rsidRPr="00924749" w:rsidRDefault="00D65081" w:rsidP="00D65081">
    <w:pPr>
      <w:pStyle w:val="Header"/>
      <w:spacing w:after="240"/>
    </w:pPr>
    <w:r>
      <w:t>TSAG-</w:t>
    </w:r>
    <w:r w:rsidR="009767F8">
      <w:t>TD</w:t>
    </w:r>
    <w:r w:rsidR="00E760DA">
      <w:t>66</w:t>
    </w:r>
    <w:r w:rsidR="00C1691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1DA04417"/>
    <w:multiLevelType w:val="hybridMultilevel"/>
    <w:tmpl w:val="B0BE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8"/>
  </w:num>
  <w:num w:numId="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0"/>
  </w:num>
  <w:num w:numId="7">
    <w:abstractNumId w:val="1"/>
  </w:num>
  <w:num w:numId="8">
    <w:abstractNumId w:val="2"/>
  </w:num>
  <w:num w:numId="9">
    <w:abstractNumId w:val="6"/>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15"/>
  </w:num>
  <w:num w:numId="19">
    <w:abstractNumId w:val="19"/>
  </w:num>
  <w:num w:numId="20">
    <w:abstractNumId w:val="13"/>
  </w:num>
  <w:num w:numId="21">
    <w:abstractNumId w:val="11"/>
  </w:num>
  <w:num w:numId="22">
    <w:abstractNumId w:val="24"/>
  </w:num>
  <w:num w:numId="23">
    <w:abstractNumId w:val="22"/>
  </w:num>
  <w:num w:numId="24">
    <w:abstractNumId w:val="3"/>
  </w:num>
  <w:num w:numId="25">
    <w:abstractNumId w:val="7"/>
  </w:num>
  <w:num w:numId="26">
    <w:abstractNumId w:val="5"/>
  </w:num>
  <w:num w:numId="27">
    <w:abstractNumId w:val="8"/>
  </w:num>
  <w:num w:numId="28">
    <w:abstractNumId w:val="7"/>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3962"/>
    <w:rsid w:val="000F5BFB"/>
    <w:rsid w:val="00102FE3"/>
    <w:rsid w:val="00106011"/>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4396"/>
    <w:rsid w:val="0014586D"/>
    <w:rsid w:val="00147F56"/>
    <w:rsid w:val="00150118"/>
    <w:rsid w:val="0015039B"/>
    <w:rsid w:val="00153624"/>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150A"/>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CA4"/>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B60AB"/>
    <w:rsid w:val="002C0EC7"/>
    <w:rsid w:val="002C22AF"/>
    <w:rsid w:val="002C31E6"/>
    <w:rsid w:val="002C752A"/>
    <w:rsid w:val="002C7D6B"/>
    <w:rsid w:val="002D1DC2"/>
    <w:rsid w:val="002D1FBC"/>
    <w:rsid w:val="002D32B7"/>
    <w:rsid w:val="002D5DAC"/>
    <w:rsid w:val="002D778B"/>
    <w:rsid w:val="002E363B"/>
    <w:rsid w:val="002F12C4"/>
    <w:rsid w:val="002F5C3E"/>
    <w:rsid w:val="002F7D83"/>
    <w:rsid w:val="0030049F"/>
    <w:rsid w:val="00304100"/>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43DE4"/>
    <w:rsid w:val="003549DD"/>
    <w:rsid w:val="00360441"/>
    <w:rsid w:val="003613AB"/>
    <w:rsid w:val="00363D13"/>
    <w:rsid w:val="00363D2A"/>
    <w:rsid w:val="00367FF6"/>
    <w:rsid w:val="00371EFA"/>
    <w:rsid w:val="00372D08"/>
    <w:rsid w:val="00372D54"/>
    <w:rsid w:val="00383FAC"/>
    <w:rsid w:val="00386C96"/>
    <w:rsid w:val="0038747C"/>
    <w:rsid w:val="0039454B"/>
    <w:rsid w:val="003945E8"/>
    <w:rsid w:val="00396053"/>
    <w:rsid w:val="00396806"/>
    <w:rsid w:val="0039687B"/>
    <w:rsid w:val="003A1BEA"/>
    <w:rsid w:val="003A4017"/>
    <w:rsid w:val="003A409C"/>
    <w:rsid w:val="003A48E8"/>
    <w:rsid w:val="003B3A5F"/>
    <w:rsid w:val="003B5199"/>
    <w:rsid w:val="003C0603"/>
    <w:rsid w:val="003C10B2"/>
    <w:rsid w:val="003C4BDB"/>
    <w:rsid w:val="003C5C61"/>
    <w:rsid w:val="003D0806"/>
    <w:rsid w:val="003D1F9F"/>
    <w:rsid w:val="003D4315"/>
    <w:rsid w:val="003D5168"/>
    <w:rsid w:val="003D5BE6"/>
    <w:rsid w:val="003D7C48"/>
    <w:rsid w:val="003E1389"/>
    <w:rsid w:val="003E6AC6"/>
    <w:rsid w:val="003E7FF1"/>
    <w:rsid w:val="003F082D"/>
    <w:rsid w:val="003F1D50"/>
    <w:rsid w:val="003F3AA6"/>
    <w:rsid w:val="00400EAE"/>
    <w:rsid w:val="0041374A"/>
    <w:rsid w:val="0041443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503BC"/>
    <w:rsid w:val="0045412B"/>
    <w:rsid w:val="004550A0"/>
    <w:rsid w:val="00455B71"/>
    <w:rsid w:val="004577FB"/>
    <w:rsid w:val="00457E70"/>
    <w:rsid w:val="00462C39"/>
    <w:rsid w:val="00462DDC"/>
    <w:rsid w:val="00470C6E"/>
    <w:rsid w:val="004714BF"/>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BF1"/>
    <w:rsid w:val="004D2090"/>
    <w:rsid w:val="004D319E"/>
    <w:rsid w:val="004D41A7"/>
    <w:rsid w:val="004D4A75"/>
    <w:rsid w:val="004D4C1A"/>
    <w:rsid w:val="004D6941"/>
    <w:rsid w:val="004E0B58"/>
    <w:rsid w:val="004E71B6"/>
    <w:rsid w:val="004E7AB1"/>
    <w:rsid w:val="004F159C"/>
    <w:rsid w:val="004F1F83"/>
    <w:rsid w:val="004F2B1E"/>
    <w:rsid w:val="004F3C5A"/>
    <w:rsid w:val="004F454F"/>
    <w:rsid w:val="004F78BB"/>
    <w:rsid w:val="00501F15"/>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41B70"/>
    <w:rsid w:val="00541EC9"/>
    <w:rsid w:val="00544A14"/>
    <w:rsid w:val="00545FB3"/>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1372"/>
    <w:rsid w:val="005A759E"/>
    <w:rsid w:val="005B2461"/>
    <w:rsid w:val="005B2A9C"/>
    <w:rsid w:val="005B2DB7"/>
    <w:rsid w:val="005B2F71"/>
    <w:rsid w:val="005B3FA8"/>
    <w:rsid w:val="005C4F04"/>
    <w:rsid w:val="005C792A"/>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76D"/>
    <w:rsid w:val="0065201A"/>
    <w:rsid w:val="0065208F"/>
    <w:rsid w:val="00654B40"/>
    <w:rsid w:val="006564B3"/>
    <w:rsid w:val="00656AB1"/>
    <w:rsid w:val="00656AEB"/>
    <w:rsid w:val="00660338"/>
    <w:rsid w:val="0066642B"/>
    <w:rsid w:val="0066745D"/>
    <w:rsid w:val="00671453"/>
    <w:rsid w:val="00671C46"/>
    <w:rsid w:val="0067243A"/>
    <w:rsid w:val="00674F46"/>
    <w:rsid w:val="0067521A"/>
    <w:rsid w:val="00676533"/>
    <w:rsid w:val="00685425"/>
    <w:rsid w:val="00685611"/>
    <w:rsid w:val="00694DE5"/>
    <w:rsid w:val="006971C1"/>
    <w:rsid w:val="006A17BC"/>
    <w:rsid w:val="006A2752"/>
    <w:rsid w:val="006A4048"/>
    <w:rsid w:val="006A408F"/>
    <w:rsid w:val="006A60B8"/>
    <w:rsid w:val="006A74AE"/>
    <w:rsid w:val="006A7E34"/>
    <w:rsid w:val="006B3800"/>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070E"/>
    <w:rsid w:val="00787686"/>
    <w:rsid w:val="00787A89"/>
    <w:rsid w:val="00792DEA"/>
    <w:rsid w:val="007A2ABB"/>
    <w:rsid w:val="007A4373"/>
    <w:rsid w:val="007A4F64"/>
    <w:rsid w:val="007A7C56"/>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72E4"/>
    <w:rsid w:val="00855F48"/>
    <w:rsid w:val="00856429"/>
    <w:rsid w:val="00856BB8"/>
    <w:rsid w:val="00857A51"/>
    <w:rsid w:val="00857FF4"/>
    <w:rsid w:val="00864F1D"/>
    <w:rsid w:val="00871CFF"/>
    <w:rsid w:val="00875AC2"/>
    <w:rsid w:val="00876E14"/>
    <w:rsid w:val="00881969"/>
    <w:rsid w:val="00883755"/>
    <w:rsid w:val="00884205"/>
    <w:rsid w:val="008910EB"/>
    <w:rsid w:val="00891BB6"/>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1739"/>
    <w:rsid w:val="00A1291D"/>
    <w:rsid w:val="00A1652D"/>
    <w:rsid w:val="00A205A0"/>
    <w:rsid w:val="00A20C71"/>
    <w:rsid w:val="00A2420D"/>
    <w:rsid w:val="00A248BB"/>
    <w:rsid w:val="00A24A38"/>
    <w:rsid w:val="00A26A5E"/>
    <w:rsid w:val="00A273E4"/>
    <w:rsid w:val="00A3287C"/>
    <w:rsid w:val="00A333C1"/>
    <w:rsid w:val="00A354E0"/>
    <w:rsid w:val="00A35F9C"/>
    <w:rsid w:val="00A370AF"/>
    <w:rsid w:val="00A42436"/>
    <w:rsid w:val="00A44632"/>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B649E"/>
    <w:rsid w:val="00AC0444"/>
    <w:rsid w:val="00AC2EEB"/>
    <w:rsid w:val="00AC37F5"/>
    <w:rsid w:val="00AC66E8"/>
    <w:rsid w:val="00AD1CD5"/>
    <w:rsid w:val="00AD74C2"/>
    <w:rsid w:val="00AE0EBE"/>
    <w:rsid w:val="00AE59E0"/>
    <w:rsid w:val="00AE644A"/>
    <w:rsid w:val="00AF08CD"/>
    <w:rsid w:val="00AF5611"/>
    <w:rsid w:val="00B015CD"/>
    <w:rsid w:val="00B020CE"/>
    <w:rsid w:val="00B03739"/>
    <w:rsid w:val="00B03BA7"/>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0E0"/>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6915"/>
    <w:rsid w:val="00C1732D"/>
    <w:rsid w:val="00C20723"/>
    <w:rsid w:val="00C20EC4"/>
    <w:rsid w:val="00C21230"/>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2E55"/>
    <w:rsid w:val="00CC3B9E"/>
    <w:rsid w:val="00CC6060"/>
    <w:rsid w:val="00CD0850"/>
    <w:rsid w:val="00CD37B8"/>
    <w:rsid w:val="00CD4242"/>
    <w:rsid w:val="00CD6099"/>
    <w:rsid w:val="00CE1CAB"/>
    <w:rsid w:val="00CE62A1"/>
    <w:rsid w:val="00CE7188"/>
    <w:rsid w:val="00CF09B4"/>
    <w:rsid w:val="00CF4543"/>
    <w:rsid w:val="00CF46E4"/>
    <w:rsid w:val="00D06131"/>
    <w:rsid w:val="00D06E34"/>
    <w:rsid w:val="00D13FBA"/>
    <w:rsid w:val="00D14EC5"/>
    <w:rsid w:val="00D158F6"/>
    <w:rsid w:val="00D20185"/>
    <w:rsid w:val="00D22BDF"/>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11287"/>
    <w:rsid w:val="00E121B3"/>
    <w:rsid w:val="00E16C7B"/>
    <w:rsid w:val="00E23F6E"/>
    <w:rsid w:val="00E2734A"/>
    <w:rsid w:val="00E27EAE"/>
    <w:rsid w:val="00E31955"/>
    <w:rsid w:val="00E353E0"/>
    <w:rsid w:val="00E366EE"/>
    <w:rsid w:val="00E37F52"/>
    <w:rsid w:val="00E418A8"/>
    <w:rsid w:val="00E4561C"/>
    <w:rsid w:val="00E45A84"/>
    <w:rsid w:val="00E46657"/>
    <w:rsid w:val="00E47EED"/>
    <w:rsid w:val="00E508DE"/>
    <w:rsid w:val="00E51D1A"/>
    <w:rsid w:val="00E608B2"/>
    <w:rsid w:val="00E60901"/>
    <w:rsid w:val="00E63E6E"/>
    <w:rsid w:val="00E65477"/>
    <w:rsid w:val="00E65623"/>
    <w:rsid w:val="00E700B9"/>
    <w:rsid w:val="00E71ED9"/>
    <w:rsid w:val="00E74855"/>
    <w:rsid w:val="00E760DA"/>
    <w:rsid w:val="00E761B7"/>
    <w:rsid w:val="00E829A9"/>
    <w:rsid w:val="00E835C2"/>
    <w:rsid w:val="00E87922"/>
    <w:rsid w:val="00E900A7"/>
    <w:rsid w:val="00E900F5"/>
    <w:rsid w:val="00E929F8"/>
    <w:rsid w:val="00E9569B"/>
    <w:rsid w:val="00E96381"/>
    <w:rsid w:val="00EA541B"/>
    <w:rsid w:val="00EA7203"/>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ad/" TargetMode="External"/><Relationship Id="rId18" Type="http://schemas.openxmlformats.org/officeDocument/2006/relationships/hyperlink" Target="https://www.itu.int/en/ITU-T/Workshops-and-Seminars/standardization/20200203/" TargetMode="External"/><Relationship Id="rId26" Type="http://schemas.openxmlformats.org/officeDocument/2006/relationships/hyperlink" Target="https://extranet.itu.int/sites/ITU-T/" TargetMode="External"/><Relationship Id="rId39" Type="http://schemas.openxmlformats.org/officeDocument/2006/relationships/hyperlink" Target="https://www.itu.int/myworkspace/" TargetMode="External"/><Relationship Id="rId21" Type="http://schemas.openxmlformats.org/officeDocument/2006/relationships/hyperlink" Target="https://www.itu.int/en/fnc/2020/" TargetMode="External"/><Relationship Id="rId34" Type="http://schemas.openxmlformats.org/officeDocument/2006/relationships/hyperlink" Target="https://www.itu.int/myworkspace/home/index/my_bookmarks" TargetMode="External"/><Relationship Id="rId42" Type="http://schemas.openxmlformats.org/officeDocument/2006/relationships/hyperlink" Target="https://www.itu.int/net4/ITU-T/landscape"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academia/kaleidoscope/2020/" TargetMode="External"/><Relationship Id="rId29" Type="http://schemas.openxmlformats.org/officeDocument/2006/relationships/hyperlink" Target="https://extranet.itu.int/ITU-T/support/" TargetMode="External"/><Relationship Id="rId11" Type="http://schemas.openxmlformats.org/officeDocument/2006/relationships/image" Target="media/image1.gif"/><Relationship Id="rId24" Type="http://schemas.openxmlformats.org/officeDocument/2006/relationships/hyperlink" Target="http://itu.int/go/itu-t/rgm-guide"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search" TargetMode="External"/><Relationship Id="rId45" Type="http://schemas.openxmlformats.org/officeDocument/2006/relationships/hyperlink" Target="https://www.itu.int/net4/itu-t/nnp" TargetMode="External"/><Relationship Id="rId5" Type="http://schemas.openxmlformats.org/officeDocument/2006/relationships/numbering" Target="numbering.xml"/><Relationship Id="rId15" Type="http://schemas.openxmlformats.org/officeDocument/2006/relationships/hyperlink" Target="https://www.itu.int/en/ITU-T/extcoop/ai-data-commons/" TargetMode="External"/><Relationship Id="rId23" Type="http://schemas.openxmlformats.org/officeDocument/2006/relationships/hyperlink" Target="http://itu.int/go/itu-t/rgm-support" TargetMode="External"/><Relationship Id="rId28" Type="http://schemas.openxmlformats.org/officeDocument/2006/relationships/hyperlink" Target="https://extranet.itu.int/sites/itu-t/focusgroups/ai4ad" TargetMode="External"/><Relationship Id="rId36" Type="http://schemas.openxmlformats.org/officeDocument/2006/relationships/hyperlink" Target="https://www.itu.int/myworkspa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Workshops-and-Seminars/Pages/20200217.aspx" TargetMode="External"/><Relationship Id="rId31" Type="http://schemas.openxmlformats.org/officeDocument/2006/relationships/hyperlink" Target="https://www.itu.int/myworkspace/" TargetMode="External"/><Relationship Id="rId44" Type="http://schemas.openxmlformats.org/officeDocument/2006/relationships/hyperlink" Target="https://www.itu.int/net4/itu-t/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focusgroups/qit4n/" TargetMode="External"/><Relationship Id="rId22" Type="http://schemas.openxmlformats.org/officeDocument/2006/relationships/hyperlink" Target="http://itu.int/go/itu-t/rgm" TargetMode="External"/><Relationship Id="rId27" Type="http://schemas.openxmlformats.org/officeDocument/2006/relationships/hyperlink" Target="https://extranet.itu.int/sites/itu-t/focusgroups/qit4n" TargetMode="External"/><Relationship Id="rId30" Type="http://schemas.openxmlformats.org/officeDocument/2006/relationships/hyperlink" Target="ttps://www.itu.int/myworkspace/" TargetMode="External"/><Relationship Id="rId35" Type="http://schemas.openxmlformats.org/officeDocument/2006/relationships/hyperlink" Target="https://www.itu.int/myworkspace/" TargetMode="External"/><Relationship Id="rId43" Type="http://schemas.openxmlformats.org/officeDocument/2006/relationships/hyperlink" Target="https://www.itu.int/myworkspac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ITU-T/Workshops-and-Seminars/202001/" TargetMode="External"/><Relationship Id="rId25" Type="http://schemas.openxmlformats.org/officeDocument/2006/relationships/hyperlink" Target="http://itu.int/go/itu-t/rgm-feedback" TargetMode="External"/><Relationship Id="rId33" Type="http://schemas.openxmlformats.org/officeDocument/2006/relationships/hyperlink" Target="https://www.itu.int/myworkspace/" TargetMode="External"/><Relationship Id="rId38" Type="http://schemas.openxmlformats.org/officeDocument/2006/relationships/hyperlink" Target="https://tsbcloud.itu.int/" TargetMode="External"/><Relationship Id="rId46" Type="http://schemas.openxmlformats.org/officeDocument/2006/relationships/header" Target="header1.xml"/><Relationship Id="rId20" Type="http://schemas.openxmlformats.org/officeDocument/2006/relationships/hyperlink" Target="https://www.itu.int/en/ITU-T/Workshops-and-Seminars/qos/202003/" TargetMode="External"/><Relationship Id="rId41" Type="http://schemas.openxmlformats.org/officeDocument/2006/relationships/hyperlink" Target="https://www.itu.int/net4/ITU-T/landscape"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D3011-A24A-4683-9CCC-95BE0C12AFBF}">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9369626d-6c08-40a0-9fda-d64e0d61cfc2"/>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4.xml><?xml version="1.0" encoding="utf-8"?>
<ds:datastoreItem xmlns:ds="http://schemas.openxmlformats.org/officeDocument/2006/customXml" ds:itemID="{8A9E4EE1-9C30-48C2-B10D-BC2AD08B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18021</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3</cp:revision>
  <cp:lastPrinted>2016-01-27T15:34:00Z</cp:lastPrinted>
  <dcterms:created xsi:type="dcterms:W3CDTF">2020-02-07T16:12:00Z</dcterms:created>
  <dcterms:modified xsi:type="dcterms:W3CDTF">2020-02-07T16:16:00Z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