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7"/>
        <w:gridCol w:w="9"/>
        <w:gridCol w:w="3486"/>
        <w:gridCol w:w="138"/>
        <w:gridCol w:w="4682"/>
      </w:tblGrid>
      <w:tr w:rsidR="00BD77C3" w:rsidRPr="007E6558" w14:paraId="11FC1407" w14:textId="77777777" w:rsidTr="00072059">
        <w:trPr>
          <w:cantSplit/>
          <w:jc w:val="center"/>
        </w:trPr>
        <w:tc>
          <w:tcPr>
            <w:tcW w:w="1191" w:type="dxa"/>
            <w:vMerge w:val="restart"/>
          </w:tcPr>
          <w:p w14:paraId="0836137D" w14:textId="77777777" w:rsidR="00BD77C3" w:rsidRPr="007E6558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eastAsia="SimSun"/>
                <w:sz w:val="20"/>
                <w:szCs w:val="20"/>
                <w:lang w:eastAsia="ja-JP"/>
              </w:rPr>
            </w:pPr>
            <w:bookmarkStart w:id="0" w:name="dnum" w:colFirst="2" w:colLast="2"/>
            <w:bookmarkStart w:id="1" w:name="dtableau"/>
            <w:bookmarkStart w:id="2" w:name="_GoBack"/>
            <w:bookmarkEnd w:id="2"/>
            <w:r w:rsidRPr="007E6558">
              <w:rPr>
                <w:rFonts w:eastAsia="SimSun"/>
                <w:noProof/>
                <w:sz w:val="20"/>
                <w:szCs w:val="20"/>
                <w:lang w:val="en-GB" w:eastAsia="en-GB"/>
              </w:rPr>
              <w:drawing>
                <wp:inline distT="0" distB="0" distL="0" distR="0" wp14:anchorId="166CA681" wp14:editId="613C57C3">
                  <wp:extent cx="647700" cy="828675"/>
                  <wp:effectExtent l="0" t="0" r="0" b="0"/>
                  <wp:docPr id="2" name="Picture 2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  <w:gridSpan w:val="4"/>
            <w:vMerge w:val="restart"/>
          </w:tcPr>
          <w:p w14:paraId="1D9663E6" w14:textId="77777777" w:rsidR="00BD77C3" w:rsidRPr="007E6558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eastAsia="SimSun"/>
                <w:sz w:val="16"/>
                <w:szCs w:val="16"/>
                <w:lang w:eastAsia="ja-JP"/>
              </w:rPr>
            </w:pPr>
            <w:r w:rsidRPr="007E6558">
              <w:rPr>
                <w:rFonts w:eastAsia="SimSun"/>
                <w:sz w:val="16"/>
                <w:szCs w:val="16"/>
                <w:lang w:eastAsia="ja-JP"/>
              </w:rPr>
              <w:t>INTERNATIONAL TELECOMMUNICATION UNION</w:t>
            </w:r>
          </w:p>
          <w:p w14:paraId="2D833EF4" w14:textId="77777777" w:rsidR="00BD77C3" w:rsidRPr="007E6558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eastAsia="SimSun"/>
                <w:b/>
                <w:bCs/>
                <w:sz w:val="26"/>
                <w:szCs w:val="26"/>
                <w:lang w:eastAsia="ja-JP"/>
              </w:rPr>
            </w:pPr>
            <w:r w:rsidRPr="007E6558">
              <w:rPr>
                <w:rFonts w:eastAsia="SimSun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7E6558">
              <w:rPr>
                <w:rFonts w:eastAsia="SimSun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14:paraId="1F12ECA9" w14:textId="77777777" w:rsidR="00BD77C3" w:rsidRPr="007E6558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eastAsia="SimSun"/>
                <w:sz w:val="20"/>
                <w:szCs w:val="20"/>
                <w:lang w:eastAsia="ja-JP"/>
              </w:rPr>
            </w:pPr>
            <w:r w:rsidRPr="007E6558">
              <w:rPr>
                <w:rFonts w:eastAsia="SimSun"/>
                <w:sz w:val="20"/>
                <w:szCs w:val="20"/>
                <w:lang w:eastAsia="ja-JP"/>
              </w:rPr>
              <w:t>STUDY PERIOD 2017-2020</w:t>
            </w:r>
          </w:p>
        </w:tc>
        <w:tc>
          <w:tcPr>
            <w:tcW w:w="4682" w:type="dxa"/>
            <w:vAlign w:val="center"/>
          </w:tcPr>
          <w:p w14:paraId="340DD6F4" w14:textId="59479DDC" w:rsidR="00BD77C3" w:rsidRPr="007E6558" w:rsidRDefault="00BD77C3" w:rsidP="0039424E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/>
              <w:jc w:val="right"/>
              <w:textAlignment w:val="baseline"/>
              <w:rPr>
                <w:rFonts w:eastAsia="SimSun"/>
                <w:b/>
                <w:sz w:val="32"/>
                <w:szCs w:val="20"/>
              </w:rPr>
            </w:pPr>
            <w:r w:rsidRPr="007E6558">
              <w:rPr>
                <w:rFonts w:eastAsia="SimSun"/>
                <w:b/>
                <w:sz w:val="32"/>
                <w:szCs w:val="20"/>
              </w:rPr>
              <w:t>TSAG-TD</w:t>
            </w:r>
            <w:r w:rsidR="00C83F3E">
              <w:rPr>
                <w:rFonts w:eastAsia="SimSun"/>
                <w:b/>
                <w:sz w:val="32"/>
                <w:szCs w:val="20"/>
              </w:rPr>
              <w:t>645</w:t>
            </w:r>
          </w:p>
        </w:tc>
      </w:tr>
      <w:tr w:rsidR="00BD77C3" w:rsidRPr="007E6558" w14:paraId="06D52C62" w14:textId="77777777" w:rsidTr="00072059">
        <w:trPr>
          <w:cantSplit/>
          <w:jc w:val="center"/>
        </w:trPr>
        <w:tc>
          <w:tcPr>
            <w:tcW w:w="1191" w:type="dxa"/>
            <w:vMerge/>
          </w:tcPr>
          <w:p w14:paraId="0E990BAA" w14:textId="77777777" w:rsidR="00BD77C3" w:rsidRPr="007E6558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eastAsia="SimSun"/>
                <w:smallCaps/>
                <w:sz w:val="20"/>
                <w:lang w:eastAsia="ja-JP"/>
              </w:rPr>
            </w:pPr>
            <w:bookmarkStart w:id="3" w:name="dsg" w:colFirst="2" w:colLast="2"/>
            <w:bookmarkEnd w:id="0"/>
          </w:p>
        </w:tc>
        <w:tc>
          <w:tcPr>
            <w:tcW w:w="4050" w:type="dxa"/>
            <w:gridSpan w:val="4"/>
            <w:vMerge/>
          </w:tcPr>
          <w:p w14:paraId="2061384D" w14:textId="77777777" w:rsidR="00BD77C3" w:rsidRPr="007E6558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eastAsia="SimSun"/>
                <w:smallCaps/>
                <w:sz w:val="20"/>
                <w:lang w:eastAsia="ja-JP"/>
              </w:rPr>
            </w:pPr>
          </w:p>
        </w:tc>
        <w:tc>
          <w:tcPr>
            <w:tcW w:w="4682" w:type="dxa"/>
          </w:tcPr>
          <w:p w14:paraId="4CB996A6" w14:textId="77777777" w:rsidR="00BD77C3" w:rsidRPr="007E6558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/>
              <w:jc w:val="right"/>
              <w:textAlignment w:val="baseline"/>
              <w:rPr>
                <w:rFonts w:eastAsia="SimSun"/>
                <w:b/>
                <w:bCs/>
                <w:smallCaps/>
                <w:sz w:val="28"/>
                <w:szCs w:val="28"/>
                <w:lang w:eastAsia="ja-JP"/>
              </w:rPr>
            </w:pPr>
            <w:r w:rsidRPr="007E6558">
              <w:rPr>
                <w:rFonts w:eastAsia="SimSun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bookmarkEnd w:id="3"/>
      <w:tr w:rsidR="00BD77C3" w:rsidRPr="007E6558" w14:paraId="7C79F2F8" w14:textId="77777777" w:rsidTr="00072059">
        <w:trPr>
          <w:cantSplit/>
          <w:jc w:val="center"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3B14696B" w14:textId="77777777" w:rsidR="00BD77C3" w:rsidRPr="007E6558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eastAsia="SimSun"/>
                <w:b/>
                <w:bCs/>
                <w:sz w:val="26"/>
                <w:lang w:eastAsia="ja-JP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12" w:space="0" w:color="auto"/>
            </w:tcBorders>
          </w:tcPr>
          <w:p w14:paraId="191D0218" w14:textId="77777777" w:rsidR="00BD77C3" w:rsidRPr="007E6558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eastAsia="SimSun"/>
                <w:b/>
                <w:bCs/>
                <w:sz w:val="26"/>
                <w:lang w:eastAsia="ja-JP"/>
              </w:rPr>
            </w:pPr>
          </w:p>
        </w:tc>
        <w:tc>
          <w:tcPr>
            <w:tcW w:w="4682" w:type="dxa"/>
            <w:tcBorders>
              <w:bottom w:val="single" w:sz="12" w:space="0" w:color="auto"/>
            </w:tcBorders>
            <w:vAlign w:val="center"/>
          </w:tcPr>
          <w:p w14:paraId="08E60C7E" w14:textId="77777777" w:rsidR="00BD77C3" w:rsidRPr="007E6558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/>
              <w:jc w:val="right"/>
              <w:textAlignment w:val="baseline"/>
              <w:rPr>
                <w:rFonts w:eastAsia="SimSun"/>
                <w:b/>
                <w:bCs/>
                <w:sz w:val="28"/>
                <w:szCs w:val="28"/>
                <w:lang w:eastAsia="ja-JP"/>
              </w:rPr>
            </w:pPr>
            <w:r w:rsidRPr="007E6558">
              <w:rPr>
                <w:rFonts w:eastAsia="SimSun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BD77C3" w:rsidRPr="007E6558" w14:paraId="1EAFA733" w14:textId="77777777" w:rsidTr="00072059">
        <w:trPr>
          <w:cantSplit/>
          <w:jc w:val="center"/>
        </w:trPr>
        <w:tc>
          <w:tcPr>
            <w:tcW w:w="1617" w:type="dxa"/>
            <w:gridSpan w:val="3"/>
          </w:tcPr>
          <w:p w14:paraId="6D6B12F2" w14:textId="77777777" w:rsidR="00BD77C3" w:rsidRPr="007E6558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Theme="majorBidi" w:eastAsia="SimSun" w:hAnsiTheme="majorBidi" w:cstheme="majorBidi"/>
                <w:b/>
                <w:bCs/>
                <w:lang w:eastAsia="ja-JP"/>
              </w:rPr>
            </w:pPr>
            <w:bookmarkStart w:id="4" w:name="dbluepink" w:colFirst="1" w:colLast="1"/>
            <w:bookmarkStart w:id="5" w:name="dmeeting" w:colFirst="2" w:colLast="2"/>
            <w:r w:rsidRPr="007E6558">
              <w:rPr>
                <w:rFonts w:asciiTheme="majorBidi" w:eastAsia="SimSun" w:hAnsiTheme="majorBidi" w:cstheme="majorBidi"/>
                <w:b/>
                <w:bCs/>
                <w:lang w:eastAsia="ja-JP"/>
              </w:rPr>
              <w:t>Question(s):</w:t>
            </w:r>
          </w:p>
        </w:tc>
        <w:tc>
          <w:tcPr>
            <w:tcW w:w="3624" w:type="dxa"/>
            <w:gridSpan w:val="2"/>
          </w:tcPr>
          <w:p w14:paraId="3FC2BBAF" w14:textId="77777777" w:rsidR="00BD77C3" w:rsidRPr="007E6558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Theme="majorBidi" w:eastAsia="SimSun" w:hAnsiTheme="majorBidi" w:cstheme="majorBidi"/>
                <w:lang w:eastAsia="ja-JP"/>
              </w:rPr>
            </w:pPr>
            <w:r w:rsidRPr="007E6558">
              <w:rPr>
                <w:rFonts w:asciiTheme="majorBidi" w:eastAsia="SimSun" w:hAnsiTheme="majorBidi" w:cstheme="majorBidi"/>
                <w:lang w:eastAsia="ja-JP"/>
              </w:rPr>
              <w:t>N/A</w:t>
            </w:r>
          </w:p>
        </w:tc>
        <w:tc>
          <w:tcPr>
            <w:tcW w:w="4682" w:type="dxa"/>
          </w:tcPr>
          <w:p w14:paraId="2CA70676" w14:textId="3BCB747D" w:rsidR="00BD77C3" w:rsidRPr="007E6558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/>
              <w:jc w:val="right"/>
              <w:textAlignment w:val="baseline"/>
              <w:rPr>
                <w:rFonts w:asciiTheme="majorBidi" w:eastAsia="SimSun" w:hAnsiTheme="majorBidi" w:cstheme="majorBidi"/>
                <w:lang w:eastAsia="ja-JP"/>
              </w:rPr>
            </w:pPr>
            <w:r w:rsidRPr="007E6558">
              <w:rPr>
                <w:rFonts w:asciiTheme="majorBidi" w:eastAsia="SimSun" w:hAnsiTheme="majorBidi" w:cstheme="majorBidi"/>
                <w:lang w:eastAsia="ja-JP"/>
              </w:rPr>
              <w:t xml:space="preserve">Geneva, </w:t>
            </w:r>
            <w:r w:rsidR="00C83F3E" w:rsidRPr="00C83F3E">
              <w:rPr>
                <w:rFonts w:asciiTheme="majorBidi" w:eastAsia="SimSun" w:hAnsiTheme="majorBidi" w:cstheme="majorBidi"/>
                <w:lang w:eastAsia="ja-JP"/>
              </w:rPr>
              <w:t>10-14 February 2020</w:t>
            </w:r>
          </w:p>
        </w:tc>
      </w:tr>
      <w:bookmarkEnd w:id="4"/>
      <w:bookmarkEnd w:id="5"/>
      <w:tr w:rsidR="00BD77C3" w:rsidRPr="007E6558" w14:paraId="56CA029E" w14:textId="77777777" w:rsidTr="00072059">
        <w:trPr>
          <w:cantSplit/>
          <w:jc w:val="center"/>
        </w:trPr>
        <w:tc>
          <w:tcPr>
            <w:tcW w:w="9923" w:type="dxa"/>
            <w:gridSpan w:val="6"/>
          </w:tcPr>
          <w:p w14:paraId="53AE0A32" w14:textId="77777777" w:rsidR="00BD77C3" w:rsidRPr="007E6558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Theme="majorBidi" w:eastAsia="SimSun" w:hAnsiTheme="majorBidi" w:cstheme="majorBidi"/>
                <w:b/>
                <w:bCs/>
                <w:lang w:eastAsia="ja-JP"/>
              </w:rPr>
            </w:pPr>
            <w:r w:rsidRPr="007E6558">
              <w:rPr>
                <w:rFonts w:asciiTheme="majorBidi" w:eastAsia="SimSun" w:hAnsiTheme="majorBidi" w:cstheme="majorBidi"/>
                <w:b/>
                <w:bCs/>
                <w:lang w:eastAsia="ja-JP"/>
              </w:rPr>
              <w:t>TD</w:t>
            </w:r>
          </w:p>
        </w:tc>
      </w:tr>
      <w:tr w:rsidR="00BD77C3" w:rsidRPr="007E6558" w14:paraId="698AECF0" w14:textId="77777777" w:rsidTr="00072059">
        <w:trPr>
          <w:cantSplit/>
          <w:jc w:val="center"/>
        </w:trPr>
        <w:tc>
          <w:tcPr>
            <w:tcW w:w="1617" w:type="dxa"/>
            <w:gridSpan w:val="3"/>
          </w:tcPr>
          <w:p w14:paraId="1ED35B2A" w14:textId="77777777" w:rsidR="00BD77C3" w:rsidRPr="007E6558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Theme="majorBidi" w:eastAsia="SimSun" w:hAnsiTheme="majorBidi" w:cstheme="majorBidi"/>
                <w:b/>
                <w:bCs/>
                <w:lang w:eastAsia="ja-JP"/>
              </w:rPr>
            </w:pPr>
            <w:bookmarkStart w:id="6" w:name="dsource" w:colFirst="1" w:colLast="1"/>
            <w:r w:rsidRPr="007E6558">
              <w:rPr>
                <w:rFonts w:asciiTheme="majorBidi" w:eastAsia="SimSun" w:hAnsiTheme="majorBidi" w:cstheme="majorBidi"/>
                <w:b/>
                <w:bCs/>
                <w:lang w:eastAsia="ja-JP"/>
              </w:rPr>
              <w:t>Source:</w:t>
            </w:r>
          </w:p>
        </w:tc>
        <w:tc>
          <w:tcPr>
            <w:tcW w:w="8306" w:type="dxa"/>
            <w:gridSpan w:val="3"/>
          </w:tcPr>
          <w:p w14:paraId="2D5D2616" w14:textId="77777777" w:rsidR="00BD77C3" w:rsidRPr="007E6558" w:rsidRDefault="00BD77C3" w:rsidP="00D513AA">
            <w:pPr>
              <w:spacing w:before="120" w:after="100" w:afterAutospacing="1"/>
              <w:rPr>
                <w:rFonts w:asciiTheme="majorBidi" w:hAnsiTheme="majorBidi" w:cstheme="majorBidi"/>
              </w:rPr>
            </w:pPr>
            <w:r w:rsidRPr="007E6558">
              <w:rPr>
                <w:rFonts w:asciiTheme="majorBidi" w:hAnsiTheme="majorBidi" w:cstheme="majorBidi"/>
              </w:rPr>
              <w:t>Rapporteur, TSAG RG-</w:t>
            </w:r>
            <w:r w:rsidR="00D513AA" w:rsidRPr="007E6558">
              <w:rPr>
                <w:rFonts w:asciiTheme="majorBidi" w:hAnsiTheme="majorBidi" w:cstheme="majorBidi"/>
              </w:rPr>
              <w:t>CPTRG</w:t>
            </w:r>
          </w:p>
        </w:tc>
      </w:tr>
      <w:tr w:rsidR="00BD77C3" w:rsidRPr="007E6558" w14:paraId="3984941B" w14:textId="77777777" w:rsidTr="00072059">
        <w:trPr>
          <w:cantSplit/>
          <w:jc w:val="center"/>
        </w:trPr>
        <w:tc>
          <w:tcPr>
            <w:tcW w:w="1617" w:type="dxa"/>
            <w:gridSpan w:val="3"/>
          </w:tcPr>
          <w:p w14:paraId="11B08FF4" w14:textId="77777777" w:rsidR="00BD77C3" w:rsidRPr="007E6558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Theme="majorBidi" w:eastAsia="SimSun" w:hAnsiTheme="majorBidi" w:cstheme="majorBidi"/>
                <w:lang w:eastAsia="ja-JP"/>
              </w:rPr>
            </w:pPr>
            <w:bookmarkStart w:id="7" w:name="dtitle1" w:colFirst="1" w:colLast="1"/>
            <w:bookmarkEnd w:id="6"/>
            <w:r w:rsidRPr="007E6558">
              <w:rPr>
                <w:rFonts w:asciiTheme="majorBidi" w:eastAsia="SimSun" w:hAnsiTheme="majorBidi" w:cstheme="majorBidi"/>
                <w:b/>
                <w:bCs/>
                <w:lang w:eastAsia="ja-JP"/>
              </w:rPr>
              <w:t>Title:</w:t>
            </w:r>
          </w:p>
        </w:tc>
        <w:tc>
          <w:tcPr>
            <w:tcW w:w="8306" w:type="dxa"/>
            <w:gridSpan w:val="3"/>
          </w:tcPr>
          <w:p w14:paraId="3D8F322C" w14:textId="46F4E7BA" w:rsidR="00A167F9" w:rsidRPr="007E6558" w:rsidRDefault="0039424E" w:rsidP="00FF7A8F">
            <w:pPr>
              <w:spacing w:before="120" w:after="100" w:afterAutospacing="1"/>
              <w:rPr>
                <w:rFonts w:asciiTheme="majorBidi" w:hAnsiTheme="majorBidi" w:cstheme="majorBidi"/>
              </w:rPr>
            </w:pPr>
            <w:r w:rsidRPr="007E6558">
              <w:rPr>
                <w:rFonts w:asciiTheme="majorBidi" w:hAnsiTheme="majorBidi" w:cstheme="majorBidi"/>
              </w:rPr>
              <w:t xml:space="preserve">Draft </w:t>
            </w:r>
            <w:r w:rsidR="00FF7A8F" w:rsidRPr="007E6558">
              <w:rPr>
                <w:rFonts w:asciiTheme="majorBidi" w:hAnsiTheme="majorBidi" w:cstheme="majorBidi"/>
              </w:rPr>
              <w:t>Report</w:t>
            </w:r>
            <w:r w:rsidR="00BD77C3" w:rsidRPr="007E6558">
              <w:rPr>
                <w:rFonts w:asciiTheme="majorBidi" w:hAnsiTheme="majorBidi" w:cstheme="majorBidi"/>
              </w:rPr>
              <w:t xml:space="preserve"> </w:t>
            </w:r>
            <w:r w:rsidRPr="007E6558">
              <w:rPr>
                <w:rFonts w:asciiTheme="majorBidi" w:hAnsiTheme="majorBidi" w:cstheme="majorBidi"/>
              </w:rPr>
              <w:t xml:space="preserve">of </w:t>
            </w:r>
            <w:r w:rsidR="00BD77C3" w:rsidRPr="007E6558">
              <w:rPr>
                <w:rFonts w:asciiTheme="majorBidi" w:hAnsiTheme="majorBidi" w:cstheme="majorBidi"/>
              </w:rPr>
              <w:t>TSAG RG-</w:t>
            </w:r>
            <w:r w:rsidR="00D513AA" w:rsidRPr="007E6558">
              <w:rPr>
                <w:rFonts w:asciiTheme="majorBidi" w:hAnsiTheme="majorBidi" w:cstheme="majorBidi"/>
              </w:rPr>
              <w:t>CPTRG</w:t>
            </w:r>
            <w:r w:rsidR="00A167F9" w:rsidRPr="007E6558">
              <w:rPr>
                <w:rFonts w:asciiTheme="majorBidi" w:hAnsiTheme="majorBidi" w:cstheme="majorBidi"/>
              </w:rPr>
              <w:t xml:space="preserve"> </w:t>
            </w:r>
            <w:r w:rsidR="006D3A84">
              <w:rPr>
                <w:rFonts w:asciiTheme="majorBidi" w:hAnsiTheme="majorBidi" w:cstheme="majorBidi"/>
              </w:rPr>
              <w:t xml:space="preserve">Fourth </w:t>
            </w:r>
            <w:r w:rsidR="00A167F9" w:rsidRPr="007E6558">
              <w:rPr>
                <w:rFonts w:asciiTheme="majorBidi" w:hAnsiTheme="majorBidi" w:cstheme="majorBidi"/>
              </w:rPr>
              <w:t>M</w:t>
            </w:r>
            <w:r w:rsidR="00FF7A8F" w:rsidRPr="007E6558">
              <w:rPr>
                <w:rFonts w:asciiTheme="majorBidi" w:hAnsiTheme="majorBidi" w:cstheme="majorBidi"/>
              </w:rPr>
              <w:t>eeting</w:t>
            </w:r>
          </w:p>
        </w:tc>
      </w:tr>
      <w:bookmarkEnd w:id="7"/>
      <w:tr w:rsidR="00BD77C3" w:rsidRPr="007E6558" w14:paraId="0EB5D9D7" w14:textId="77777777" w:rsidTr="00072059">
        <w:trPr>
          <w:cantSplit/>
          <w:jc w:val="center"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14:paraId="2E32ACA5" w14:textId="77777777" w:rsidR="00BD77C3" w:rsidRPr="007E6558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Theme="majorBidi" w:eastAsia="SimSun" w:hAnsiTheme="majorBidi" w:cstheme="majorBidi"/>
                <w:b/>
                <w:bCs/>
                <w:lang w:eastAsia="ja-JP"/>
              </w:rPr>
            </w:pPr>
            <w:r w:rsidRPr="007E6558">
              <w:rPr>
                <w:rFonts w:asciiTheme="majorBidi" w:eastAsia="SimSun" w:hAnsiTheme="majorBidi" w:cstheme="majorBidi"/>
                <w:b/>
                <w:bCs/>
                <w:lang w:eastAsia="ja-JP"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14:paraId="691611CD" w14:textId="77777777" w:rsidR="00BD77C3" w:rsidRPr="007E6558" w:rsidRDefault="00BD77C3" w:rsidP="00FF7A8F">
            <w:pPr>
              <w:spacing w:before="120" w:after="100" w:afterAutospacing="1"/>
              <w:rPr>
                <w:rFonts w:asciiTheme="majorBidi" w:hAnsiTheme="majorBidi" w:cstheme="majorBidi"/>
                <w:lang w:eastAsia="ja-JP"/>
              </w:rPr>
            </w:pPr>
            <w:r w:rsidRPr="007E6558">
              <w:rPr>
                <w:rFonts w:asciiTheme="majorBidi" w:hAnsiTheme="majorBidi" w:cstheme="majorBidi"/>
                <w:lang w:eastAsia="ja-JP"/>
              </w:rPr>
              <w:t xml:space="preserve">Information, </w:t>
            </w:r>
            <w:r w:rsidR="00FF7A8F" w:rsidRPr="007E6558">
              <w:rPr>
                <w:rFonts w:asciiTheme="majorBidi" w:hAnsiTheme="majorBidi" w:cstheme="majorBidi"/>
                <w:lang w:eastAsia="ja-JP"/>
              </w:rPr>
              <w:t>Action</w:t>
            </w:r>
          </w:p>
        </w:tc>
      </w:tr>
      <w:bookmarkEnd w:id="1"/>
      <w:tr w:rsidR="00BD77C3" w:rsidRPr="004000F7" w14:paraId="7F1B5F80" w14:textId="77777777" w:rsidTr="00736E2A">
        <w:trPr>
          <w:cantSplit/>
          <w:jc w:val="center"/>
        </w:trPr>
        <w:tc>
          <w:tcPr>
            <w:tcW w:w="160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172C3F3" w14:textId="77777777" w:rsidR="00BD77C3" w:rsidRPr="007E6558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Theme="majorBidi" w:eastAsia="SimSun" w:hAnsiTheme="majorBidi" w:cstheme="majorBidi"/>
                <w:b/>
                <w:bCs/>
                <w:lang w:eastAsia="ja-JP"/>
              </w:rPr>
            </w:pPr>
            <w:r w:rsidRPr="007E6558">
              <w:rPr>
                <w:rFonts w:asciiTheme="majorBidi" w:eastAsia="SimSun" w:hAnsiTheme="majorBidi" w:cstheme="majorBidi"/>
                <w:b/>
                <w:bCs/>
                <w:lang w:eastAsia="ja-JP"/>
              </w:rPr>
              <w:t>Contact:</w:t>
            </w:r>
          </w:p>
        </w:tc>
        <w:tc>
          <w:tcPr>
            <w:tcW w:w="34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AD43FFB" w14:textId="77777777" w:rsidR="00BD77C3" w:rsidRPr="007E217E" w:rsidRDefault="00D513AA" w:rsidP="00D513AA">
            <w:pPr>
              <w:spacing w:before="120" w:after="100" w:afterAutospacing="1"/>
              <w:rPr>
                <w:rFonts w:asciiTheme="majorBidi" w:hAnsiTheme="majorBidi" w:cstheme="majorBidi"/>
                <w:lang w:val="fr-FR"/>
              </w:rPr>
            </w:pPr>
            <w:r w:rsidRPr="007E217E">
              <w:rPr>
                <w:rFonts w:asciiTheme="majorBidi" w:hAnsiTheme="majorBidi" w:cstheme="majorBidi"/>
                <w:lang w:val="fr-FR"/>
              </w:rPr>
              <w:t>Kwame BAAH-ACHEAMFUOR</w:t>
            </w:r>
            <w:r w:rsidR="00BD77C3" w:rsidRPr="007E217E">
              <w:rPr>
                <w:rFonts w:asciiTheme="majorBidi" w:hAnsiTheme="majorBidi" w:cstheme="majorBidi"/>
                <w:lang w:val="fr-FR"/>
              </w:rPr>
              <w:br/>
              <w:t>Rapporteur TSAG RG-</w:t>
            </w:r>
            <w:r w:rsidRPr="007E217E">
              <w:rPr>
                <w:rFonts w:asciiTheme="majorBidi" w:hAnsiTheme="majorBidi" w:cstheme="majorBidi"/>
                <w:lang w:val="fr-FR"/>
              </w:rPr>
              <w:t>CPTRG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BA76005" w14:textId="77777777" w:rsidR="00BD77C3" w:rsidRPr="00A50756" w:rsidRDefault="00BD77C3" w:rsidP="00D513AA">
            <w:pPr>
              <w:spacing w:before="120" w:after="100" w:afterAutospacing="1"/>
              <w:rPr>
                <w:rFonts w:asciiTheme="majorBidi" w:hAnsiTheme="majorBidi" w:cstheme="majorBidi"/>
                <w:lang w:val="de-DE"/>
              </w:rPr>
            </w:pPr>
            <w:r w:rsidRPr="00A50756">
              <w:rPr>
                <w:rFonts w:asciiTheme="majorBidi" w:hAnsiTheme="majorBidi" w:cstheme="majorBidi"/>
                <w:lang w:val="de-DE"/>
              </w:rPr>
              <w:t>Tel:</w:t>
            </w:r>
            <w:r w:rsidRPr="00A50756">
              <w:rPr>
                <w:rFonts w:asciiTheme="majorBidi" w:hAnsiTheme="majorBidi" w:cstheme="majorBidi"/>
                <w:lang w:val="de-DE"/>
              </w:rPr>
              <w:tab/>
            </w:r>
            <w:r w:rsidR="00877D31" w:rsidRPr="00A50756">
              <w:rPr>
                <w:rFonts w:asciiTheme="majorBidi" w:hAnsiTheme="majorBidi" w:cstheme="majorBidi"/>
                <w:lang w:val="de-DE"/>
              </w:rPr>
              <w:t>+233 24 6375700</w:t>
            </w:r>
            <w:r w:rsidRPr="00A50756">
              <w:rPr>
                <w:rFonts w:asciiTheme="majorBidi" w:hAnsiTheme="majorBidi" w:cstheme="majorBidi"/>
                <w:lang w:val="de-DE"/>
              </w:rPr>
              <w:br/>
              <w:t xml:space="preserve">E-mail: </w:t>
            </w:r>
            <w:r w:rsidR="00D513AA" w:rsidRPr="00A50756">
              <w:rPr>
                <w:rStyle w:val="Hyperlink"/>
                <w:rFonts w:asciiTheme="majorBidi" w:hAnsiTheme="majorBidi" w:cstheme="majorBidi"/>
                <w:lang w:val="de-DE"/>
              </w:rPr>
              <w:t>kwame.baah-acheamfuor@nca.org.gh</w:t>
            </w:r>
          </w:p>
        </w:tc>
      </w:tr>
    </w:tbl>
    <w:p w14:paraId="582BC0D6" w14:textId="77777777" w:rsidR="00BD77C3" w:rsidRPr="00A50756" w:rsidRDefault="00BD77C3">
      <w:pPr>
        <w:rPr>
          <w:lang w:val="de-DE"/>
        </w:rPr>
      </w:pPr>
    </w:p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6"/>
        <w:gridCol w:w="8307"/>
      </w:tblGrid>
      <w:tr w:rsidR="00BD77C3" w:rsidRPr="004000F7" w14:paraId="21B606F8" w14:textId="77777777" w:rsidTr="00BD77C3">
        <w:trPr>
          <w:cantSplit/>
          <w:jc w:val="center"/>
        </w:trPr>
        <w:tc>
          <w:tcPr>
            <w:tcW w:w="1616" w:type="dxa"/>
          </w:tcPr>
          <w:p w14:paraId="2191BE04" w14:textId="77777777" w:rsidR="00BD77C3" w:rsidRPr="007E6558" w:rsidRDefault="00BD77C3" w:rsidP="00072059">
            <w:pPr>
              <w:spacing w:before="120" w:after="100" w:afterAutospacing="1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7E6558">
              <w:rPr>
                <w:rFonts w:asciiTheme="majorBidi" w:hAnsiTheme="majorBidi" w:cstheme="majorBidi"/>
                <w:b/>
                <w:bCs/>
              </w:rPr>
              <w:t>Keywords:</w:t>
            </w:r>
          </w:p>
        </w:tc>
        <w:tc>
          <w:tcPr>
            <w:tcW w:w="8307" w:type="dxa"/>
          </w:tcPr>
          <w:p w14:paraId="6F3364FC" w14:textId="1716AFE8" w:rsidR="00BD77C3" w:rsidRPr="00F5695C" w:rsidRDefault="00BD77C3" w:rsidP="00334BB4">
            <w:pPr>
              <w:spacing w:before="120" w:after="100" w:afterAutospacing="1"/>
              <w:rPr>
                <w:rFonts w:asciiTheme="majorBidi" w:hAnsiTheme="majorBidi" w:cstheme="majorBidi"/>
                <w:lang w:val="de-DE"/>
              </w:rPr>
            </w:pPr>
            <w:r w:rsidRPr="00F5695C">
              <w:rPr>
                <w:rFonts w:asciiTheme="majorBidi" w:hAnsiTheme="majorBidi" w:cstheme="majorBidi"/>
                <w:lang w:val="de-DE"/>
              </w:rPr>
              <w:t>TSAG RG-</w:t>
            </w:r>
            <w:r w:rsidR="00D513AA" w:rsidRPr="00F5695C">
              <w:rPr>
                <w:rFonts w:asciiTheme="majorBidi" w:hAnsiTheme="majorBidi" w:cstheme="majorBidi"/>
                <w:lang w:val="de-DE"/>
              </w:rPr>
              <w:t>CPTRG</w:t>
            </w:r>
            <w:r w:rsidRPr="00F5695C">
              <w:rPr>
                <w:rFonts w:asciiTheme="majorBidi" w:hAnsiTheme="majorBidi" w:cstheme="majorBidi"/>
                <w:lang w:val="de-DE"/>
              </w:rPr>
              <w:t xml:space="preserve"> </w:t>
            </w:r>
            <w:r w:rsidR="00334BB4" w:rsidRPr="00F5695C">
              <w:rPr>
                <w:rFonts w:asciiTheme="majorBidi" w:hAnsiTheme="majorBidi" w:cstheme="majorBidi"/>
                <w:lang w:val="de-DE"/>
              </w:rPr>
              <w:t>draft report</w:t>
            </w:r>
            <w:r w:rsidRPr="00F5695C">
              <w:rPr>
                <w:rFonts w:asciiTheme="majorBidi" w:hAnsiTheme="majorBidi" w:cstheme="majorBidi"/>
                <w:lang w:val="de-DE"/>
              </w:rPr>
              <w:t>;</w:t>
            </w:r>
          </w:p>
        </w:tc>
      </w:tr>
      <w:tr w:rsidR="00BD77C3" w:rsidRPr="007E6558" w14:paraId="6009EED2" w14:textId="77777777" w:rsidTr="00BD77C3">
        <w:trPr>
          <w:cantSplit/>
          <w:jc w:val="center"/>
        </w:trPr>
        <w:tc>
          <w:tcPr>
            <w:tcW w:w="1616" w:type="dxa"/>
          </w:tcPr>
          <w:p w14:paraId="5F360F77" w14:textId="77777777" w:rsidR="00BD77C3" w:rsidRPr="007E6558" w:rsidRDefault="00BD77C3" w:rsidP="00072059">
            <w:pPr>
              <w:spacing w:before="120" w:after="100" w:afterAutospacing="1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7E6558">
              <w:rPr>
                <w:rFonts w:asciiTheme="majorBidi" w:hAnsiTheme="majorBidi" w:cstheme="majorBidi"/>
                <w:b/>
                <w:bCs/>
              </w:rPr>
              <w:t>Abstract:</w:t>
            </w:r>
          </w:p>
        </w:tc>
        <w:tc>
          <w:tcPr>
            <w:tcW w:w="8307" w:type="dxa"/>
          </w:tcPr>
          <w:p w14:paraId="37FC2AFD" w14:textId="43E0E500" w:rsidR="00FC69E4" w:rsidRPr="007E6558" w:rsidRDefault="00BD77C3" w:rsidP="007574F5">
            <w:pPr>
              <w:spacing w:before="120" w:after="100" w:afterAutospacing="1"/>
              <w:rPr>
                <w:rFonts w:asciiTheme="majorBidi" w:hAnsiTheme="majorBidi" w:cstheme="majorBidi"/>
              </w:rPr>
            </w:pPr>
            <w:r w:rsidRPr="007E6558">
              <w:rPr>
                <w:rFonts w:asciiTheme="majorBidi" w:hAnsiTheme="majorBidi" w:cstheme="majorBidi"/>
              </w:rPr>
              <w:t xml:space="preserve">This TD provides the draft </w:t>
            </w:r>
            <w:r w:rsidR="00FF7A8F" w:rsidRPr="007E6558">
              <w:rPr>
                <w:rFonts w:asciiTheme="majorBidi" w:hAnsiTheme="majorBidi" w:cstheme="majorBidi"/>
              </w:rPr>
              <w:t>report</w:t>
            </w:r>
            <w:r w:rsidRPr="007E6558">
              <w:rPr>
                <w:rFonts w:asciiTheme="majorBidi" w:hAnsiTheme="majorBidi" w:cstheme="majorBidi"/>
              </w:rPr>
              <w:t xml:space="preserve"> for </w:t>
            </w:r>
            <w:r w:rsidR="00D513AA" w:rsidRPr="007E6558">
              <w:rPr>
                <w:rFonts w:asciiTheme="majorBidi" w:hAnsiTheme="majorBidi" w:cstheme="majorBidi"/>
              </w:rPr>
              <w:t>TSAG RG-CPTRG</w:t>
            </w:r>
            <w:r w:rsidR="000D473C" w:rsidRPr="007E6558">
              <w:rPr>
                <w:rFonts w:asciiTheme="majorBidi" w:hAnsiTheme="majorBidi" w:cstheme="majorBidi"/>
              </w:rPr>
              <w:t xml:space="preserve"> </w:t>
            </w:r>
            <w:r w:rsidR="00910A19">
              <w:rPr>
                <w:rFonts w:asciiTheme="majorBidi" w:hAnsiTheme="majorBidi" w:cstheme="majorBidi"/>
              </w:rPr>
              <w:t>fourth</w:t>
            </w:r>
            <w:r w:rsidR="008B6560">
              <w:rPr>
                <w:rFonts w:asciiTheme="majorBidi" w:hAnsiTheme="majorBidi" w:cstheme="majorBidi"/>
              </w:rPr>
              <w:t xml:space="preserve"> </w:t>
            </w:r>
            <w:r w:rsidR="000D473C" w:rsidRPr="007E6558">
              <w:rPr>
                <w:rFonts w:asciiTheme="majorBidi" w:hAnsiTheme="majorBidi" w:cstheme="majorBidi"/>
              </w:rPr>
              <w:t xml:space="preserve">meeting that took place on </w:t>
            </w:r>
            <w:r w:rsidR="00C83F3E" w:rsidRPr="00C83F3E">
              <w:rPr>
                <w:rFonts w:asciiTheme="majorBidi" w:hAnsiTheme="majorBidi" w:cstheme="majorBidi"/>
              </w:rPr>
              <w:t>11 February 2020, 09:30-10:</w:t>
            </w:r>
            <w:r w:rsidR="007574F5">
              <w:rPr>
                <w:rFonts w:asciiTheme="majorBidi" w:hAnsiTheme="majorBidi" w:cstheme="majorBidi"/>
              </w:rPr>
              <w:t>50</w:t>
            </w:r>
            <w:r w:rsidR="00FC69E4" w:rsidRPr="007E6558">
              <w:rPr>
                <w:rFonts w:asciiTheme="majorBidi" w:hAnsiTheme="majorBidi" w:cstheme="majorBidi"/>
              </w:rPr>
              <w:t>.</w:t>
            </w:r>
          </w:p>
        </w:tc>
      </w:tr>
    </w:tbl>
    <w:p w14:paraId="781BCFFE" w14:textId="4A07CD33" w:rsidR="000D473C" w:rsidRPr="007E6558" w:rsidRDefault="00146C7B" w:rsidP="000D473C">
      <w:pPr>
        <w:spacing w:before="240" w:after="240"/>
        <w:ind w:left="-426" w:right="-472"/>
        <w:rPr>
          <w:rFonts w:asciiTheme="majorBidi" w:hAnsiTheme="majorBidi" w:cstheme="majorBidi"/>
        </w:rPr>
      </w:pPr>
      <w:r w:rsidRPr="007E6558">
        <w:rPr>
          <w:rFonts w:asciiTheme="majorBidi" w:hAnsiTheme="majorBidi" w:cstheme="majorBidi"/>
          <w:b/>
          <w:bCs/>
        </w:rPr>
        <w:t>Action</w:t>
      </w:r>
      <w:r w:rsidR="00CD4ABE" w:rsidRPr="007E6558">
        <w:rPr>
          <w:rFonts w:asciiTheme="majorBidi" w:hAnsiTheme="majorBidi" w:cstheme="majorBidi"/>
        </w:rPr>
        <w:t>:</w:t>
      </w:r>
      <w:r w:rsidR="00CD4ABE" w:rsidRPr="007E6558">
        <w:rPr>
          <w:rFonts w:asciiTheme="majorBidi" w:hAnsiTheme="majorBidi" w:cstheme="majorBidi"/>
        </w:rPr>
        <w:tab/>
      </w:r>
      <w:r w:rsidRPr="007E6558">
        <w:rPr>
          <w:rFonts w:asciiTheme="majorBidi" w:hAnsiTheme="majorBidi" w:cstheme="majorBidi"/>
        </w:rPr>
        <w:t>TSAG</w:t>
      </w:r>
      <w:r w:rsidR="00525F34" w:rsidRPr="007E6558">
        <w:rPr>
          <w:rFonts w:asciiTheme="majorBidi" w:hAnsiTheme="majorBidi" w:cstheme="majorBidi"/>
        </w:rPr>
        <w:t xml:space="preserve"> </w:t>
      </w:r>
      <w:r w:rsidR="00C85BFD" w:rsidRPr="007E6558">
        <w:rPr>
          <w:rFonts w:asciiTheme="majorBidi" w:hAnsiTheme="majorBidi" w:cstheme="majorBidi"/>
        </w:rPr>
        <w:t xml:space="preserve">invited </w:t>
      </w:r>
      <w:r w:rsidR="001F42C5" w:rsidRPr="007E6558">
        <w:rPr>
          <w:rFonts w:asciiTheme="majorBidi" w:hAnsiTheme="majorBidi" w:cstheme="majorBidi"/>
        </w:rPr>
        <w:t xml:space="preserve">to </w:t>
      </w:r>
      <w:r w:rsidR="00FF7A8F" w:rsidRPr="007E6558">
        <w:rPr>
          <w:rFonts w:asciiTheme="majorBidi" w:hAnsiTheme="majorBidi" w:cstheme="majorBidi"/>
        </w:rPr>
        <w:t xml:space="preserve">take note of the report of the RG-CPTRG </w:t>
      </w:r>
      <w:r w:rsidR="006D3A84">
        <w:rPr>
          <w:rFonts w:asciiTheme="majorBidi" w:hAnsiTheme="majorBidi" w:cstheme="majorBidi"/>
        </w:rPr>
        <w:t xml:space="preserve">fourth </w:t>
      </w:r>
      <w:r w:rsidR="00FF7A8F" w:rsidRPr="007E6558">
        <w:rPr>
          <w:rFonts w:asciiTheme="majorBidi" w:hAnsiTheme="majorBidi" w:cstheme="majorBidi"/>
        </w:rPr>
        <w:t>meeting</w:t>
      </w:r>
      <w:r w:rsidR="00312911" w:rsidRPr="00312911">
        <w:rPr>
          <w:rFonts w:asciiTheme="majorBidi" w:hAnsiTheme="majorBidi" w:cstheme="majorBidi"/>
        </w:rPr>
        <w:t>.</w:t>
      </w:r>
    </w:p>
    <w:p w14:paraId="56E57A61" w14:textId="1589CEC4" w:rsidR="000D473C" w:rsidRPr="007E6558" w:rsidRDefault="000D473C" w:rsidP="00F139FE">
      <w:pPr>
        <w:spacing w:before="240" w:after="240"/>
        <w:ind w:left="-426" w:right="-472"/>
        <w:rPr>
          <w:rFonts w:asciiTheme="majorBidi" w:hAnsiTheme="majorBidi" w:cstheme="majorBidi"/>
        </w:rPr>
      </w:pPr>
      <w:r w:rsidRPr="007E6558">
        <w:rPr>
          <w:rFonts w:asciiTheme="majorBidi" w:hAnsiTheme="majorBidi" w:cstheme="majorBidi"/>
        </w:rPr>
        <w:t>The TSAG Rapporteur Group</w:t>
      </w:r>
      <w:r w:rsidRPr="007E6558">
        <w:rPr>
          <w:rFonts w:asciiTheme="majorBidi" w:hAnsiTheme="majorBidi" w:cstheme="majorBidi"/>
          <w:b/>
          <w:bCs/>
        </w:rPr>
        <w:t xml:space="preserve"> </w:t>
      </w:r>
      <w:r w:rsidRPr="007E6558">
        <w:rPr>
          <w:rFonts w:asciiTheme="majorBidi" w:hAnsiTheme="majorBidi" w:cstheme="majorBidi"/>
        </w:rPr>
        <w:t xml:space="preserve">on </w:t>
      </w:r>
      <w:r w:rsidR="00F45BAF">
        <w:rPr>
          <w:rFonts w:asciiTheme="majorBidi" w:hAnsiTheme="majorBidi" w:cstheme="majorBidi"/>
        </w:rPr>
        <w:t>Creation, Participation and Termination of</w:t>
      </w:r>
      <w:r w:rsidR="00F45BAF" w:rsidRPr="007E6558">
        <w:rPr>
          <w:rFonts w:asciiTheme="majorBidi" w:hAnsiTheme="majorBidi" w:cstheme="majorBidi"/>
        </w:rPr>
        <w:t xml:space="preserve"> Regional Groups (RG-CPTRG) </w:t>
      </w:r>
      <w:r w:rsidRPr="007E6558">
        <w:rPr>
          <w:rFonts w:asciiTheme="majorBidi" w:hAnsiTheme="majorBidi" w:cstheme="majorBidi"/>
        </w:rPr>
        <w:t xml:space="preserve">met on </w:t>
      </w:r>
      <w:r w:rsidR="0094417A" w:rsidRPr="0094417A">
        <w:rPr>
          <w:rFonts w:asciiTheme="majorBidi" w:hAnsiTheme="majorBidi" w:cstheme="majorBidi"/>
        </w:rPr>
        <w:t>11 February 2020</w:t>
      </w:r>
      <w:r w:rsidR="0094417A">
        <w:rPr>
          <w:rFonts w:asciiTheme="majorBidi" w:hAnsiTheme="majorBidi" w:cstheme="majorBidi"/>
        </w:rPr>
        <w:t xml:space="preserve"> </w:t>
      </w:r>
      <w:r w:rsidRPr="007E6558">
        <w:rPr>
          <w:rFonts w:asciiTheme="majorBidi" w:hAnsiTheme="majorBidi" w:cstheme="majorBidi"/>
        </w:rPr>
        <w:t>and is pleased to bring to the attention of the TSAG plenary:</w:t>
      </w:r>
    </w:p>
    <w:p w14:paraId="3C94B168" w14:textId="64ED4313" w:rsidR="000D473C" w:rsidRPr="00BB2FA8" w:rsidRDefault="00BB2FA8" w:rsidP="00BB2FA8">
      <w:pPr>
        <w:pStyle w:val="ListParagraph"/>
        <w:numPr>
          <w:ilvl w:val="0"/>
          <w:numId w:val="33"/>
        </w:numPr>
        <w:rPr>
          <w:rFonts w:asciiTheme="majorBidi" w:hAnsiTheme="majorBidi" w:cstheme="majorBidi"/>
        </w:rPr>
      </w:pPr>
      <w:r w:rsidRPr="00BB2FA8">
        <w:rPr>
          <w:rFonts w:asciiTheme="majorBidi" w:hAnsiTheme="majorBidi" w:cstheme="majorBidi"/>
          <w:b/>
          <w:bCs/>
        </w:rPr>
        <w:t>TSAG to take note</w:t>
      </w:r>
      <w:r w:rsidR="000D473C" w:rsidRPr="00BB2FA8">
        <w:rPr>
          <w:rFonts w:asciiTheme="majorBidi" w:hAnsiTheme="majorBidi" w:cstheme="majorBidi"/>
          <w:b/>
          <w:bCs/>
        </w:rPr>
        <w:t xml:space="preserve"> </w:t>
      </w:r>
      <w:r w:rsidRPr="00BB2FA8">
        <w:rPr>
          <w:rFonts w:asciiTheme="majorBidi" w:hAnsiTheme="majorBidi" w:cstheme="majorBidi"/>
        </w:rPr>
        <w:t>of t</w:t>
      </w:r>
      <w:r w:rsidR="000D473C" w:rsidRPr="00BB2FA8">
        <w:rPr>
          <w:rFonts w:asciiTheme="majorBidi" w:hAnsiTheme="majorBidi" w:cstheme="majorBidi"/>
        </w:rPr>
        <w:t xml:space="preserve">he </w:t>
      </w:r>
      <w:r w:rsidRPr="00BB2FA8">
        <w:rPr>
          <w:rFonts w:asciiTheme="majorBidi" w:hAnsiTheme="majorBidi" w:cstheme="majorBidi"/>
        </w:rPr>
        <w:t xml:space="preserve">report of the RG-CPTRG </w:t>
      </w:r>
      <w:r w:rsidR="008E4146">
        <w:rPr>
          <w:rFonts w:asciiTheme="majorBidi" w:hAnsiTheme="majorBidi" w:cstheme="majorBidi"/>
        </w:rPr>
        <w:t xml:space="preserve">fourth </w:t>
      </w:r>
      <w:r w:rsidRPr="00BB2FA8">
        <w:rPr>
          <w:rFonts w:asciiTheme="majorBidi" w:hAnsiTheme="majorBidi" w:cstheme="majorBidi"/>
        </w:rPr>
        <w:t>meeting</w:t>
      </w:r>
      <w:r w:rsidR="000D473C" w:rsidRPr="00BB2FA8">
        <w:rPr>
          <w:rFonts w:asciiTheme="majorBidi" w:hAnsiTheme="majorBidi" w:cstheme="majorBidi"/>
        </w:rPr>
        <w:t>.</w:t>
      </w:r>
    </w:p>
    <w:p w14:paraId="2136053C" w14:textId="3EDEB6C9" w:rsidR="00994C5B" w:rsidRPr="00994C5B" w:rsidRDefault="000D473C" w:rsidP="000D473C">
      <w:pPr>
        <w:rPr>
          <w:rFonts w:asciiTheme="majorBidi" w:hAnsiTheme="majorBidi" w:cstheme="majorBidi"/>
        </w:rPr>
      </w:pPr>
      <w:r w:rsidRPr="007E6558">
        <w:rPr>
          <w:rFonts w:asciiTheme="majorBidi" w:hAnsiTheme="majorBidi" w:cstheme="majorBidi"/>
        </w:rPr>
        <w:br w:type="page"/>
      </w:r>
    </w:p>
    <w:p w14:paraId="406D0B0E" w14:textId="085A35BC" w:rsidR="000D473C" w:rsidRPr="007E6558" w:rsidRDefault="000D473C" w:rsidP="000D473C">
      <w:pPr>
        <w:rPr>
          <w:rFonts w:asciiTheme="majorBidi" w:hAnsiTheme="majorBidi" w:cstheme="majorBidi"/>
          <w:b/>
          <w:bCs/>
        </w:rPr>
      </w:pPr>
      <w:r w:rsidRPr="007E6558">
        <w:rPr>
          <w:rFonts w:asciiTheme="majorBidi" w:hAnsiTheme="majorBidi" w:cstheme="majorBidi"/>
          <w:b/>
          <w:bCs/>
        </w:rPr>
        <w:lastRenderedPageBreak/>
        <w:t>1</w:t>
      </w:r>
      <w:r w:rsidRPr="007E6558">
        <w:rPr>
          <w:rFonts w:asciiTheme="majorBidi" w:hAnsiTheme="majorBidi" w:cstheme="majorBidi"/>
          <w:b/>
          <w:bCs/>
        </w:rPr>
        <w:tab/>
        <w:t>Opening and welcome</w:t>
      </w:r>
    </w:p>
    <w:p w14:paraId="74077A1A" w14:textId="04AA6755" w:rsidR="000D473C" w:rsidRPr="007E6558" w:rsidRDefault="000D473C" w:rsidP="00EB29C7">
      <w:pPr>
        <w:spacing w:before="120"/>
        <w:rPr>
          <w:rFonts w:asciiTheme="majorBidi" w:hAnsiTheme="majorBidi" w:cstheme="majorBidi"/>
        </w:rPr>
      </w:pPr>
      <w:r w:rsidRPr="007E6558">
        <w:rPr>
          <w:rFonts w:asciiTheme="majorBidi" w:hAnsiTheme="majorBidi" w:cstheme="majorBidi"/>
        </w:rPr>
        <w:t>The Rapporteur, Mr Kwame BAAH-ACHEAMFUOR (Ghana)</w:t>
      </w:r>
      <w:r w:rsidR="008D095D" w:rsidRPr="007E6558">
        <w:rPr>
          <w:rFonts w:asciiTheme="majorBidi" w:hAnsiTheme="majorBidi" w:cstheme="majorBidi"/>
        </w:rPr>
        <w:t xml:space="preserve"> assisted by Ms May Thi Aye </w:t>
      </w:r>
      <w:r w:rsidRPr="007E6558">
        <w:rPr>
          <w:rFonts w:asciiTheme="majorBidi" w:hAnsiTheme="majorBidi" w:cstheme="majorBidi"/>
        </w:rPr>
        <w:t>(TSB)</w:t>
      </w:r>
      <w:r w:rsidR="008D095D" w:rsidRPr="007E6558">
        <w:rPr>
          <w:rFonts w:asciiTheme="majorBidi" w:hAnsiTheme="majorBidi" w:cstheme="majorBidi"/>
        </w:rPr>
        <w:t>,</w:t>
      </w:r>
      <w:r w:rsidRPr="007E6558">
        <w:rPr>
          <w:rFonts w:asciiTheme="majorBidi" w:hAnsiTheme="majorBidi" w:cstheme="majorBidi"/>
        </w:rPr>
        <w:t xml:space="preserve"> opened the </w:t>
      </w:r>
      <w:r w:rsidR="00A428AF">
        <w:rPr>
          <w:rFonts w:asciiTheme="majorBidi" w:hAnsiTheme="majorBidi" w:cstheme="majorBidi"/>
        </w:rPr>
        <w:t>second</w:t>
      </w:r>
      <w:r w:rsidRPr="007E6558">
        <w:rPr>
          <w:rFonts w:asciiTheme="majorBidi" w:hAnsiTheme="majorBidi" w:cstheme="majorBidi"/>
        </w:rPr>
        <w:t xml:space="preserve"> </w:t>
      </w:r>
      <w:r w:rsidR="00E22B81" w:rsidRPr="007E6558">
        <w:rPr>
          <w:rFonts w:asciiTheme="majorBidi" w:hAnsiTheme="majorBidi" w:cstheme="majorBidi"/>
        </w:rPr>
        <w:t>Rapporteur Group on</w:t>
      </w:r>
      <w:r w:rsidR="00E22B81">
        <w:rPr>
          <w:rFonts w:asciiTheme="majorBidi" w:hAnsiTheme="majorBidi" w:cstheme="majorBidi"/>
        </w:rPr>
        <w:t xml:space="preserve"> Creation, Participation and Termination of</w:t>
      </w:r>
      <w:r w:rsidR="00E22B81" w:rsidRPr="007E6558">
        <w:rPr>
          <w:rFonts w:asciiTheme="majorBidi" w:hAnsiTheme="majorBidi" w:cstheme="majorBidi"/>
        </w:rPr>
        <w:t xml:space="preserve"> Regional Groups (RG-CPTRG) </w:t>
      </w:r>
      <w:r w:rsidR="008B6560">
        <w:rPr>
          <w:rFonts w:asciiTheme="majorBidi" w:hAnsiTheme="majorBidi" w:cstheme="majorBidi"/>
        </w:rPr>
        <w:t xml:space="preserve">fourth </w:t>
      </w:r>
      <w:r w:rsidRPr="007E6558">
        <w:rPr>
          <w:rFonts w:asciiTheme="majorBidi" w:hAnsiTheme="majorBidi" w:cstheme="majorBidi"/>
        </w:rPr>
        <w:t>meeting</w:t>
      </w:r>
      <w:r w:rsidR="00E22B81" w:rsidRPr="00E22B81">
        <w:rPr>
          <w:rFonts w:asciiTheme="majorBidi" w:hAnsiTheme="majorBidi" w:cstheme="majorBidi"/>
        </w:rPr>
        <w:t xml:space="preserve"> </w:t>
      </w:r>
      <w:r w:rsidR="00E22B81" w:rsidRPr="007E6558">
        <w:rPr>
          <w:rFonts w:asciiTheme="majorBidi" w:hAnsiTheme="majorBidi" w:cstheme="majorBidi"/>
        </w:rPr>
        <w:t xml:space="preserve">on </w:t>
      </w:r>
      <w:r w:rsidR="00C32708" w:rsidRPr="00C32708">
        <w:rPr>
          <w:rFonts w:asciiTheme="majorBidi" w:hAnsiTheme="majorBidi" w:cstheme="majorBidi"/>
        </w:rPr>
        <w:t xml:space="preserve">11 February 2020, </w:t>
      </w:r>
      <w:r w:rsidR="00C32708">
        <w:rPr>
          <w:rFonts w:asciiTheme="majorBidi" w:hAnsiTheme="majorBidi" w:cstheme="majorBidi"/>
        </w:rPr>
        <w:t xml:space="preserve">from </w:t>
      </w:r>
      <w:r w:rsidR="00C32708" w:rsidRPr="00C32708">
        <w:rPr>
          <w:rFonts w:asciiTheme="majorBidi" w:hAnsiTheme="majorBidi" w:cstheme="majorBidi"/>
        </w:rPr>
        <w:t>9:30</w:t>
      </w:r>
      <w:r w:rsidR="00AA216D">
        <w:rPr>
          <w:rFonts w:asciiTheme="majorBidi" w:hAnsiTheme="majorBidi" w:cstheme="majorBidi"/>
        </w:rPr>
        <w:t>AM</w:t>
      </w:r>
      <w:r w:rsidRPr="007E6558">
        <w:rPr>
          <w:rFonts w:asciiTheme="majorBidi" w:hAnsiTheme="majorBidi" w:cstheme="majorBidi"/>
        </w:rPr>
        <w:t>.</w:t>
      </w:r>
    </w:p>
    <w:p w14:paraId="5DE42FA1" w14:textId="30DD0394" w:rsidR="000D473C" w:rsidRDefault="000D473C" w:rsidP="00EB29C7">
      <w:pPr>
        <w:spacing w:before="120"/>
        <w:rPr>
          <w:rFonts w:asciiTheme="majorBidi" w:hAnsiTheme="majorBidi" w:cstheme="majorBidi"/>
        </w:rPr>
      </w:pPr>
      <w:r w:rsidRPr="007E6558">
        <w:rPr>
          <w:rFonts w:asciiTheme="majorBidi" w:hAnsiTheme="majorBidi" w:cstheme="majorBidi"/>
        </w:rPr>
        <w:t xml:space="preserve">TSB organized </w:t>
      </w:r>
      <w:r w:rsidR="00AA216D" w:rsidRPr="00AA216D">
        <w:rPr>
          <w:rFonts w:asciiTheme="majorBidi" w:hAnsiTheme="majorBidi" w:cstheme="majorBidi"/>
        </w:rPr>
        <w:t>Interprefy</w:t>
      </w:r>
      <w:r w:rsidR="00AA216D">
        <w:rPr>
          <w:rFonts w:asciiTheme="majorBidi" w:hAnsiTheme="majorBidi" w:cstheme="majorBidi"/>
        </w:rPr>
        <w:t xml:space="preserve"> </w:t>
      </w:r>
      <w:r w:rsidRPr="007E6558">
        <w:rPr>
          <w:rFonts w:asciiTheme="majorBidi" w:hAnsiTheme="majorBidi" w:cstheme="majorBidi"/>
        </w:rPr>
        <w:t>for remote participation. TSB also organized captioning and interpretation to the 6 UN languages for this RG meeting.</w:t>
      </w:r>
    </w:p>
    <w:p w14:paraId="16041AD1" w14:textId="27C55268" w:rsidR="000D473C" w:rsidRPr="007E6558" w:rsidRDefault="000D473C" w:rsidP="00080977">
      <w:pPr>
        <w:spacing w:before="120"/>
        <w:rPr>
          <w:rFonts w:asciiTheme="majorBidi" w:hAnsiTheme="majorBidi" w:cstheme="majorBidi"/>
          <w:b/>
          <w:bCs/>
        </w:rPr>
      </w:pPr>
    </w:p>
    <w:p w14:paraId="368589E9" w14:textId="77777777" w:rsidR="000D473C" w:rsidRPr="007E6558" w:rsidRDefault="000D473C" w:rsidP="000D473C">
      <w:pPr>
        <w:rPr>
          <w:rFonts w:asciiTheme="majorBidi" w:hAnsiTheme="majorBidi" w:cstheme="majorBidi"/>
          <w:b/>
          <w:bCs/>
        </w:rPr>
      </w:pPr>
      <w:r w:rsidRPr="007E6558">
        <w:rPr>
          <w:rFonts w:asciiTheme="majorBidi" w:hAnsiTheme="majorBidi" w:cstheme="majorBidi"/>
          <w:b/>
          <w:bCs/>
        </w:rPr>
        <w:t>2</w:t>
      </w:r>
      <w:r w:rsidRPr="007E6558">
        <w:rPr>
          <w:rFonts w:asciiTheme="majorBidi" w:hAnsiTheme="majorBidi" w:cstheme="majorBidi"/>
          <w:b/>
          <w:bCs/>
        </w:rPr>
        <w:tab/>
        <w:t>Approval of the draft agenda</w:t>
      </w:r>
    </w:p>
    <w:p w14:paraId="3C087C26" w14:textId="5C0C2DFE" w:rsidR="000D473C" w:rsidRDefault="000D473C" w:rsidP="00EB29C7">
      <w:pPr>
        <w:spacing w:before="120"/>
        <w:rPr>
          <w:rFonts w:asciiTheme="majorBidi" w:hAnsiTheme="majorBidi" w:cstheme="majorBidi"/>
        </w:rPr>
      </w:pPr>
      <w:r w:rsidRPr="007E6558">
        <w:rPr>
          <w:rFonts w:asciiTheme="majorBidi" w:hAnsiTheme="majorBidi" w:cstheme="majorBidi"/>
        </w:rPr>
        <w:t xml:space="preserve">The draft agenda in </w:t>
      </w:r>
      <w:hyperlink r:id="rId11" w:history="1">
        <w:r w:rsidRPr="00A078C5">
          <w:rPr>
            <w:rStyle w:val="Hyperlink"/>
          </w:rPr>
          <w:t>TD</w:t>
        </w:r>
        <w:r w:rsidR="00A078C5" w:rsidRPr="00A078C5">
          <w:rPr>
            <w:rStyle w:val="Hyperlink"/>
          </w:rPr>
          <w:t>644</w:t>
        </w:r>
      </w:hyperlink>
      <w:r w:rsidRPr="007E6558">
        <w:t xml:space="preserve"> w</w:t>
      </w:r>
      <w:r w:rsidRPr="007E6558">
        <w:rPr>
          <w:rFonts w:asciiTheme="majorBidi" w:hAnsiTheme="majorBidi" w:cstheme="majorBidi"/>
        </w:rPr>
        <w:t xml:space="preserve">as adopted. </w:t>
      </w:r>
    </w:p>
    <w:p w14:paraId="5A4D53AC" w14:textId="74D6393F" w:rsidR="00321F1B" w:rsidRDefault="00321F1B" w:rsidP="00080977">
      <w:pPr>
        <w:spacing w:before="120"/>
        <w:rPr>
          <w:rFonts w:asciiTheme="majorBidi" w:hAnsiTheme="majorBidi" w:cstheme="majorBidi"/>
        </w:rPr>
      </w:pPr>
    </w:p>
    <w:p w14:paraId="595F2065" w14:textId="56D4A45F" w:rsidR="00321F1B" w:rsidRDefault="00321F1B" w:rsidP="00A428AF">
      <w:pPr>
        <w:spacing w:before="120" w:after="120"/>
        <w:rPr>
          <w:rFonts w:asciiTheme="majorBidi" w:hAnsiTheme="majorBidi" w:cstheme="majorBidi"/>
          <w:b/>
        </w:rPr>
      </w:pPr>
      <w:r w:rsidRPr="00321F1B">
        <w:rPr>
          <w:rFonts w:asciiTheme="majorBidi" w:hAnsiTheme="majorBidi" w:cstheme="majorBidi"/>
          <w:b/>
        </w:rPr>
        <w:t>3</w:t>
      </w:r>
      <w:r w:rsidRPr="00321F1B">
        <w:rPr>
          <w:rFonts w:asciiTheme="majorBidi" w:hAnsiTheme="majorBidi" w:cstheme="majorBidi"/>
          <w:b/>
        </w:rPr>
        <w:tab/>
        <w:t xml:space="preserve">Review of last meeting report </w:t>
      </w:r>
    </w:p>
    <w:p w14:paraId="36B2C673" w14:textId="693C20B6" w:rsidR="00DC67A7" w:rsidRPr="00DC67A7" w:rsidRDefault="00DC67A7" w:rsidP="00A428AF">
      <w:pPr>
        <w:spacing w:before="120" w:after="1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meeting </w:t>
      </w:r>
      <w:r w:rsidR="001D0A61">
        <w:rPr>
          <w:rFonts w:asciiTheme="majorBidi" w:hAnsiTheme="majorBidi" w:cstheme="majorBidi"/>
        </w:rPr>
        <w:t>considered</w:t>
      </w:r>
      <w:r>
        <w:rPr>
          <w:rFonts w:asciiTheme="majorBidi" w:hAnsiTheme="majorBidi" w:cstheme="majorBidi"/>
        </w:rPr>
        <w:t xml:space="preserve"> the</w:t>
      </w:r>
      <w:r w:rsidRPr="00DC67A7">
        <w:rPr>
          <w:rFonts w:asciiTheme="majorBidi" w:hAnsiTheme="majorBidi" w:cstheme="majorBidi"/>
        </w:rPr>
        <w:t xml:space="preserve"> report for TSAG RG-CPTRG </w:t>
      </w:r>
      <w:r w:rsidR="00524B05">
        <w:rPr>
          <w:rFonts w:asciiTheme="majorBidi" w:hAnsiTheme="majorBidi" w:cstheme="majorBidi"/>
        </w:rPr>
        <w:t xml:space="preserve">third </w:t>
      </w:r>
      <w:r w:rsidRPr="00DC67A7">
        <w:rPr>
          <w:rFonts w:asciiTheme="majorBidi" w:hAnsiTheme="majorBidi" w:cstheme="majorBidi"/>
        </w:rPr>
        <w:t>meeting that took place on</w:t>
      </w:r>
      <w:r>
        <w:rPr>
          <w:rFonts w:asciiTheme="majorBidi" w:hAnsiTheme="majorBidi" w:cstheme="majorBidi"/>
        </w:rPr>
        <w:t xml:space="preserve"> 25 September 2019, 16:15-17:57, as contained in </w:t>
      </w:r>
      <w:hyperlink r:id="rId12" w:history="1">
        <w:r w:rsidRPr="00AA2571">
          <w:rPr>
            <w:color w:val="0000FF"/>
            <w:u w:val="single"/>
            <w:lang w:eastAsia="ja-JP"/>
          </w:rPr>
          <w:t>TD453</w:t>
        </w:r>
      </w:hyperlink>
      <w:r w:rsidRPr="00DC67A7">
        <w:rPr>
          <w:lang w:eastAsia="ja-JP"/>
        </w:rPr>
        <w:t xml:space="preserve">. </w:t>
      </w:r>
    </w:p>
    <w:p w14:paraId="2C8F82BD" w14:textId="77777777" w:rsidR="000D473C" w:rsidRPr="007E6558" w:rsidRDefault="000D473C" w:rsidP="00080977">
      <w:pPr>
        <w:spacing w:before="120"/>
        <w:rPr>
          <w:rFonts w:asciiTheme="majorBidi" w:hAnsiTheme="majorBidi" w:cstheme="majorBidi"/>
        </w:rPr>
      </w:pPr>
    </w:p>
    <w:p w14:paraId="18976AB3" w14:textId="39201C6C" w:rsidR="00945407" w:rsidRDefault="00321F1B" w:rsidP="000D473C">
      <w:pPr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4</w:t>
      </w:r>
      <w:r w:rsidR="00CF6637">
        <w:rPr>
          <w:rFonts w:asciiTheme="majorBidi" w:hAnsiTheme="majorBidi" w:cstheme="majorBidi"/>
          <w:b/>
        </w:rPr>
        <w:tab/>
        <w:t>Incoming Liaison Statement</w:t>
      </w:r>
      <w:r w:rsidR="00945407" w:rsidRPr="007E6558">
        <w:rPr>
          <w:rFonts w:asciiTheme="majorBidi" w:hAnsiTheme="majorBidi" w:cstheme="majorBidi"/>
          <w:b/>
        </w:rPr>
        <w:t xml:space="preserve"> on Regional Groups </w:t>
      </w:r>
    </w:p>
    <w:p w14:paraId="70EFA1FC" w14:textId="5DF4297D" w:rsidR="00A428AF" w:rsidRPr="00A428AF" w:rsidRDefault="00A428AF" w:rsidP="00A428AF">
      <w:pPr>
        <w:spacing w:before="120" w:after="120"/>
        <w:rPr>
          <w:rFonts w:asciiTheme="majorBidi" w:hAnsiTheme="majorBidi" w:cstheme="majorBidi"/>
        </w:rPr>
      </w:pPr>
      <w:r w:rsidRPr="007E6558">
        <w:rPr>
          <w:rFonts w:asciiTheme="majorBidi" w:hAnsiTheme="majorBidi" w:cstheme="majorBidi"/>
        </w:rPr>
        <w:t xml:space="preserve">The following </w:t>
      </w:r>
      <w:r w:rsidR="00CF6637">
        <w:rPr>
          <w:rFonts w:asciiTheme="majorBidi" w:hAnsiTheme="majorBidi" w:cstheme="majorBidi"/>
        </w:rPr>
        <w:t>liaison statement was</w:t>
      </w:r>
      <w:r w:rsidRPr="007E6558">
        <w:rPr>
          <w:rFonts w:asciiTheme="majorBidi" w:hAnsiTheme="majorBidi" w:cstheme="majorBidi"/>
        </w:rPr>
        <w:t xml:space="preserve"> presented: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2835"/>
        <w:gridCol w:w="5103"/>
      </w:tblGrid>
      <w:tr w:rsidR="00A428AF" w:rsidRPr="007E6558" w14:paraId="7B5EBAFE" w14:textId="77777777" w:rsidTr="0045309E">
        <w:tc>
          <w:tcPr>
            <w:tcW w:w="993" w:type="dxa"/>
            <w:vAlign w:val="center"/>
          </w:tcPr>
          <w:p w14:paraId="6EDB300D" w14:textId="77777777" w:rsidR="00A428AF" w:rsidRPr="007E6558" w:rsidRDefault="00A428AF" w:rsidP="00CB3FF8">
            <w:pPr>
              <w:spacing w:before="60" w:after="60"/>
              <w:jc w:val="center"/>
              <w:rPr>
                <w:i/>
              </w:rPr>
            </w:pPr>
            <w:r w:rsidRPr="007E6558">
              <w:rPr>
                <w:i/>
              </w:rPr>
              <w:t>TD</w:t>
            </w:r>
          </w:p>
        </w:tc>
        <w:tc>
          <w:tcPr>
            <w:tcW w:w="2835" w:type="dxa"/>
            <w:vAlign w:val="center"/>
          </w:tcPr>
          <w:p w14:paraId="69CF6625" w14:textId="77777777" w:rsidR="00A428AF" w:rsidRPr="007E6558" w:rsidRDefault="00A428AF" w:rsidP="00CB3FF8">
            <w:pPr>
              <w:spacing w:before="60" w:after="60"/>
              <w:jc w:val="center"/>
              <w:rPr>
                <w:i/>
              </w:rPr>
            </w:pPr>
            <w:r w:rsidRPr="007E6558">
              <w:rPr>
                <w:i/>
              </w:rPr>
              <w:t>Source</w:t>
            </w:r>
            <w:r>
              <w:rPr>
                <w:i/>
              </w:rPr>
              <w:t xml:space="preserve"> </w:t>
            </w:r>
          </w:p>
        </w:tc>
        <w:tc>
          <w:tcPr>
            <w:tcW w:w="5103" w:type="dxa"/>
          </w:tcPr>
          <w:p w14:paraId="548E8A5B" w14:textId="77777777" w:rsidR="00A428AF" w:rsidRPr="007E6558" w:rsidRDefault="00A428AF" w:rsidP="00CB3FF8">
            <w:pPr>
              <w:spacing w:before="60" w:after="60"/>
              <w:jc w:val="center"/>
              <w:rPr>
                <w:i/>
              </w:rPr>
            </w:pPr>
            <w:r w:rsidRPr="007E6558">
              <w:rPr>
                <w:i/>
              </w:rPr>
              <w:t>Title</w:t>
            </w:r>
          </w:p>
        </w:tc>
      </w:tr>
      <w:tr w:rsidR="00A428AF" w:rsidRPr="007E6558" w14:paraId="6E27579A" w14:textId="77777777" w:rsidTr="0045309E">
        <w:tc>
          <w:tcPr>
            <w:tcW w:w="993" w:type="dxa"/>
            <w:vAlign w:val="center"/>
          </w:tcPr>
          <w:p w14:paraId="7C389EBA" w14:textId="51DD8560" w:rsidR="00A428AF" w:rsidRPr="007E6558" w:rsidRDefault="00B4642E" w:rsidP="00CB3FF8">
            <w:pPr>
              <w:spacing w:before="60" w:after="60"/>
              <w:jc w:val="center"/>
            </w:pPr>
            <w:hyperlink r:id="rId13" w:history="1">
              <w:r w:rsidR="00B244DA" w:rsidRPr="00D44859">
                <w:rPr>
                  <w:rStyle w:val="Hyperlink"/>
                </w:rPr>
                <w:t>TD707</w:t>
              </w:r>
            </w:hyperlink>
          </w:p>
        </w:tc>
        <w:tc>
          <w:tcPr>
            <w:tcW w:w="2835" w:type="dxa"/>
            <w:vAlign w:val="center"/>
          </w:tcPr>
          <w:p w14:paraId="232E3A89" w14:textId="643E7BDE" w:rsidR="00A428AF" w:rsidRPr="007E6558" w:rsidRDefault="00B244DA" w:rsidP="00CB3FF8">
            <w:pPr>
              <w:spacing w:before="60" w:after="60"/>
              <w:jc w:val="center"/>
            </w:pPr>
            <w:r w:rsidRPr="00B244DA">
              <w:rPr>
                <w:bCs/>
              </w:rPr>
              <w:t>ITU-T Study Group 12 Regional Group for Africa (SG12RG-AFR)</w:t>
            </w:r>
          </w:p>
        </w:tc>
        <w:tc>
          <w:tcPr>
            <w:tcW w:w="5103" w:type="dxa"/>
          </w:tcPr>
          <w:p w14:paraId="3F886213" w14:textId="2A828D3D" w:rsidR="00A428AF" w:rsidRPr="007E6558" w:rsidRDefault="00B244DA" w:rsidP="00CB3FF8">
            <w:pPr>
              <w:spacing w:before="60" w:after="60"/>
            </w:pPr>
            <w:r w:rsidRPr="00B244DA">
              <w:t>LS on draft Report RG-CPTRG on creation, participation and termination of Regional Groups [from SG12RG-AFR]</w:t>
            </w:r>
          </w:p>
        </w:tc>
      </w:tr>
    </w:tbl>
    <w:p w14:paraId="797F34EC" w14:textId="4CCD9A5E" w:rsidR="00BF5EA7" w:rsidRPr="007E6558" w:rsidRDefault="00BF5EA7" w:rsidP="00080977">
      <w:pPr>
        <w:spacing w:before="120"/>
        <w:rPr>
          <w:rFonts w:asciiTheme="majorBidi" w:hAnsiTheme="majorBidi" w:cstheme="majorBidi"/>
        </w:rPr>
      </w:pPr>
    </w:p>
    <w:p w14:paraId="597AD88E" w14:textId="369925D2" w:rsidR="000D473C" w:rsidRPr="007E6558" w:rsidRDefault="00321F1B" w:rsidP="000D473C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5</w:t>
      </w:r>
      <w:r>
        <w:rPr>
          <w:rFonts w:asciiTheme="majorBidi" w:hAnsiTheme="majorBidi" w:cstheme="majorBidi"/>
          <w:b/>
          <w:bCs/>
        </w:rPr>
        <w:tab/>
      </w:r>
      <w:r w:rsidR="000D473C" w:rsidRPr="007E6558">
        <w:rPr>
          <w:rFonts w:asciiTheme="majorBidi" w:hAnsiTheme="majorBidi" w:cstheme="majorBidi"/>
          <w:b/>
          <w:bCs/>
        </w:rPr>
        <w:t xml:space="preserve">Contributions received </w:t>
      </w:r>
    </w:p>
    <w:p w14:paraId="1F7EFC39" w14:textId="22D87A96" w:rsidR="00A428AF" w:rsidRPr="007E6558" w:rsidRDefault="000D473C" w:rsidP="00A428AF">
      <w:pPr>
        <w:spacing w:before="120" w:after="120"/>
        <w:rPr>
          <w:rFonts w:asciiTheme="majorBidi" w:hAnsiTheme="majorBidi" w:cstheme="majorBidi"/>
        </w:rPr>
      </w:pPr>
      <w:r w:rsidRPr="007E6558">
        <w:rPr>
          <w:rFonts w:asciiTheme="majorBidi" w:hAnsiTheme="majorBidi" w:cstheme="majorBidi"/>
        </w:rPr>
        <w:t xml:space="preserve">The </w:t>
      </w:r>
      <w:r w:rsidR="005A7C0F" w:rsidRPr="007E6558">
        <w:rPr>
          <w:rFonts w:asciiTheme="majorBidi" w:hAnsiTheme="majorBidi" w:cstheme="majorBidi"/>
        </w:rPr>
        <w:t>following contributions were presented</w:t>
      </w:r>
      <w:r w:rsidRPr="007E6558">
        <w:rPr>
          <w:rFonts w:asciiTheme="majorBidi" w:hAnsiTheme="majorBidi" w:cstheme="majorBidi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5103"/>
      </w:tblGrid>
      <w:tr w:rsidR="000D473C" w:rsidRPr="007E6558" w14:paraId="17129491" w14:textId="77777777" w:rsidTr="00F139FE">
        <w:tc>
          <w:tcPr>
            <w:tcW w:w="988" w:type="dxa"/>
            <w:vAlign w:val="center"/>
          </w:tcPr>
          <w:p w14:paraId="2306F441" w14:textId="2B0DBF35" w:rsidR="000D473C" w:rsidRPr="007E6558" w:rsidRDefault="0032272C" w:rsidP="00321F1B">
            <w:pPr>
              <w:spacing w:before="60" w:after="60"/>
              <w:jc w:val="center"/>
              <w:rPr>
                <w:rFonts w:asciiTheme="majorBidi" w:hAnsiTheme="majorBidi" w:cstheme="majorBidi"/>
                <w:i/>
              </w:rPr>
            </w:pPr>
            <w:r>
              <w:rPr>
                <w:rFonts w:asciiTheme="majorBidi" w:hAnsiTheme="majorBidi" w:cstheme="majorBidi"/>
                <w:i/>
              </w:rPr>
              <w:t>C</w:t>
            </w:r>
          </w:p>
        </w:tc>
        <w:tc>
          <w:tcPr>
            <w:tcW w:w="2835" w:type="dxa"/>
            <w:vAlign w:val="center"/>
          </w:tcPr>
          <w:p w14:paraId="5CD521AD" w14:textId="77777777" w:rsidR="000D473C" w:rsidRPr="007E6558" w:rsidRDefault="00CD223A" w:rsidP="00321F1B">
            <w:pPr>
              <w:spacing w:before="60" w:after="60"/>
              <w:jc w:val="center"/>
              <w:rPr>
                <w:rFonts w:asciiTheme="majorBidi" w:hAnsiTheme="majorBidi" w:cstheme="majorBidi"/>
                <w:i/>
              </w:rPr>
            </w:pPr>
            <w:r w:rsidRPr="007E6558">
              <w:rPr>
                <w:rFonts w:asciiTheme="majorBidi" w:hAnsiTheme="majorBidi" w:cstheme="majorBidi"/>
                <w:i/>
              </w:rPr>
              <w:t>Source</w:t>
            </w:r>
          </w:p>
        </w:tc>
        <w:tc>
          <w:tcPr>
            <w:tcW w:w="5103" w:type="dxa"/>
          </w:tcPr>
          <w:p w14:paraId="7779CF4C" w14:textId="07970C6E" w:rsidR="000D473C" w:rsidRPr="007E6558" w:rsidRDefault="000D473C" w:rsidP="00321F1B">
            <w:pPr>
              <w:spacing w:before="60" w:after="60"/>
              <w:jc w:val="center"/>
              <w:rPr>
                <w:rFonts w:asciiTheme="majorBidi" w:hAnsiTheme="majorBidi" w:cstheme="majorBidi"/>
                <w:i/>
              </w:rPr>
            </w:pPr>
            <w:r w:rsidRPr="007E6558">
              <w:rPr>
                <w:rFonts w:asciiTheme="majorBidi" w:hAnsiTheme="majorBidi" w:cstheme="majorBidi"/>
                <w:i/>
              </w:rPr>
              <w:t xml:space="preserve">Title and </w:t>
            </w:r>
            <w:r w:rsidR="00AB1E53">
              <w:rPr>
                <w:rFonts w:asciiTheme="majorBidi" w:hAnsiTheme="majorBidi" w:cstheme="majorBidi"/>
                <w:i/>
              </w:rPr>
              <w:t>Summary</w:t>
            </w:r>
          </w:p>
        </w:tc>
      </w:tr>
      <w:tr w:rsidR="000D473C" w:rsidRPr="007E6558" w14:paraId="26660D59" w14:textId="77777777" w:rsidTr="00F139FE">
        <w:tc>
          <w:tcPr>
            <w:tcW w:w="988" w:type="dxa"/>
            <w:vAlign w:val="center"/>
          </w:tcPr>
          <w:p w14:paraId="624218CC" w14:textId="3558EA2A" w:rsidR="000D473C" w:rsidRPr="007E6558" w:rsidRDefault="00B4642E" w:rsidP="00321F1B">
            <w:pPr>
              <w:spacing w:before="60" w:after="60"/>
              <w:jc w:val="center"/>
              <w:rPr>
                <w:rFonts w:asciiTheme="majorBidi" w:hAnsiTheme="majorBidi" w:cstheme="majorBidi"/>
              </w:rPr>
            </w:pPr>
            <w:hyperlink r:id="rId14" w:history="1">
              <w:r w:rsidR="00BF5EA7" w:rsidRPr="00AA2571">
                <w:rPr>
                  <w:rStyle w:val="Hyperlink"/>
                </w:rPr>
                <w:t>C113</w:t>
              </w:r>
            </w:hyperlink>
          </w:p>
        </w:tc>
        <w:tc>
          <w:tcPr>
            <w:tcW w:w="2835" w:type="dxa"/>
            <w:vAlign w:val="center"/>
          </w:tcPr>
          <w:p w14:paraId="1CBE461E" w14:textId="77777777" w:rsidR="000D473C" w:rsidRPr="007E6558" w:rsidRDefault="000D473C" w:rsidP="00321F1B">
            <w:pPr>
              <w:spacing w:before="60" w:after="60"/>
              <w:jc w:val="center"/>
              <w:rPr>
                <w:rFonts w:asciiTheme="majorBidi" w:hAnsiTheme="majorBidi" w:cstheme="majorBidi"/>
              </w:rPr>
            </w:pPr>
            <w:r w:rsidRPr="007E6558">
              <w:t>United States of America</w:t>
            </w:r>
          </w:p>
        </w:tc>
        <w:tc>
          <w:tcPr>
            <w:tcW w:w="5103" w:type="dxa"/>
          </w:tcPr>
          <w:p w14:paraId="1C1BBD5C" w14:textId="77777777" w:rsidR="00BF5EA7" w:rsidRDefault="000D473C" w:rsidP="00321F1B">
            <w:pPr>
              <w:spacing w:before="60" w:after="60"/>
              <w:contextualSpacing/>
            </w:pPr>
            <w:r w:rsidRPr="00F70F47">
              <w:rPr>
                <w:i/>
              </w:rPr>
              <w:t>Title</w:t>
            </w:r>
            <w:r w:rsidRPr="00F70F47">
              <w:t xml:space="preserve">: </w:t>
            </w:r>
            <w:r w:rsidR="00BF5EA7" w:rsidRPr="00BF5EA7">
              <w:t xml:space="preserve">Suggestions to continue to advance the work of TSAG RG-CPTRG </w:t>
            </w:r>
          </w:p>
          <w:p w14:paraId="5731A3CE" w14:textId="3CE509E0" w:rsidR="000D473C" w:rsidRPr="00BF5EA7" w:rsidRDefault="001D5972" w:rsidP="00321F1B">
            <w:pPr>
              <w:spacing w:before="60" w:after="60"/>
              <w:contextualSpacing/>
            </w:pPr>
            <w:r w:rsidRPr="00F70F47">
              <w:rPr>
                <w:i/>
              </w:rPr>
              <w:t>Summary</w:t>
            </w:r>
            <w:r w:rsidR="000D473C" w:rsidRPr="00F70F47">
              <w:t>:</w:t>
            </w:r>
            <w:r w:rsidR="00BF5EA7">
              <w:t xml:space="preserve"> </w:t>
            </w:r>
            <w:r w:rsidR="00BF5EA7" w:rsidRPr="00BF5EA7">
              <w:t>Following up on the last TSAG meeting, the United States looks forward to continued discussion in the TSAG Rapporteur Group on Creation, Participation &amp; Termination of Regional Groups (RG-CPTRG).</w:t>
            </w:r>
          </w:p>
        </w:tc>
      </w:tr>
      <w:tr w:rsidR="000D473C" w:rsidRPr="007E6558" w14:paraId="03811D2E" w14:textId="77777777" w:rsidTr="00F139FE">
        <w:tc>
          <w:tcPr>
            <w:tcW w:w="988" w:type="dxa"/>
            <w:vAlign w:val="center"/>
          </w:tcPr>
          <w:p w14:paraId="341ADE4F" w14:textId="00E5E11D" w:rsidR="000D473C" w:rsidRPr="007E6558" w:rsidRDefault="00B4642E" w:rsidP="00321F1B">
            <w:pPr>
              <w:spacing w:before="60" w:after="60"/>
              <w:jc w:val="center"/>
              <w:rPr>
                <w:rFonts w:asciiTheme="majorBidi" w:hAnsiTheme="majorBidi" w:cstheme="majorBidi"/>
              </w:rPr>
            </w:pPr>
            <w:hyperlink r:id="rId15" w:history="1">
              <w:r w:rsidR="00BF5EA7" w:rsidRPr="00AA2571">
                <w:rPr>
                  <w:rStyle w:val="Hyperlink"/>
                </w:rPr>
                <w:t>C115</w:t>
              </w:r>
            </w:hyperlink>
          </w:p>
        </w:tc>
        <w:tc>
          <w:tcPr>
            <w:tcW w:w="2835" w:type="dxa"/>
            <w:vAlign w:val="center"/>
          </w:tcPr>
          <w:p w14:paraId="05CF416A" w14:textId="479EA4F2" w:rsidR="000D473C" w:rsidRPr="007E6558" w:rsidRDefault="00BF5EA7" w:rsidP="00321F1B">
            <w:pPr>
              <w:spacing w:before="60" w:after="60"/>
              <w:jc w:val="center"/>
              <w:rPr>
                <w:rFonts w:asciiTheme="majorBidi" w:hAnsiTheme="majorBidi" w:cstheme="majorBidi"/>
              </w:rPr>
            </w:pPr>
            <w:r w:rsidRPr="007E6558">
              <w:t>United States of America</w:t>
            </w:r>
          </w:p>
        </w:tc>
        <w:tc>
          <w:tcPr>
            <w:tcW w:w="5103" w:type="dxa"/>
          </w:tcPr>
          <w:p w14:paraId="7B0D2245" w14:textId="1149D35C" w:rsidR="000D473C" w:rsidRPr="00F70F47" w:rsidRDefault="000D473C" w:rsidP="00321F1B">
            <w:pPr>
              <w:spacing w:before="60" w:after="60"/>
            </w:pPr>
            <w:r w:rsidRPr="00F70F47">
              <w:rPr>
                <w:i/>
              </w:rPr>
              <w:t>Title</w:t>
            </w:r>
            <w:r w:rsidRPr="00F70F47">
              <w:t xml:space="preserve">: </w:t>
            </w:r>
            <w:r w:rsidR="00BF5EA7" w:rsidRPr="00BF5EA7">
              <w:t>CITEL DIAP on regional groups of ITU-T Study Groups (revisions to WTSA Resolution 54)</w:t>
            </w:r>
          </w:p>
          <w:p w14:paraId="18836331" w14:textId="71C38033" w:rsidR="000D473C" w:rsidRPr="00F70F47" w:rsidRDefault="00201C36" w:rsidP="00321F1B">
            <w:pPr>
              <w:spacing w:before="60" w:after="60"/>
              <w:rPr>
                <w:rFonts w:asciiTheme="majorBidi" w:hAnsiTheme="majorBidi" w:cstheme="majorBidi"/>
              </w:rPr>
            </w:pPr>
            <w:r w:rsidRPr="00F70F47">
              <w:rPr>
                <w:i/>
              </w:rPr>
              <w:t>Summary</w:t>
            </w:r>
            <w:r w:rsidR="000D473C" w:rsidRPr="00F70F47">
              <w:t xml:space="preserve">: </w:t>
            </w:r>
            <w:r w:rsidR="00BF5EA7" w:rsidRPr="00BF5EA7">
              <w:t>This contribution shares, for information only, a draft Inter-American Proposal (DIAP) currently under consideration in CITEL PCC.I on the topic of regional groups of ITU-T Study Groups (proposed revisions to WTSA Resolution 54).</w:t>
            </w:r>
          </w:p>
        </w:tc>
      </w:tr>
    </w:tbl>
    <w:p w14:paraId="47826C84" w14:textId="5EA1ECBC" w:rsidR="004A6F4C" w:rsidRDefault="00080977" w:rsidP="00080977">
      <w:pPr>
        <w:spacing w:after="160" w:line="259" w:lineRule="auto"/>
        <w:rPr>
          <w:rFonts w:asciiTheme="majorBidi" w:eastAsia="Batang" w:hAnsiTheme="majorBidi" w:cstheme="majorBidi"/>
          <w:b/>
          <w:bCs/>
        </w:rPr>
      </w:pPr>
      <w:r>
        <w:rPr>
          <w:rFonts w:asciiTheme="majorBidi" w:eastAsia="Batang" w:hAnsiTheme="majorBidi" w:cstheme="majorBidi"/>
          <w:b/>
          <w:bCs/>
        </w:rPr>
        <w:br w:type="page"/>
      </w:r>
    </w:p>
    <w:p w14:paraId="74210825" w14:textId="5323DEF6" w:rsidR="00FE229C" w:rsidRDefault="00321F1B" w:rsidP="00080977">
      <w:pPr>
        <w:tabs>
          <w:tab w:val="left" w:pos="720"/>
        </w:tabs>
        <w:spacing w:before="120"/>
        <w:rPr>
          <w:rFonts w:asciiTheme="majorBidi" w:eastAsia="Batang" w:hAnsiTheme="majorBidi" w:cstheme="majorBidi"/>
          <w:b/>
          <w:bCs/>
        </w:rPr>
      </w:pPr>
      <w:r>
        <w:rPr>
          <w:rFonts w:asciiTheme="majorBidi" w:eastAsia="Batang" w:hAnsiTheme="majorBidi" w:cstheme="majorBidi"/>
          <w:b/>
          <w:bCs/>
        </w:rPr>
        <w:lastRenderedPageBreak/>
        <w:t>6</w:t>
      </w:r>
      <w:r w:rsidR="00FE229C" w:rsidRPr="00953698">
        <w:rPr>
          <w:rFonts w:asciiTheme="majorBidi" w:eastAsia="Batang" w:hAnsiTheme="majorBidi" w:cstheme="majorBidi"/>
          <w:b/>
          <w:bCs/>
        </w:rPr>
        <w:tab/>
        <w:t xml:space="preserve">Discussion </w:t>
      </w:r>
    </w:p>
    <w:p w14:paraId="3D7F69AF" w14:textId="2AA445EF" w:rsidR="006A23E1" w:rsidRDefault="006A23E1" w:rsidP="00EB29C7">
      <w:pPr>
        <w:tabs>
          <w:tab w:val="left" w:pos="720"/>
        </w:tabs>
        <w:spacing w:before="120"/>
        <w:rPr>
          <w:rStyle w:val="Hyperlink"/>
          <w:color w:val="auto"/>
          <w:u w:val="none"/>
        </w:rPr>
      </w:pPr>
      <w:r>
        <w:rPr>
          <w:rFonts w:asciiTheme="majorBidi" w:eastAsia="Batang" w:hAnsiTheme="majorBidi" w:cstheme="majorBidi"/>
          <w:bCs/>
        </w:rPr>
        <w:t xml:space="preserve">The meeting reviewed the relevant documents under Objective 1. </w:t>
      </w:r>
      <w:hyperlink r:id="rId16" w:history="1">
        <w:r w:rsidRPr="00AA2571">
          <w:rPr>
            <w:rStyle w:val="Hyperlink"/>
          </w:rPr>
          <w:t>C113</w:t>
        </w:r>
      </w:hyperlink>
      <w:r w:rsidRPr="006A23E1">
        <w:rPr>
          <w:rStyle w:val="Hyperlink"/>
          <w:u w:val="none"/>
        </w:rPr>
        <w:t xml:space="preserve"> </w:t>
      </w:r>
      <w:r w:rsidRPr="006A23E1">
        <w:rPr>
          <w:rStyle w:val="Hyperlink"/>
          <w:color w:val="auto"/>
          <w:u w:val="none"/>
        </w:rPr>
        <w:t>was presented by</w:t>
      </w:r>
      <w:r>
        <w:rPr>
          <w:rStyle w:val="Hyperlink"/>
          <w:color w:val="auto"/>
        </w:rPr>
        <w:t xml:space="preserve"> </w:t>
      </w:r>
      <w:r w:rsidRPr="006A23E1">
        <w:rPr>
          <w:rStyle w:val="Hyperlink"/>
          <w:color w:val="auto"/>
          <w:u w:val="none"/>
        </w:rPr>
        <w:t>USA</w:t>
      </w:r>
      <w:r>
        <w:rPr>
          <w:rStyle w:val="Hyperlink"/>
          <w:color w:val="auto"/>
          <w:u w:val="none"/>
        </w:rPr>
        <w:t xml:space="preserve"> and </w:t>
      </w:r>
      <w:hyperlink r:id="rId17" w:history="1">
        <w:r w:rsidRPr="00D44859">
          <w:rPr>
            <w:rStyle w:val="Hyperlink"/>
          </w:rPr>
          <w:t>TD707</w:t>
        </w:r>
      </w:hyperlink>
      <w:r w:rsidRPr="006A23E1">
        <w:rPr>
          <w:rStyle w:val="Hyperlink"/>
          <w:color w:val="auto"/>
          <w:u w:val="none"/>
        </w:rPr>
        <w:t xml:space="preserve"> was</w:t>
      </w:r>
      <w:r>
        <w:rPr>
          <w:rStyle w:val="Hyperlink"/>
          <w:color w:val="auto"/>
          <w:u w:val="none"/>
        </w:rPr>
        <w:t xml:space="preserve"> reviewed as an incoming liaison statement </w:t>
      </w:r>
      <w:r w:rsidR="00792284">
        <w:rPr>
          <w:rStyle w:val="Hyperlink"/>
          <w:color w:val="auto"/>
          <w:u w:val="none"/>
        </w:rPr>
        <w:t xml:space="preserve">from </w:t>
      </w:r>
      <w:r w:rsidR="00792284" w:rsidRPr="00792284">
        <w:rPr>
          <w:rStyle w:val="Hyperlink"/>
          <w:color w:val="auto"/>
          <w:u w:val="none"/>
        </w:rPr>
        <w:t>ITU-T Study Group 12 Regional Group for Africa (SG12RG-AFR)</w:t>
      </w:r>
      <w:r w:rsidR="00792284">
        <w:rPr>
          <w:rStyle w:val="Hyperlink"/>
          <w:color w:val="auto"/>
          <w:u w:val="none"/>
        </w:rPr>
        <w:t xml:space="preserve"> </w:t>
      </w:r>
      <w:r>
        <w:rPr>
          <w:rStyle w:val="Hyperlink"/>
          <w:color w:val="auto"/>
          <w:u w:val="none"/>
        </w:rPr>
        <w:t xml:space="preserve">to the Rapporteur Group. </w:t>
      </w:r>
    </w:p>
    <w:p w14:paraId="57376AF3" w14:textId="5ECCFA3E" w:rsidR="006A23E1" w:rsidRDefault="00717A80" w:rsidP="00EB29C7">
      <w:pPr>
        <w:tabs>
          <w:tab w:val="left" w:pos="720"/>
        </w:tabs>
        <w:spacing w:before="1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The definition of a region was discussed. While some Members expressed the need of a definition of </w:t>
      </w:r>
      <w:r w:rsidR="00AD0FF7">
        <w:rPr>
          <w:rStyle w:val="Hyperlink"/>
          <w:color w:val="auto"/>
          <w:u w:val="none"/>
        </w:rPr>
        <w:t>a “</w:t>
      </w:r>
      <w:r>
        <w:rPr>
          <w:rStyle w:val="Hyperlink"/>
          <w:color w:val="auto"/>
          <w:u w:val="none"/>
        </w:rPr>
        <w:t>region</w:t>
      </w:r>
      <w:r w:rsidR="00AD0FF7">
        <w:rPr>
          <w:rStyle w:val="Hyperlink"/>
          <w:color w:val="auto"/>
          <w:u w:val="none"/>
        </w:rPr>
        <w:t>”</w:t>
      </w:r>
      <w:r>
        <w:rPr>
          <w:rStyle w:val="Hyperlink"/>
          <w:color w:val="auto"/>
          <w:u w:val="none"/>
        </w:rPr>
        <w:t xml:space="preserve">, other Members </w:t>
      </w:r>
      <w:r w:rsidR="004815E3">
        <w:rPr>
          <w:rStyle w:val="Hyperlink"/>
          <w:color w:val="auto"/>
          <w:u w:val="none"/>
        </w:rPr>
        <w:t>communicated the priority of maintaining flexibility</w:t>
      </w:r>
      <w:r w:rsidR="007225E4">
        <w:rPr>
          <w:rStyle w:val="Hyperlink"/>
          <w:color w:val="auto"/>
          <w:u w:val="none"/>
        </w:rPr>
        <w:t xml:space="preserve"> on the term “region” for each study group</w:t>
      </w:r>
      <w:r w:rsidR="007225E4" w:rsidRPr="004815E3">
        <w:rPr>
          <w:rStyle w:val="Hyperlink"/>
          <w:color w:val="auto"/>
          <w:u w:val="none"/>
        </w:rPr>
        <w:t xml:space="preserve"> </w:t>
      </w:r>
      <w:r w:rsidR="004815E3" w:rsidRPr="004815E3">
        <w:rPr>
          <w:rStyle w:val="Hyperlink"/>
          <w:color w:val="auto"/>
          <w:u w:val="none"/>
        </w:rPr>
        <w:t>to create regional groups</w:t>
      </w:r>
      <w:r w:rsidR="007225E4">
        <w:rPr>
          <w:rStyle w:val="Hyperlink"/>
          <w:color w:val="auto"/>
          <w:u w:val="none"/>
        </w:rPr>
        <w:t xml:space="preserve"> depending on the</w:t>
      </w:r>
      <w:r w:rsidR="000475D5">
        <w:rPr>
          <w:rStyle w:val="Hyperlink"/>
          <w:color w:val="auto"/>
          <w:u w:val="none"/>
        </w:rPr>
        <w:t xml:space="preserve"> subject matter</w:t>
      </w:r>
      <w:r w:rsidR="004815E3" w:rsidRPr="004815E3">
        <w:rPr>
          <w:rStyle w:val="Hyperlink"/>
          <w:color w:val="auto"/>
          <w:u w:val="none"/>
        </w:rPr>
        <w:t>.</w:t>
      </w:r>
    </w:p>
    <w:p w14:paraId="748790D0" w14:textId="40A315F2" w:rsidR="00A16DA9" w:rsidRDefault="004A3B1F" w:rsidP="00EB29C7">
      <w:pPr>
        <w:tabs>
          <w:tab w:val="left" w:pos="720"/>
        </w:tabs>
        <w:spacing w:before="120"/>
        <w:rPr>
          <w:rStyle w:val="Hyperlink"/>
          <w:bCs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Furthermore, </w:t>
      </w:r>
      <w:r w:rsidR="00AD0FF7" w:rsidRPr="00AD0FF7">
        <w:rPr>
          <w:rStyle w:val="Hyperlink"/>
          <w:color w:val="auto"/>
          <w:u w:val="none"/>
        </w:rPr>
        <w:t>ITU Legal Affairs Unit</w:t>
      </w:r>
      <w:r w:rsidR="00AD0FF7">
        <w:rPr>
          <w:rStyle w:val="Hyperlink"/>
          <w:color w:val="auto"/>
          <w:u w:val="none"/>
        </w:rPr>
        <w:t xml:space="preserve"> </w:t>
      </w:r>
      <w:r w:rsidR="007225E4">
        <w:rPr>
          <w:rStyle w:val="Hyperlink"/>
          <w:color w:val="auto"/>
          <w:u w:val="none"/>
        </w:rPr>
        <w:t xml:space="preserve">(LAU) </w:t>
      </w:r>
      <w:r w:rsidR="00AD0FF7">
        <w:rPr>
          <w:rStyle w:val="Hyperlink"/>
          <w:color w:val="auto"/>
          <w:u w:val="none"/>
        </w:rPr>
        <w:t xml:space="preserve">was requested to clarify </w:t>
      </w:r>
      <w:r w:rsidR="0049408C">
        <w:rPr>
          <w:rStyle w:val="Hyperlink"/>
          <w:color w:val="auto"/>
          <w:u w:val="none"/>
        </w:rPr>
        <w:t xml:space="preserve">why </w:t>
      </w:r>
      <w:hyperlink r:id="rId18" w:history="1">
        <w:r w:rsidR="00AD0FF7" w:rsidRPr="00AA2571">
          <w:rPr>
            <w:rStyle w:val="Hyperlink"/>
            <w:bCs/>
          </w:rPr>
          <w:t>TD577</w:t>
        </w:r>
      </w:hyperlink>
      <w:r w:rsidR="00E11F30" w:rsidRPr="00E11F30">
        <w:rPr>
          <w:rStyle w:val="Hyperlink"/>
          <w:bCs/>
          <w:color w:val="auto"/>
          <w:u w:val="none"/>
        </w:rPr>
        <w:t xml:space="preserve"> </w:t>
      </w:r>
      <w:r w:rsidR="0049408C">
        <w:rPr>
          <w:rStyle w:val="Hyperlink"/>
          <w:bCs/>
          <w:color w:val="auto"/>
          <w:u w:val="none"/>
        </w:rPr>
        <w:t>omitted to provide an opinion with respect to</w:t>
      </w:r>
      <w:r w:rsidR="007225E4">
        <w:rPr>
          <w:rStyle w:val="Hyperlink"/>
          <w:bCs/>
          <w:color w:val="auto"/>
          <w:u w:val="none"/>
        </w:rPr>
        <w:t xml:space="preserve"> </w:t>
      </w:r>
      <w:r w:rsidR="00A16DA9">
        <w:rPr>
          <w:rStyle w:val="Hyperlink"/>
          <w:bCs/>
          <w:color w:val="auto"/>
          <w:u w:val="none"/>
        </w:rPr>
        <w:t xml:space="preserve">regional </w:t>
      </w:r>
      <w:r w:rsidR="00F74CFB">
        <w:rPr>
          <w:rStyle w:val="Hyperlink"/>
          <w:bCs/>
          <w:color w:val="auto"/>
          <w:u w:val="none"/>
        </w:rPr>
        <w:t xml:space="preserve">intergovernmental </w:t>
      </w:r>
      <w:r w:rsidR="00A16DA9">
        <w:rPr>
          <w:rStyle w:val="Hyperlink"/>
          <w:bCs/>
          <w:color w:val="auto"/>
          <w:u w:val="none"/>
        </w:rPr>
        <w:t>organizations</w:t>
      </w:r>
      <w:r w:rsidR="00F74CFB">
        <w:rPr>
          <w:rStyle w:val="Hyperlink"/>
          <w:bCs/>
          <w:color w:val="auto"/>
          <w:u w:val="none"/>
        </w:rPr>
        <w:t xml:space="preserve">, intergovernmental organizations operating satellite systems, as well as regional and other international telecommunication standardization, financial or development organizations, as these are identified in </w:t>
      </w:r>
      <w:r w:rsidR="002E2665">
        <w:rPr>
          <w:rStyle w:val="Hyperlink"/>
          <w:bCs/>
          <w:color w:val="auto"/>
          <w:u w:val="none"/>
        </w:rPr>
        <w:t>Nos.</w:t>
      </w:r>
      <w:r w:rsidR="00F74CFB">
        <w:rPr>
          <w:rStyle w:val="Hyperlink"/>
          <w:bCs/>
          <w:color w:val="auto"/>
          <w:u w:val="none"/>
        </w:rPr>
        <w:t xml:space="preserve"> 269B, 269</w:t>
      </w:r>
      <w:r w:rsidR="009F4661">
        <w:rPr>
          <w:rStyle w:val="Hyperlink"/>
          <w:bCs/>
          <w:color w:val="auto"/>
          <w:u w:val="none"/>
        </w:rPr>
        <w:t>C</w:t>
      </w:r>
      <w:r w:rsidR="00F74CFB">
        <w:rPr>
          <w:rStyle w:val="Hyperlink"/>
          <w:bCs/>
          <w:color w:val="auto"/>
          <w:u w:val="none"/>
        </w:rPr>
        <w:t xml:space="preserve"> and 231 of the ITU Convention</w:t>
      </w:r>
      <w:r w:rsidR="007225E4">
        <w:rPr>
          <w:rStyle w:val="Hyperlink"/>
          <w:bCs/>
          <w:color w:val="auto"/>
          <w:u w:val="none"/>
        </w:rPr>
        <w:t xml:space="preserve">. </w:t>
      </w:r>
      <w:r w:rsidR="007225E4" w:rsidRPr="00A16DA9">
        <w:rPr>
          <w:rStyle w:val="Hyperlink"/>
          <w:bCs/>
          <w:color w:val="auto"/>
          <w:u w:val="none"/>
        </w:rPr>
        <w:t>ITU LAU</w:t>
      </w:r>
      <w:r w:rsidR="00A16DA9">
        <w:rPr>
          <w:rStyle w:val="Hyperlink"/>
          <w:bCs/>
          <w:color w:val="auto"/>
          <w:u w:val="none"/>
        </w:rPr>
        <w:t xml:space="preserve"> explained that the</w:t>
      </w:r>
      <w:r w:rsidR="00C8761B">
        <w:rPr>
          <w:rStyle w:val="Hyperlink"/>
          <w:bCs/>
          <w:color w:val="auto"/>
          <w:u w:val="none"/>
        </w:rPr>
        <w:t xml:space="preserve"> provisions in question do not establish separate ITU membership categories for these organizations and that TD577 </w:t>
      </w:r>
      <w:r w:rsidR="002E2665">
        <w:rPr>
          <w:rStyle w:val="Hyperlink"/>
          <w:bCs/>
          <w:color w:val="auto"/>
          <w:u w:val="none"/>
        </w:rPr>
        <w:t xml:space="preserve">examined participatory rights only with respect to the existing possibilities for participation in the activities of the Union, as these are laid down in the basic texts: Member States (Art. 2 of the Constitution), Sector Members (Art. 3 of the Constitution), Associates (No. 241A of the Convention) and </w:t>
      </w:r>
      <w:r w:rsidR="000D2CDE">
        <w:rPr>
          <w:rStyle w:val="Hyperlink"/>
          <w:bCs/>
          <w:color w:val="auto"/>
          <w:u w:val="none"/>
        </w:rPr>
        <w:t>A</w:t>
      </w:r>
      <w:r w:rsidR="002E2665">
        <w:rPr>
          <w:rStyle w:val="Hyperlink"/>
          <w:bCs/>
          <w:color w:val="auto"/>
          <w:u w:val="none"/>
        </w:rPr>
        <w:t>cademia (Resolution 169 of the Plenipotentiary Conference).</w:t>
      </w:r>
      <w:r w:rsidR="00A16DA9">
        <w:rPr>
          <w:rStyle w:val="Hyperlink"/>
          <w:bCs/>
          <w:color w:val="auto"/>
          <w:u w:val="none"/>
        </w:rPr>
        <w:t xml:space="preserve"> Therefore</w:t>
      </w:r>
      <w:r w:rsidR="002E2665">
        <w:rPr>
          <w:rStyle w:val="Hyperlink"/>
          <w:bCs/>
          <w:color w:val="auto"/>
          <w:u w:val="none"/>
        </w:rPr>
        <w:t xml:space="preserve">, </w:t>
      </w:r>
      <w:r w:rsidR="008B1D52">
        <w:rPr>
          <w:rStyle w:val="Hyperlink"/>
          <w:bCs/>
          <w:color w:val="auto"/>
          <w:u w:val="none"/>
        </w:rPr>
        <w:t xml:space="preserve">under the present framework, </w:t>
      </w:r>
      <w:r w:rsidR="002E2665">
        <w:rPr>
          <w:rStyle w:val="Hyperlink"/>
          <w:bCs/>
          <w:color w:val="auto"/>
          <w:u w:val="none"/>
        </w:rPr>
        <w:t xml:space="preserve">the </w:t>
      </w:r>
      <w:r w:rsidR="00E04133">
        <w:rPr>
          <w:rStyle w:val="Hyperlink"/>
          <w:bCs/>
          <w:color w:val="auto"/>
          <w:u w:val="none"/>
        </w:rPr>
        <w:t>right</w:t>
      </w:r>
      <w:r w:rsidR="002E2665">
        <w:rPr>
          <w:rStyle w:val="Hyperlink"/>
          <w:bCs/>
          <w:color w:val="auto"/>
          <w:u w:val="none"/>
        </w:rPr>
        <w:t xml:space="preserve"> of said organizations</w:t>
      </w:r>
      <w:r w:rsidR="00E04133">
        <w:rPr>
          <w:rStyle w:val="Hyperlink"/>
          <w:bCs/>
          <w:color w:val="auto"/>
          <w:u w:val="none"/>
        </w:rPr>
        <w:t xml:space="preserve"> to participate</w:t>
      </w:r>
      <w:r w:rsidR="002E2665">
        <w:rPr>
          <w:rStyle w:val="Hyperlink"/>
          <w:bCs/>
          <w:color w:val="auto"/>
          <w:u w:val="none"/>
        </w:rPr>
        <w:t xml:space="preserve"> in the work of regional groups of ITU-T </w:t>
      </w:r>
      <w:r w:rsidR="007F775D">
        <w:rPr>
          <w:rStyle w:val="Hyperlink"/>
          <w:bCs/>
          <w:color w:val="auto"/>
          <w:u w:val="none"/>
        </w:rPr>
        <w:t>Study Groups</w:t>
      </w:r>
      <w:r w:rsidR="00DE7A34">
        <w:rPr>
          <w:rStyle w:val="Hyperlink"/>
          <w:bCs/>
          <w:color w:val="auto"/>
          <w:u w:val="none"/>
        </w:rPr>
        <w:t xml:space="preserve"> </w:t>
      </w:r>
      <w:r w:rsidR="00956797">
        <w:rPr>
          <w:rStyle w:val="Hyperlink"/>
          <w:bCs/>
          <w:color w:val="auto"/>
          <w:u w:val="none"/>
        </w:rPr>
        <w:t>depend</w:t>
      </w:r>
      <w:r w:rsidR="00E04133">
        <w:rPr>
          <w:rStyle w:val="Hyperlink"/>
          <w:bCs/>
          <w:color w:val="auto"/>
          <w:u w:val="none"/>
        </w:rPr>
        <w:t>s</w:t>
      </w:r>
      <w:r w:rsidR="007F775D">
        <w:rPr>
          <w:rStyle w:val="Hyperlink"/>
          <w:bCs/>
          <w:color w:val="auto"/>
          <w:u w:val="none"/>
        </w:rPr>
        <w:t xml:space="preserve"> on their</w:t>
      </w:r>
      <w:r w:rsidR="00574D6C">
        <w:rPr>
          <w:rStyle w:val="Hyperlink"/>
          <w:bCs/>
          <w:color w:val="auto"/>
          <w:u w:val="none"/>
        </w:rPr>
        <w:t xml:space="preserve"> </w:t>
      </w:r>
      <w:r w:rsidR="007F775D">
        <w:rPr>
          <w:rStyle w:val="Hyperlink"/>
          <w:bCs/>
          <w:color w:val="auto"/>
          <w:u w:val="none"/>
        </w:rPr>
        <w:t>affiliation to ITU-T</w:t>
      </w:r>
      <w:r w:rsidR="00A16DA9">
        <w:rPr>
          <w:rStyle w:val="Hyperlink"/>
          <w:bCs/>
          <w:color w:val="auto"/>
          <w:u w:val="none"/>
        </w:rPr>
        <w:t xml:space="preserve">. </w:t>
      </w:r>
    </w:p>
    <w:p w14:paraId="4AF276CB" w14:textId="048B5A92" w:rsidR="00901C03" w:rsidRPr="00994C5B" w:rsidRDefault="00717A80" w:rsidP="00994C5B">
      <w:pPr>
        <w:tabs>
          <w:tab w:val="left" w:pos="720"/>
        </w:tabs>
        <w:spacing w:before="120"/>
      </w:pPr>
      <w:r>
        <w:rPr>
          <w:rFonts w:asciiTheme="majorBidi" w:eastAsia="Batang" w:hAnsiTheme="majorBidi" w:cstheme="majorBidi"/>
          <w:bCs/>
        </w:rPr>
        <w:t>T</w:t>
      </w:r>
      <w:r w:rsidR="001E008E">
        <w:rPr>
          <w:rFonts w:asciiTheme="majorBidi" w:eastAsia="Batang" w:hAnsiTheme="majorBidi" w:cstheme="majorBidi"/>
          <w:bCs/>
        </w:rPr>
        <w:t xml:space="preserve">he meeting </w:t>
      </w:r>
      <w:r w:rsidR="00E66572">
        <w:rPr>
          <w:rFonts w:asciiTheme="majorBidi" w:eastAsia="Batang" w:hAnsiTheme="majorBidi" w:cstheme="majorBidi"/>
          <w:bCs/>
        </w:rPr>
        <w:t>thanked USA for</w:t>
      </w:r>
      <w:r w:rsidR="001E008E">
        <w:rPr>
          <w:rFonts w:asciiTheme="majorBidi" w:eastAsia="Batang" w:hAnsiTheme="majorBidi" w:cstheme="majorBidi"/>
          <w:bCs/>
        </w:rPr>
        <w:t xml:space="preserve"> </w:t>
      </w:r>
      <w:hyperlink r:id="rId19" w:history="1">
        <w:r w:rsidR="001E008E" w:rsidRPr="00AA2571">
          <w:rPr>
            <w:rStyle w:val="Hyperlink"/>
          </w:rPr>
          <w:t>C115</w:t>
        </w:r>
      </w:hyperlink>
      <w:r w:rsidR="001E008E" w:rsidRPr="001E008E">
        <w:rPr>
          <w:rStyle w:val="Hyperlink"/>
          <w:color w:val="auto"/>
          <w:u w:val="none"/>
        </w:rPr>
        <w:t xml:space="preserve"> </w:t>
      </w:r>
      <w:r w:rsidR="00E66572">
        <w:rPr>
          <w:rStyle w:val="Hyperlink"/>
          <w:color w:val="auto"/>
          <w:u w:val="none"/>
        </w:rPr>
        <w:t>and took note of the contribution</w:t>
      </w:r>
      <w:r w:rsidR="007E0AEA">
        <w:rPr>
          <w:rStyle w:val="Hyperlink"/>
          <w:color w:val="auto"/>
          <w:u w:val="none"/>
        </w:rPr>
        <w:t xml:space="preserve">. </w:t>
      </w:r>
      <w:r w:rsidR="00C202D9">
        <w:rPr>
          <w:rStyle w:val="Hyperlink"/>
          <w:color w:val="auto"/>
          <w:u w:val="none"/>
        </w:rPr>
        <w:t>The</w:t>
      </w:r>
      <w:r>
        <w:rPr>
          <w:rStyle w:val="Hyperlink"/>
          <w:color w:val="auto"/>
          <w:u w:val="none"/>
        </w:rPr>
        <w:t xml:space="preserve"> meeting </w:t>
      </w:r>
      <w:r w:rsidR="00FC44E2">
        <w:rPr>
          <w:rStyle w:val="Hyperlink"/>
          <w:color w:val="auto"/>
          <w:u w:val="none"/>
        </w:rPr>
        <w:t>noted that there were no</w:t>
      </w:r>
      <w:r w:rsidR="00C202D9">
        <w:rPr>
          <w:rStyle w:val="Hyperlink"/>
          <w:color w:val="auto"/>
          <w:u w:val="none"/>
        </w:rPr>
        <w:t xml:space="preserve"> additional contributions made on the revision of the relevant WTSA reso</w:t>
      </w:r>
      <w:r w:rsidR="00923A53">
        <w:rPr>
          <w:rStyle w:val="Hyperlink"/>
          <w:color w:val="auto"/>
          <w:u w:val="none"/>
        </w:rPr>
        <w:t xml:space="preserve">lutions. The </w:t>
      </w:r>
      <w:r w:rsidR="001A61C9">
        <w:rPr>
          <w:rStyle w:val="Hyperlink"/>
          <w:color w:val="auto"/>
          <w:u w:val="none"/>
        </w:rPr>
        <w:t xml:space="preserve">meeting agreed </w:t>
      </w:r>
      <w:r w:rsidR="006A3526">
        <w:rPr>
          <w:rStyle w:val="Hyperlink"/>
          <w:color w:val="auto"/>
          <w:u w:val="none"/>
        </w:rPr>
        <w:t>that</w:t>
      </w:r>
      <w:r w:rsidR="00C202D9">
        <w:rPr>
          <w:rStyle w:val="Hyperlink"/>
          <w:color w:val="auto"/>
          <w:u w:val="none"/>
        </w:rPr>
        <w:t xml:space="preserve"> contributions and</w:t>
      </w:r>
      <w:r w:rsidR="001E008E">
        <w:rPr>
          <w:rStyle w:val="Hyperlink"/>
          <w:color w:val="auto"/>
          <w:u w:val="none"/>
        </w:rPr>
        <w:t xml:space="preserve"> proposals</w:t>
      </w:r>
      <w:r w:rsidR="006A3526">
        <w:rPr>
          <w:rStyle w:val="Hyperlink"/>
          <w:color w:val="auto"/>
          <w:u w:val="none"/>
        </w:rPr>
        <w:t xml:space="preserve"> to </w:t>
      </w:r>
      <w:r w:rsidR="008E4F09">
        <w:rPr>
          <w:rStyle w:val="Hyperlink"/>
          <w:color w:val="auto"/>
          <w:u w:val="none"/>
        </w:rPr>
        <w:t>modifications</w:t>
      </w:r>
      <w:r w:rsidR="006A3526">
        <w:rPr>
          <w:rStyle w:val="Hyperlink"/>
          <w:color w:val="auto"/>
          <w:u w:val="none"/>
        </w:rPr>
        <w:t xml:space="preserve"> to related Res</w:t>
      </w:r>
      <w:r w:rsidR="00FF4572">
        <w:rPr>
          <w:rStyle w:val="Hyperlink"/>
          <w:color w:val="auto"/>
          <w:u w:val="none"/>
        </w:rPr>
        <w:t>olutions</w:t>
      </w:r>
      <w:r w:rsidR="001E008E">
        <w:rPr>
          <w:rStyle w:val="Hyperlink"/>
          <w:color w:val="auto"/>
          <w:u w:val="none"/>
        </w:rPr>
        <w:t xml:space="preserve"> be discussed at WTSA-20. </w:t>
      </w:r>
    </w:p>
    <w:p w14:paraId="3809600C" w14:textId="7B563216" w:rsidR="000A30BD" w:rsidRDefault="00312911" w:rsidP="00EB29C7">
      <w:pPr>
        <w:spacing w:before="120"/>
        <w:rPr>
          <w:rFonts w:asciiTheme="majorBidi" w:eastAsia="Batang" w:hAnsiTheme="majorBidi" w:cstheme="majorBidi"/>
          <w:bCs/>
        </w:rPr>
      </w:pPr>
      <w:r>
        <w:rPr>
          <w:rFonts w:asciiTheme="majorBidi" w:eastAsia="Batang" w:hAnsiTheme="majorBidi" w:cstheme="majorBidi"/>
          <w:bCs/>
        </w:rPr>
        <w:t>Finally, s</w:t>
      </w:r>
      <w:r w:rsidR="002C3AAC">
        <w:rPr>
          <w:rFonts w:asciiTheme="majorBidi" w:eastAsia="Batang" w:hAnsiTheme="majorBidi" w:cstheme="majorBidi"/>
          <w:bCs/>
        </w:rPr>
        <w:t xml:space="preserve">ome Members expressed </w:t>
      </w:r>
      <w:r w:rsidR="00A22FF9">
        <w:rPr>
          <w:rFonts w:asciiTheme="majorBidi" w:eastAsia="Batang" w:hAnsiTheme="majorBidi" w:cstheme="majorBidi"/>
          <w:bCs/>
        </w:rPr>
        <w:t xml:space="preserve">the importance of maintaining the status quo of </w:t>
      </w:r>
      <w:r w:rsidR="00461777">
        <w:rPr>
          <w:rFonts w:asciiTheme="majorBidi" w:eastAsia="Batang" w:hAnsiTheme="majorBidi" w:cstheme="majorBidi"/>
          <w:bCs/>
        </w:rPr>
        <w:t xml:space="preserve">limiting full </w:t>
      </w:r>
      <w:r w:rsidR="00A22FF9">
        <w:rPr>
          <w:rFonts w:asciiTheme="majorBidi" w:eastAsia="Batang" w:hAnsiTheme="majorBidi" w:cstheme="majorBidi"/>
          <w:bCs/>
        </w:rPr>
        <w:t>participation in regional group meetings</w:t>
      </w:r>
      <w:r w:rsidR="00084958">
        <w:rPr>
          <w:rFonts w:asciiTheme="majorBidi" w:eastAsia="Batang" w:hAnsiTheme="majorBidi" w:cstheme="majorBidi"/>
          <w:bCs/>
        </w:rPr>
        <w:t xml:space="preserve"> to Member States and Sector Members in a region. Similarly,</w:t>
      </w:r>
      <w:r w:rsidR="00A22FF9">
        <w:rPr>
          <w:rFonts w:asciiTheme="majorBidi" w:eastAsia="Batang" w:hAnsiTheme="majorBidi" w:cstheme="majorBidi"/>
          <w:bCs/>
        </w:rPr>
        <w:t xml:space="preserve"> </w:t>
      </w:r>
      <w:r w:rsidR="00112C88">
        <w:rPr>
          <w:rFonts w:asciiTheme="majorBidi" w:eastAsia="Batang" w:hAnsiTheme="majorBidi" w:cstheme="majorBidi"/>
          <w:bCs/>
        </w:rPr>
        <w:t xml:space="preserve">they </w:t>
      </w:r>
      <w:r w:rsidR="002C3AAC">
        <w:rPr>
          <w:rFonts w:asciiTheme="majorBidi" w:eastAsia="Batang" w:hAnsiTheme="majorBidi" w:cstheme="majorBidi"/>
          <w:bCs/>
        </w:rPr>
        <w:t>emphasized the need of a regional dialogue for specific topics</w:t>
      </w:r>
      <w:r w:rsidR="000A30BD">
        <w:rPr>
          <w:rFonts w:asciiTheme="majorBidi" w:eastAsia="Batang" w:hAnsiTheme="majorBidi" w:cstheme="majorBidi"/>
          <w:bCs/>
        </w:rPr>
        <w:t xml:space="preserve"> depending on the mandate of the study group</w:t>
      </w:r>
      <w:r w:rsidR="002C3AAC">
        <w:rPr>
          <w:rFonts w:asciiTheme="majorBidi" w:eastAsia="Batang" w:hAnsiTheme="majorBidi" w:cstheme="majorBidi"/>
          <w:bCs/>
        </w:rPr>
        <w:t xml:space="preserve">. </w:t>
      </w:r>
      <w:r w:rsidR="004000F7">
        <w:rPr>
          <w:rFonts w:asciiTheme="majorBidi" w:eastAsia="Batang" w:hAnsiTheme="majorBidi" w:cstheme="majorBidi"/>
          <w:bCs/>
        </w:rPr>
        <w:t>In contrast, other members stressed the importance of providing access to international organizations present in the region</w:t>
      </w:r>
      <w:r w:rsidR="004000F7" w:rsidRPr="00D3324C">
        <w:rPr>
          <w:rFonts w:asciiTheme="majorBidi" w:eastAsia="Batang" w:hAnsiTheme="majorBidi" w:cstheme="majorBidi"/>
          <w:bCs/>
        </w:rPr>
        <w:t xml:space="preserve"> </w:t>
      </w:r>
      <w:r w:rsidR="004000F7">
        <w:rPr>
          <w:rFonts w:asciiTheme="majorBidi" w:eastAsia="Batang" w:hAnsiTheme="majorBidi" w:cstheme="majorBidi"/>
          <w:bCs/>
        </w:rPr>
        <w:t>to the regional dialogue.</w:t>
      </w:r>
    </w:p>
    <w:p w14:paraId="35ECC683" w14:textId="1E123CEC" w:rsidR="00C202D9" w:rsidRDefault="004000F7" w:rsidP="00EB29C7">
      <w:pPr>
        <w:spacing w:before="120"/>
        <w:rPr>
          <w:rFonts w:asciiTheme="majorBidi" w:eastAsia="Batang" w:hAnsiTheme="majorBidi" w:cstheme="majorBidi"/>
          <w:bCs/>
        </w:rPr>
      </w:pPr>
      <w:r>
        <w:rPr>
          <w:rFonts w:asciiTheme="majorBidi" w:eastAsia="Batang" w:hAnsiTheme="majorBidi" w:cstheme="majorBidi"/>
          <w:bCs/>
        </w:rPr>
        <w:t xml:space="preserve">From discussions </w:t>
      </w:r>
      <w:r w:rsidR="000A30BD">
        <w:rPr>
          <w:rFonts w:asciiTheme="majorBidi" w:eastAsia="Batang" w:hAnsiTheme="majorBidi" w:cstheme="majorBidi"/>
          <w:bCs/>
        </w:rPr>
        <w:t xml:space="preserve">the meeting </w:t>
      </w:r>
      <w:r>
        <w:rPr>
          <w:rFonts w:asciiTheme="majorBidi" w:eastAsia="Batang" w:hAnsiTheme="majorBidi" w:cstheme="majorBidi"/>
          <w:bCs/>
        </w:rPr>
        <w:t xml:space="preserve">was informed </w:t>
      </w:r>
      <w:r w:rsidR="00A22FF9">
        <w:rPr>
          <w:rFonts w:asciiTheme="majorBidi" w:eastAsia="Batang" w:hAnsiTheme="majorBidi" w:cstheme="majorBidi"/>
          <w:bCs/>
        </w:rPr>
        <w:t>that</w:t>
      </w:r>
      <w:r w:rsidR="000A30BD">
        <w:rPr>
          <w:rFonts w:asciiTheme="majorBidi" w:eastAsia="Batang" w:hAnsiTheme="majorBidi" w:cstheme="majorBidi"/>
          <w:bCs/>
        </w:rPr>
        <w:t xml:space="preserve"> </w:t>
      </w:r>
      <w:r w:rsidR="00BF4BF4" w:rsidRPr="00BF4BF4">
        <w:rPr>
          <w:rFonts w:asciiTheme="majorBidi" w:eastAsia="Batang" w:hAnsiTheme="majorBidi" w:cstheme="majorBidi"/>
          <w:bCs/>
        </w:rPr>
        <w:t>Study Group 3 Regional Group for Europe and the Mediterranean Basin (SG3RG-EURM) has been dormant f</w:t>
      </w:r>
      <w:r w:rsidR="00BF4BF4">
        <w:rPr>
          <w:rFonts w:asciiTheme="majorBidi" w:eastAsia="Batang" w:hAnsiTheme="majorBidi" w:cstheme="majorBidi"/>
          <w:bCs/>
        </w:rPr>
        <w:t>or more than two study periods</w:t>
      </w:r>
      <w:r>
        <w:rPr>
          <w:rFonts w:asciiTheme="majorBidi" w:eastAsia="Batang" w:hAnsiTheme="majorBidi" w:cstheme="majorBidi"/>
          <w:bCs/>
        </w:rPr>
        <w:t>.</w:t>
      </w:r>
    </w:p>
    <w:p w14:paraId="3331ED04" w14:textId="763EA96D" w:rsidR="00FD4839" w:rsidRDefault="00A65322" w:rsidP="00A65322">
      <w:pPr>
        <w:tabs>
          <w:tab w:val="left" w:pos="7278"/>
        </w:tabs>
        <w:spacing w:before="120"/>
        <w:rPr>
          <w:rFonts w:asciiTheme="majorBidi" w:eastAsia="Batang" w:hAnsiTheme="majorBidi" w:cstheme="majorBidi"/>
          <w:bCs/>
        </w:rPr>
      </w:pPr>
      <w:r>
        <w:rPr>
          <w:rFonts w:asciiTheme="majorBidi" w:eastAsia="Batang" w:hAnsiTheme="majorBidi" w:cstheme="majorBidi"/>
          <w:bCs/>
        </w:rPr>
        <w:tab/>
      </w:r>
    </w:p>
    <w:p w14:paraId="55E07029" w14:textId="48884811" w:rsidR="00945454" w:rsidRPr="00953698" w:rsidRDefault="00321F1B" w:rsidP="00945407">
      <w:pPr>
        <w:tabs>
          <w:tab w:val="left" w:pos="720"/>
        </w:tabs>
        <w:rPr>
          <w:rFonts w:asciiTheme="majorBidi" w:eastAsia="Batang" w:hAnsiTheme="majorBidi" w:cstheme="majorBidi"/>
          <w:b/>
          <w:bCs/>
        </w:rPr>
      </w:pPr>
      <w:r>
        <w:rPr>
          <w:rFonts w:asciiTheme="majorBidi" w:eastAsia="Batang" w:hAnsiTheme="majorBidi" w:cstheme="majorBidi"/>
          <w:b/>
          <w:bCs/>
        </w:rPr>
        <w:t>7</w:t>
      </w:r>
      <w:r w:rsidR="00945454" w:rsidRPr="00953698">
        <w:rPr>
          <w:rFonts w:asciiTheme="majorBidi" w:eastAsia="Batang" w:hAnsiTheme="majorBidi" w:cstheme="majorBidi"/>
          <w:b/>
          <w:bCs/>
        </w:rPr>
        <w:tab/>
        <w:t>Next Meetings, Interim e-Meetings</w:t>
      </w:r>
    </w:p>
    <w:p w14:paraId="1E3BC584" w14:textId="648B6D69" w:rsidR="00945454" w:rsidRDefault="008B4AD4" w:rsidP="00656F6A">
      <w:pPr>
        <w:tabs>
          <w:tab w:val="left" w:pos="720"/>
        </w:tabs>
        <w:spacing w:before="120"/>
        <w:rPr>
          <w:rFonts w:asciiTheme="majorBidi" w:eastAsia="Batang" w:hAnsiTheme="majorBidi" w:cstheme="majorBidi"/>
          <w:bCs/>
        </w:rPr>
      </w:pPr>
      <w:r>
        <w:rPr>
          <w:rFonts w:asciiTheme="majorBidi" w:eastAsia="Batang" w:hAnsiTheme="majorBidi" w:cstheme="majorBidi"/>
          <w:bCs/>
        </w:rPr>
        <w:t>T</w:t>
      </w:r>
      <w:r w:rsidRPr="007E0AEA">
        <w:rPr>
          <w:rFonts w:asciiTheme="majorBidi" w:eastAsia="Batang" w:hAnsiTheme="majorBidi" w:cstheme="majorBidi"/>
          <w:bCs/>
        </w:rPr>
        <w:t xml:space="preserve">he </w:t>
      </w:r>
      <w:r w:rsidR="001B2126" w:rsidRPr="007E0AEA">
        <w:rPr>
          <w:rFonts w:asciiTheme="majorBidi" w:eastAsia="Batang" w:hAnsiTheme="majorBidi" w:cstheme="majorBidi"/>
          <w:bCs/>
        </w:rPr>
        <w:t xml:space="preserve">meeting </w:t>
      </w:r>
      <w:r w:rsidR="000C798A" w:rsidRPr="007E0AEA">
        <w:rPr>
          <w:rFonts w:asciiTheme="majorBidi" w:eastAsia="Batang" w:hAnsiTheme="majorBidi" w:cstheme="majorBidi"/>
          <w:bCs/>
        </w:rPr>
        <w:t xml:space="preserve">agreed </w:t>
      </w:r>
      <w:r w:rsidR="00901C03" w:rsidRPr="007E0AEA">
        <w:rPr>
          <w:rFonts w:asciiTheme="majorBidi" w:eastAsia="Batang" w:hAnsiTheme="majorBidi" w:cstheme="majorBidi"/>
          <w:bCs/>
        </w:rPr>
        <w:t xml:space="preserve">that </w:t>
      </w:r>
      <w:r w:rsidR="005505E7">
        <w:rPr>
          <w:rFonts w:asciiTheme="majorBidi" w:hAnsiTheme="majorBidi" w:cstheme="majorBidi"/>
        </w:rPr>
        <w:t>the objectives under the To</w:t>
      </w:r>
      <w:r w:rsidR="00DB409E">
        <w:rPr>
          <w:rFonts w:asciiTheme="majorBidi" w:hAnsiTheme="majorBidi" w:cstheme="majorBidi"/>
        </w:rPr>
        <w:t xml:space="preserve">R have been satisfied and that </w:t>
      </w:r>
      <w:r w:rsidR="00901C03" w:rsidRPr="007E0AEA">
        <w:rPr>
          <w:rFonts w:asciiTheme="majorBidi" w:eastAsia="Batang" w:hAnsiTheme="majorBidi" w:cstheme="majorBidi"/>
          <w:bCs/>
        </w:rPr>
        <w:t>additional meetings will not be required for this Rapporteur</w:t>
      </w:r>
      <w:r w:rsidR="00901C03">
        <w:rPr>
          <w:rFonts w:asciiTheme="majorBidi" w:eastAsia="Batang" w:hAnsiTheme="majorBidi" w:cstheme="majorBidi"/>
          <w:bCs/>
        </w:rPr>
        <w:t xml:space="preserve"> Group.</w:t>
      </w:r>
      <w:r w:rsidR="00726E9E">
        <w:rPr>
          <w:rFonts w:asciiTheme="majorBidi" w:eastAsia="Batang" w:hAnsiTheme="majorBidi" w:cstheme="majorBidi"/>
          <w:bCs/>
        </w:rPr>
        <w:t xml:space="preserve"> </w:t>
      </w:r>
      <w:r w:rsidR="003D008B">
        <w:rPr>
          <w:rFonts w:asciiTheme="majorBidi" w:hAnsiTheme="majorBidi" w:cstheme="majorBidi"/>
        </w:rPr>
        <w:t xml:space="preserve">The meeting agreed to submit </w:t>
      </w:r>
      <w:r w:rsidR="00F63C7C">
        <w:rPr>
          <w:rFonts w:asciiTheme="majorBidi" w:hAnsiTheme="majorBidi" w:cstheme="majorBidi"/>
        </w:rPr>
        <w:t>a</w:t>
      </w:r>
      <w:r w:rsidR="00AF3176">
        <w:rPr>
          <w:rFonts w:asciiTheme="majorBidi" w:hAnsiTheme="majorBidi" w:cstheme="majorBidi"/>
        </w:rPr>
        <w:t xml:space="preserve"> report on </w:t>
      </w:r>
      <w:r w:rsidR="00F63C7C">
        <w:rPr>
          <w:rFonts w:asciiTheme="majorBidi" w:hAnsiTheme="majorBidi" w:cstheme="majorBidi"/>
        </w:rPr>
        <w:t xml:space="preserve"> Summary of Outcomes</w:t>
      </w:r>
      <w:r w:rsidR="003D008B">
        <w:rPr>
          <w:rFonts w:asciiTheme="majorBidi" w:hAnsiTheme="majorBidi" w:cstheme="majorBidi"/>
        </w:rPr>
        <w:t xml:space="preserve"> to TSAG and for the closure of </w:t>
      </w:r>
      <w:r w:rsidR="003D008B">
        <w:rPr>
          <w:rFonts w:eastAsia="Batang"/>
          <w:bCs/>
        </w:rPr>
        <w:t>RG-CPTRG.</w:t>
      </w:r>
    </w:p>
    <w:p w14:paraId="76150CA7" w14:textId="3D4126C5" w:rsidR="001B2126" w:rsidRPr="00953698" w:rsidRDefault="001B2126" w:rsidP="007F27CF">
      <w:pPr>
        <w:tabs>
          <w:tab w:val="left" w:pos="720"/>
        </w:tabs>
        <w:spacing w:before="120"/>
        <w:rPr>
          <w:rFonts w:asciiTheme="majorBidi" w:eastAsia="Batang" w:hAnsiTheme="majorBidi" w:cstheme="majorBidi"/>
          <w:bCs/>
          <w:highlight w:val="yellow"/>
        </w:rPr>
      </w:pPr>
    </w:p>
    <w:p w14:paraId="2093493F" w14:textId="29EC9B4D" w:rsidR="00945407" w:rsidRPr="00953698" w:rsidRDefault="00321F1B" w:rsidP="00945407">
      <w:pPr>
        <w:tabs>
          <w:tab w:val="left" w:pos="720"/>
        </w:tabs>
        <w:rPr>
          <w:rFonts w:asciiTheme="majorBidi" w:eastAsia="Batang" w:hAnsiTheme="majorBidi" w:cstheme="majorBidi"/>
          <w:b/>
          <w:bCs/>
        </w:rPr>
      </w:pPr>
      <w:r>
        <w:rPr>
          <w:rFonts w:asciiTheme="majorBidi" w:eastAsia="Batang" w:hAnsiTheme="majorBidi" w:cstheme="majorBidi"/>
          <w:b/>
          <w:bCs/>
        </w:rPr>
        <w:t>8</w:t>
      </w:r>
      <w:r w:rsidR="00945407" w:rsidRPr="00953698">
        <w:rPr>
          <w:rFonts w:asciiTheme="majorBidi" w:eastAsia="Batang" w:hAnsiTheme="majorBidi" w:cstheme="majorBidi"/>
          <w:b/>
          <w:bCs/>
        </w:rPr>
        <w:tab/>
        <w:t>Closure of the meeting</w:t>
      </w:r>
    </w:p>
    <w:p w14:paraId="734D8896" w14:textId="3086EFEF" w:rsidR="009C7ABD" w:rsidRPr="00953698" w:rsidRDefault="00945407" w:rsidP="007F27CF">
      <w:pPr>
        <w:tabs>
          <w:tab w:val="left" w:pos="720"/>
        </w:tabs>
        <w:spacing w:before="120"/>
        <w:rPr>
          <w:rFonts w:asciiTheme="majorBidi" w:eastAsia="Batang" w:hAnsiTheme="majorBidi" w:cstheme="majorBidi"/>
        </w:rPr>
      </w:pPr>
      <w:r w:rsidRPr="00953698">
        <w:rPr>
          <w:rFonts w:asciiTheme="majorBidi" w:eastAsia="Batang" w:hAnsiTheme="majorBidi" w:cstheme="majorBidi"/>
        </w:rPr>
        <w:t>The Chairman thanked the delegates for their participation</w:t>
      </w:r>
      <w:r w:rsidRPr="00901C03">
        <w:rPr>
          <w:rFonts w:asciiTheme="majorBidi" w:eastAsia="Batang" w:hAnsiTheme="majorBidi" w:cstheme="majorBidi"/>
        </w:rPr>
        <w:t xml:space="preserve">, </w:t>
      </w:r>
      <w:r w:rsidR="00D10DF8" w:rsidRPr="00901C03">
        <w:rPr>
          <w:rFonts w:asciiTheme="majorBidi" w:eastAsia="Batang" w:hAnsiTheme="majorBidi" w:cstheme="majorBidi"/>
        </w:rPr>
        <w:t xml:space="preserve">ITU LAU for its legal </w:t>
      </w:r>
      <w:r w:rsidR="00D8328E">
        <w:rPr>
          <w:rFonts w:asciiTheme="majorBidi" w:eastAsia="Batang" w:hAnsiTheme="majorBidi" w:cstheme="majorBidi"/>
        </w:rPr>
        <w:t>clarification</w:t>
      </w:r>
      <w:r w:rsidR="00D10DF8" w:rsidRPr="00901C03">
        <w:rPr>
          <w:rFonts w:asciiTheme="majorBidi" w:eastAsia="Batang" w:hAnsiTheme="majorBidi" w:cstheme="majorBidi"/>
        </w:rPr>
        <w:t xml:space="preserve">, </w:t>
      </w:r>
      <w:r w:rsidRPr="00901C03">
        <w:rPr>
          <w:rFonts w:asciiTheme="majorBidi" w:eastAsia="Batang" w:hAnsiTheme="majorBidi" w:cstheme="majorBidi"/>
        </w:rPr>
        <w:t xml:space="preserve">TSB for its support, and informed the meeting that the </w:t>
      </w:r>
      <w:r w:rsidR="00E23262" w:rsidRPr="00901C03">
        <w:rPr>
          <w:rFonts w:asciiTheme="majorBidi" w:eastAsia="Batang" w:hAnsiTheme="majorBidi" w:cstheme="majorBidi"/>
        </w:rPr>
        <w:t xml:space="preserve">meeting report </w:t>
      </w:r>
      <w:r w:rsidRPr="00901C03">
        <w:rPr>
          <w:rFonts w:asciiTheme="majorBidi" w:eastAsia="Batang" w:hAnsiTheme="majorBidi" w:cstheme="majorBidi"/>
        </w:rPr>
        <w:t>will be posted for</w:t>
      </w:r>
      <w:r w:rsidRPr="00953698">
        <w:rPr>
          <w:rFonts w:asciiTheme="majorBidi" w:eastAsia="Batang" w:hAnsiTheme="majorBidi" w:cstheme="majorBidi"/>
        </w:rPr>
        <w:t xml:space="preserve"> consideration by the TSAG closing plenary. The meeting was closed </w:t>
      </w:r>
      <w:r w:rsidRPr="00901C03">
        <w:rPr>
          <w:rFonts w:asciiTheme="majorBidi" w:eastAsia="Batang" w:hAnsiTheme="majorBidi" w:cstheme="majorBidi"/>
        </w:rPr>
        <w:t xml:space="preserve">at </w:t>
      </w:r>
      <w:r w:rsidR="00901C03" w:rsidRPr="00901C03">
        <w:rPr>
          <w:rFonts w:asciiTheme="majorBidi" w:eastAsia="Batang" w:hAnsiTheme="majorBidi" w:cstheme="majorBidi"/>
        </w:rPr>
        <w:t>10</w:t>
      </w:r>
      <w:r w:rsidR="000327FA" w:rsidRPr="00901C03">
        <w:rPr>
          <w:rFonts w:asciiTheme="majorBidi" w:eastAsia="Batang" w:hAnsiTheme="majorBidi" w:cstheme="majorBidi"/>
        </w:rPr>
        <w:t>:</w:t>
      </w:r>
      <w:r w:rsidR="00901C03" w:rsidRPr="00901C03">
        <w:rPr>
          <w:rFonts w:asciiTheme="majorBidi" w:eastAsia="Batang" w:hAnsiTheme="majorBidi" w:cstheme="majorBidi"/>
        </w:rPr>
        <w:t>50AM</w:t>
      </w:r>
      <w:r w:rsidRPr="00901C03">
        <w:rPr>
          <w:rFonts w:asciiTheme="majorBidi" w:eastAsia="Batang" w:hAnsiTheme="majorBidi" w:cstheme="majorBidi"/>
        </w:rPr>
        <w:t>.</w:t>
      </w:r>
    </w:p>
    <w:p w14:paraId="06DE3A3B" w14:textId="77777777" w:rsidR="007F493D" w:rsidRPr="007E6558" w:rsidRDefault="007F493D" w:rsidP="00FC69E4">
      <w:pPr>
        <w:jc w:val="center"/>
        <w:rPr>
          <w:rFonts w:asciiTheme="majorBidi" w:hAnsiTheme="majorBidi" w:cstheme="majorBidi"/>
        </w:rPr>
      </w:pPr>
      <w:r w:rsidRPr="007E6558">
        <w:rPr>
          <w:rFonts w:asciiTheme="majorBidi" w:hAnsiTheme="majorBidi" w:cstheme="majorBidi"/>
          <w:kern w:val="36"/>
        </w:rPr>
        <w:t>______</w:t>
      </w:r>
      <w:r w:rsidR="00BD77C3" w:rsidRPr="007E6558">
        <w:rPr>
          <w:rFonts w:asciiTheme="majorBidi" w:hAnsiTheme="majorBidi" w:cstheme="majorBidi"/>
          <w:kern w:val="36"/>
        </w:rPr>
        <w:t>___________</w:t>
      </w:r>
    </w:p>
    <w:sectPr w:rsidR="007F493D" w:rsidRPr="007E6558" w:rsidSect="008C3F2D">
      <w:headerReference w:type="default" r:id="rId20"/>
      <w:pgSz w:w="11906" w:h="16838"/>
      <w:pgMar w:top="1440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2A440" w14:textId="77777777" w:rsidR="000F3FEB" w:rsidRDefault="000F3FEB" w:rsidP="008C3F2D">
      <w:r>
        <w:separator/>
      </w:r>
    </w:p>
  </w:endnote>
  <w:endnote w:type="continuationSeparator" w:id="0">
    <w:p w14:paraId="621480DA" w14:textId="77777777" w:rsidR="000F3FEB" w:rsidRDefault="000F3FEB" w:rsidP="008C3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shelf Symbol 7">
    <w:panose1 w:val="05010101010101010101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F3B290" w14:textId="77777777" w:rsidR="000F3FEB" w:rsidRDefault="000F3FEB" w:rsidP="008C3F2D">
      <w:r>
        <w:separator/>
      </w:r>
    </w:p>
  </w:footnote>
  <w:footnote w:type="continuationSeparator" w:id="0">
    <w:p w14:paraId="0F366704" w14:textId="77777777" w:rsidR="000F3FEB" w:rsidRDefault="000F3FEB" w:rsidP="008C3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highlight w:val="yellow"/>
      </w:rPr>
      <w:id w:val="-16383488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noProof/>
        <w:sz w:val="18"/>
        <w:szCs w:val="18"/>
      </w:rPr>
    </w:sdtEndPr>
    <w:sdtContent>
      <w:p w14:paraId="7B256930" w14:textId="437362A1" w:rsidR="008C3F2D" w:rsidRPr="008C3F2D" w:rsidRDefault="008C3F2D" w:rsidP="00736E2A">
        <w:pPr>
          <w:pStyle w:val="Header"/>
          <w:jc w:val="center"/>
          <w:rPr>
            <w:rFonts w:asciiTheme="majorBidi" w:hAnsiTheme="majorBidi" w:cstheme="majorBidi"/>
            <w:sz w:val="18"/>
            <w:szCs w:val="18"/>
          </w:rPr>
        </w:pPr>
        <w:r w:rsidRPr="00461B5D">
          <w:rPr>
            <w:rFonts w:asciiTheme="majorBidi" w:hAnsiTheme="majorBidi" w:cstheme="majorBidi"/>
            <w:sz w:val="18"/>
            <w:szCs w:val="18"/>
          </w:rPr>
          <w:fldChar w:fldCharType="begin"/>
        </w:r>
        <w:r w:rsidRPr="00461B5D">
          <w:rPr>
            <w:rFonts w:asciiTheme="majorBidi" w:hAnsiTheme="majorBidi" w:cstheme="majorBidi"/>
            <w:sz w:val="18"/>
            <w:szCs w:val="18"/>
          </w:rPr>
          <w:instrText xml:space="preserve"> PAGE   \* MERGEFORMAT </w:instrText>
        </w:r>
        <w:r w:rsidRPr="00461B5D">
          <w:rPr>
            <w:rFonts w:asciiTheme="majorBidi" w:hAnsiTheme="majorBidi" w:cstheme="majorBidi"/>
            <w:sz w:val="18"/>
            <w:szCs w:val="18"/>
          </w:rPr>
          <w:fldChar w:fldCharType="separate"/>
        </w:r>
        <w:r w:rsidR="00A65322">
          <w:rPr>
            <w:rFonts w:asciiTheme="majorBidi" w:hAnsiTheme="majorBidi" w:cstheme="majorBidi"/>
            <w:noProof/>
            <w:sz w:val="18"/>
            <w:szCs w:val="18"/>
          </w:rPr>
          <w:t>- 3 -</w:t>
        </w:r>
        <w:r w:rsidRPr="00461B5D">
          <w:rPr>
            <w:rFonts w:asciiTheme="majorBidi" w:hAnsiTheme="majorBidi" w:cstheme="majorBidi"/>
            <w:noProof/>
            <w:sz w:val="18"/>
            <w:szCs w:val="18"/>
          </w:rPr>
          <w:fldChar w:fldCharType="end"/>
        </w:r>
        <w:r w:rsidR="003B0E16" w:rsidRPr="00461B5D">
          <w:rPr>
            <w:rFonts w:asciiTheme="majorBidi" w:hAnsiTheme="majorBidi" w:cstheme="majorBidi"/>
            <w:noProof/>
            <w:sz w:val="18"/>
            <w:szCs w:val="18"/>
          </w:rPr>
          <w:br/>
          <w:t>T</w:t>
        </w:r>
        <w:r w:rsidR="00BD77C3">
          <w:rPr>
            <w:rFonts w:asciiTheme="majorBidi" w:hAnsiTheme="majorBidi" w:cstheme="majorBidi"/>
            <w:noProof/>
            <w:sz w:val="18"/>
            <w:szCs w:val="18"/>
          </w:rPr>
          <w:t>SAG-T</w:t>
        </w:r>
        <w:r w:rsidR="003B0E16" w:rsidRPr="00461B5D">
          <w:rPr>
            <w:rFonts w:asciiTheme="majorBidi" w:hAnsiTheme="majorBidi" w:cstheme="majorBidi"/>
            <w:noProof/>
            <w:sz w:val="18"/>
            <w:szCs w:val="18"/>
          </w:rPr>
          <w:t>D</w:t>
        </w:r>
        <w:r w:rsidR="00C32708">
          <w:rPr>
            <w:rFonts w:asciiTheme="majorBidi" w:hAnsiTheme="majorBidi" w:cstheme="majorBidi"/>
            <w:noProof/>
            <w:sz w:val="18"/>
            <w:szCs w:val="18"/>
          </w:rPr>
          <w:t>645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4615"/>
    <w:multiLevelType w:val="hybridMultilevel"/>
    <w:tmpl w:val="A7BEC466"/>
    <w:lvl w:ilvl="0" w:tplc="0CA68660">
      <w:start w:val="1"/>
      <w:numFmt w:val="decimal"/>
      <w:lvlText w:val="%1)"/>
      <w:lvlJc w:val="left"/>
      <w:pPr>
        <w:ind w:left="420" w:hanging="420"/>
      </w:pPr>
      <w:rPr>
        <w:rFonts w:asciiTheme="majorBidi" w:hAnsiTheme="majorBidi" w:cstheme="majorBidi"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57B28"/>
    <w:multiLevelType w:val="multilevel"/>
    <w:tmpl w:val="F5C4FFA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D1042F5"/>
    <w:multiLevelType w:val="hybridMultilevel"/>
    <w:tmpl w:val="ECA64CB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Bookshelf Symbol 7" w:hAnsi="Bookshelf Symbol 7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Bookshelf Symbol 7" w:hAnsi="Bookshelf Symbol 7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Bookshelf Symbol 7" w:hAnsi="Bookshelf Symbol 7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Bookshelf Symbol 7" w:hAnsi="Bookshelf Symbol 7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Bookshelf Symbol 7" w:hAnsi="Bookshelf Symbol 7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Bookshelf Symbol 7" w:hAnsi="Bookshelf Symbol 7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Bookshelf Symbol 7" w:hAnsi="Bookshelf Symbol 7" w:hint="default"/>
      </w:rPr>
    </w:lvl>
  </w:abstractNum>
  <w:abstractNum w:abstractNumId="4" w15:restartNumberingAfterBreak="0">
    <w:nsid w:val="13845E70"/>
    <w:multiLevelType w:val="multilevel"/>
    <w:tmpl w:val="69265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622E0A"/>
    <w:multiLevelType w:val="hybridMultilevel"/>
    <w:tmpl w:val="C81C85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B7964"/>
    <w:multiLevelType w:val="multilevel"/>
    <w:tmpl w:val="61962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213273"/>
    <w:multiLevelType w:val="hybridMultilevel"/>
    <w:tmpl w:val="763449A2"/>
    <w:lvl w:ilvl="0" w:tplc="8A8828C6">
      <w:start w:val="1"/>
      <w:numFmt w:val="decimal"/>
      <w:lvlText w:val="%1)"/>
      <w:lvlJc w:val="left"/>
      <w:pPr>
        <w:ind w:left="420" w:hanging="420"/>
      </w:pPr>
      <w:rPr>
        <w:rFonts w:hint="eastAsia"/>
        <w:spacing w:val="-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E0B1D66"/>
    <w:multiLevelType w:val="multilevel"/>
    <w:tmpl w:val="0C68643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5F6DF6"/>
    <w:multiLevelType w:val="hybridMultilevel"/>
    <w:tmpl w:val="6F5CA12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9B7DFF"/>
    <w:multiLevelType w:val="hybridMultilevel"/>
    <w:tmpl w:val="FE36E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D0D9C"/>
    <w:multiLevelType w:val="multilevel"/>
    <w:tmpl w:val="8CBC9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624FA9"/>
    <w:multiLevelType w:val="multilevel"/>
    <w:tmpl w:val="8132E2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58A0C01"/>
    <w:multiLevelType w:val="hybridMultilevel"/>
    <w:tmpl w:val="125CC972"/>
    <w:lvl w:ilvl="0" w:tplc="A84E48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3706A7"/>
    <w:multiLevelType w:val="hybridMultilevel"/>
    <w:tmpl w:val="16004A3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E22D54"/>
    <w:multiLevelType w:val="hybridMultilevel"/>
    <w:tmpl w:val="9E9649AC"/>
    <w:lvl w:ilvl="0" w:tplc="C138042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54016109"/>
    <w:multiLevelType w:val="hybridMultilevel"/>
    <w:tmpl w:val="8B70D7A8"/>
    <w:lvl w:ilvl="0" w:tplc="B6044BE8">
      <w:start w:val="1"/>
      <w:numFmt w:val="decimal"/>
      <w:lvlText w:val="%1)"/>
      <w:lvlJc w:val="left"/>
      <w:pPr>
        <w:ind w:left="1080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673054"/>
    <w:multiLevelType w:val="hybridMultilevel"/>
    <w:tmpl w:val="5D96BD14"/>
    <w:lvl w:ilvl="0" w:tplc="E7FC5D7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575E7B56"/>
    <w:multiLevelType w:val="hybridMultilevel"/>
    <w:tmpl w:val="E702B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2A5C47"/>
    <w:multiLevelType w:val="hybridMultilevel"/>
    <w:tmpl w:val="D48A62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2F5855"/>
    <w:multiLevelType w:val="hybridMultilevel"/>
    <w:tmpl w:val="1CCAC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EF00FB"/>
    <w:multiLevelType w:val="multilevel"/>
    <w:tmpl w:val="AF6C67A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6833280A"/>
    <w:multiLevelType w:val="hybridMultilevel"/>
    <w:tmpl w:val="8140D9E2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3" w15:restartNumberingAfterBreak="0">
    <w:nsid w:val="68BA683C"/>
    <w:multiLevelType w:val="hybridMultilevel"/>
    <w:tmpl w:val="07A49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103F3"/>
    <w:multiLevelType w:val="multilevel"/>
    <w:tmpl w:val="803C0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614752"/>
    <w:multiLevelType w:val="hybridMultilevel"/>
    <w:tmpl w:val="8A4055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1A520B"/>
    <w:multiLevelType w:val="multilevel"/>
    <w:tmpl w:val="7BC49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4C45FD"/>
    <w:multiLevelType w:val="hybridMultilevel"/>
    <w:tmpl w:val="8A4055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CF60EA"/>
    <w:multiLevelType w:val="hybridMultilevel"/>
    <w:tmpl w:val="94DC3A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DBD1041"/>
    <w:multiLevelType w:val="hybridMultilevel"/>
    <w:tmpl w:val="8DD6C55E"/>
    <w:lvl w:ilvl="0" w:tplc="32B23208">
      <w:start w:val="1"/>
      <w:numFmt w:val="lowerLetter"/>
      <w:lvlText w:val="%1)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583FDF"/>
    <w:multiLevelType w:val="multilevel"/>
    <w:tmpl w:val="06065C1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2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4"/>
  </w:num>
  <w:num w:numId="4">
    <w:abstractNumId w:val="6"/>
  </w:num>
  <w:num w:numId="5">
    <w:abstractNumId w:val="11"/>
  </w:num>
  <w:num w:numId="6">
    <w:abstractNumId w:val="5"/>
  </w:num>
  <w:num w:numId="7">
    <w:abstractNumId w:val="14"/>
  </w:num>
  <w:num w:numId="8">
    <w:abstractNumId w:val="18"/>
  </w:num>
  <w:num w:numId="9">
    <w:abstractNumId w:val="20"/>
  </w:num>
  <w:num w:numId="10">
    <w:abstractNumId w:val="10"/>
  </w:num>
  <w:num w:numId="11">
    <w:abstractNumId w:val="15"/>
  </w:num>
  <w:num w:numId="12">
    <w:abstractNumId w:val="17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8"/>
  </w:num>
  <w:num w:numId="16">
    <w:abstractNumId w:val="12"/>
  </w:num>
  <w:num w:numId="17">
    <w:abstractNumId w:val="31"/>
  </w:num>
  <w:num w:numId="18">
    <w:abstractNumId w:val="33"/>
  </w:num>
  <w:num w:numId="19">
    <w:abstractNumId w:val="1"/>
  </w:num>
  <w:num w:numId="20">
    <w:abstractNumId w:val="30"/>
  </w:num>
  <w:num w:numId="21">
    <w:abstractNumId w:val="32"/>
  </w:num>
  <w:num w:numId="22">
    <w:abstractNumId w:val="19"/>
  </w:num>
  <w:num w:numId="23">
    <w:abstractNumId w:val="28"/>
  </w:num>
  <w:num w:numId="24">
    <w:abstractNumId w:val="2"/>
  </w:num>
  <w:num w:numId="25">
    <w:abstractNumId w:val="21"/>
  </w:num>
  <w:num w:numId="26">
    <w:abstractNumId w:val="3"/>
  </w:num>
  <w:num w:numId="27">
    <w:abstractNumId w:val="0"/>
  </w:num>
  <w:num w:numId="28">
    <w:abstractNumId w:val="9"/>
  </w:num>
  <w:num w:numId="29">
    <w:abstractNumId w:val="27"/>
  </w:num>
  <w:num w:numId="30">
    <w:abstractNumId w:val="25"/>
  </w:num>
  <w:num w:numId="31">
    <w:abstractNumId w:val="29"/>
  </w:num>
  <w:num w:numId="32">
    <w:abstractNumId w:val="7"/>
  </w:num>
  <w:num w:numId="33">
    <w:abstractNumId w:val="16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4096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2B9"/>
    <w:rsid w:val="0000102E"/>
    <w:rsid w:val="00005383"/>
    <w:rsid w:val="000058B5"/>
    <w:rsid w:val="000058BB"/>
    <w:rsid w:val="00010275"/>
    <w:rsid w:val="000150A8"/>
    <w:rsid w:val="000152D9"/>
    <w:rsid w:val="00023343"/>
    <w:rsid w:val="00023A0A"/>
    <w:rsid w:val="00024C4A"/>
    <w:rsid w:val="00026738"/>
    <w:rsid w:val="00030C93"/>
    <w:rsid w:val="000327FA"/>
    <w:rsid w:val="00033B49"/>
    <w:rsid w:val="00033F67"/>
    <w:rsid w:val="00041C6B"/>
    <w:rsid w:val="000439AA"/>
    <w:rsid w:val="000475D5"/>
    <w:rsid w:val="00051226"/>
    <w:rsid w:val="000551D8"/>
    <w:rsid w:val="00061882"/>
    <w:rsid w:val="000632E7"/>
    <w:rsid w:val="00065B6C"/>
    <w:rsid w:val="00067565"/>
    <w:rsid w:val="00072C57"/>
    <w:rsid w:val="00075692"/>
    <w:rsid w:val="00077FE6"/>
    <w:rsid w:val="00080977"/>
    <w:rsid w:val="00084958"/>
    <w:rsid w:val="00084C1B"/>
    <w:rsid w:val="00087667"/>
    <w:rsid w:val="000912B8"/>
    <w:rsid w:val="00093F68"/>
    <w:rsid w:val="000A0A8D"/>
    <w:rsid w:val="000A30BD"/>
    <w:rsid w:val="000A7F41"/>
    <w:rsid w:val="000B00C1"/>
    <w:rsid w:val="000B0876"/>
    <w:rsid w:val="000B1271"/>
    <w:rsid w:val="000B6B0E"/>
    <w:rsid w:val="000B7BF1"/>
    <w:rsid w:val="000C24D9"/>
    <w:rsid w:val="000C798A"/>
    <w:rsid w:val="000D2CDE"/>
    <w:rsid w:val="000D3C80"/>
    <w:rsid w:val="000D473C"/>
    <w:rsid w:val="000D4834"/>
    <w:rsid w:val="000D4B0E"/>
    <w:rsid w:val="000D609F"/>
    <w:rsid w:val="000E0049"/>
    <w:rsid w:val="000E1714"/>
    <w:rsid w:val="000E198D"/>
    <w:rsid w:val="000E3531"/>
    <w:rsid w:val="000E37DB"/>
    <w:rsid w:val="000E51C1"/>
    <w:rsid w:val="000E6ACB"/>
    <w:rsid w:val="000F3C85"/>
    <w:rsid w:val="000F3FEB"/>
    <w:rsid w:val="000F45C8"/>
    <w:rsid w:val="000F57BE"/>
    <w:rsid w:val="000F645D"/>
    <w:rsid w:val="001027A0"/>
    <w:rsid w:val="00112C88"/>
    <w:rsid w:val="00125AB0"/>
    <w:rsid w:val="00126387"/>
    <w:rsid w:val="0012773A"/>
    <w:rsid w:val="00127FE3"/>
    <w:rsid w:val="00130DBD"/>
    <w:rsid w:val="001311C2"/>
    <w:rsid w:val="001318B7"/>
    <w:rsid w:val="00131D42"/>
    <w:rsid w:val="0013783F"/>
    <w:rsid w:val="001452F9"/>
    <w:rsid w:val="001465BE"/>
    <w:rsid w:val="00146C7B"/>
    <w:rsid w:val="00162AAB"/>
    <w:rsid w:val="00162B8B"/>
    <w:rsid w:val="001643FD"/>
    <w:rsid w:val="00165774"/>
    <w:rsid w:val="00165D51"/>
    <w:rsid w:val="00166620"/>
    <w:rsid w:val="0017117B"/>
    <w:rsid w:val="00172B5A"/>
    <w:rsid w:val="001777A1"/>
    <w:rsid w:val="00180340"/>
    <w:rsid w:val="001840BD"/>
    <w:rsid w:val="00196B41"/>
    <w:rsid w:val="001A0C31"/>
    <w:rsid w:val="001A2178"/>
    <w:rsid w:val="001A30F9"/>
    <w:rsid w:val="001A44E0"/>
    <w:rsid w:val="001A61C9"/>
    <w:rsid w:val="001B2126"/>
    <w:rsid w:val="001B3DFB"/>
    <w:rsid w:val="001C1603"/>
    <w:rsid w:val="001C5EA7"/>
    <w:rsid w:val="001C70EC"/>
    <w:rsid w:val="001D0A61"/>
    <w:rsid w:val="001D5972"/>
    <w:rsid w:val="001D795C"/>
    <w:rsid w:val="001E008E"/>
    <w:rsid w:val="001E09EF"/>
    <w:rsid w:val="001E5127"/>
    <w:rsid w:val="001E7A64"/>
    <w:rsid w:val="001F3278"/>
    <w:rsid w:val="001F34D6"/>
    <w:rsid w:val="001F42C5"/>
    <w:rsid w:val="001F4BDB"/>
    <w:rsid w:val="00200E34"/>
    <w:rsid w:val="00201C36"/>
    <w:rsid w:val="00204A6C"/>
    <w:rsid w:val="002104F1"/>
    <w:rsid w:val="00217FE5"/>
    <w:rsid w:val="0022429C"/>
    <w:rsid w:val="00230DE2"/>
    <w:rsid w:val="00230F5D"/>
    <w:rsid w:val="00234C39"/>
    <w:rsid w:val="00234E64"/>
    <w:rsid w:val="00237D6C"/>
    <w:rsid w:val="00240C9B"/>
    <w:rsid w:val="002447AE"/>
    <w:rsid w:val="002453A0"/>
    <w:rsid w:val="00247C72"/>
    <w:rsid w:val="00255FCC"/>
    <w:rsid w:val="00256733"/>
    <w:rsid w:val="00256756"/>
    <w:rsid w:val="00261B08"/>
    <w:rsid w:val="00263834"/>
    <w:rsid w:val="00265ABF"/>
    <w:rsid w:val="00265DD7"/>
    <w:rsid w:val="002739CA"/>
    <w:rsid w:val="002750E6"/>
    <w:rsid w:val="0028281A"/>
    <w:rsid w:val="00285319"/>
    <w:rsid w:val="002855B0"/>
    <w:rsid w:val="00291743"/>
    <w:rsid w:val="00291D86"/>
    <w:rsid w:val="00291DAE"/>
    <w:rsid w:val="002B118F"/>
    <w:rsid w:val="002B20D9"/>
    <w:rsid w:val="002B2288"/>
    <w:rsid w:val="002C23E3"/>
    <w:rsid w:val="002C3AAC"/>
    <w:rsid w:val="002C506F"/>
    <w:rsid w:val="002C684A"/>
    <w:rsid w:val="002D073F"/>
    <w:rsid w:val="002D3F6F"/>
    <w:rsid w:val="002D500C"/>
    <w:rsid w:val="002E2665"/>
    <w:rsid w:val="002E2E48"/>
    <w:rsid w:val="002E452C"/>
    <w:rsid w:val="002F1334"/>
    <w:rsid w:val="002F30D6"/>
    <w:rsid w:val="00300105"/>
    <w:rsid w:val="003059AD"/>
    <w:rsid w:val="00306D89"/>
    <w:rsid w:val="00311FD9"/>
    <w:rsid w:val="00312911"/>
    <w:rsid w:val="00316C13"/>
    <w:rsid w:val="00321F1B"/>
    <w:rsid w:val="0032272C"/>
    <w:rsid w:val="00322F2B"/>
    <w:rsid w:val="0032483E"/>
    <w:rsid w:val="00326C6B"/>
    <w:rsid w:val="003312A9"/>
    <w:rsid w:val="003316DE"/>
    <w:rsid w:val="00334BB4"/>
    <w:rsid w:val="003378A2"/>
    <w:rsid w:val="00337E7E"/>
    <w:rsid w:val="003440B3"/>
    <w:rsid w:val="00346DE5"/>
    <w:rsid w:val="00350BBD"/>
    <w:rsid w:val="00354B58"/>
    <w:rsid w:val="00357932"/>
    <w:rsid w:val="003630D6"/>
    <w:rsid w:val="0036648B"/>
    <w:rsid w:val="003709F2"/>
    <w:rsid w:val="00373B06"/>
    <w:rsid w:val="003765E6"/>
    <w:rsid w:val="00383ABF"/>
    <w:rsid w:val="0038608C"/>
    <w:rsid w:val="00386367"/>
    <w:rsid w:val="003915F6"/>
    <w:rsid w:val="00391BE9"/>
    <w:rsid w:val="0039424E"/>
    <w:rsid w:val="003A238B"/>
    <w:rsid w:val="003A64C8"/>
    <w:rsid w:val="003A64F7"/>
    <w:rsid w:val="003A7828"/>
    <w:rsid w:val="003B0E16"/>
    <w:rsid w:val="003B481C"/>
    <w:rsid w:val="003B7759"/>
    <w:rsid w:val="003C0319"/>
    <w:rsid w:val="003C1B79"/>
    <w:rsid w:val="003C2FD3"/>
    <w:rsid w:val="003C3FB5"/>
    <w:rsid w:val="003C5154"/>
    <w:rsid w:val="003C5475"/>
    <w:rsid w:val="003C6730"/>
    <w:rsid w:val="003D008B"/>
    <w:rsid w:val="003D272C"/>
    <w:rsid w:val="003D493F"/>
    <w:rsid w:val="003D6872"/>
    <w:rsid w:val="003E0C41"/>
    <w:rsid w:val="003E35A9"/>
    <w:rsid w:val="003E4F08"/>
    <w:rsid w:val="003F30E9"/>
    <w:rsid w:val="003F4378"/>
    <w:rsid w:val="004000F7"/>
    <w:rsid w:val="004001D9"/>
    <w:rsid w:val="00406855"/>
    <w:rsid w:val="00407769"/>
    <w:rsid w:val="00420432"/>
    <w:rsid w:val="00442F89"/>
    <w:rsid w:val="00450E24"/>
    <w:rsid w:val="00450FEF"/>
    <w:rsid w:val="00451117"/>
    <w:rsid w:val="0045300B"/>
    <w:rsid w:val="0045309E"/>
    <w:rsid w:val="0045430A"/>
    <w:rsid w:val="0045571A"/>
    <w:rsid w:val="00456069"/>
    <w:rsid w:val="00456089"/>
    <w:rsid w:val="00456369"/>
    <w:rsid w:val="00461777"/>
    <w:rsid w:val="00461A32"/>
    <w:rsid w:val="00461B5D"/>
    <w:rsid w:val="004663EE"/>
    <w:rsid w:val="00467940"/>
    <w:rsid w:val="00471DAC"/>
    <w:rsid w:val="004815E3"/>
    <w:rsid w:val="004836EC"/>
    <w:rsid w:val="00483C64"/>
    <w:rsid w:val="004856AC"/>
    <w:rsid w:val="00491641"/>
    <w:rsid w:val="00493E0C"/>
    <w:rsid w:val="00493FC6"/>
    <w:rsid w:val="0049408C"/>
    <w:rsid w:val="004A181A"/>
    <w:rsid w:val="004A3B1F"/>
    <w:rsid w:val="004A522D"/>
    <w:rsid w:val="004A6F4C"/>
    <w:rsid w:val="004B570D"/>
    <w:rsid w:val="004C041C"/>
    <w:rsid w:val="004C1AE4"/>
    <w:rsid w:val="004C283A"/>
    <w:rsid w:val="004C40FB"/>
    <w:rsid w:val="004D076F"/>
    <w:rsid w:val="004D0E28"/>
    <w:rsid w:val="004D24AF"/>
    <w:rsid w:val="004D524F"/>
    <w:rsid w:val="004D6090"/>
    <w:rsid w:val="004D76B6"/>
    <w:rsid w:val="004E76C7"/>
    <w:rsid w:val="004F4B9F"/>
    <w:rsid w:val="004F4C55"/>
    <w:rsid w:val="004F57A5"/>
    <w:rsid w:val="0050017D"/>
    <w:rsid w:val="00506C0E"/>
    <w:rsid w:val="005164B2"/>
    <w:rsid w:val="00521CAE"/>
    <w:rsid w:val="005221E5"/>
    <w:rsid w:val="00523B0E"/>
    <w:rsid w:val="00524B05"/>
    <w:rsid w:val="00525F34"/>
    <w:rsid w:val="005266B3"/>
    <w:rsid w:val="00527CBC"/>
    <w:rsid w:val="00534E2B"/>
    <w:rsid w:val="005364B7"/>
    <w:rsid w:val="005416F3"/>
    <w:rsid w:val="00541E79"/>
    <w:rsid w:val="00545CF5"/>
    <w:rsid w:val="00545E1A"/>
    <w:rsid w:val="00547E6F"/>
    <w:rsid w:val="00547E95"/>
    <w:rsid w:val="005505E7"/>
    <w:rsid w:val="0055443A"/>
    <w:rsid w:val="00555082"/>
    <w:rsid w:val="00556E16"/>
    <w:rsid w:val="00557A82"/>
    <w:rsid w:val="0056312A"/>
    <w:rsid w:val="00574D6C"/>
    <w:rsid w:val="00577F35"/>
    <w:rsid w:val="00581878"/>
    <w:rsid w:val="00583DF5"/>
    <w:rsid w:val="005855CE"/>
    <w:rsid w:val="00586C56"/>
    <w:rsid w:val="00594985"/>
    <w:rsid w:val="00596E6D"/>
    <w:rsid w:val="005A7C0F"/>
    <w:rsid w:val="005B52FF"/>
    <w:rsid w:val="005C29EF"/>
    <w:rsid w:val="005C3AF9"/>
    <w:rsid w:val="005C488B"/>
    <w:rsid w:val="005C4927"/>
    <w:rsid w:val="005C7066"/>
    <w:rsid w:val="005C7F6F"/>
    <w:rsid w:val="005D39E4"/>
    <w:rsid w:val="005D5D69"/>
    <w:rsid w:val="005D5F5C"/>
    <w:rsid w:val="005D6506"/>
    <w:rsid w:val="005D79EB"/>
    <w:rsid w:val="005E2130"/>
    <w:rsid w:val="005E3942"/>
    <w:rsid w:val="005E3E8B"/>
    <w:rsid w:val="005F1F0C"/>
    <w:rsid w:val="00602F8C"/>
    <w:rsid w:val="00604D12"/>
    <w:rsid w:val="00620B22"/>
    <w:rsid w:val="00621079"/>
    <w:rsid w:val="0062423A"/>
    <w:rsid w:val="00630858"/>
    <w:rsid w:val="00631A92"/>
    <w:rsid w:val="00640876"/>
    <w:rsid w:val="00656F6A"/>
    <w:rsid w:val="00661541"/>
    <w:rsid w:val="00663BEE"/>
    <w:rsid w:val="00665D48"/>
    <w:rsid w:val="006673F0"/>
    <w:rsid w:val="00677344"/>
    <w:rsid w:val="00685B8C"/>
    <w:rsid w:val="00690438"/>
    <w:rsid w:val="00693229"/>
    <w:rsid w:val="006A1106"/>
    <w:rsid w:val="006A23E1"/>
    <w:rsid w:val="006A3526"/>
    <w:rsid w:val="006A7A43"/>
    <w:rsid w:val="006B3403"/>
    <w:rsid w:val="006B3E10"/>
    <w:rsid w:val="006B4A2A"/>
    <w:rsid w:val="006B5C2F"/>
    <w:rsid w:val="006B7DC3"/>
    <w:rsid w:val="006C0405"/>
    <w:rsid w:val="006C117E"/>
    <w:rsid w:val="006C2BA4"/>
    <w:rsid w:val="006C6D6F"/>
    <w:rsid w:val="006D3A84"/>
    <w:rsid w:val="006D5203"/>
    <w:rsid w:val="006D6C2F"/>
    <w:rsid w:val="006E0F44"/>
    <w:rsid w:val="006E2E0F"/>
    <w:rsid w:val="006E37EC"/>
    <w:rsid w:val="006E7A89"/>
    <w:rsid w:val="006F178F"/>
    <w:rsid w:val="00700385"/>
    <w:rsid w:val="00701473"/>
    <w:rsid w:val="007103B0"/>
    <w:rsid w:val="00711481"/>
    <w:rsid w:val="00717A80"/>
    <w:rsid w:val="007214E8"/>
    <w:rsid w:val="007225E4"/>
    <w:rsid w:val="00723133"/>
    <w:rsid w:val="00725147"/>
    <w:rsid w:val="00726E9E"/>
    <w:rsid w:val="0072764D"/>
    <w:rsid w:val="007279D6"/>
    <w:rsid w:val="00732EDF"/>
    <w:rsid w:val="00736E2A"/>
    <w:rsid w:val="00737812"/>
    <w:rsid w:val="0074252D"/>
    <w:rsid w:val="007446D9"/>
    <w:rsid w:val="0074749E"/>
    <w:rsid w:val="00751B5E"/>
    <w:rsid w:val="00755AF6"/>
    <w:rsid w:val="007574F5"/>
    <w:rsid w:val="00760621"/>
    <w:rsid w:val="00760747"/>
    <w:rsid w:val="00762C91"/>
    <w:rsid w:val="007651A7"/>
    <w:rsid w:val="00770DBD"/>
    <w:rsid w:val="00770DE5"/>
    <w:rsid w:val="007724F3"/>
    <w:rsid w:val="00775B8C"/>
    <w:rsid w:val="007805A2"/>
    <w:rsid w:val="00784BD3"/>
    <w:rsid w:val="00791026"/>
    <w:rsid w:val="00792284"/>
    <w:rsid w:val="007975A6"/>
    <w:rsid w:val="007B27B7"/>
    <w:rsid w:val="007B49D5"/>
    <w:rsid w:val="007B5B0B"/>
    <w:rsid w:val="007C18D6"/>
    <w:rsid w:val="007C36AF"/>
    <w:rsid w:val="007C44EF"/>
    <w:rsid w:val="007C4BE2"/>
    <w:rsid w:val="007C5F60"/>
    <w:rsid w:val="007D1D44"/>
    <w:rsid w:val="007D1F5C"/>
    <w:rsid w:val="007D2133"/>
    <w:rsid w:val="007D4EB5"/>
    <w:rsid w:val="007E000B"/>
    <w:rsid w:val="007E0AEA"/>
    <w:rsid w:val="007E217E"/>
    <w:rsid w:val="007E2CB6"/>
    <w:rsid w:val="007E4773"/>
    <w:rsid w:val="007E5DD5"/>
    <w:rsid w:val="007E6558"/>
    <w:rsid w:val="007E66E1"/>
    <w:rsid w:val="007F2653"/>
    <w:rsid w:val="007F27CF"/>
    <w:rsid w:val="007F493D"/>
    <w:rsid w:val="007F775D"/>
    <w:rsid w:val="00803A91"/>
    <w:rsid w:val="00804738"/>
    <w:rsid w:val="00816229"/>
    <w:rsid w:val="0081694E"/>
    <w:rsid w:val="008257AC"/>
    <w:rsid w:val="00827CFA"/>
    <w:rsid w:val="00831AC2"/>
    <w:rsid w:val="008376A7"/>
    <w:rsid w:val="00841AFA"/>
    <w:rsid w:val="008427A9"/>
    <w:rsid w:val="00842BB4"/>
    <w:rsid w:val="008509FD"/>
    <w:rsid w:val="00850B06"/>
    <w:rsid w:val="00853B1A"/>
    <w:rsid w:val="0085403C"/>
    <w:rsid w:val="00854733"/>
    <w:rsid w:val="0086401E"/>
    <w:rsid w:val="008654CD"/>
    <w:rsid w:val="00872161"/>
    <w:rsid w:val="00874D79"/>
    <w:rsid w:val="00874E2D"/>
    <w:rsid w:val="00875FAC"/>
    <w:rsid w:val="00877D31"/>
    <w:rsid w:val="0088268C"/>
    <w:rsid w:val="0088517D"/>
    <w:rsid w:val="00885BC5"/>
    <w:rsid w:val="008902C4"/>
    <w:rsid w:val="008904CA"/>
    <w:rsid w:val="0089331B"/>
    <w:rsid w:val="008947EB"/>
    <w:rsid w:val="008962E6"/>
    <w:rsid w:val="00897B03"/>
    <w:rsid w:val="008A1566"/>
    <w:rsid w:val="008A39C4"/>
    <w:rsid w:val="008A5B2C"/>
    <w:rsid w:val="008A6BE0"/>
    <w:rsid w:val="008B1D52"/>
    <w:rsid w:val="008B2858"/>
    <w:rsid w:val="008B4AD4"/>
    <w:rsid w:val="008B6560"/>
    <w:rsid w:val="008C043B"/>
    <w:rsid w:val="008C0B4B"/>
    <w:rsid w:val="008C34BC"/>
    <w:rsid w:val="008C3F2D"/>
    <w:rsid w:val="008D0869"/>
    <w:rsid w:val="008D095D"/>
    <w:rsid w:val="008D29BB"/>
    <w:rsid w:val="008D2BC6"/>
    <w:rsid w:val="008E0D3F"/>
    <w:rsid w:val="008E1647"/>
    <w:rsid w:val="008E4146"/>
    <w:rsid w:val="008E4F09"/>
    <w:rsid w:val="008E501B"/>
    <w:rsid w:val="008E5F5E"/>
    <w:rsid w:val="008F0672"/>
    <w:rsid w:val="008F2EAB"/>
    <w:rsid w:val="008F6AA9"/>
    <w:rsid w:val="009006D1"/>
    <w:rsid w:val="00901C03"/>
    <w:rsid w:val="00903913"/>
    <w:rsid w:val="00910A19"/>
    <w:rsid w:val="00915C4F"/>
    <w:rsid w:val="00915D6D"/>
    <w:rsid w:val="00923A53"/>
    <w:rsid w:val="00930718"/>
    <w:rsid w:val="00936E37"/>
    <w:rsid w:val="0094417A"/>
    <w:rsid w:val="00945407"/>
    <w:rsid w:val="00945454"/>
    <w:rsid w:val="00946075"/>
    <w:rsid w:val="009462B9"/>
    <w:rsid w:val="00951E56"/>
    <w:rsid w:val="00952EBC"/>
    <w:rsid w:val="00953698"/>
    <w:rsid w:val="00956797"/>
    <w:rsid w:val="00962211"/>
    <w:rsid w:val="009633B2"/>
    <w:rsid w:val="00963C9F"/>
    <w:rsid w:val="009716A7"/>
    <w:rsid w:val="00976071"/>
    <w:rsid w:val="00984843"/>
    <w:rsid w:val="00987A16"/>
    <w:rsid w:val="00991FEF"/>
    <w:rsid w:val="00993B36"/>
    <w:rsid w:val="00994803"/>
    <w:rsid w:val="00994C5B"/>
    <w:rsid w:val="009A0DEA"/>
    <w:rsid w:val="009A46E3"/>
    <w:rsid w:val="009A789A"/>
    <w:rsid w:val="009B0657"/>
    <w:rsid w:val="009B5BD5"/>
    <w:rsid w:val="009B7A25"/>
    <w:rsid w:val="009C28C9"/>
    <w:rsid w:val="009C462F"/>
    <w:rsid w:val="009C5432"/>
    <w:rsid w:val="009C5B86"/>
    <w:rsid w:val="009C6905"/>
    <w:rsid w:val="009C7ABD"/>
    <w:rsid w:val="009D142F"/>
    <w:rsid w:val="009D4B36"/>
    <w:rsid w:val="009D4B3A"/>
    <w:rsid w:val="009D5BA5"/>
    <w:rsid w:val="009D74F7"/>
    <w:rsid w:val="009E6A56"/>
    <w:rsid w:val="009E73ED"/>
    <w:rsid w:val="009E754D"/>
    <w:rsid w:val="009F30D7"/>
    <w:rsid w:val="009F4661"/>
    <w:rsid w:val="009F7B78"/>
    <w:rsid w:val="00A02CA4"/>
    <w:rsid w:val="00A058D1"/>
    <w:rsid w:val="00A0617A"/>
    <w:rsid w:val="00A078C5"/>
    <w:rsid w:val="00A117A6"/>
    <w:rsid w:val="00A130AD"/>
    <w:rsid w:val="00A151D0"/>
    <w:rsid w:val="00A167F9"/>
    <w:rsid w:val="00A16DA9"/>
    <w:rsid w:val="00A20326"/>
    <w:rsid w:val="00A22FF9"/>
    <w:rsid w:val="00A23A1B"/>
    <w:rsid w:val="00A24238"/>
    <w:rsid w:val="00A26513"/>
    <w:rsid w:val="00A26AE2"/>
    <w:rsid w:val="00A30D96"/>
    <w:rsid w:val="00A376BB"/>
    <w:rsid w:val="00A428AF"/>
    <w:rsid w:val="00A429C8"/>
    <w:rsid w:val="00A50756"/>
    <w:rsid w:val="00A612F1"/>
    <w:rsid w:val="00A65322"/>
    <w:rsid w:val="00A66BCF"/>
    <w:rsid w:val="00A80046"/>
    <w:rsid w:val="00A8045F"/>
    <w:rsid w:val="00A833F9"/>
    <w:rsid w:val="00A8760B"/>
    <w:rsid w:val="00A91372"/>
    <w:rsid w:val="00A96677"/>
    <w:rsid w:val="00AA12F2"/>
    <w:rsid w:val="00AA216D"/>
    <w:rsid w:val="00AA2F8F"/>
    <w:rsid w:val="00AA5392"/>
    <w:rsid w:val="00AA674E"/>
    <w:rsid w:val="00AA7A2D"/>
    <w:rsid w:val="00AB1E53"/>
    <w:rsid w:val="00AB25E0"/>
    <w:rsid w:val="00AB2662"/>
    <w:rsid w:val="00AB5F3B"/>
    <w:rsid w:val="00AB7B01"/>
    <w:rsid w:val="00AC1C46"/>
    <w:rsid w:val="00AC35B5"/>
    <w:rsid w:val="00AC3668"/>
    <w:rsid w:val="00AC78B8"/>
    <w:rsid w:val="00AD0FF7"/>
    <w:rsid w:val="00AD5CE0"/>
    <w:rsid w:val="00AD633A"/>
    <w:rsid w:val="00AD76FD"/>
    <w:rsid w:val="00AE3A1B"/>
    <w:rsid w:val="00AE4621"/>
    <w:rsid w:val="00AE4E85"/>
    <w:rsid w:val="00AE7695"/>
    <w:rsid w:val="00AF183B"/>
    <w:rsid w:val="00AF3176"/>
    <w:rsid w:val="00AF3A24"/>
    <w:rsid w:val="00AF4308"/>
    <w:rsid w:val="00AF4FCC"/>
    <w:rsid w:val="00B00217"/>
    <w:rsid w:val="00B058C8"/>
    <w:rsid w:val="00B1138A"/>
    <w:rsid w:val="00B14782"/>
    <w:rsid w:val="00B21272"/>
    <w:rsid w:val="00B236B4"/>
    <w:rsid w:val="00B244DA"/>
    <w:rsid w:val="00B260BA"/>
    <w:rsid w:val="00B27929"/>
    <w:rsid w:val="00B27E0F"/>
    <w:rsid w:val="00B300EC"/>
    <w:rsid w:val="00B31033"/>
    <w:rsid w:val="00B31182"/>
    <w:rsid w:val="00B31961"/>
    <w:rsid w:val="00B322C3"/>
    <w:rsid w:val="00B32B60"/>
    <w:rsid w:val="00B36FD1"/>
    <w:rsid w:val="00B37E7C"/>
    <w:rsid w:val="00B44B8A"/>
    <w:rsid w:val="00B4642E"/>
    <w:rsid w:val="00B51D8D"/>
    <w:rsid w:val="00B5349E"/>
    <w:rsid w:val="00B538AE"/>
    <w:rsid w:val="00B54607"/>
    <w:rsid w:val="00B557F3"/>
    <w:rsid w:val="00B56169"/>
    <w:rsid w:val="00B575D0"/>
    <w:rsid w:val="00B65670"/>
    <w:rsid w:val="00B678C3"/>
    <w:rsid w:val="00B75880"/>
    <w:rsid w:val="00B76955"/>
    <w:rsid w:val="00B834AA"/>
    <w:rsid w:val="00B841C7"/>
    <w:rsid w:val="00B85934"/>
    <w:rsid w:val="00B9272A"/>
    <w:rsid w:val="00BA2DFB"/>
    <w:rsid w:val="00BA4D31"/>
    <w:rsid w:val="00BA5D54"/>
    <w:rsid w:val="00BB0851"/>
    <w:rsid w:val="00BB2FA8"/>
    <w:rsid w:val="00BB6036"/>
    <w:rsid w:val="00BC7164"/>
    <w:rsid w:val="00BD0344"/>
    <w:rsid w:val="00BD0E7A"/>
    <w:rsid w:val="00BD2011"/>
    <w:rsid w:val="00BD2881"/>
    <w:rsid w:val="00BD6639"/>
    <w:rsid w:val="00BD77C3"/>
    <w:rsid w:val="00BE179B"/>
    <w:rsid w:val="00BE3D51"/>
    <w:rsid w:val="00BE5F0E"/>
    <w:rsid w:val="00BE69C1"/>
    <w:rsid w:val="00BF4BF4"/>
    <w:rsid w:val="00BF5DF1"/>
    <w:rsid w:val="00BF5EA7"/>
    <w:rsid w:val="00C03659"/>
    <w:rsid w:val="00C04C2B"/>
    <w:rsid w:val="00C07738"/>
    <w:rsid w:val="00C10EA3"/>
    <w:rsid w:val="00C202D9"/>
    <w:rsid w:val="00C227EC"/>
    <w:rsid w:val="00C23A47"/>
    <w:rsid w:val="00C31C1A"/>
    <w:rsid w:val="00C32708"/>
    <w:rsid w:val="00C334C0"/>
    <w:rsid w:val="00C338B3"/>
    <w:rsid w:val="00C3718D"/>
    <w:rsid w:val="00C37E3C"/>
    <w:rsid w:val="00C41691"/>
    <w:rsid w:val="00C42EC1"/>
    <w:rsid w:val="00C4358B"/>
    <w:rsid w:val="00C43689"/>
    <w:rsid w:val="00C440E8"/>
    <w:rsid w:val="00C47B3C"/>
    <w:rsid w:val="00C5055F"/>
    <w:rsid w:val="00C54D58"/>
    <w:rsid w:val="00C60383"/>
    <w:rsid w:val="00C60B25"/>
    <w:rsid w:val="00C70138"/>
    <w:rsid w:val="00C70EA5"/>
    <w:rsid w:val="00C81183"/>
    <w:rsid w:val="00C81B23"/>
    <w:rsid w:val="00C83F3E"/>
    <w:rsid w:val="00C8414E"/>
    <w:rsid w:val="00C857BC"/>
    <w:rsid w:val="00C85BFD"/>
    <w:rsid w:val="00C86CB1"/>
    <w:rsid w:val="00C8761B"/>
    <w:rsid w:val="00C87B3D"/>
    <w:rsid w:val="00C9761C"/>
    <w:rsid w:val="00CA10C0"/>
    <w:rsid w:val="00CA37BE"/>
    <w:rsid w:val="00CA4413"/>
    <w:rsid w:val="00CA793E"/>
    <w:rsid w:val="00CB0DD0"/>
    <w:rsid w:val="00CB144D"/>
    <w:rsid w:val="00CC1D99"/>
    <w:rsid w:val="00CC68C4"/>
    <w:rsid w:val="00CD0553"/>
    <w:rsid w:val="00CD223A"/>
    <w:rsid w:val="00CD2791"/>
    <w:rsid w:val="00CD4ABE"/>
    <w:rsid w:val="00CE06E1"/>
    <w:rsid w:val="00CE3686"/>
    <w:rsid w:val="00CE48EE"/>
    <w:rsid w:val="00CF33CC"/>
    <w:rsid w:val="00CF493B"/>
    <w:rsid w:val="00CF4B76"/>
    <w:rsid w:val="00CF5E9C"/>
    <w:rsid w:val="00CF6637"/>
    <w:rsid w:val="00CF70B6"/>
    <w:rsid w:val="00D00BED"/>
    <w:rsid w:val="00D010A9"/>
    <w:rsid w:val="00D03C94"/>
    <w:rsid w:val="00D06A44"/>
    <w:rsid w:val="00D06D40"/>
    <w:rsid w:val="00D07288"/>
    <w:rsid w:val="00D07A13"/>
    <w:rsid w:val="00D1015B"/>
    <w:rsid w:val="00D10DF8"/>
    <w:rsid w:val="00D11D51"/>
    <w:rsid w:val="00D17025"/>
    <w:rsid w:val="00D175D1"/>
    <w:rsid w:val="00D2592A"/>
    <w:rsid w:val="00D271B1"/>
    <w:rsid w:val="00D276F5"/>
    <w:rsid w:val="00D27811"/>
    <w:rsid w:val="00D3324C"/>
    <w:rsid w:val="00D351B9"/>
    <w:rsid w:val="00D43996"/>
    <w:rsid w:val="00D45F79"/>
    <w:rsid w:val="00D460B7"/>
    <w:rsid w:val="00D465DA"/>
    <w:rsid w:val="00D46639"/>
    <w:rsid w:val="00D513AA"/>
    <w:rsid w:val="00D523D5"/>
    <w:rsid w:val="00D53E12"/>
    <w:rsid w:val="00D54F85"/>
    <w:rsid w:val="00D56BF1"/>
    <w:rsid w:val="00D636AA"/>
    <w:rsid w:val="00D6487B"/>
    <w:rsid w:val="00D6513F"/>
    <w:rsid w:val="00D667E3"/>
    <w:rsid w:val="00D70645"/>
    <w:rsid w:val="00D70717"/>
    <w:rsid w:val="00D70877"/>
    <w:rsid w:val="00D7092A"/>
    <w:rsid w:val="00D72284"/>
    <w:rsid w:val="00D738EB"/>
    <w:rsid w:val="00D76A9B"/>
    <w:rsid w:val="00D8328E"/>
    <w:rsid w:val="00D84BA9"/>
    <w:rsid w:val="00D91D2D"/>
    <w:rsid w:val="00D950CA"/>
    <w:rsid w:val="00D95E59"/>
    <w:rsid w:val="00D9656B"/>
    <w:rsid w:val="00D96FB2"/>
    <w:rsid w:val="00DA03B0"/>
    <w:rsid w:val="00DA09F1"/>
    <w:rsid w:val="00DA7766"/>
    <w:rsid w:val="00DB0152"/>
    <w:rsid w:val="00DB409E"/>
    <w:rsid w:val="00DB6DD1"/>
    <w:rsid w:val="00DB7440"/>
    <w:rsid w:val="00DB7920"/>
    <w:rsid w:val="00DC2B3E"/>
    <w:rsid w:val="00DC54DA"/>
    <w:rsid w:val="00DC67A7"/>
    <w:rsid w:val="00DD5A88"/>
    <w:rsid w:val="00DD60DF"/>
    <w:rsid w:val="00DD7393"/>
    <w:rsid w:val="00DE20A9"/>
    <w:rsid w:val="00DE2787"/>
    <w:rsid w:val="00DE7A34"/>
    <w:rsid w:val="00DE7BF4"/>
    <w:rsid w:val="00DF160F"/>
    <w:rsid w:val="00DF1A29"/>
    <w:rsid w:val="00DF2F8B"/>
    <w:rsid w:val="00DF52EB"/>
    <w:rsid w:val="00DF6C68"/>
    <w:rsid w:val="00E04133"/>
    <w:rsid w:val="00E07ED9"/>
    <w:rsid w:val="00E10EBC"/>
    <w:rsid w:val="00E1135C"/>
    <w:rsid w:val="00E11F30"/>
    <w:rsid w:val="00E12CE6"/>
    <w:rsid w:val="00E130F9"/>
    <w:rsid w:val="00E1521D"/>
    <w:rsid w:val="00E157BD"/>
    <w:rsid w:val="00E1743C"/>
    <w:rsid w:val="00E175B7"/>
    <w:rsid w:val="00E22B81"/>
    <w:rsid w:val="00E23262"/>
    <w:rsid w:val="00E25D99"/>
    <w:rsid w:val="00E3181D"/>
    <w:rsid w:val="00E321B8"/>
    <w:rsid w:val="00E35903"/>
    <w:rsid w:val="00E40167"/>
    <w:rsid w:val="00E47F5D"/>
    <w:rsid w:val="00E54801"/>
    <w:rsid w:val="00E54D5C"/>
    <w:rsid w:val="00E5765F"/>
    <w:rsid w:val="00E57E4D"/>
    <w:rsid w:val="00E60D6E"/>
    <w:rsid w:val="00E61598"/>
    <w:rsid w:val="00E64DD0"/>
    <w:rsid w:val="00E66572"/>
    <w:rsid w:val="00E72472"/>
    <w:rsid w:val="00E739D3"/>
    <w:rsid w:val="00E75C6D"/>
    <w:rsid w:val="00E76BA0"/>
    <w:rsid w:val="00E76C4E"/>
    <w:rsid w:val="00E76FF5"/>
    <w:rsid w:val="00E80E5A"/>
    <w:rsid w:val="00E83831"/>
    <w:rsid w:val="00E858A4"/>
    <w:rsid w:val="00E90190"/>
    <w:rsid w:val="00E93286"/>
    <w:rsid w:val="00E96A34"/>
    <w:rsid w:val="00E97F24"/>
    <w:rsid w:val="00EA1C94"/>
    <w:rsid w:val="00EA3CBC"/>
    <w:rsid w:val="00EA5B09"/>
    <w:rsid w:val="00EB29C7"/>
    <w:rsid w:val="00EB34BD"/>
    <w:rsid w:val="00EB4394"/>
    <w:rsid w:val="00EB501E"/>
    <w:rsid w:val="00EC2500"/>
    <w:rsid w:val="00EC27E0"/>
    <w:rsid w:val="00EC62EE"/>
    <w:rsid w:val="00ED05D5"/>
    <w:rsid w:val="00ED0754"/>
    <w:rsid w:val="00ED185C"/>
    <w:rsid w:val="00ED215E"/>
    <w:rsid w:val="00ED2A26"/>
    <w:rsid w:val="00ED3685"/>
    <w:rsid w:val="00ED3DA0"/>
    <w:rsid w:val="00ED6419"/>
    <w:rsid w:val="00EE050A"/>
    <w:rsid w:val="00EE0832"/>
    <w:rsid w:val="00EE1EA0"/>
    <w:rsid w:val="00EE2405"/>
    <w:rsid w:val="00EE3192"/>
    <w:rsid w:val="00EE3909"/>
    <w:rsid w:val="00EF26F4"/>
    <w:rsid w:val="00EF4DD4"/>
    <w:rsid w:val="00EF72C9"/>
    <w:rsid w:val="00EF7CA2"/>
    <w:rsid w:val="00F00DDA"/>
    <w:rsid w:val="00F017DA"/>
    <w:rsid w:val="00F0305F"/>
    <w:rsid w:val="00F07248"/>
    <w:rsid w:val="00F12647"/>
    <w:rsid w:val="00F139FE"/>
    <w:rsid w:val="00F1409E"/>
    <w:rsid w:val="00F14209"/>
    <w:rsid w:val="00F15295"/>
    <w:rsid w:val="00F15BF4"/>
    <w:rsid w:val="00F24960"/>
    <w:rsid w:val="00F27122"/>
    <w:rsid w:val="00F31CBD"/>
    <w:rsid w:val="00F32DB6"/>
    <w:rsid w:val="00F34C41"/>
    <w:rsid w:val="00F3722D"/>
    <w:rsid w:val="00F4100B"/>
    <w:rsid w:val="00F42867"/>
    <w:rsid w:val="00F4364A"/>
    <w:rsid w:val="00F44157"/>
    <w:rsid w:val="00F45BAF"/>
    <w:rsid w:val="00F507D9"/>
    <w:rsid w:val="00F51240"/>
    <w:rsid w:val="00F53A2F"/>
    <w:rsid w:val="00F5614F"/>
    <w:rsid w:val="00F5695C"/>
    <w:rsid w:val="00F579A3"/>
    <w:rsid w:val="00F63C7C"/>
    <w:rsid w:val="00F64BAA"/>
    <w:rsid w:val="00F666C5"/>
    <w:rsid w:val="00F70F47"/>
    <w:rsid w:val="00F74CFB"/>
    <w:rsid w:val="00F776BE"/>
    <w:rsid w:val="00F8016C"/>
    <w:rsid w:val="00F853F9"/>
    <w:rsid w:val="00F9093B"/>
    <w:rsid w:val="00F913F1"/>
    <w:rsid w:val="00F942CB"/>
    <w:rsid w:val="00F95767"/>
    <w:rsid w:val="00FA0285"/>
    <w:rsid w:val="00FA45DF"/>
    <w:rsid w:val="00FB53CF"/>
    <w:rsid w:val="00FC44E2"/>
    <w:rsid w:val="00FC487A"/>
    <w:rsid w:val="00FC4D2E"/>
    <w:rsid w:val="00FC69E4"/>
    <w:rsid w:val="00FD0AD1"/>
    <w:rsid w:val="00FD1621"/>
    <w:rsid w:val="00FD23E2"/>
    <w:rsid w:val="00FD4839"/>
    <w:rsid w:val="00FD6D74"/>
    <w:rsid w:val="00FD6E35"/>
    <w:rsid w:val="00FE229C"/>
    <w:rsid w:val="00FE59C1"/>
    <w:rsid w:val="00FF1FB2"/>
    <w:rsid w:val="00FF3249"/>
    <w:rsid w:val="00FF4572"/>
    <w:rsid w:val="00FF49F5"/>
    <w:rsid w:val="00FF7500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1B01C9"/>
  <w15:chartTrackingRefBased/>
  <w15:docId w15:val="{5DE3ECD4-BA95-498F-A10F-9B5879126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9462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3F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78C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2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aliases w:val="超级链接,超?级链,CEO_Hyperlink,Style 58,超????,하이퍼링크2"/>
    <w:basedOn w:val="DefaultParagraphFont"/>
    <w:uiPriority w:val="99"/>
    <w:unhideWhenUsed/>
    <w:rsid w:val="009462B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462B9"/>
    <w:rPr>
      <w:i/>
      <w:iCs/>
    </w:rPr>
  </w:style>
  <w:style w:type="character" w:styleId="Strong">
    <w:name w:val="Strong"/>
    <w:basedOn w:val="DefaultParagraphFont"/>
    <w:uiPriority w:val="22"/>
    <w:qFormat/>
    <w:rsid w:val="009462B9"/>
    <w:rPr>
      <w:b/>
      <w:bCs/>
    </w:rPr>
  </w:style>
  <w:style w:type="table" w:styleId="TableGrid">
    <w:name w:val="Table Grid"/>
    <w:basedOn w:val="TableNormal"/>
    <w:uiPriority w:val="59"/>
    <w:rsid w:val="00B32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2651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33F6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customStyle="1" w:styleId="Default">
    <w:name w:val="Default"/>
    <w:rsid w:val="003A7828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8D2BC6"/>
  </w:style>
  <w:style w:type="paragraph" w:styleId="Header">
    <w:name w:val="header"/>
    <w:basedOn w:val="Normal"/>
    <w:link w:val="HeaderChar"/>
    <w:uiPriority w:val="99"/>
    <w:unhideWhenUsed/>
    <w:rsid w:val="008C3F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3F2D"/>
  </w:style>
  <w:style w:type="paragraph" w:styleId="Footer">
    <w:name w:val="footer"/>
    <w:basedOn w:val="Normal"/>
    <w:link w:val="FooterChar"/>
    <w:uiPriority w:val="99"/>
    <w:unhideWhenUsed/>
    <w:rsid w:val="008C3F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3F2D"/>
  </w:style>
  <w:style w:type="paragraph" w:styleId="NormalWeb">
    <w:name w:val="Normal (Web)"/>
    <w:basedOn w:val="Normal"/>
    <w:uiPriority w:val="99"/>
    <w:unhideWhenUsed/>
    <w:rsid w:val="00072C57"/>
    <w:pPr>
      <w:spacing w:before="100" w:beforeAutospacing="1" w:after="100" w:afterAutospacing="1"/>
    </w:pPr>
    <w:rPr>
      <w:rFonts w:eastAsiaTheme="min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461B5D"/>
    <w:rPr>
      <w:color w:val="954F72" w:themeColor="followedHyperlink"/>
      <w:u w:val="single"/>
    </w:rPr>
  </w:style>
  <w:style w:type="paragraph" w:customStyle="1" w:styleId="Artheading">
    <w:name w:val="Art_heading"/>
    <w:basedOn w:val="Normal"/>
    <w:next w:val="Normal"/>
    <w:rsid w:val="0098484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B678C3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796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5796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35049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06608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7169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5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4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0822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9769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166180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43041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2934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3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1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6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7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T17-TSAG-200210-TD-GEN-0707" TargetMode="External"/><Relationship Id="rId18" Type="http://schemas.openxmlformats.org/officeDocument/2006/relationships/hyperlink" Target="https://www.itu.int/md/T17-TSAG-190923-TD-GEN-0577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T17-TSAG-190923-TD-GEN-0453" TargetMode="External"/><Relationship Id="rId17" Type="http://schemas.openxmlformats.org/officeDocument/2006/relationships/hyperlink" Target="https://www.itu.int/md/T17-TSAG-200210-TD-GEN-0707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T17-TSAG-C-0113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T17-TSAG-200210-TD-GEN-0644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md/T17-TSAG-C-0115" TargetMode="External"/><Relationship Id="rId10" Type="http://schemas.openxmlformats.org/officeDocument/2006/relationships/image" Target="media/image1.gif"/><Relationship Id="rId19" Type="http://schemas.openxmlformats.org/officeDocument/2006/relationships/hyperlink" Target="https://www.itu.int/md/T17-TSAG-C-011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T17-TSAG-C-011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1AAE13A58BF040AB26AEE022E7DEF9" ma:contentTypeVersion="7" ma:contentTypeDescription="Create a new document." ma:contentTypeScope="" ma:versionID="48ffe1a1e469f6804446c4ec6743ac2c">
  <xsd:schema xmlns:xsd="http://www.w3.org/2001/XMLSchema" xmlns:xs="http://www.w3.org/2001/XMLSchema" xmlns:p="http://schemas.microsoft.com/office/2006/metadata/properties" xmlns:ns3="a3c515f6-415e-4ee0-9122-8d9a68aed505" xmlns:ns4="c8bdcaaf-7f2c-453b-99e1-a6b1e358e90a" targetNamespace="http://schemas.microsoft.com/office/2006/metadata/properties" ma:root="true" ma:fieldsID="504cf9f14d28f6efaddf1e3fe7a0bcb0" ns3:_="" ns4:_="">
    <xsd:import namespace="a3c515f6-415e-4ee0-9122-8d9a68aed505"/>
    <xsd:import namespace="c8bdcaaf-7f2c-453b-99e1-a6b1e358e9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515f6-415e-4ee0-9122-8d9a68aed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dcaaf-7f2c-453b-99e1-a6b1e358e9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D9A631-F894-4AC8-9BAB-2611CD714C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CC4ADE-AF89-493F-B687-03826CCF94B7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c8bdcaaf-7f2c-453b-99e1-a6b1e358e90a"/>
    <ds:schemaRef ds:uri="http://schemas.microsoft.com/office/infopath/2007/PartnerControls"/>
    <ds:schemaRef ds:uri="a3c515f6-415e-4ee0-9122-8d9a68aed505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49A2748-4014-48E0-9D2F-09D92EFC2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c515f6-415e-4ee0-9122-8d9a68aed505"/>
    <ds:schemaRef ds:uri="c8bdcaaf-7f2c-453b-99e1-a6b1e358e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950</Words>
  <Characters>5419</Characters>
  <Application>Microsoft Office Word</Application>
  <DocSecurity>4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Draft agenda TSAG RG-StdsStrat e-meeting, 28 September 2018, 13:00-15:00 CEST</vt:lpstr>
      <vt:lpstr/>
    </vt:vector>
  </TitlesOfParts>
  <Company>ITU</Company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TSAG RG-StdsStrat e-meeting, 28 September 2018, 13:00-15:00 CEST</dc:title>
  <dc:subject/>
  <dc:creator>TSB-MEU</dc:creator>
  <cp:keywords/>
  <dc:description/>
  <cp:lastModifiedBy>Al-Mnini, Lara</cp:lastModifiedBy>
  <cp:revision>2</cp:revision>
  <cp:lastPrinted>2018-12-12T09:54:00Z</cp:lastPrinted>
  <dcterms:created xsi:type="dcterms:W3CDTF">2020-02-13T11:01:00Z</dcterms:created>
  <dcterms:modified xsi:type="dcterms:W3CDTF">2020-02-13T11:01:00Z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0x0101009F1AAE13A58BF040AB26AEE022E7DEF9</vt:lpwstr>
  </property>
</Properties>
</file>