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0F269C" w14:paraId="53ACF7AA" w14:textId="77777777" w:rsidTr="00C63F6D">
        <w:trPr>
          <w:cantSplit/>
        </w:trPr>
        <w:tc>
          <w:tcPr>
            <w:tcW w:w="1190" w:type="dxa"/>
            <w:vMerge w:val="restart"/>
          </w:tcPr>
          <w:p w14:paraId="7357CEBD" w14:textId="77777777" w:rsidR="00D55AF9" w:rsidRPr="000F269C" w:rsidRDefault="00D55AF9" w:rsidP="00C63F6D">
            <w:pPr>
              <w:rPr>
                <w:rFonts w:eastAsiaTheme="minorEastAsia"/>
                <w:sz w:val="20"/>
                <w:lang w:eastAsia="ja-JP"/>
              </w:rPr>
            </w:pPr>
            <w:r w:rsidRPr="000F269C">
              <w:rPr>
                <w:rFonts w:eastAsiaTheme="minorEastAsia"/>
                <w:noProof/>
                <w:sz w:val="20"/>
                <w:lang w:eastAsia="en-GB"/>
              </w:rPr>
              <w:drawing>
                <wp:inline distT="0" distB="0" distL="0" distR="0" wp14:anchorId="43E0A64F" wp14:editId="1C590EB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AA327BE" w14:textId="77777777" w:rsidR="00D55AF9" w:rsidRPr="000F269C" w:rsidRDefault="00D55AF9" w:rsidP="00C63F6D">
            <w:pPr>
              <w:rPr>
                <w:rFonts w:eastAsiaTheme="minorEastAsia"/>
                <w:sz w:val="16"/>
                <w:szCs w:val="16"/>
                <w:lang w:eastAsia="ja-JP"/>
              </w:rPr>
            </w:pPr>
            <w:r w:rsidRPr="000F269C">
              <w:rPr>
                <w:rFonts w:eastAsiaTheme="minorEastAsia"/>
                <w:sz w:val="16"/>
                <w:szCs w:val="16"/>
                <w:lang w:eastAsia="ja-JP"/>
              </w:rPr>
              <w:t>INTERNATIONAL TELECOMMUNICATION UNION</w:t>
            </w:r>
          </w:p>
          <w:p w14:paraId="303859E6" w14:textId="77777777" w:rsidR="00D55AF9" w:rsidRPr="000F269C" w:rsidRDefault="00D55AF9" w:rsidP="00C63F6D">
            <w:pPr>
              <w:rPr>
                <w:rFonts w:eastAsiaTheme="minorEastAsia"/>
                <w:b/>
                <w:bCs/>
                <w:sz w:val="26"/>
                <w:szCs w:val="26"/>
                <w:lang w:eastAsia="ja-JP"/>
              </w:rPr>
            </w:pPr>
            <w:r w:rsidRPr="000F269C">
              <w:rPr>
                <w:rFonts w:eastAsiaTheme="minorEastAsia"/>
                <w:b/>
                <w:bCs/>
                <w:sz w:val="26"/>
                <w:szCs w:val="26"/>
                <w:lang w:eastAsia="ja-JP"/>
              </w:rPr>
              <w:t>TELECOMMUNICATION</w:t>
            </w:r>
            <w:r w:rsidRPr="000F269C">
              <w:rPr>
                <w:rFonts w:eastAsiaTheme="minorEastAsia"/>
                <w:b/>
                <w:bCs/>
                <w:sz w:val="26"/>
                <w:szCs w:val="26"/>
                <w:lang w:eastAsia="ja-JP"/>
              </w:rPr>
              <w:br/>
              <w:t>STANDARDIZATION SECTOR</w:t>
            </w:r>
          </w:p>
          <w:p w14:paraId="7CDD9708" w14:textId="77777777" w:rsidR="00D55AF9" w:rsidRPr="000F269C" w:rsidRDefault="00D55AF9" w:rsidP="00C63F6D">
            <w:pPr>
              <w:rPr>
                <w:rFonts w:eastAsiaTheme="minorEastAsia"/>
                <w:sz w:val="20"/>
                <w:lang w:eastAsia="ja-JP"/>
              </w:rPr>
            </w:pPr>
            <w:r w:rsidRPr="000F269C">
              <w:rPr>
                <w:rFonts w:eastAsiaTheme="minorEastAsia"/>
                <w:sz w:val="20"/>
                <w:lang w:eastAsia="ja-JP"/>
              </w:rPr>
              <w:t xml:space="preserve">STUDY PERIOD </w:t>
            </w:r>
            <w:bookmarkStart w:id="0" w:name="dstudyperiod"/>
            <w:r w:rsidRPr="000F269C">
              <w:rPr>
                <w:rFonts w:eastAsiaTheme="minorEastAsia"/>
                <w:sz w:val="20"/>
                <w:lang w:eastAsia="ja-JP"/>
              </w:rPr>
              <w:t>2017-2020</w:t>
            </w:r>
            <w:bookmarkEnd w:id="0"/>
          </w:p>
        </w:tc>
        <w:tc>
          <w:tcPr>
            <w:tcW w:w="4680" w:type="dxa"/>
            <w:vAlign w:val="center"/>
          </w:tcPr>
          <w:p w14:paraId="5BF7FCE0" w14:textId="77777777" w:rsidR="00D55AF9" w:rsidRPr="000F269C" w:rsidRDefault="00475D23" w:rsidP="009F532D">
            <w:pPr>
              <w:jc w:val="right"/>
              <w:rPr>
                <w:rFonts w:eastAsia="SimSun"/>
                <w:b/>
                <w:sz w:val="32"/>
                <w:szCs w:val="32"/>
              </w:rPr>
            </w:pPr>
            <w:r w:rsidRPr="000F269C">
              <w:rPr>
                <w:rFonts w:eastAsia="SimSun"/>
                <w:b/>
                <w:sz w:val="32"/>
                <w:szCs w:val="32"/>
              </w:rPr>
              <w:t>TSAG-TD</w:t>
            </w:r>
            <w:r w:rsidR="00C14B64" w:rsidRPr="000F269C">
              <w:rPr>
                <w:rFonts w:eastAsia="SimSun"/>
                <w:b/>
                <w:sz w:val="32"/>
                <w:szCs w:val="32"/>
              </w:rPr>
              <w:t>64</w:t>
            </w:r>
            <w:r w:rsidR="009F532D" w:rsidRPr="000F269C">
              <w:rPr>
                <w:rFonts w:eastAsia="SimSun"/>
                <w:b/>
                <w:sz w:val="32"/>
                <w:szCs w:val="32"/>
              </w:rPr>
              <w:t>2</w:t>
            </w:r>
          </w:p>
        </w:tc>
      </w:tr>
      <w:tr w:rsidR="00D55AF9" w:rsidRPr="000F269C" w14:paraId="5A264FD0" w14:textId="77777777" w:rsidTr="00C63F6D">
        <w:trPr>
          <w:cantSplit/>
        </w:trPr>
        <w:tc>
          <w:tcPr>
            <w:tcW w:w="1190" w:type="dxa"/>
            <w:vMerge/>
          </w:tcPr>
          <w:p w14:paraId="2DA609E1" w14:textId="77777777" w:rsidR="00D55AF9" w:rsidRPr="000F269C" w:rsidRDefault="00D55AF9" w:rsidP="00C63F6D">
            <w:pPr>
              <w:rPr>
                <w:rFonts w:eastAsiaTheme="minorEastAsia"/>
                <w:smallCaps/>
                <w:sz w:val="20"/>
                <w:szCs w:val="24"/>
                <w:lang w:eastAsia="ja-JP"/>
              </w:rPr>
            </w:pPr>
          </w:p>
        </w:tc>
        <w:tc>
          <w:tcPr>
            <w:tcW w:w="4053" w:type="dxa"/>
            <w:gridSpan w:val="3"/>
            <w:vMerge/>
          </w:tcPr>
          <w:p w14:paraId="55D5BD67" w14:textId="77777777" w:rsidR="00D55AF9" w:rsidRPr="000F269C" w:rsidRDefault="00D55AF9" w:rsidP="00C63F6D">
            <w:pPr>
              <w:rPr>
                <w:rFonts w:eastAsiaTheme="minorEastAsia"/>
                <w:smallCaps/>
                <w:sz w:val="20"/>
                <w:szCs w:val="24"/>
                <w:lang w:eastAsia="ja-JP"/>
              </w:rPr>
            </w:pPr>
          </w:p>
        </w:tc>
        <w:tc>
          <w:tcPr>
            <w:tcW w:w="4680" w:type="dxa"/>
          </w:tcPr>
          <w:p w14:paraId="03CFE8E5" w14:textId="77777777" w:rsidR="00D55AF9" w:rsidRPr="000F269C" w:rsidRDefault="00D55AF9" w:rsidP="00C63F6D">
            <w:pPr>
              <w:jc w:val="right"/>
              <w:rPr>
                <w:rFonts w:eastAsiaTheme="minorEastAsia"/>
                <w:b/>
                <w:bCs/>
                <w:smallCaps/>
                <w:sz w:val="28"/>
                <w:szCs w:val="28"/>
                <w:lang w:eastAsia="ja-JP"/>
              </w:rPr>
            </w:pPr>
            <w:r w:rsidRPr="000F269C">
              <w:rPr>
                <w:rFonts w:eastAsiaTheme="minorEastAsia"/>
                <w:b/>
                <w:bCs/>
                <w:smallCaps/>
                <w:sz w:val="28"/>
                <w:szCs w:val="28"/>
                <w:lang w:eastAsia="ja-JP"/>
              </w:rPr>
              <w:t>TSAG</w:t>
            </w:r>
          </w:p>
        </w:tc>
      </w:tr>
      <w:tr w:rsidR="00D55AF9" w:rsidRPr="000F269C" w14:paraId="2BB508CD" w14:textId="77777777" w:rsidTr="00C63F6D">
        <w:trPr>
          <w:cantSplit/>
        </w:trPr>
        <w:tc>
          <w:tcPr>
            <w:tcW w:w="1190" w:type="dxa"/>
            <w:vMerge/>
            <w:tcBorders>
              <w:bottom w:val="single" w:sz="12" w:space="0" w:color="auto"/>
            </w:tcBorders>
          </w:tcPr>
          <w:p w14:paraId="0AD0C85D" w14:textId="77777777" w:rsidR="00D55AF9" w:rsidRPr="000F269C"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06A35D8C" w14:textId="77777777" w:rsidR="00D55AF9" w:rsidRPr="000F269C"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44487B75" w14:textId="77777777" w:rsidR="00D55AF9" w:rsidRPr="000F269C" w:rsidRDefault="00D55AF9" w:rsidP="00C63F6D">
            <w:pPr>
              <w:jc w:val="right"/>
              <w:rPr>
                <w:rFonts w:eastAsiaTheme="minorEastAsia"/>
                <w:b/>
                <w:bCs/>
                <w:sz w:val="28"/>
                <w:szCs w:val="28"/>
                <w:lang w:eastAsia="ja-JP"/>
              </w:rPr>
            </w:pPr>
            <w:r w:rsidRPr="000F269C">
              <w:rPr>
                <w:rFonts w:eastAsiaTheme="minorEastAsia"/>
                <w:b/>
                <w:bCs/>
                <w:sz w:val="28"/>
                <w:szCs w:val="28"/>
                <w:lang w:eastAsia="ja-JP"/>
              </w:rPr>
              <w:t>Original: English</w:t>
            </w:r>
          </w:p>
        </w:tc>
      </w:tr>
      <w:tr w:rsidR="00D55AF9" w:rsidRPr="000F269C" w14:paraId="4C81F77A" w14:textId="77777777" w:rsidTr="00C63F6D">
        <w:trPr>
          <w:cantSplit/>
        </w:trPr>
        <w:tc>
          <w:tcPr>
            <w:tcW w:w="1616" w:type="dxa"/>
            <w:gridSpan w:val="3"/>
          </w:tcPr>
          <w:p w14:paraId="5B1F7D62" w14:textId="77777777" w:rsidR="00D55AF9" w:rsidRPr="000F269C" w:rsidRDefault="00D55AF9" w:rsidP="00C63F6D">
            <w:pPr>
              <w:rPr>
                <w:rFonts w:eastAsiaTheme="minorEastAsia"/>
                <w:b/>
                <w:bCs/>
                <w:szCs w:val="24"/>
                <w:lang w:eastAsia="ja-JP"/>
              </w:rPr>
            </w:pPr>
            <w:bookmarkStart w:id="1" w:name="_GoBack"/>
            <w:r w:rsidRPr="000F269C">
              <w:rPr>
                <w:rFonts w:eastAsiaTheme="minorEastAsia"/>
                <w:b/>
                <w:bCs/>
                <w:szCs w:val="24"/>
                <w:lang w:eastAsia="ja-JP"/>
              </w:rPr>
              <w:t>Question(s):</w:t>
            </w:r>
          </w:p>
        </w:tc>
        <w:tc>
          <w:tcPr>
            <w:tcW w:w="3627" w:type="dxa"/>
          </w:tcPr>
          <w:p w14:paraId="6219FB6E" w14:textId="77777777" w:rsidR="00D55AF9" w:rsidRPr="000F269C" w:rsidRDefault="00D55AF9" w:rsidP="00C63F6D">
            <w:pPr>
              <w:rPr>
                <w:rFonts w:eastAsiaTheme="minorEastAsia"/>
                <w:szCs w:val="24"/>
                <w:lang w:eastAsia="ja-JP"/>
              </w:rPr>
            </w:pPr>
            <w:r w:rsidRPr="000F269C">
              <w:rPr>
                <w:rFonts w:eastAsiaTheme="minorEastAsia"/>
                <w:szCs w:val="24"/>
                <w:lang w:eastAsia="ja-JP"/>
              </w:rPr>
              <w:t>N/A</w:t>
            </w:r>
          </w:p>
        </w:tc>
        <w:tc>
          <w:tcPr>
            <w:tcW w:w="4680" w:type="dxa"/>
          </w:tcPr>
          <w:p w14:paraId="19CF9B35" w14:textId="77777777" w:rsidR="00D55AF9" w:rsidRPr="000F269C" w:rsidRDefault="0090408B" w:rsidP="00C14B64">
            <w:pPr>
              <w:jc w:val="right"/>
              <w:rPr>
                <w:rFonts w:eastAsiaTheme="minorEastAsia"/>
                <w:szCs w:val="24"/>
                <w:lang w:eastAsia="ja-JP"/>
              </w:rPr>
            </w:pPr>
            <w:r w:rsidRPr="000F269C">
              <w:rPr>
                <w:rFonts w:eastAsiaTheme="minorEastAsia"/>
                <w:szCs w:val="24"/>
                <w:lang w:eastAsia="ja-JP"/>
              </w:rPr>
              <w:t xml:space="preserve">Geneva, </w:t>
            </w:r>
            <w:r w:rsidR="00C14B64" w:rsidRPr="000F269C">
              <w:rPr>
                <w:rFonts w:eastAsiaTheme="minorEastAsia"/>
                <w:szCs w:val="24"/>
                <w:lang w:eastAsia="ja-JP"/>
              </w:rPr>
              <w:t>10</w:t>
            </w:r>
            <w:r w:rsidR="003A6873" w:rsidRPr="000F269C">
              <w:rPr>
                <w:rFonts w:eastAsiaTheme="minorEastAsia"/>
                <w:szCs w:val="24"/>
                <w:lang w:eastAsia="ja-JP"/>
              </w:rPr>
              <w:t>-</w:t>
            </w:r>
            <w:r w:rsidR="00C14B64" w:rsidRPr="000F269C">
              <w:rPr>
                <w:rFonts w:eastAsiaTheme="minorEastAsia"/>
                <w:szCs w:val="24"/>
                <w:lang w:eastAsia="ja-JP"/>
              </w:rPr>
              <w:t>14 February 2020</w:t>
            </w:r>
          </w:p>
        </w:tc>
      </w:tr>
      <w:tr w:rsidR="00D55AF9" w:rsidRPr="000F269C" w14:paraId="6213A83B" w14:textId="77777777" w:rsidTr="00C63F6D">
        <w:trPr>
          <w:cantSplit/>
        </w:trPr>
        <w:tc>
          <w:tcPr>
            <w:tcW w:w="9923" w:type="dxa"/>
            <w:gridSpan w:val="5"/>
          </w:tcPr>
          <w:p w14:paraId="30FFD824" w14:textId="77777777" w:rsidR="00D55AF9" w:rsidRPr="000F269C" w:rsidRDefault="00D55AF9" w:rsidP="00C63F6D">
            <w:pPr>
              <w:jc w:val="center"/>
              <w:rPr>
                <w:rFonts w:eastAsiaTheme="minorEastAsia"/>
                <w:b/>
                <w:bCs/>
                <w:szCs w:val="24"/>
                <w:lang w:eastAsia="ja-JP"/>
              </w:rPr>
            </w:pPr>
            <w:bookmarkStart w:id="2" w:name="ddoctype" w:colFirst="0" w:colLast="0"/>
            <w:r w:rsidRPr="000F269C">
              <w:rPr>
                <w:rFonts w:eastAsiaTheme="minorEastAsia"/>
                <w:b/>
                <w:bCs/>
                <w:szCs w:val="24"/>
                <w:lang w:eastAsia="ja-JP"/>
              </w:rPr>
              <w:t>TD</w:t>
            </w:r>
          </w:p>
        </w:tc>
      </w:tr>
      <w:bookmarkEnd w:id="2"/>
      <w:tr w:rsidR="00D55AF9" w:rsidRPr="000F269C" w14:paraId="68BAFE72" w14:textId="77777777" w:rsidTr="00C63F6D">
        <w:trPr>
          <w:cantSplit/>
        </w:trPr>
        <w:tc>
          <w:tcPr>
            <w:tcW w:w="1616" w:type="dxa"/>
            <w:gridSpan w:val="3"/>
          </w:tcPr>
          <w:p w14:paraId="2729C065" w14:textId="77777777" w:rsidR="00D55AF9" w:rsidRPr="000F269C" w:rsidRDefault="00D55AF9" w:rsidP="00C63F6D">
            <w:pPr>
              <w:rPr>
                <w:rFonts w:eastAsiaTheme="minorEastAsia"/>
                <w:b/>
                <w:bCs/>
                <w:szCs w:val="24"/>
                <w:lang w:eastAsia="ja-JP"/>
              </w:rPr>
            </w:pPr>
            <w:r w:rsidRPr="000F269C">
              <w:rPr>
                <w:rFonts w:eastAsiaTheme="minorEastAsia"/>
                <w:b/>
                <w:bCs/>
                <w:szCs w:val="24"/>
                <w:lang w:eastAsia="ja-JP"/>
              </w:rPr>
              <w:t>Source:</w:t>
            </w:r>
          </w:p>
        </w:tc>
        <w:tc>
          <w:tcPr>
            <w:tcW w:w="8307" w:type="dxa"/>
            <w:gridSpan w:val="2"/>
          </w:tcPr>
          <w:p w14:paraId="07C697D2" w14:textId="77777777" w:rsidR="00D55AF9" w:rsidRPr="000F269C" w:rsidRDefault="00D55AF9" w:rsidP="00C63F6D">
            <w:pPr>
              <w:rPr>
                <w:szCs w:val="24"/>
              </w:rPr>
            </w:pPr>
            <w:r w:rsidRPr="000F269C">
              <w:rPr>
                <w:szCs w:val="24"/>
              </w:rPr>
              <w:t>TSAG Management Team</w:t>
            </w:r>
          </w:p>
        </w:tc>
      </w:tr>
      <w:tr w:rsidR="00D55AF9" w:rsidRPr="000F269C" w14:paraId="5492B6EC" w14:textId="77777777" w:rsidTr="00C63F6D">
        <w:trPr>
          <w:cantSplit/>
        </w:trPr>
        <w:tc>
          <w:tcPr>
            <w:tcW w:w="1616" w:type="dxa"/>
            <w:gridSpan w:val="3"/>
          </w:tcPr>
          <w:p w14:paraId="68C04D3A" w14:textId="77777777" w:rsidR="00D55AF9" w:rsidRPr="000F269C" w:rsidRDefault="00D55AF9" w:rsidP="00C63F6D">
            <w:pPr>
              <w:rPr>
                <w:rFonts w:eastAsiaTheme="minorEastAsia"/>
                <w:szCs w:val="24"/>
                <w:lang w:eastAsia="ja-JP"/>
              </w:rPr>
            </w:pPr>
            <w:r w:rsidRPr="000F269C">
              <w:rPr>
                <w:rFonts w:eastAsiaTheme="minorEastAsia"/>
                <w:b/>
                <w:bCs/>
                <w:szCs w:val="24"/>
                <w:lang w:eastAsia="ja-JP"/>
              </w:rPr>
              <w:t>Title:</w:t>
            </w:r>
          </w:p>
        </w:tc>
        <w:tc>
          <w:tcPr>
            <w:tcW w:w="8307" w:type="dxa"/>
            <w:gridSpan w:val="2"/>
          </w:tcPr>
          <w:p w14:paraId="345FA6E7" w14:textId="77777777" w:rsidR="00D55AF9" w:rsidRPr="000F269C" w:rsidRDefault="009F532D" w:rsidP="009F532D">
            <w:pPr>
              <w:rPr>
                <w:szCs w:val="24"/>
              </w:rPr>
            </w:pPr>
            <w:r w:rsidRPr="000F269C">
              <w:rPr>
                <w:lang w:eastAsia="zh-CN"/>
              </w:rPr>
              <w:t>Agenda for the TSAG closing plenary, 14 February 2020</w:t>
            </w:r>
          </w:p>
        </w:tc>
      </w:tr>
      <w:tr w:rsidR="00D55AF9" w:rsidRPr="000F269C" w14:paraId="316AA03E" w14:textId="77777777" w:rsidTr="00C63F6D">
        <w:trPr>
          <w:cantSplit/>
        </w:trPr>
        <w:tc>
          <w:tcPr>
            <w:tcW w:w="1616" w:type="dxa"/>
            <w:gridSpan w:val="3"/>
            <w:tcBorders>
              <w:bottom w:val="single" w:sz="8" w:space="0" w:color="auto"/>
            </w:tcBorders>
          </w:tcPr>
          <w:p w14:paraId="1B804EC2" w14:textId="77777777" w:rsidR="00D55AF9" w:rsidRPr="000F269C" w:rsidRDefault="00D55AF9" w:rsidP="00C63F6D">
            <w:pPr>
              <w:rPr>
                <w:rFonts w:eastAsiaTheme="minorEastAsia"/>
                <w:b/>
                <w:bCs/>
                <w:szCs w:val="24"/>
                <w:lang w:eastAsia="ja-JP"/>
              </w:rPr>
            </w:pPr>
            <w:bookmarkStart w:id="3" w:name="dpurpose" w:colFirst="1" w:colLast="1"/>
            <w:r w:rsidRPr="000F269C">
              <w:rPr>
                <w:rFonts w:eastAsiaTheme="minorEastAsia"/>
                <w:b/>
                <w:bCs/>
                <w:szCs w:val="24"/>
                <w:lang w:eastAsia="ja-JP"/>
              </w:rPr>
              <w:t>Purpose:</w:t>
            </w:r>
          </w:p>
        </w:tc>
        <w:tc>
          <w:tcPr>
            <w:tcW w:w="8307" w:type="dxa"/>
            <w:gridSpan w:val="2"/>
            <w:tcBorders>
              <w:bottom w:val="single" w:sz="8" w:space="0" w:color="auto"/>
            </w:tcBorders>
          </w:tcPr>
          <w:p w14:paraId="245A25D8" w14:textId="77777777" w:rsidR="00D55AF9" w:rsidRPr="000F269C" w:rsidRDefault="00271F93" w:rsidP="00C63F6D">
            <w:pPr>
              <w:rPr>
                <w:rFonts w:eastAsiaTheme="minorEastAsia"/>
                <w:szCs w:val="24"/>
                <w:lang w:eastAsia="ja-JP"/>
              </w:rPr>
            </w:pPr>
            <w:r w:rsidRPr="000F269C">
              <w:rPr>
                <w:rFonts w:eastAsiaTheme="minorEastAsia"/>
                <w:szCs w:val="24"/>
                <w:lang w:eastAsia="ja-JP"/>
              </w:rPr>
              <w:t xml:space="preserve">Information, </w:t>
            </w:r>
            <w:r w:rsidR="00D55AF9" w:rsidRPr="000F269C">
              <w:rPr>
                <w:rFonts w:eastAsiaTheme="minorEastAsia"/>
                <w:szCs w:val="24"/>
                <w:lang w:eastAsia="ja-JP"/>
              </w:rPr>
              <w:t>Discussion</w:t>
            </w:r>
          </w:p>
        </w:tc>
      </w:tr>
      <w:bookmarkEnd w:id="3"/>
      <w:tr w:rsidR="00D55AF9" w:rsidRPr="000F269C" w14:paraId="79E1858B" w14:textId="77777777" w:rsidTr="00C63F6D">
        <w:trPr>
          <w:cantSplit/>
        </w:trPr>
        <w:tc>
          <w:tcPr>
            <w:tcW w:w="1607" w:type="dxa"/>
            <w:gridSpan w:val="2"/>
            <w:tcBorders>
              <w:top w:val="single" w:sz="8" w:space="0" w:color="auto"/>
              <w:bottom w:val="single" w:sz="8" w:space="0" w:color="auto"/>
            </w:tcBorders>
          </w:tcPr>
          <w:p w14:paraId="62923D05" w14:textId="77777777" w:rsidR="00D55AF9" w:rsidRPr="000F269C" w:rsidRDefault="00D55AF9" w:rsidP="00C63F6D">
            <w:pPr>
              <w:rPr>
                <w:rFonts w:eastAsiaTheme="minorEastAsia"/>
                <w:b/>
                <w:bCs/>
                <w:szCs w:val="24"/>
                <w:lang w:eastAsia="ja-JP"/>
              </w:rPr>
            </w:pPr>
            <w:r w:rsidRPr="000F269C">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1F3BC222" w14:textId="77777777" w:rsidR="00D55AF9" w:rsidRPr="000F269C" w:rsidRDefault="00C14B64" w:rsidP="00C14B64">
            <w:pPr>
              <w:rPr>
                <w:szCs w:val="24"/>
              </w:rPr>
            </w:pPr>
            <w:r w:rsidRPr="000F269C">
              <w:rPr>
                <w:szCs w:val="24"/>
              </w:rPr>
              <w:t>Bilel Jamoussi</w:t>
            </w:r>
            <w:r w:rsidR="00D55AF9" w:rsidRPr="000F269C">
              <w:rPr>
                <w:szCs w:val="24"/>
              </w:rPr>
              <w:br/>
              <w:t>TSB</w:t>
            </w:r>
          </w:p>
        </w:tc>
        <w:tc>
          <w:tcPr>
            <w:tcW w:w="4680" w:type="dxa"/>
            <w:tcBorders>
              <w:top w:val="single" w:sz="8" w:space="0" w:color="auto"/>
              <w:bottom w:val="single" w:sz="8" w:space="0" w:color="auto"/>
            </w:tcBorders>
          </w:tcPr>
          <w:p w14:paraId="5293599C" w14:textId="77777777" w:rsidR="00D55AF9" w:rsidRPr="000F269C" w:rsidRDefault="00D55AF9" w:rsidP="00C14B64">
            <w:pPr>
              <w:rPr>
                <w:szCs w:val="24"/>
              </w:rPr>
            </w:pPr>
            <w:r w:rsidRPr="000F269C">
              <w:rPr>
                <w:szCs w:val="24"/>
              </w:rPr>
              <w:t>Tel:</w:t>
            </w:r>
            <w:r w:rsidRPr="000F269C">
              <w:rPr>
                <w:szCs w:val="24"/>
              </w:rPr>
              <w:tab/>
              <w:t xml:space="preserve">+41 22 730 </w:t>
            </w:r>
            <w:r w:rsidR="00C14B64" w:rsidRPr="000F269C">
              <w:rPr>
                <w:szCs w:val="24"/>
              </w:rPr>
              <w:t>6311</w:t>
            </w:r>
            <w:r w:rsidRPr="000F269C">
              <w:rPr>
                <w:szCs w:val="24"/>
              </w:rPr>
              <w:br/>
              <w:t>E-mail:</w:t>
            </w:r>
            <w:r w:rsidRPr="000F269C">
              <w:rPr>
                <w:szCs w:val="24"/>
              </w:rPr>
              <w:tab/>
            </w:r>
            <w:hyperlink r:id="rId9" w:history="1">
              <w:r w:rsidRPr="000F269C">
                <w:rPr>
                  <w:rStyle w:val="Hyperlink"/>
                  <w:szCs w:val="24"/>
                </w:rPr>
                <w:t>tsbtsag@itu.int</w:t>
              </w:r>
            </w:hyperlink>
          </w:p>
        </w:tc>
      </w:tr>
    </w:tbl>
    <w:p w14:paraId="5BCD1776" w14:textId="77777777" w:rsidR="00D55AF9" w:rsidRPr="000F269C"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0F269C" w14:paraId="58CEB376" w14:textId="77777777" w:rsidTr="009F532D">
        <w:trPr>
          <w:cantSplit/>
        </w:trPr>
        <w:tc>
          <w:tcPr>
            <w:tcW w:w="1616" w:type="dxa"/>
          </w:tcPr>
          <w:p w14:paraId="6609EE58" w14:textId="77777777" w:rsidR="00D55AF9" w:rsidRPr="000F269C" w:rsidRDefault="00D55AF9" w:rsidP="00C93F68">
            <w:pPr>
              <w:spacing w:after="60"/>
              <w:rPr>
                <w:b/>
                <w:bCs/>
                <w:szCs w:val="24"/>
              </w:rPr>
            </w:pPr>
            <w:r w:rsidRPr="000F269C">
              <w:rPr>
                <w:b/>
                <w:bCs/>
                <w:szCs w:val="24"/>
              </w:rPr>
              <w:t>Keywords:</w:t>
            </w:r>
          </w:p>
        </w:tc>
        <w:tc>
          <w:tcPr>
            <w:tcW w:w="8363" w:type="dxa"/>
          </w:tcPr>
          <w:p w14:paraId="26099610" w14:textId="77777777" w:rsidR="00D55AF9" w:rsidRPr="000F269C" w:rsidRDefault="00D55AF9" w:rsidP="00C93F68">
            <w:pPr>
              <w:spacing w:after="60"/>
              <w:rPr>
                <w:szCs w:val="24"/>
              </w:rPr>
            </w:pPr>
            <w:r w:rsidRPr="000F269C">
              <w:rPr>
                <w:szCs w:val="24"/>
              </w:rPr>
              <w:t>TSAG agenda</w:t>
            </w:r>
            <w:r w:rsidR="00C93F68" w:rsidRPr="000F269C">
              <w:rPr>
                <w:szCs w:val="24"/>
              </w:rPr>
              <w:t>;</w:t>
            </w:r>
          </w:p>
        </w:tc>
      </w:tr>
      <w:tr w:rsidR="00D55AF9" w:rsidRPr="000F269C" w14:paraId="7A7BCC48" w14:textId="77777777" w:rsidTr="009F532D">
        <w:trPr>
          <w:cantSplit/>
        </w:trPr>
        <w:tc>
          <w:tcPr>
            <w:tcW w:w="1616" w:type="dxa"/>
          </w:tcPr>
          <w:p w14:paraId="0CC792EE" w14:textId="77777777" w:rsidR="00D55AF9" w:rsidRPr="000F269C" w:rsidRDefault="00D55AF9" w:rsidP="00C93F68">
            <w:pPr>
              <w:spacing w:after="60"/>
              <w:rPr>
                <w:b/>
                <w:bCs/>
                <w:szCs w:val="24"/>
              </w:rPr>
            </w:pPr>
            <w:r w:rsidRPr="000F269C">
              <w:rPr>
                <w:b/>
                <w:bCs/>
                <w:szCs w:val="24"/>
              </w:rPr>
              <w:t>Abstract:</w:t>
            </w:r>
          </w:p>
        </w:tc>
        <w:tc>
          <w:tcPr>
            <w:tcW w:w="8363" w:type="dxa"/>
          </w:tcPr>
          <w:p w14:paraId="5F5C7EDD" w14:textId="77777777" w:rsidR="00D55AF9" w:rsidRPr="000F269C" w:rsidRDefault="00D55AF9" w:rsidP="009F532D">
            <w:pPr>
              <w:spacing w:after="60"/>
              <w:rPr>
                <w:szCs w:val="24"/>
              </w:rPr>
            </w:pPr>
            <w:r w:rsidRPr="000F269C">
              <w:rPr>
                <w:szCs w:val="24"/>
              </w:rPr>
              <w:t xml:space="preserve">This </w:t>
            </w:r>
            <w:r w:rsidR="00397286" w:rsidRPr="000F269C">
              <w:rPr>
                <w:szCs w:val="24"/>
              </w:rPr>
              <w:t>TD</w:t>
            </w:r>
            <w:r w:rsidR="00697420" w:rsidRPr="000F269C">
              <w:rPr>
                <w:szCs w:val="24"/>
              </w:rPr>
              <w:t xml:space="preserve"> </w:t>
            </w:r>
            <w:r w:rsidRPr="000F269C">
              <w:rPr>
                <w:szCs w:val="24"/>
              </w:rPr>
              <w:t xml:space="preserve">holds the </w:t>
            </w:r>
            <w:r w:rsidR="009F532D" w:rsidRPr="000F269C">
              <w:rPr>
                <w:szCs w:val="24"/>
              </w:rPr>
              <w:t xml:space="preserve">draft agenda for the </w:t>
            </w:r>
            <w:r w:rsidR="009F532D" w:rsidRPr="000F269C">
              <w:rPr>
                <w:lang w:eastAsia="zh-CN"/>
              </w:rPr>
              <w:t>TSAG closing plenary, 14 February 2020</w:t>
            </w:r>
            <w:r w:rsidRPr="000F269C">
              <w:rPr>
                <w:szCs w:val="24"/>
              </w:rPr>
              <w:t>.</w:t>
            </w:r>
          </w:p>
        </w:tc>
      </w:tr>
    </w:tbl>
    <w:p w14:paraId="7A58EADA" w14:textId="77777777" w:rsidR="00D55AF9" w:rsidRPr="000F269C" w:rsidRDefault="00D55AF9" w:rsidP="00D55AF9">
      <w:pPr>
        <w:rPr>
          <w:szCs w:val="24"/>
        </w:rPr>
      </w:pPr>
      <w:r w:rsidRPr="000F269C">
        <w:rPr>
          <w:b/>
          <w:bCs/>
          <w:szCs w:val="24"/>
        </w:rPr>
        <w:t>Action</w:t>
      </w:r>
      <w:r w:rsidRPr="000F269C">
        <w:rPr>
          <w:szCs w:val="24"/>
        </w:rPr>
        <w:t>:</w:t>
      </w:r>
      <w:r w:rsidRPr="000F269C">
        <w:rPr>
          <w:szCs w:val="24"/>
        </w:rPr>
        <w:tab/>
      </w:r>
      <w:r w:rsidRPr="000F269C">
        <w:rPr>
          <w:szCs w:val="24"/>
        </w:rPr>
        <w:tab/>
      </w:r>
      <w:r w:rsidRPr="000F269C">
        <w:rPr>
          <w:szCs w:val="24"/>
        </w:rPr>
        <w:tab/>
        <w:t>TSAG is invited to review and approve this draft agenda.</w:t>
      </w:r>
    </w:p>
    <w:p w14:paraId="4036A169" w14:textId="77777777" w:rsidR="00D55AF9" w:rsidRPr="000F269C" w:rsidRDefault="00D55AF9" w:rsidP="00CA59B5">
      <w:pPr>
        <w:rPr>
          <w:szCs w:val="24"/>
        </w:rPr>
      </w:pPr>
      <w:r w:rsidRPr="000F269C">
        <w:rPr>
          <w:szCs w:val="24"/>
        </w:rPr>
        <w:t xml:space="preserve">Status: </w:t>
      </w:r>
      <w:r w:rsidR="00204410" w:rsidRPr="000F269C">
        <w:rPr>
          <w:szCs w:val="24"/>
        </w:rPr>
        <w:t>1</w:t>
      </w:r>
      <w:r w:rsidR="00346632" w:rsidRPr="000F269C">
        <w:rPr>
          <w:szCs w:val="24"/>
        </w:rPr>
        <w:t>4</w:t>
      </w:r>
      <w:r w:rsidR="00EC3A52" w:rsidRPr="000F269C">
        <w:rPr>
          <w:szCs w:val="24"/>
        </w:rPr>
        <w:t xml:space="preserve"> </w:t>
      </w:r>
      <w:r w:rsidR="00187DAC" w:rsidRPr="000F269C">
        <w:rPr>
          <w:szCs w:val="24"/>
        </w:rPr>
        <w:t>February</w:t>
      </w:r>
      <w:r w:rsidR="006D4A9E" w:rsidRPr="000F269C">
        <w:rPr>
          <w:szCs w:val="24"/>
        </w:rPr>
        <w:t xml:space="preserve"> </w:t>
      </w:r>
      <w:r w:rsidR="00477760" w:rsidRPr="000F269C">
        <w:rPr>
          <w:szCs w:val="24"/>
        </w:rPr>
        <w:t>20</w:t>
      </w:r>
      <w:r w:rsidR="00DC687B" w:rsidRPr="000F269C">
        <w:rPr>
          <w:szCs w:val="24"/>
        </w:rPr>
        <w:t>20</w:t>
      </w:r>
      <w:r w:rsidR="00477760" w:rsidRPr="000F269C">
        <w:rPr>
          <w:szCs w:val="24"/>
        </w:rPr>
        <w:t>,</w:t>
      </w:r>
      <w:r w:rsidR="00022CE4" w:rsidRPr="000F269C">
        <w:rPr>
          <w:szCs w:val="24"/>
        </w:rPr>
        <w:t xml:space="preserve"> </w:t>
      </w:r>
      <w:r w:rsidR="00DE12B7" w:rsidRPr="000F269C">
        <w:rPr>
          <w:szCs w:val="24"/>
        </w:rPr>
        <w:t>08</w:t>
      </w:r>
      <w:r w:rsidR="00DC22B1" w:rsidRPr="000F269C">
        <w:rPr>
          <w:szCs w:val="24"/>
        </w:rPr>
        <w:t>:</w:t>
      </w:r>
      <w:r w:rsidR="000F269C">
        <w:rPr>
          <w:szCs w:val="24"/>
        </w:rPr>
        <w:t>3</w:t>
      </w:r>
      <w:r w:rsidR="007C2BA5" w:rsidRPr="000F269C">
        <w:rPr>
          <w:szCs w:val="24"/>
        </w:rPr>
        <w:t>0</w:t>
      </w:r>
      <w:r w:rsidR="00697420" w:rsidRPr="000F269C">
        <w:rPr>
          <w:szCs w:val="24"/>
        </w:rPr>
        <w:t xml:space="preserve"> – this document is subject to further changes.</w:t>
      </w:r>
    </w:p>
    <w:p w14:paraId="0ADB087F" w14:textId="77777777" w:rsidR="00D55AF9" w:rsidRPr="000F269C"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0FE1B154" w14:textId="77777777" w:rsidR="00EA2B23" w:rsidRPr="000F269C"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0F269C">
        <w:rPr>
          <w:rFonts w:asciiTheme="majorBidi" w:hAnsiTheme="majorBidi" w:cstheme="majorBidi"/>
          <w:szCs w:val="24"/>
        </w:rPr>
        <w:t xml:space="preserve">TSAG Contributions available at: </w:t>
      </w:r>
      <w:r w:rsidRPr="000F269C">
        <w:rPr>
          <w:rFonts w:asciiTheme="majorBidi" w:hAnsiTheme="majorBidi" w:cstheme="majorBidi"/>
          <w:szCs w:val="24"/>
        </w:rPr>
        <w:tab/>
      </w:r>
      <w:hyperlink r:id="rId10" w:history="1">
        <w:r w:rsidR="001E5278" w:rsidRPr="000F269C">
          <w:rPr>
            <w:rStyle w:val="Hyperlink"/>
            <w:rFonts w:asciiTheme="majorBidi" w:hAnsiTheme="majorBidi" w:cstheme="majorBidi"/>
            <w:szCs w:val="24"/>
          </w:rPr>
          <w:t>https://www.itu.int/md/T17-TSAG-200210-C</w:t>
        </w:r>
      </w:hyperlink>
    </w:p>
    <w:p w14:paraId="605C980A" w14:textId="77777777" w:rsidR="00D55AF9" w:rsidRPr="000F269C"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0F269C">
        <w:rPr>
          <w:rFonts w:asciiTheme="majorBidi" w:hAnsiTheme="majorBidi" w:cstheme="majorBidi"/>
          <w:szCs w:val="24"/>
        </w:rPr>
        <w:t>TSAG TDs available at:</w:t>
      </w:r>
      <w:r w:rsidRPr="000F269C">
        <w:rPr>
          <w:rFonts w:asciiTheme="majorBidi" w:hAnsiTheme="majorBidi" w:cstheme="majorBidi"/>
          <w:szCs w:val="24"/>
        </w:rPr>
        <w:tab/>
      </w:r>
      <w:r w:rsidRPr="000F269C">
        <w:rPr>
          <w:rFonts w:asciiTheme="majorBidi" w:hAnsiTheme="majorBidi" w:cstheme="majorBidi"/>
          <w:szCs w:val="24"/>
        </w:rPr>
        <w:tab/>
      </w:r>
      <w:hyperlink r:id="rId11" w:history="1">
        <w:r w:rsidR="00E84456" w:rsidRPr="000F269C">
          <w:rPr>
            <w:rStyle w:val="Hyperlink"/>
            <w:rFonts w:asciiTheme="majorBidi" w:hAnsiTheme="majorBidi" w:cstheme="majorBidi"/>
            <w:szCs w:val="24"/>
          </w:rPr>
          <w:t>https://www.itu.int/md/T17-TSAG-200210-TD</w:t>
        </w:r>
      </w:hyperlink>
    </w:p>
    <w:bookmarkEnd w:id="1"/>
    <w:p w14:paraId="5B419E22" w14:textId="77777777" w:rsidR="00E1699E" w:rsidRPr="000F269C"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73"/>
        <w:gridCol w:w="1096"/>
        <w:gridCol w:w="2378"/>
        <w:gridCol w:w="896"/>
        <w:gridCol w:w="3888"/>
      </w:tblGrid>
      <w:tr w:rsidR="00D55AF9" w:rsidRPr="000F269C" w14:paraId="17790167" w14:textId="77777777" w:rsidTr="00E90A2E">
        <w:trPr>
          <w:cantSplit/>
          <w:trHeight w:val="20"/>
        </w:trPr>
        <w:tc>
          <w:tcPr>
            <w:tcW w:w="9631" w:type="dxa"/>
            <w:gridSpan w:val="5"/>
          </w:tcPr>
          <w:p w14:paraId="7F5C6AC5" w14:textId="77777777" w:rsidR="00D55AF9" w:rsidRPr="000F269C" w:rsidRDefault="00A849D0" w:rsidP="00AE248A">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0F269C">
              <w:rPr>
                <w:rFonts w:asciiTheme="majorBidi" w:hAnsiTheme="majorBidi" w:cstheme="majorBidi"/>
                <w:b/>
                <w:bCs/>
                <w:color w:val="000000"/>
                <w:sz w:val="20"/>
                <w:lang w:eastAsia="zh-CN"/>
              </w:rPr>
              <w:lastRenderedPageBreak/>
              <w:t>Friday</w:t>
            </w:r>
            <w:r w:rsidR="00D55AF9" w:rsidRPr="000F269C">
              <w:rPr>
                <w:rFonts w:asciiTheme="majorBidi" w:hAnsiTheme="majorBidi" w:cstheme="majorBidi"/>
                <w:b/>
                <w:bCs/>
                <w:color w:val="000000"/>
                <w:sz w:val="20"/>
                <w:lang w:eastAsia="zh-CN"/>
              </w:rPr>
              <w:t xml:space="preserve"> </w:t>
            </w:r>
            <w:r w:rsidR="00AE248A" w:rsidRPr="000F269C">
              <w:rPr>
                <w:rFonts w:asciiTheme="majorBidi" w:hAnsiTheme="majorBidi" w:cstheme="majorBidi"/>
                <w:b/>
                <w:bCs/>
                <w:color w:val="000000"/>
                <w:sz w:val="20"/>
                <w:lang w:eastAsia="zh-CN"/>
              </w:rPr>
              <w:t>14 February</w:t>
            </w:r>
            <w:r w:rsidR="00D55AF9" w:rsidRPr="000F269C">
              <w:rPr>
                <w:rFonts w:asciiTheme="majorBidi" w:hAnsiTheme="majorBidi" w:cstheme="majorBidi"/>
                <w:b/>
                <w:bCs/>
                <w:color w:val="000000"/>
                <w:sz w:val="20"/>
                <w:lang w:eastAsia="zh-CN"/>
              </w:rPr>
              <w:t xml:space="preserve"> 20</w:t>
            </w:r>
            <w:r w:rsidR="00AE248A" w:rsidRPr="000F269C">
              <w:rPr>
                <w:rFonts w:asciiTheme="majorBidi" w:hAnsiTheme="majorBidi" w:cstheme="majorBidi"/>
                <w:b/>
                <w:bCs/>
                <w:color w:val="000000"/>
                <w:sz w:val="20"/>
                <w:lang w:eastAsia="zh-CN"/>
              </w:rPr>
              <w:t>20</w:t>
            </w:r>
          </w:p>
        </w:tc>
      </w:tr>
      <w:tr w:rsidR="002062F2" w:rsidRPr="000F269C" w14:paraId="0536932C" w14:textId="77777777" w:rsidTr="00325E4D">
        <w:trPr>
          <w:cantSplit/>
          <w:trHeight w:val="20"/>
        </w:trPr>
        <w:tc>
          <w:tcPr>
            <w:tcW w:w="1373" w:type="dxa"/>
          </w:tcPr>
          <w:p w14:paraId="18378D62" w14:textId="77777777" w:rsidR="002062F2" w:rsidRPr="000F269C" w:rsidRDefault="00BA6692"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09:0</w:t>
            </w:r>
            <w:r w:rsidR="002062F2" w:rsidRPr="000F269C">
              <w:rPr>
                <w:rFonts w:asciiTheme="majorBidi" w:eastAsia="SimSun" w:hAnsiTheme="majorBidi" w:cstheme="majorBidi"/>
                <w:b/>
                <w:sz w:val="20"/>
              </w:rPr>
              <w:t>0</w:t>
            </w:r>
          </w:p>
        </w:tc>
        <w:tc>
          <w:tcPr>
            <w:tcW w:w="1096" w:type="dxa"/>
          </w:tcPr>
          <w:p w14:paraId="2637AE96" w14:textId="77777777" w:rsidR="002062F2" w:rsidRPr="000F269C" w:rsidRDefault="00C06822" w:rsidP="006814BF">
            <w:pPr>
              <w:spacing w:before="40" w:after="40"/>
              <w:rPr>
                <w:rFonts w:asciiTheme="majorBidi" w:eastAsia="SimSun" w:hAnsiTheme="majorBidi" w:cstheme="majorBidi"/>
                <w:b/>
                <w:sz w:val="20"/>
              </w:rPr>
            </w:pPr>
            <w:r w:rsidRPr="000F269C">
              <w:rPr>
                <w:rFonts w:asciiTheme="majorBidi" w:eastAsia="SimSun" w:hAnsiTheme="majorBidi" w:cstheme="majorBidi"/>
                <w:b/>
                <w:sz w:val="20"/>
              </w:rPr>
              <w:t>1</w:t>
            </w:r>
            <w:r w:rsidR="006814BF" w:rsidRPr="000F269C">
              <w:rPr>
                <w:rFonts w:asciiTheme="majorBidi" w:eastAsia="SimSun" w:hAnsiTheme="majorBidi" w:cstheme="majorBidi"/>
                <w:b/>
                <w:sz w:val="20"/>
              </w:rPr>
              <w:t>7</w:t>
            </w:r>
          </w:p>
        </w:tc>
        <w:tc>
          <w:tcPr>
            <w:tcW w:w="2378" w:type="dxa"/>
          </w:tcPr>
          <w:p w14:paraId="41317CFF" w14:textId="77777777" w:rsidR="002062F2" w:rsidRPr="000F269C" w:rsidRDefault="00C06822" w:rsidP="004F38C5">
            <w:pPr>
              <w:tabs>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Draft agenda closing plenary</w:t>
            </w:r>
          </w:p>
        </w:tc>
        <w:tc>
          <w:tcPr>
            <w:tcW w:w="896" w:type="dxa"/>
          </w:tcPr>
          <w:p w14:paraId="22950793" w14:textId="77777777" w:rsidR="002062F2" w:rsidRPr="000F269C" w:rsidRDefault="00A559CE" w:rsidP="004F38C5">
            <w:pPr>
              <w:spacing w:before="40" w:after="40"/>
              <w:jc w:val="center"/>
              <w:rPr>
                <w:rFonts w:asciiTheme="majorBidi" w:hAnsiTheme="majorBidi" w:cstheme="majorBidi"/>
                <w:sz w:val="20"/>
              </w:rPr>
            </w:pPr>
            <w:hyperlink r:id="rId12" w:history="1">
              <w:r w:rsidR="00423D40" w:rsidRPr="000F269C">
                <w:rPr>
                  <w:rStyle w:val="Hyperlink"/>
                  <w:sz w:val="20"/>
                </w:rPr>
                <w:t>TD642</w:t>
              </w:r>
            </w:hyperlink>
          </w:p>
        </w:tc>
        <w:tc>
          <w:tcPr>
            <w:tcW w:w="3888" w:type="dxa"/>
          </w:tcPr>
          <w:p w14:paraId="4A504A13" w14:textId="77777777" w:rsidR="002062F2" w:rsidRPr="000F269C" w:rsidRDefault="00515D23" w:rsidP="004F38C5">
            <w:pPr>
              <w:spacing w:before="40" w:after="40"/>
              <w:rPr>
                <w:rFonts w:asciiTheme="majorBidi" w:hAnsiTheme="majorBidi" w:cstheme="majorBidi"/>
                <w:color w:val="0000FF"/>
                <w:sz w:val="20"/>
                <w:u w:val="single"/>
              </w:rPr>
            </w:pPr>
            <w:r w:rsidRPr="000F269C">
              <w:rPr>
                <w:rFonts w:asciiTheme="majorBidi" w:eastAsia="SimSun" w:hAnsiTheme="majorBidi" w:cstheme="majorBidi"/>
                <w:bCs/>
                <w:sz w:val="20"/>
              </w:rPr>
              <w:t>C</w:t>
            </w:r>
            <w:r w:rsidR="00C06822" w:rsidRPr="000F269C">
              <w:rPr>
                <w:rFonts w:asciiTheme="majorBidi" w:eastAsia="SimSun" w:hAnsiTheme="majorBidi" w:cstheme="majorBidi"/>
                <w:bCs/>
                <w:sz w:val="20"/>
              </w:rPr>
              <w:t>ontain</w:t>
            </w:r>
            <w:r w:rsidRPr="000F269C">
              <w:rPr>
                <w:rFonts w:asciiTheme="majorBidi" w:eastAsia="SimSun" w:hAnsiTheme="majorBidi" w:cstheme="majorBidi"/>
                <w:bCs/>
                <w:sz w:val="20"/>
              </w:rPr>
              <w:t>s</w:t>
            </w:r>
            <w:r w:rsidR="00C06822" w:rsidRPr="000F269C">
              <w:rPr>
                <w:rFonts w:asciiTheme="majorBidi" w:eastAsia="SimSun" w:hAnsiTheme="majorBidi" w:cstheme="majorBidi"/>
                <w:bCs/>
                <w:sz w:val="20"/>
              </w:rPr>
              <w:t xml:space="preserve"> the draft agenda for the closing plenary</w:t>
            </w:r>
            <w:r w:rsidRPr="000F269C">
              <w:rPr>
                <w:rFonts w:asciiTheme="majorBidi" w:eastAsia="SimSun" w:hAnsiTheme="majorBidi" w:cstheme="majorBidi"/>
                <w:bCs/>
                <w:sz w:val="20"/>
              </w:rPr>
              <w:t xml:space="preserve"> for approval</w:t>
            </w:r>
            <w:r w:rsidR="00C06822" w:rsidRPr="000F269C">
              <w:rPr>
                <w:rFonts w:asciiTheme="majorBidi" w:eastAsia="SimSun" w:hAnsiTheme="majorBidi" w:cstheme="majorBidi"/>
                <w:bCs/>
                <w:sz w:val="20"/>
              </w:rPr>
              <w:t>.</w:t>
            </w:r>
          </w:p>
        </w:tc>
      </w:tr>
      <w:tr w:rsidR="005A2369" w:rsidRPr="000F269C" w14:paraId="1D042B8F" w14:textId="77777777" w:rsidTr="00325E4D">
        <w:trPr>
          <w:trHeight w:val="360"/>
        </w:trPr>
        <w:tc>
          <w:tcPr>
            <w:tcW w:w="1373" w:type="dxa"/>
            <w:tcBorders>
              <w:top w:val="single" w:sz="12" w:space="0" w:color="auto"/>
              <w:bottom w:val="single" w:sz="4" w:space="0" w:color="auto"/>
            </w:tcBorders>
          </w:tcPr>
          <w:p w14:paraId="19B8B16A" w14:textId="77777777" w:rsidR="005A2369" w:rsidRPr="000F269C" w:rsidRDefault="005A2369" w:rsidP="005A2369">
            <w:pPr>
              <w:spacing w:before="40" w:after="40"/>
              <w:rPr>
                <w:rFonts w:asciiTheme="majorBidi" w:eastAsia="SimSun" w:hAnsiTheme="majorBidi" w:cstheme="majorBidi"/>
                <w:b/>
                <w:sz w:val="20"/>
              </w:rPr>
            </w:pPr>
          </w:p>
        </w:tc>
        <w:tc>
          <w:tcPr>
            <w:tcW w:w="1096" w:type="dxa"/>
            <w:tcBorders>
              <w:top w:val="single" w:sz="12" w:space="0" w:color="auto"/>
              <w:bottom w:val="single" w:sz="4" w:space="0" w:color="auto"/>
            </w:tcBorders>
          </w:tcPr>
          <w:p w14:paraId="5D7AEC59" w14:textId="77777777" w:rsidR="005A2369" w:rsidRPr="000F269C" w:rsidRDefault="005A2369" w:rsidP="005A2369">
            <w:pPr>
              <w:keepNext/>
              <w:keepLines/>
              <w:spacing w:before="40" w:after="40"/>
              <w:rPr>
                <w:rFonts w:asciiTheme="majorBidi" w:eastAsia="SimSun" w:hAnsiTheme="majorBidi" w:cstheme="majorBidi"/>
                <w:bCs/>
                <w:sz w:val="20"/>
              </w:rPr>
            </w:pPr>
            <w:r w:rsidRPr="000F269C">
              <w:rPr>
                <w:rFonts w:asciiTheme="majorBidi" w:eastAsia="SimSun" w:hAnsiTheme="majorBidi" w:cstheme="majorBidi"/>
                <w:b/>
                <w:sz w:val="20"/>
              </w:rPr>
              <w:t>18</w:t>
            </w:r>
          </w:p>
        </w:tc>
        <w:tc>
          <w:tcPr>
            <w:tcW w:w="2378" w:type="dxa"/>
            <w:tcBorders>
              <w:top w:val="single" w:sz="12" w:space="0" w:color="auto"/>
              <w:bottom w:val="single" w:sz="4" w:space="0" w:color="auto"/>
            </w:tcBorders>
          </w:tcPr>
          <w:p w14:paraId="4FC9FF0D" w14:textId="77777777" w:rsidR="005A2369" w:rsidRPr="000F269C" w:rsidRDefault="005A2369" w:rsidP="005A2369">
            <w:pPr>
              <w:spacing w:before="40" w:after="40"/>
              <w:rPr>
                <w:rFonts w:asciiTheme="majorBidi" w:hAnsiTheme="majorBidi" w:cstheme="majorBidi"/>
                <w:b/>
                <w:bCs/>
                <w:sz w:val="20"/>
              </w:rPr>
            </w:pPr>
            <w:r w:rsidRPr="000F269C">
              <w:rPr>
                <w:rFonts w:asciiTheme="majorBidi" w:hAnsiTheme="majorBidi" w:cstheme="majorBidi"/>
                <w:b/>
                <w:bCs/>
                <w:sz w:val="20"/>
              </w:rPr>
              <w:t>Environmental Efficiency for Artificial Intelligence and Other Emerging Technologies (FG-AI4EE)</w:t>
            </w:r>
          </w:p>
        </w:tc>
        <w:tc>
          <w:tcPr>
            <w:tcW w:w="896" w:type="dxa"/>
            <w:tcBorders>
              <w:top w:val="single" w:sz="12" w:space="0" w:color="auto"/>
              <w:bottom w:val="single" w:sz="4" w:space="0" w:color="auto"/>
            </w:tcBorders>
          </w:tcPr>
          <w:p w14:paraId="134A8512" w14:textId="77777777" w:rsidR="005A2369" w:rsidRPr="000F269C" w:rsidRDefault="005A2369" w:rsidP="005A2369">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2CDFB3DF" w14:textId="77777777" w:rsidR="005A2369" w:rsidRPr="000F269C" w:rsidRDefault="005A2369" w:rsidP="005A2369">
            <w:pPr>
              <w:spacing w:before="40" w:after="40"/>
              <w:rPr>
                <w:rFonts w:asciiTheme="majorBidi" w:hAnsiTheme="majorBidi" w:cstheme="majorBidi"/>
                <w:szCs w:val="24"/>
                <w:lang w:val="en-US"/>
              </w:rPr>
            </w:pPr>
          </w:p>
        </w:tc>
      </w:tr>
      <w:tr w:rsidR="005A2369" w:rsidRPr="000F269C" w14:paraId="77E14485" w14:textId="77777777" w:rsidTr="00325E4D">
        <w:trPr>
          <w:trHeight w:val="360"/>
        </w:trPr>
        <w:tc>
          <w:tcPr>
            <w:tcW w:w="1373" w:type="dxa"/>
            <w:tcBorders>
              <w:top w:val="single" w:sz="4" w:space="0" w:color="auto"/>
            </w:tcBorders>
          </w:tcPr>
          <w:p w14:paraId="4407D39B" w14:textId="77777777" w:rsidR="005A2369" w:rsidRPr="000F269C" w:rsidRDefault="005A2369" w:rsidP="005A2369">
            <w:pPr>
              <w:spacing w:before="40" w:after="40"/>
              <w:rPr>
                <w:rFonts w:asciiTheme="majorBidi" w:eastAsia="SimSun" w:hAnsiTheme="majorBidi" w:cstheme="majorBidi"/>
                <w:b/>
                <w:sz w:val="20"/>
              </w:rPr>
            </w:pPr>
          </w:p>
        </w:tc>
        <w:tc>
          <w:tcPr>
            <w:tcW w:w="1096" w:type="dxa"/>
            <w:tcBorders>
              <w:top w:val="single" w:sz="4" w:space="0" w:color="auto"/>
            </w:tcBorders>
          </w:tcPr>
          <w:p w14:paraId="7B4DC629" w14:textId="77777777" w:rsidR="005A2369" w:rsidRPr="000F269C" w:rsidRDefault="005A2369" w:rsidP="005A2369">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18.1</w:t>
            </w:r>
          </w:p>
        </w:tc>
        <w:tc>
          <w:tcPr>
            <w:tcW w:w="2378" w:type="dxa"/>
            <w:tcBorders>
              <w:top w:val="single" w:sz="4" w:space="0" w:color="auto"/>
            </w:tcBorders>
          </w:tcPr>
          <w:p w14:paraId="71B7FF77" w14:textId="77777777" w:rsidR="005A2369" w:rsidRPr="000F269C" w:rsidRDefault="005A2369" w:rsidP="005A2369">
            <w:pPr>
              <w:spacing w:before="0"/>
              <w:rPr>
                <w:rFonts w:asciiTheme="majorBidi" w:hAnsiTheme="majorBidi" w:cstheme="majorBidi"/>
                <w:b/>
                <w:bCs/>
                <w:sz w:val="20"/>
              </w:rPr>
            </w:pPr>
            <w:r w:rsidRPr="000F269C">
              <w:rPr>
                <w:sz w:val="20"/>
              </w:rPr>
              <w:t>ITU-T FG-AI4EE: LS on the first meeting of ITU-T Focus Group on Environmental Efficiency for Artificial Intelligence and Other Emerging Technologies (FG-AI4EE) [from FG-AI4EE]</w:t>
            </w:r>
          </w:p>
        </w:tc>
        <w:tc>
          <w:tcPr>
            <w:tcW w:w="896" w:type="dxa"/>
            <w:tcBorders>
              <w:top w:val="single" w:sz="4" w:space="0" w:color="auto"/>
            </w:tcBorders>
          </w:tcPr>
          <w:p w14:paraId="3AD059B6" w14:textId="77777777" w:rsidR="005A2369" w:rsidRPr="000F269C" w:rsidRDefault="00A559CE" w:rsidP="005A2369">
            <w:pPr>
              <w:spacing w:before="40" w:after="40"/>
              <w:jc w:val="center"/>
              <w:rPr>
                <w:rFonts w:asciiTheme="majorBidi" w:hAnsiTheme="majorBidi" w:cstheme="majorBidi"/>
                <w:sz w:val="20"/>
              </w:rPr>
            </w:pPr>
            <w:hyperlink r:id="rId13" w:history="1">
              <w:r w:rsidR="005A2369" w:rsidRPr="000F269C">
                <w:rPr>
                  <w:rStyle w:val="Hyperlink"/>
                  <w:sz w:val="20"/>
                </w:rPr>
                <w:t>TD718</w:t>
              </w:r>
            </w:hyperlink>
          </w:p>
        </w:tc>
        <w:tc>
          <w:tcPr>
            <w:tcW w:w="3888" w:type="dxa"/>
            <w:tcBorders>
              <w:top w:val="single" w:sz="4" w:space="0" w:color="auto"/>
            </w:tcBorders>
          </w:tcPr>
          <w:p w14:paraId="660E8118" w14:textId="77777777" w:rsidR="005A2369" w:rsidRPr="000F269C" w:rsidRDefault="005A2369" w:rsidP="005A2369">
            <w:pPr>
              <w:spacing w:before="40" w:after="40"/>
              <w:rPr>
                <w:sz w:val="20"/>
              </w:rPr>
            </w:pPr>
            <w:r w:rsidRPr="000F269C">
              <w:rPr>
                <w:sz w:val="20"/>
              </w:rPr>
              <w:t>This LS contains information on the first meeting of ITU-T Focus Group on Environmental Efficiency for Artificial Intelligence and other emerging technologies (FG-AI4EE).</w:t>
            </w:r>
          </w:p>
          <w:p w14:paraId="557B57B9" w14:textId="77777777" w:rsidR="005A2369" w:rsidRPr="000F269C" w:rsidRDefault="005A2369" w:rsidP="005A2369">
            <w:pPr>
              <w:spacing w:before="40" w:after="40"/>
              <w:rPr>
                <w:rFonts w:asciiTheme="majorBidi" w:hAnsiTheme="majorBidi" w:cstheme="majorBidi"/>
                <w:szCs w:val="24"/>
              </w:rPr>
            </w:pPr>
            <w:r w:rsidRPr="000F269C">
              <w:rPr>
                <w:sz w:val="20"/>
              </w:rPr>
              <w:t>TSAG to take note of.</w:t>
            </w:r>
          </w:p>
        </w:tc>
      </w:tr>
      <w:tr w:rsidR="00131418" w:rsidRPr="000F269C" w14:paraId="1C0C045E" w14:textId="77777777" w:rsidTr="00325E4D">
        <w:trPr>
          <w:trHeight w:val="273"/>
        </w:trPr>
        <w:tc>
          <w:tcPr>
            <w:tcW w:w="1373" w:type="dxa"/>
            <w:tcBorders>
              <w:top w:val="single" w:sz="12" w:space="0" w:color="auto"/>
              <w:bottom w:val="single" w:sz="4" w:space="0" w:color="auto"/>
            </w:tcBorders>
          </w:tcPr>
          <w:p w14:paraId="180EAD3C" w14:textId="77777777" w:rsidR="00131418" w:rsidRPr="000F269C" w:rsidRDefault="00131418" w:rsidP="00131418">
            <w:pPr>
              <w:spacing w:before="60" w:after="12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0618A7A6" w14:textId="77777777" w:rsidR="00131418" w:rsidRPr="000F269C" w:rsidRDefault="00131418" w:rsidP="00131418">
            <w:pPr>
              <w:keepNext/>
              <w:keepLines/>
              <w:spacing w:before="40" w:after="40"/>
              <w:ind w:right="400"/>
              <w:rPr>
                <w:rFonts w:asciiTheme="majorBidi" w:eastAsia="SimSun" w:hAnsiTheme="majorBidi" w:cstheme="majorBidi"/>
                <w:b/>
                <w:sz w:val="20"/>
              </w:rPr>
            </w:pPr>
            <w:r w:rsidRPr="000F269C">
              <w:rPr>
                <w:rFonts w:asciiTheme="majorBidi" w:eastAsia="SimSun" w:hAnsiTheme="majorBidi" w:cstheme="majorBidi"/>
                <w:b/>
                <w:sz w:val="20"/>
              </w:rPr>
              <w:t>19</w:t>
            </w:r>
          </w:p>
        </w:tc>
        <w:tc>
          <w:tcPr>
            <w:tcW w:w="2378" w:type="dxa"/>
            <w:tcBorders>
              <w:top w:val="single" w:sz="12" w:space="0" w:color="auto"/>
              <w:bottom w:val="single" w:sz="4" w:space="0" w:color="auto"/>
            </w:tcBorders>
          </w:tcPr>
          <w:p w14:paraId="7AE43E67" w14:textId="77777777" w:rsidR="00131418" w:rsidRPr="000F269C" w:rsidRDefault="00131418" w:rsidP="00131418">
            <w:pPr>
              <w:keepNext/>
              <w:keepLines/>
              <w:tabs>
                <w:tab w:val="left" w:pos="720"/>
              </w:tabs>
              <w:spacing w:before="40" w:after="40"/>
              <w:rPr>
                <w:rFonts w:asciiTheme="majorBidi" w:eastAsia="SimSun" w:hAnsiTheme="majorBidi" w:cstheme="majorBidi"/>
                <w:b/>
                <w:bCs/>
                <w:sz w:val="20"/>
              </w:rPr>
            </w:pPr>
            <w:r w:rsidRPr="000F269C">
              <w:rPr>
                <w:rFonts w:asciiTheme="majorBidi" w:hAnsiTheme="majorBidi" w:cstheme="majorBidi"/>
                <w:b/>
                <w:bCs/>
                <w:sz w:val="20"/>
              </w:rPr>
              <w:t>Joint Coordination Activity on Accessibility and Human factors (JCA-AHF)</w:t>
            </w:r>
          </w:p>
        </w:tc>
        <w:tc>
          <w:tcPr>
            <w:tcW w:w="896" w:type="dxa"/>
            <w:tcBorders>
              <w:top w:val="single" w:sz="12" w:space="0" w:color="auto"/>
              <w:bottom w:val="single" w:sz="4" w:space="0" w:color="auto"/>
            </w:tcBorders>
          </w:tcPr>
          <w:p w14:paraId="213AF0FA" w14:textId="77777777" w:rsidR="00131418" w:rsidRPr="000F269C" w:rsidRDefault="00131418" w:rsidP="00131418">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6D3B6E86" w14:textId="77777777" w:rsidR="00131418" w:rsidRPr="000F269C" w:rsidRDefault="00131418" w:rsidP="00131418">
            <w:pPr>
              <w:spacing w:before="40" w:after="40"/>
              <w:rPr>
                <w:szCs w:val="24"/>
                <w:lang w:eastAsia="ja-JP"/>
              </w:rPr>
            </w:pPr>
          </w:p>
        </w:tc>
      </w:tr>
      <w:tr w:rsidR="00131418" w:rsidRPr="000F269C" w14:paraId="7EF50BA2" w14:textId="77777777" w:rsidTr="00325E4D">
        <w:trPr>
          <w:trHeight w:val="273"/>
        </w:trPr>
        <w:tc>
          <w:tcPr>
            <w:tcW w:w="1373" w:type="dxa"/>
            <w:tcBorders>
              <w:top w:val="single" w:sz="4" w:space="0" w:color="auto"/>
            </w:tcBorders>
          </w:tcPr>
          <w:p w14:paraId="14103D07" w14:textId="77777777" w:rsidR="00131418" w:rsidRPr="000F269C" w:rsidRDefault="00131418" w:rsidP="00131418">
            <w:pPr>
              <w:spacing w:before="60" w:after="120"/>
              <w:jc w:val="center"/>
              <w:rPr>
                <w:rFonts w:asciiTheme="majorBidi" w:eastAsia="SimSun" w:hAnsiTheme="majorBidi" w:cstheme="majorBidi"/>
                <w:b/>
                <w:sz w:val="20"/>
              </w:rPr>
            </w:pPr>
          </w:p>
        </w:tc>
        <w:tc>
          <w:tcPr>
            <w:tcW w:w="1096" w:type="dxa"/>
            <w:tcBorders>
              <w:top w:val="single" w:sz="4" w:space="0" w:color="auto"/>
            </w:tcBorders>
          </w:tcPr>
          <w:p w14:paraId="4E01F5D5" w14:textId="77777777" w:rsidR="00131418" w:rsidRPr="000F269C" w:rsidRDefault="00131418" w:rsidP="00131418">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19.1</w:t>
            </w:r>
          </w:p>
        </w:tc>
        <w:tc>
          <w:tcPr>
            <w:tcW w:w="2378" w:type="dxa"/>
            <w:tcBorders>
              <w:top w:val="single" w:sz="4" w:space="0" w:color="auto"/>
            </w:tcBorders>
          </w:tcPr>
          <w:p w14:paraId="3C40C060" w14:textId="77777777" w:rsidR="00131418" w:rsidRPr="000F269C" w:rsidRDefault="00131418" w:rsidP="00131418">
            <w:pPr>
              <w:tabs>
                <w:tab w:val="left" w:pos="720"/>
              </w:tabs>
              <w:spacing w:before="40" w:after="40"/>
              <w:rPr>
                <w:rFonts w:asciiTheme="majorBidi" w:hAnsiTheme="majorBidi" w:cstheme="majorBidi"/>
                <w:bCs/>
                <w:sz w:val="20"/>
              </w:rPr>
            </w:pPr>
            <w:r w:rsidRPr="000F269C">
              <w:rPr>
                <w:sz w:val="20"/>
              </w:rPr>
              <w:t>Chairman of JCA-AHF: JCA-AHF progress report (Geneva, 10 October 2019)</w:t>
            </w:r>
          </w:p>
        </w:tc>
        <w:tc>
          <w:tcPr>
            <w:tcW w:w="896" w:type="dxa"/>
            <w:tcBorders>
              <w:top w:val="single" w:sz="4" w:space="0" w:color="auto"/>
            </w:tcBorders>
          </w:tcPr>
          <w:p w14:paraId="1B20EE1B" w14:textId="77777777" w:rsidR="00131418" w:rsidRPr="000F269C" w:rsidRDefault="00A559CE" w:rsidP="00131418">
            <w:pPr>
              <w:spacing w:before="40" w:after="40"/>
              <w:jc w:val="center"/>
              <w:rPr>
                <w:rFonts w:asciiTheme="majorBidi" w:hAnsiTheme="majorBidi" w:cstheme="majorBidi"/>
                <w:bCs/>
                <w:sz w:val="20"/>
              </w:rPr>
            </w:pPr>
            <w:hyperlink r:id="rId14" w:history="1">
              <w:r w:rsidR="00131418" w:rsidRPr="000F269C">
                <w:rPr>
                  <w:rStyle w:val="Hyperlink"/>
                  <w:sz w:val="20"/>
                </w:rPr>
                <w:t>TD673</w:t>
              </w:r>
            </w:hyperlink>
          </w:p>
        </w:tc>
        <w:tc>
          <w:tcPr>
            <w:tcW w:w="3888" w:type="dxa"/>
            <w:tcBorders>
              <w:top w:val="single" w:sz="4" w:space="0" w:color="auto"/>
            </w:tcBorders>
          </w:tcPr>
          <w:p w14:paraId="595B435F" w14:textId="77777777" w:rsidR="00131418" w:rsidRPr="000F269C" w:rsidRDefault="00131418" w:rsidP="00131418">
            <w:pPr>
              <w:keepNext/>
              <w:keepLines/>
              <w:spacing w:before="40" w:after="40"/>
              <w:rPr>
                <w:sz w:val="20"/>
                <w:lang w:eastAsia="ja-JP"/>
              </w:rPr>
            </w:pPr>
            <w:r w:rsidRPr="000F269C">
              <w:rPr>
                <w:sz w:val="20"/>
                <w:lang w:eastAsia="ja-JP"/>
              </w:rPr>
              <w:t>This TD contains the Report on the JCA-AHF meeting (Geneva, 10 October 2019). Attached to this report is also TSAG-TD487 containing the report on the JCA-AHF meeting (Geneva, 11 June 2019).</w:t>
            </w:r>
          </w:p>
          <w:p w14:paraId="1D346AE1" w14:textId="77777777" w:rsidR="00131418" w:rsidRPr="000F269C" w:rsidRDefault="00131418" w:rsidP="00131418">
            <w:pPr>
              <w:keepNext/>
              <w:keepLines/>
              <w:spacing w:before="40" w:after="40"/>
              <w:rPr>
                <w:sz w:val="20"/>
                <w:lang w:eastAsia="ja-JP"/>
              </w:rPr>
            </w:pPr>
            <w:r w:rsidRPr="000F269C">
              <w:rPr>
                <w:sz w:val="20"/>
                <w:lang w:eastAsia="ja-JP"/>
              </w:rPr>
              <w:t>TSAG to take note of the JCA-AHF meeting report.</w:t>
            </w:r>
          </w:p>
        </w:tc>
      </w:tr>
      <w:tr w:rsidR="00C66A3D" w:rsidRPr="000F269C" w14:paraId="56F98132" w14:textId="77777777" w:rsidTr="00325E4D">
        <w:trPr>
          <w:cantSplit/>
          <w:trHeight w:val="20"/>
        </w:trPr>
        <w:tc>
          <w:tcPr>
            <w:tcW w:w="1373" w:type="dxa"/>
            <w:tcBorders>
              <w:top w:val="single" w:sz="12" w:space="0" w:color="auto"/>
            </w:tcBorders>
          </w:tcPr>
          <w:p w14:paraId="19CC3426"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49F957AB" w14:textId="77777777" w:rsidR="00C66A3D" w:rsidRPr="000F269C" w:rsidRDefault="00FA3B60"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20</w:t>
            </w:r>
          </w:p>
        </w:tc>
        <w:tc>
          <w:tcPr>
            <w:tcW w:w="2378" w:type="dxa"/>
            <w:tcBorders>
              <w:top w:val="single" w:sz="12" w:space="0" w:color="auto"/>
            </w:tcBorders>
          </w:tcPr>
          <w:p w14:paraId="7DA507FE" w14:textId="77777777" w:rsidR="00C66A3D" w:rsidRPr="000F269C"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 xml:space="preserve">Reports </w:t>
            </w:r>
            <w:r w:rsidR="00515D23" w:rsidRPr="000F269C">
              <w:rPr>
                <w:rFonts w:asciiTheme="majorBidi" w:hAnsiTheme="majorBidi" w:cstheme="majorBidi"/>
                <w:b/>
                <w:bCs/>
                <w:sz w:val="20"/>
              </w:rPr>
              <w:t xml:space="preserve">and results </w:t>
            </w:r>
            <w:r w:rsidRPr="000F269C">
              <w:rPr>
                <w:rFonts w:asciiTheme="majorBidi" w:hAnsiTheme="majorBidi" w:cstheme="majorBidi"/>
                <w:b/>
                <w:bCs/>
                <w:sz w:val="20"/>
              </w:rPr>
              <w:t>of TSAG Rapporteur Groups</w:t>
            </w:r>
          </w:p>
        </w:tc>
        <w:tc>
          <w:tcPr>
            <w:tcW w:w="896" w:type="dxa"/>
            <w:tcBorders>
              <w:top w:val="single" w:sz="12" w:space="0" w:color="auto"/>
            </w:tcBorders>
          </w:tcPr>
          <w:p w14:paraId="3F30A96A" w14:textId="77777777" w:rsidR="00C66A3D" w:rsidRPr="000F269C" w:rsidRDefault="00C66A3D" w:rsidP="004F38C5">
            <w:pPr>
              <w:spacing w:before="40" w:after="40"/>
              <w:jc w:val="center"/>
              <w:rPr>
                <w:rFonts w:asciiTheme="majorBidi" w:hAnsiTheme="majorBidi" w:cstheme="majorBidi"/>
                <w:bCs/>
                <w:sz w:val="20"/>
              </w:rPr>
            </w:pPr>
          </w:p>
        </w:tc>
        <w:tc>
          <w:tcPr>
            <w:tcW w:w="3888" w:type="dxa"/>
            <w:tcBorders>
              <w:top w:val="single" w:sz="12" w:space="0" w:color="auto"/>
            </w:tcBorders>
          </w:tcPr>
          <w:p w14:paraId="48E01103" w14:textId="77777777" w:rsidR="00C66A3D" w:rsidRPr="000F269C"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325E4D" w:rsidRPr="000F269C" w14:paraId="00C41F79" w14:textId="77777777" w:rsidTr="00325E4D">
        <w:trPr>
          <w:cantSplit/>
          <w:trHeight w:val="20"/>
        </w:trPr>
        <w:tc>
          <w:tcPr>
            <w:tcW w:w="1373" w:type="dxa"/>
            <w:tcBorders>
              <w:top w:val="single" w:sz="12" w:space="0" w:color="auto"/>
              <w:bottom w:val="single" w:sz="4" w:space="0" w:color="auto"/>
            </w:tcBorders>
          </w:tcPr>
          <w:p w14:paraId="3CDE4497" w14:textId="77777777" w:rsidR="00325E4D" w:rsidRPr="000F269C" w:rsidRDefault="00325E4D" w:rsidP="00325E4D">
            <w:pPr>
              <w:spacing w:before="40" w:after="4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35FA1E23" w14:textId="77777777" w:rsidR="00325E4D" w:rsidRPr="000F269C" w:rsidRDefault="00325E4D" w:rsidP="00325E4D">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20.1</w:t>
            </w:r>
          </w:p>
        </w:tc>
        <w:tc>
          <w:tcPr>
            <w:tcW w:w="2378" w:type="dxa"/>
            <w:tcBorders>
              <w:top w:val="single" w:sz="12" w:space="0" w:color="auto"/>
              <w:bottom w:val="single" w:sz="4" w:space="0" w:color="auto"/>
            </w:tcBorders>
          </w:tcPr>
          <w:p w14:paraId="5762F0EA" w14:textId="77777777" w:rsidR="00325E4D" w:rsidRPr="000F269C" w:rsidRDefault="00325E4D" w:rsidP="00325E4D">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Strengthening Collaboration (RG-SC)</w:t>
            </w:r>
          </w:p>
        </w:tc>
        <w:tc>
          <w:tcPr>
            <w:tcW w:w="896" w:type="dxa"/>
            <w:tcBorders>
              <w:top w:val="single" w:sz="12" w:space="0" w:color="auto"/>
              <w:bottom w:val="single" w:sz="4" w:space="0" w:color="auto"/>
            </w:tcBorders>
          </w:tcPr>
          <w:p w14:paraId="09C136CC" w14:textId="77777777" w:rsidR="00325E4D" w:rsidRPr="000F269C" w:rsidRDefault="00325E4D" w:rsidP="00325E4D">
            <w:pPr>
              <w:spacing w:before="40" w:after="40"/>
              <w:jc w:val="center"/>
              <w:rPr>
                <w:rFonts w:asciiTheme="majorBidi" w:hAnsiTheme="majorBidi" w:cstheme="majorBidi"/>
                <w:bCs/>
                <w:sz w:val="20"/>
              </w:rPr>
            </w:pPr>
          </w:p>
        </w:tc>
        <w:tc>
          <w:tcPr>
            <w:tcW w:w="3888" w:type="dxa"/>
            <w:tcBorders>
              <w:top w:val="single" w:sz="12" w:space="0" w:color="auto"/>
              <w:bottom w:val="single" w:sz="4" w:space="0" w:color="auto"/>
            </w:tcBorders>
          </w:tcPr>
          <w:p w14:paraId="545FF844" w14:textId="77777777" w:rsidR="00325E4D" w:rsidRPr="000F269C" w:rsidRDefault="00325E4D" w:rsidP="00325E4D">
            <w:pPr>
              <w:tabs>
                <w:tab w:val="clear" w:pos="794"/>
                <w:tab w:val="clear" w:pos="1191"/>
                <w:tab w:val="clear" w:pos="1588"/>
                <w:tab w:val="clear" w:pos="1985"/>
              </w:tabs>
              <w:spacing w:before="40" w:after="40"/>
              <w:rPr>
                <w:rFonts w:asciiTheme="majorBidi" w:eastAsia="SimSun" w:hAnsiTheme="majorBidi" w:cstheme="majorBidi"/>
                <w:bCs/>
                <w:sz w:val="20"/>
              </w:rPr>
            </w:pPr>
          </w:p>
        </w:tc>
      </w:tr>
      <w:tr w:rsidR="00325E4D" w:rsidRPr="000F269C" w14:paraId="1747694D" w14:textId="77777777" w:rsidTr="00AE1B1E">
        <w:trPr>
          <w:cantSplit/>
          <w:trHeight w:val="20"/>
        </w:trPr>
        <w:tc>
          <w:tcPr>
            <w:tcW w:w="1373" w:type="dxa"/>
            <w:tcBorders>
              <w:top w:val="single" w:sz="4" w:space="0" w:color="auto"/>
              <w:bottom w:val="single" w:sz="12" w:space="0" w:color="auto"/>
            </w:tcBorders>
          </w:tcPr>
          <w:p w14:paraId="7EF82577" w14:textId="77777777" w:rsidR="00325E4D" w:rsidRPr="000F269C" w:rsidRDefault="00325E4D" w:rsidP="00325E4D">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10C2557F" w14:textId="77777777" w:rsidR="00325E4D" w:rsidRPr="000F269C" w:rsidRDefault="00325E4D" w:rsidP="00325E4D">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20.1.1</w:t>
            </w:r>
          </w:p>
        </w:tc>
        <w:tc>
          <w:tcPr>
            <w:tcW w:w="2378" w:type="dxa"/>
            <w:tcBorders>
              <w:top w:val="single" w:sz="4" w:space="0" w:color="auto"/>
              <w:bottom w:val="single" w:sz="12" w:space="0" w:color="auto"/>
            </w:tcBorders>
          </w:tcPr>
          <w:p w14:paraId="0A56B38B" w14:textId="77777777" w:rsidR="00325E4D" w:rsidRPr="000F269C" w:rsidRDefault="00982BCA" w:rsidP="00982BCA">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Rapporteur, TSAG Rapporteur Group “Strengthening Collaboration”: Draft report TSAG Rapporteur Group “Strengthening Collaboration” meeting, 13 February 2020</w:t>
            </w:r>
          </w:p>
        </w:tc>
        <w:tc>
          <w:tcPr>
            <w:tcW w:w="896" w:type="dxa"/>
            <w:tcBorders>
              <w:top w:val="single" w:sz="4" w:space="0" w:color="auto"/>
              <w:bottom w:val="single" w:sz="12" w:space="0" w:color="auto"/>
            </w:tcBorders>
          </w:tcPr>
          <w:p w14:paraId="3B329D22" w14:textId="77777777" w:rsidR="00325E4D" w:rsidRPr="000F269C" w:rsidRDefault="00A559CE" w:rsidP="00325E4D">
            <w:pPr>
              <w:spacing w:before="40" w:after="40"/>
              <w:jc w:val="center"/>
              <w:rPr>
                <w:rFonts w:asciiTheme="majorBidi" w:hAnsiTheme="majorBidi" w:cstheme="majorBidi"/>
                <w:bCs/>
                <w:sz w:val="20"/>
              </w:rPr>
            </w:pPr>
            <w:hyperlink r:id="rId15" w:history="1">
              <w:r w:rsidR="00325E4D" w:rsidRPr="000F269C">
                <w:rPr>
                  <w:rStyle w:val="Hyperlink"/>
                  <w:sz w:val="20"/>
                </w:rPr>
                <w:t>TD649</w:t>
              </w:r>
            </w:hyperlink>
          </w:p>
        </w:tc>
        <w:tc>
          <w:tcPr>
            <w:tcW w:w="3888" w:type="dxa"/>
            <w:tcBorders>
              <w:top w:val="single" w:sz="4" w:space="0" w:color="auto"/>
              <w:bottom w:val="single" w:sz="12" w:space="0" w:color="auto"/>
            </w:tcBorders>
          </w:tcPr>
          <w:p w14:paraId="1FC2FFB0" w14:textId="77777777" w:rsidR="00325E4D" w:rsidRPr="000F269C" w:rsidRDefault="00325E4D" w:rsidP="00EE4B28">
            <w:pPr>
              <w:tabs>
                <w:tab w:val="clear" w:pos="794"/>
                <w:tab w:val="clear" w:pos="1191"/>
                <w:tab w:val="clear" w:pos="1588"/>
                <w:tab w:val="clear" w:pos="1985"/>
              </w:tabs>
              <w:spacing w:before="40" w:after="40"/>
              <w:rPr>
                <w:sz w:val="20"/>
              </w:rPr>
            </w:pPr>
            <w:r w:rsidRPr="000F269C">
              <w:rPr>
                <w:sz w:val="20"/>
              </w:rPr>
              <w:t xml:space="preserve">The </w:t>
            </w:r>
            <w:r w:rsidRPr="000F269C">
              <w:rPr>
                <w:rFonts w:asciiTheme="majorBidi" w:eastAsia="SimSun" w:hAnsiTheme="majorBidi" w:cstheme="majorBidi"/>
                <w:bCs/>
                <w:sz w:val="20"/>
              </w:rPr>
              <w:t>TSAG</w:t>
            </w:r>
            <w:r w:rsidRPr="000F269C">
              <w:rPr>
                <w:sz w:val="20"/>
              </w:rPr>
              <w:t xml:space="preserve"> Rapporteur Group</w:t>
            </w:r>
            <w:r w:rsidRPr="000F269C">
              <w:rPr>
                <w:b/>
                <w:bCs/>
                <w:sz w:val="20"/>
              </w:rPr>
              <w:t xml:space="preserve"> </w:t>
            </w:r>
            <w:r w:rsidRPr="000F269C">
              <w:rPr>
                <w:sz w:val="20"/>
              </w:rPr>
              <w:t>on “Strengthening Collaboration” met during one session</w:t>
            </w:r>
            <w:r w:rsidRPr="000F269C">
              <w:rPr>
                <w:bCs/>
                <w:sz w:val="20"/>
              </w:rPr>
              <w:t xml:space="preserve">, </w:t>
            </w:r>
            <w:r w:rsidRPr="000F269C">
              <w:rPr>
                <w:sz w:val="20"/>
              </w:rPr>
              <w:t>and is pleased to bring the following conclusions to the attention of the TSAG plenary:</w:t>
            </w:r>
          </w:p>
          <w:p w14:paraId="16D7D0B7" w14:textId="77777777" w:rsidR="00325E4D" w:rsidRPr="000F269C" w:rsidRDefault="00D62ED1" w:rsidP="00D62ED1">
            <w:pPr>
              <w:tabs>
                <w:tab w:val="left" w:pos="570"/>
              </w:tabs>
              <w:ind w:left="357" w:hanging="357"/>
              <w:rPr>
                <w:sz w:val="20"/>
              </w:rPr>
            </w:pPr>
            <w:r w:rsidRPr="000F269C">
              <w:rPr>
                <w:sz w:val="20"/>
              </w:rPr>
              <w:t>1)</w:t>
            </w:r>
            <w:r w:rsidRPr="000F269C">
              <w:rPr>
                <w:sz w:val="20"/>
              </w:rPr>
              <w:tab/>
            </w:r>
            <w:r w:rsidR="00325E4D" w:rsidRPr="000F269C">
              <w:rPr>
                <w:b/>
                <w:sz w:val="20"/>
              </w:rPr>
              <w:t>Action for TSAG</w:t>
            </w:r>
            <w:r w:rsidR="00325E4D" w:rsidRPr="000F269C">
              <w:rPr>
                <w:sz w:val="20"/>
              </w:rPr>
              <w:t xml:space="preserve"> to send one outgoing liaison statement:</w:t>
            </w:r>
          </w:p>
          <w:p w14:paraId="706EC4C9" w14:textId="77777777" w:rsidR="00325E4D" w:rsidRPr="000F269C" w:rsidRDefault="00325E4D" w:rsidP="00325E4D">
            <w:pPr>
              <w:tabs>
                <w:tab w:val="left" w:pos="570"/>
              </w:tabs>
              <w:ind w:left="360"/>
              <w:rPr>
                <w:sz w:val="20"/>
              </w:rPr>
            </w:pPr>
            <w:r w:rsidRPr="000F269C">
              <w:rPr>
                <w:sz w:val="20"/>
              </w:rPr>
              <w:t xml:space="preserve">Draft LS/o on ITU inter-Sector coordination to ISCG, TDAG, and RAG in </w:t>
            </w:r>
            <w:hyperlink r:id="rId16" w:history="1">
              <w:r w:rsidRPr="000F269C">
                <w:rPr>
                  <w:rStyle w:val="Hyperlink"/>
                  <w:sz w:val="20"/>
                </w:rPr>
                <w:t>TD722</w:t>
              </w:r>
            </w:hyperlink>
            <w:r w:rsidRPr="000F269C">
              <w:rPr>
                <w:rStyle w:val="Hyperlink"/>
                <w:sz w:val="20"/>
              </w:rPr>
              <w:t>-R1</w:t>
            </w:r>
            <w:r w:rsidRPr="000F269C">
              <w:rPr>
                <w:rStyle w:val="Hyperlink"/>
                <w:sz w:val="20"/>
              </w:rPr>
              <w:br/>
            </w:r>
            <w:r w:rsidRPr="000F269C">
              <w:rPr>
                <w:sz w:val="20"/>
              </w:rPr>
              <w:t>(ref. updated mappings of common interest areas of work between the ITU-D and ITU-T study groups and between the ITU-R and ITU-T study groups for ITU inter-Sector coordination).</w:t>
            </w:r>
          </w:p>
          <w:p w14:paraId="648037B9" w14:textId="77777777" w:rsidR="00325E4D" w:rsidRPr="000F269C" w:rsidRDefault="00D62ED1" w:rsidP="00D62ED1">
            <w:pPr>
              <w:tabs>
                <w:tab w:val="num" w:pos="360"/>
                <w:tab w:val="left" w:pos="570"/>
              </w:tabs>
              <w:textAlignment w:val="auto"/>
              <w:rPr>
                <w:sz w:val="20"/>
              </w:rPr>
            </w:pPr>
            <w:r w:rsidRPr="000F269C">
              <w:rPr>
                <w:bCs/>
                <w:sz w:val="20"/>
              </w:rPr>
              <w:t>2)</w:t>
            </w:r>
            <w:r w:rsidRPr="000F269C">
              <w:rPr>
                <w:sz w:val="20"/>
              </w:rPr>
              <w:tab/>
            </w:r>
            <w:r w:rsidR="00325E4D" w:rsidRPr="000F269C">
              <w:rPr>
                <w:b/>
                <w:bCs/>
                <w:sz w:val="20"/>
              </w:rPr>
              <w:t>TSAG to note:</w:t>
            </w:r>
          </w:p>
          <w:p w14:paraId="25E692D8" w14:textId="77777777" w:rsidR="00325E4D" w:rsidRPr="000F269C" w:rsidRDefault="00325E4D" w:rsidP="00325E4D">
            <w:pPr>
              <w:tabs>
                <w:tab w:val="left" w:pos="570"/>
              </w:tabs>
              <w:ind w:left="930" w:hanging="573"/>
              <w:rPr>
                <w:sz w:val="20"/>
                <w:lang w:val="en-US"/>
              </w:rPr>
            </w:pPr>
            <w:r w:rsidRPr="000F269C">
              <w:rPr>
                <w:sz w:val="20"/>
                <w:lang w:val="en-US"/>
              </w:rPr>
              <w:t>RG-SC meeting report in TD649.</w:t>
            </w:r>
          </w:p>
          <w:p w14:paraId="199C2BC2" w14:textId="77777777" w:rsidR="00325E4D" w:rsidRPr="000F269C" w:rsidRDefault="00325E4D" w:rsidP="00D62ED1">
            <w:pPr>
              <w:tabs>
                <w:tab w:val="left" w:pos="570"/>
              </w:tabs>
              <w:spacing w:after="120"/>
              <w:ind w:left="357"/>
            </w:pPr>
            <w:r w:rsidRPr="000F269C">
              <w:rPr>
                <w:sz w:val="20"/>
              </w:rPr>
              <w:t>RG-SC will meet during the sixth TSAG meeting in 2020.</w:t>
            </w:r>
          </w:p>
        </w:tc>
      </w:tr>
      <w:tr w:rsidR="00AE1B1E" w:rsidRPr="000F269C" w14:paraId="394C8CE7" w14:textId="77777777" w:rsidTr="00AE1B1E">
        <w:trPr>
          <w:cantSplit/>
          <w:trHeight w:val="20"/>
        </w:trPr>
        <w:tc>
          <w:tcPr>
            <w:tcW w:w="1373" w:type="dxa"/>
            <w:tcBorders>
              <w:top w:val="single" w:sz="12" w:space="0" w:color="auto"/>
            </w:tcBorders>
          </w:tcPr>
          <w:p w14:paraId="299F6ED0" w14:textId="77777777" w:rsidR="00AE1B1E" w:rsidRPr="000F269C" w:rsidRDefault="00AE1B1E" w:rsidP="00AE1B1E">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646AF21C" w14:textId="77777777" w:rsidR="00AE1B1E" w:rsidRPr="000F269C" w:rsidRDefault="00AE1B1E" w:rsidP="00AE1B1E">
            <w:pPr>
              <w:keepNext/>
              <w:keepLines/>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20.2</w:t>
            </w:r>
          </w:p>
        </w:tc>
        <w:tc>
          <w:tcPr>
            <w:tcW w:w="2378" w:type="dxa"/>
            <w:tcBorders>
              <w:top w:val="single" w:sz="12" w:space="0" w:color="auto"/>
            </w:tcBorders>
          </w:tcPr>
          <w:p w14:paraId="75D70020" w14:textId="77777777" w:rsidR="00AE1B1E" w:rsidRPr="000F269C" w:rsidRDefault="00AE1B1E" w:rsidP="00AE1B1E">
            <w:pPr>
              <w:keepNext/>
              <w:keepLines/>
              <w:spacing w:before="40" w:after="40"/>
              <w:rPr>
                <w:rFonts w:asciiTheme="majorBidi" w:eastAsia="SimSun" w:hAnsiTheme="majorBidi" w:cstheme="majorBidi"/>
                <w:bCs/>
                <w:sz w:val="20"/>
              </w:rPr>
            </w:pPr>
            <w:r w:rsidRPr="000F269C">
              <w:rPr>
                <w:rFonts w:asciiTheme="majorBidi" w:hAnsiTheme="majorBidi" w:cstheme="majorBidi"/>
                <w:b/>
                <w:bCs/>
                <w:sz w:val="20"/>
              </w:rPr>
              <w:t>TSAG Rapporteur Group on the review of WTSA Resolutions (RG-</w:t>
            </w:r>
            <w:proofErr w:type="spellStart"/>
            <w:r w:rsidRPr="000F269C">
              <w:rPr>
                <w:rFonts w:asciiTheme="majorBidi" w:hAnsiTheme="majorBidi" w:cstheme="majorBidi"/>
                <w:b/>
                <w:bCs/>
                <w:sz w:val="20"/>
              </w:rPr>
              <w:t>ResReview</w:t>
            </w:r>
            <w:proofErr w:type="spellEnd"/>
            <w:r w:rsidRPr="000F269C">
              <w:rPr>
                <w:rFonts w:asciiTheme="majorBidi" w:hAnsiTheme="majorBidi" w:cstheme="majorBidi"/>
                <w:b/>
                <w:bCs/>
                <w:sz w:val="20"/>
              </w:rPr>
              <w:t>)</w:t>
            </w:r>
          </w:p>
        </w:tc>
        <w:tc>
          <w:tcPr>
            <w:tcW w:w="896" w:type="dxa"/>
            <w:tcBorders>
              <w:top w:val="single" w:sz="12" w:space="0" w:color="auto"/>
            </w:tcBorders>
          </w:tcPr>
          <w:p w14:paraId="542CB14D" w14:textId="77777777" w:rsidR="00AE1B1E" w:rsidRPr="000F269C" w:rsidRDefault="00AE1B1E" w:rsidP="00AE1B1E">
            <w:pPr>
              <w:keepNext/>
              <w:keepLines/>
              <w:spacing w:before="40" w:after="40"/>
              <w:jc w:val="center"/>
              <w:rPr>
                <w:rFonts w:asciiTheme="majorBidi" w:hAnsiTheme="majorBidi" w:cstheme="majorBidi"/>
                <w:bCs/>
                <w:sz w:val="20"/>
              </w:rPr>
            </w:pPr>
          </w:p>
        </w:tc>
        <w:tc>
          <w:tcPr>
            <w:tcW w:w="3888" w:type="dxa"/>
            <w:tcBorders>
              <w:top w:val="single" w:sz="12" w:space="0" w:color="auto"/>
            </w:tcBorders>
          </w:tcPr>
          <w:p w14:paraId="519AC38B" w14:textId="77777777" w:rsidR="00AE1B1E" w:rsidRPr="000F269C" w:rsidRDefault="00AE1B1E" w:rsidP="00AE1B1E">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AE1B1E" w:rsidRPr="000F269C" w14:paraId="7C4A0059" w14:textId="77777777" w:rsidTr="00271824">
        <w:trPr>
          <w:cantSplit/>
          <w:trHeight w:val="20"/>
        </w:trPr>
        <w:tc>
          <w:tcPr>
            <w:tcW w:w="1373" w:type="dxa"/>
            <w:tcBorders>
              <w:top w:val="single" w:sz="4" w:space="0" w:color="auto"/>
              <w:bottom w:val="single" w:sz="12" w:space="0" w:color="auto"/>
            </w:tcBorders>
          </w:tcPr>
          <w:p w14:paraId="48C658DA" w14:textId="77777777" w:rsidR="00AE1B1E" w:rsidRPr="000F269C" w:rsidRDefault="00AE1B1E" w:rsidP="00AE1B1E">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7C4B825A" w14:textId="77777777" w:rsidR="00AE1B1E" w:rsidRPr="000F269C" w:rsidRDefault="00AE1B1E" w:rsidP="0053388C">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w:t>
            </w:r>
            <w:r w:rsidR="0053388C" w:rsidRPr="000F269C">
              <w:rPr>
                <w:rFonts w:asciiTheme="majorBidi" w:eastAsia="SimSun" w:hAnsiTheme="majorBidi" w:cstheme="majorBidi"/>
                <w:bCs/>
                <w:sz w:val="20"/>
              </w:rPr>
              <w:t>2</w:t>
            </w:r>
            <w:r w:rsidRPr="000F269C">
              <w:rPr>
                <w:rFonts w:asciiTheme="majorBidi" w:eastAsia="SimSun" w:hAnsiTheme="majorBidi" w:cstheme="majorBidi"/>
                <w:bCs/>
                <w:sz w:val="20"/>
              </w:rPr>
              <w:t>.</w:t>
            </w:r>
            <w:r w:rsidR="0053388C" w:rsidRPr="000F269C">
              <w:rPr>
                <w:rFonts w:asciiTheme="majorBidi" w:eastAsia="SimSun" w:hAnsiTheme="majorBidi" w:cstheme="majorBidi"/>
                <w:bCs/>
                <w:sz w:val="20"/>
              </w:rPr>
              <w:t>1</w:t>
            </w:r>
          </w:p>
        </w:tc>
        <w:tc>
          <w:tcPr>
            <w:tcW w:w="2378" w:type="dxa"/>
            <w:tcBorders>
              <w:top w:val="single" w:sz="4" w:space="0" w:color="auto"/>
              <w:bottom w:val="single" w:sz="12" w:space="0" w:color="auto"/>
            </w:tcBorders>
          </w:tcPr>
          <w:p w14:paraId="77D4AAC2" w14:textId="77777777" w:rsidR="00AE1B1E" w:rsidRPr="000F269C" w:rsidRDefault="007E6058" w:rsidP="007E6058">
            <w:pPr>
              <w:spacing w:before="40" w:after="40"/>
              <w:rPr>
                <w:rFonts w:asciiTheme="majorBidi" w:hAnsiTheme="majorBidi" w:cstheme="majorBidi"/>
                <w:b/>
                <w:bCs/>
                <w:sz w:val="20"/>
              </w:rPr>
            </w:pPr>
            <w:r w:rsidRPr="000F269C">
              <w:rPr>
                <w:rFonts w:asciiTheme="majorBidi" w:eastAsia="SimSun" w:hAnsiTheme="majorBidi" w:cstheme="majorBidi"/>
                <w:bCs/>
                <w:sz w:val="20"/>
              </w:rPr>
              <w:t>Rapporteur, TSAG Rapporteur Group “Review of WTSA Resolutions”: Draft report TSAG Rapporteur Group “Review of WTSA Resolutions” meeting, 12 February 2020</w:t>
            </w:r>
          </w:p>
        </w:tc>
        <w:tc>
          <w:tcPr>
            <w:tcW w:w="896" w:type="dxa"/>
            <w:tcBorders>
              <w:top w:val="single" w:sz="4" w:space="0" w:color="auto"/>
              <w:bottom w:val="single" w:sz="12" w:space="0" w:color="auto"/>
            </w:tcBorders>
          </w:tcPr>
          <w:p w14:paraId="34A7BC41" w14:textId="77777777" w:rsidR="00AE1B1E" w:rsidRPr="000F269C" w:rsidRDefault="00A559CE" w:rsidP="00AE1B1E">
            <w:pPr>
              <w:spacing w:before="40" w:after="40"/>
              <w:jc w:val="center"/>
              <w:rPr>
                <w:rFonts w:asciiTheme="majorBidi" w:hAnsiTheme="majorBidi" w:cstheme="majorBidi"/>
                <w:bCs/>
                <w:sz w:val="20"/>
              </w:rPr>
            </w:pPr>
            <w:hyperlink r:id="rId17" w:history="1">
              <w:r w:rsidR="00AE1B1E" w:rsidRPr="000F269C">
                <w:rPr>
                  <w:rStyle w:val="Hyperlink"/>
                  <w:sz w:val="20"/>
                </w:rPr>
                <w:t>TD647</w:t>
              </w:r>
            </w:hyperlink>
          </w:p>
        </w:tc>
        <w:tc>
          <w:tcPr>
            <w:tcW w:w="3888" w:type="dxa"/>
            <w:tcBorders>
              <w:top w:val="single" w:sz="4" w:space="0" w:color="auto"/>
              <w:bottom w:val="single" w:sz="12" w:space="0" w:color="auto"/>
            </w:tcBorders>
          </w:tcPr>
          <w:p w14:paraId="21EDD31F" w14:textId="77777777" w:rsidR="00AE1B1E" w:rsidRPr="000F269C" w:rsidRDefault="00AE1B1E" w:rsidP="00AE1B1E">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This TD holds the draft report of the RG-</w:t>
            </w:r>
            <w:proofErr w:type="spellStart"/>
            <w:r w:rsidRPr="000F269C">
              <w:rPr>
                <w:rFonts w:asciiTheme="majorBidi" w:eastAsia="SimSun" w:hAnsiTheme="majorBidi" w:cstheme="majorBidi"/>
                <w:bCs/>
                <w:sz w:val="20"/>
              </w:rPr>
              <w:t>ResReview</w:t>
            </w:r>
            <w:proofErr w:type="spellEnd"/>
            <w:r w:rsidRPr="000F269C">
              <w:rPr>
                <w:rFonts w:asciiTheme="majorBidi" w:eastAsia="SimSun" w:hAnsiTheme="majorBidi" w:cstheme="majorBidi"/>
                <w:bCs/>
                <w:sz w:val="20"/>
              </w:rPr>
              <w:t xml:space="preserve"> meeting.</w:t>
            </w:r>
          </w:p>
          <w:p w14:paraId="3BC90702" w14:textId="77777777" w:rsidR="00AE1B1E" w:rsidRPr="000F269C" w:rsidRDefault="00AE1B1E" w:rsidP="00AE1B1E">
            <w:pPr>
              <w:rPr>
                <w:sz w:val="20"/>
              </w:rPr>
            </w:pPr>
            <w:r w:rsidRPr="000F269C">
              <w:rPr>
                <w:sz w:val="20"/>
              </w:rPr>
              <w:t>The TSAG Rapporteur Group</w:t>
            </w:r>
            <w:r w:rsidRPr="000F269C">
              <w:rPr>
                <w:b/>
                <w:bCs/>
                <w:sz w:val="20"/>
              </w:rPr>
              <w:t xml:space="preserve"> </w:t>
            </w:r>
            <w:r w:rsidRPr="000F269C">
              <w:rPr>
                <w:sz w:val="20"/>
              </w:rPr>
              <w:t>on “</w:t>
            </w:r>
            <w:r w:rsidRPr="000F269C">
              <w:rPr>
                <w:rFonts w:asciiTheme="majorBidi" w:hAnsiTheme="majorBidi" w:cstheme="majorBidi"/>
                <w:bCs/>
                <w:sz w:val="20"/>
              </w:rPr>
              <w:t>Review of WTSA Resolutions</w:t>
            </w:r>
            <w:r w:rsidRPr="000F269C">
              <w:rPr>
                <w:sz w:val="20"/>
              </w:rPr>
              <w:t>” met on 12 February 2020, 14:30-16:25 hours and is pleased to bring the following conclusions to the attention of the TSAG plenary:</w:t>
            </w:r>
          </w:p>
          <w:p w14:paraId="2A1E9ACA" w14:textId="77777777" w:rsidR="00AE1B1E" w:rsidRPr="000F269C" w:rsidRDefault="00AE1B1E" w:rsidP="00AE1B1E">
            <w:pPr>
              <w:tabs>
                <w:tab w:val="left" w:pos="570"/>
              </w:tabs>
              <w:ind w:left="357" w:hanging="357"/>
              <w:rPr>
                <w:sz w:val="20"/>
              </w:rPr>
            </w:pPr>
            <w:r w:rsidRPr="000F269C">
              <w:rPr>
                <w:sz w:val="20"/>
              </w:rPr>
              <w:t>1)</w:t>
            </w:r>
            <w:r w:rsidRPr="000F269C">
              <w:rPr>
                <w:sz w:val="20"/>
              </w:rPr>
              <w:tab/>
            </w:r>
            <w:r w:rsidRPr="000F269C">
              <w:rPr>
                <w:b/>
                <w:sz w:val="20"/>
              </w:rPr>
              <w:t>TSAG to approve</w:t>
            </w:r>
            <w:r w:rsidRPr="000F269C">
              <w:rPr>
                <w:sz w:val="20"/>
              </w:rPr>
              <w:t xml:space="preserve"> two outgoing liaison statements</w:t>
            </w:r>
          </w:p>
          <w:p w14:paraId="732500A9" w14:textId="77777777" w:rsidR="00E010BD" w:rsidRPr="000F269C" w:rsidRDefault="00AE1B1E" w:rsidP="00E010BD">
            <w:pPr>
              <w:pStyle w:val="ListParagraph"/>
              <w:numPr>
                <w:ilvl w:val="0"/>
                <w:numId w:val="18"/>
              </w:numPr>
              <w:spacing w:before="40" w:after="40"/>
              <w:textAlignment w:val="auto"/>
              <w:rPr>
                <w:rStyle w:val="Hyperlink"/>
                <w:color w:val="auto"/>
                <w:sz w:val="20"/>
                <w:u w:val="none"/>
              </w:rPr>
            </w:pPr>
            <w:r w:rsidRPr="000F269C">
              <w:rPr>
                <w:sz w:val="20"/>
              </w:rPr>
              <w:t xml:space="preserve">on </w:t>
            </w:r>
            <w:r w:rsidRPr="000F269C">
              <w:rPr>
                <w:rFonts w:asciiTheme="majorBidi" w:hAnsiTheme="majorBidi" w:cstheme="majorBidi"/>
                <w:bCs/>
                <w:sz w:val="20"/>
              </w:rPr>
              <w:t>streamlining</w:t>
            </w:r>
            <w:r w:rsidRPr="000F269C">
              <w:rPr>
                <w:sz w:val="20"/>
              </w:rPr>
              <w:t xml:space="preserve"> to </w:t>
            </w:r>
            <w:r w:rsidRPr="000F269C">
              <w:rPr>
                <w:rFonts w:asciiTheme="majorBidi" w:hAnsiTheme="majorBidi" w:cstheme="majorBidi"/>
                <w:sz w:val="20"/>
              </w:rPr>
              <w:t>ITU Inter-Sector Coordination Group (ISCG), ITU secretariat’s Inter-Sector Coordination Task Force (ISC-TF), TDAG, RAG, all ITU-T study groups, and all regional organizations (</w:t>
            </w:r>
            <w:hyperlink r:id="rId18" w:history="1">
              <w:r w:rsidRPr="000F269C">
                <w:rPr>
                  <w:rStyle w:val="Hyperlink"/>
                  <w:rFonts w:eastAsia="SimSun"/>
                  <w:sz w:val="20"/>
                </w:rPr>
                <w:t>TD738</w:t>
              </w:r>
            </w:hyperlink>
            <w:r w:rsidRPr="000F269C">
              <w:rPr>
                <w:rStyle w:val="Hyperlink"/>
                <w:rFonts w:eastAsia="SimSun"/>
                <w:sz w:val="20"/>
              </w:rPr>
              <w:t>);</w:t>
            </w:r>
          </w:p>
          <w:p w14:paraId="6D9745F5" w14:textId="77777777" w:rsidR="00AE1B1E" w:rsidRPr="000F269C" w:rsidRDefault="00AE1B1E" w:rsidP="00E010BD">
            <w:pPr>
              <w:pStyle w:val="ListParagraph"/>
              <w:numPr>
                <w:ilvl w:val="0"/>
                <w:numId w:val="18"/>
              </w:numPr>
              <w:spacing w:after="40"/>
              <w:ind w:left="714" w:hanging="357"/>
              <w:contextualSpacing w:val="0"/>
              <w:textAlignment w:val="auto"/>
              <w:rPr>
                <w:sz w:val="20"/>
              </w:rPr>
            </w:pPr>
            <w:r w:rsidRPr="000F269C">
              <w:rPr>
                <w:rFonts w:asciiTheme="majorBidi" w:hAnsiTheme="majorBidi" w:cstheme="majorBidi"/>
                <w:sz w:val="20"/>
              </w:rPr>
              <w:t xml:space="preserve">on </w:t>
            </w:r>
            <w:r w:rsidRPr="000F269C">
              <w:rPr>
                <w:sz w:val="20"/>
              </w:rPr>
              <w:t xml:space="preserve">WTSA-20 regional focal points and coordinators to </w:t>
            </w:r>
            <w:r w:rsidRPr="000F269C">
              <w:rPr>
                <w:rFonts w:asciiTheme="majorBidi" w:hAnsiTheme="majorBidi" w:cstheme="majorBidi"/>
                <w:sz w:val="20"/>
              </w:rPr>
              <w:t>regional organizations (</w:t>
            </w:r>
            <w:hyperlink r:id="rId19" w:history="1">
              <w:r w:rsidRPr="000F269C">
                <w:rPr>
                  <w:rStyle w:val="Hyperlink"/>
                  <w:rFonts w:eastAsia="SimSun"/>
                  <w:sz w:val="20"/>
                </w:rPr>
                <w:t>TD739</w:t>
              </w:r>
            </w:hyperlink>
            <w:r w:rsidRPr="000F269C">
              <w:rPr>
                <w:rStyle w:val="Hyperlink"/>
                <w:rFonts w:eastAsia="SimSun"/>
                <w:sz w:val="20"/>
              </w:rPr>
              <w:t>-R1</w:t>
            </w:r>
            <w:r w:rsidRPr="000F269C">
              <w:rPr>
                <w:rFonts w:asciiTheme="majorBidi" w:hAnsiTheme="majorBidi" w:cstheme="majorBidi"/>
                <w:sz w:val="20"/>
              </w:rPr>
              <w:t>).</w:t>
            </w:r>
          </w:p>
          <w:p w14:paraId="5F63BDDD" w14:textId="77777777" w:rsidR="00AE1B1E" w:rsidRPr="000F269C" w:rsidRDefault="00AE1B1E" w:rsidP="00AE1B1E">
            <w:pPr>
              <w:tabs>
                <w:tab w:val="left" w:pos="570"/>
              </w:tabs>
              <w:ind w:left="357" w:hanging="357"/>
              <w:rPr>
                <w:sz w:val="20"/>
              </w:rPr>
            </w:pPr>
            <w:r w:rsidRPr="000F269C">
              <w:rPr>
                <w:sz w:val="20"/>
              </w:rPr>
              <w:t>2)</w:t>
            </w:r>
            <w:r w:rsidRPr="000F269C">
              <w:rPr>
                <w:sz w:val="20"/>
              </w:rPr>
              <w:tab/>
            </w:r>
            <w:r w:rsidRPr="000F269C">
              <w:rPr>
                <w:b/>
                <w:bCs/>
                <w:sz w:val="20"/>
              </w:rPr>
              <w:t xml:space="preserve">TSAG to authorize </w:t>
            </w:r>
            <w:r w:rsidRPr="000F269C">
              <w:rPr>
                <w:sz w:val="20"/>
              </w:rPr>
              <w:t xml:space="preserve">two interim </w:t>
            </w:r>
            <w:proofErr w:type="spellStart"/>
            <w:r w:rsidRPr="000F269C">
              <w:rPr>
                <w:sz w:val="20"/>
              </w:rPr>
              <w:t>e-meetings</w:t>
            </w:r>
            <w:proofErr w:type="spellEnd"/>
            <w:r w:rsidRPr="000F269C">
              <w:rPr>
                <w:sz w:val="20"/>
              </w:rPr>
              <w:t xml:space="preserve"> if contributions are submitted on reviewing WTSA resolutions, including streamlining as in the scope of this Rapporteur Group.</w:t>
            </w:r>
          </w:p>
          <w:p w14:paraId="1077BCDA" w14:textId="77777777" w:rsidR="00E010BD" w:rsidRPr="000F269C" w:rsidRDefault="00AE1B1E" w:rsidP="00E010BD">
            <w:pPr>
              <w:pStyle w:val="ListParagraph"/>
              <w:numPr>
                <w:ilvl w:val="0"/>
                <w:numId w:val="21"/>
              </w:numPr>
              <w:spacing w:before="40" w:after="40"/>
              <w:textAlignment w:val="auto"/>
              <w:rPr>
                <w:rFonts w:asciiTheme="majorBidi" w:eastAsia="Batang" w:hAnsiTheme="majorBidi" w:cstheme="majorBidi"/>
                <w:sz w:val="20"/>
              </w:rPr>
            </w:pPr>
            <w:r w:rsidRPr="000F269C">
              <w:rPr>
                <w:rFonts w:asciiTheme="majorBidi" w:eastAsia="Batang" w:hAnsiTheme="majorBidi" w:cstheme="majorBidi"/>
                <w:sz w:val="20"/>
              </w:rPr>
              <w:t xml:space="preserve">One </w:t>
            </w:r>
            <w:r w:rsidRPr="000F269C">
              <w:rPr>
                <w:sz w:val="20"/>
              </w:rPr>
              <w:t>face</w:t>
            </w:r>
            <w:r w:rsidRPr="000F269C">
              <w:rPr>
                <w:rFonts w:asciiTheme="majorBidi" w:eastAsia="Batang" w:hAnsiTheme="majorBidi" w:cstheme="majorBidi"/>
                <w:sz w:val="20"/>
              </w:rPr>
              <w:t>-to-face meeting with e-meeting facilities during Council 2020;</w:t>
            </w:r>
          </w:p>
          <w:p w14:paraId="5C94AA72" w14:textId="77777777" w:rsidR="00AE1B1E" w:rsidRPr="000F269C" w:rsidRDefault="00AE1B1E" w:rsidP="00E010BD">
            <w:pPr>
              <w:pStyle w:val="ListParagraph"/>
              <w:numPr>
                <w:ilvl w:val="0"/>
                <w:numId w:val="21"/>
              </w:numPr>
              <w:spacing w:after="40"/>
              <w:ind w:left="714" w:hanging="357"/>
              <w:contextualSpacing w:val="0"/>
              <w:textAlignment w:val="auto"/>
              <w:rPr>
                <w:rFonts w:asciiTheme="majorBidi" w:eastAsia="Batang" w:hAnsiTheme="majorBidi" w:cstheme="majorBidi"/>
                <w:sz w:val="20"/>
              </w:rPr>
            </w:pPr>
            <w:r w:rsidRPr="000F269C">
              <w:rPr>
                <w:rFonts w:asciiTheme="majorBidi" w:eastAsia="Batang" w:hAnsiTheme="majorBidi" w:cstheme="majorBidi"/>
                <w:sz w:val="20"/>
              </w:rPr>
              <w:t>One e-</w:t>
            </w:r>
            <w:r w:rsidRPr="000F269C">
              <w:rPr>
                <w:sz w:val="20"/>
              </w:rPr>
              <w:t>meeting</w:t>
            </w:r>
            <w:r w:rsidRPr="000F269C">
              <w:rPr>
                <w:rFonts w:asciiTheme="majorBidi" w:eastAsia="Batang" w:hAnsiTheme="majorBidi" w:cstheme="majorBidi"/>
                <w:sz w:val="20"/>
              </w:rPr>
              <w:t xml:space="preserve"> in August 2020.</w:t>
            </w:r>
          </w:p>
          <w:p w14:paraId="4E5BBA8B" w14:textId="77777777" w:rsidR="00AE1B1E" w:rsidRPr="000F269C" w:rsidRDefault="00AE1B1E" w:rsidP="00AE1B1E">
            <w:pPr>
              <w:tabs>
                <w:tab w:val="left" w:pos="570"/>
              </w:tabs>
              <w:ind w:left="357"/>
              <w:rPr>
                <w:sz w:val="20"/>
              </w:rPr>
            </w:pPr>
            <w:r w:rsidRPr="000F269C">
              <w:rPr>
                <w:sz w:val="20"/>
              </w:rPr>
              <w:t>RG-</w:t>
            </w:r>
            <w:proofErr w:type="spellStart"/>
            <w:r w:rsidRPr="000F269C">
              <w:rPr>
                <w:sz w:val="20"/>
              </w:rPr>
              <w:t>ResReview</w:t>
            </w:r>
            <w:proofErr w:type="spellEnd"/>
            <w:r w:rsidRPr="000F269C">
              <w:rPr>
                <w:sz w:val="20"/>
              </w:rPr>
              <w:t xml:space="preserve"> will meet at the sixth TSAG meeting.</w:t>
            </w:r>
          </w:p>
          <w:p w14:paraId="30104C40" w14:textId="77777777" w:rsidR="00AE1B1E" w:rsidRPr="000F269C" w:rsidRDefault="00AE1B1E" w:rsidP="008E078A">
            <w:pPr>
              <w:tabs>
                <w:tab w:val="left" w:pos="570"/>
              </w:tabs>
              <w:spacing w:after="120"/>
              <w:ind w:left="357" w:hanging="357"/>
              <w:rPr>
                <w:rFonts w:asciiTheme="majorBidi" w:eastAsia="SimSun" w:hAnsiTheme="majorBidi" w:cstheme="majorBidi"/>
                <w:bCs/>
                <w:sz w:val="20"/>
              </w:rPr>
            </w:pPr>
            <w:r w:rsidRPr="000F269C">
              <w:rPr>
                <w:sz w:val="20"/>
              </w:rPr>
              <w:t>3)</w:t>
            </w:r>
            <w:r w:rsidRPr="000F269C">
              <w:rPr>
                <w:sz w:val="20"/>
              </w:rPr>
              <w:tab/>
            </w:r>
            <w:r w:rsidRPr="000F269C">
              <w:rPr>
                <w:b/>
                <w:sz w:val="20"/>
              </w:rPr>
              <w:t>TSAG to note</w:t>
            </w:r>
            <w:r w:rsidRPr="000F269C">
              <w:rPr>
                <w:sz w:val="20"/>
              </w:rPr>
              <w:t xml:space="preserve"> the meeting report in </w:t>
            </w:r>
            <w:hyperlink r:id="rId20" w:history="1">
              <w:r w:rsidRPr="000F269C">
                <w:rPr>
                  <w:rStyle w:val="Hyperlink"/>
                  <w:sz w:val="20"/>
                  <w:lang w:eastAsia="zh-CN"/>
                </w:rPr>
                <w:t>TD647</w:t>
              </w:r>
            </w:hyperlink>
            <w:r w:rsidRPr="000F269C">
              <w:rPr>
                <w:sz w:val="20"/>
              </w:rPr>
              <w:t>.</w:t>
            </w:r>
          </w:p>
        </w:tc>
      </w:tr>
      <w:tr w:rsidR="00271824" w:rsidRPr="000F269C" w14:paraId="5EDC653B" w14:textId="77777777" w:rsidTr="00271824">
        <w:trPr>
          <w:cantSplit/>
          <w:trHeight w:val="20"/>
        </w:trPr>
        <w:tc>
          <w:tcPr>
            <w:tcW w:w="1373" w:type="dxa"/>
            <w:tcBorders>
              <w:top w:val="single" w:sz="12" w:space="0" w:color="auto"/>
            </w:tcBorders>
          </w:tcPr>
          <w:p w14:paraId="3DFC5303" w14:textId="77777777" w:rsidR="00271824" w:rsidRPr="000F269C" w:rsidRDefault="00271824" w:rsidP="00271824">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14097D86" w14:textId="77777777" w:rsidR="00271824" w:rsidRPr="000F269C" w:rsidRDefault="00271824" w:rsidP="00271824">
            <w:pPr>
              <w:spacing w:before="40" w:after="40"/>
              <w:jc w:val="center"/>
              <w:rPr>
                <w:rFonts w:asciiTheme="majorBidi" w:eastAsia="SimSun" w:hAnsiTheme="majorBidi" w:cstheme="majorBidi"/>
                <w:b/>
                <w:bCs/>
                <w:sz w:val="20"/>
              </w:rPr>
            </w:pPr>
            <w:r w:rsidRPr="000F269C">
              <w:rPr>
                <w:rFonts w:asciiTheme="majorBidi" w:eastAsia="SimSun" w:hAnsiTheme="majorBidi" w:cstheme="majorBidi"/>
                <w:b/>
                <w:bCs/>
                <w:sz w:val="20"/>
              </w:rPr>
              <w:t>20.3</w:t>
            </w:r>
          </w:p>
        </w:tc>
        <w:tc>
          <w:tcPr>
            <w:tcW w:w="2378" w:type="dxa"/>
            <w:tcBorders>
              <w:top w:val="single" w:sz="12" w:space="0" w:color="auto"/>
            </w:tcBorders>
          </w:tcPr>
          <w:p w14:paraId="4B213294" w14:textId="77777777" w:rsidR="00271824" w:rsidRPr="000F269C" w:rsidRDefault="00271824" w:rsidP="00271824">
            <w:pPr>
              <w:spacing w:before="40" w:after="40"/>
              <w:rPr>
                <w:rFonts w:asciiTheme="majorBidi" w:eastAsia="SimSun" w:hAnsiTheme="majorBidi" w:cstheme="majorBidi"/>
                <w:bCs/>
                <w:sz w:val="20"/>
              </w:rPr>
            </w:pPr>
            <w:r w:rsidRPr="000F269C">
              <w:rPr>
                <w:rFonts w:asciiTheme="majorBidi" w:hAnsiTheme="majorBidi" w:cstheme="majorBidi"/>
                <w:b/>
                <w:bCs/>
                <w:sz w:val="20"/>
              </w:rPr>
              <w:t>TSAG Rapporteur Group on Regional Groups (RG-CPTRG)</w:t>
            </w:r>
          </w:p>
        </w:tc>
        <w:tc>
          <w:tcPr>
            <w:tcW w:w="896" w:type="dxa"/>
            <w:tcBorders>
              <w:top w:val="single" w:sz="12" w:space="0" w:color="auto"/>
            </w:tcBorders>
          </w:tcPr>
          <w:p w14:paraId="539E3ABF" w14:textId="77777777" w:rsidR="00271824" w:rsidRPr="000F269C" w:rsidRDefault="00271824" w:rsidP="00271824">
            <w:pPr>
              <w:spacing w:before="40" w:after="40"/>
              <w:jc w:val="center"/>
              <w:rPr>
                <w:rStyle w:val="Hyperlink"/>
                <w:sz w:val="20"/>
              </w:rPr>
            </w:pPr>
          </w:p>
        </w:tc>
        <w:tc>
          <w:tcPr>
            <w:tcW w:w="3888" w:type="dxa"/>
            <w:tcBorders>
              <w:top w:val="single" w:sz="12" w:space="0" w:color="auto"/>
            </w:tcBorders>
          </w:tcPr>
          <w:p w14:paraId="78408933" w14:textId="77777777" w:rsidR="00271824" w:rsidRPr="000F269C" w:rsidRDefault="00271824" w:rsidP="00271824">
            <w:pPr>
              <w:tabs>
                <w:tab w:val="clear" w:pos="794"/>
                <w:tab w:val="clear" w:pos="1191"/>
                <w:tab w:val="clear" w:pos="1588"/>
                <w:tab w:val="clear" w:pos="1985"/>
              </w:tabs>
              <w:spacing w:before="40" w:after="40"/>
              <w:rPr>
                <w:rFonts w:asciiTheme="majorBidi" w:eastAsia="SimSun" w:hAnsiTheme="majorBidi" w:cstheme="majorBidi"/>
                <w:bCs/>
                <w:sz w:val="20"/>
              </w:rPr>
            </w:pPr>
          </w:p>
        </w:tc>
      </w:tr>
      <w:tr w:rsidR="00271824" w:rsidRPr="000F269C" w14:paraId="0C319BD4" w14:textId="77777777" w:rsidTr="00325E4D">
        <w:trPr>
          <w:cantSplit/>
          <w:trHeight w:val="20"/>
        </w:trPr>
        <w:tc>
          <w:tcPr>
            <w:tcW w:w="1373" w:type="dxa"/>
            <w:tcBorders>
              <w:top w:val="single" w:sz="4" w:space="0" w:color="auto"/>
            </w:tcBorders>
          </w:tcPr>
          <w:p w14:paraId="48248471" w14:textId="77777777" w:rsidR="00271824" w:rsidRPr="000F269C" w:rsidRDefault="00271824" w:rsidP="00271824">
            <w:pPr>
              <w:spacing w:before="40" w:after="40"/>
              <w:jc w:val="center"/>
              <w:rPr>
                <w:rFonts w:asciiTheme="majorBidi" w:eastAsia="SimSun" w:hAnsiTheme="majorBidi" w:cstheme="majorBidi"/>
                <w:b/>
                <w:sz w:val="20"/>
              </w:rPr>
            </w:pPr>
          </w:p>
        </w:tc>
        <w:tc>
          <w:tcPr>
            <w:tcW w:w="1096" w:type="dxa"/>
            <w:tcBorders>
              <w:top w:val="single" w:sz="4" w:space="0" w:color="auto"/>
            </w:tcBorders>
          </w:tcPr>
          <w:p w14:paraId="3BF9AE21" w14:textId="77777777" w:rsidR="00271824" w:rsidRPr="000F269C" w:rsidRDefault="00271824" w:rsidP="00271824">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20.3.1</w:t>
            </w:r>
          </w:p>
        </w:tc>
        <w:tc>
          <w:tcPr>
            <w:tcW w:w="2378" w:type="dxa"/>
            <w:tcBorders>
              <w:top w:val="single" w:sz="4" w:space="0" w:color="auto"/>
            </w:tcBorders>
          </w:tcPr>
          <w:p w14:paraId="749A01F9" w14:textId="77777777" w:rsidR="00271824" w:rsidRPr="000F269C" w:rsidRDefault="00271824" w:rsidP="00271824">
            <w:pPr>
              <w:spacing w:before="40" w:after="40"/>
              <w:rPr>
                <w:rFonts w:asciiTheme="majorBidi" w:eastAsia="SimSun" w:hAnsiTheme="majorBidi" w:cstheme="majorBidi"/>
                <w:bCs/>
                <w:sz w:val="20"/>
              </w:rPr>
            </w:pPr>
            <w:r w:rsidRPr="000F269C">
              <w:rPr>
                <w:rFonts w:asciiTheme="majorBidi" w:eastAsia="SimSun" w:hAnsiTheme="majorBidi" w:cstheme="majorBidi"/>
                <w:bCs/>
                <w:sz w:val="20"/>
              </w:rPr>
              <w:t>Rapporteur, TSAG RG-CPTRG: Draft Report of TSAG RG-CPTRG Fourth Meeting</w:t>
            </w:r>
          </w:p>
        </w:tc>
        <w:tc>
          <w:tcPr>
            <w:tcW w:w="896" w:type="dxa"/>
            <w:tcBorders>
              <w:top w:val="single" w:sz="4" w:space="0" w:color="auto"/>
            </w:tcBorders>
          </w:tcPr>
          <w:p w14:paraId="534AB36E" w14:textId="77777777" w:rsidR="00271824" w:rsidRPr="000F269C" w:rsidRDefault="00A559CE" w:rsidP="00271824">
            <w:pPr>
              <w:spacing w:before="40" w:after="40"/>
              <w:jc w:val="center"/>
              <w:rPr>
                <w:rStyle w:val="Hyperlink"/>
                <w:sz w:val="20"/>
              </w:rPr>
            </w:pPr>
            <w:hyperlink r:id="rId21" w:history="1">
              <w:r w:rsidR="00271824" w:rsidRPr="000F269C">
                <w:rPr>
                  <w:rStyle w:val="Hyperlink"/>
                  <w:sz w:val="20"/>
                </w:rPr>
                <w:t>TD645</w:t>
              </w:r>
            </w:hyperlink>
          </w:p>
        </w:tc>
        <w:tc>
          <w:tcPr>
            <w:tcW w:w="3888" w:type="dxa"/>
            <w:tcBorders>
              <w:top w:val="single" w:sz="4" w:space="0" w:color="auto"/>
            </w:tcBorders>
          </w:tcPr>
          <w:p w14:paraId="73D2541B" w14:textId="77777777" w:rsidR="00271824" w:rsidRPr="000F269C" w:rsidRDefault="00271824" w:rsidP="00271824">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This TD provides the draft report for TSAG RG-CPTRG meeting that took place on 11 February 2020, 09:30-10:50.</w:t>
            </w:r>
          </w:p>
          <w:p w14:paraId="66F18525" w14:textId="77777777" w:rsidR="00271824" w:rsidRPr="000F269C" w:rsidRDefault="00271824" w:rsidP="00271824">
            <w:pPr>
              <w:ind w:left="-425" w:right="-471"/>
              <w:rPr>
                <w:rFonts w:asciiTheme="majorBidi" w:hAnsiTheme="majorBidi" w:cstheme="majorBidi"/>
                <w:sz w:val="20"/>
              </w:rPr>
            </w:pPr>
            <w:r w:rsidRPr="000F269C">
              <w:rPr>
                <w:rFonts w:asciiTheme="majorBidi" w:hAnsiTheme="majorBidi" w:cstheme="majorBidi"/>
                <w:sz w:val="20"/>
              </w:rPr>
              <w:t>The TSAG Rapporteur Group</w:t>
            </w:r>
            <w:r w:rsidRPr="000F269C">
              <w:rPr>
                <w:rFonts w:asciiTheme="majorBidi" w:hAnsiTheme="majorBidi" w:cstheme="majorBidi"/>
                <w:b/>
                <w:bCs/>
                <w:sz w:val="20"/>
              </w:rPr>
              <w:t xml:space="preserve"> </w:t>
            </w:r>
            <w:r w:rsidRPr="000F269C">
              <w:rPr>
                <w:rFonts w:asciiTheme="majorBidi" w:hAnsiTheme="majorBidi" w:cstheme="majorBidi"/>
                <w:sz w:val="20"/>
              </w:rPr>
              <w:t>on Creation, Participation and Termination of Regional Groups (RG-CPTRG) met on 11 February 2020 and is pleased to bring to the attention of the TSAG plenary:</w:t>
            </w:r>
          </w:p>
          <w:p w14:paraId="5A8DC7AA" w14:textId="77777777" w:rsidR="00271824" w:rsidRPr="000F269C" w:rsidRDefault="00271824" w:rsidP="00D62ED1">
            <w:pPr>
              <w:tabs>
                <w:tab w:val="clear" w:pos="794"/>
                <w:tab w:val="clear" w:pos="1191"/>
                <w:tab w:val="clear" w:pos="1588"/>
                <w:tab w:val="clear" w:pos="1985"/>
              </w:tabs>
              <w:overflowPunct/>
              <w:autoSpaceDE/>
              <w:autoSpaceDN/>
              <w:adjustRightInd/>
              <w:textAlignment w:val="auto"/>
              <w:rPr>
                <w:rFonts w:asciiTheme="majorBidi" w:hAnsiTheme="majorBidi" w:cstheme="majorBidi"/>
                <w:sz w:val="20"/>
              </w:rPr>
            </w:pPr>
            <w:r w:rsidRPr="000F269C">
              <w:rPr>
                <w:rFonts w:asciiTheme="majorBidi" w:hAnsiTheme="majorBidi" w:cstheme="majorBidi"/>
                <w:b/>
                <w:bCs/>
                <w:sz w:val="20"/>
              </w:rPr>
              <w:t xml:space="preserve">TSAG to take note </w:t>
            </w:r>
            <w:r w:rsidRPr="000F269C">
              <w:rPr>
                <w:rFonts w:asciiTheme="majorBidi" w:hAnsiTheme="majorBidi" w:cstheme="majorBidi"/>
                <w:sz w:val="20"/>
              </w:rPr>
              <w:t>of the report of the RG-CPTRG fourth meeting.</w:t>
            </w:r>
          </w:p>
        </w:tc>
      </w:tr>
      <w:tr w:rsidR="00271824" w:rsidRPr="000F269C" w14:paraId="217BB902" w14:textId="77777777" w:rsidTr="00640A39">
        <w:trPr>
          <w:cantSplit/>
          <w:trHeight w:val="20"/>
        </w:trPr>
        <w:tc>
          <w:tcPr>
            <w:tcW w:w="1373" w:type="dxa"/>
            <w:tcBorders>
              <w:top w:val="single" w:sz="4" w:space="0" w:color="auto"/>
              <w:bottom w:val="single" w:sz="12" w:space="0" w:color="auto"/>
            </w:tcBorders>
          </w:tcPr>
          <w:p w14:paraId="6633CA09" w14:textId="77777777" w:rsidR="00271824" w:rsidRPr="000F269C" w:rsidRDefault="00271824" w:rsidP="00271824">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6BDABA0C" w14:textId="77777777" w:rsidR="00271824" w:rsidRPr="000F269C" w:rsidRDefault="00271824" w:rsidP="00271824">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20.3.2</w:t>
            </w:r>
          </w:p>
        </w:tc>
        <w:tc>
          <w:tcPr>
            <w:tcW w:w="2378" w:type="dxa"/>
            <w:tcBorders>
              <w:top w:val="single" w:sz="4" w:space="0" w:color="auto"/>
              <w:bottom w:val="single" w:sz="12" w:space="0" w:color="auto"/>
            </w:tcBorders>
          </w:tcPr>
          <w:p w14:paraId="41204516" w14:textId="77777777" w:rsidR="00271824" w:rsidRPr="000F269C" w:rsidRDefault="00271824" w:rsidP="00271824">
            <w:pPr>
              <w:spacing w:before="40" w:after="40"/>
              <w:rPr>
                <w:rFonts w:asciiTheme="majorBidi" w:eastAsia="SimSun" w:hAnsiTheme="majorBidi" w:cstheme="majorBidi"/>
                <w:bCs/>
                <w:sz w:val="20"/>
              </w:rPr>
            </w:pPr>
            <w:r w:rsidRPr="000F269C">
              <w:rPr>
                <w:rFonts w:asciiTheme="majorBidi" w:eastAsia="SimSun" w:hAnsiTheme="majorBidi" w:cstheme="majorBidi"/>
                <w:bCs/>
                <w:sz w:val="20"/>
              </w:rPr>
              <w:t>Rapporteur, TSAG RG-CPTRG: Summary of Outcomes for TSAG Rapporteur Group on Creation, Participation and Termination of Regional Groups (RG-CPTRG)</w:t>
            </w:r>
          </w:p>
        </w:tc>
        <w:tc>
          <w:tcPr>
            <w:tcW w:w="896" w:type="dxa"/>
            <w:tcBorders>
              <w:top w:val="single" w:sz="4" w:space="0" w:color="auto"/>
              <w:bottom w:val="single" w:sz="12" w:space="0" w:color="auto"/>
            </w:tcBorders>
          </w:tcPr>
          <w:p w14:paraId="0E073809" w14:textId="77777777" w:rsidR="00271824" w:rsidRPr="000F269C" w:rsidRDefault="00A559CE" w:rsidP="00435022">
            <w:pPr>
              <w:spacing w:before="40" w:after="40"/>
              <w:jc w:val="center"/>
              <w:rPr>
                <w:rFonts w:asciiTheme="majorBidi" w:eastAsia="SimSun" w:hAnsiTheme="majorBidi" w:cstheme="majorBidi"/>
                <w:bCs/>
                <w:sz w:val="20"/>
              </w:rPr>
            </w:pPr>
            <w:hyperlink r:id="rId22" w:history="1">
              <w:r w:rsidR="00271824" w:rsidRPr="000F269C">
                <w:rPr>
                  <w:rStyle w:val="Hyperlink"/>
                  <w:rFonts w:asciiTheme="majorBidi" w:eastAsia="SimSun" w:hAnsiTheme="majorBidi" w:cstheme="majorBidi"/>
                  <w:bCs/>
                  <w:sz w:val="20"/>
                </w:rPr>
                <w:t>TD</w:t>
              </w:r>
              <w:r w:rsidR="00435022" w:rsidRPr="000F269C">
                <w:rPr>
                  <w:rStyle w:val="Hyperlink"/>
                  <w:rFonts w:asciiTheme="majorBidi" w:eastAsia="SimSun" w:hAnsiTheme="majorBidi" w:cstheme="majorBidi"/>
                  <w:bCs/>
                  <w:sz w:val="20"/>
                </w:rPr>
                <w:t>766</w:t>
              </w:r>
            </w:hyperlink>
          </w:p>
        </w:tc>
        <w:tc>
          <w:tcPr>
            <w:tcW w:w="3888" w:type="dxa"/>
            <w:tcBorders>
              <w:top w:val="single" w:sz="4" w:space="0" w:color="auto"/>
              <w:bottom w:val="single" w:sz="12" w:space="0" w:color="auto"/>
            </w:tcBorders>
          </w:tcPr>
          <w:p w14:paraId="45FD58FB" w14:textId="77777777" w:rsidR="00271824" w:rsidRPr="000F269C" w:rsidRDefault="00271824" w:rsidP="00271824">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This TD provides the summary of outcomes for TSAG Rapporteur Group on Creation, Participation and Termination of Regional Groups (RG-CPTRG).</w:t>
            </w:r>
          </w:p>
          <w:p w14:paraId="234B795D" w14:textId="77777777" w:rsidR="00271824" w:rsidRPr="000F269C" w:rsidRDefault="00271824" w:rsidP="00271824">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 xml:space="preserve">TSAG invited to take note of the summary of outcomes for the Rapporteur Group on Creation, Participation and Termination of Regional Groups (RG-CPTRG) and to consider </w:t>
            </w:r>
            <w:proofErr w:type="gramStart"/>
            <w:r w:rsidRPr="000F269C">
              <w:rPr>
                <w:rFonts w:asciiTheme="majorBidi" w:eastAsia="SimSun" w:hAnsiTheme="majorBidi" w:cstheme="majorBidi"/>
                <w:bCs/>
                <w:sz w:val="20"/>
              </w:rPr>
              <w:t>to close</w:t>
            </w:r>
            <w:proofErr w:type="gramEnd"/>
            <w:r w:rsidRPr="000F269C">
              <w:rPr>
                <w:rFonts w:asciiTheme="majorBidi" w:eastAsia="SimSun" w:hAnsiTheme="majorBidi" w:cstheme="majorBidi"/>
                <w:bCs/>
                <w:sz w:val="20"/>
              </w:rPr>
              <w:t xml:space="preserve"> the Rapporteur Group on Creation, Participation and Termination of Regional Groups (RG-CPTRG).</w:t>
            </w:r>
          </w:p>
        </w:tc>
      </w:tr>
      <w:tr w:rsidR="00640A39" w:rsidRPr="000F269C" w14:paraId="75D65A5C" w14:textId="77777777" w:rsidTr="00640A39">
        <w:trPr>
          <w:cantSplit/>
          <w:trHeight w:val="20"/>
        </w:trPr>
        <w:tc>
          <w:tcPr>
            <w:tcW w:w="1373" w:type="dxa"/>
            <w:tcBorders>
              <w:top w:val="single" w:sz="12" w:space="0" w:color="auto"/>
            </w:tcBorders>
          </w:tcPr>
          <w:p w14:paraId="22753B80" w14:textId="77777777" w:rsidR="00640A39" w:rsidRPr="000F269C" w:rsidRDefault="00640A39" w:rsidP="00640A39">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067852B4" w14:textId="77777777" w:rsidR="00640A39" w:rsidRPr="000F269C" w:rsidRDefault="00640A39" w:rsidP="00640A39">
            <w:pPr>
              <w:keepNext/>
              <w:keepLines/>
              <w:spacing w:before="40" w:after="40"/>
              <w:jc w:val="center"/>
              <w:rPr>
                <w:rFonts w:asciiTheme="majorBidi" w:hAnsiTheme="majorBidi" w:cstheme="majorBidi"/>
                <w:b/>
                <w:bCs/>
                <w:sz w:val="20"/>
              </w:rPr>
            </w:pPr>
            <w:r w:rsidRPr="000F269C">
              <w:rPr>
                <w:rFonts w:asciiTheme="majorBidi" w:eastAsia="SimSun" w:hAnsiTheme="majorBidi" w:cstheme="majorBidi"/>
                <w:b/>
                <w:sz w:val="20"/>
              </w:rPr>
              <w:t>20.4</w:t>
            </w:r>
          </w:p>
        </w:tc>
        <w:tc>
          <w:tcPr>
            <w:tcW w:w="2378" w:type="dxa"/>
            <w:tcBorders>
              <w:top w:val="single" w:sz="12" w:space="0" w:color="auto"/>
            </w:tcBorders>
          </w:tcPr>
          <w:p w14:paraId="51097584" w14:textId="77777777" w:rsidR="00640A39" w:rsidRPr="000F269C" w:rsidRDefault="00640A39" w:rsidP="00640A39">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Working Methods (RG-WM)</w:t>
            </w:r>
          </w:p>
        </w:tc>
        <w:tc>
          <w:tcPr>
            <w:tcW w:w="896" w:type="dxa"/>
            <w:tcBorders>
              <w:top w:val="single" w:sz="12" w:space="0" w:color="auto"/>
            </w:tcBorders>
          </w:tcPr>
          <w:p w14:paraId="72EE36A5" w14:textId="77777777" w:rsidR="00640A39" w:rsidRPr="000F269C" w:rsidRDefault="00640A39" w:rsidP="00640A39">
            <w:pPr>
              <w:keepNext/>
              <w:keepLines/>
              <w:spacing w:before="40" w:after="40"/>
              <w:jc w:val="center"/>
              <w:rPr>
                <w:rFonts w:asciiTheme="majorBidi" w:hAnsiTheme="majorBidi" w:cstheme="majorBidi"/>
                <w:bCs/>
                <w:sz w:val="20"/>
              </w:rPr>
            </w:pPr>
          </w:p>
        </w:tc>
        <w:tc>
          <w:tcPr>
            <w:tcW w:w="3888" w:type="dxa"/>
            <w:tcBorders>
              <w:top w:val="single" w:sz="12" w:space="0" w:color="auto"/>
            </w:tcBorders>
          </w:tcPr>
          <w:p w14:paraId="37B35526" w14:textId="77777777" w:rsidR="00640A39" w:rsidRPr="000F269C" w:rsidRDefault="00640A39" w:rsidP="00640A39">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640A39" w:rsidRPr="000F269C" w14:paraId="4D03C4F9" w14:textId="77777777" w:rsidTr="00325E4D">
        <w:trPr>
          <w:cantSplit/>
          <w:trHeight w:val="20"/>
        </w:trPr>
        <w:tc>
          <w:tcPr>
            <w:tcW w:w="1373" w:type="dxa"/>
            <w:tcBorders>
              <w:top w:val="single" w:sz="4" w:space="0" w:color="auto"/>
            </w:tcBorders>
          </w:tcPr>
          <w:p w14:paraId="3B55672B" w14:textId="77777777" w:rsidR="00640A39" w:rsidRPr="000F269C" w:rsidRDefault="00640A39" w:rsidP="00640A39">
            <w:pPr>
              <w:keepNext/>
              <w:keepLines/>
              <w:spacing w:before="40" w:after="40"/>
              <w:jc w:val="center"/>
              <w:rPr>
                <w:rFonts w:asciiTheme="majorBidi" w:eastAsia="SimSun" w:hAnsiTheme="majorBidi" w:cstheme="majorBidi"/>
                <w:b/>
                <w:sz w:val="20"/>
              </w:rPr>
            </w:pPr>
          </w:p>
        </w:tc>
        <w:tc>
          <w:tcPr>
            <w:tcW w:w="1096" w:type="dxa"/>
            <w:tcBorders>
              <w:top w:val="single" w:sz="4" w:space="0" w:color="auto"/>
            </w:tcBorders>
          </w:tcPr>
          <w:p w14:paraId="5663BE40" w14:textId="77777777" w:rsidR="00640A39" w:rsidRPr="000F269C" w:rsidRDefault="00640A39" w:rsidP="00640A39">
            <w:pPr>
              <w:keepNext/>
              <w:keepLines/>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20.4.1</w:t>
            </w:r>
          </w:p>
        </w:tc>
        <w:tc>
          <w:tcPr>
            <w:tcW w:w="2378" w:type="dxa"/>
            <w:tcBorders>
              <w:top w:val="single" w:sz="4" w:space="0" w:color="auto"/>
            </w:tcBorders>
          </w:tcPr>
          <w:p w14:paraId="4B869117" w14:textId="77777777" w:rsidR="00640A39" w:rsidRPr="000F269C" w:rsidRDefault="0051693A" w:rsidP="0051693A">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Rapporteur, TSAG Rapporteur Group on Working Methods: Draft Report of TSAG Rapporteur Group on Working Methods (Geneva, February 2020)</w:t>
            </w:r>
          </w:p>
        </w:tc>
        <w:tc>
          <w:tcPr>
            <w:tcW w:w="896" w:type="dxa"/>
            <w:tcBorders>
              <w:top w:val="single" w:sz="4" w:space="0" w:color="auto"/>
            </w:tcBorders>
          </w:tcPr>
          <w:p w14:paraId="0478F228" w14:textId="77777777" w:rsidR="00640A39" w:rsidRPr="000F269C" w:rsidRDefault="00A559CE" w:rsidP="00640A39">
            <w:pPr>
              <w:keepNext/>
              <w:keepLines/>
              <w:spacing w:before="40" w:after="40"/>
              <w:jc w:val="center"/>
              <w:rPr>
                <w:rFonts w:asciiTheme="majorBidi" w:hAnsiTheme="majorBidi" w:cstheme="majorBidi"/>
                <w:bCs/>
                <w:sz w:val="20"/>
              </w:rPr>
            </w:pPr>
            <w:hyperlink r:id="rId23" w:history="1">
              <w:r w:rsidR="00640A39" w:rsidRPr="000F269C">
                <w:rPr>
                  <w:rStyle w:val="Hyperlink"/>
                  <w:sz w:val="20"/>
                </w:rPr>
                <w:t>TD653</w:t>
              </w:r>
            </w:hyperlink>
          </w:p>
        </w:tc>
        <w:tc>
          <w:tcPr>
            <w:tcW w:w="3888" w:type="dxa"/>
            <w:tcBorders>
              <w:top w:val="single" w:sz="4" w:space="0" w:color="auto"/>
            </w:tcBorders>
          </w:tcPr>
          <w:p w14:paraId="2EEE90FE" w14:textId="77777777" w:rsidR="00D62ED1" w:rsidRPr="000F269C" w:rsidRDefault="00D62ED1" w:rsidP="00DC5431">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Draft Report of RG-WM.</w:t>
            </w:r>
          </w:p>
          <w:p w14:paraId="113D3D6A" w14:textId="77777777" w:rsidR="00D62ED1" w:rsidRPr="000F269C" w:rsidRDefault="00D62ED1" w:rsidP="00D62ED1">
            <w:pPr>
              <w:tabs>
                <w:tab w:val="clear" w:pos="794"/>
                <w:tab w:val="clear" w:pos="1191"/>
                <w:tab w:val="clear" w:pos="1588"/>
                <w:tab w:val="clear" w:pos="1985"/>
                <w:tab w:val="left" w:pos="570"/>
              </w:tabs>
              <w:overflowPunct/>
              <w:autoSpaceDE/>
              <w:autoSpaceDN/>
              <w:adjustRightInd/>
              <w:textAlignment w:val="auto"/>
              <w:rPr>
                <w:rFonts w:asciiTheme="majorBidi" w:eastAsia="SimSun" w:hAnsiTheme="majorBidi" w:cstheme="majorBidi"/>
                <w:bCs/>
                <w:sz w:val="20"/>
              </w:rPr>
            </w:pPr>
            <w:r w:rsidRPr="000F269C">
              <w:rPr>
                <w:rFonts w:asciiTheme="majorBidi" w:eastAsia="SimSun" w:hAnsiTheme="majorBidi" w:cstheme="majorBidi"/>
                <w:bCs/>
                <w:sz w:val="20"/>
              </w:rPr>
              <w:t>Actions for TSAG:</w:t>
            </w:r>
          </w:p>
          <w:p w14:paraId="7569B684" w14:textId="77777777" w:rsidR="00640A39" w:rsidRPr="000F269C" w:rsidRDefault="00640A39" w:rsidP="00C611C0">
            <w:pPr>
              <w:pStyle w:val="ListParagraph"/>
              <w:numPr>
                <w:ilvl w:val="0"/>
                <w:numId w:val="2"/>
              </w:numPr>
              <w:tabs>
                <w:tab w:val="clear" w:pos="794"/>
                <w:tab w:val="clear" w:pos="1191"/>
                <w:tab w:val="clear" w:pos="1588"/>
                <w:tab w:val="clear" w:pos="1985"/>
                <w:tab w:val="left" w:pos="570"/>
              </w:tabs>
              <w:overflowPunct/>
              <w:autoSpaceDE/>
              <w:autoSpaceDN/>
              <w:adjustRightInd/>
              <w:ind w:left="357" w:hanging="357"/>
              <w:contextualSpacing w:val="0"/>
              <w:textAlignment w:val="auto"/>
              <w:rPr>
                <w:b/>
                <w:bCs/>
                <w:sz w:val="20"/>
              </w:rPr>
            </w:pPr>
            <w:r w:rsidRPr="000F269C">
              <w:rPr>
                <w:sz w:val="20"/>
              </w:rPr>
              <w:t>to approve the text of</w:t>
            </w:r>
            <w:r w:rsidRPr="000F269C">
              <w:rPr>
                <w:i/>
                <w:iCs/>
                <w:sz w:val="20"/>
              </w:rPr>
              <w:t xml:space="preserve"> the Rapporteur and Editor Manual, </w:t>
            </w:r>
            <w:r w:rsidRPr="000F269C">
              <w:rPr>
                <w:b/>
                <w:bCs/>
                <w:sz w:val="20"/>
              </w:rPr>
              <w:t>TD</w:t>
            </w:r>
            <w:hyperlink r:id="rId24" w:history="1">
              <w:r w:rsidRPr="000F269C">
                <w:rPr>
                  <w:rStyle w:val="Hyperlink"/>
                  <w:b/>
                  <w:bCs/>
                  <w:sz w:val="20"/>
                </w:rPr>
                <w:t>760</w:t>
              </w:r>
            </w:hyperlink>
          </w:p>
          <w:p w14:paraId="738BC9D4" w14:textId="77777777" w:rsidR="00640A39" w:rsidRPr="000F269C" w:rsidRDefault="00640A39" w:rsidP="00C611C0">
            <w:pPr>
              <w:pStyle w:val="ListParagraph"/>
              <w:numPr>
                <w:ilvl w:val="0"/>
                <w:numId w:val="2"/>
              </w:numPr>
              <w:tabs>
                <w:tab w:val="clear" w:pos="794"/>
                <w:tab w:val="clear" w:pos="1191"/>
                <w:tab w:val="clear" w:pos="1588"/>
                <w:tab w:val="clear" w:pos="1985"/>
                <w:tab w:val="left" w:pos="570"/>
              </w:tabs>
              <w:overflowPunct/>
              <w:autoSpaceDE/>
              <w:autoSpaceDN/>
              <w:adjustRightInd/>
              <w:ind w:left="357" w:hanging="357"/>
              <w:contextualSpacing w:val="0"/>
              <w:textAlignment w:val="auto"/>
              <w:rPr>
                <w:sz w:val="20"/>
              </w:rPr>
            </w:pPr>
            <w:r w:rsidRPr="000F269C">
              <w:rPr>
                <w:sz w:val="20"/>
              </w:rPr>
              <w:t xml:space="preserve">to approve the associated outgoing liaison statement, </w:t>
            </w:r>
            <w:r w:rsidRPr="000F269C">
              <w:rPr>
                <w:b/>
                <w:bCs/>
                <w:sz w:val="20"/>
              </w:rPr>
              <w:t>TD</w:t>
            </w:r>
            <w:hyperlink r:id="rId25" w:history="1">
              <w:r w:rsidRPr="000F269C">
                <w:rPr>
                  <w:rStyle w:val="Hyperlink"/>
                  <w:b/>
                  <w:bCs/>
                  <w:sz w:val="20"/>
                </w:rPr>
                <w:t>761</w:t>
              </w:r>
            </w:hyperlink>
          </w:p>
          <w:p w14:paraId="54CACF2A" w14:textId="77777777" w:rsidR="00640A39" w:rsidRPr="000F269C" w:rsidRDefault="00640A39" w:rsidP="00C611C0">
            <w:pPr>
              <w:pStyle w:val="ListParagraph"/>
              <w:numPr>
                <w:ilvl w:val="0"/>
                <w:numId w:val="2"/>
              </w:numPr>
              <w:tabs>
                <w:tab w:val="clear" w:pos="794"/>
                <w:tab w:val="clear" w:pos="1191"/>
                <w:tab w:val="clear" w:pos="1588"/>
                <w:tab w:val="clear" w:pos="1985"/>
                <w:tab w:val="left" w:pos="570"/>
              </w:tabs>
              <w:overflowPunct/>
              <w:autoSpaceDE/>
              <w:autoSpaceDN/>
              <w:adjustRightInd/>
              <w:ind w:left="357" w:hanging="357"/>
              <w:contextualSpacing w:val="0"/>
              <w:textAlignment w:val="auto"/>
              <w:rPr>
                <w:sz w:val="20"/>
              </w:rPr>
            </w:pPr>
            <w:r w:rsidRPr="000F269C">
              <w:rPr>
                <w:sz w:val="20"/>
              </w:rPr>
              <w:t xml:space="preserve">Authorize two RG-WM </w:t>
            </w:r>
            <w:proofErr w:type="spellStart"/>
            <w:r w:rsidRPr="000F269C">
              <w:rPr>
                <w:sz w:val="20"/>
              </w:rPr>
              <w:t>e-meetings</w:t>
            </w:r>
            <w:proofErr w:type="spellEnd"/>
            <w:r w:rsidRPr="000F269C">
              <w:rPr>
                <w:sz w:val="20"/>
              </w:rPr>
              <w:t xml:space="preserve"> with the terms of reference</w:t>
            </w:r>
          </w:p>
          <w:p w14:paraId="037A4F8F" w14:textId="77777777" w:rsidR="00640A39" w:rsidRPr="000F269C" w:rsidRDefault="00640A39" w:rsidP="00C611C0">
            <w:pPr>
              <w:pStyle w:val="ListParagraph"/>
              <w:numPr>
                <w:ilvl w:val="0"/>
                <w:numId w:val="13"/>
              </w:numPr>
              <w:tabs>
                <w:tab w:val="clear" w:pos="794"/>
                <w:tab w:val="clear" w:pos="1191"/>
                <w:tab w:val="clear" w:pos="1588"/>
                <w:tab w:val="clear" w:pos="1985"/>
                <w:tab w:val="num" w:pos="360"/>
              </w:tabs>
              <w:overflowPunct/>
              <w:autoSpaceDE/>
              <w:autoSpaceDN/>
              <w:adjustRightInd/>
              <w:ind w:left="714" w:hanging="357"/>
              <w:contextualSpacing w:val="0"/>
              <w:textAlignment w:val="auto"/>
              <w:rPr>
                <w:sz w:val="20"/>
              </w:rPr>
            </w:pPr>
            <w:r w:rsidRPr="000F269C">
              <w:rPr>
                <w:sz w:val="20"/>
              </w:rPr>
              <w:t>1</w:t>
            </w:r>
            <w:r w:rsidRPr="000F269C">
              <w:rPr>
                <w:sz w:val="20"/>
                <w:vertAlign w:val="superscript"/>
              </w:rPr>
              <w:t>st</w:t>
            </w:r>
            <w:r w:rsidRPr="000F269C">
              <w:rPr>
                <w:sz w:val="20"/>
              </w:rPr>
              <w:t xml:space="preserve"> e-meeting: Review of Recommendation ITU-T A.7. </w:t>
            </w:r>
          </w:p>
          <w:p w14:paraId="064AD780" w14:textId="77777777" w:rsidR="00640A39" w:rsidRPr="000F269C" w:rsidRDefault="00640A39" w:rsidP="00C611C0">
            <w:pPr>
              <w:pStyle w:val="ListParagraph"/>
              <w:numPr>
                <w:ilvl w:val="0"/>
                <w:numId w:val="13"/>
              </w:numPr>
              <w:tabs>
                <w:tab w:val="clear" w:pos="794"/>
                <w:tab w:val="clear" w:pos="1191"/>
                <w:tab w:val="clear" w:pos="1588"/>
                <w:tab w:val="clear" w:pos="1985"/>
                <w:tab w:val="num" w:pos="360"/>
              </w:tabs>
              <w:overflowPunct/>
              <w:autoSpaceDE/>
              <w:autoSpaceDN/>
              <w:adjustRightInd/>
              <w:ind w:left="714" w:hanging="357"/>
              <w:contextualSpacing w:val="0"/>
              <w:textAlignment w:val="auto"/>
              <w:rPr>
                <w:sz w:val="20"/>
              </w:rPr>
            </w:pPr>
            <w:r w:rsidRPr="000F269C">
              <w:rPr>
                <w:sz w:val="20"/>
              </w:rPr>
              <w:t>2</w:t>
            </w:r>
            <w:r w:rsidRPr="000F269C">
              <w:rPr>
                <w:sz w:val="20"/>
                <w:vertAlign w:val="superscript"/>
              </w:rPr>
              <w:t>nd</w:t>
            </w:r>
            <w:r w:rsidRPr="000F269C">
              <w:rPr>
                <w:sz w:val="20"/>
              </w:rPr>
              <w:t xml:space="preserve"> e-meeting: WTSA Resolution 1 review. </w:t>
            </w:r>
          </w:p>
          <w:p w14:paraId="003A05F9" w14:textId="77777777" w:rsidR="00640A39" w:rsidRPr="000F269C" w:rsidRDefault="00640A39" w:rsidP="00857928">
            <w:pPr>
              <w:pStyle w:val="ListParagraph"/>
              <w:numPr>
                <w:ilvl w:val="0"/>
                <w:numId w:val="2"/>
              </w:numPr>
              <w:tabs>
                <w:tab w:val="clear" w:pos="794"/>
                <w:tab w:val="clear" w:pos="1191"/>
                <w:tab w:val="clear" w:pos="1588"/>
                <w:tab w:val="clear" w:pos="1985"/>
                <w:tab w:val="left" w:pos="570"/>
              </w:tabs>
              <w:overflowPunct/>
              <w:autoSpaceDE/>
              <w:autoSpaceDN/>
              <w:adjustRightInd/>
              <w:spacing w:after="120"/>
              <w:ind w:left="357" w:hanging="357"/>
              <w:contextualSpacing w:val="0"/>
              <w:textAlignment w:val="auto"/>
            </w:pPr>
            <w:r w:rsidRPr="000F269C">
              <w:rPr>
                <w:sz w:val="20"/>
              </w:rPr>
              <w:t>review and approve the TSAG RG WM meeting report, TD 653.</w:t>
            </w:r>
          </w:p>
        </w:tc>
      </w:tr>
      <w:tr w:rsidR="00C66A3D" w:rsidRPr="000F269C" w14:paraId="6104136C" w14:textId="77777777" w:rsidTr="00325E4D">
        <w:trPr>
          <w:cantSplit/>
          <w:trHeight w:val="20"/>
        </w:trPr>
        <w:tc>
          <w:tcPr>
            <w:tcW w:w="1373" w:type="dxa"/>
          </w:tcPr>
          <w:p w14:paraId="24A8620C"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Pr>
          <w:p w14:paraId="6AC62333" w14:textId="77777777" w:rsidR="00C66A3D" w:rsidRPr="000F269C" w:rsidRDefault="00BD2EFB" w:rsidP="00917BF2">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w:t>
            </w:r>
            <w:r w:rsidR="00FA3B60" w:rsidRPr="000F269C">
              <w:rPr>
                <w:rFonts w:asciiTheme="majorBidi" w:eastAsia="SimSun" w:hAnsiTheme="majorBidi" w:cstheme="majorBidi"/>
                <w:b/>
                <w:sz w:val="20"/>
              </w:rPr>
              <w:t>0</w:t>
            </w:r>
            <w:r w:rsidR="002D3C6A" w:rsidRPr="000F269C">
              <w:rPr>
                <w:rFonts w:asciiTheme="majorBidi" w:eastAsia="SimSun" w:hAnsiTheme="majorBidi" w:cstheme="majorBidi"/>
                <w:b/>
                <w:sz w:val="20"/>
              </w:rPr>
              <w:t>.</w:t>
            </w:r>
            <w:r w:rsidR="00917BF2" w:rsidRPr="000F269C">
              <w:rPr>
                <w:rFonts w:asciiTheme="majorBidi" w:eastAsia="SimSun" w:hAnsiTheme="majorBidi" w:cstheme="majorBidi"/>
                <w:b/>
                <w:sz w:val="20"/>
              </w:rPr>
              <w:t>5</w:t>
            </w:r>
          </w:p>
        </w:tc>
        <w:tc>
          <w:tcPr>
            <w:tcW w:w="2378" w:type="dxa"/>
          </w:tcPr>
          <w:p w14:paraId="4E41483F" w14:textId="77777777" w:rsidR="00C66A3D" w:rsidRPr="000F269C"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Standardization Strategy (RG-</w:t>
            </w:r>
            <w:proofErr w:type="spellStart"/>
            <w:r w:rsidRPr="000F269C">
              <w:rPr>
                <w:rFonts w:asciiTheme="majorBidi" w:hAnsiTheme="majorBidi" w:cstheme="majorBidi"/>
                <w:b/>
                <w:bCs/>
                <w:sz w:val="20"/>
              </w:rPr>
              <w:t>StdsStrat</w:t>
            </w:r>
            <w:proofErr w:type="spellEnd"/>
            <w:r w:rsidRPr="000F269C">
              <w:rPr>
                <w:rFonts w:asciiTheme="majorBidi" w:hAnsiTheme="majorBidi" w:cstheme="majorBidi"/>
                <w:b/>
                <w:bCs/>
                <w:sz w:val="20"/>
              </w:rPr>
              <w:t>)</w:t>
            </w:r>
          </w:p>
        </w:tc>
        <w:tc>
          <w:tcPr>
            <w:tcW w:w="896" w:type="dxa"/>
          </w:tcPr>
          <w:p w14:paraId="397D884E" w14:textId="77777777" w:rsidR="00C66A3D" w:rsidRPr="000F269C" w:rsidRDefault="00C66A3D" w:rsidP="004F38C5">
            <w:pPr>
              <w:spacing w:before="40" w:after="40"/>
              <w:jc w:val="center"/>
              <w:rPr>
                <w:rFonts w:asciiTheme="majorBidi" w:hAnsiTheme="majorBidi" w:cstheme="majorBidi"/>
                <w:bCs/>
                <w:sz w:val="20"/>
              </w:rPr>
            </w:pPr>
          </w:p>
        </w:tc>
        <w:tc>
          <w:tcPr>
            <w:tcW w:w="3888" w:type="dxa"/>
          </w:tcPr>
          <w:p w14:paraId="1FE2F600" w14:textId="77777777" w:rsidR="00C66A3D" w:rsidRPr="000F269C"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0F269C" w14:paraId="04248BCA" w14:textId="77777777" w:rsidTr="0053388C">
        <w:trPr>
          <w:trHeight w:val="20"/>
        </w:trPr>
        <w:tc>
          <w:tcPr>
            <w:tcW w:w="1373" w:type="dxa"/>
          </w:tcPr>
          <w:p w14:paraId="746A03A0"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Pr>
          <w:p w14:paraId="221A18D3" w14:textId="77777777" w:rsidR="00C66A3D" w:rsidRPr="000F269C" w:rsidRDefault="005A4051" w:rsidP="00917BF2">
            <w:pPr>
              <w:spacing w:before="40" w:after="40"/>
              <w:jc w:val="right"/>
              <w:rPr>
                <w:rFonts w:asciiTheme="majorBidi" w:eastAsia="SimSun" w:hAnsiTheme="majorBidi" w:cstheme="majorBidi"/>
                <w:b/>
                <w:sz w:val="20"/>
              </w:rPr>
            </w:pPr>
            <w:r w:rsidRPr="000F269C">
              <w:rPr>
                <w:rFonts w:asciiTheme="majorBidi" w:eastAsia="SimSun" w:hAnsiTheme="majorBidi" w:cstheme="majorBidi"/>
                <w:bCs/>
                <w:sz w:val="20"/>
              </w:rPr>
              <w:t>2</w:t>
            </w:r>
            <w:r w:rsidR="006814BF" w:rsidRPr="000F269C">
              <w:rPr>
                <w:rFonts w:asciiTheme="majorBidi" w:eastAsia="SimSun" w:hAnsiTheme="majorBidi" w:cstheme="majorBidi"/>
                <w:bCs/>
                <w:sz w:val="20"/>
              </w:rPr>
              <w:t>0</w:t>
            </w:r>
            <w:r w:rsidR="002D3C6A" w:rsidRPr="000F269C">
              <w:rPr>
                <w:rFonts w:asciiTheme="majorBidi" w:eastAsia="SimSun" w:hAnsiTheme="majorBidi" w:cstheme="majorBidi"/>
                <w:bCs/>
                <w:sz w:val="20"/>
              </w:rPr>
              <w:t>.</w:t>
            </w:r>
            <w:r w:rsidR="00917BF2" w:rsidRPr="000F269C">
              <w:rPr>
                <w:rFonts w:asciiTheme="majorBidi" w:eastAsia="SimSun" w:hAnsiTheme="majorBidi" w:cstheme="majorBidi"/>
                <w:bCs/>
                <w:sz w:val="20"/>
              </w:rPr>
              <w:t>5</w:t>
            </w:r>
            <w:r w:rsidR="00C66A3D" w:rsidRPr="000F269C">
              <w:rPr>
                <w:rFonts w:asciiTheme="majorBidi" w:eastAsia="SimSun" w:hAnsiTheme="majorBidi" w:cstheme="majorBidi"/>
                <w:bCs/>
                <w:sz w:val="20"/>
              </w:rPr>
              <w:t>.1</w:t>
            </w:r>
          </w:p>
        </w:tc>
        <w:tc>
          <w:tcPr>
            <w:tcW w:w="2378" w:type="dxa"/>
          </w:tcPr>
          <w:p w14:paraId="5E370854" w14:textId="77777777" w:rsidR="00C66A3D" w:rsidRPr="000F269C" w:rsidRDefault="00636EEC" w:rsidP="00D976BB">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Rapporteur, TSAG Rapporteur Group “Strengthening Collaboration”</w:t>
            </w:r>
            <w:r w:rsidR="00D976BB" w:rsidRPr="000F269C">
              <w:rPr>
                <w:rFonts w:asciiTheme="majorBidi" w:eastAsia="SimSun" w:hAnsiTheme="majorBidi" w:cstheme="majorBidi"/>
                <w:bCs/>
                <w:sz w:val="20"/>
              </w:rPr>
              <w:t xml:space="preserve">: </w:t>
            </w:r>
            <w:r w:rsidRPr="000F269C">
              <w:rPr>
                <w:rFonts w:asciiTheme="majorBidi" w:eastAsia="SimSun" w:hAnsiTheme="majorBidi" w:cstheme="majorBidi"/>
                <w:bCs/>
                <w:sz w:val="20"/>
              </w:rPr>
              <w:t>Draft report TSAG Rapporteur Group “Strengthening Collaboration” meeting, 13 February 2020</w:t>
            </w:r>
          </w:p>
        </w:tc>
        <w:tc>
          <w:tcPr>
            <w:tcW w:w="896" w:type="dxa"/>
          </w:tcPr>
          <w:p w14:paraId="004768C5" w14:textId="77777777" w:rsidR="00C66A3D" w:rsidRPr="000F269C" w:rsidRDefault="00A559CE" w:rsidP="004F38C5">
            <w:pPr>
              <w:spacing w:before="40" w:after="40"/>
              <w:jc w:val="center"/>
              <w:rPr>
                <w:rFonts w:asciiTheme="majorBidi" w:hAnsiTheme="majorBidi" w:cstheme="majorBidi"/>
                <w:bCs/>
                <w:sz w:val="20"/>
              </w:rPr>
            </w:pPr>
            <w:hyperlink r:id="rId26" w:history="1">
              <w:r w:rsidR="00756683" w:rsidRPr="000F269C">
                <w:rPr>
                  <w:rStyle w:val="Hyperlink"/>
                  <w:sz w:val="20"/>
                </w:rPr>
                <w:t>TD651</w:t>
              </w:r>
            </w:hyperlink>
          </w:p>
        </w:tc>
        <w:tc>
          <w:tcPr>
            <w:tcW w:w="3888" w:type="dxa"/>
          </w:tcPr>
          <w:p w14:paraId="4E8AF068" w14:textId="77777777" w:rsidR="00917BF2" w:rsidRPr="000F269C" w:rsidRDefault="00917BF2" w:rsidP="00A85B0B">
            <w:pPr>
              <w:tabs>
                <w:tab w:val="clear" w:pos="794"/>
                <w:tab w:val="clear" w:pos="1191"/>
                <w:tab w:val="clear" w:pos="1588"/>
                <w:tab w:val="clear" w:pos="1985"/>
              </w:tabs>
              <w:spacing w:before="40" w:after="40"/>
              <w:rPr>
                <w:sz w:val="20"/>
              </w:rPr>
            </w:pPr>
            <w:r w:rsidRPr="000F269C">
              <w:rPr>
                <w:sz w:val="20"/>
              </w:rPr>
              <w:t xml:space="preserve">The </w:t>
            </w:r>
            <w:r w:rsidRPr="000F269C">
              <w:rPr>
                <w:rFonts w:asciiTheme="majorBidi" w:eastAsia="SimSun" w:hAnsiTheme="majorBidi" w:cstheme="majorBidi"/>
                <w:bCs/>
                <w:sz w:val="20"/>
              </w:rPr>
              <w:t>TSAG</w:t>
            </w:r>
            <w:r w:rsidRPr="000F269C">
              <w:rPr>
                <w:sz w:val="20"/>
              </w:rPr>
              <w:t xml:space="preserve"> Rapporteur Group</w:t>
            </w:r>
            <w:r w:rsidRPr="000F269C">
              <w:rPr>
                <w:b/>
                <w:bCs/>
                <w:sz w:val="20"/>
              </w:rPr>
              <w:t xml:space="preserve"> </w:t>
            </w:r>
            <w:r w:rsidRPr="000F269C">
              <w:rPr>
                <w:sz w:val="20"/>
              </w:rPr>
              <w:t>on “Standardization Strategy” met on 12 February 2020 from 09:30-10:45 hours CET, and 13 February 2020, 11:15-13:00 hours CET, and is pleased to bring the following conclusions to the attention of the TSAG plenary:</w:t>
            </w:r>
          </w:p>
          <w:p w14:paraId="4335B161" w14:textId="77777777" w:rsidR="00917BF2" w:rsidRPr="000F269C" w:rsidRDefault="00917BF2" w:rsidP="0081517D">
            <w:pPr>
              <w:pStyle w:val="ListParagraph"/>
              <w:numPr>
                <w:ilvl w:val="0"/>
                <w:numId w:val="23"/>
              </w:numPr>
              <w:tabs>
                <w:tab w:val="clear" w:pos="794"/>
                <w:tab w:val="clear" w:pos="1191"/>
                <w:tab w:val="clear" w:pos="1588"/>
                <w:tab w:val="clear" w:pos="1985"/>
                <w:tab w:val="left" w:pos="570"/>
              </w:tabs>
              <w:overflowPunct/>
              <w:autoSpaceDE/>
              <w:autoSpaceDN/>
              <w:adjustRightInd/>
              <w:contextualSpacing w:val="0"/>
              <w:textAlignment w:val="auto"/>
              <w:rPr>
                <w:rStyle w:val="Hyperlink"/>
                <w:sz w:val="20"/>
              </w:rPr>
            </w:pPr>
            <w:r w:rsidRPr="000F269C">
              <w:rPr>
                <w:b/>
                <w:sz w:val="20"/>
              </w:rPr>
              <w:t>TSAG to approve</w:t>
            </w:r>
            <w:r w:rsidRPr="000F269C">
              <w:rPr>
                <w:sz w:val="20"/>
              </w:rPr>
              <w:t xml:space="preserve"> one outgoing liaison statement to all study groups to solicit status information on identified hot topics; the draft liaison statement for approval by TSAG is found in </w:t>
            </w:r>
            <w:hyperlink r:id="rId27" w:history="1">
              <w:r w:rsidRPr="000F269C">
                <w:rPr>
                  <w:rStyle w:val="Hyperlink"/>
                  <w:sz w:val="20"/>
                </w:rPr>
                <w:t>TD765.</w:t>
              </w:r>
            </w:hyperlink>
          </w:p>
          <w:p w14:paraId="7DE2B82B" w14:textId="77777777" w:rsidR="0081517D" w:rsidRPr="000F269C" w:rsidRDefault="008D37EB" w:rsidP="0081517D">
            <w:pPr>
              <w:pStyle w:val="ListParagraph"/>
              <w:numPr>
                <w:ilvl w:val="0"/>
                <w:numId w:val="23"/>
              </w:numPr>
              <w:tabs>
                <w:tab w:val="clear" w:pos="794"/>
                <w:tab w:val="clear" w:pos="1191"/>
                <w:tab w:val="clear" w:pos="1588"/>
                <w:tab w:val="clear" w:pos="1985"/>
                <w:tab w:val="left" w:pos="570"/>
              </w:tabs>
              <w:overflowPunct/>
              <w:autoSpaceDE/>
              <w:autoSpaceDN/>
              <w:adjustRightInd/>
              <w:ind w:left="357" w:hanging="357"/>
              <w:contextualSpacing w:val="0"/>
              <w:textAlignment w:val="auto"/>
              <w:rPr>
                <w:b/>
                <w:sz w:val="20"/>
              </w:rPr>
            </w:pPr>
            <w:r w:rsidRPr="000F269C">
              <w:rPr>
                <w:b/>
                <w:sz w:val="20"/>
              </w:rPr>
              <w:t xml:space="preserve">TSAG to authorize </w:t>
            </w:r>
            <w:r w:rsidRPr="000F269C">
              <w:rPr>
                <w:sz w:val="20"/>
              </w:rPr>
              <w:t>RG-</w:t>
            </w:r>
            <w:proofErr w:type="spellStart"/>
            <w:r w:rsidRPr="000F269C">
              <w:rPr>
                <w:sz w:val="20"/>
              </w:rPr>
              <w:t>StdsStrat</w:t>
            </w:r>
            <w:proofErr w:type="spellEnd"/>
            <w:r w:rsidRPr="000F269C">
              <w:rPr>
                <w:sz w:val="20"/>
              </w:rPr>
              <w:t xml:space="preserve"> to hold up to three interim </w:t>
            </w:r>
            <w:proofErr w:type="spellStart"/>
            <w:r w:rsidRPr="000F269C">
              <w:rPr>
                <w:sz w:val="20"/>
              </w:rPr>
              <w:t>e-meetings</w:t>
            </w:r>
            <w:proofErr w:type="spellEnd"/>
            <w:r w:rsidRPr="000F269C">
              <w:rPr>
                <w:sz w:val="20"/>
              </w:rPr>
              <w:t xml:space="preserve"> on the basis that contributions will be received.</w:t>
            </w:r>
          </w:p>
          <w:p w14:paraId="7DC032F8" w14:textId="77777777" w:rsidR="00876AFC" w:rsidRPr="000F269C" w:rsidRDefault="00876AFC" w:rsidP="0081517D">
            <w:pPr>
              <w:pStyle w:val="ListParagraph"/>
              <w:tabs>
                <w:tab w:val="clear" w:pos="794"/>
                <w:tab w:val="clear" w:pos="1191"/>
                <w:tab w:val="clear" w:pos="1588"/>
                <w:tab w:val="clear" w:pos="1985"/>
                <w:tab w:val="left" w:pos="570"/>
              </w:tabs>
              <w:overflowPunct/>
              <w:autoSpaceDE/>
              <w:autoSpaceDN/>
              <w:adjustRightInd/>
              <w:ind w:left="357"/>
              <w:contextualSpacing w:val="0"/>
              <w:textAlignment w:val="auto"/>
              <w:rPr>
                <w:b/>
                <w:sz w:val="20"/>
              </w:rPr>
            </w:pPr>
            <w:r w:rsidRPr="000F269C">
              <w:rPr>
                <w:sz w:val="20"/>
              </w:rPr>
              <w:t>Contributions having a strategic nature are invited until the next TSAG meeting</w:t>
            </w:r>
            <w:proofErr w:type="gramStart"/>
            <w:r w:rsidRPr="000F269C">
              <w:rPr>
                <w:sz w:val="20"/>
              </w:rPr>
              <w:t>, in particular, on</w:t>
            </w:r>
            <w:proofErr w:type="gramEnd"/>
          </w:p>
          <w:p w14:paraId="51703CEB" w14:textId="77777777" w:rsidR="00876AFC" w:rsidRPr="000F269C" w:rsidRDefault="00876AFC" w:rsidP="00F87E05">
            <w:pPr>
              <w:pStyle w:val="ListParagraph"/>
              <w:numPr>
                <w:ilvl w:val="1"/>
                <w:numId w:val="17"/>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000F269C">
              <w:rPr>
                <w:rFonts w:asciiTheme="majorBidi" w:hAnsiTheme="majorBidi" w:cstheme="majorBidi"/>
                <w:sz w:val="20"/>
              </w:rPr>
              <w:t>The prioritization of statistics</w:t>
            </w:r>
          </w:p>
          <w:p w14:paraId="59DDE1B4" w14:textId="77777777" w:rsidR="00876AFC" w:rsidRPr="000F269C" w:rsidRDefault="00876AFC" w:rsidP="00F87E05">
            <w:pPr>
              <w:pStyle w:val="ListParagraph"/>
              <w:numPr>
                <w:ilvl w:val="1"/>
                <w:numId w:val="17"/>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000F269C">
              <w:rPr>
                <w:rFonts w:asciiTheme="majorBidi" w:hAnsiTheme="majorBidi" w:cstheme="majorBidi"/>
                <w:sz w:val="20"/>
              </w:rPr>
              <w:t>The SDGs mapping guideline</w:t>
            </w:r>
          </w:p>
          <w:p w14:paraId="3028AA88" w14:textId="77777777" w:rsidR="00876AFC" w:rsidRPr="000F269C" w:rsidRDefault="00876AFC" w:rsidP="00F87E05">
            <w:pPr>
              <w:pStyle w:val="ListParagraph"/>
              <w:numPr>
                <w:ilvl w:val="1"/>
                <w:numId w:val="17"/>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000F269C">
              <w:rPr>
                <w:rFonts w:asciiTheme="majorBidi" w:hAnsiTheme="majorBidi" w:cstheme="majorBidi"/>
                <w:sz w:val="20"/>
              </w:rPr>
              <w:lastRenderedPageBreak/>
              <w:t>Issues related to hot topics (definition, measurement, usage, etc.)</w:t>
            </w:r>
          </w:p>
          <w:p w14:paraId="2322EBB7" w14:textId="77777777" w:rsidR="00876AFC" w:rsidRPr="000F269C" w:rsidRDefault="00876AFC" w:rsidP="0081517D">
            <w:pPr>
              <w:pStyle w:val="ListParagraph"/>
              <w:tabs>
                <w:tab w:val="clear" w:pos="794"/>
                <w:tab w:val="clear" w:pos="1191"/>
                <w:tab w:val="clear" w:pos="1588"/>
                <w:tab w:val="clear" w:pos="1985"/>
                <w:tab w:val="left" w:pos="570"/>
              </w:tabs>
              <w:overflowPunct/>
              <w:autoSpaceDE/>
              <w:autoSpaceDN/>
              <w:adjustRightInd/>
              <w:ind w:left="357"/>
              <w:contextualSpacing w:val="0"/>
              <w:textAlignment w:val="auto"/>
              <w:rPr>
                <w:sz w:val="20"/>
              </w:rPr>
            </w:pPr>
            <w:r w:rsidRPr="000F269C">
              <w:rPr>
                <w:sz w:val="20"/>
              </w:rPr>
              <w:t xml:space="preserve">The interim </w:t>
            </w:r>
            <w:proofErr w:type="spellStart"/>
            <w:r w:rsidRPr="000F269C">
              <w:rPr>
                <w:sz w:val="20"/>
              </w:rPr>
              <w:t>e-meetings</w:t>
            </w:r>
            <w:proofErr w:type="spellEnd"/>
            <w:r w:rsidRPr="000F269C">
              <w:rPr>
                <w:sz w:val="20"/>
              </w:rPr>
              <w:t xml:space="preserve"> will also analyse the Communiqués of the TSB Director </w:t>
            </w:r>
            <w:proofErr w:type="spellStart"/>
            <w:r w:rsidRPr="000F269C">
              <w:rPr>
                <w:sz w:val="20"/>
              </w:rPr>
              <w:t>CxO</w:t>
            </w:r>
            <w:proofErr w:type="spellEnd"/>
            <w:r w:rsidRPr="000F269C">
              <w:rPr>
                <w:sz w:val="20"/>
              </w:rPr>
              <w:t xml:space="preserve"> meetings and review the replies from Study Groups on hot topics.</w:t>
            </w:r>
          </w:p>
          <w:p w14:paraId="0DB989D3" w14:textId="77777777" w:rsidR="00876AFC" w:rsidRPr="000F269C" w:rsidRDefault="00876AFC" w:rsidP="0081517D">
            <w:pPr>
              <w:pStyle w:val="ListParagraph"/>
              <w:tabs>
                <w:tab w:val="clear" w:pos="794"/>
                <w:tab w:val="clear" w:pos="1191"/>
                <w:tab w:val="clear" w:pos="1588"/>
                <w:tab w:val="clear" w:pos="1985"/>
                <w:tab w:val="left" w:pos="570"/>
              </w:tabs>
              <w:overflowPunct/>
              <w:autoSpaceDE/>
              <w:autoSpaceDN/>
              <w:adjustRightInd/>
              <w:ind w:left="357"/>
              <w:contextualSpacing w:val="0"/>
              <w:textAlignment w:val="auto"/>
              <w:rPr>
                <w:sz w:val="20"/>
              </w:rPr>
            </w:pPr>
            <w:r w:rsidRPr="000F269C">
              <w:rPr>
                <w:sz w:val="20"/>
              </w:rPr>
              <w:t xml:space="preserve">The interim </w:t>
            </w:r>
            <w:proofErr w:type="spellStart"/>
            <w:r w:rsidRPr="000F269C">
              <w:rPr>
                <w:sz w:val="20"/>
              </w:rPr>
              <w:t>e-meetings</w:t>
            </w:r>
            <w:proofErr w:type="spellEnd"/>
            <w:r w:rsidRPr="000F269C">
              <w:rPr>
                <w:sz w:val="20"/>
              </w:rPr>
              <w:t xml:space="preserve"> are open to all ITU-T members.</w:t>
            </w:r>
          </w:p>
          <w:p w14:paraId="21E91BED" w14:textId="77777777" w:rsidR="00917BF2" w:rsidRPr="000F269C" w:rsidRDefault="008D37EB" w:rsidP="0081517D">
            <w:pPr>
              <w:pStyle w:val="ListParagraph"/>
              <w:tabs>
                <w:tab w:val="clear" w:pos="794"/>
                <w:tab w:val="clear" w:pos="1191"/>
                <w:tab w:val="clear" w:pos="1588"/>
                <w:tab w:val="clear" w:pos="1985"/>
                <w:tab w:val="left" w:pos="570"/>
              </w:tabs>
              <w:overflowPunct/>
              <w:autoSpaceDE/>
              <w:autoSpaceDN/>
              <w:adjustRightInd/>
              <w:ind w:left="357"/>
              <w:contextualSpacing w:val="0"/>
              <w:textAlignment w:val="auto"/>
              <w:rPr>
                <w:sz w:val="20"/>
              </w:rPr>
            </w:pPr>
            <w:r w:rsidRPr="000F269C">
              <w:rPr>
                <w:sz w:val="20"/>
              </w:rPr>
              <w:t>RG-</w:t>
            </w:r>
            <w:proofErr w:type="spellStart"/>
            <w:r w:rsidRPr="000F269C">
              <w:rPr>
                <w:sz w:val="20"/>
              </w:rPr>
              <w:t>StdsStrat</w:t>
            </w:r>
            <w:proofErr w:type="spellEnd"/>
            <w:r w:rsidRPr="000F269C">
              <w:rPr>
                <w:sz w:val="20"/>
              </w:rPr>
              <w:t xml:space="preserve"> will meet at the 6</w:t>
            </w:r>
            <w:r w:rsidRPr="000F269C">
              <w:rPr>
                <w:sz w:val="20"/>
                <w:vertAlign w:val="superscript"/>
              </w:rPr>
              <w:t>th</w:t>
            </w:r>
            <w:r w:rsidRPr="000F269C">
              <w:rPr>
                <w:sz w:val="20"/>
              </w:rPr>
              <w:t xml:space="preserve"> TSAG meeting in 2020.</w:t>
            </w:r>
          </w:p>
          <w:p w14:paraId="06E11663" w14:textId="77777777" w:rsidR="00C66A3D" w:rsidRPr="000F269C" w:rsidRDefault="00C17E7B" w:rsidP="0081517D">
            <w:pPr>
              <w:tabs>
                <w:tab w:val="left" w:pos="570"/>
              </w:tabs>
              <w:spacing w:after="120"/>
              <w:ind w:left="357" w:hanging="357"/>
              <w:rPr>
                <w:bCs/>
                <w:szCs w:val="24"/>
              </w:rPr>
            </w:pPr>
            <w:r w:rsidRPr="000F269C">
              <w:rPr>
                <w:sz w:val="20"/>
              </w:rPr>
              <w:t>3</w:t>
            </w:r>
            <w:r w:rsidR="00917BF2" w:rsidRPr="000F269C">
              <w:rPr>
                <w:sz w:val="20"/>
              </w:rPr>
              <w:t>)</w:t>
            </w:r>
            <w:r w:rsidR="00917BF2" w:rsidRPr="000F269C">
              <w:rPr>
                <w:sz w:val="20"/>
              </w:rPr>
              <w:tab/>
            </w:r>
            <w:r w:rsidR="00917BF2" w:rsidRPr="000F269C">
              <w:rPr>
                <w:b/>
                <w:bCs/>
                <w:sz w:val="20"/>
              </w:rPr>
              <w:t xml:space="preserve">TSAG to note </w:t>
            </w:r>
            <w:r w:rsidR="00917BF2" w:rsidRPr="000F269C">
              <w:rPr>
                <w:bCs/>
                <w:sz w:val="20"/>
              </w:rPr>
              <w:t>the draft meeting report of RG-</w:t>
            </w:r>
            <w:proofErr w:type="spellStart"/>
            <w:r w:rsidR="00917BF2" w:rsidRPr="000F269C">
              <w:rPr>
                <w:bCs/>
                <w:sz w:val="20"/>
              </w:rPr>
              <w:t>StdsStrat</w:t>
            </w:r>
            <w:proofErr w:type="spellEnd"/>
            <w:r w:rsidR="00917BF2" w:rsidRPr="000F269C">
              <w:rPr>
                <w:bCs/>
                <w:sz w:val="20"/>
              </w:rPr>
              <w:t xml:space="preserve"> in </w:t>
            </w:r>
            <w:hyperlink r:id="rId28" w:history="1">
              <w:r w:rsidR="00917BF2" w:rsidRPr="000F269C">
                <w:rPr>
                  <w:rStyle w:val="Hyperlink"/>
                  <w:bCs/>
                  <w:sz w:val="20"/>
                </w:rPr>
                <w:t>TD651</w:t>
              </w:r>
            </w:hyperlink>
            <w:r w:rsidR="00917BF2" w:rsidRPr="000F269C">
              <w:rPr>
                <w:bCs/>
                <w:sz w:val="20"/>
              </w:rPr>
              <w:t>.</w:t>
            </w:r>
          </w:p>
        </w:tc>
      </w:tr>
      <w:tr w:rsidR="00C66A3D" w:rsidRPr="000F269C" w14:paraId="0DD89B3E" w14:textId="77777777" w:rsidTr="00325E4D">
        <w:trPr>
          <w:cantSplit/>
          <w:trHeight w:val="20"/>
        </w:trPr>
        <w:tc>
          <w:tcPr>
            <w:tcW w:w="1373" w:type="dxa"/>
          </w:tcPr>
          <w:p w14:paraId="0913843A"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Pr>
          <w:p w14:paraId="4CC44F41" w14:textId="77777777" w:rsidR="00C66A3D" w:rsidRPr="000F269C" w:rsidRDefault="005A4051" w:rsidP="006814BF">
            <w:pPr>
              <w:spacing w:before="40" w:after="40"/>
              <w:jc w:val="center"/>
              <w:rPr>
                <w:rFonts w:asciiTheme="majorBidi" w:eastAsia="SimSun" w:hAnsiTheme="majorBidi" w:cstheme="majorBidi"/>
                <w:b/>
                <w:sz w:val="20"/>
              </w:rPr>
            </w:pPr>
            <w:r w:rsidRPr="000F269C">
              <w:rPr>
                <w:rFonts w:asciiTheme="majorBidi" w:hAnsiTheme="majorBidi" w:cstheme="majorBidi"/>
                <w:b/>
                <w:bCs/>
                <w:sz w:val="20"/>
              </w:rPr>
              <w:t>2</w:t>
            </w:r>
            <w:r w:rsidR="006814BF" w:rsidRPr="000F269C">
              <w:rPr>
                <w:rFonts w:asciiTheme="majorBidi" w:hAnsiTheme="majorBidi" w:cstheme="majorBidi"/>
                <w:b/>
                <w:bCs/>
                <w:sz w:val="20"/>
              </w:rPr>
              <w:t>0</w:t>
            </w:r>
            <w:r w:rsidR="00917BF2" w:rsidRPr="000F269C">
              <w:rPr>
                <w:rFonts w:asciiTheme="majorBidi" w:hAnsiTheme="majorBidi" w:cstheme="majorBidi"/>
                <w:b/>
                <w:bCs/>
                <w:sz w:val="20"/>
              </w:rPr>
              <w:t>.6</w:t>
            </w:r>
          </w:p>
        </w:tc>
        <w:tc>
          <w:tcPr>
            <w:tcW w:w="2378" w:type="dxa"/>
          </w:tcPr>
          <w:p w14:paraId="22215492" w14:textId="77777777" w:rsidR="00C66A3D" w:rsidRPr="000F269C"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hAnsiTheme="majorBidi" w:cstheme="majorBidi"/>
                <w:b/>
                <w:bCs/>
                <w:sz w:val="20"/>
              </w:rPr>
              <w:t>TSAG Rapporteur Group on Work Programme (RG-WP)</w:t>
            </w:r>
          </w:p>
        </w:tc>
        <w:tc>
          <w:tcPr>
            <w:tcW w:w="896" w:type="dxa"/>
          </w:tcPr>
          <w:p w14:paraId="73B6245A" w14:textId="77777777" w:rsidR="00C66A3D" w:rsidRPr="000F269C" w:rsidRDefault="00C66A3D" w:rsidP="004F38C5">
            <w:pPr>
              <w:spacing w:before="40" w:after="40"/>
              <w:jc w:val="center"/>
              <w:rPr>
                <w:rFonts w:asciiTheme="majorBidi" w:hAnsiTheme="majorBidi" w:cstheme="majorBidi"/>
                <w:bCs/>
                <w:sz w:val="20"/>
              </w:rPr>
            </w:pPr>
          </w:p>
        </w:tc>
        <w:tc>
          <w:tcPr>
            <w:tcW w:w="3888" w:type="dxa"/>
          </w:tcPr>
          <w:p w14:paraId="2D9D7D31" w14:textId="77777777" w:rsidR="00C66A3D" w:rsidRPr="000F269C"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0F269C" w14:paraId="1AED3C0B" w14:textId="77777777" w:rsidTr="0053388C">
        <w:trPr>
          <w:trHeight w:val="20"/>
        </w:trPr>
        <w:tc>
          <w:tcPr>
            <w:tcW w:w="1373" w:type="dxa"/>
          </w:tcPr>
          <w:p w14:paraId="49C85637"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Pr>
          <w:p w14:paraId="25A05AC4" w14:textId="77777777" w:rsidR="00C66A3D" w:rsidRPr="000F269C" w:rsidRDefault="005A4051" w:rsidP="002D3C6A">
            <w:pPr>
              <w:spacing w:before="40" w:after="40"/>
              <w:jc w:val="right"/>
              <w:rPr>
                <w:rFonts w:asciiTheme="majorBidi" w:hAnsiTheme="majorBidi" w:cstheme="majorBidi"/>
                <w:b/>
                <w:bCs/>
                <w:sz w:val="20"/>
              </w:rPr>
            </w:pPr>
            <w:r w:rsidRPr="000F269C">
              <w:rPr>
                <w:rFonts w:asciiTheme="majorBidi" w:eastAsia="SimSun" w:hAnsiTheme="majorBidi" w:cstheme="majorBidi"/>
                <w:bCs/>
                <w:sz w:val="20"/>
              </w:rPr>
              <w:t>2</w:t>
            </w:r>
            <w:r w:rsidR="006814BF" w:rsidRPr="000F269C">
              <w:rPr>
                <w:rFonts w:asciiTheme="majorBidi" w:eastAsia="SimSun" w:hAnsiTheme="majorBidi" w:cstheme="majorBidi"/>
                <w:bCs/>
                <w:sz w:val="20"/>
              </w:rPr>
              <w:t>0</w:t>
            </w:r>
            <w:r w:rsidR="00F10263" w:rsidRPr="000F269C">
              <w:rPr>
                <w:rFonts w:asciiTheme="majorBidi" w:eastAsia="SimSun" w:hAnsiTheme="majorBidi" w:cstheme="majorBidi"/>
                <w:bCs/>
                <w:sz w:val="20"/>
              </w:rPr>
              <w:t>.</w:t>
            </w:r>
            <w:r w:rsidR="00917BF2" w:rsidRPr="000F269C">
              <w:rPr>
                <w:rFonts w:asciiTheme="majorBidi" w:eastAsia="SimSun" w:hAnsiTheme="majorBidi" w:cstheme="majorBidi"/>
                <w:bCs/>
                <w:sz w:val="20"/>
              </w:rPr>
              <w:t>6</w:t>
            </w:r>
            <w:r w:rsidR="00C66A3D" w:rsidRPr="000F269C">
              <w:rPr>
                <w:rFonts w:asciiTheme="majorBidi" w:eastAsia="SimSun" w:hAnsiTheme="majorBidi" w:cstheme="majorBidi"/>
                <w:bCs/>
                <w:sz w:val="20"/>
              </w:rPr>
              <w:t>.1</w:t>
            </w:r>
          </w:p>
        </w:tc>
        <w:tc>
          <w:tcPr>
            <w:tcW w:w="2378" w:type="dxa"/>
          </w:tcPr>
          <w:p w14:paraId="13C6E26E" w14:textId="77777777" w:rsidR="00C66A3D" w:rsidRPr="000F269C" w:rsidRDefault="003D72DA" w:rsidP="003D72DA">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Rapporteur RG-WP: Draft report for the Rapporteur Group on Work Program and Structure (Geneva, 10 - 14 February 2020)</w:t>
            </w:r>
          </w:p>
        </w:tc>
        <w:tc>
          <w:tcPr>
            <w:tcW w:w="896" w:type="dxa"/>
          </w:tcPr>
          <w:p w14:paraId="4FE9458A" w14:textId="77777777" w:rsidR="00C66A3D" w:rsidRPr="000F269C" w:rsidRDefault="00A559CE" w:rsidP="004F38C5">
            <w:pPr>
              <w:spacing w:before="40" w:after="40"/>
              <w:jc w:val="center"/>
              <w:rPr>
                <w:rFonts w:asciiTheme="majorBidi" w:hAnsiTheme="majorBidi" w:cstheme="majorBidi"/>
                <w:bCs/>
                <w:sz w:val="20"/>
              </w:rPr>
            </w:pPr>
            <w:hyperlink r:id="rId29" w:history="1">
              <w:r w:rsidR="00756683" w:rsidRPr="000F269C">
                <w:rPr>
                  <w:rStyle w:val="Hyperlink"/>
                  <w:sz w:val="20"/>
                </w:rPr>
                <w:t>TD655</w:t>
              </w:r>
            </w:hyperlink>
          </w:p>
        </w:tc>
        <w:tc>
          <w:tcPr>
            <w:tcW w:w="3888" w:type="dxa"/>
          </w:tcPr>
          <w:p w14:paraId="431DA616" w14:textId="77777777" w:rsidR="003D72DA" w:rsidRPr="000F269C" w:rsidRDefault="003D72DA" w:rsidP="003D72DA">
            <w:pPr>
              <w:spacing w:before="40" w:after="40"/>
              <w:rPr>
                <w:rFonts w:asciiTheme="majorBidi" w:hAnsiTheme="majorBidi" w:cstheme="majorBidi"/>
                <w:sz w:val="20"/>
              </w:rPr>
            </w:pPr>
            <w:r w:rsidRPr="000F269C">
              <w:rPr>
                <w:rFonts w:asciiTheme="majorBidi" w:hAnsiTheme="majorBidi" w:cstheme="majorBidi"/>
                <w:sz w:val="20"/>
              </w:rPr>
              <w:t>RG-WP is pleased to bring the following actions to the attention of the TSAG plenary:</w:t>
            </w:r>
          </w:p>
          <w:p w14:paraId="6379637F" w14:textId="77777777" w:rsidR="003D72DA" w:rsidRPr="000F269C" w:rsidRDefault="003D72DA" w:rsidP="00D40634">
            <w:pPr>
              <w:rPr>
                <w:rFonts w:asciiTheme="majorBidi" w:hAnsiTheme="majorBidi" w:cstheme="majorBidi"/>
                <w:sz w:val="20"/>
              </w:rPr>
            </w:pPr>
            <w:r w:rsidRPr="000F269C">
              <w:rPr>
                <w:rFonts w:asciiTheme="majorBidi" w:hAnsiTheme="majorBidi" w:cstheme="majorBidi"/>
                <w:b/>
                <w:sz w:val="20"/>
              </w:rPr>
              <w:t>Action TSAG RG-WP-1.</w:t>
            </w:r>
            <w:r w:rsidRPr="000F269C">
              <w:rPr>
                <w:rFonts w:asciiTheme="majorBidi" w:hAnsiTheme="majorBidi" w:cstheme="majorBidi"/>
                <w:sz w:val="20"/>
              </w:rPr>
              <w:tab/>
              <w:t>TSAG is requested to review and approve the RG-WP report in TSAG-TD655.</w:t>
            </w:r>
          </w:p>
          <w:p w14:paraId="42EAE03E" w14:textId="77777777" w:rsidR="003D72DA" w:rsidRPr="000F269C" w:rsidRDefault="003D72DA" w:rsidP="00D40634">
            <w:pPr>
              <w:rPr>
                <w:rFonts w:asciiTheme="majorBidi" w:hAnsiTheme="majorBidi" w:cstheme="majorBidi"/>
                <w:sz w:val="20"/>
              </w:rPr>
            </w:pPr>
            <w:r w:rsidRPr="000F269C">
              <w:rPr>
                <w:rFonts w:asciiTheme="majorBidi" w:hAnsiTheme="majorBidi" w:cstheme="majorBidi"/>
                <w:b/>
                <w:sz w:val="20"/>
              </w:rPr>
              <w:t>Action TSAG RG-WP-2</w:t>
            </w:r>
            <w:r w:rsidRPr="000F269C">
              <w:rPr>
                <w:rFonts w:asciiTheme="majorBidi" w:hAnsiTheme="majorBidi" w:cstheme="majorBidi"/>
                <w:sz w:val="20"/>
              </w:rPr>
              <w:t>.</w:t>
            </w:r>
            <w:r w:rsidRPr="000F269C">
              <w:rPr>
                <w:rFonts w:asciiTheme="majorBidi" w:hAnsiTheme="majorBidi" w:cstheme="majorBidi"/>
                <w:sz w:val="20"/>
              </w:rPr>
              <w:tab/>
              <w:t>TSAG is requested to:</w:t>
            </w:r>
          </w:p>
          <w:p w14:paraId="47A993F3" w14:textId="77777777" w:rsidR="003D72DA" w:rsidRPr="000F269C" w:rsidRDefault="003D72DA" w:rsidP="003F0146">
            <w:pPr>
              <w:pStyle w:val="ListParagraph"/>
              <w:numPr>
                <w:ilvl w:val="0"/>
                <w:numId w:val="16"/>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 w:val="20"/>
              </w:rPr>
            </w:pPr>
            <w:r w:rsidRPr="000F269C">
              <w:rPr>
                <w:sz w:val="20"/>
              </w:rPr>
              <w:t>Endorse</w:t>
            </w:r>
            <w:r w:rsidRPr="000F269C">
              <w:rPr>
                <w:rFonts w:asciiTheme="majorBidi" w:hAnsiTheme="majorBidi" w:cstheme="majorBidi"/>
                <w:sz w:val="20"/>
              </w:rPr>
              <w:t xml:space="preserve"> the change proposed by SG13 to Q20/13 as found in </w:t>
            </w:r>
            <w:hyperlink r:id="rId30" w:history="1">
              <w:r w:rsidRPr="000F269C">
                <w:rPr>
                  <w:rStyle w:val="Hyperlink"/>
                  <w:rFonts w:asciiTheme="majorBidi" w:hAnsiTheme="majorBidi" w:cstheme="majorBidi"/>
                  <w:sz w:val="20"/>
                </w:rPr>
                <w:t>TSAG-TD704</w:t>
              </w:r>
            </w:hyperlink>
            <w:r w:rsidRPr="000F269C">
              <w:rPr>
                <w:rFonts w:asciiTheme="majorBidi" w:hAnsiTheme="majorBidi" w:cstheme="majorBidi"/>
                <w:sz w:val="20"/>
              </w:rPr>
              <w:t>.</w:t>
            </w:r>
          </w:p>
          <w:p w14:paraId="4F9D9A8E" w14:textId="77777777" w:rsidR="003D72DA" w:rsidRPr="000F269C" w:rsidRDefault="003D72DA" w:rsidP="003F0146">
            <w:pPr>
              <w:pStyle w:val="ListParagraph"/>
              <w:numPr>
                <w:ilvl w:val="0"/>
                <w:numId w:val="16"/>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 w:val="20"/>
              </w:rPr>
            </w:pPr>
            <w:r w:rsidRPr="000F269C">
              <w:rPr>
                <w:rFonts w:asciiTheme="majorBidi" w:hAnsiTheme="majorBidi" w:cstheme="majorBidi"/>
                <w:sz w:val="20"/>
              </w:rPr>
              <w:t xml:space="preserve">Endorse the merger proposed by SG15 of Q6/15 and Q7/15 into Question 6/15 - Characteristics of optical components, subsystems and systems for optical transport networks, as found in </w:t>
            </w:r>
            <w:hyperlink r:id="rId31" w:history="1">
              <w:r w:rsidRPr="000F269C">
                <w:rPr>
                  <w:rStyle w:val="Hyperlink"/>
                  <w:rFonts w:asciiTheme="majorBidi" w:hAnsiTheme="majorBidi" w:cstheme="majorBidi"/>
                  <w:sz w:val="20"/>
                </w:rPr>
                <w:t>TSAG-TD750</w:t>
              </w:r>
            </w:hyperlink>
            <w:r w:rsidRPr="000F269C">
              <w:rPr>
                <w:rFonts w:asciiTheme="majorBidi" w:hAnsiTheme="majorBidi" w:cstheme="majorBidi"/>
                <w:sz w:val="20"/>
              </w:rPr>
              <w:t>.</w:t>
            </w:r>
          </w:p>
          <w:p w14:paraId="6C3F2C26" w14:textId="77777777" w:rsidR="003D72DA" w:rsidRPr="000F269C" w:rsidRDefault="003D72DA" w:rsidP="003F0146">
            <w:pPr>
              <w:pStyle w:val="ListParagraph"/>
              <w:numPr>
                <w:ilvl w:val="0"/>
                <w:numId w:val="16"/>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 w:val="20"/>
              </w:rPr>
            </w:pPr>
            <w:r w:rsidRPr="000F269C">
              <w:rPr>
                <w:rFonts w:asciiTheme="majorBidi" w:hAnsiTheme="majorBidi" w:cstheme="majorBidi"/>
                <w:sz w:val="20"/>
              </w:rPr>
              <w:t xml:space="preserve">Endorse the merger proposed by SG15 of Q15/15 and Q18/15 into Question 18/15 – Technologies for in-premises networking and related access applications, as found in </w:t>
            </w:r>
            <w:hyperlink r:id="rId32" w:history="1">
              <w:r w:rsidRPr="000F269C">
                <w:rPr>
                  <w:rStyle w:val="Hyperlink"/>
                  <w:rFonts w:asciiTheme="majorBidi" w:hAnsiTheme="majorBidi" w:cstheme="majorBidi"/>
                  <w:sz w:val="20"/>
                </w:rPr>
                <w:t>TSAG-TD750</w:t>
              </w:r>
            </w:hyperlink>
            <w:r w:rsidRPr="000F269C">
              <w:rPr>
                <w:rFonts w:asciiTheme="majorBidi" w:hAnsiTheme="majorBidi" w:cstheme="majorBidi"/>
                <w:sz w:val="20"/>
              </w:rPr>
              <w:t>.</w:t>
            </w:r>
          </w:p>
          <w:p w14:paraId="4E8DA397" w14:textId="77777777" w:rsidR="003D72DA" w:rsidRPr="000F269C" w:rsidRDefault="003D72DA" w:rsidP="003F0146">
            <w:pPr>
              <w:pStyle w:val="ListParagraph"/>
              <w:numPr>
                <w:ilvl w:val="0"/>
                <w:numId w:val="16"/>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 w:val="20"/>
              </w:rPr>
            </w:pPr>
            <w:r w:rsidRPr="000F269C">
              <w:rPr>
                <w:rFonts w:asciiTheme="majorBidi" w:hAnsiTheme="majorBidi" w:cstheme="majorBidi"/>
                <w:sz w:val="20"/>
              </w:rPr>
              <w:t xml:space="preserve">Endorse the creation by SG16 of Q23/16 (Digital culture-related systems and services) in </w:t>
            </w:r>
            <w:hyperlink r:id="rId33" w:history="1">
              <w:r w:rsidRPr="000F269C">
                <w:rPr>
                  <w:rStyle w:val="Hyperlink"/>
                  <w:rFonts w:asciiTheme="majorBidi" w:hAnsiTheme="majorBidi" w:cstheme="majorBidi"/>
                  <w:sz w:val="20"/>
                </w:rPr>
                <w:t>TSAG-TD699</w:t>
              </w:r>
            </w:hyperlink>
            <w:r w:rsidRPr="000F269C">
              <w:rPr>
                <w:rFonts w:asciiTheme="majorBidi" w:hAnsiTheme="majorBidi" w:cstheme="majorBidi"/>
                <w:sz w:val="20"/>
              </w:rPr>
              <w:t xml:space="preserve"> and to request SG16 to take into account the need to coordinate work with UNESCO and other institutions working on the digital culture field, and to work in close liaison with a number of JTC1 SCs. TSAG requests SG16 to review the text of the Question if appropriate to take into account comments in Annex A of </w:t>
            </w:r>
            <w:hyperlink r:id="rId34" w:history="1">
              <w:r w:rsidRPr="000F269C">
                <w:rPr>
                  <w:rStyle w:val="Hyperlink"/>
                  <w:rFonts w:asciiTheme="majorBidi" w:hAnsiTheme="majorBidi" w:cstheme="majorBidi"/>
                  <w:sz w:val="20"/>
                </w:rPr>
                <w:t>TD741</w:t>
              </w:r>
            </w:hyperlink>
            <w:r w:rsidRPr="000F269C">
              <w:rPr>
                <w:rFonts w:asciiTheme="majorBidi" w:hAnsiTheme="majorBidi" w:cstheme="majorBidi"/>
                <w:sz w:val="20"/>
              </w:rPr>
              <w:t>.</w:t>
            </w:r>
          </w:p>
          <w:p w14:paraId="2AC9C660" w14:textId="77777777" w:rsidR="003D72DA" w:rsidRPr="000F269C" w:rsidRDefault="003D72DA" w:rsidP="00A94FE9">
            <w:pPr>
              <w:rPr>
                <w:rFonts w:asciiTheme="majorBidi" w:hAnsiTheme="majorBidi" w:cstheme="majorBidi"/>
                <w:sz w:val="20"/>
              </w:rPr>
            </w:pPr>
            <w:r w:rsidRPr="000F269C">
              <w:rPr>
                <w:rFonts w:asciiTheme="majorBidi" w:hAnsiTheme="majorBidi" w:cstheme="majorBidi"/>
                <w:b/>
                <w:sz w:val="20"/>
              </w:rPr>
              <w:lastRenderedPageBreak/>
              <w:t>Action TSAG RG-WP-3</w:t>
            </w:r>
            <w:r w:rsidRPr="000F269C">
              <w:rPr>
                <w:rFonts w:asciiTheme="majorBidi" w:hAnsiTheme="majorBidi" w:cstheme="majorBidi"/>
                <w:sz w:val="20"/>
              </w:rPr>
              <w:t>.</w:t>
            </w:r>
            <w:r w:rsidRPr="000F269C">
              <w:rPr>
                <w:rFonts w:asciiTheme="majorBidi" w:hAnsiTheme="majorBidi" w:cstheme="majorBidi"/>
                <w:sz w:val="20"/>
              </w:rPr>
              <w:tab/>
              <w:t xml:space="preserve">Approve the draft reply LS to ITU-T SG16 concerning Q23/16 found in </w:t>
            </w:r>
            <w:hyperlink r:id="rId35" w:history="1">
              <w:r w:rsidRPr="000F269C">
                <w:rPr>
                  <w:rStyle w:val="Hyperlink"/>
                  <w:rFonts w:asciiTheme="majorBidi" w:hAnsiTheme="majorBidi" w:cstheme="majorBidi"/>
                  <w:sz w:val="20"/>
                </w:rPr>
                <w:t>TSAG-TD756</w:t>
              </w:r>
            </w:hyperlink>
          </w:p>
          <w:p w14:paraId="19CC27A5" w14:textId="77777777" w:rsidR="003D72DA" w:rsidRPr="000F269C" w:rsidRDefault="003D72DA" w:rsidP="00D40634">
            <w:pPr>
              <w:rPr>
                <w:rFonts w:asciiTheme="majorBidi" w:hAnsiTheme="majorBidi" w:cstheme="majorBidi"/>
                <w:sz w:val="20"/>
              </w:rPr>
            </w:pPr>
            <w:r w:rsidRPr="000F269C">
              <w:rPr>
                <w:rFonts w:asciiTheme="majorBidi" w:hAnsiTheme="majorBidi" w:cstheme="majorBidi"/>
                <w:b/>
                <w:sz w:val="20"/>
              </w:rPr>
              <w:t>Action TSAG RG-WP-4</w:t>
            </w:r>
            <w:r w:rsidRPr="000F269C">
              <w:rPr>
                <w:rFonts w:asciiTheme="majorBidi" w:hAnsiTheme="majorBidi" w:cstheme="majorBidi"/>
                <w:sz w:val="20"/>
              </w:rPr>
              <w:t>.</w:t>
            </w:r>
            <w:r w:rsidRPr="000F269C">
              <w:rPr>
                <w:rFonts w:asciiTheme="majorBidi" w:hAnsiTheme="majorBidi" w:cstheme="majorBidi"/>
                <w:sz w:val="20"/>
              </w:rPr>
              <w:tab/>
              <w:t xml:space="preserve">TSAG is asked to endorse the plan to have </w:t>
            </w:r>
            <w:proofErr w:type="gramStart"/>
            <w:r w:rsidRPr="000F269C">
              <w:rPr>
                <w:rFonts w:asciiTheme="majorBidi" w:hAnsiTheme="majorBidi" w:cstheme="majorBidi"/>
                <w:sz w:val="20"/>
              </w:rPr>
              <w:t>a</w:t>
            </w:r>
            <w:proofErr w:type="gramEnd"/>
            <w:r w:rsidRPr="000F269C">
              <w:rPr>
                <w:rFonts w:asciiTheme="majorBidi" w:hAnsiTheme="majorBidi" w:cstheme="majorBidi"/>
                <w:sz w:val="20"/>
              </w:rPr>
              <w:t xml:space="preserve"> RG-WP interim meeting in the June-August 2020 timeframe with the objective of progress the restructuring discussions. Venue and exact dates would be confirmed in due time.</w:t>
            </w:r>
          </w:p>
          <w:p w14:paraId="4819A574" w14:textId="77777777" w:rsidR="00C66A3D" w:rsidRPr="000F269C" w:rsidRDefault="003D72DA" w:rsidP="00D40634">
            <w:pPr>
              <w:rPr>
                <w:rFonts w:asciiTheme="majorBidi" w:hAnsiTheme="majorBidi" w:cstheme="majorBidi"/>
                <w:sz w:val="20"/>
              </w:rPr>
            </w:pPr>
            <w:r w:rsidRPr="000F269C">
              <w:rPr>
                <w:rFonts w:asciiTheme="majorBidi" w:hAnsiTheme="majorBidi" w:cstheme="majorBidi"/>
                <w:b/>
                <w:sz w:val="20"/>
              </w:rPr>
              <w:t>Action TSAG RG-WP-5</w:t>
            </w:r>
            <w:r w:rsidRPr="000F269C">
              <w:rPr>
                <w:rFonts w:asciiTheme="majorBidi" w:hAnsiTheme="majorBidi" w:cstheme="majorBidi"/>
                <w:sz w:val="20"/>
              </w:rPr>
              <w:t>.</w:t>
            </w:r>
            <w:r w:rsidRPr="000F269C">
              <w:rPr>
                <w:rFonts w:asciiTheme="majorBidi" w:hAnsiTheme="majorBidi" w:cstheme="majorBidi"/>
                <w:sz w:val="20"/>
              </w:rPr>
              <w:tab/>
              <w:t xml:space="preserve">Approve the draft reply LS to all ITU-T SGs and Regional Organizations concerning WTSA-20 preparations concerning restructuring found in </w:t>
            </w:r>
            <w:hyperlink r:id="rId36" w:history="1">
              <w:r w:rsidRPr="000F269C">
                <w:rPr>
                  <w:rStyle w:val="Hyperlink"/>
                  <w:rFonts w:asciiTheme="majorBidi" w:hAnsiTheme="majorBidi" w:cstheme="majorBidi"/>
                  <w:sz w:val="20"/>
                </w:rPr>
                <w:t>TSAG-TD763</w:t>
              </w:r>
            </w:hyperlink>
            <w:r w:rsidRPr="000F269C">
              <w:rPr>
                <w:rFonts w:asciiTheme="majorBidi" w:hAnsiTheme="majorBidi" w:cstheme="majorBidi"/>
                <w:sz w:val="20"/>
              </w:rPr>
              <w:t xml:space="preserve"> (ITU-T SGs) and </w:t>
            </w:r>
            <w:hyperlink r:id="rId37" w:history="1">
              <w:r w:rsidRPr="000F269C">
                <w:rPr>
                  <w:rStyle w:val="Hyperlink"/>
                  <w:rFonts w:asciiTheme="majorBidi" w:hAnsiTheme="majorBidi" w:cstheme="majorBidi"/>
                  <w:sz w:val="20"/>
                </w:rPr>
                <w:t>TSAG-TD768</w:t>
              </w:r>
            </w:hyperlink>
            <w:r w:rsidRPr="000F269C">
              <w:rPr>
                <w:rFonts w:asciiTheme="majorBidi" w:hAnsiTheme="majorBidi" w:cstheme="majorBidi"/>
                <w:sz w:val="20"/>
              </w:rPr>
              <w:t xml:space="preserve"> (Regional organizations).</w:t>
            </w:r>
          </w:p>
        </w:tc>
      </w:tr>
      <w:tr w:rsidR="00C66A3D" w:rsidRPr="000F269C" w14:paraId="073A3BCF" w14:textId="77777777" w:rsidTr="00325E4D">
        <w:trPr>
          <w:cantSplit/>
          <w:trHeight w:val="20"/>
        </w:trPr>
        <w:tc>
          <w:tcPr>
            <w:tcW w:w="1373" w:type="dxa"/>
            <w:tcBorders>
              <w:top w:val="single" w:sz="12" w:space="0" w:color="auto"/>
            </w:tcBorders>
          </w:tcPr>
          <w:p w14:paraId="1A2530DD" w14:textId="77777777" w:rsidR="00C66A3D" w:rsidRPr="000F269C" w:rsidRDefault="00C66A3D" w:rsidP="004F38C5">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1FD050F9" w14:textId="77777777" w:rsidR="00C66A3D" w:rsidRPr="000F269C" w:rsidRDefault="007A078D"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814BF" w:rsidRPr="000F269C">
              <w:rPr>
                <w:rFonts w:asciiTheme="majorBidi" w:eastAsia="SimSun" w:hAnsiTheme="majorBidi" w:cstheme="majorBidi"/>
                <w:b/>
                <w:sz w:val="20"/>
              </w:rPr>
              <w:t>1</w:t>
            </w:r>
          </w:p>
        </w:tc>
        <w:tc>
          <w:tcPr>
            <w:tcW w:w="2378" w:type="dxa"/>
            <w:tcBorders>
              <w:top w:val="single" w:sz="12" w:space="0" w:color="auto"/>
            </w:tcBorders>
          </w:tcPr>
          <w:p w14:paraId="15BF2D43" w14:textId="77777777" w:rsidR="00C66A3D" w:rsidRPr="000F269C" w:rsidRDefault="00C66A3D" w:rsidP="004F38C5">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Additional actions to be undertaken by TSAG</w:t>
            </w:r>
          </w:p>
        </w:tc>
        <w:tc>
          <w:tcPr>
            <w:tcW w:w="896" w:type="dxa"/>
            <w:tcBorders>
              <w:top w:val="single" w:sz="12" w:space="0" w:color="auto"/>
            </w:tcBorders>
          </w:tcPr>
          <w:p w14:paraId="62381DC8" w14:textId="77777777" w:rsidR="00C66A3D" w:rsidRPr="000F269C" w:rsidRDefault="00C66A3D" w:rsidP="004F38C5">
            <w:pPr>
              <w:spacing w:before="40" w:after="40"/>
              <w:jc w:val="center"/>
              <w:rPr>
                <w:rFonts w:asciiTheme="majorBidi" w:hAnsiTheme="majorBidi" w:cstheme="majorBidi"/>
                <w:bCs/>
                <w:sz w:val="20"/>
              </w:rPr>
            </w:pPr>
          </w:p>
        </w:tc>
        <w:tc>
          <w:tcPr>
            <w:tcW w:w="3888" w:type="dxa"/>
            <w:tcBorders>
              <w:top w:val="single" w:sz="12" w:space="0" w:color="auto"/>
            </w:tcBorders>
          </w:tcPr>
          <w:p w14:paraId="1DDB7593" w14:textId="77777777" w:rsidR="00C66A3D" w:rsidRPr="000F269C"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0F269C" w14:paraId="18A4B8D0" w14:textId="77777777" w:rsidTr="00325E4D">
        <w:trPr>
          <w:cantSplit/>
          <w:trHeight w:val="20"/>
        </w:trPr>
        <w:tc>
          <w:tcPr>
            <w:tcW w:w="1373" w:type="dxa"/>
            <w:tcBorders>
              <w:bottom w:val="single" w:sz="4" w:space="0" w:color="auto"/>
            </w:tcBorders>
          </w:tcPr>
          <w:p w14:paraId="6015188A"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245B43A5" w14:textId="77777777" w:rsidR="00C66A3D" w:rsidRPr="000F269C" w:rsidRDefault="004B5B81" w:rsidP="006814BF">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6814BF" w:rsidRPr="000F269C">
              <w:rPr>
                <w:rFonts w:asciiTheme="majorBidi" w:eastAsia="SimSun" w:hAnsiTheme="majorBidi" w:cstheme="majorBidi"/>
                <w:bCs/>
                <w:sz w:val="20"/>
              </w:rPr>
              <w:t>1</w:t>
            </w:r>
            <w:r w:rsidR="00C66A3D" w:rsidRPr="000F269C">
              <w:rPr>
                <w:rFonts w:asciiTheme="majorBidi" w:eastAsia="SimSun" w:hAnsiTheme="majorBidi" w:cstheme="majorBidi"/>
                <w:bCs/>
                <w:sz w:val="20"/>
              </w:rPr>
              <w:t>.1</w:t>
            </w:r>
          </w:p>
        </w:tc>
        <w:tc>
          <w:tcPr>
            <w:tcW w:w="2378" w:type="dxa"/>
            <w:tcBorders>
              <w:bottom w:val="single" w:sz="4" w:space="0" w:color="auto"/>
            </w:tcBorders>
          </w:tcPr>
          <w:p w14:paraId="5C3EDECA" w14:textId="77777777" w:rsidR="00C66A3D" w:rsidRPr="000F269C" w:rsidRDefault="006568B2" w:rsidP="004F38C5">
            <w:pPr>
              <w:pStyle w:val="Default"/>
              <w:spacing w:before="40" w:after="40"/>
              <w:rPr>
                <w:rFonts w:asciiTheme="majorBidi" w:eastAsia="SimSun" w:hAnsiTheme="majorBidi" w:cstheme="majorBidi"/>
                <w:bCs/>
                <w:color w:val="auto"/>
                <w:sz w:val="20"/>
                <w:szCs w:val="20"/>
                <w:lang w:eastAsia="en-US"/>
              </w:rPr>
            </w:pPr>
            <w:r w:rsidRPr="000F269C">
              <w:rPr>
                <w:rFonts w:asciiTheme="majorBidi" w:eastAsia="SimSun" w:hAnsiTheme="majorBidi" w:cstheme="majorBidi"/>
                <w:bCs/>
                <w:color w:val="auto"/>
                <w:sz w:val="20"/>
                <w:szCs w:val="20"/>
                <w:lang w:eastAsia="en-US"/>
              </w:rPr>
              <w:t>TSAG: LS/o about TSAG Information Session on Network 2030</w:t>
            </w:r>
          </w:p>
        </w:tc>
        <w:tc>
          <w:tcPr>
            <w:tcW w:w="896" w:type="dxa"/>
            <w:tcBorders>
              <w:bottom w:val="single" w:sz="4" w:space="0" w:color="auto"/>
            </w:tcBorders>
          </w:tcPr>
          <w:p w14:paraId="72F5E104" w14:textId="77777777" w:rsidR="00C66A3D" w:rsidRPr="000F269C" w:rsidRDefault="00A559CE" w:rsidP="004F38C5">
            <w:pPr>
              <w:spacing w:before="40" w:after="40"/>
              <w:jc w:val="center"/>
              <w:rPr>
                <w:rFonts w:asciiTheme="majorBidi" w:hAnsiTheme="majorBidi" w:cstheme="majorBidi"/>
                <w:bCs/>
                <w:sz w:val="20"/>
              </w:rPr>
            </w:pPr>
            <w:hyperlink r:id="rId38" w:history="1">
              <w:r w:rsidR="006568B2" w:rsidRPr="000F269C">
                <w:rPr>
                  <w:rStyle w:val="Hyperlink"/>
                  <w:rFonts w:asciiTheme="majorBidi" w:hAnsiTheme="majorBidi" w:cstheme="majorBidi"/>
                  <w:bCs/>
                  <w:sz w:val="20"/>
                </w:rPr>
                <w:t>TD762</w:t>
              </w:r>
            </w:hyperlink>
          </w:p>
        </w:tc>
        <w:tc>
          <w:tcPr>
            <w:tcW w:w="3888" w:type="dxa"/>
            <w:tcBorders>
              <w:bottom w:val="single" w:sz="4" w:space="0" w:color="auto"/>
            </w:tcBorders>
          </w:tcPr>
          <w:p w14:paraId="5DC65D66" w14:textId="77777777" w:rsidR="00C66A3D" w:rsidRPr="000F269C" w:rsidRDefault="006568B2" w:rsidP="004F38C5">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This document contains the outgoing liaison statement to all ITU-T SGs about the TSAG information session on FG NET2030 work.</w:t>
            </w:r>
          </w:p>
          <w:p w14:paraId="1DF9F124" w14:textId="77777777" w:rsidR="006568B2" w:rsidRPr="000F269C" w:rsidRDefault="006568B2" w:rsidP="00DF03AA">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TSAG to approve this liaison statement.</w:t>
            </w:r>
          </w:p>
        </w:tc>
      </w:tr>
      <w:tr w:rsidR="00C01A47" w:rsidRPr="000F269C" w14:paraId="02CF1B49" w14:textId="77777777" w:rsidTr="00325E4D">
        <w:trPr>
          <w:cantSplit/>
          <w:trHeight w:val="20"/>
        </w:trPr>
        <w:tc>
          <w:tcPr>
            <w:tcW w:w="1373" w:type="dxa"/>
            <w:tcBorders>
              <w:bottom w:val="single" w:sz="4" w:space="0" w:color="auto"/>
            </w:tcBorders>
          </w:tcPr>
          <w:p w14:paraId="0252C906" w14:textId="77777777" w:rsidR="00C01A47" w:rsidRPr="000F269C" w:rsidRDefault="00C01A47" w:rsidP="00C01A47">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3CF6AD44" w14:textId="77777777" w:rsidR="00C01A47" w:rsidRPr="000F269C" w:rsidRDefault="00C01A47" w:rsidP="00C01A47">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21.2</w:t>
            </w:r>
          </w:p>
        </w:tc>
        <w:tc>
          <w:tcPr>
            <w:tcW w:w="2378" w:type="dxa"/>
            <w:tcBorders>
              <w:bottom w:val="single" w:sz="4" w:space="0" w:color="auto"/>
            </w:tcBorders>
          </w:tcPr>
          <w:p w14:paraId="5E61EB7C" w14:textId="77777777" w:rsidR="00C01A47" w:rsidRPr="000F269C" w:rsidRDefault="00C01A47" w:rsidP="00C01A47">
            <w:pPr>
              <w:pStyle w:val="Default"/>
              <w:spacing w:before="40" w:after="40"/>
              <w:rPr>
                <w:rFonts w:asciiTheme="majorBidi" w:eastAsia="SimSun" w:hAnsiTheme="majorBidi" w:cstheme="majorBidi"/>
                <w:bCs/>
                <w:color w:val="auto"/>
                <w:sz w:val="20"/>
                <w:szCs w:val="20"/>
                <w:lang w:eastAsia="en-US"/>
              </w:rPr>
            </w:pPr>
            <w:r w:rsidRPr="000F269C">
              <w:rPr>
                <w:rFonts w:asciiTheme="majorBidi" w:eastAsia="SimSun" w:hAnsiTheme="majorBidi" w:cstheme="majorBidi"/>
                <w:bCs/>
                <w:color w:val="auto"/>
                <w:sz w:val="20"/>
                <w:szCs w:val="20"/>
                <w:lang w:eastAsia="en-US"/>
              </w:rPr>
              <w:t>Moderator, information session: TSAG Information Session on Network 2030</w:t>
            </w:r>
          </w:p>
        </w:tc>
        <w:tc>
          <w:tcPr>
            <w:tcW w:w="896" w:type="dxa"/>
            <w:tcBorders>
              <w:bottom w:val="single" w:sz="4" w:space="0" w:color="auto"/>
            </w:tcBorders>
          </w:tcPr>
          <w:p w14:paraId="6D93E676" w14:textId="77777777" w:rsidR="00C01A47" w:rsidRPr="000F269C" w:rsidRDefault="00A559CE" w:rsidP="00C01A47">
            <w:pPr>
              <w:spacing w:before="40" w:after="40"/>
              <w:jc w:val="center"/>
              <w:rPr>
                <w:rFonts w:asciiTheme="majorBidi" w:hAnsiTheme="majorBidi" w:cstheme="majorBidi"/>
                <w:bCs/>
                <w:sz w:val="20"/>
              </w:rPr>
            </w:pPr>
            <w:hyperlink r:id="rId39" w:history="1">
              <w:r w:rsidR="00C01A47" w:rsidRPr="000F269C">
                <w:rPr>
                  <w:rStyle w:val="Hyperlink"/>
                  <w:rFonts w:asciiTheme="majorBidi" w:hAnsiTheme="majorBidi" w:cstheme="majorBidi"/>
                  <w:bCs/>
                  <w:sz w:val="20"/>
                </w:rPr>
                <w:t>TD757</w:t>
              </w:r>
            </w:hyperlink>
          </w:p>
        </w:tc>
        <w:tc>
          <w:tcPr>
            <w:tcW w:w="3888" w:type="dxa"/>
            <w:tcBorders>
              <w:bottom w:val="single" w:sz="4" w:space="0" w:color="auto"/>
            </w:tcBorders>
          </w:tcPr>
          <w:p w14:paraId="5DFD24B7" w14:textId="77777777" w:rsidR="00C01A47" w:rsidRPr="000F269C" w:rsidRDefault="00C01A47" w:rsidP="00C01A47">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This TD contains the material from the information session about the work of the FG NET2030.</w:t>
            </w:r>
          </w:p>
          <w:p w14:paraId="53767764" w14:textId="77777777" w:rsidR="00C01A47" w:rsidRPr="000F269C" w:rsidRDefault="00C01A47" w:rsidP="00C01A47">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TSAG to take note of this TD.</w:t>
            </w:r>
          </w:p>
        </w:tc>
      </w:tr>
      <w:tr w:rsidR="00B96440" w:rsidRPr="000F269C" w14:paraId="7BDF5D55" w14:textId="77777777" w:rsidTr="00325E4D">
        <w:trPr>
          <w:cantSplit/>
          <w:trHeight w:val="20"/>
        </w:trPr>
        <w:tc>
          <w:tcPr>
            <w:tcW w:w="1373" w:type="dxa"/>
            <w:tcBorders>
              <w:bottom w:val="single" w:sz="4" w:space="0" w:color="auto"/>
            </w:tcBorders>
          </w:tcPr>
          <w:p w14:paraId="5E567ED5" w14:textId="77777777" w:rsidR="00B96440" w:rsidRPr="000F269C" w:rsidRDefault="00B96440" w:rsidP="00C01A47">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374C9DE1" w14:textId="77777777" w:rsidR="00B96440" w:rsidRPr="000F269C" w:rsidRDefault="00B96440" w:rsidP="00C01A47">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21.3</w:t>
            </w:r>
          </w:p>
        </w:tc>
        <w:tc>
          <w:tcPr>
            <w:tcW w:w="2378" w:type="dxa"/>
            <w:tcBorders>
              <w:bottom w:val="single" w:sz="4" w:space="0" w:color="auto"/>
            </w:tcBorders>
          </w:tcPr>
          <w:p w14:paraId="11518BD2" w14:textId="77777777" w:rsidR="00B96440" w:rsidRPr="000F269C" w:rsidRDefault="00B96440" w:rsidP="00B96440">
            <w:pPr>
              <w:pStyle w:val="Default"/>
              <w:spacing w:before="40" w:after="40"/>
              <w:rPr>
                <w:rFonts w:asciiTheme="majorBidi" w:eastAsia="SimSun" w:hAnsiTheme="majorBidi" w:cstheme="majorBidi"/>
                <w:bCs/>
                <w:color w:val="auto"/>
                <w:sz w:val="20"/>
                <w:szCs w:val="20"/>
                <w:lang w:eastAsia="en-US"/>
              </w:rPr>
            </w:pPr>
            <w:r w:rsidRPr="000F269C">
              <w:rPr>
                <w:rFonts w:asciiTheme="majorBidi" w:eastAsia="SimSun" w:hAnsiTheme="majorBidi" w:cstheme="majorBidi"/>
                <w:bCs/>
                <w:color w:val="auto"/>
                <w:sz w:val="20"/>
                <w:szCs w:val="20"/>
                <w:lang w:eastAsia="en-US"/>
              </w:rPr>
              <w:t>TSB: Remote Participation during a crisis</w:t>
            </w:r>
          </w:p>
        </w:tc>
        <w:tc>
          <w:tcPr>
            <w:tcW w:w="896" w:type="dxa"/>
            <w:tcBorders>
              <w:bottom w:val="single" w:sz="4" w:space="0" w:color="auto"/>
            </w:tcBorders>
          </w:tcPr>
          <w:p w14:paraId="006DAAEB" w14:textId="77777777" w:rsidR="00B96440" w:rsidRPr="000F269C" w:rsidRDefault="00A559CE" w:rsidP="00C01A47">
            <w:pPr>
              <w:spacing w:before="40" w:after="40"/>
              <w:jc w:val="center"/>
              <w:rPr>
                <w:rFonts w:asciiTheme="majorBidi" w:hAnsiTheme="majorBidi" w:cstheme="majorBidi"/>
                <w:bCs/>
                <w:sz w:val="20"/>
              </w:rPr>
            </w:pPr>
            <w:hyperlink r:id="rId40" w:history="1">
              <w:r w:rsidR="00B96440" w:rsidRPr="000F269C">
                <w:rPr>
                  <w:rStyle w:val="Hyperlink"/>
                  <w:rFonts w:asciiTheme="majorBidi" w:hAnsiTheme="majorBidi" w:cstheme="majorBidi"/>
                  <w:bCs/>
                  <w:sz w:val="20"/>
                </w:rPr>
                <w:t>TD754</w:t>
              </w:r>
            </w:hyperlink>
          </w:p>
        </w:tc>
        <w:tc>
          <w:tcPr>
            <w:tcW w:w="3888" w:type="dxa"/>
            <w:tcBorders>
              <w:bottom w:val="single" w:sz="4" w:space="0" w:color="auto"/>
            </w:tcBorders>
          </w:tcPr>
          <w:p w14:paraId="0A42B29F" w14:textId="77777777" w:rsidR="00B96440" w:rsidRPr="000F269C" w:rsidRDefault="00B96440" w:rsidP="00C01A47">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This TD reviews remote solutions at hand during meetings in case of crisis and force majeure.</w:t>
            </w:r>
          </w:p>
          <w:p w14:paraId="3BCB288C" w14:textId="77777777" w:rsidR="00B96440" w:rsidRPr="000F269C" w:rsidRDefault="00B96440" w:rsidP="00C01A47">
            <w:pPr>
              <w:tabs>
                <w:tab w:val="clear" w:pos="794"/>
                <w:tab w:val="clear" w:pos="1191"/>
                <w:tab w:val="clear" w:pos="1588"/>
                <w:tab w:val="clear" w:pos="1985"/>
              </w:tabs>
              <w:spacing w:before="40" w:after="40"/>
              <w:rPr>
                <w:rFonts w:asciiTheme="majorBidi" w:eastAsia="SimSun" w:hAnsiTheme="majorBidi" w:cstheme="majorBidi"/>
                <w:bCs/>
                <w:iCs/>
                <w:sz w:val="20"/>
              </w:rPr>
            </w:pPr>
            <w:r w:rsidRPr="000F269C">
              <w:rPr>
                <w:rFonts w:asciiTheme="majorBidi" w:eastAsia="SimSun" w:hAnsiTheme="majorBidi" w:cstheme="majorBidi"/>
                <w:bCs/>
                <w:iCs/>
                <w:sz w:val="20"/>
              </w:rPr>
              <w:t>TSAG to take not of this TD.</w:t>
            </w:r>
          </w:p>
        </w:tc>
      </w:tr>
      <w:tr w:rsidR="006D7BAC" w:rsidRPr="000F269C" w14:paraId="7EF0C595" w14:textId="77777777" w:rsidTr="00993C27">
        <w:trPr>
          <w:cantSplit/>
          <w:trHeight w:val="20"/>
        </w:trPr>
        <w:tc>
          <w:tcPr>
            <w:tcW w:w="1373" w:type="dxa"/>
            <w:tcBorders>
              <w:top w:val="single" w:sz="12" w:space="0" w:color="auto"/>
              <w:bottom w:val="single" w:sz="12" w:space="0" w:color="auto"/>
            </w:tcBorders>
          </w:tcPr>
          <w:p w14:paraId="430C7F90" w14:textId="77777777" w:rsidR="006D7BAC" w:rsidRPr="000F269C" w:rsidRDefault="006D7BAC" w:rsidP="006D7BAC">
            <w:pPr>
              <w:spacing w:before="60" w:after="12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186908D" w14:textId="77777777" w:rsidR="006D7BAC" w:rsidRPr="000F269C" w:rsidRDefault="006D7BAC" w:rsidP="006D7BAC">
            <w:pPr>
              <w:spacing w:before="40" w:after="40"/>
              <w:rPr>
                <w:rFonts w:asciiTheme="majorBidi" w:eastAsia="SimSun" w:hAnsiTheme="majorBidi" w:cstheme="majorBidi"/>
                <w:b/>
                <w:bCs/>
                <w:sz w:val="20"/>
              </w:rPr>
            </w:pPr>
            <w:r w:rsidRPr="000F269C">
              <w:rPr>
                <w:rFonts w:asciiTheme="majorBidi" w:eastAsia="SimSun" w:hAnsiTheme="majorBidi" w:cstheme="majorBidi"/>
                <w:b/>
                <w:bCs/>
                <w:sz w:val="20"/>
              </w:rPr>
              <w:t>22</w:t>
            </w:r>
          </w:p>
        </w:tc>
        <w:tc>
          <w:tcPr>
            <w:tcW w:w="2378" w:type="dxa"/>
            <w:tcBorders>
              <w:top w:val="single" w:sz="12" w:space="0" w:color="auto"/>
              <w:bottom w:val="single" w:sz="12" w:space="0" w:color="auto"/>
            </w:tcBorders>
          </w:tcPr>
          <w:p w14:paraId="326457E0" w14:textId="77777777" w:rsidR="006D7BAC" w:rsidRPr="000F269C" w:rsidRDefault="006D7BAC" w:rsidP="006D7BAC">
            <w:pPr>
              <w:tabs>
                <w:tab w:val="left" w:pos="720"/>
              </w:tabs>
              <w:spacing w:before="40" w:after="40"/>
              <w:rPr>
                <w:b/>
                <w:sz w:val="20"/>
              </w:rPr>
            </w:pPr>
            <w:r w:rsidRPr="000F269C">
              <w:rPr>
                <w:b/>
                <w:sz w:val="20"/>
              </w:rPr>
              <w:t>Updates on the WTSA-20 preparations</w:t>
            </w:r>
          </w:p>
        </w:tc>
        <w:tc>
          <w:tcPr>
            <w:tcW w:w="896" w:type="dxa"/>
            <w:tcBorders>
              <w:top w:val="single" w:sz="12" w:space="0" w:color="auto"/>
              <w:bottom w:val="single" w:sz="12" w:space="0" w:color="auto"/>
            </w:tcBorders>
          </w:tcPr>
          <w:p w14:paraId="4E8C005E" w14:textId="77777777" w:rsidR="006D7BAC" w:rsidRPr="000F269C" w:rsidRDefault="006D7BAC" w:rsidP="006D7BAC">
            <w:pPr>
              <w:spacing w:before="40" w:after="40"/>
              <w:jc w:val="center"/>
            </w:pPr>
          </w:p>
        </w:tc>
        <w:tc>
          <w:tcPr>
            <w:tcW w:w="3888" w:type="dxa"/>
            <w:tcBorders>
              <w:top w:val="single" w:sz="12" w:space="0" w:color="auto"/>
              <w:bottom w:val="single" w:sz="12" w:space="0" w:color="auto"/>
            </w:tcBorders>
          </w:tcPr>
          <w:p w14:paraId="6BF707BD" w14:textId="77777777" w:rsidR="006D7BAC" w:rsidRPr="000F269C" w:rsidRDefault="006D7BAC" w:rsidP="006D7BAC">
            <w:pPr>
              <w:keepNext/>
              <w:keepLines/>
              <w:spacing w:before="40" w:after="40"/>
              <w:rPr>
                <w:sz w:val="20"/>
                <w:lang w:eastAsia="ja-JP"/>
              </w:rPr>
            </w:pPr>
          </w:p>
        </w:tc>
      </w:tr>
      <w:tr w:rsidR="006D7BAC" w:rsidRPr="000F269C" w14:paraId="5A49192A" w14:textId="77777777" w:rsidTr="00325E4D">
        <w:trPr>
          <w:cantSplit/>
          <w:trHeight w:val="20"/>
        </w:trPr>
        <w:tc>
          <w:tcPr>
            <w:tcW w:w="1373" w:type="dxa"/>
            <w:tcBorders>
              <w:top w:val="single" w:sz="4" w:space="0" w:color="auto"/>
              <w:bottom w:val="single" w:sz="12" w:space="0" w:color="auto"/>
            </w:tcBorders>
          </w:tcPr>
          <w:p w14:paraId="75D8E2EE" w14:textId="77777777" w:rsidR="006D7BAC" w:rsidRPr="000F269C" w:rsidRDefault="006D7BAC" w:rsidP="006D7BAC">
            <w:pPr>
              <w:spacing w:before="60" w:after="12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1C86C3C4" w14:textId="77777777" w:rsidR="006D7BAC" w:rsidRPr="000F269C" w:rsidRDefault="006D7BAC" w:rsidP="003C6EF9">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22.1</w:t>
            </w:r>
          </w:p>
        </w:tc>
        <w:tc>
          <w:tcPr>
            <w:tcW w:w="2378" w:type="dxa"/>
            <w:tcBorders>
              <w:top w:val="single" w:sz="4" w:space="0" w:color="auto"/>
              <w:bottom w:val="single" w:sz="12" w:space="0" w:color="auto"/>
            </w:tcBorders>
          </w:tcPr>
          <w:p w14:paraId="7911010E" w14:textId="77777777" w:rsidR="006D7BAC" w:rsidRPr="000F269C" w:rsidRDefault="00C31684" w:rsidP="00C31684">
            <w:pPr>
              <w:tabs>
                <w:tab w:val="left" w:pos="720"/>
              </w:tabs>
              <w:spacing w:before="40" w:after="40"/>
              <w:rPr>
                <w:sz w:val="20"/>
              </w:rPr>
            </w:pPr>
            <w:r w:rsidRPr="000F269C">
              <w:rPr>
                <w:sz w:val="20"/>
              </w:rPr>
              <w:t>TSB: World Telecommunication Standardization Assembly (WTSA-20) and Global Standards Symposium (GSS-20)</w:t>
            </w:r>
          </w:p>
        </w:tc>
        <w:tc>
          <w:tcPr>
            <w:tcW w:w="896" w:type="dxa"/>
            <w:tcBorders>
              <w:top w:val="single" w:sz="4" w:space="0" w:color="auto"/>
              <w:bottom w:val="single" w:sz="12" w:space="0" w:color="auto"/>
            </w:tcBorders>
          </w:tcPr>
          <w:p w14:paraId="1C626189" w14:textId="77777777" w:rsidR="006D7BAC" w:rsidRPr="000F269C" w:rsidRDefault="00A559CE" w:rsidP="00C31684">
            <w:pPr>
              <w:spacing w:before="40" w:after="40"/>
              <w:jc w:val="center"/>
              <w:rPr>
                <w:sz w:val="20"/>
              </w:rPr>
            </w:pPr>
            <w:hyperlink r:id="rId41" w:history="1">
              <w:r w:rsidR="006D7BAC" w:rsidRPr="000F269C">
                <w:rPr>
                  <w:rStyle w:val="Hyperlink"/>
                  <w:sz w:val="20"/>
                </w:rPr>
                <w:t>TD</w:t>
              </w:r>
              <w:r w:rsidR="00C31684" w:rsidRPr="000F269C">
                <w:rPr>
                  <w:rStyle w:val="Hyperlink"/>
                  <w:sz w:val="20"/>
                </w:rPr>
                <w:t>767</w:t>
              </w:r>
            </w:hyperlink>
          </w:p>
        </w:tc>
        <w:tc>
          <w:tcPr>
            <w:tcW w:w="3888" w:type="dxa"/>
            <w:tcBorders>
              <w:top w:val="single" w:sz="4" w:space="0" w:color="auto"/>
              <w:bottom w:val="single" w:sz="12" w:space="0" w:color="auto"/>
            </w:tcBorders>
          </w:tcPr>
          <w:p w14:paraId="05448A88" w14:textId="77777777" w:rsidR="00C31684" w:rsidRPr="000F269C" w:rsidRDefault="00C31684" w:rsidP="00C31684">
            <w:pPr>
              <w:keepNext/>
              <w:keepLines/>
              <w:spacing w:before="40" w:after="40"/>
              <w:rPr>
                <w:sz w:val="20"/>
                <w:lang w:eastAsia="ja-JP"/>
              </w:rPr>
            </w:pPr>
            <w:r w:rsidRPr="000F269C">
              <w:rPr>
                <w:sz w:val="20"/>
                <w:lang w:eastAsia="ja-JP"/>
              </w:rPr>
              <w:t>This TD provides an update on the preparations for WTSA-20 to be held in Hyderabad India from 17 to 27 November 2020 preceded by GSS-20 on 16 November 2020.</w:t>
            </w:r>
          </w:p>
          <w:p w14:paraId="31833B01" w14:textId="77777777" w:rsidR="00C31684" w:rsidRPr="000F269C" w:rsidRDefault="00C31684" w:rsidP="00C31684">
            <w:pPr>
              <w:keepNext/>
              <w:keepLines/>
              <w:spacing w:before="40" w:after="40"/>
              <w:rPr>
                <w:sz w:val="20"/>
                <w:lang w:eastAsia="ja-JP"/>
              </w:rPr>
            </w:pPr>
            <w:r w:rsidRPr="000F269C">
              <w:rPr>
                <w:sz w:val="20"/>
                <w:lang w:eastAsia="ja-JP"/>
              </w:rPr>
              <w:t>Following the Council decision and Member State consultation, ITU Secretariat had a site visit of the Hyderabad International Convention Centre (HICC) where the Indian administration plans to host WTSA-20. The site visit took place from 11-13 December 2019 and ITU secretariat concluded that the HICC is satisfactory to host WTSA-20 and GSS-20.</w:t>
            </w:r>
          </w:p>
          <w:p w14:paraId="127B66AA" w14:textId="77777777" w:rsidR="00C31684" w:rsidRPr="000F269C" w:rsidRDefault="00C31684" w:rsidP="00C31684">
            <w:pPr>
              <w:keepNext/>
              <w:keepLines/>
              <w:spacing w:before="40" w:after="40"/>
              <w:rPr>
                <w:sz w:val="20"/>
                <w:lang w:eastAsia="ja-JP"/>
              </w:rPr>
            </w:pPr>
            <w:r w:rsidRPr="000F269C">
              <w:rPr>
                <w:sz w:val="20"/>
                <w:lang w:eastAsia="ja-JP"/>
              </w:rPr>
              <w:t>The Indian administration and ITU secretariat are progressing rapidly on the development of the host country agreement and expect a signature soon</w:t>
            </w:r>
          </w:p>
          <w:p w14:paraId="231E3E4F" w14:textId="77777777" w:rsidR="006D7BAC" w:rsidRPr="000F269C" w:rsidRDefault="00C31684" w:rsidP="00C31684">
            <w:pPr>
              <w:keepNext/>
              <w:keepLines/>
              <w:spacing w:before="40" w:after="40"/>
              <w:rPr>
                <w:sz w:val="20"/>
                <w:lang w:eastAsia="ja-JP"/>
              </w:rPr>
            </w:pPr>
            <w:r w:rsidRPr="000F269C">
              <w:rPr>
                <w:sz w:val="20"/>
                <w:lang w:eastAsia="ja-JP"/>
              </w:rPr>
              <w:t>The attached presentation provides an update on the logistics preparation for the events.</w:t>
            </w:r>
          </w:p>
        </w:tc>
      </w:tr>
      <w:tr w:rsidR="00C66A3D" w:rsidRPr="000F269C" w14:paraId="59D78055" w14:textId="77777777" w:rsidTr="00325E4D">
        <w:trPr>
          <w:cantSplit/>
          <w:trHeight w:val="20"/>
        </w:trPr>
        <w:tc>
          <w:tcPr>
            <w:tcW w:w="1373" w:type="dxa"/>
            <w:tcBorders>
              <w:top w:val="single" w:sz="12" w:space="0" w:color="auto"/>
            </w:tcBorders>
          </w:tcPr>
          <w:p w14:paraId="41575080"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4DB81C16" w14:textId="77777777" w:rsidR="00C66A3D" w:rsidRPr="000F269C" w:rsidRDefault="007A078D" w:rsidP="0088482C">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88482C" w:rsidRPr="000F269C">
              <w:rPr>
                <w:rFonts w:asciiTheme="majorBidi" w:eastAsia="SimSun" w:hAnsiTheme="majorBidi" w:cstheme="majorBidi"/>
                <w:b/>
                <w:sz w:val="20"/>
              </w:rPr>
              <w:t>3</w:t>
            </w:r>
          </w:p>
        </w:tc>
        <w:tc>
          <w:tcPr>
            <w:tcW w:w="2378" w:type="dxa"/>
            <w:tcBorders>
              <w:top w:val="single" w:sz="12" w:space="0" w:color="auto"/>
            </w:tcBorders>
          </w:tcPr>
          <w:p w14:paraId="2B1A4CD0" w14:textId="77777777" w:rsidR="00C66A3D" w:rsidRPr="000F269C" w:rsidRDefault="00C66A3D" w:rsidP="004F38C5">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ITU-T meeting schedule including date of next TSAG meeting(s)</w:t>
            </w:r>
          </w:p>
        </w:tc>
        <w:tc>
          <w:tcPr>
            <w:tcW w:w="896" w:type="dxa"/>
            <w:tcBorders>
              <w:top w:val="single" w:sz="12" w:space="0" w:color="auto"/>
            </w:tcBorders>
          </w:tcPr>
          <w:p w14:paraId="2B0192B8" w14:textId="77777777" w:rsidR="00C66A3D" w:rsidRPr="000F269C" w:rsidRDefault="00C66A3D" w:rsidP="004F38C5">
            <w:pPr>
              <w:spacing w:before="40" w:after="40"/>
              <w:jc w:val="center"/>
              <w:rPr>
                <w:rFonts w:asciiTheme="majorBidi" w:hAnsiTheme="majorBidi" w:cstheme="majorBidi"/>
                <w:bCs/>
                <w:sz w:val="20"/>
              </w:rPr>
            </w:pPr>
          </w:p>
        </w:tc>
        <w:tc>
          <w:tcPr>
            <w:tcW w:w="3888" w:type="dxa"/>
            <w:tcBorders>
              <w:top w:val="single" w:sz="12" w:space="0" w:color="auto"/>
            </w:tcBorders>
          </w:tcPr>
          <w:p w14:paraId="7666576F" w14:textId="77777777" w:rsidR="00AF4C4A" w:rsidRPr="000F269C" w:rsidRDefault="00C66A3D" w:rsidP="00AF4C4A">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The next TSAG meeting</w:t>
            </w:r>
            <w:r w:rsidR="00AF4C4A" w:rsidRPr="000F269C">
              <w:rPr>
                <w:rFonts w:asciiTheme="majorBidi" w:eastAsia="SimSun" w:hAnsiTheme="majorBidi" w:cstheme="majorBidi"/>
                <w:bCs/>
                <w:sz w:val="20"/>
              </w:rPr>
              <w:t>s are</w:t>
            </w:r>
            <w:r w:rsidRPr="000F269C">
              <w:rPr>
                <w:rFonts w:asciiTheme="majorBidi" w:eastAsia="SimSun" w:hAnsiTheme="majorBidi" w:cstheme="majorBidi"/>
                <w:bCs/>
                <w:sz w:val="20"/>
              </w:rPr>
              <w:t xml:space="preserve"> proposed to be scheduled</w:t>
            </w:r>
          </w:p>
          <w:p w14:paraId="4F353F2D" w14:textId="77777777" w:rsidR="00B159D9" w:rsidRPr="000F269C" w:rsidRDefault="00AF4C4A" w:rsidP="003F0146">
            <w:pPr>
              <w:pStyle w:val="ListParagraph"/>
              <w:numPr>
                <w:ilvl w:val="0"/>
                <w:numId w:val="1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 xml:space="preserve">Monday 21 – Friday 25 September </w:t>
            </w:r>
            <w:r w:rsidR="00E75C38" w:rsidRPr="000F269C">
              <w:rPr>
                <w:rFonts w:asciiTheme="majorBidi" w:eastAsia="SimSun" w:hAnsiTheme="majorBidi" w:cstheme="majorBidi"/>
                <w:bCs/>
                <w:sz w:val="20"/>
              </w:rPr>
              <w:t xml:space="preserve">2020 </w:t>
            </w:r>
            <w:r w:rsidRPr="000F269C">
              <w:rPr>
                <w:rFonts w:asciiTheme="majorBidi" w:eastAsia="SimSun" w:hAnsiTheme="majorBidi" w:cstheme="majorBidi"/>
                <w:bCs/>
                <w:sz w:val="20"/>
              </w:rPr>
              <w:t>(tbc)</w:t>
            </w:r>
          </w:p>
          <w:p w14:paraId="48C572F2" w14:textId="77777777" w:rsidR="005F61AF" w:rsidRPr="000F269C" w:rsidRDefault="005F61AF" w:rsidP="003F0146">
            <w:pPr>
              <w:pStyle w:val="ListParagraph"/>
              <w:numPr>
                <w:ilvl w:val="0"/>
                <w:numId w:val="1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Friday 18 –</w:t>
            </w:r>
            <w:r w:rsidR="00CA793E" w:rsidRPr="000F269C">
              <w:rPr>
                <w:rFonts w:asciiTheme="majorBidi" w:eastAsia="SimSun" w:hAnsiTheme="majorBidi" w:cstheme="majorBidi"/>
                <w:bCs/>
                <w:sz w:val="20"/>
              </w:rPr>
              <w:t xml:space="preserve"> Satur</w:t>
            </w:r>
            <w:r w:rsidR="00172F9E" w:rsidRPr="000F269C">
              <w:rPr>
                <w:rFonts w:asciiTheme="majorBidi" w:eastAsia="SimSun" w:hAnsiTheme="majorBidi" w:cstheme="majorBidi"/>
                <w:bCs/>
                <w:sz w:val="20"/>
              </w:rPr>
              <w:t>day 19 September 2020</w:t>
            </w:r>
            <w:r w:rsidRPr="000F269C">
              <w:rPr>
                <w:rFonts w:asciiTheme="majorBidi" w:eastAsia="SimSun" w:hAnsiTheme="majorBidi" w:cstheme="majorBidi"/>
                <w:bCs/>
                <w:sz w:val="20"/>
              </w:rPr>
              <w:t xml:space="preserve">: ITU-T inter-regional meeting </w:t>
            </w:r>
            <w:r w:rsidR="00E86350" w:rsidRPr="000F269C">
              <w:rPr>
                <w:rFonts w:asciiTheme="majorBidi" w:eastAsia="SimSun" w:hAnsiTheme="majorBidi" w:cstheme="majorBidi"/>
                <w:bCs/>
                <w:sz w:val="20"/>
              </w:rPr>
              <w:t>for</w:t>
            </w:r>
            <w:r w:rsidRPr="000F269C">
              <w:rPr>
                <w:rFonts w:asciiTheme="majorBidi" w:eastAsia="SimSun" w:hAnsiTheme="majorBidi" w:cstheme="majorBidi"/>
                <w:bCs/>
                <w:sz w:val="20"/>
              </w:rPr>
              <w:t xml:space="preserve"> preparation of WTSA-20</w:t>
            </w:r>
          </w:p>
        </w:tc>
      </w:tr>
      <w:tr w:rsidR="00C66A3D" w:rsidRPr="000F269C" w14:paraId="7DF2FFD9" w14:textId="77777777" w:rsidTr="00325E4D">
        <w:trPr>
          <w:cantSplit/>
          <w:trHeight w:val="20"/>
        </w:trPr>
        <w:tc>
          <w:tcPr>
            <w:tcW w:w="1373" w:type="dxa"/>
            <w:tcBorders>
              <w:bottom w:val="single" w:sz="12" w:space="0" w:color="auto"/>
            </w:tcBorders>
          </w:tcPr>
          <w:p w14:paraId="3B633597"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680BAD3B" w14:textId="77777777" w:rsidR="00C66A3D" w:rsidRPr="000F269C" w:rsidRDefault="007A078D" w:rsidP="0088482C">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88482C" w:rsidRPr="000F269C">
              <w:rPr>
                <w:rFonts w:asciiTheme="majorBidi" w:eastAsia="SimSun" w:hAnsiTheme="majorBidi" w:cstheme="majorBidi"/>
                <w:bCs/>
                <w:sz w:val="20"/>
              </w:rPr>
              <w:t>3</w:t>
            </w:r>
            <w:r w:rsidR="00C66A3D" w:rsidRPr="000F269C">
              <w:rPr>
                <w:rFonts w:asciiTheme="majorBidi" w:eastAsia="SimSun" w:hAnsiTheme="majorBidi" w:cstheme="majorBidi"/>
                <w:bCs/>
                <w:sz w:val="20"/>
              </w:rPr>
              <w:t>.1</w:t>
            </w:r>
          </w:p>
        </w:tc>
        <w:tc>
          <w:tcPr>
            <w:tcW w:w="2378" w:type="dxa"/>
            <w:tcBorders>
              <w:bottom w:val="single" w:sz="12" w:space="0" w:color="auto"/>
            </w:tcBorders>
          </w:tcPr>
          <w:p w14:paraId="2301A64C" w14:textId="77777777" w:rsidR="00C66A3D" w:rsidRPr="000F269C" w:rsidRDefault="00C66A3D" w:rsidP="00704415">
            <w:pPr>
              <w:spacing w:before="40" w:after="40"/>
              <w:rPr>
                <w:rFonts w:asciiTheme="majorBidi" w:eastAsia="SimSun" w:hAnsiTheme="majorBidi" w:cstheme="majorBidi"/>
                <w:bCs/>
                <w:sz w:val="20"/>
              </w:rPr>
            </w:pPr>
            <w:r w:rsidRPr="000F269C">
              <w:rPr>
                <w:rFonts w:asciiTheme="majorBidi" w:eastAsia="SimSun" w:hAnsiTheme="majorBidi" w:cstheme="majorBidi"/>
                <w:bCs/>
                <w:sz w:val="20"/>
              </w:rPr>
              <w:t>TSB Dir</w:t>
            </w:r>
            <w:r w:rsidR="00622E19" w:rsidRPr="000F269C">
              <w:rPr>
                <w:rFonts w:asciiTheme="majorBidi" w:eastAsia="SimSun" w:hAnsiTheme="majorBidi" w:cstheme="majorBidi"/>
                <w:bCs/>
                <w:sz w:val="20"/>
              </w:rPr>
              <w:t>ector</w:t>
            </w:r>
            <w:r w:rsidRPr="000F269C">
              <w:rPr>
                <w:rFonts w:asciiTheme="majorBidi" w:eastAsia="SimSun" w:hAnsiTheme="majorBidi" w:cstheme="majorBidi"/>
                <w:bCs/>
                <w:sz w:val="20"/>
              </w:rPr>
              <w:t xml:space="preserve">: </w:t>
            </w:r>
            <w:r w:rsidR="00A75340" w:rsidRPr="000F269C">
              <w:rPr>
                <w:rFonts w:asciiTheme="majorBidi" w:eastAsia="SimSun" w:hAnsiTheme="majorBidi" w:cstheme="majorBidi"/>
                <w:bCs/>
                <w:sz w:val="20"/>
              </w:rPr>
              <w:t>Schedule of ITU-T meetings in 2020</w:t>
            </w:r>
          </w:p>
        </w:tc>
        <w:tc>
          <w:tcPr>
            <w:tcW w:w="896" w:type="dxa"/>
            <w:tcBorders>
              <w:bottom w:val="single" w:sz="12" w:space="0" w:color="auto"/>
            </w:tcBorders>
          </w:tcPr>
          <w:p w14:paraId="115580BD" w14:textId="77777777" w:rsidR="00C66A3D" w:rsidRPr="000F269C" w:rsidRDefault="00A559CE" w:rsidP="004F38C5">
            <w:pPr>
              <w:spacing w:before="40" w:after="40"/>
              <w:jc w:val="center"/>
              <w:rPr>
                <w:rFonts w:asciiTheme="majorBidi" w:hAnsiTheme="majorBidi" w:cstheme="majorBidi"/>
                <w:bCs/>
                <w:sz w:val="20"/>
              </w:rPr>
            </w:pPr>
            <w:hyperlink r:id="rId42" w:history="1">
              <w:r w:rsidR="008B3239" w:rsidRPr="000F269C">
                <w:rPr>
                  <w:rStyle w:val="Hyperlink"/>
                  <w:sz w:val="20"/>
                </w:rPr>
                <w:t>TD662</w:t>
              </w:r>
            </w:hyperlink>
            <w:r w:rsidR="00CC714C" w:rsidRPr="000F269C">
              <w:rPr>
                <w:rStyle w:val="Hyperlink"/>
                <w:sz w:val="20"/>
              </w:rPr>
              <w:t>-R2</w:t>
            </w:r>
          </w:p>
        </w:tc>
        <w:tc>
          <w:tcPr>
            <w:tcW w:w="3888" w:type="dxa"/>
            <w:tcBorders>
              <w:bottom w:val="single" w:sz="12" w:space="0" w:color="auto"/>
            </w:tcBorders>
          </w:tcPr>
          <w:p w14:paraId="18387EF2" w14:textId="77777777" w:rsidR="00C66A3D" w:rsidRPr="000F269C" w:rsidRDefault="00A75340"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This document presents the meetings schedule for ITU-T in 2020.</w:t>
            </w:r>
          </w:p>
          <w:p w14:paraId="4A6ACACD" w14:textId="77777777" w:rsidR="00622E19" w:rsidRPr="000F269C"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TSAG is invited to note the document.</w:t>
            </w:r>
          </w:p>
        </w:tc>
      </w:tr>
      <w:tr w:rsidR="00C66A3D" w:rsidRPr="000F269C" w14:paraId="1A65CC0D" w14:textId="77777777" w:rsidTr="00325E4D">
        <w:trPr>
          <w:cantSplit/>
          <w:trHeight w:val="20"/>
        </w:trPr>
        <w:tc>
          <w:tcPr>
            <w:tcW w:w="1373" w:type="dxa"/>
            <w:tcBorders>
              <w:top w:val="single" w:sz="12" w:space="0" w:color="auto"/>
            </w:tcBorders>
          </w:tcPr>
          <w:p w14:paraId="6E4E1ED1"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460122D9" w14:textId="77777777" w:rsidR="00C66A3D" w:rsidRPr="000F269C" w:rsidRDefault="007A078D" w:rsidP="0088482C">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88482C" w:rsidRPr="000F269C">
              <w:rPr>
                <w:rFonts w:asciiTheme="majorBidi" w:eastAsia="SimSun" w:hAnsiTheme="majorBidi" w:cstheme="majorBidi"/>
                <w:b/>
                <w:sz w:val="20"/>
              </w:rPr>
              <w:t>4</w:t>
            </w:r>
          </w:p>
        </w:tc>
        <w:tc>
          <w:tcPr>
            <w:tcW w:w="2378" w:type="dxa"/>
            <w:tcBorders>
              <w:top w:val="single" w:sz="12" w:space="0" w:color="auto"/>
            </w:tcBorders>
          </w:tcPr>
          <w:p w14:paraId="34A2C077"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Any other business</w:t>
            </w:r>
          </w:p>
        </w:tc>
        <w:tc>
          <w:tcPr>
            <w:tcW w:w="896" w:type="dxa"/>
            <w:tcBorders>
              <w:top w:val="single" w:sz="12" w:space="0" w:color="auto"/>
            </w:tcBorders>
          </w:tcPr>
          <w:p w14:paraId="62BE62B4"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3CDD8C8D"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0F269C" w14:paraId="4CE7B21A" w14:textId="77777777" w:rsidTr="00325E4D">
        <w:trPr>
          <w:cantSplit/>
          <w:trHeight w:val="20"/>
        </w:trPr>
        <w:tc>
          <w:tcPr>
            <w:tcW w:w="1373" w:type="dxa"/>
            <w:tcBorders>
              <w:bottom w:val="single" w:sz="12" w:space="0" w:color="auto"/>
            </w:tcBorders>
          </w:tcPr>
          <w:p w14:paraId="4E51C57F"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32126A83" w14:textId="77777777" w:rsidR="00C66A3D" w:rsidRPr="000F269C" w:rsidRDefault="008A0E38" w:rsidP="0088482C">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88482C" w:rsidRPr="000F269C">
              <w:rPr>
                <w:rFonts w:asciiTheme="majorBidi" w:eastAsia="SimSun" w:hAnsiTheme="majorBidi" w:cstheme="majorBidi"/>
                <w:bCs/>
                <w:sz w:val="20"/>
              </w:rPr>
              <w:t>4</w:t>
            </w:r>
            <w:r w:rsidRPr="000F269C">
              <w:rPr>
                <w:rFonts w:asciiTheme="majorBidi" w:eastAsia="SimSun" w:hAnsiTheme="majorBidi" w:cstheme="majorBidi"/>
                <w:bCs/>
                <w:sz w:val="20"/>
              </w:rPr>
              <w:t>.1</w:t>
            </w:r>
          </w:p>
        </w:tc>
        <w:tc>
          <w:tcPr>
            <w:tcW w:w="2378" w:type="dxa"/>
            <w:tcBorders>
              <w:bottom w:val="single" w:sz="12" w:space="0" w:color="auto"/>
            </w:tcBorders>
          </w:tcPr>
          <w:p w14:paraId="078CE11C"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96" w:type="dxa"/>
            <w:tcBorders>
              <w:bottom w:val="single" w:sz="12" w:space="0" w:color="auto"/>
            </w:tcBorders>
          </w:tcPr>
          <w:p w14:paraId="42A4A785"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bottom w:val="single" w:sz="12" w:space="0" w:color="auto"/>
            </w:tcBorders>
          </w:tcPr>
          <w:p w14:paraId="41BB6392"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0F269C" w14:paraId="161D77C2" w14:textId="77777777" w:rsidTr="00325E4D">
        <w:trPr>
          <w:cantSplit/>
          <w:trHeight w:val="20"/>
        </w:trPr>
        <w:tc>
          <w:tcPr>
            <w:tcW w:w="1373" w:type="dxa"/>
            <w:tcBorders>
              <w:top w:val="single" w:sz="12" w:space="0" w:color="auto"/>
              <w:bottom w:val="single" w:sz="12" w:space="0" w:color="auto"/>
            </w:tcBorders>
          </w:tcPr>
          <w:p w14:paraId="6FA87605"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2CC49135" w14:textId="77777777" w:rsidR="00C66A3D" w:rsidRPr="000F269C" w:rsidRDefault="007A078D"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88482C" w:rsidRPr="000F269C">
              <w:rPr>
                <w:rFonts w:asciiTheme="majorBidi" w:eastAsia="SimSun" w:hAnsiTheme="majorBidi" w:cstheme="majorBidi"/>
                <w:b/>
                <w:sz w:val="20"/>
              </w:rPr>
              <w:t>5</w:t>
            </w:r>
          </w:p>
        </w:tc>
        <w:tc>
          <w:tcPr>
            <w:tcW w:w="2378" w:type="dxa"/>
            <w:tcBorders>
              <w:top w:val="single" w:sz="12" w:space="0" w:color="auto"/>
              <w:bottom w:val="single" w:sz="12" w:space="0" w:color="auto"/>
            </w:tcBorders>
          </w:tcPr>
          <w:p w14:paraId="0C036D9B"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896" w:type="dxa"/>
            <w:tcBorders>
              <w:top w:val="single" w:sz="12" w:space="0" w:color="auto"/>
              <w:bottom w:val="single" w:sz="12" w:space="0" w:color="auto"/>
            </w:tcBorders>
          </w:tcPr>
          <w:p w14:paraId="7A90947E"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179DA707"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w:t>
            </w:r>
            <w:proofErr w:type="gramStart"/>
            <w:r w:rsidRPr="000F269C">
              <w:rPr>
                <w:rFonts w:asciiTheme="majorBidi" w:eastAsia="SimSun" w:hAnsiTheme="majorBidi" w:cstheme="majorBidi"/>
                <w:bCs/>
                <w:sz w:val="20"/>
              </w:rPr>
              <w:t>14 day</w:t>
            </w:r>
            <w:proofErr w:type="gramEnd"/>
            <w:r w:rsidRPr="000F269C">
              <w:rPr>
                <w:rFonts w:asciiTheme="majorBidi" w:eastAsia="SimSun" w:hAnsiTheme="majorBidi" w:cstheme="majorBidi"/>
                <w:bCs/>
                <w:sz w:val="20"/>
              </w:rPr>
              <w:t xml:space="preserve"> comment period)</w:t>
            </w:r>
          </w:p>
        </w:tc>
      </w:tr>
      <w:tr w:rsidR="00C66A3D" w:rsidRPr="000F269C" w14:paraId="0D0725FF" w14:textId="77777777" w:rsidTr="00325E4D">
        <w:trPr>
          <w:cantSplit/>
          <w:trHeight w:val="20"/>
        </w:trPr>
        <w:tc>
          <w:tcPr>
            <w:tcW w:w="1373" w:type="dxa"/>
            <w:tcBorders>
              <w:top w:val="single" w:sz="12" w:space="0" w:color="auto"/>
              <w:bottom w:val="single" w:sz="12" w:space="0" w:color="auto"/>
            </w:tcBorders>
          </w:tcPr>
          <w:p w14:paraId="03881A82"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176D9637" w14:textId="77777777" w:rsidR="00C66A3D" w:rsidRPr="000F269C" w:rsidRDefault="0088482C"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26</w:t>
            </w:r>
          </w:p>
        </w:tc>
        <w:tc>
          <w:tcPr>
            <w:tcW w:w="2378" w:type="dxa"/>
            <w:tcBorders>
              <w:top w:val="single" w:sz="12" w:space="0" w:color="auto"/>
              <w:bottom w:val="single" w:sz="12" w:space="0" w:color="auto"/>
            </w:tcBorders>
          </w:tcPr>
          <w:p w14:paraId="62287D2B"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896" w:type="dxa"/>
            <w:tcBorders>
              <w:top w:val="single" w:sz="12" w:space="0" w:color="auto"/>
              <w:bottom w:val="single" w:sz="12" w:space="0" w:color="auto"/>
            </w:tcBorders>
          </w:tcPr>
          <w:p w14:paraId="4656B582"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077E22BB"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0F269C" w14:paraId="2EF063CF" w14:textId="77777777" w:rsidTr="00325E4D">
        <w:trPr>
          <w:cantSplit/>
          <w:trHeight w:val="20"/>
        </w:trPr>
        <w:tc>
          <w:tcPr>
            <w:tcW w:w="1373" w:type="dxa"/>
            <w:tcBorders>
              <w:top w:val="single" w:sz="12" w:space="0" w:color="auto"/>
            </w:tcBorders>
          </w:tcPr>
          <w:p w14:paraId="664954BE" w14:textId="77777777" w:rsidR="00C66A3D" w:rsidRPr="000F269C" w:rsidRDefault="00C66A3D" w:rsidP="004F38C5">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2644E434" w14:textId="77777777" w:rsidR="00C66A3D" w:rsidRPr="000F269C" w:rsidRDefault="0088482C"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27</w:t>
            </w:r>
          </w:p>
        </w:tc>
        <w:tc>
          <w:tcPr>
            <w:tcW w:w="2378" w:type="dxa"/>
            <w:tcBorders>
              <w:top w:val="single" w:sz="12" w:space="0" w:color="auto"/>
            </w:tcBorders>
          </w:tcPr>
          <w:p w14:paraId="3BF356F0"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896" w:type="dxa"/>
            <w:tcBorders>
              <w:top w:val="single" w:sz="12" w:space="0" w:color="auto"/>
            </w:tcBorders>
          </w:tcPr>
          <w:p w14:paraId="015B09F0"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1C98DA03" w14:textId="77777777" w:rsidR="00C66A3D" w:rsidRPr="000F269C"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0F269C" w14:paraId="61B65BD0" w14:textId="77777777" w:rsidTr="00325E4D">
        <w:trPr>
          <w:cantSplit/>
          <w:trHeight w:val="20"/>
        </w:trPr>
        <w:tc>
          <w:tcPr>
            <w:tcW w:w="1373" w:type="dxa"/>
          </w:tcPr>
          <w:p w14:paraId="5731BC73" w14:textId="77777777" w:rsidR="00C66A3D" w:rsidRPr="000F269C" w:rsidRDefault="00C66A3D" w:rsidP="004F38C5">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1096" w:type="dxa"/>
          </w:tcPr>
          <w:p w14:paraId="2A176B79" w14:textId="77777777" w:rsidR="00C66A3D" w:rsidRPr="000F269C" w:rsidRDefault="00C66A3D" w:rsidP="004F38C5">
            <w:pPr>
              <w:spacing w:before="40" w:after="40"/>
              <w:rPr>
                <w:rFonts w:asciiTheme="majorBidi" w:eastAsia="SimSun" w:hAnsiTheme="majorBidi" w:cstheme="majorBidi"/>
                <w:b/>
                <w:sz w:val="20"/>
              </w:rPr>
            </w:pPr>
          </w:p>
        </w:tc>
        <w:tc>
          <w:tcPr>
            <w:tcW w:w="2378" w:type="dxa"/>
          </w:tcPr>
          <w:p w14:paraId="5F82BB1A" w14:textId="77777777" w:rsidR="00C66A3D" w:rsidRPr="000F269C" w:rsidRDefault="00C66A3D" w:rsidP="004F38C5">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896" w:type="dxa"/>
          </w:tcPr>
          <w:p w14:paraId="3550AC7D" w14:textId="77777777" w:rsidR="00C66A3D" w:rsidRPr="000F269C" w:rsidRDefault="00C66A3D" w:rsidP="004F38C5">
            <w:pPr>
              <w:spacing w:before="40" w:after="40"/>
              <w:jc w:val="center"/>
              <w:rPr>
                <w:rFonts w:asciiTheme="majorBidi" w:hAnsiTheme="majorBidi" w:cstheme="majorBidi"/>
                <w:bCs/>
                <w:sz w:val="20"/>
              </w:rPr>
            </w:pPr>
          </w:p>
        </w:tc>
        <w:tc>
          <w:tcPr>
            <w:tcW w:w="3888" w:type="dxa"/>
          </w:tcPr>
          <w:p w14:paraId="72F5FB4B" w14:textId="77777777" w:rsidR="00C66A3D" w:rsidRPr="000F269C" w:rsidRDefault="00C66A3D" w:rsidP="004F38C5">
            <w:pPr>
              <w:spacing w:before="40" w:after="40"/>
              <w:rPr>
                <w:rFonts w:asciiTheme="majorBidi" w:hAnsiTheme="majorBidi" w:cstheme="majorBidi"/>
                <w:bCs/>
                <w:sz w:val="20"/>
              </w:rPr>
            </w:pPr>
          </w:p>
        </w:tc>
      </w:tr>
    </w:tbl>
    <w:p w14:paraId="2BED263C" w14:textId="77777777" w:rsidR="00D55AF9" w:rsidRPr="004674EB" w:rsidRDefault="00D55AF9" w:rsidP="00D55AF9">
      <w:pPr>
        <w:spacing w:before="0"/>
        <w:jc w:val="center"/>
        <w:rPr>
          <w:rFonts w:asciiTheme="majorBidi" w:hAnsiTheme="majorBidi" w:cstheme="majorBidi"/>
          <w:sz w:val="20"/>
        </w:rPr>
      </w:pPr>
      <w:r w:rsidRPr="000F269C">
        <w:rPr>
          <w:rFonts w:asciiTheme="majorBidi" w:hAnsiTheme="majorBidi" w:cstheme="majorBidi"/>
          <w:sz w:val="20"/>
        </w:rPr>
        <w:t>_____________________</w:t>
      </w:r>
    </w:p>
    <w:sectPr w:rsidR="00D55AF9" w:rsidRPr="004674EB" w:rsidSect="00DB4631">
      <w:headerReference w:type="default" r:id="rId43"/>
      <w:footerReference w:type="first" r:id="rId4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66A2" w14:textId="77777777" w:rsidR="006E7D5B" w:rsidRDefault="006E7D5B">
      <w:pPr>
        <w:spacing w:before="0"/>
      </w:pPr>
      <w:r>
        <w:separator/>
      </w:r>
    </w:p>
  </w:endnote>
  <w:endnote w:type="continuationSeparator" w:id="0">
    <w:p w14:paraId="4649F602" w14:textId="77777777" w:rsidR="006E7D5B" w:rsidRDefault="006E7D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97FA" w14:textId="77777777" w:rsidR="00E65F08" w:rsidRPr="00511959" w:rsidRDefault="00E65F08"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A9DF" w14:textId="77777777" w:rsidR="006E7D5B" w:rsidRDefault="006E7D5B">
      <w:pPr>
        <w:spacing w:before="0"/>
      </w:pPr>
      <w:r>
        <w:separator/>
      </w:r>
    </w:p>
  </w:footnote>
  <w:footnote w:type="continuationSeparator" w:id="0">
    <w:p w14:paraId="76E7B017" w14:textId="77777777" w:rsidR="006E7D5B" w:rsidRDefault="006E7D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EC1E" w14:textId="77777777" w:rsidR="00E65F08" w:rsidRPr="00511959" w:rsidRDefault="00E65F08"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0F269C">
      <w:rPr>
        <w:noProof/>
      </w:rPr>
      <w:t>7</w:t>
    </w:r>
    <w:r w:rsidRPr="00511959">
      <w:fldChar w:fldCharType="end"/>
    </w:r>
    <w:r w:rsidRPr="00511959">
      <w:t xml:space="preserve"> -</w:t>
    </w:r>
    <w:r>
      <w:br/>
      <w:t>TSAG-TD64</w:t>
    </w:r>
    <w:r w:rsidR="009F532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7F1C"/>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CE0EC1"/>
    <w:multiLevelType w:val="hybridMultilevel"/>
    <w:tmpl w:val="8170458E"/>
    <w:lvl w:ilvl="0" w:tplc="D3446E7E">
      <w:start w:val="1"/>
      <w:numFmt w:val="decimal"/>
      <w:lvlText w:val="%1)"/>
      <w:lvlJc w:val="left"/>
      <w:pPr>
        <w:ind w:left="360" w:hanging="360"/>
      </w:pPr>
      <w:rPr>
        <w:rFonts w:eastAsia="Times New Roman" w:hint="default"/>
        <w:b w:val="0"/>
        <w:color w:val="auto"/>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9C65A2"/>
    <w:multiLevelType w:val="hybridMultilevel"/>
    <w:tmpl w:val="8170458E"/>
    <w:lvl w:ilvl="0" w:tplc="D3446E7E">
      <w:start w:val="1"/>
      <w:numFmt w:val="decimal"/>
      <w:lvlText w:val="%1)"/>
      <w:lvlJc w:val="left"/>
      <w:pPr>
        <w:ind w:left="360" w:hanging="360"/>
      </w:pPr>
      <w:rPr>
        <w:rFonts w:eastAsia="Times New Roman" w:hint="default"/>
        <w:b w:val="0"/>
        <w:color w:val="auto"/>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826CA0"/>
    <w:multiLevelType w:val="hybridMultilevel"/>
    <w:tmpl w:val="8B70D7A8"/>
    <w:lvl w:ilvl="0" w:tplc="B6044BE8">
      <w:start w:val="1"/>
      <w:numFmt w:val="decimal"/>
      <w:lvlText w:val="%1)"/>
      <w:lvlJc w:val="left"/>
      <w:pPr>
        <w:ind w:left="720" w:hanging="72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9E3CF2"/>
    <w:multiLevelType w:val="hybridMultilevel"/>
    <w:tmpl w:val="B308A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26B76"/>
    <w:multiLevelType w:val="hybridMultilevel"/>
    <w:tmpl w:val="2B188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973DB"/>
    <w:multiLevelType w:val="hybridMultilevel"/>
    <w:tmpl w:val="16F061BC"/>
    <w:lvl w:ilvl="0" w:tplc="7532A4A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016109"/>
    <w:multiLevelType w:val="hybridMultilevel"/>
    <w:tmpl w:val="D10EA3F6"/>
    <w:lvl w:ilvl="0" w:tplc="08090001">
      <w:start w:val="1"/>
      <w:numFmt w:val="bullet"/>
      <w:lvlText w:val=""/>
      <w:lvlJc w:val="left"/>
      <w:pPr>
        <w:ind w:left="1077" w:hanging="720"/>
      </w:pPr>
      <w:rPr>
        <w:rFonts w:ascii="Symbol" w:hAnsi="Symbol" w:hint="default"/>
      </w:rPr>
    </w:lvl>
    <w:lvl w:ilvl="1" w:tplc="1DCC650C">
      <w:numFmt w:val="bullet"/>
      <w:lvlText w:val="–"/>
      <w:lvlJc w:val="left"/>
      <w:pPr>
        <w:ind w:left="2157" w:hanging="1080"/>
      </w:pPr>
      <w:rPr>
        <w:rFonts w:asciiTheme="majorBidi" w:eastAsia="Times New Roman" w:hAnsiTheme="majorBidi" w:cstheme="majorBidi"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569724E0"/>
    <w:multiLevelType w:val="hybridMultilevel"/>
    <w:tmpl w:val="2D58DFC6"/>
    <w:lvl w:ilvl="0" w:tplc="B2CA5CE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042106"/>
    <w:multiLevelType w:val="hybridMultilevel"/>
    <w:tmpl w:val="10FC05E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268B3"/>
    <w:multiLevelType w:val="hybridMultilevel"/>
    <w:tmpl w:val="B308A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530757E"/>
    <w:multiLevelType w:val="hybridMultilevel"/>
    <w:tmpl w:val="893664C6"/>
    <w:lvl w:ilvl="0" w:tplc="905465B4">
      <w:start w:val="1"/>
      <w:numFmt w:val="decimal"/>
      <w:lvlText w:val="%1)"/>
      <w:lvlJc w:val="left"/>
      <w:pPr>
        <w:ind w:left="360" w:hanging="360"/>
      </w:pPr>
      <w:rPr>
        <w:rFonts w:eastAsia="Times New Roman"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5" w15:restartNumberingAfterBreak="0">
    <w:nsid w:val="7B5C57F7"/>
    <w:multiLevelType w:val="multilevel"/>
    <w:tmpl w:val="A128F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EE61A8"/>
    <w:multiLevelType w:val="hybridMultilevel"/>
    <w:tmpl w:val="BA2493F4"/>
    <w:lvl w:ilvl="0" w:tplc="08090001">
      <w:start w:val="1"/>
      <w:numFmt w:val="bullet"/>
      <w:lvlText w:val=""/>
      <w:lvlJc w:val="left"/>
      <w:pPr>
        <w:ind w:left="930" w:hanging="360"/>
      </w:pPr>
      <w:rPr>
        <w:rFonts w:ascii="Symbol" w:hAnsi="Symbol"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4"/>
  </w:num>
  <w:num w:numId="2">
    <w:abstractNumId w:val="3"/>
  </w:num>
  <w:num w:numId="3">
    <w:abstractNumId w:val="1"/>
  </w:num>
  <w:num w:numId="4">
    <w:abstractNumId w:val="8"/>
  </w:num>
  <w:num w:numId="5">
    <w:abstractNumId w:val="16"/>
  </w:num>
  <w:num w:numId="6">
    <w:abstractNumId w:val="4"/>
  </w:num>
  <w:num w:numId="7">
    <w:abstractNumId w:val="9"/>
  </w:num>
  <w:num w:numId="8">
    <w:abstractNumId w:val="13"/>
  </w:num>
  <w:num w:numId="9">
    <w:abstractNumId w:val="12"/>
  </w:num>
  <w:num w:numId="10">
    <w:abstractNumId w:val="12"/>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1"/>
  </w:num>
  <w:num w:numId="19">
    <w:abstractNumId w:val="6"/>
  </w:num>
  <w:num w:numId="20">
    <w:abstractNumId w:val="0"/>
  </w:num>
  <w:num w:numId="21">
    <w:abstractNumId w:val="5"/>
  </w:num>
  <w:num w:numId="22">
    <w:abstractNumId w:val="7"/>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A46"/>
    <w:rsid w:val="00003C40"/>
    <w:rsid w:val="0000497A"/>
    <w:rsid w:val="00005234"/>
    <w:rsid w:val="00005AC5"/>
    <w:rsid w:val="00005D05"/>
    <w:rsid w:val="00006A79"/>
    <w:rsid w:val="00007AC0"/>
    <w:rsid w:val="00007B04"/>
    <w:rsid w:val="0001080A"/>
    <w:rsid w:val="00013F70"/>
    <w:rsid w:val="00014377"/>
    <w:rsid w:val="00015516"/>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8D"/>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767"/>
    <w:rsid w:val="00051404"/>
    <w:rsid w:val="000514F0"/>
    <w:rsid w:val="00051B49"/>
    <w:rsid w:val="00051DC6"/>
    <w:rsid w:val="000520EC"/>
    <w:rsid w:val="000525F1"/>
    <w:rsid w:val="0005313F"/>
    <w:rsid w:val="00053830"/>
    <w:rsid w:val="0005544E"/>
    <w:rsid w:val="0005606A"/>
    <w:rsid w:val="00057455"/>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35DB"/>
    <w:rsid w:val="00063C34"/>
    <w:rsid w:val="000641B2"/>
    <w:rsid w:val="000642AB"/>
    <w:rsid w:val="00064C09"/>
    <w:rsid w:val="000652D9"/>
    <w:rsid w:val="0006549B"/>
    <w:rsid w:val="00066D16"/>
    <w:rsid w:val="00066D93"/>
    <w:rsid w:val="00066F43"/>
    <w:rsid w:val="00067877"/>
    <w:rsid w:val="00070807"/>
    <w:rsid w:val="00070D56"/>
    <w:rsid w:val="00071707"/>
    <w:rsid w:val="00072827"/>
    <w:rsid w:val="00072F67"/>
    <w:rsid w:val="0007421A"/>
    <w:rsid w:val="000753EA"/>
    <w:rsid w:val="00077054"/>
    <w:rsid w:val="000800E6"/>
    <w:rsid w:val="00081B1A"/>
    <w:rsid w:val="000825F2"/>
    <w:rsid w:val="00082D89"/>
    <w:rsid w:val="0008400B"/>
    <w:rsid w:val="000842C5"/>
    <w:rsid w:val="00085C37"/>
    <w:rsid w:val="00086481"/>
    <w:rsid w:val="00086D9C"/>
    <w:rsid w:val="0008769B"/>
    <w:rsid w:val="00087986"/>
    <w:rsid w:val="00087C37"/>
    <w:rsid w:val="0009010A"/>
    <w:rsid w:val="0009037C"/>
    <w:rsid w:val="00091538"/>
    <w:rsid w:val="00095FC2"/>
    <w:rsid w:val="000974D6"/>
    <w:rsid w:val="00097F86"/>
    <w:rsid w:val="000A033A"/>
    <w:rsid w:val="000A166D"/>
    <w:rsid w:val="000A2756"/>
    <w:rsid w:val="000A2E50"/>
    <w:rsid w:val="000A2F09"/>
    <w:rsid w:val="000A485D"/>
    <w:rsid w:val="000A530A"/>
    <w:rsid w:val="000A5EB9"/>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17"/>
    <w:rsid w:val="000E0C62"/>
    <w:rsid w:val="000E0C80"/>
    <w:rsid w:val="000E19E5"/>
    <w:rsid w:val="000E4612"/>
    <w:rsid w:val="000E4A7A"/>
    <w:rsid w:val="000E5598"/>
    <w:rsid w:val="000E586D"/>
    <w:rsid w:val="000E5CA9"/>
    <w:rsid w:val="000E6378"/>
    <w:rsid w:val="000E6598"/>
    <w:rsid w:val="000E6991"/>
    <w:rsid w:val="000E785A"/>
    <w:rsid w:val="000E7ACF"/>
    <w:rsid w:val="000F177C"/>
    <w:rsid w:val="000F1842"/>
    <w:rsid w:val="000F2354"/>
    <w:rsid w:val="000F269C"/>
    <w:rsid w:val="000F2CB7"/>
    <w:rsid w:val="000F2EDD"/>
    <w:rsid w:val="000F3BBE"/>
    <w:rsid w:val="000F50F1"/>
    <w:rsid w:val="000F519D"/>
    <w:rsid w:val="000F6AD4"/>
    <w:rsid w:val="000F6AEC"/>
    <w:rsid w:val="000F6B91"/>
    <w:rsid w:val="000F6BD6"/>
    <w:rsid w:val="000F7518"/>
    <w:rsid w:val="00100B50"/>
    <w:rsid w:val="001010DE"/>
    <w:rsid w:val="0010206B"/>
    <w:rsid w:val="00102992"/>
    <w:rsid w:val="00103408"/>
    <w:rsid w:val="00103A59"/>
    <w:rsid w:val="001049E1"/>
    <w:rsid w:val="00104A39"/>
    <w:rsid w:val="00105102"/>
    <w:rsid w:val="00105CA2"/>
    <w:rsid w:val="00106B12"/>
    <w:rsid w:val="00106CD8"/>
    <w:rsid w:val="00107B0E"/>
    <w:rsid w:val="00107C02"/>
    <w:rsid w:val="00107C92"/>
    <w:rsid w:val="00110B3C"/>
    <w:rsid w:val="001114D1"/>
    <w:rsid w:val="00111F78"/>
    <w:rsid w:val="00113BCC"/>
    <w:rsid w:val="001143FE"/>
    <w:rsid w:val="00114D28"/>
    <w:rsid w:val="00114E79"/>
    <w:rsid w:val="001151C4"/>
    <w:rsid w:val="001152C2"/>
    <w:rsid w:val="00115A30"/>
    <w:rsid w:val="001174FB"/>
    <w:rsid w:val="001209F2"/>
    <w:rsid w:val="00122624"/>
    <w:rsid w:val="001226F8"/>
    <w:rsid w:val="00122818"/>
    <w:rsid w:val="00123200"/>
    <w:rsid w:val="001248B1"/>
    <w:rsid w:val="001257F4"/>
    <w:rsid w:val="00125A50"/>
    <w:rsid w:val="00125D29"/>
    <w:rsid w:val="00125EB9"/>
    <w:rsid w:val="00127B68"/>
    <w:rsid w:val="00127E51"/>
    <w:rsid w:val="00127FA8"/>
    <w:rsid w:val="001302D5"/>
    <w:rsid w:val="001309D5"/>
    <w:rsid w:val="001311FC"/>
    <w:rsid w:val="00131418"/>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4ED3"/>
    <w:rsid w:val="001558E4"/>
    <w:rsid w:val="00156A4B"/>
    <w:rsid w:val="00156BBD"/>
    <w:rsid w:val="00156D2B"/>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A1E"/>
    <w:rsid w:val="00171AF7"/>
    <w:rsid w:val="00171E3A"/>
    <w:rsid w:val="0017234E"/>
    <w:rsid w:val="00172F9E"/>
    <w:rsid w:val="001735DB"/>
    <w:rsid w:val="00173F07"/>
    <w:rsid w:val="001740C2"/>
    <w:rsid w:val="00174287"/>
    <w:rsid w:val="00175B4F"/>
    <w:rsid w:val="001760F0"/>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91"/>
    <w:rsid w:val="001860EF"/>
    <w:rsid w:val="0018741E"/>
    <w:rsid w:val="00187D0C"/>
    <w:rsid w:val="00187DAC"/>
    <w:rsid w:val="0019035F"/>
    <w:rsid w:val="00192080"/>
    <w:rsid w:val="00193687"/>
    <w:rsid w:val="00193E28"/>
    <w:rsid w:val="00195503"/>
    <w:rsid w:val="001955E2"/>
    <w:rsid w:val="001961B7"/>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262D"/>
    <w:rsid w:val="001B6016"/>
    <w:rsid w:val="001B6D9E"/>
    <w:rsid w:val="001C004D"/>
    <w:rsid w:val="001C05FD"/>
    <w:rsid w:val="001C1B3C"/>
    <w:rsid w:val="001C1FBE"/>
    <w:rsid w:val="001C2F1E"/>
    <w:rsid w:val="001C2F23"/>
    <w:rsid w:val="001C3F66"/>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274"/>
    <w:rsid w:val="001F0962"/>
    <w:rsid w:val="001F24C1"/>
    <w:rsid w:val="001F2796"/>
    <w:rsid w:val="001F3025"/>
    <w:rsid w:val="001F3083"/>
    <w:rsid w:val="001F341B"/>
    <w:rsid w:val="001F44E4"/>
    <w:rsid w:val="001F450D"/>
    <w:rsid w:val="001F4EC8"/>
    <w:rsid w:val="001F50C9"/>
    <w:rsid w:val="001F52D1"/>
    <w:rsid w:val="001F584F"/>
    <w:rsid w:val="001F5B38"/>
    <w:rsid w:val="001F75A7"/>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50F0"/>
    <w:rsid w:val="0021591C"/>
    <w:rsid w:val="00215C3F"/>
    <w:rsid w:val="00215D26"/>
    <w:rsid w:val="00216769"/>
    <w:rsid w:val="002167B1"/>
    <w:rsid w:val="00217E51"/>
    <w:rsid w:val="0022184F"/>
    <w:rsid w:val="00222C0A"/>
    <w:rsid w:val="00222E4C"/>
    <w:rsid w:val="0022300B"/>
    <w:rsid w:val="00224837"/>
    <w:rsid w:val="00225F0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3B3"/>
    <w:rsid w:val="0024244A"/>
    <w:rsid w:val="0024299E"/>
    <w:rsid w:val="002435F3"/>
    <w:rsid w:val="002438B0"/>
    <w:rsid w:val="00244371"/>
    <w:rsid w:val="0024456E"/>
    <w:rsid w:val="00244C39"/>
    <w:rsid w:val="0024538D"/>
    <w:rsid w:val="00246316"/>
    <w:rsid w:val="00246C90"/>
    <w:rsid w:val="00247BC6"/>
    <w:rsid w:val="00250512"/>
    <w:rsid w:val="002516F3"/>
    <w:rsid w:val="002519BE"/>
    <w:rsid w:val="0025246A"/>
    <w:rsid w:val="00257122"/>
    <w:rsid w:val="00257BEB"/>
    <w:rsid w:val="00261C2C"/>
    <w:rsid w:val="00263FC9"/>
    <w:rsid w:val="0026527A"/>
    <w:rsid w:val="0026545C"/>
    <w:rsid w:val="002655C0"/>
    <w:rsid w:val="002660C1"/>
    <w:rsid w:val="0026635E"/>
    <w:rsid w:val="00266FFF"/>
    <w:rsid w:val="0026716E"/>
    <w:rsid w:val="00267D72"/>
    <w:rsid w:val="0027061B"/>
    <w:rsid w:val="00270A92"/>
    <w:rsid w:val="00270EF3"/>
    <w:rsid w:val="002712E3"/>
    <w:rsid w:val="0027133A"/>
    <w:rsid w:val="00271824"/>
    <w:rsid w:val="0027184F"/>
    <w:rsid w:val="00271A54"/>
    <w:rsid w:val="00271BF1"/>
    <w:rsid w:val="00271F93"/>
    <w:rsid w:val="002721E2"/>
    <w:rsid w:val="0027391F"/>
    <w:rsid w:val="0027467C"/>
    <w:rsid w:val="00281CBC"/>
    <w:rsid w:val="0028218C"/>
    <w:rsid w:val="0028225B"/>
    <w:rsid w:val="00282D7B"/>
    <w:rsid w:val="00282E5A"/>
    <w:rsid w:val="0028380C"/>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4E2"/>
    <w:rsid w:val="00295E38"/>
    <w:rsid w:val="00296685"/>
    <w:rsid w:val="0029788D"/>
    <w:rsid w:val="00297DF1"/>
    <w:rsid w:val="002A174A"/>
    <w:rsid w:val="002A196B"/>
    <w:rsid w:val="002A1EE9"/>
    <w:rsid w:val="002A254B"/>
    <w:rsid w:val="002A35FB"/>
    <w:rsid w:val="002A3BC4"/>
    <w:rsid w:val="002A4555"/>
    <w:rsid w:val="002A5448"/>
    <w:rsid w:val="002A5FD5"/>
    <w:rsid w:val="002A62F0"/>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5D42"/>
    <w:rsid w:val="002C6699"/>
    <w:rsid w:val="002C7367"/>
    <w:rsid w:val="002C7380"/>
    <w:rsid w:val="002C73D2"/>
    <w:rsid w:val="002C7437"/>
    <w:rsid w:val="002D16B8"/>
    <w:rsid w:val="002D1C9F"/>
    <w:rsid w:val="002D20FD"/>
    <w:rsid w:val="002D2AE5"/>
    <w:rsid w:val="002D3C6A"/>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5000"/>
    <w:rsid w:val="002E6351"/>
    <w:rsid w:val="002E69AE"/>
    <w:rsid w:val="002E736B"/>
    <w:rsid w:val="002E7D4C"/>
    <w:rsid w:val="002F0579"/>
    <w:rsid w:val="002F17F4"/>
    <w:rsid w:val="002F1D44"/>
    <w:rsid w:val="002F1EAF"/>
    <w:rsid w:val="002F2DEB"/>
    <w:rsid w:val="002F2F0C"/>
    <w:rsid w:val="002F4EF6"/>
    <w:rsid w:val="002F5705"/>
    <w:rsid w:val="002F5C68"/>
    <w:rsid w:val="002F63F7"/>
    <w:rsid w:val="002F793E"/>
    <w:rsid w:val="003008C7"/>
    <w:rsid w:val="00300B48"/>
    <w:rsid w:val="00300E36"/>
    <w:rsid w:val="003015A5"/>
    <w:rsid w:val="00301E62"/>
    <w:rsid w:val="00302DCA"/>
    <w:rsid w:val="00303B9A"/>
    <w:rsid w:val="003045AE"/>
    <w:rsid w:val="00304A2E"/>
    <w:rsid w:val="00304C4E"/>
    <w:rsid w:val="003059B2"/>
    <w:rsid w:val="00305E83"/>
    <w:rsid w:val="00305F62"/>
    <w:rsid w:val="00306662"/>
    <w:rsid w:val="00307A17"/>
    <w:rsid w:val="00310D94"/>
    <w:rsid w:val="00311B56"/>
    <w:rsid w:val="00312748"/>
    <w:rsid w:val="00312F81"/>
    <w:rsid w:val="00313D2F"/>
    <w:rsid w:val="00315274"/>
    <w:rsid w:val="00315746"/>
    <w:rsid w:val="00315AAE"/>
    <w:rsid w:val="00317603"/>
    <w:rsid w:val="00317643"/>
    <w:rsid w:val="00320746"/>
    <w:rsid w:val="00320A92"/>
    <w:rsid w:val="00320D92"/>
    <w:rsid w:val="00321001"/>
    <w:rsid w:val="00321341"/>
    <w:rsid w:val="0032182D"/>
    <w:rsid w:val="00322633"/>
    <w:rsid w:val="00322AC1"/>
    <w:rsid w:val="003239CC"/>
    <w:rsid w:val="00323C33"/>
    <w:rsid w:val="00324336"/>
    <w:rsid w:val="0032535F"/>
    <w:rsid w:val="00325655"/>
    <w:rsid w:val="00325E4D"/>
    <w:rsid w:val="00326320"/>
    <w:rsid w:val="00331B9E"/>
    <w:rsid w:val="00332306"/>
    <w:rsid w:val="0033237A"/>
    <w:rsid w:val="003323AE"/>
    <w:rsid w:val="00332720"/>
    <w:rsid w:val="00332A99"/>
    <w:rsid w:val="00333106"/>
    <w:rsid w:val="003332C6"/>
    <w:rsid w:val="003336DD"/>
    <w:rsid w:val="0033502F"/>
    <w:rsid w:val="0033570A"/>
    <w:rsid w:val="00335B79"/>
    <w:rsid w:val="003372D2"/>
    <w:rsid w:val="003401DB"/>
    <w:rsid w:val="003408EC"/>
    <w:rsid w:val="00340EB3"/>
    <w:rsid w:val="003418AF"/>
    <w:rsid w:val="00341DA8"/>
    <w:rsid w:val="00342911"/>
    <w:rsid w:val="00342CE4"/>
    <w:rsid w:val="00342CE7"/>
    <w:rsid w:val="00343852"/>
    <w:rsid w:val="00343FAB"/>
    <w:rsid w:val="003441E8"/>
    <w:rsid w:val="00344F9D"/>
    <w:rsid w:val="00345A1C"/>
    <w:rsid w:val="00346632"/>
    <w:rsid w:val="003471C0"/>
    <w:rsid w:val="00347D28"/>
    <w:rsid w:val="003513AE"/>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1FA3"/>
    <w:rsid w:val="0037487F"/>
    <w:rsid w:val="003749BF"/>
    <w:rsid w:val="00375B92"/>
    <w:rsid w:val="00375BE3"/>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296"/>
    <w:rsid w:val="003C58D1"/>
    <w:rsid w:val="003C68C7"/>
    <w:rsid w:val="003C6DA6"/>
    <w:rsid w:val="003C6EF9"/>
    <w:rsid w:val="003C6F77"/>
    <w:rsid w:val="003C7412"/>
    <w:rsid w:val="003D07F3"/>
    <w:rsid w:val="003D14D8"/>
    <w:rsid w:val="003D184D"/>
    <w:rsid w:val="003D3459"/>
    <w:rsid w:val="003D3AFB"/>
    <w:rsid w:val="003D4783"/>
    <w:rsid w:val="003D5038"/>
    <w:rsid w:val="003D5A89"/>
    <w:rsid w:val="003D5B42"/>
    <w:rsid w:val="003D6D38"/>
    <w:rsid w:val="003D72DA"/>
    <w:rsid w:val="003D78BD"/>
    <w:rsid w:val="003E2024"/>
    <w:rsid w:val="003E21A8"/>
    <w:rsid w:val="003E23C4"/>
    <w:rsid w:val="003E273A"/>
    <w:rsid w:val="003E3194"/>
    <w:rsid w:val="003E3EC3"/>
    <w:rsid w:val="003E463D"/>
    <w:rsid w:val="003E5E49"/>
    <w:rsid w:val="003E6767"/>
    <w:rsid w:val="003E7089"/>
    <w:rsid w:val="003F0146"/>
    <w:rsid w:val="003F0696"/>
    <w:rsid w:val="003F085C"/>
    <w:rsid w:val="003F0EC5"/>
    <w:rsid w:val="003F152A"/>
    <w:rsid w:val="003F1A05"/>
    <w:rsid w:val="003F1E11"/>
    <w:rsid w:val="003F2C77"/>
    <w:rsid w:val="003F335B"/>
    <w:rsid w:val="003F4F4D"/>
    <w:rsid w:val="003F55C4"/>
    <w:rsid w:val="003F64A9"/>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DA3"/>
    <w:rsid w:val="00423F6E"/>
    <w:rsid w:val="00424F71"/>
    <w:rsid w:val="004258EE"/>
    <w:rsid w:val="00426170"/>
    <w:rsid w:val="004263A4"/>
    <w:rsid w:val="00426410"/>
    <w:rsid w:val="00426FBE"/>
    <w:rsid w:val="00427BD1"/>
    <w:rsid w:val="00430591"/>
    <w:rsid w:val="004305E6"/>
    <w:rsid w:val="00430BC8"/>
    <w:rsid w:val="00432D49"/>
    <w:rsid w:val="00433414"/>
    <w:rsid w:val="00435022"/>
    <w:rsid w:val="00436907"/>
    <w:rsid w:val="00436CC7"/>
    <w:rsid w:val="00437183"/>
    <w:rsid w:val="0043724C"/>
    <w:rsid w:val="00440F39"/>
    <w:rsid w:val="00441E5D"/>
    <w:rsid w:val="004429BD"/>
    <w:rsid w:val="00442BD4"/>
    <w:rsid w:val="00442E85"/>
    <w:rsid w:val="0044307A"/>
    <w:rsid w:val="00443CF1"/>
    <w:rsid w:val="00443DAB"/>
    <w:rsid w:val="004442B3"/>
    <w:rsid w:val="00444733"/>
    <w:rsid w:val="00444882"/>
    <w:rsid w:val="00444A7B"/>
    <w:rsid w:val="00445A11"/>
    <w:rsid w:val="0044633A"/>
    <w:rsid w:val="00447134"/>
    <w:rsid w:val="004476FB"/>
    <w:rsid w:val="00451DCA"/>
    <w:rsid w:val="004520BB"/>
    <w:rsid w:val="00452E5A"/>
    <w:rsid w:val="00453395"/>
    <w:rsid w:val="0045339C"/>
    <w:rsid w:val="00453600"/>
    <w:rsid w:val="00454380"/>
    <w:rsid w:val="00454EDC"/>
    <w:rsid w:val="00455D94"/>
    <w:rsid w:val="00456A8C"/>
    <w:rsid w:val="00456C2F"/>
    <w:rsid w:val="00457352"/>
    <w:rsid w:val="00457376"/>
    <w:rsid w:val="00460444"/>
    <w:rsid w:val="00461DD7"/>
    <w:rsid w:val="00461EBB"/>
    <w:rsid w:val="00463737"/>
    <w:rsid w:val="00463A5D"/>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58F7"/>
    <w:rsid w:val="004873C2"/>
    <w:rsid w:val="00487D30"/>
    <w:rsid w:val="0049044D"/>
    <w:rsid w:val="00491577"/>
    <w:rsid w:val="00491F52"/>
    <w:rsid w:val="00491F77"/>
    <w:rsid w:val="004925D4"/>
    <w:rsid w:val="00492833"/>
    <w:rsid w:val="004934B8"/>
    <w:rsid w:val="00493B71"/>
    <w:rsid w:val="00494A82"/>
    <w:rsid w:val="00495722"/>
    <w:rsid w:val="004958ED"/>
    <w:rsid w:val="00495A42"/>
    <w:rsid w:val="00495F05"/>
    <w:rsid w:val="00496762"/>
    <w:rsid w:val="00496C77"/>
    <w:rsid w:val="004978E8"/>
    <w:rsid w:val="00497B0B"/>
    <w:rsid w:val="00497CD8"/>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30BB"/>
    <w:rsid w:val="004D4A7D"/>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3E9"/>
    <w:rsid w:val="004F3447"/>
    <w:rsid w:val="004F38C5"/>
    <w:rsid w:val="004F40BB"/>
    <w:rsid w:val="004F40C7"/>
    <w:rsid w:val="004F5C62"/>
    <w:rsid w:val="004F652D"/>
    <w:rsid w:val="004F6599"/>
    <w:rsid w:val="005006D9"/>
    <w:rsid w:val="00500BE7"/>
    <w:rsid w:val="00501922"/>
    <w:rsid w:val="00502288"/>
    <w:rsid w:val="00503558"/>
    <w:rsid w:val="005038B4"/>
    <w:rsid w:val="00505244"/>
    <w:rsid w:val="0050590C"/>
    <w:rsid w:val="00505BA0"/>
    <w:rsid w:val="00506356"/>
    <w:rsid w:val="005069A1"/>
    <w:rsid w:val="00507843"/>
    <w:rsid w:val="00510846"/>
    <w:rsid w:val="00511621"/>
    <w:rsid w:val="00511C6A"/>
    <w:rsid w:val="00512FE2"/>
    <w:rsid w:val="00513134"/>
    <w:rsid w:val="0051457D"/>
    <w:rsid w:val="00514D02"/>
    <w:rsid w:val="00514D8E"/>
    <w:rsid w:val="005157B7"/>
    <w:rsid w:val="005158CF"/>
    <w:rsid w:val="00515C47"/>
    <w:rsid w:val="00515D23"/>
    <w:rsid w:val="00516091"/>
    <w:rsid w:val="0051693A"/>
    <w:rsid w:val="00517016"/>
    <w:rsid w:val="005202C7"/>
    <w:rsid w:val="005209BF"/>
    <w:rsid w:val="00521901"/>
    <w:rsid w:val="00521ACF"/>
    <w:rsid w:val="00521FCB"/>
    <w:rsid w:val="00523027"/>
    <w:rsid w:val="00523ED6"/>
    <w:rsid w:val="00523FCD"/>
    <w:rsid w:val="0052676B"/>
    <w:rsid w:val="00526D8E"/>
    <w:rsid w:val="00526E07"/>
    <w:rsid w:val="005275D7"/>
    <w:rsid w:val="0053032B"/>
    <w:rsid w:val="00530661"/>
    <w:rsid w:val="00531002"/>
    <w:rsid w:val="005317B8"/>
    <w:rsid w:val="00531D1A"/>
    <w:rsid w:val="00532343"/>
    <w:rsid w:val="00532843"/>
    <w:rsid w:val="0053388C"/>
    <w:rsid w:val="005374D2"/>
    <w:rsid w:val="005378AE"/>
    <w:rsid w:val="00537F48"/>
    <w:rsid w:val="00540E86"/>
    <w:rsid w:val="00541659"/>
    <w:rsid w:val="00541F5E"/>
    <w:rsid w:val="00542924"/>
    <w:rsid w:val="00542933"/>
    <w:rsid w:val="005430D8"/>
    <w:rsid w:val="0054328A"/>
    <w:rsid w:val="00543FC8"/>
    <w:rsid w:val="00544417"/>
    <w:rsid w:val="005454C7"/>
    <w:rsid w:val="00545C71"/>
    <w:rsid w:val="00546189"/>
    <w:rsid w:val="0054664D"/>
    <w:rsid w:val="00546DBC"/>
    <w:rsid w:val="0054708A"/>
    <w:rsid w:val="005475C5"/>
    <w:rsid w:val="00550173"/>
    <w:rsid w:val="0055077E"/>
    <w:rsid w:val="00550AAB"/>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3E68"/>
    <w:rsid w:val="005843A7"/>
    <w:rsid w:val="005845B4"/>
    <w:rsid w:val="00584672"/>
    <w:rsid w:val="005847D1"/>
    <w:rsid w:val="00585227"/>
    <w:rsid w:val="005858CB"/>
    <w:rsid w:val="00585E26"/>
    <w:rsid w:val="005873FC"/>
    <w:rsid w:val="00587415"/>
    <w:rsid w:val="005901E5"/>
    <w:rsid w:val="00590E71"/>
    <w:rsid w:val="0059159E"/>
    <w:rsid w:val="00591EF8"/>
    <w:rsid w:val="00592102"/>
    <w:rsid w:val="00592956"/>
    <w:rsid w:val="005934A0"/>
    <w:rsid w:val="00594779"/>
    <w:rsid w:val="00594829"/>
    <w:rsid w:val="00594C56"/>
    <w:rsid w:val="00595516"/>
    <w:rsid w:val="0059654E"/>
    <w:rsid w:val="00597499"/>
    <w:rsid w:val="0059760C"/>
    <w:rsid w:val="005A0A18"/>
    <w:rsid w:val="005A0BD5"/>
    <w:rsid w:val="005A151E"/>
    <w:rsid w:val="005A18F2"/>
    <w:rsid w:val="005A1E5E"/>
    <w:rsid w:val="005A2369"/>
    <w:rsid w:val="005A3181"/>
    <w:rsid w:val="005A37D0"/>
    <w:rsid w:val="005A3B84"/>
    <w:rsid w:val="005A3E6E"/>
    <w:rsid w:val="005A4051"/>
    <w:rsid w:val="005A6914"/>
    <w:rsid w:val="005A6F41"/>
    <w:rsid w:val="005A7381"/>
    <w:rsid w:val="005B0EDD"/>
    <w:rsid w:val="005B11F7"/>
    <w:rsid w:val="005B2981"/>
    <w:rsid w:val="005B2B15"/>
    <w:rsid w:val="005B30B4"/>
    <w:rsid w:val="005B4133"/>
    <w:rsid w:val="005B4AA7"/>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55D"/>
    <w:rsid w:val="005C15EB"/>
    <w:rsid w:val="005C3245"/>
    <w:rsid w:val="005C4CB0"/>
    <w:rsid w:val="005C5343"/>
    <w:rsid w:val="005C54EF"/>
    <w:rsid w:val="005C765A"/>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6CC"/>
    <w:rsid w:val="0060299F"/>
    <w:rsid w:val="00602A8D"/>
    <w:rsid w:val="0060315D"/>
    <w:rsid w:val="00603AFF"/>
    <w:rsid w:val="0060430B"/>
    <w:rsid w:val="0060542B"/>
    <w:rsid w:val="00606D68"/>
    <w:rsid w:val="006070EC"/>
    <w:rsid w:val="00607D98"/>
    <w:rsid w:val="00607DD2"/>
    <w:rsid w:val="0061032C"/>
    <w:rsid w:val="0061052C"/>
    <w:rsid w:val="006110BE"/>
    <w:rsid w:val="0061266E"/>
    <w:rsid w:val="00612A1A"/>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C7A"/>
    <w:rsid w:val="00622E19"/>
    <w:rsid w:val="00623DE1"/>
    <w:rsid w:val="006248C6"/>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948"/>
    <w:rsid w:val="00636EEC"/>
    <w:rsid w:val="00637034"/>
    <w:rsid w:val="00637A3F"/>
    <w:rsid w:val="00640A39"/>
    <w:rsid w:val="00640FA5"/>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4B3C"/>
    <w:rsid w:val="00655076"/>
    <w:rsid w:val="00655D14"/>
    <w:rsid w:val="00655E8E"/>
    <w:rsid w:val="006568B2"/>
    <w:rsid w:val="00656F8E"/>
    <w:rsid w:val="00657A20"/>
    <w:rsid w:val="00657A57"/>
    <w:rsid w:val="00661356"/>
    <w:rsid w:val="0066157F"/>
    <w:rsid w:val="00661A1E"/>
    <w:rsid w:val="0066361A"/>
    <w:rsid w:val="006638E6"/>
    <w:rsid w:val="006638EF"/>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5282"/>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A0D"/>
    <w:rsid w:val="00686B02"/>
    <w:rsid w:val="00686E93"/>
    <w:rsid w:val="0068735B"/>
    <w:rsid w:val="0068797A"/>
    <w:rsid w:val="00690162"/>
    <w:rsid w:val="006904F9"/>
    <w:rsid w:val="00691967"/>
    <w:rsid w:val="00692684"/>
    <w:rsid w:val="00692874"/>
    <w:rsid w:val="0069353E"/>
    <w:rsid w:val="00693936"/>
    <w:rsid w:val="00693997"/>
    <w:rsid w:val="006939A4"/>
    <w:rsid w:val="00694552"/>
    <w:rsid w:val="006950E8"/>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E7"/>
    <w:rsid w:val="006A753E"/>
    <w:rsid w:val="006A75FC"/>
    <w:rsid w:val="006A7B3A"/>
    <w:rsid w:val="006B0EF2"/>
    <w:rsid w:val="006B26CC"/>
    <w:rsid w:val="006B2FB9"/>
    <w:rsid w:val="006B32CE"/>
    <w:rsid w:val="006B3711"/>
    <w:rsid w:val="006B3E37"/>
    <w:rsid w:val="006B487C"/>
    <w:rsid w:val="006B4DE7"/>
    <w:rsid w:val="006B53F3"/>
    <w:rsid w:val="006B636F"/>
    <w:rsid w:val="006B7CF9"/>
    <w:rsid w:val="006C08A4"/>
    <w:rsid w:val="006C1230"/>
    <w:rsid w:val="006C1810"/>
    <w:rsid w:val="006C1F09"/>
    <w:rsid w:val="006C20BB"/>
    <w:rsid w:val="006C3108"/>
    <w:rsid w:val="006C37A6"/>
    <w:rsid w:val="006C4884"/>
    <w:rsid w:val="006C55B9"/>
    <w:rsid w:val="006C6213"/>
    <w:rsid w:val="006C7034"/>
    <w:rsid w:val="006C75F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965"/>
    <w:rsid w:val="006D7BAC"/>
    <w:rsid w:val="006E0733"/>
    <w:rsid w:val="006E0AE6"/>
    <w:rsid w:val="006E14BF"/>
    <w:rsid w:val="006E155D"/>
    <w:rsid w:val="006E2917"/>
    <w:rsid w:val="006E2A7C"/>
    <w:rsid w:val="006E342C"/>
    <w:rsid w:val="006E3806"/>
    <w:rsid w:val="006E4FE8"/>
    <w:rsid w:val="006E567B"/>
    <w:rsid w:val="006E5FC0"/>
    <w:rsid w:val="006E67EC"/>
    <w:rsid w:val="006E6D5F"/>
    <w:rsid w:val="006E6DF7"/>
    <w:rsid w:val="006E791D"/>
    <w:rsid w:val="006E7D5B"/>
    <w:rsid w:val="006E7DF4"/>
    <w:rsid w:val="006F0798"/>
    <w:rsid w:val="006F0ED2"/>
    <w:rsid w:val="006F121F"/>
    <w:rsid w:val="006F35AB"/>
    <w:rsid w:val="006F40C8"/>
    <w:rsid w:val="006F501F"/>
    <w:rsid w:val="006F5636"/>
    <w:rsid w:val="006F72BD"/>
    <w:rsid w:val="006F740B"/>
    <w:rsid w:val="006F7F5F"/>
    <w:rsid w:val="00700013"/>
    <w:rsid w:val="00700196"/>
    <w:rsid w:val="00700449"/>
    <w:rsid w:val="00700ED9"/>
    <w:rsid w:val="00701837"/>
    <w:rsid w:val="00702D3D"/>
    <w:rsid w:val="0070436A"/>
    <w:rsid w:val="00704385"/>
    <w:rsid w:val="00704415"/>
    <w:rsid w:val="0070487B"/>
    <w:rsid w:val="00704F0F"/>
    <w:rsid w:val="00705735"/>
    <w:rsid w:val="007063F9"/>
    <w:rsid w:val="00707780"/>
    <w:rsid w:val="00710174"/>
    <w:rsid w:val="00710714"/>
    <w:rsid w:val="00710BF0"/>
    <w:rsid w:val="00710ECC"/>
    <w:rsid w:val="00710EEE"/>
    <w:rsid w:val="0071109F"/>
    <w:rsid w:val="007136EE"/>
    <w:rsid w:val="00713FC0"/>
    <w:rsid w:val="00714AF6"/>
    <w:rsid w:val="00714F19"/>
    <w:rsid w:val="00716F97"/>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7ED"/>
    <w:rsid w:val="00732AAD"/>
    <w:rsid w:val="00733536"/>
    <w:rsid w:val="00733E3A"/>
    <w:rsid w:val="00734082"/>
    <w:rsid w:val="00735357"/>
    <w:rsid w:val="00735BFA"/>
    <w:rsid w:val="00735FA4"/>
    <w:rsid w:val="007368B7"/>
    <w:rsid w:val="00742E6D"/>
    <w:rsid w:val="00745CDE"/>
    <w:rsid w:val="007461A5"/>
    <w:rsid w:val="007468B0"/>
    <w:rsid w:val="007473C7"/>
    <w:rsid w:val="00747F61"/>
    <w:rsid w:val="0075034F"/>
    <w:rsid w:val="00750850"/>
    <w:rsid w:val="00751E77"/>
    <w:rsid w:val="00752A72"/>
    <w:rsid w:val="00752BF5"/>
    <w:rsid w:val="007536F7"/>
    <w:rsid w:val="00754F46"/>
    <w:rsid w:val="0075552C"/>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689C"/>
    <w:rsid w:val="007773E8"/>
    <w:rsid w:val="007775A2"/>
    <w:rsid w:val="0077784F"/>
    <w:rsid w:val="007807A6"/>
    <w:rsid w:val="00780A49"/>
    <w:rsid w:val="00781280"/>
    <w:rsid w:val="007814DE"/>
    <w:rsid w:val="007827C7"/>
    <w:rsid w:val="00783766"/>
    <w:rsid w:val="007871DC"/>
    <w:rsid w:val="0078730C"/>
    <w:rsid w:val="00787647"/>
    <w:rsid w:val="00790B6F"/>
    <w:rsid w:val="0079187E"/>
    <w:rsid w:val="0079210B"/>
    <w:rsid w:val="00792BC8"/>
    <w:rsid w:val="00793577"/>
    <w:rsid w:val="007949EB"/>
    <w:rsid w:val="0079532B"/>
    <w:rsid w:val="0079545D"/>
    <w:rsid w:val="00796547"/>
    <w:rsid w:val="0079758D"/>
    <w:rsid w:val="0079799E"/>
    <w:rsid w:val="007A078D"/>
    <w:rsid w:val="007A1471"/>
    <w:rsid w:val="007A1E77"/>
    <w:rsid w:val="007A3FC9"/>
    <w:rsid w:val="007A3FFE"/>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1BA"/>
    <w:rsid w:val="007B7467"/>
    <w:rsid w:val="007B7690"/>
    <w:rsid w:val="007C17CC"/>
    <w:rsid w:val="007C2B75"/>
    <w:rsid w:val="007C2BA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31A8"/>
    <w:rsid w:val="007E4151"/>
    <w:rsid w:val="007E47B7"/>
    <w:rsid w:val="007E4BB6"/>
    <w:rsid w:val="007E4BE5"/>
    <w:rsid w:val="007E4C03"/>
    <w:rsid w:val="007E4CDF"/>
    <w:rsid w:val="007E57C1"/>
    <w:rsid w:val="007E5F3A"/>
    <w:rsid w:val="007E6058"/>
    <w:rsid w:val="007E7450"/>
    <w:rsid w:val="007E7A1A"/>
    <w:rsid w:val="007F3BC2"/>
    <w:rsid w:val="007F4581"/>
    <w:rsid w:val="007F51BA"/>
    <w:rsid w:val="007F54B3"/>
    <w:rsid w:val="007F708E"/>
    <w:rsid w:val="00800043"/>
    <w:rsid w:val="00800237"/>
    <w:rsid w:val="00800536"/>
    <w:rsid w:val="00801B08"/>
    <w:rsid w:val="00801FDE"/>
    <w:rsid w:val="00802F90"/>
    <w:rsid w:val="00803337"/>
    <w:rsid w:val="008049A5"/>
    <w:rsid w:val="00804E83"/>
    <w:rsid w:val="00805183"/>
    <w:rsid w:val="0080610C"/>
    <w:rsid w:val="008064EC"/>
    <w:rsid w:val="00810584"/>
    <w:rsid w:val="00810DCD"/>
    <w:rsid w:val="008111E3"/>
    <w:rsid w:val="0081129E"/>
    <w:rsid w:val="00813017"/>
    <w:rsid w:val="0081393D"/>
    <w:rsid w:val="008139A0"/>
    <w:rsid w:val="008147FB"/>
    <w:rsid w:val="00814D92"/>
    <w:rsid w:val="0081517D"/>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329"/>
    <w:rsid w:val="00834497"/>
    <w:rsid w:val="00834D90"/>
    <w:rsid w:val="0083556D"/>
    <w:rsid w:val="00836751"/>
    <w:rsid w:val="008378E5"/>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57928"/>
    <w:rsid w:val="0086043A"/>
    <w:rsid w:val="008604D6"/>
    <w:rsid w:val="00861021"/>
    <w:rsid w:val="00862745"/>
    <w:rsid w:val="008636D5"/>
    <w:rsid w:val="008644D0"/>
    <w:rsid w:val="0086538B"/>
    <w:rsid w:val="008659A5"/>
    <w:rsid w:val="00865C14"/>
    <w:rsid w:val="00865EF9"/>
    <w:rsid w:val="00867DA1"/>
    <w:rsid w:val="00870DF9"/>
    <w:rsid w:val="00870F35"/>
    <w:rsid w:val="00870F95"/>
    <w:rsid w:val="00872481"/>
    <w:rsid w:val="00873106"/>
    <w:rsid w:val="00874B99"/>
    <w:rsid w:val="00874E5D"/>
    <w:rsid w:val="00874F22"/>
    <w:rsid w:val="00874F5F"/>
    <w:rsid w:val="00875E5C"/>
    <w:rsid w:val="008764C1"/>
    <w:rsid w:val="00876AFC"/>
    <w:rsid w:val="00876E6A"/>
    <w:rsid w:val="00877341"/>
    <w:rsid w:val="00882351"/>
    <w:rsid w:val="00882540"/>
    <w:rsid w:val="0088279E"/>
    <w:rsid w:val="00882CA0"/>
    <w:rsid w:val="00883CDE"/>
    <w:rsid w:val="0088482C"/>
    <w:rsid w:val="00884D07"/>
    <w:rsid w:val="00884DFB"/>
    <w:rsid w:val="008852C0"/>
    <w:rsid w:val="008868B2"/>
    <w:rsid w:val="0089000B"/>
    <w:rsid w:val="0089002B"/>
    <w:rsid w:val="0089024F"/>
    <w:rsid w:val="00890A57"/>
    <w:rsid w:val="008916A4"/>
    <w:rsid w:val="00891F2C"/>
    <w:rsid w:val="00893E62"/>
    <w:rsid w:val="008946D7"/>
    <w:rsid w:val="0089524F"/>
    <w:rsid w:val="0089549A"/>
    <w:rsid w:val="00895ECB"/>
    <w:rsid w:val="00895EED"/>
    <w:rsid w:val="0089632C"/>
    <w:rsid w:val="008973EF"/>
    <w:rsid w:val="00897950"/>
    <w:rsid w:val="00897FDF"/>
    <w:rsid w:val="008A0E38"/>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D7B"/>
    <w:rsid w:val="008D2EA6"/>
    <w:rsid w:val="008D30D3"/>
    <w:rsid w:val="008D37EB"/>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078A"/>
    <w:rsid w:val="008E2F35"/>
    <w:rsid w:val="008E2FC2"/>
    <w:rsid w:val="008E3459"/>
    <w:rsid w:val="008E459D"/>
    <w:rsid w:val="008E46C8"/>
    <w:rsid w:val="008E5E39"/>
    <w:rsid w:val="008E67DC"/>
    <w:rsid w:val="008E6AD0"/>
    <w:rsid w:val="008E6B74"/>
    <w:rsid w:val="008E795E"/>
    <w:rsid w:val="008E7A5F"/>
    <w:rsid w:val="008F069D"/>
    <w:rsid w:val="008F1F58"/>
    <w:rsid w:val="008F2810"/>
    <w:rsid w:val="008F2F52"/>
    <w:rsid w:val="008F4D0E"/>
    <w:rsid w:val="008F55D3"/>
    <w:rsid w:val="008F573D"/>
    <w:rsid w:val="008F6318"/>
    <w:rsid w:val="008F70AB"/>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7B0"/>
    <w:rsid w:val="00912041"/>
    <w:rsid w:val="0091217A"/>
    <w:rsid w:val="0091218C"/>
    <w:rsid w:val="00913691"/>
    <w:rsid w:val="00913AD1"/>
    <w:rsid w:val="00913E16"/>
    <w:rsid w:val="009144B2"/>
    <w:rsid w:val="00915A47"/>
    <w:rsid w:val="00915BF2"/>
    <w:rsid w:val="009168A6"/>
    <w:rsid w:val="00917BF2"/>
    <w:rsid w:val="009203BE"/>
    <w:rsid w:val="00920ED5"/>
    <w:rsid w:val="00921058"/>
    <w:rsid w:val="0092369B"/>
    <w:rsid w:val="0092385C"/>
    <w:rsid w:val="009247EC"/>
    <w:rsid w:val="00925C5E"/>
    <w:rsid w:val="00925D30"/>
    <w:rsid w:val="00926052"/>
    <w:rsid w:val="00927400"/>
    <w:rsid w:val="00927D8F"/>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8DD"/>
    <w:rsid w:val="009469A9"/>
    <w:rsid w:val="00947FC2"/>
    <w:rsid w:val="00950507"/>
    <w:rsid w:val="00950992"/>
    <w:rsid w:val="0095115D"/>
    <w:rsid w:val="009514E4"/>
    <w:rsid w:val="009516BA"/>
    <w:rsid w:val="0095310C"/>
    <w:rsid w:val="00953552"/>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BCA"/>
    <w:rsid w:val="00982D67"/>
    <w:rsid w:val="00982D70"/>
    <w:rsid w:val="00982D9A"/>
    <w:rsid w:val="0098311B"/>
    <w:rsid w:val="009834C1"/>
    <w:rsid w:val="009836BD"/>
    <w:rsid w:val="00983AE0"/>
    <w:rsid w:val="00983B1B"/>
    <w:rsid w:val="00983C9D"/>
    <w:rsid w:val="009847C5"/>
    <w:rsid w:val="00984E5C"/>
    <w:rsid w:val="0098764B"/>
    <w:rsid w:val="00987B4C"/>
    <w:rsid w:val="009905D7"/>
    <w:rsid w:val="00991CA8"/>
    <w:rsid w:val="00991D35"/>
    <w:rsid w:val="00991F8C"/>
    <w:rsid w:val="00992C65"/>
    <w:rsid w:val="00992F7B"/>
    <w:rsid w:val="00992FD9"/>
    <w:rsid w:val="00993752"/>
    <w:rsid w:val="00993C27"/>
    <w:rsid w:val="009943F5"/>
    <w:rsid w:val="009951F3"/>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403"/>
    <w:rsid w:val="009A79D7"/>
    <w:rsid w:val="009A7B42"/>
    <w:rsid w:val="009A7E8D"/>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E83"/>
    <w:rsid w:val="009C4E89"/>
    <w:rsid w:val="009C54AB"/>
    <w:rsid w:val="009C59FB"/>
    <w:rsid w:val="009C6C9C"/>
    <w:rsid w:val="009D06B6"/>
    <w:rsid w:val="009D0875"/>
    <w:rsid w:val="009D101D"/>
    <w:rsid w:val="009D3479"/>
    <w:rsid w:val="009D5B3A"/>
    <w:rsid w:val="009D6AAC"/>
    <w:rsid w:val="009D6B30"/>
    <w:rsid w:val="009D6DF9"/>
    <w:rsid w:val="009D73F1"/>
    <w:rsid w:val="009D7C84"/>
    <w:rsid w:val="009E0F31"/>
    <w:rsid w:val="009E2145"/>
    <w:rsid w:val="009E223C"/>
    <w:rsid w:val="009E4DBA"/>
    <w:rsid w:val="009E5687"/>
    <w:rsid w:val="009E5794"/>
    <w:rsid w:val="009E5F05"/>
    <w:rsid w:val="009F1C54"/>
    <w:rsid w:val="009F2C61"/>
    <w:rsid w:val="009F41E1"/>
    <w:rsid w:val="009F495C"/>
    <w:rsid w:val="009F532D"/>
    <w:rsid w:val="009F66FD"/>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CD8"/>
    <w:rsid w:val="00A21E45"/>
    <w:rsid w:val="00A22362"/>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D6"/>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505A8"/>
    <w:rsid w:val="00A510D5"/>
    <w:rsid w:val="00A5274D"/>
    <w:rsid w:val="00A52A1D"/>
    <w:rsid w:val="00A53F43"/>
    <w:rsid w:val="00A54D9F"/>
    <w:rsid w:val="00A5522B"/>
    <w:rsid w:val="00A5570B"/>
    <w:rsid w:val="00A559CE"/>
    <w:rsid w:val="00A56C5B"/>
    <w:rsid w:val="00A57374"/>
    <w:rsid w:val="00A6124A"/>
    <w:rsid w:val="00A63E59"/>
    <w:rsid w:val="00A64403"/>
    <w:rsid w:val="00A6522B"/>
    <w:rsid w:val="00A65E65"/>
    <w:rsid w:val="00A665E8"/>
    <w:rsid w:val="00A66B65"/>
    <w:rsid w:val="00A66D52"/>
    <w:rsid w:val="00A6700B"/>
    <w:rsid w:val="00A6792F"/>
    <w:rsid w:val="00A67B86"/>
    <w:rsid w:val="00A70BA3"/>
    <w:rsid w:val="00A70D22"/>
    <w:rsid w:val="00A70F7C"/>
    <w:rsid w:val="00A7105E"/>
    <w:rsid w:val="00A72015"/>
    <w:rsid w:val="00A73835"/>
    <w:rsid w:val="00A74728"/>
    <w:rsid w:val="00A74C17"/>
    <w:rsid w:val="00A74E49"/>
    <w:rsid w:val="00A7525A"/>
    <w:rsid w:val="00A752B7"/>
    <w:rsid w:val="00A75340"/>
    <w:rsid w:val="00A75342"/>
    <w:rsid w:val="00A753A0"/>
    <w:rsid w:val="00A76484"/>
    <w:rsid w:val="00A764DD"/>
    <w:rsid w:val="00A7659E"/>
    <w:rsid w:val="00A77A2F"/>
    <w:rsid w:val="00A8072D"/>
    <w:rsid w:val="00A80AD0"/>
    <w:rsid w:val="00A817D5"/>
    <w:rsid w:val="00A822D6"/>
    <w:rsid w:val="00A82378"/>
    <w:rsid w:val="00A83563"/>
    <w:rsid w:val="00A8411C"/>
    <w:rsid w:val="00A8488A"/>
    <w:rsid w:val="00A849D0"/>
    <w:rsid w:val="00A84EE9"/>
    <w:rsid w:val="00A8576A"/>
    <w:rsid w:val="00A85B0B"/>
    <w:rsid w:val="00A87187"/>
    <w:rsid w:val="00A878FA"/>
    <w:rsid w:val="00A90171"/>
    <w:rsid w:val="00A90679"/>
    <w:rsid w:val="00A910E0"/>
    <w:rsid w:val="00A911B8"/>
    <w:rsid w:val="00A91B6D"/>
    <w:rsid w:val="00A9232F"/>
    <w:rsid w:val="00A925CF"/>
    <w:rsid w:val="00A92718"/>
    <w:rsid w:val="00A94054"/>
    <w:rsid w:val="00A9408B"/>
    <w:rsid w:val="00A94692"/>
    <w:rsid w:val="00A94A27"/>
    <w:rsid w:val="00A94DE8"/>
    <w:rsid w:val="00A94FE9"/>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B0567"/>
    <w:rsid w:val="00AB0973"/>
    <w:rsid w:val="00AB0D87"/>
    <w:rsid w:val="00AB173D"/>
    <w:rsid w:val="00AB3878"/>
    <w:rsid w:val="00AB3E7D"/>
    <w:rsid w:val="00AB3F8E"/>
    <w:rsid w:val="00AB58A0"/>
    <w:rsid w:val="00AB6C7B"/>
    <w:rsid w:val="00AB7C4F"/>
    <w:rsid w:val="00AB7FEA"/>
    <w:rsid w:val="00AC1AA4"/>
    <w:rsid w:val="00AC1C69"/>
    <w:rsid w:val="00AC2831"/>
    <w:rsid w:val="00AC30E1"/>
    <w:rsid w:val="00AC3D41"/>
    <w:rsid w:val="00AC3F7B"/>
    <w:rsid w:val="00AC43D8"/>
    <w:rsid w:val="00AC4EA2"/>
    <w:rsid w:val="00AC5516"/>
    <w:rsid w:val="00AC6485"/>
    <w:rsid w:val="00AC70ED"/>
    <w:rsid w:val="00AC77D7"/>
    <w:rsid w:val="00AD0243"/>
    <w:rsid w:val="00AD03AF"/>
    <w:rsid w:val="00AD0460"/>
    <w:rsid w:val="00AD1159"/>
    <w:rsid w:val="00AD2C94"/>
    <w:rsid w:val="00AD30CB"/>
    <w:rsid w:val="00AD31F5"/>
    <w:rsid w:val="00AD4A3D"/>
    <w:rsid w:val="00AD695B"/>
    <w:rsid w:val="00AD7084"/>
    <w:rsid w:val="00AD73E0"/>
    <w:rsid w:val="00AD779E"/>
    <w:rsid w:val="00AE01C3"/>
    <w:rsid w:val="00AE1812"/>
    <w:rsid w:val="00AE181C"/>
    <w:rsid w:val="00AE1B1E"/>
    <w:rsid w:val="00AE248A"/>
    <w:rsid w:val="00AE29B1"/>
    <w:rsid w:val="00AE3240"/>
    <w:rsid w:val="00AE477D"/>
    <w:rsid w:val="00AE4C08"/>
    <w:rsid w:val="00AE52B0"/>
    <w:rsid w:val="00AE554C"/>
    <w:rsid w:val="00AE63AB"/>
    <w:rsid w:val="00AE64E8"/>
    <w:rsid w:val="00AE6CE5"/>
    <w:rsid w:val="00AE6F56"/>
    <w:rsid w:val="00AE797B"/>
    <w:rsid w:val="00AE7ACD"/>
    <w:rsid w:val="00AE7D3F"/>
    <w:rsid w:val="00AF0367"/>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10F1A"/>
    <w:rsid w:val="00B12393"/>
    <w:rsid w:val="00B13ECA"/>
    <w:rsid w:val="00B14242"/>
    <w:rsid w:val="00B1475D"/>
    <w:rsid w:val="00B14E42"/>
    <w:rsid w:val="00B157AB"/>
    <w:rsid w:val="00B159D9"/>
    <w:rsid w:val="00B15CFB"/>
    <w:rsid w:val="00B16EAE"/>
    <w:rsid w:val="00B16FEA"/>
    <w:rsid w:val="00B1719F"/>
    <w:rsid w:val="00B204CB"/>
    <w:rsid w:val="00B20650"/>
    <w:rsid w:val="00B217D2"/>
    <w:rsid w:val="00B21972"/>
    <w:rsid w:val="00B224DE"/>
    <w:rsid w:val="00B22CCD"/>
    <w:rsid w:val="00B240E2"/>
    <w:rsid w:val="00B244A5"/>
    <w:rsid w:val="00B2538C"/>
    <w:rsid w:val="00B25A93"/>
    <w:rsid w:val="00B26127"/>
    <w:rsid w:val="00B27650"/>
    <w:rsid w:val="00B30229"/>
    <w:rsid w:val="00B30615"/>
    <w:rsid w:val="00B31227"/>
    <w:rsid w:val="00B321A7"/>
    <w:rsid w:val="00B3232D"/>
    <w:rsid w:val="00B33AB0"/>
    <w:rsid w:val="00B34277"/>
    <w:rsid w:val="00B35008"/>
    <w:rsid w:val="00B35461"/>
    <w:rsid w:val="00B36BC2"/>
    <w:rsid w:val="00B36C1B"/>
    <w:rsid w:val="00B36E0B"/>
    <w:rsid w:val="00B37161"/>
    <w:rsid w:val="00B37F6E"/>
    <w:rsid w:val="00B40284"/>
    <w:rsid w:val="00B40559"/>
    <w:rsid w:val="00B41550"/>
    <w:rsid w:val="00B42583"/>
    <w:rsid w:val="00B4438D"/>
    <w:rsid w:val="00B4544F"/>
    <w:rsid w:val="00B472B8"/>
    <w:rsid w:val="00B500F5"/>
    <w:rsid w:val="00B5014D"/>
    <w:rsid w:val="00B5072C"/>
    <w:rsid w:val="00B50E77"/>
    <w:rsid w:val="00B51990"/>
    <w:rsid w:val="00B52088"/>
    <w:rsid w:val="00B5252B"/>
    <w:rsid w:val="00B53801"/>
    <w:rsid w:val="00B53EC1"/>
    <w:rsid w:val="00B55189"/>
    <w:rsid w:val="00B56006"/>
    <w:rsid w:val="00B5669A"/>
    <w:rsid w:val="00B57577"/>
    <w:rsid w:val="00B57A1C"/>
    <w:rsid w:val="00B603EB"/>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80"/>
    <w:rsid w:val="00B749D9"/>
    <w:rsid w:val="00B74B81"/>
    <w:rsid w:val="00B751BD"/>
    <w:rsid w:val="00B752DE"/>
    <w:rsid w:val="00B752FD"/>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766"/>
    <w:rsid w:val="00B86966"/>
    <w:rsid w:val="00B86D07"/>
    <w:rsid w:val="00B87828"/>
    <w:rsid w:val="00B90334"/>
    <w:rsid w:val="00B91083"/>
    <w:rsid w:val="00B91377"/>
    <w:rsid w:val="00B9199F"/>
    <w:rsid w:val="00B9377F"/>
    <w:rsid w:val="00B93EA9"/>
    <w:rsid w:val="00B941BE"/>
    <w:rsid w:val="00B94E19"/>
    <w:rsid w:val="00B95FC9"/>
    <w:rsid w:val="00B96033"/>
    <w:rsid w:val="00B96440"/>
    <w:rsid w:val="00BA0438"/>
    <w:rsid w:val="00BA069B"/>
    <w:rsid w:val="00BA0C18"/>
    <w:rsid w:val="00BA0F19"/>
    <w:rsid w:val="00BA10A9"/>
    <w:rsid w:val="00BA28C5"/>
    <w:rsid w:val="00BA330B"/>
    <w:rsid w:val="00BA3744"/>
    <w:rsid w:val="00BA6692"/>
    <w:rsid w:val="00BA6ABC"/>
    <w:rsid w:val="00BB0164"/>
    <w:rsid w:val="00BB074E"/>
    <w:rsid w:val="00BB0FF1"/>
    <w:rsid w:val="00BB222B"/>
    <w:rsid w:val="00BB2792"/>
    <w:rsid w:val="00BB3118"/>
    <w:rsid w:val="00BB3D96"/>
    <w:rsid w:val="00BB4491"/>
    <w:rsid w:val="00BB6829"/>
    <w:rsid w:val="00BB714D"/>
    <w:rsid w:val="00BB7193"/>
    <w:rsid w:val="00BC02A5"/>
    <w:rsid w:val="00BC065B"/>
    <w:rsid w:val="00BC18F5"/>
    <w:rsid w:val="00BC23F7"/>
    <w:rsid w:val="00BC388C"/>
    <w:rsid w:val="00BC6A9A"/>
    <w:rsid w:val="00BC787E"/>
    <w:rsid w:val="00BD2B12"/>
    <w:rsid w:val="00BD2EFB"/>
    <w:rsid w:val="00BD2FED"/>
    <w:rsid w:val="00BD5076"/>
    <w:rsid w:val="00BD50B1"/>
    <w:rsid w:val="00BD52D5"/>
    <w:rsid w:val="00BD6762"/>
    <w:rsid w:val="00BD6E4D"/>
    <w:rsid w:val="00BD729A"/>
    <w:rsid w:val="00BE02B3"/>
    <w:rsid w:val="00BE0FE2"/>
    <w:rsid w:val="00BE11ED"/>
    <w:rsid w:val="00BE12E5"/>
    <w:rsid w:val="00BE2327"/>
    <w:rsid w:val="00BE271C"/>
    <w:rsid w:val="00BE2EF7"/>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A47"/>
    <w:rsid w:val="00C01B78"/>
    <w:rsid w:val="00C02CC3"/>
    <w:rsid w:val="00C0306C"/>
    <w:rsid w:val="00C034E1"/>
    <w:rsid w:val="00C03A64"/>
    <w:rsid w:val="00C03BAD"/>
    <w:rsid w:val="00C03E99"/>
    <w:rsid w:val="00C0427B"/>
    <w:rsid w:val="00C043FF"/>
    <w:rsid w:val="00C051DF"/>
    <w:rsid w:val="00C052A8"/>
    <w:rsid w:val="00C05FA5"/>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17E7B"/>
    <w:rsid w:val="00C2127B"/>
    <w:rsid w:val="00C225D2"/>
    <w:rsid w:val="00C24094"/>
    <w:rsid w:val="00C25162"/>
    <w:rsid w:val="00C255BD"/>
    <w:rsid w:val="00C259D9"/>
    <w:rsid w:val="00C25FE0"/>
    <w:rsid w:val="00C27576"/>
    <w:rsid w:val="00C30014"/>
    <w:rsid w:val="00C309C2"/>
    <w:rsid w:val="00C30A39"/>
    <w:rsid w:val="00C30E5E"/>
    <w:rsid w:val="00C31343"/>
    <w:rsid w:val="00C31684"/>
    <w:rsid w:val="00C3213C"/>
    <w:rsid w:val="00C326BE"/>
    <w:rsid w:val="00C32FA1"/>
    <w:rsid w:val="00C3333E"/>
    <w:rsid w:val="00C335A9"/>
    <w:rsid w:val="00C341C0"/>
    <w:rsid w:val="00C341D3"/>
    <w:rsid w:val="00C35DD8"/>
    <w:rsid w:val="00C3740F"/>
    <w:rsid w:val="00C37511"/>
    <w:rsid w:val="00C37C58"/>
    <w:rsid w:val="00C404FD"/>
    <w:rsid w:val="00C41ED3"/>
    <w:rsid w:val="00C42079"/>
    <w:rsid w:val="00C4229B"/>
    <w:rsid w:val="00C4277C"/>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1C4C"/>
    <w:rsid w:val="00C52A41"/>
    <w:rsid w:val="00C52FF4"/>
    <w:rsid w:val="00C548AA"/>
    <w:rsid w:val="00C56A75"/>
    <w:rsid w:val="00C56E56"/>
    <w:rsid w:val="00C611C0"/>
    <w:rsid w:val="00C612B2"/>
    <w:rsid w:val="00C6190F"/>
    <w:rsid w:val="00C62D2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934"/>
    <w:rsid w:val="00C7231A"/>
    <w:rsid w:val="00C72964"/>
    <w:rsid w:val="00C72B13"/>
    <w:rsid w:val="00C72C86"/>
    <w:rsid w:val="00C80055"/>
    <w:rsid w:val="00C80097"/>
    <w:rsid w:val="00C805E2"/>
    <w:rsid w:val="00C8097D"/>
    <w:rsid w:val="00C819BE"/>
    <w:rsid w:val="00C8241A"/>
    <w:rsid w:val="00C82A9F"/>
    <w:rsid w:val="00C82BD0"/>
    <w:rsid w:val="00C848AF"/>
    <w:rsid w:val="00C85144"/>
    <w:rsid w:val="00C85527"/>
    <w:rsid w:val="00C859F7"/>
    <w:rsid w:val="00C85C5A"/>
    <w:rsid w:val="00C86322"/>
    <w:rsid w:val="00C86398"/>
    <w:rsid w:val="00C86BD0"/>
    <w:rsid w:val="00C906FF"/>
    <w:rsid w:val="00C9177D"/>
    <w:rsid w:val="00C91A95"/>
    <w:rsid w:val="00C928BB"/>
    <w:rsid w:val="00C93937"/>
    <w:rsid w:val="00C939E6"/>
    <w:rsid w:val="00C93F68"/>
    <w:rsid w:val="00C94054"/>
    <w:rsid w:val="00C94061"/>
    <w:rsid w:val="00C9425C"/>
    <w:rsid w:val="00C949C7"/>
    <w:rsid w:val="00C95685"/>
    <w:rsid w:val="00C95777"/>
    <w:rsid w:val="00C95C67"/>
    <w:rsid w:val="00C961AD"/>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C43"/>
    <w:rsid w:val="00CB0DB2"/>
    <w:rsid w:val="00CB171F"/>
    <w:rsid w:val="00CB1D29"/>
    <w:rsid w:val="00CB2CCA"/>
    <w:rsid w:val="00CB3E45"/>
    <w:rsid w:val="00CB4124"/>
    <w:rsid w:val="00CB5C0F"/>
    <w:rsid w:val="00CB5FB0"/>
    <w:rsid w:val="00CB65B1"/>
    <w:rsid w:val="00CB6BD8"/>
    <w:rsid w:val="00CC0491"/>
    <w:rsid w:val="00CC083F"/>
    <w:rsid w:val="00CC142B"/>
    <w:rsid w:val="00CC25DD"/>
    <w:rsid w:val="00CC2958"/>
    <w:rsid w:val="00CC2F75"/>
    <w:rsid w:val="00CC35FD"/>
    <w:rsid w:val="00CC377D"/>
    <w:rsid w:val="00CC3C68"/>
    <w:rsid w:val="00CC4FF3"/>
    <w:rsid w:val="00CC50ED"/>
    <w:rsid w:val="00CC714C"/>
    <w:rsid w:val="00CC7AFB"/>
    <w:rsid w:val="00CC7BC9"/>
    <w:rsid w:val="00CD03FE"/>
    <w:rsid w:val="00CD13B5"/>
    <w:rsid w:val="00CD1779"/>
    <w:rsid w:val="00CD1CB1"/>
    <w:rsid w:val="00CD1EB1"/>
    <w:rsid w:val="00CD2409"/>
    <w:rsid w:val="00CD3237"/>
    <w:rsid w:val="00CD3638"/>
    <w:rsid w:val="00CD3A6D"/>
    <w:rsid w:val="00CD5CDF"/>
    <w:rsid w:val="00CD6300"/>
    <w:rsid w:val="00CE0AF1"/>
    <w:rsid w:val="00CE0D91"/>
    <w:rsid w:val="00CE1068"/>
    <w:rsid w:val="00CE1A49"/>
    <w:rsid w:val="00CE25EE"/>
    <w:rsid w:val="00CE2910"/>
    <w:rsid w:val="00CE334D"/>
    <w:rsid w:val="00CE33D1"/>
    <w:rsid w:val="00CE3F05"/>
    <w:rsid w:val="00CE432C"/>
    <w:rsid w:val="00CE4841"/>
    <w:rsid w:val="00CE48EF"/>
    <w:rsid w:val="00CE4F26"/>
    <w:rsid w:val="00CE61FF"/>
    <w:rsid w:val="00CE7530"/>
    <w:rsid w:val="00CE7779"/>
    <w:rsid w:val="00CE7A50"/>
    <w:rsid w:val="00CF01BE"/>
    <w:rsid w:val="00CF05DB"/>
    <w:rsid w:val="00CF230B"/>
    <w:rsid w:val="00CF3509"/>
    <w:rsid w:val="00CF3A77"/>
    <w:rsid w:val="00CF3BF5"/>
    <w:rsid w:val="00CF477E"/>
    <w:rsid w:val="00CF4CB3"/>
    <w:rsid w:val="00CF561D"/>
    <w:rsid w:val="00D00793"/>
    <w:rsid w:val="00D00DBD"/>
    <w:rsid w:val="00D019AA"/>
    <w:rsid w:val="00D029B0"/>
    <w:rsid w:val="00D05ADC"/>
    <w:rsid w:val="00D061E2"/>
    <w:rsid w:val="00D074C7"/>
    <w:rsid w:val="00D07BF6"/>
    <w:rsid w:val="00D07E27"/>
    <w:rsid w:val="00D07F92"/>
    <w:rsid w:val="00D1048F"/>
    <w:rsid w:val="00D1050D"/>
    <w:rsid w:val="00D109D8"/>
    <w:rsid w:val="00D10D71"/>
    <w:rsid w:val="00D1125C"/>
    <w:rsid w:val="00D114D5"/>
    <w:rsid w:val="00D11629"/>
    <w:rsid w:val="00D117CF"/>
    <w:rsid w:val="00D12892"/>
    <w:rsid w:val="00D12D69"/>
    <w:rsid w:val="00D12E03"/>
    <w:rsid w:val="00D1326B"/>
    <w:rsid w:val="00D13DE5"/>
    <w:rsid w:val="00D14423"/>
    <w:rsid w:val="00D14AFC"/>
    <w:rsid w:val="00D14B98"/>
    <w:rsid w:val="00D1563D"/>
    <w:rsid w:val="00D16EEE"/>
    <w:rsid w:val="00D17279"/>
    <w:rsid w:val="00D17A1E"/>
    <w:rsid w:val="00D20796"/>
    <w:rsid w:val="00D20CFA"/>
    <w:rsid w:val="00D21114"/>
    <w:rsid w:val="00D221F3"/>
    <w:rsid w:val="00D2277D"/>
    <w:rsid w:val="00D22F10"/>
    <w:rsid w:val="00D22F89"/>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0634"/>
    <w:rsid w:val="00D4159E"/>
    <w:rsid w:val="00D41E89"/>
    <w:rsid w:val="00D44EB1"/>
    <w:rsid w:val="00D45A66"/>
    <w:rsid w:val="00D4619E"/>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2ED1"/>
    <w:rsid w:val="00D63052"/>
    <w:rsid w:val="00D63568"/>
    <w:rsid w:val="00D63598"/>
    <w:rsid w:val="00D64485"/>
    <w:rsid w:val="00D64FE2"/>
    <w:rsid w:val="00D65BF2"/>
    <w:rsid w:val="00D66691"/>
    <w:rsid w:val="00D6694B"/>
    <w:rsid w:val="00D66D22"/>
    <w:rsid w:val="00D670EA"/>
    <w:rsid w:val="00D67625"/>
    <w:rsid w:val="00D67B7F"/>
    <w:rsid w:val="00D67FDE"/>
    <w:rsid w:val="00D70670"/>
    <w:rsid w:val="00D70C9D"/>
    <w:rsid w:val="00D7129A"/>
    <w:rsid w:val="00D71CED"/>
    <w:rsid w:val="00D732EC"/>
    <w:rsid w:val="00D743DD"/>
    <w:rsid w:val="00D743FA"/>
    <w:rsid w:val="00D74D50"/>
    <w:rsid w:val="00D75946"/>
    <w:rsid w:val="00D75955"/>
    <w:rsid w:val="00D75BDB"/>
    <w:rsid w:val="00D76726"/>
    <w:rsid w:val="00D76CEB"/>
    <w:rsid w:val="00D77609"/>
    <w:rsid w:val="00D819D9"/>
    <w:rsid w:val="00D81AF2"/>
    <w:rsid w:val="00D821C8"/>
    <w:rsid w:val="00D824E6"/>
    <w:rsid w:val="00D85148"/>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6BB"/>
    <w:rsid w:val="00DA10FF"/>
    <w:rsid w:val="00DA1294"/>
    <w:rsid w:val="00DA1F56"/>
    <w:rsid w:val="00DA2D79"/>
    <w:rsid w:val="00DA33F9"/>
    <w:rsid w:val="00DA54B4"/>
    <w:rsid w:val="00DA6245"/>
    <w:rsid w:val="00DA6BE9"/>
    <w:rsid w:val="00DA74D6"/>
    <w:rsid w:val="00DA7CDA"/>
    <w:rsid w:val="00DB0F0E"/>
    <w:rsid w:val="00DB2148"/>
    <w:rsid w:val="00DB29BA"/>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431"/>
    <w:rsid w:val="00DC5B98"/>
    <w:rsid w:val="00DC5DFD"/>
    <w:rsid w:val="00DC662E"/>
    <w:rsid w:val="00DC6859"/>
    <w:rsid w:val="00DC687B"/>
    <w:rsid w:val="00DC6D81"/>
    <w:rsid w:val="00DC73AD"/>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12B7"/>
    <w:rsid w:val="00DE2A82"/>
    <w:rsid w:val="00DE2B96"/>
    <w:rsid w:val="00DE2C32"/>
    <w:rsid w:val="00DE2C44"/>
    <w:rsid w:val="00DE2DC7"/>
    <w:rsid w:val="00DE4714"/>
    <w:rsid w:val="00DE5095"/>
    <w:rsid w:val="00DE5E33"/>
    <w:rsid w:val="00DE76EE"/>
    <w:rsid w:val="00DF03AA"/>
    <w:rsid w:val="00DF0731"/>
    <w:rsid w:val="00DF0DA9"/>
    <w:rsid w:val="00DF2001"/>
    <w:rsid w:val="00DF304A"/>
    <w:rsid w:val="00DF3926"/>
    <w:rsid w:val="00DF3B34"/>
    <w:rsid w:val="00DF5FCD"/>
    <w:rsid w:val="00DF7B1E"/>
    <w:rsid w:val="00E003FA"/>
    <w:rsid w:val="00E00B04"/>
    <w:rsid w:val="00E00F53"/>
    <w:rsid w:val="00E010BD"/>
    <w:rsid w:val="00E021CB"/>
    <w:rsid w:val="00E0224E"/>
    <w:rsid w:val="00E023B4"/>
    <w:rsid w:val="00E036CB"/>
    <w:rsid w:val="00E04D95"/>
    <w:rsid w:val="00E06A34"/>
    <w:rsid w:val="00E07EA6"/>
    <w:rsid w:val="00E107EC"/>
    <w:rsid w:val="00E1086D"/>
    <w:rsid w:val="00E10917"/>
    <w:rsid w:val="00E13024"/>
    <w:rsid w:val="00E135BB"/>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4417"/>
    <w:rsid w:val="00E249B8"/>
    <w:rsid w:val="00E2552D"/>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2348"/>
    <w:rsid w:val="00E52A9F"/>
    <w:rsid w:val="00E53BBE"/>
    <w:rsid w:val="00E5499E"/>
    <w:rsid w:val="00E56ACB"/>
    <w:rsid w:val="00E576FA"/>
    <w:rsid w:val="00E57F1A"/>
    <w:rsid w:val="00E60241"/>
    <w:rsid w:val="00E607CB"/>
    <w:rsid w:val="00E613CA"/>
    <w:rsid w:val="00E615BF"/>
    <w:rsid w:val="00E6161E"/>
    <w:rsid w:val="00E62D36"/>
    <w:rsid w:val="00E63E4B"/>
    <w:rsid w:val="00E65067"/>
    <w:rsid w:val="00E6565C"/>
    <w:rsid w:val="00E659EF"/>
    <w:rsid w:val="00E65F08"/>
    <w:rsid w:val="00E66DDD"/>
    <w:rsid w:val="00E673D1"/>
    <w:rsid w:val="00E67C27"/>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350"/>
    <w:rsid w:val="00E8657E"/>
    <w:rsid w:val="00E87E14"/>
    <w:rsid w:val="00E90079"/>
    <w:rsid w:val="00E901F5"/>
    <w:rsid w:val="00E90403"/>
    <w:rsid w:val="00E90A2E"/>
    <w:rsid w:val="00E92792"/>
    <w:rsid w:val="00E92863"/>
    <w:rsid w:val="00E94F74"/>
    <w:rsid w:val="00E96684"/>
    <w:rsid w:val="00E968B6"/>
    <w:rsid w:val="00E97349"/>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B7A"/>
    <w:rsid w:val="00EB5F1F"/>
    <w:rsid w:val="00EB7EBB"/>
    <w:rsid w:val="00EC1360"/>
    <w:rsid w:val="00EC22FE"/>
    <w:rsid w:val="00EC2908"/>
    <w:rsid w:val="00EC29CA"/>
    <w:rsid w:val="00EC31EB"/>
    <w:rsid w:val="00EC3A52"/>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B28"/>
    <w:rsid w:val="00EE4C44"/>
    <w:rsid w:val="00EE5156"/>
    <w:rsid w:val="00EE5298"/>
    <w:rsid w:val="00EE5344"/>
    <w:rsid w:val="00EE6336"/>
    <w:rsid w:val="00EE6C92"/>
    <w:rsid w:val="00EF03B4"/>
    <w:rsid w:val="00EF0E82"/>
    <w:rsid w:val="00EF11C0"/>
    <w:rsid w:val="00EF22CD"/>
    <w:rsid w:val="00EF25BA"/>
    <w:rsid w:val="00EF2626"/>
    <w:rsid w:val="00EF4074"/>
    <w:rsid w:val="00EF5460"/>
    <w:rsid w:val="00EF6E66"/>
    <w:rsid w:val="00EF79F8"/>
    <w:rsid w:val="00F000E5"/>
    <w:rsid w:val="00F007B2"/>
    <w:rsid w:val="00F00CF1"/>
    <w:rsid w:val="00F016D8"/>
    <w:rsid w:val="00F02474"/>
    <w:rsid w:val="00F02709"/>
    <w:rsid w:val="00F02A63"/>
    <w:rsid w:val="00F03333"/>
    <w:rsid w:val="00F038CA"/>
    <w:rsid w:val="00F04EDC"/>
    <w:rsid w:val="00F051C0"/>
    <w:rsid w:val="00F05865"/>
    <w:rsid w:val="00F05D2D"/>
    <w:rsid w:val="00F05F2E"/>
    <w:rsid w:val="00F0646E"/>
    <w:rsid w:val="00F066AF"/>
    <w:rsid w:val="00F066F6"/>
    <w:rsid w:val="00F10263"/>
    <w:rsid w:val="00F102E7"/>
    <w:rsid w:val="00F10B78"/>
    <w:rsid w:val="00F11B0F"/>
    <w:rsid w:val="00F12DFC"/>
    <w:rsid w:val="00F158E7"/>
    <w:rsid w:val="00F161A3"/>
    <w:rsid w:val="00F1772D"/>
    <w:rsid w:val="00F22DD0"/>
    <w:rsid w:val="00F22E27"/>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922"/>
    <w:rsid w:val="00F43061"/>
    <w:rsid w:val="00F436E1"/>
    <w:rsid w:val="00F44225"/>
    <w:rsid w:val="00F448E7"/>
    <w:rsid w:val="00F45511"/>
    <w:rsid w:val="00F46B5B"/>
    <w:rsid w:val="00F50258"/>
    <w:rsid w:val="00F50BB1"/>
    <w:rsid w:val="00F51102"/>
    <w:rsid w:val="00F51831"/>
    <w:rsid w:val="00F52A6A"/>
    <w:rsid w:val="00F53716"/>
    <w:rsid w:val="00F53DBF"/>
    <w:rsid w:val="00F54209"/>
    <w:rsid w:val="00F552CA"/>
    <w:rsid w:val="00F55B02"/>
    <w:rsid w:val="00F55EB5"/>
    <w:rsid w:val="00F56999"/>
    <w:rsid w:val="00F56C91"/>
    <w:rsid w:val="00F575E5"/>
    <w:rsid w:val="00F6013D"/>
    <w:rsid w:val="00F60873"/>
    <w:rsid w:val="00F6185C"/>
    <w:rsid w:val="00F61CDC"/>
    <w:rsid w:val="00F627AC"/>
    <w:rsid w:val="00F629F3"/>
    <w:rsid w:val="00F62FE7"/>
    <w:rsid w:val="00F64032"/>
    <w:rsid w:val="00F6437B"/>
    <w:rsid w:val="00F64470"/>
    <w:rsid w:val="00F65592"/>
    <w:rsid w:val="00F65C78"/>
    <w:rsid w:val="00F6708B"/>
    <w:rsid w:val="00F67A6E"/>
    <w:rsid w:val="00F7026E"/>
    <w:rsid w:val="00F70695"/>
    <w:rsid w:val="00F70A49"/>
    <w:rsid w:val="00F7227A"/>
    <w:rsid w:val="00F73127"/>
    <w:rsid w:val="00F73BE8"/>
    <w:rsid w:val="00F74538"/>
    <w:rsid w:val="00F753EC"/>
    <w:rsid w:val="00F76508"/>
    <w:rsid w:val="00F769AE"/>
    <w:rsid w:val="00F76A37"/>
    <w:rsid w:val="00F777E6"/>
    <w:rsid w:val="00F77A4A"/>
    <w:rsid w:val="00F77DDF"/>
    <w:rsid w:val="00F77FD3"/>
    <w:rsid w:val="00F80E4A"/>
    <w:rsid w:val="00F80E70"/>
    <w:rsid w:val="00F8236C"/>
    <w:rsid w:val="00F8259A"/>
    <w:rsid w:val="00F8282D"/>
    <w:rsid w:val="00F829DD"/>
    <w:rsid w:val="00F82BDC"/>
    <w:rsid w:val="00F83775"/>
    <w:rsid w:val="00F838DE"/>
    <w:rsid w:val="00F83ED1"/>
    <w:rsid w:val="00F85509"/>
    <w:rsid w:val="00F85636"/>
    <w:rsid w:val="00F868D4"/>
    <w:rsid w:val="00F87E05"/>
    <w:rsid w:val="00F90C34"/>
    <w:rsid w:val="00F90CBA"/>
    <w:rsid w:val="00F918F9"/>
    <w:rsid w:val="00F922B8"/>
    <w:rsid w:val="00F92620"/>
    <w:rsid w:val="00F93585"/>
    <w:rsid w:val="00F93EB4"/>
    <w:rsid w:val="00F94088"/>
    <w:rsid w:val="00F94FFB"/>
    <w:rsid w:val="00F95392"/>
    <w:rsid w:val="00F95832"/>
    <w:rsid w:val="00F96030"/>
    <w:rsid w:val="00F96643"/>
    <w:rsid w:val="00F96A34"/>
    <w:rsid w:val="00F96B6C"/>
    <w:rsid w:val="00F97F55"/>
    <w:rsid w:val="00FA058F"/>
    <w:rsid w:val="00FA1FA7"/>
    <w:rsid w:val="00FA2539"/>
    <w:rsid w:val="00FA2A37"/>
    <w:rsid w:val="00FA3B17"/>
    <w:rsid w:val="00FA3B60"/>
    <w:rsid w:val="00FA409F"/>
    <w:rsid w:val="00FA4B36"/>
    <w:rsid w:val="00FA591C"/>
    <w:rsid w:val="00FA5EEB"/>
    <w:rsid w:val="00FA6CBA"/>
    <w:rsid w:val="00FA7194"/>
    <w:rsid w:val="00FA7AFD"/>
    <w:rsid w:val="00FB02BB"/>
    <w:rsid w:val="00FB0945"/>
    <w:rsid w:val="00FB0A40"/>
    <w:rsid w:val="00FB0B09"/>
    <w:rsid w:val="00FB0D56"/>
    <w:rsid w:val="00FB0EDE"/>
    <w:rsid w:val="00FB10E1"/>
    <w:rsid w:val="00FB112E"/>
    <w:rsid w:val="00FB168F"/>
    <w:rsid w:val="00FB16E3"/>
    <w:rsid w:val="00FB1F02"/>
    <w:rsid w:val="00FB2FF6"/>
    <w:rsid w:val="00FB3168"/>
    <w:rsid w:val="00FB437E"/>
    <w:rsid w:val="00FB6BA8"/>
    <w:rsid w:val="00FB6D44"/>
    <w:rsid w:val="00FB7550"/>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607E"/>
    <w:rsid w:val="00FC76BF"/>
    <w:rsid w:val="00FC7BD2"/>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22"/>
    <w:rsid w:val="00FF0291"/>
    <w:rsid w:val="00FF0553"/>
    <w:rsid w:val="00FF0C93"/>
    <w:rsid w:val="00FF123D"/>
    <w:rsid w:val="00FF14C7"/>
    <w:rsid w:val="00FF1644"/>
    <w:rsid w:val="00FF20BA"/>
    <w:rsid w:val="00FF37A6"/>
    <w:rsid w:val="00FF4BB5"/>
    <w:rsid w:val="00FF5101"/>
    <w:rsid w:val="00FF5315"/>
    <w:rsid w:val="00FF5B7A"/>
    <w:rsid w:val="00FF5EFB"/>
    <w:rsid w:val="00FF6082"/>
    <w:rsid w:val="00FF6356"/>
    <w:rsid w:val="00FF729E"/>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342C"/>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66334494">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210-TD-GEN-0718" TargetMode="External"/><Relationship Id="rId18" Type="http://schemas.openxmlformats.org/officeDocument/2006/relationships/hyperlink" Target="https://www.itu.int/md/T17-TSAG-200210-TD-GEN-0738" TargetMode="External"/><Relationship Id="rId26" Type="http://schemas.openxmlformats.org/officeDocument/2006/relationships/hyperlink" Target="https://www.itu.int/md/T17-TSAG-200210-TD-GEN-0651" TargetMode="External"/><Relationship Id="rId39" Type="http://schemas.openxmlformats.org/officeDocument/2006/relationships/hyperlink" Target="https://www.itu.int/md/T17-TSAG-200210-TD-GEN-0757" TargetMode="External"/><Relationship Id="rId21" Type="http://schemas.openxmlformats.org/officeDocument/2006/relationships/hyperlink" Target="https://www.itu.int/md/T17-TSAG-200210-TD-GEN-0645" TargetMode="External"/><Relationship Id="rId34" Type="http://schemas.openxmlformats.org/officeDocument/2006/relationships/hyperlink" Target="https://www.itu.int/md/T17-TSAG-200210-TD-GEN-0741" TargetMode="External"/><Relationship Id="rId42" Type="http://schemas.openxmlformats.org/officeDocument/2006/relationships/hyperlink" Target="https://www.itu.int/md/T17-TSAG-200210-TD-GEN-06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00210-TD-GEN-0722" TargetMode="External"/><Relationship Id="rId29" Type="http://schemas.openxmlformats.org/officeDocument/2006/relationships/hyperlink" Target="https://www.itu.int/md/T17-TSAG-200210-TD-GEN-06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210-TD" TargetMode="External"/><Relationship Id="rId24" Type="http://schemas.openxmlformats.org/officeDocument/2006/relationships/hyperlink" Target="https://www.itu.int/md/T17-TSAG-200210-TD-GEN-0760/en" TargetMode="External"/><Relationship Id="rId32" Type="http://schemas.openxmlformats.org/officeDocument/2006/relationships/hyperlink" Target="https://www.itu.int/md/T17-TSAG-200210-TD-GEN-0750" TargetMode="External"/><Relationship Id="rId37" Type="http://schemas.openxmlformats.org/officeDocument/2006/relationships/hyperlink" Target="https://www.itu.int/md/T17-TSAG-200210-TD-GEN-0768" TargetMode="External"/><Relationship Id="rId40" Type="http://schemas.openxmlformats.org/officeDocument/2006/relationships/hyperlink" Target="https://www.itu.int/md/T17-TSAG-200210-TD-GEN-075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200210-TD-GEN-0649" TargetMode="External"/><Relationship Id="rId23" Type="http://schemas.openxmlformats.org/officeDocument/2006/relationships/hyperlink" Target="https://www.itu.int/md/T17-TSAG-200210-TD-GEN-0653" TargetMode="External"/><Relationship Id="rId28" Type="http://schemas.openxmlformats.org/officeDocument/2006/relationships/hyperlink" Target="https://www.itu.int/md/T17-TSAG-200210-TD-GEN-0651/en" TargetMode="External"/><Relationship Id="rId36" Type="http://schemas.openxmlformats.org/officeDocument/2006/relationships/hyperlink" Target="https://www.itu.int/md/T17-TSAG-200210-TD-GEN-0763" TargetMode="External"/><Relationship Id="rId10" Type="http://schemas.openxmlformats.org/officeDocument/2006/relationships/hyperlink" Target="https://www.itu.int/md/T17-TSAG-200210-C" TargetMode="External"/><Relationship Id="rId19" Type="http://schemas.openxmlformats.org/officeDocument/2006/relationships/hyperlink" Target="https://www.itu.int/md/T17-TSAG-200210-TD-GEN-0739" TargetMode="External"/><Relationship Id="rId31" Type="http://schemas.openxmlformats.org/officeDocument/2006/relationships/hyperlink" Target="https://www.itu.int/md/T17-TSAG-200210-TD-GEN-075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200210-TD-GEN-0673" TargetMode="External"/><Relationship Id="rId22" Type="http://schemas.openxmlformats.org/officeDocument/2006/relationships/hyperlink" Target="https://www.itu.int/md/T17-TSAG-200210-TD-GEN-0766" TargetMode="External"/><Relationship Id="rId27" Type="http://schemas.openxmlformats.org/officeDocument/2006/relationships/hyperlink" Target="https://www.itu.int/md/T17-TSAG-200210-TD-GEN-0765/en" TargetMode="External"/><Relationship Id="rId30" Type="http://schemas.openxmlformats.org/officeDocument/2006/relationships/hyperlink" Target="https://www.itu.int/md/T17-TSAG-200210-TD-GEN-0704" TargetMode="External"/><Relationship Id="rId35" Type="http://schemas.openxmlformats.org/officeDocument/2006/relationships/hyperlink" Target="https://www.itu.int/md/T17-TSAG-200210-TD-GEN-0756" TargetMode="External"/><Relationship Id="rId43" Type="http://schemas.openxmlformats.org/officeDocument/2006/relationships/header" Target="header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T17-TSAG-200210-TD-GEN-0642" TargetMode="External"/><Relationship Id="rId17" Type="http://schemas.openxmlformats.org/officeDocument/2006/relationships/hyperlink" Target="https://www.itu.int/md/T17-TSAG-200210-TD-GEN-0647" TargetMode="External"/><Relationship Id="rId25" Type="http://schemas.openxmlformats.org/officeDocument/2006/relationships/hyperlink" Target="https://www.itu.int/md/T17-TSAG-200210-TD-GEN-0761/en" TargetMode="External"/><Relationship Id="rId33" Type="http://schemas.openxmlformats.org/officeDocument/2006/relationships/hyperlink" Target="https://www.itu.int/md/T17-TSAG-200210-TD-GEN-0699" TargetMode="External"/><Relationship Id="rId38" Type="http://schemas.openxmlformats.org/officeDocument/2006/relationships/hyperlink" Target="https://www.itu.int/md/T17-TSAG-200210-TD-GEN-0762" TargetMode="External"/><Relationship Id="rId46" Type="http://schemas.openxmlformats.org/officeDocument/2006/relationships/theme" Target="theme/theme1.xml"/><Relationship Id="rId20" Type="http://schemas.openxmlformats.org/officeDocument/2006/relationships/hyperlink" Target="https://www.itu.int/md/T17-TSAG-200210-TD-GEN-0647" TargetMode="External"/><Relationship Id="rId41" Type="http://schemas.openxmlformats.org/officeDocument/2006/relationships/hyperlink" Target="https://www.itu.int/md/T17-TSAG-200210-TD-GEN-0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B542-CCF8-4FC8-AB53-F6472112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11278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2020-02-14T07:29:00Z</cp:lastPrinted>
  <dcterms:created xsi:type="dcterms:W3CDTF">2020-02-14T07:30:00Z</dcterms:created>
  <dcterms:modified xsi:type="dcterms:W3CDTF">2020-02-14T07:30:00Z</dcterms:modified>
</cp:coreProperties>
</file>