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402BF" w:rsidRPr="007402BF" w14:paraId="7A3DBA86" w14:textId="77777777" w:rsidTr="003C46BA">
        <w:trPr>
          <w:cantSplit/>
        </w:trPr>
        <w:tc>
          <w:tcPr>
            <w:tcW w:w="1190" w:type="dxa"/>
            <w:vMerge w:val="restart"/>
          </w:tcPr>
          <w:p w14:paraId="11E4DF34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4B970879" wp14:editId="7C2CD46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145382CB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62CD625C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7402B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7C436199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0" w:name="dstudyperiod"/>
            <w:r w:rsidRPr="007402BF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004264A" w14:textId="23884355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32"/>
                <w:lang w:val="en-GB" w:eastAsia="en-US"/>
              </w:rPr>
            </w:pPr>
            <w:r w:rsidRPr="007402BF">
              <w:rPr>
                <w:rFonts w:ascii="Times New Roman" w:eastAsia="SimSun" w:hAnsi="Times New Roman" w:cs="Times New Roman"/>
                <w:b/>
                <w:sz w:val="32"/>
                <w:szCs w:val="32"/>
                <w:lang w:val="en-GB" w:eastAsia="en-US"/>
              </w:rPr>
              <w:t>TSAG-TD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en-GB" w:eastAsia="en-US"/>
              </w:rPr>
              <w:t>622</w:t>
            </w:r>
          </w:p>
        </w:tc>
      </w:tr>
      <w:tr w:rsidR="007402BF" w:rsidRPr="007402BF" w14:paraId="397729DA" w14:textId="77777777" w:rsidTr="003C46BA">
        <w:trPr>
          <w:cantSplit/>
        </w:trPr>
        <w:tc>
          <w:tcPr>
            <w:tcW w:w="1190" w:type="dxa"/>
            <w:vMerge/>
          </w:tcPr>
          <w:p w14:paraId="2D29981F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2FBDB767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1C31B19A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tr w:rsidR="007402BF" w:rsidRPr="007402BF" w14:paraId="3EF40A67" w14:textId="77777777" w:rsidTr="003C46BA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2B8D5FEC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69A59E66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1BA9BB4" w14:textId="77777777" w:rsidR="007402BF" w:rsidRPr="007402BF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7402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7402BF" w:rsidRPr="00304B03" w14:paraId="707E7686" w14:textId="77777777" w:rsidTr="003C46BA">
        <w:trPr>
          <w:cantSplit/>
        </w:trPr>
        <w:tc>
          <w:tcPr>
            <w:tcW w:w="1616" w:type="dxa"/>
            <w:gridSpan w:val="3"/>
          </w:tcPr>
          <w:p w14:paraId="333FEC3B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365672F8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2D855E46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 xml:space="preserve">Geneva, </w:t>
            </w: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23-27 September </w:t>
            </w:r>
            <w:r w:rsidRPr="00304B03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2019</w:t>
            </w:r>
          </w:p>
        </w:tc>
      </w:tr>
      <w:tr w:rsidR="007402BF" w:rsidRPr="00304B03" w14:paraId="165A9EE5" w14:textId="77777777" w:rsidTr="003C46BA">
        <w:trPr>
          <w:cantSplit/>
        </w:trPr>
        <w:tc>
          <w:tcPr>
            <w:tcW w:w="9923" w:type="dxa"/>
            <w:gridSpan w:val="5"/>
          </w:tcPr>
          <w:p w14:paraId="3E95DD61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1" w:name="ddoctype" w:colFirst="0" w:colLast="0"/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1"/>
      <w:tr w:rsidR="007402BF" w:rsidRPr="00304B03" w14:paraId="1C67144E" w14:textId="77777777" w:rsidTr="003C46BA">
        <w:trPr>
          <w:cantSplit/>
        </w:trPr>
        <w:tc>
          <w:tcPr>
            <w:tcW w:w="1616" w:type="dxa"/>
            <w:gridSpan w:val="3"/>
          </w:tcPr>
          <w:p w14:paraId="2D8E63B3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4A939FD2" w14:textId="3D075BC3" w:rsidR="007402BF" w:rsidRPr="00304B03" w:rsidRDefault="008755BD" w:rsidP="008755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TSB</w:t>
            </w:r>
          </w:p>
        </w:tc>
      </w:tr>
      <w:tr w:rsidR="007402BF" w:rsidRPr="00304B03" w14:paraId="3E9DFB04" w14:textId="77777777" w:rsidTr="003C46BA">
        <w:trPr>
          <w:cantSplit/>
        </w:trPr>
        <w:tc>
          <w:tcPr>
            <w:tcW w:w="1616" w:type="dxa"/>
            <w:gridSpan w:val="3"/>
          </w:tcPr>
          <w:p w14:paraId="3982C615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68F5F3FC" w14:textId="353A2100" w:rsidR="007402BF" w:rsidRPr="00304B03" w:rsidRDefault="004E150A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ITU-T </w:t>
            </w:r>
            <w:r w:rsidR="003C24E7"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SG </w:t>
            </w: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and</w:t>
            </w:r>
            <w:r w:rsidR="003C24E7"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 FG work on AI/ML</w:t>
            </w:r>
          </w:p>
        </w:tc>
      </w:tr>
      <w:tr w:rsidR="007402BF" w:rsidRPr="00304B03" w14:paraId="2F4FA6C5" w14:textId="77777777" w:rsidTr="003C46BA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4DB39494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2" w:name="dpurpose" w:colFirst="1" w:colLast="1"/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7D57E095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2"/>
      <w:tr w:rsidR="008755BD" w:rsidRPr="00304B03" w14:paraId="55F515B5" w14:textId="77777777" w:rsidTr="003C46BA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DBDAA1C" w14:textId="77777777" w:rsidR="008755BD" w:rsidRPr="00304B03" w:rsidRDefault="008755BD" w:rsidP="008755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304B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33C626" w14:textId="75FC4B79" w:rsidR="008755BD" w:rsidRPr="00304B03" w:rsidRDefault="008755BD" w:rsidP="008755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</w:rPr>
              <w:t>Bilel Jamoussi</w:t>
            </w:r>
            <w:r w:rsidRPr="00304B03">
              <w:rPr>
                <w:rFonts w:asciiTheme="majorBidi" w:hAnsiTheme="majorBidi" w:cstheme="majorBidi"/>
                <w:sz w:val="24"/>
                <w:szCs w:val="24"/>
              </w:rPr>
              <w:br/>
              <w:t>ITU-T Study Group Department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2D454858" w14:textId="6F96970E" w:rsidR="008755BD" w:rsidRPr="00304B03" w:rsidRDefault="008755BD" w:rsidP="008755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de-DE" w:eastAsia="en-US"/>
              </w:rPr>
            </w:pPr>
            <w:r w:rsidRPr="00304B03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304B03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  <w:t>+41 22 730 6311</w:t>
            </w:r>
            <w:r w:rsidRPr="00304B03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 xml:space="preserve">E-mail: </w:t>
            </w:r>
            <w:hyperlink r:id="rId11" w:history="1">
              <w:r w:rsidRPr="00304B0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FR"/>
                </w:rPr>
                <w:t>Bilel.Jamoussi@itu.int</w:t>
              </w:r>
            </w:hyperlink>
          </w:p>
        </w:tc>
      </w:tr>
    </w:tbl>
    <w:p w14:paraId="364EB45F" w14:textId="77777777" w:rsidR="007402BF" w:rsidRPr="00304B03" w:rsidRDefault="007402BF" w:rsidP="007402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de-DE" w:eastAsia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7402BF" w:rsidRPr="00304B03" w14:paraId="4850C652" w14:textId="77777777" w:rsidTr="003C46BA">
        <w:trPr>
          <w:cantSplit/>
        </w:trPr>
        <w:tc>
          <w:tcPr>
            <w:tcW w:w="1616" w:type="dxa"/>
          </w:tcPr>
          <w:p w14:paraId="046A5E68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  <w:t>Keywords:</w:t>
            </w:r>
          </w:p>
        </w:tc>
        <w:tc>
          <w:tcPr>
            <w:tcW w:w="8363" w:type="dxa"/>
          </w:tcPr>
          <w:p w14:paraId="7FB4709A" w14:textId="1EC00A2D" w:rsidR="007402BF" w:rsidRPr="00304B03" w:rsidRDefault="004E150A" w:rsidP="00304B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Artificial Intelligence</w:t>
            </w:r>
            <w:r w:rsid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;</w:t>
            </w: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 AI</w:t>
            </w:r>
            <w:r w:rsid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;</w:t>
            </w: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 Machine Learning</w:t>
            </w:r>
            <w:r w:rsid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; ML;</w:t>
            </w: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 Data</w:t>
            </w:r>
            <w:r w:rsid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;</w:t>
            </w:r>
            <w:bookmarkStart w:id="3" w:name="_GoBack"/>
            <w:bookmarkEnd w:id="3"/>
          </w:p>
        </w:tc>
      </w:tr>
      <w:tr w:rsidR="007402BF" w:rsidRPr="00304B03" w14:paraId="2BF5D639" w14:textId="77777777" w:rsidTr="003C46BA">
        <w:trPr>
          <w:cantSplit/>
        </w:trPr>
        <w:tc>
          <w:tcPr>
            <w:tcW w:w="1616" w:type="dxa"/>
          </w:tcPr>
          <w:p w14:paraId="5DD513B9" w14:textId="77777777" w:rsidR="007402BF" w:rsidRPr="00304B03" w:rsidRDefault="007402BF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  <w:t>Abstract:</w:t>
            </w:r>
          </w:p>
        </w:tc>
        <w:tc>
          <w:tcPr>
            <w:tcW w:w="8363" w:type="dxa"/>
          </w:tcPr>
          <w:p w14:paraId="52629B8A" w14:textId="0CEF8E88" w:rsidR="007402BF" w:rsidRPr="00304B03" w:rsidRDefault="004E150A" w:rsidP="007402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304B03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This TD is to inform TSAG of the work underway in the various ITU-T Study Groups and Focus Groups on Artificial Intelligence and Machine Learning.</w:t>
            </w:r>
          </w:p>
        </w:tc>
      </w:tr>
    </w:tbl>
    <w:p w14:paraId="46152389" w14:textId="77777777" w:rsidR="0043136E" w:rsidRDefault="0043136E">
      <w:pPr>
        <w:sectPr w:rsidR="0043136E" w:rsidSect="00672D62">
          <w:headerReference w:type="defaul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4984" w:type="pct"/>
        <w:tblLayout w:type="fixed"/>
        <w:tblLook w:val="04A0" w:firstRow="1" w:lastRow="0" w:firstColumn="1" w:lastColumn="0" w:noHBand="0" w:noVBand="1"/>
      </w:tblPr>
      <w:tblGrid>
        <w:gridCol w:w="989"/>
        <w:gridCol w:w="9922"/>
        <w:gridCol w:w="1998"/>
      </w:tblGrid>
      <w:tr w:rsidR="0002087B" w:rsidRPr="00475053" w14:paraId="236B0958" w14:textId="77777777" w:rsidTr="002E3BA8">
        <w:tc>
          <w:tcPr>
            <w:tcW w:w="5000" w:type="pct"/>
            <w:gridSpan w:val="3"/>
          </w:tcPr>
          <w:p w14:paraId="1173D2CF" w14:textId="7B40ABA6" w:rsidR="0002087B" w:rsidRPr="00475053" w:rsidRDefault="0002087B" w:rsidP="00143A95">
            <w:pPr>
              <w:jc w:val="center"/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lastRenderedPageBreak/>
              <w:t xml:space="preserve">AI work in ITU-T, status </w:t>
            </w:r>
            <w:r w:rsidR="00143A95" w:rsidRPr="00475053">
              <w:rPr>
                <w:rFonts w:cstheme="minorHAnsi"/>
                <w:b/>
                <w:bCs/>
              </w:rPr>
              <w:t>23 September 2019</w:t>
            </w:r>
          </w:p>
        </w:tc>
      </w:tr>
      <w:tr w:rsidR="000955E4" w:rsidRPr="00475053" w14:paraId="580A4F3B" w14:textId="77777777" w:rsidTr="0020725B">
        <w:tc>
          <w:tcPr>
            <w:tcW w:w="383" w:type="pct"/>
          </w:tcPr>
          <w:p w14:paraId="2787BDD7" w14:textId="77777777" w:rsidR="000955E4" w:rsidRPr="00475053" w:rsidRDefault="000955E4">
            <w:pPr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t>Group</w:t>
            </w:r>
          </w:p>
        </w:tc>
        <w:tc>
          <w:tcPr>
            <w:tcW w:w="3843" w:type="pct"/>
          </w:tcPr>
          <w:p w14:paraId="1D8AA8E4" w14:textId="77777777" w:rsidR="000955E4" w:rsidRPr="00475053" w:rsidRDefault="000955E4" w:rsidP="00032C10">
            <w:pPr>
              <w:ind w:left="91" w:right="395"/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t xml:space="preserve">AI Work </w:t>
            </w:r>
          </w:p>
        </w:tc>
        <w:tc>
          <w:tcPr>
            <w:tcW w:w="774" w:type="pct"/>
          </w:tcPr>
          <w:p w14:paraId="6B7DE6C0" w14:textId="77777777" w:rsidR="000955E4" w:rsidRPr="00475053" w:rsidRDefault="000955E4">
            <w:pPr>
              <w:rPr>
                <w:rFonts w:cstheme="minorHAnsi"/>
                <w:b/>
                <w:bCs/>
              </w:rPr>
            </w:pPr>
            <w:r w:rsidRPr="00475053">
              <w:rPr>
                <w:rFonts w:cstheme="minorHAnsi"/>
                <w:b/>
                <w:bCs/>
              </w:rPr>
              <w:t>Comments</w:t>
            </w:r>
          </w:p>
        </w:tc>
      </w:tr>
      <w:tr w:rsidR="000955E4" w:rsidRPr="00475053" w14:paraId="5F7504A7" w14:textId="77777777" w:rsidTr="0020725B">
        <w:tc>
          <w:tcPr>
            <w:tcW w:w="383" w:type="pct"/>
          </w:tcPr>
          <w:p w14:paraId="1E8E7176" w14:textId="77777777" w:rsidR="000955E4" w:rsidRPr="00475053" w:rsidRDefault="000955E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SG2</w:t>
            </w:r>
          </w:p>
        </w:tc>
        <w:tc>
          <w:tcPr>
            <w:tcW w:w="3843" w:type="pct"/>
          </w:tcPr>
          <w:p w14:paraId="59A38C57" w14:textId="77777777" w:rsidR="000955E4" w:rsidRPr="00475053" w:rsidRDefault="00BA44E6" w:rsidP="00BA44E6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SG2 is developing </w:t>
            </w:r>
            <w:hyperlink r:id="rId13" w:history="1">
              <w:r w:rsidRPr="00475053">
                <w:rPr>
                  <w:rStyle w:val="Hyperlink"/>
                  <w:rFonts w:cstheme="minorHAnsi"/>
                </w:rPr>
                <w:t xml:space="preserve">draft recommendation ITU-T </w:t>
              </w:r>
              <w:proofErr w:type="spellStart"/>
              <w:r w:rsidRPr="00475053">
                <w:rPr>
                  <w:rStyle w:val="Hyperlink"/>
                  <w:rFonts w:cstheme="minorHAnsi"/>
                </w:rPr>
                <w:t>M.somm</w:t>
              </w:r>
              <w:proofErr w:type="spellEnd"/>
              <w:r w:rsidRPr="00475053">
                <w:rPr>
                  <w:rStyle w:val="Hyperlink"/>
                  <w:rFonts w:cstheme="minorHAnsi"/>
                </w:rPr>
                <w:t xml:space="preserve"> “Framework of smart operation</w:t>
              </w:r>
            </w:hyperlink>
            <w:r w:rsidRPr="00475053">
              <w:rPr>
                <w:rFonts w:cstheme="minorHAnsi"/>
              </w:rPr>
              <w:t xml:space="preserve">, management and maintenance” and intelligence is one of the five characteristics of the new framework. </w:t>
            </w:r>
          </w:p>
        </w:tc>
        <w:tc>
          <w:tcPr>
            <w:tcW w:w="774" w:type="pct"/>
          </w:tcPr>
          <w:p w14:paraId="724BC297" w14:textId="77777777" w:rsidR="000955E4" w:rsidRPr="00475053" w:rsidRDefault="000955E4">
            <w:pPr>
              <w:rPr>
                <w:rFonts w:cstheme="minorHAnsi"/>
              </w:rPr>
            </w:pPr>
          </w:p>
        </w:tc>
      </w:tr>
      <w:tr w:rsidR="00F34A6C" w:rsidRPr="00475053" w14:paraId="6069C0BC" w14:textId="77777777" w:rsidTr="0020725B">
        <w:tc>
          <w:tcPr>
            <w:tcW w:w="383" w:type="pct"/>
          </w:tcPr>
          <w:p w14:paraId="274066CB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SG3</w:t>
            </w:r>
          </w:p>
        </w:tc>
        <w:tc>
          <w:tcPr>
            <w:tcW w:w="3843" w:type="pct"/>
          </w:tcPr>
          <w:p w14:paraId="57D5CE44" w14:textId="658DF10F" w:rsidR="00F34A6C" w:rsidRPr="00475053" w:rsidRDefault="00800F53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ITU-T SG3 created new work items in continuation to align technical innovation and policy development. These work items include a Technical Report on the “Future of Regulation for Digital Transformation” and a Technical Paper on “IMT2020-related Policy considering MVNOs”. SG3 has also began working on a proposed new ITU-T Recommendation on “Roaming aspects of IoT and M2M including any related development and tariff principles.</w:t>
            </w:r>
          </w:p>
        </w:tc>
        <w:tc>
          <w:tcPr>
            <w:tcW w:w="774" w:type="pct"/>
          </w:tcPr>
          <w:p w14:paraId="4056E3B0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16B3F75B" w14:textId="77777777" w:rsidTr="0020725B">
        <w:tc>
          <w:tcPr>
            <w:tcW w:w="383" w:type="pct"/>
          </w:tcPr>
          <w:p w14:paraId="5413D86B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SG5</w:t>
            </w:r>
          </w:p>
        </w:tc>
        <w:tc>
          <w:tcPr>
            <w:tcW w:w="3843" w:type="pct"/>
          </w:tcPr>
          <w:p w14:paraId="18625ED5" w14:textId="65948470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ITU-T SG5 is currently working on the following work item:</w:t>
            </w:r>
          </w:p>
          <w:p w14:paraId="04F0E3C3" w14:textId="0F92332F" w:rsidR="00F34A6C" w:rsidRPr="00475053" w:rsidRDefault="00304B03" w:rsidP="00F34A6C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hyperlink r:id="rId14" w:history="1">
              <w:r w:rsidR="00F34A6C" w:rsidRPr="00475053">
                <w:rPr>
                  <w:rStyle w:val="Hyperlink"/>
                  <w:rFonts w:cstheme="minorHAnsi"/>
                  <w:lang w:val="en-GB"/>
                </w:rPr>
                <w:t>Draft ITU-T L.AI-</w:t>
              </w:r>
              <w:proofErr w:type="spellStart"/>
              <w:r w:rsidR="00F34A6C" w:rsidRPr="00475053">
                <w:rPr>
                  <w:rStyle w:val="Hyperlink"/>
                  <w:rFonts w:cstheme="minorHAnsi"/>
                  <w:lang w:val="en-GB"/>
                </w:rPr>
                <w:t>Env_effects</w:t>
              </w:r>
              <w:proofErr w:type="spellEnd"/>
              <w:r w:rsidR="00F34A6C" w:rsidRPr="00475053">
                <w:rPr>
                  <w:rStyle w:val="Hyperlink"/>
                  <w:rFonts w:cstheme="minorHAnsi"/>
                  <w:lang w:val="en-GB"/>
                </w:rPr>
                <w:t xml:space="preserve"> "AI environmental effect on Networks goods and services"</w:t>
              </w:r>
            </w:hyperlink>
          </w:p>
          <w:p w14:paraId="4E4B7E07" w14:textId="77777777" w:rsidR="000B191A" w:rsidRPr="00475053" w:rsidRDefault="00304B03" w:rsidP="000B191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hyperlink r:id="rId15" w:history="1">
              <w:r w:rsidR="000B191A" w:rsidRPr="00475053">
                <w:rPr>
                  <w:rStyle w:val="Hyperlink"/>
                  <w:rFonts w:cstheme="minorHAnsi"/>
                  <w:lang w:val="en-GB"/>
                </w:rPr>
                <w:t>Draft Recommendation ITU-T L.DCIM "Specifications of data centre infrastructure management (DCIM) system based on Big Data and AI technology"</w:t>
              </w:r>
            </w:hyperlink>
            <w:r w:rsidR="000B191A" w:rsidRPr="00475053">
              <w:rPr>
                <w:rStyle w:val="Hyperlink"/>
                <w:rFonts w:cstheme="minorHAnsi"/>
                <w:lang w:val="en-GB"/>
              </w:rPr>
              <w:t xml:space="preserve"> </w:t>
            </w:r>
            <w:r w:rsidR="000B191A" w:rsidRPr="00475053">
              <w:rPr>
                <w:rStyle w:val="Hyperlink"/>
                <w:rFonts w:cstheme="minorHAnsi"/>
                <w:color w:val="auto"/>
                <w:u w:val="none"/>
                <w:lang w:val="en-GB"/>
              </w:rPr>
              <w:t xml:space="preserve">was consented on 20 September 2019. </w:t>
            </w:r>
          </w:p>
          <w:p w14:paraId="285E6C4F" w14:textId="1A996918" w:rsidR="00F34A6C" w:rsidRPr="00475053" w:rsidRDefault="000B191A" w:rsidP="00032C10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A new </w:t>
            </w:r>
            <w:r w:rsidR="00F34A6C" w:rsidRPr="00475053">
              <w:rPr>
                <w:rFonts w:cstheme="minorHAnsi"/>
              </w:rPr>
              <w:t xml:space="preserve">Focus Group on "Environmental Efficiency for Artificial Intelligence and other Emerging Technologies" </w:t>
            </w:r>
            <w:r w:rsidRPr="00475053">
              <w:rPr>
                <w:rFonts w:cstheme="minorHAnsi"/>
              </w:rPr>
              <w:t>was created by</w:t>
            </w:r>
            <w:r w:rsidR="00F34A6C" w:rsidRPr="00475053">
              <w:rPr>
                <w:rFonts w:cstheme="minorHAnsi"/>
              </w:rPr>
              <w:t xml:space="preserve"> SG5</w:t>
            </w:r>
            <w:r w:rsidRPr="00475053">
              <w:rPr>
                <w:rFonts w:cstheme="minorHAnsi"/>
              </w:rPr>
              <w:t xml:space="preserve"> in May 2019 and will hold its first meeting in December 2019 in Vienna, Austria.</w:t>
            </w:r>
            <w:r w:rsidR="00F34A6C" w:rsidRPr="00475053">
              <w:rPr>
                <w:rFonts w:cstheme="minorHAnsi"/>
              </w:rPr>
              <w:t xml:space="preserve"> </w:t>
            </w:r>
          </w:p>
        </w:tc>
        <w:tc>
          <w:tcPr>
            <w:tcW w:w="774" w:type="pct"/>
          </w:tcPr>
          <w:p w14:paraId="496DDC94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248B9DB1" w14:textId="77777777" w:rsidTr="0020725B">
        <w:tc>
          <w:tcPr>
            <w:tcW w:w="383" w:type="pct"/>
          </w:tcPr>
          <w:p w14:paraId="11250C84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SG9</w:t>
            </w:r>
          </w:p>
        </w:tc>
        <w:tc>
          <w:tcPr>
            <w:tcW w:w="3843" w:type="pct"/>
          </w:tcPr>
          <w:p w14:paraId="555DEF1B" w14:textId="362D9E5F" w:rsidR="00F34A6C" w:rsidRPr="00475053" w:rsidRDefault="00F34A6C" w:rsidP="00D1204F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SG9 </w:t>
            </w:r>
            <w:r w:rsidR="0067745A" w:rsidRPr="00475053">
              <w:rPr>
                <w:rFonts w:cstheme="minorHAnsi"/>
              </w:rPr>
              <w:t>has reached (</w:t>
            </w:r>
            <w:r w:rsidR="0067745A" w:rsidRPr="00475053">
              <w:rPr>
                <w:rFonts w:cstheme="minorHAnsi"/>
                <w:color w:val="0000FF"/>
                <w:shd w:val="clear" w:color="auto" w:fill="FFFFFF"/>
              </w:rPr>
              <w:t>2019-06-13</w:t>
            </w:r>
            <w:r w:rsidR="0067745A" w:rsidRPr="00475053">
              <w:rPr>
                <w:rFonts w:cstheme="minorHAnsi"/>
              </w:rPr>
              <w:t xml:space="preserve">) the status of “Consent” for </w:t>
            </w:r>
            <w:r w:rsidRPr="00475053">
              <w:rPr>
                <w:rFonts w:cstheme="minorHAnsi"/>
              </w:rPr>
              <w:t xml:space="preserve">a new </w:t>
            </w:r>
            <w:r w:rsidR="0067745A" w:rsidRPr="00475053">
              <w:rPr>
                <w:rFonts w:cstheme="minorHAnsi"/>
              </w:rPr>
              <w:t>draft Recommendation (ITU-T J.1600)</w:t>
            </w:r>
            <w:r w:rsidRPr="00475053">
              <w:rPr>
                <w:rFonts w:cstheme="minorHAnsi"/>
              </w:rPr>
              <w:t xml:space="preserve"> </w:t>
            </w:r>
            <w:r w:rsidRPr="00475053">
              <w:rPr>
                <w:rFonts w:cstheme="minorHAnsi"/>
                <w:i/>
                <w:iCs/>
              </w:rPr>
              <w:t>“Premium Cable network platform (PCNP</w:t>
            </w:r>
            <w:r w:rsidRPr="00475053">
              <w:rPr>
                <w:rFonts w:cstheme="minorHAnsi"/>
              </w:rPr>
              <w:t>)</w:t>
            </w:r>
            <w:r w:rsidR="0067745A" w:rsidRPr="00475053">
              <w:rPr>
                <w:rFonts w:cstheme="minorHAnsi"/>
                <w:i/>
              </w:rPr>
              <w:t xml:space="preserve"> – Framework</w:t>
            </w:r>
            <w:r w:rsidR="0067745A" w:rsidRPr="00475053">
              <w:rPr>
                <w:rFonts w:cstheme="minorHAnsi"/>
              </w:rPr>
              <w:t>”, which features an</w:t>
            </w:r>
            <w:r w:rsidRPr="00475053">
              <w:rPr>
                <w:rFonts w:cstheme="minorHAnsi"/>
                <w:iCs/>
              </w:rPr>
              <w:t xml:space="preserve"> embedded intelligent analyzer and controller for enabling advanced multimedia services</w:t>
            </w:r>
            <w:r w:rsidR="0067745A" w:rsidRPr="00475053">
              <w:rPr>
                <w:rFonts w:cstheme="minorHAnsi"/>
                <w:iCs/>
              </w:rPr>
              <w:t xml:space="preserve"> to</w:t>
            </w:r>
            <w:r w:rsidRPr="00475053">
              <w:rPr>
                <w:rFonts w:cstheme="minorHAnsi"/>
              </w:rPr>
              <w:t xml:space="preserve"> exploit the cloud based artificial intelligence and network data to optimize the network and TV services</w:t>
            </w:r>
            <w:r w:rsidR="0067745A" w:rsidRPr="00475053">
              <w:rPr>
                <w:rFonts w:cstheme="minorHAnsi"/>
              </w:rPr>
              <w:t>. This will</w:t>
            </w:r>
            <w:r w:rsidRPr="00475053">
              <w:rPr>
                <w:rFonts w:cstheme="minorHAnsi"/>
              </w:rPr>
              <w:t xml:space="preserve"> </w:t>
            </w:r>
            <w:r w:rsidR="0067745A" w:rsidRPr="00475053">
              <w:rPr>
                <w:rFonts w:cstheme="minorHAnsi"/>
              </w:rPr>
              <w:t xml:space="preserve">enhance </w:t>
            </w:r>
            <w:r w:rsidR="00205EF9" w:rsidRPr="00475053">
              <w:rPr>
                <w:rFonts w:cstheme="minorHAnsi"/>
              </w:rPr>
              <w:t xml:space="preserve">cable TV </w:t>
            </w:r>
            <w:r w:rsidRPr="00475053">
              <w:rPr>
                <w:rFonts w:cstheme="minorHAnsi"/>
              </w:rPr>
              <w:t xml:space="preserve">user’s experience </w:t>
            </w:r>
            <w:r w:rsidR="0067745A" w:rsidRPr="00475053">
              <w:rPr>
                <w:rFonts w:cstheme="minorHAnsi"/>
              </w:rPr>
              <w:t>and satisfaction</w:t>
            </w:r>
            <w:r w:rsidRPr="00475053">
              <w:rPr>
                <w:rFonts w:cstheme="minorHAnsi"/>
              </w:rPr>
              <w:t xml:space="preserve">. </w:t>
            </w:r>
            <w:r w:rsidR="0067745A" w:rsidRPr="00475053">
              <w:rPr>
                <w:rFonts w:cstheme="minorHAnsi"/>
              </w:rPr>
              <w:br/>
              <w:t>SG9 also plan</w:t>
            </w:r>
            <w:r w:rsidR="00205EF9" w:rsidRPr="00475053">
              <w:rPr>
                <w:rFonts w:cstheme="minorHAnsi"/>
              </w:rPr>
              <w:t>s</w:t>
            </w:r>
            <w:r w:rsidR="0067745A" w:rsidRPr="00475053">
              <w:rPr>
                <w:rFonts w:cstheme="minorHAnsi"/>
              </w:rPr>
              <w:t xml:space="preserve"> </w:t>
            </w:r>
            <w:r w:rsidR="00205EF9" w:rsidRPr="00475053">
              <w:rPr>
                <w:rFonts w:cstheme="minorHAnsi"/>
              </w:rPr>
              <w:t xml:space="preserve">to establish </w:t>
            </w:r>
            <w:r w:rsidR="0067745A" w:rsidRPr="00475053">
              <w:rPr>
                <w:rFonts w:cstheme="minorHAnsi"/>
              </w:rPr>
              <w:t>a new dedicated Question to perfor</w:t>
            </w:r>
            <w:r w:rsidR="00205EF9" w:rsidRPr="00475053">
              <w:rPr>
                <w:rFonts w:cstheme="minorHAnsi"/>
              </w:rPr>
              <w:t>m</w:t>
            </w:r>
            <w:r w:rsidR="0067745A" w:rsidRPr="00475053">
              <w:rPr>
                <w:rFonts w:cstheme="minorHAnsi"/>
              </w:rPr>
              <w:t xml:space="preserve"> AI related studies</w:t>
            </w:r>
            <w:r w:rsidR="00205EF9" w:rsidRPr="00475053">
              <w:rPr>
                <w:rFonts w:cstheme="minorHAnsi"/>
              </w:rPr>
              <w:t xml:space="preserve"> </w:t>
            </w:r>
            <w:r w:rsidR="00205EF9" w:rsidRPr="00475053">
              <w:rPr>
                <w:rFonts w:cstheme="minorHAnsi"/>
                <w:i/>
              </w:rPr>
              <w:t>“Usages of intelligence functions for video transmission</w:t>
            </w:r>
            <w:r w:rsidR="00205EF9" w:rsidRPr="00475053">
              <w:rPr>
                <w:rFonts w:cstheme="minorHAnsi"/>
                <w:i/>
                <w:color w:val="000000" w:themeColor="text1"/>
              </w:rPr>
              <w:t xml:space="preserve"> over integrated broadband networks</w:t>
            </w:r>
            <w:r w:rsidR="00205EF9" w:rsidRPr="00475053">
              <w:rPr>
                <w:rFonts w:cstheme="minorHAnsi"/>
                <w:i/>
              </w:rPr>
              <w:t>”</w:t>
            </w:r>
            <w:r w:rsidR="00205EF9" w:rsidRPr="00475053">
              <w:rPr>
                <w:rFonts w:cstheme="minorHAnsi"/>
              </w:rPr>
              <w:t xml:space="preserve">. The current draft </w:t>
            </w:r>
            <w:proofErr w:type="spellStart"/>
            <w:r w:rsidR="00205EF9" w:rsidRPr="00475053">
              <w:rPr>
                <w:rFonts w:cstheme="minorHAnsi"/>
              </w:rPr>
              <w:t>ToR</w:t>
            </w:r>
            <w:proofErr w:type="spellEnd"/>
            <w:r w:rsidR="00205EF9" w:rsidRPr="00475053">
              <w:rPr>
                <w:rFonts w:cstheme="minorHAnsi"/>
              </w:rPr>
              <w:t xml:space="preserve"> for the new Question, which plans to be included in SG9 structure in the ne</w:t>
            </w:r>
            <w:r w:rsidR="00D1204F" w:rsidRPr="00475053">
              <w:rPr>
                <w:rFonts w:cstheme="minorHAnsi"/>
              </w:rPr>
              <w:t>xt</w:t>
            </w:r>
            <w:r w:rsidR="00205EF9" w:rsidRPr="00475053">
              <w:rPr>
                <w:rFonts w:cstheme="minorHAnsi"/>
              </w:rPr>
              <w:t xml:space="preserve"> Study Period, is found in </w:t>
            </w:r>
            <w:hyperlink r:id="rId16" w:history="1">
              <w:r w:rsidR="00205EF9" w:rsidRPr="00475053">
                <w:rPr>
                  <w:rStyle w:val="Hyperlink"/>
                  <w:rFonts w:cstheme="minorHAnsi"/>
                </w:rPr>
                <w:t>SG9 Share</w:t>
              </w:r>
              <w:r w:rsidR="00D1204F" w:rsidRPr="00475053">
                <w:rPr>
                  <w:rStyle w:val="Hyperlink"/>
                  <w:rFonts w:cstheme="minorHAnsi"/>
                </w:rPr>
                <w:t>P</w:t>
              </w:r>
              <w:r w:rsidR="00205EF9" w:rsidRPr="00475053">
                <w:rPr>
                  <w:rStyle w:val="Hyperlink"/>
                  <w:rFonts w:cstheme="minorHAnsi"/>
                </w:rPr>
                <w:t>oint</w:t>
              </w:r>
            </w:hyperlink>
            <w:r w:rsidR="0067745A" w:rsidRPr="00475053">
              <w:rPr>
                <w:rFonts w:cstheme="minorHAnsi"/>
              </w:rPr>
              <w:t xml:space="preserve"> </w:t>
            </w:r>
          </w:p>
        </w:tc>
        <w:tc>
          <w:tcPr>
            <w:tcW w:w="774" w:type="pct"/>
          </w:tcPr>
          <w:p w14:paraId="0FAABFC5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15BDB8B9" w14:textId="77777777" w:rsidTr="0020725B">
        <w:tc>
          <w:tcPr>
            <w:tcW w:w="383" w:type="pct"/>
          </w:tcPr>
          <w:p w14:paraId="1B2D60D3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SG11</w:t>
            </w:r>
          </w:p>
        </w:tc>
        <w:tc>
          <w:tcPr>
            <w:tcW w:w="3843" w:type="pct"/>
          </w:tcPr>
          <w:p w14:paraId="36E84A1B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One of the presentations given at the </w:t>
            </w:r>
            <w:hyperlink r:id="rId17" w:history="1">
              <w:r w:rsidRPr="00475053">
                <w:rPr>
                  <w:rStyle w:val="Hyperlink"/>
                  <w:rFonts w:cstheme="minorHAnsi"/>
                </w:rPr>
                <w:t>SG11 Workshop</w:t>
              </w:r>
            </w:hyperlink>
            <w:r w:rsidRPr="00475053">
              <w:rPr>
                <w:rFonts w:cstheme="minorHAnsi"/>
              </w:rPr>
              <w:t xml:space="preserve"> “Control plane of IMT-2020 and emerging networks. Current issues and the way forward” (November 2017) was about </w:t>
            </w:r>
            <w:hyperlink r:id="rId18" w:history="1">
              <w:r w:rsidRPr="00475053">
                <w:rPr>
                  <w:rStyle w:val="Hyperlink"/>
                  <w:rFonts w:cstheme="minorHAnsi"/>
                </w:rPr>
                <w:t>SDN/NFV Network AI Assurance In Practice</w:t>
              </w:r>
            </w:hyperlink>
            <w:r w:rsidRPr="00475053">
              <w:rPr>
                <w:rFonts w:cstheme="minorHAnsi"/>
              </w:rPr>
              <w:t xml:space="preserve">. The </w:t>
            </w:r>
            <w:hyperlink r:id="rId19" w:history="1">
              <w:r w:rsidRPr="00475053">
                <w:rPr>
                  <w:rStyle w:val="Hyperlink"/>
                  <w:rFonts w:cstheme="minorHAnsi"/>
                </w:rPr>
                <w:t>outcomes</w:t>
              </w:r>
            </w:hyperlink>
            <w:r w:rsidRPr="00475053">
              <w:rPr>
                <w:rFonts w:cstheme="minorHAnsi"/>
              </w:rPr>
              <w:t xml:space="preserve"> of this event highlights AI as one of the future research activities of SG11 on control plane.</w:t>
            </w:r>
          </w:p>
          <w:p w14:paraId="086FC448" w14:textId="77777777" w:rsidR="00F34A6C" w:rsidRPr="00475053" w:rsidRDefault="00F34A6C" w:rsidP="00F34A6C">
            <w:pPr>
              <w:rPr>
                <w:rFonts w:cstheme="minorHAnsi"/>
              </w:rPr>
            </w:pPr>
          </w:p>
          <w:p w14:paraId="1301A7F2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Following this workshop, SG11 developed and finally approved Recommendation ITU-T </w:t>
            </w:r>
            <w:hyperlink r:id="rId20" w:history="1">
              <w:r w:rsidRPr="00475053">
                <w:rPr>
                  <w:rStyle w:val="Hyperlink"/>
                  <w:rFonts w:cstheme="minorHAnsi"/>
                </w:rPr>
                <w:t>Q.5001</w:t>
              </w:r>
            </w:hyperlink>
            <w:r w:rsidRPr="00475053">
              <w:rPr>
                <w:rFonts w:cstheme="minorHAnsi"/>
              </w:rPr>
              <w:t xml:space="preserve"> “</w:t>
            </w:r>
            <w:proofErr w:type="spellStart"/>
            <w:r w:rsidRPr="00475053">
              <w:rPr>
                <w:rFonts w:cstheme="minorHAnsi"/>
              </w:rPr>
              <w:t>Signalling</w:t>
            </w:r>
            <w:proofErr w:type="spellEnd"/>
            <w:r w:rsidRPr="00475053">
              <w:rPr>
                <w:rFonts w:cstheme="minorHAnsi"/>
              </w:rPr>
              <w:t xml:space="preserve"> requirements and architecture of intelligent edge computing” (October 2018) which specifies </w:t>
            </w:r>
            <w:proofErr w:type="spellStart"/>
            <w:r w:rsidRPr="00475053">
              <w:rPr>
                <w:rFonts w:cstheme="minorHAnsi"/>
              </w:rPr>
              <w:t>signalling</w:t>
            </w:r>
            <w:proofErr w:type="spellEnd"/>
            <w:r w:rsidRPr="00475053">
              <w:rPr>
                <w:rFonts w:cstheme="minorHAnsi"/>
              </w:rPr>
              <w:t xml:space="preserve"> requirements and architecture of intelligent edge computing to provide intelligence to the edge network for efficient data processing within the network.</w:t>
            </w:r>
          </w:p>
          <w:p w14:paraId="72C9B4E2" w14:textId="77777777" w:rsidR="002271B0" w:rsidRPr="00475053" w:rsidRDefault="002271B0" w:rsidP="00F34A6C">
            <w:pPr>
              <w:rPr>
                <w:rFonts w:cstheme="minorHAnsi"/>
              </w:rPr>
            </w:pPr>
          </w:p>
          <w:p w14:paraId="42C9A2CC" w14:textId="3F2D35B7" w:rsidR="002271B0" w:rsidRPr="00475053" w:rsidRDefault="002271B0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 xml:space="preserve">Currently, SG11 is developing new ITU-T Recommendation Q.IEC-PRO “Protocols for microservices based intelligent edge computing” which specifies </w:t>
            </w:r>
            <w:proofErr w:type="spellStart"/>
            <w:r w:rsidRPr="00475053">
              <w:rPr>
                <w:rFonts w:cstheme="minorHAnsi"/>
              </w:rPr>
              <w:t>signalling</w:t>
            </w:r>
            <w:proofErr w:type="spellEnd"/>
            <w:r w:rsidRPr="00475053">
              <w:rPr>
                <w:rFonts w:cstheme="minorHAnsi"/>
              </w:rPr>
              <w:t xml:space="preserve"> architecture, protocol interfaces, protocol procedures and message format for microservices based intelligent edge computing.</w:t>
            </w:r>
          </w:p>
        </w:tc>
        <w:tc>
          <w:tcPr>
            <w:tcW w:w="774" w:type="pct"/>
          </w:tcPr>
          <w:p w14:paraId="4C773F21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29731511" w14:textId="77777777" w:rsidTr="0020725B">
        <w:tc>
          <w:tcPr>
            <w:tcW w:w="383" w:type="pct"/>
          </w:tcPr>
          <w:p w14:paraId="2A643B9E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SG12</w:t>
            </w:r>
          </w:p>
        </w:tc>
        <w:tc>
          <w:tcPr>
            <w:tcW w:w="3843" w:type="pct"/>
          </w:tcPr>
          <w:p w14:paraId="624FEEE5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Machine learning has become a widely used tool in the context of developing speech, audio and video quality models. </w:t>
            </w:r>
          </w:p>
          <w:p w14:paraId="2F8CA082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During the development of Recommendation ITU-T P.1203 and its extensions in SG12, machine learning – for example in form of Random Forest models – was used for selecting relevant features, feature pooling and as component of an audiovisual quality integration module (Recommendation ITU-T P.1203.3).</w:t>
            </w:r>
          </w:p>
          <w:p w14:paraId="40F6627C" w14:textId="7CDED951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SG12 is currently developing a technical report </w:t>
            </w:r>
            <w:r w:rsidR="00957CB4" w:rsidRPr="00475053">
              <w:rPr>
                <w:rFonts w:cstheme="minorHAnsi"/>
              </w:rPr>
              <w:t>(</w:t>
            </w:r>
            <w:hyperlink r:id="rId21" w:history="1">
              <w:r w:rsidRPr="00475053">
                <w:rPr>
                  <w:rStyle w:val="Hyperlink"/>
                  <w:rFonts w:cstheme="minorHAnsi"/>
                </w:rPr>
                <w:t>TR-ML</w:t>
              </w:r>
            </w:hyperlink>
            <w:r w:rsidR="00957CB4" w:rsidRPr="00475053">
              <w:rPr>
                <w:rFonts w:cstheme="minorHAnsi"/>
              </w:rPr>
              <w:t>)</w:t>
            </w:r>
            <w:r w:rsidRPr="00475053">
              <w:rPr>
                <w:rFonts w:cstheme="minorHAnsi"/>
              </w:rPr>
              <w:t xml:space="preserve"> </w:t>
            </w:r>
            <w:r w:rsidR="00957CB4" w:rsidRPr="00475053">
              <w:rPr>
                <w:rFonts w:cstheme="minorHAnsi"/>
              </w:rPr>
              <w:t>and a supplement (</w:t>
            </w:r>
            <w:hyperlink r:id="rId22" w:history="1">
              <w:r w:rsidR="00957CB4" w:rsidRPr="00475053">
                <w:rPr>
                  <w:rStyle w:val="Hyperlink"/>
                  <w:rFonts w:cstheme="minorHAnsi"/>
                </w:rPr>
                <w:t>Suppl.ML</w:t>
              </w:r>
            </w:hyperlink>
            <w:r w:rsidR="00957CB4" w:rsidRPr="00475053">
              <w:rPr>
                <w:rFonts w:cstheme="minorHAnsi"/>
              </w:rPr>
              <w:t xml:space="preserve">) </w:t>
            </w:r>
            <w:r w:rsidRPr="00475053">
              <w:rPr>
                <w:rFonts w:cstheme="minorHAnsi"/>
              </w:rPr>
              <w:t xml:space="preserve">on considerations on the use of algorithms based on machine learning and artificial intelligence for </w:t>
            </w:r>
            <w:proofErr w:type="spellStart"/>
            <w:r w:rsidRPr="00475053">
              <w:rPr>
                <w:rFonts w:cstheme="minorHAnsi"/>
              </w:rPr>
              <w:t>QoS</w:t>
            </w:r>
            <w:proofErr w:type="spellEnd"/>
            <w:r w:rsidRPr="00475053">
              <w:rPr>
                <w:rFonts w:cstheme="minorHAnsi"/>
              </w:rPr>
              <w:t xml:space="preserve"> and </w:t>
            </w:r>
            <w:proofErr w:type="spellStart"/>
            <w:r w:rsidRPr="00475053">
              <w:rPr>
                <w:rFonts w:cstheme="minorHAnsi"/>
              </w:rPr>
              <w:t>QoE</w:t>
            </w:r>
            <w:proofErr w:type="spellEnd"/>
            <w:r w:rsidRPr="00475053">
              <w:rPr>
                <w:rFonts w:cstheme="minorHAnsi"/>
              </w:rPr>
              <w:t xml:space="preserve"> purposes. </w:t>
            </w:r>
            <w:r w:rsidR="00957CB4" w:rsidRPr="00475053">
              <w:rPr>
                <w:rFonts w:cstheme="minorHAnsi"/>
              </w:rPr>
              <w:t xml:space="preserve">AI and machine learning play an important role in predicting speech quality. Question 15/12 (Parametric and E-model-based planning, prediction and monitoring of conversational speech quality) is currently considering a voice service quality monitoring and troubleshooting framework for intrusive parametric voice </w:t>
            </w:r>
            <w:proofErr w:type="spellStart"/>
            <w:r w:rsidR="00957CB4" w:rsidRPr="00475053">
              <w:rPr>
                <w:rFonts w:cstheme="minorHAnsi"/>
              </w:rPr>
              <w:t>QoE</w:t>
            </w:r>
            <w:proofErr w:type="spellEnd"/>
            <w:r w:rsidR="00957CB4" w:rsidRPr="00475053">
              <w:rPr>
                <w:rFonts w:cstheme="minorHAnsi"/>
              </w:rPr>
              <w:t xml:space="preserve"> prediction (</w:t>
            </w:r>
            <w:hyperlink r:id="rId23" w:history="1">
              <w:r w:rsidR="00957CB4" w:rsidRPr="00475053">
                <w:rPr>
                  <w:rStyle w:val="Hyperlink"/>
                  <w:rFonts w:cstheme="minorHAnsi"/>
                </w:rPr>
                <w:t>P.VSQMTF</w:t>
              </w:r>
            </w:hyperlink>
            <w:r w:rsidR="00957CB4" w:rsidRPr="00475053">
              <w:rPr>
                <w:rFonts w:cstheme="minorHAnsi"/>
              </w:rPr>
              <w:t>).</w:t>
            </w:r>
          </w:p>
          <w:p w14:paraId="472CFEEC" w14:textId="682731A8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The work of </w:t>
            </w:r>
            <w:hyperlink r:id="rId24" w:history="1">
              <w:r w:rsidRPr="00475053">
                <w:rPr>
                  <w:rStyle w:val="Hyperlink"/>
                  <w:rFonts w:cstheme="minorHAnsi"/>
                </w:rPr>
                <w:t>Question 16/12 (Framework for diagnostic functions)</w:t>
              </w:r>
            </w:hyperlink>
            <w:r w:rsidRPr="00475053">
              <w:rPr>
                <w:rFonts w:cstheme="minorHAnsi"/>
              </w:rPr>
              <w:t xml:space="preserve"> relies on machine learning techniques for network anomaly detection and root cause analysis (</w:t>
            </w:r>
            <w:r w:rsidR="00957CB4" w:rsidRPr="00475053">
              <w:rPr>
                <w:rFonts w:cstheme="minorHAnsi"/>
              </w:rPr>
              <w:t xml:space="preserve">e.g., </w:t>
            </w:r>
            <w:r w:rsidRPr="00475053">
              <w:rPr>
                <w:rFonts w:cstheme="minorHAnsi"/>
              </w:rPr>
              <w:t xml:space="preserve">work item </w:t>
            </w:r>
            <w:hyperlink r:id="rId25" w:history="1">
              <w:r w:rsidRPr="00475053">
                <w:rPr>
                  <w:rStyle w:val="Hyperlink"/>
                  <w:rFonts w:cstheme="minorHAnsi"/>
                </w:rPr>
                <w:t>E.FINAD</w:t>
              </w:r>
            </w:hyperlink>
            <w:r w:rsidRPr="00475053">
              <w:rPr>
                <w:rFonts w:cstheme="minorHAnsi"/>
              </w:rPr>
              <w:t xml:space="preserve">:  Framework for intelligent network analytics and diagnostics). </w:t>
            </w:r>
          </w:p>
          <w:p w14:paraId="243C6F57" w14:textId="42A8F1B1" w:rsidR="00F34A6C" w:rsidRPr="00475053" w:rsidRDefault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E.FINAD </w:t>
            </w:r>
            <w:r w:rsidR="00BB75DD" w:rsidRPr="00475053">
              <w:rPr>
                <w:rFonts w:cstheme="minorHAnsi"/>
              </w:rPr>
              <w:t xml:space="preserve">was </w:t>
            </w:r>
            <w:r w:rsidRPr="00475053">
              <w:rPr>
                <w:rFonts w:cstheme="minorHAnsi"/>
              </w:rPr>
              <w:t xml:space="preserve">among the topics discussed in a session on “How do big data and artificial intelligence help in </w:t>
            </w:r>
            <w:proofErr w:type="spellStart"/>
            <w:r w:rsidRPr="00475053">
              <w:rPr>
                <w:rFonts w:cstheme="minorHAnsi"/>
              </w:rPr>
              <w:t>QoE</w:t>
            </w:r>
            <w:proofErr w:type="spellEnd"/>
            <w:r w:rsidRPr="00475053">
              <w:rPr>
                <w:rFonts w:cstheme="minorHAnsi"/>
              </w:rPr>
              <w:t xml:space="preserve"> assurance?” at the </w:t>
            </w:r>
            <w:hyperlink r:id="rId26" w:history="1">
              <w:r w:rsidRPr="00475053">
                <w:rPr>
                  <w:rStyle w:val="Hyperlink"/>
                  <w:rFonts w:cstheme="minorHAnsi"/>
                </w:rPr>
                <w:t>ITU Workshop on Telecommunication Service Quality Regulatory Frameworks and Experience-Driven Networking, Geneva, 26 November 2018</w:t>
              </w:r>
            </w:hyperlink>
            <w:r w:rsidRPr="00475053">
              <w:rPr>
                <w:rFonts w:cstheme="minorHAnsi"/>
              </w:rPr>
              <w:t>.</w:t>
            </w:r>
          </w:p>
        </w:tc>
        <w:tc>
          <w:tcPr>
            <w:tcW w:w="774" w:type="pct"/>
          </w:tcPr>
          <w:p w14:paraId="3D881AA6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F34A6C" w:rsidRPr="00475053" w14:paraId="30D1BCAD" w14:textId="77777777" w:rsidTr="0020725B">
        <w:tc>
          <w:tcPr>
            <w:tcW w:w="383" w:type="pct"/>
          </w:tcPr>
          <w:p w14:paraId="3EFC00F2" w14:textId="77777777" w:rsidR="00F34A6C" w:rsidRPr="00475053" w:rsidRDefault="00152EED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SG13</w:t>
            </w:r>
          </w:p>
        </w:tc>
        <w:tc>
          <w:tcPr>
            <w:tcW w:w="3843" w:type="pct"/>
          </w:tcPr>
          <w:p w14:paraId="7BA62B1F" w14:textId="77777777" w:rsidR="00152EED" w:rsidRPr="00475053" w:rsidRDefault="00152EED" w:rsidP="00152EED">
            <w:pPr>
              <w:rPr>
                <w:rFonts w:cstheme="minorHAnsi"/>
              </w:rPr>
            </w:pPr>
          </w:p>
          <w:p w14:paraId="30D145F7" w14:textId="77777777" w:rsidR="00152EED" w:rsidRPr="00475053" w:rsidRDefault="00152EED" w:rsidP="00152EED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Tutorials</w:t>
            </w:r>
          </w:p>
          <w:p w14:paraId="6775D863" w14:textId="77777777" w:rsidR="00152EED" w:rsidRPr="00475053" w:rsidRDefault="00152EED" w:rsidP="00152E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On AI, 6 November 2018, 3 presentations;</w:t>
            </w:r>
          </w:p>
          <w:p w14:paraId="2EFB4EFE" w14:textId="77777777" w:rsidR="00C87869" w:rsidRPr="00475053" w:rsidRDefault="00152EED" w:rsidP="001956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WSIS Forum side event, AI talk by FG ML5G chair, 19 March 2018</w:t>
            </w:r>
          </w:p>
          <w:p w14:paraId="7A1237DE" w14:textId="77777777" w:rsidR="00152EED" w:rsidRPr="00475053" w:rsidRDefault="00152EED" w:rsidP="00152EED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No further plans for WSs or tutorials.</w:t>
            </w:r>
          </w:p>
          <w:p w14:paraId="27F6386F" w14:textId="77777777" w:rsidR="00152EED" w:rsidRPr="00475053" w:rsidRDefault="00152EED" w:rsidP="00152EED">
            <w:pPr>
              <w:rPr>
                <w:rFonts w:cstheme="minorHAnsi"/>
              </w:rPr>
            </w:pPr>
          </w:p>
          <w:p w14:paraId="73D94A16" w14:textId="77777777" w:rsidR="00152EED" w:rsidRPr="00475053" w:rsidRDefault="00152EED" w:rsidP="00152EED">
            <w:pPr>
              <w:rPr>
                <w:rFonts w:cstheme="minorHAnsi"/>
              </w:rPr>
            </w:pPr>
          </w:p>
          <w:p w14:paraId="71FC153E" w14:textId="77777777" w:rsidR="00F34A6C" w:rsidRPr="00475053" w:rsidRDefault="00152EED" w:rsidP="00152EED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Question 17/13 has AI in its description since November 2016 (</w:t>
            </w:r>
            <w:r w:rsidRPr="00475053">
              <w:rPr>
                <w:rFonts w:cstheme="minorHAnsi"/>
                <w:i/>
                <w:iCs/>
              </w:rPr>
              <w:t>Developing Recommendations for emerging cloud and big data technology overview, requirements aspects such as distributed cloud, and cloud/big data to support artificial intelligence including machine learning</w:t>
            </w:r>
            <w:r w:rsidRPr="00475053">
              <w:rPr>
                <w:rFonts w:cstheme="minorHAnsi"/>
              </w:rPr>
              <w:t>).</w:t>
            </w:r>
          </w:p>
          <w:p w14:paraId="6EC7D10C" w14:textId="77777777" w:rsidR="00195671" w:rsidRPr="00475053" w:rsidRDefault="00195671" w:rsidP="00152EED">
            <w:pPr>
              <w:rPr>
                <w:rFonts w:cstheme="minorHAnsi"/>
              </w:rPr>
            </w:pPr>
          </w:p>
          <w:p w14:paraId="17477200" w14:textId="77777777" w:rsidR="00C727E1" w:rsidRDefault="00C727E1"/>
          <w:p w14:paraId="6255CA30" w14:textId="77777777" w:rsidR="00195671" w:rsidRPr="00475053" w:rsidRDefault="00195671" w:rsidP="00152EED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14:paraId="103A8A21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</w:tbl>
    <w:p w14:paraId="757BB579" w14:textId="77777777" w:rsidR="0020725B" w:rsidRDefault="0020725B">
      <w:pPr>
        <w:rPr>
          <w:rFonts w:cstheme="minorHAnsi"/>
        </w:rPr>
      </w:pP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922"/>
        <w:gridCol w:w="769"/>
        <w:gridCol w:w="903"/>
        <w:gridCol w:w="16"/>
        <w:gridCol w:w="769"/>
        <w:gridCol w:w="10"/>
        <w:gridCol w:w="1069"/>
        <w:gridCol w:w="44"/>
        <w:gridCol w:w="733"/>
        <w:gridCol w:w="1690"/>
        <w:gridCol w:w="2770"/>
        <w:gridCol w:w="1385"/>
      </w:tblGrid>
      <w:tr w:rsidR="00BF1D54" w:rsidRPr="00475053" w14:paraId="7059D739" w14:textId="77777777" w:rsidTr="003C24E7">
        <w:trPr>
          <w:tblHeader/>
        </w:trPr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68BCD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lastRenderedPageBreak/>
              <w:t>Work item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E1E0D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Question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3A5D2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Equiv. Num.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D65F8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Status</w:t>
            </w:r>
          </w:p>
        </w:tc>
        <w:tc>
          <w:tcPr>
            <w:tcW w:w="3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BE8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Timing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2F5F1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Approval process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20188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Version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19638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Liaison relationship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CDE0C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Subject / Title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F6E5E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475053">
              <w:rPr>
                <w:rFonts w:eastAsia="Times New Roman" w:cstheme="minorHAnsi"/>
                <w:b/>
                <w:bCs/>
              </w:rPr>
              <w:t>Priority</w:t>
            </w:r>
          </w:p>
        </w:tc>
      </w:tr>
      <w:tr w:rsidR="00BF1D54" w:rsidRPr="00475053" w14:paraId="2F7000E4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2A60F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27" w:tooltip="See more details" w:history="1">
              <w:r w:rsidR="00BF1D54" w:rsidRPr="00475053">
                <w:rPr>
                  <w:rStyle w:val="Hyperlink"/>
                  <w:rFonts w:eastAsia="Times New Roman" w:cstheme="minorHAnsi"/>
                </w:rPr>
                <w:t xml:space="preserve">Suppl on Y. </w:t>
              </w:r>
              <w:proofErr w:type="spellStart"/>
              <w:r w:rsidR="00BF1D54" w:rsidRPr="00475053">
                <w:rPr>
                  <w:rStyle w:val="Hyperlink"/>
                  <w:rFonts w:eastAsia="Times New Roman" w:cstheme="minorHAnsi"/>
                </w:rPr>
                <w:t>Sup.aisr</w:t>
              </w:r>
              <w:proofErr w:type="spellEnd"/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96D23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Q17/13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C8978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28B72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3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C7FDD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2020-Q4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206E5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AAP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F4F37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ECA85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SG16, SG17, SG20, JTC 1/SC 42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C2C7A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 xml:space="preserve">Artificial Intelligence Standard Roadmap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32E32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Medium</w:t>
            </w:r>
          </w:p>
        </w:tc>
      </w:tr>
      <w:tr w:rsidR="00BF1D54" w:rsidRPr="00475053" w14:paraId="02CC5193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F04AA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28" w:tooltip="See more details" w:history="1">
              <w:r w:rsidR="00BF1D54" w:rsidRPr="00475053">
                <w:rPr>
                  <w:rStyle w:val="Hyperlink"/>
                  <w:rFonts w:eastAsia="Times New Roman" w:cstheme="minorHAnsi"/>
                </w:rPr>
                <w:t>Y.MLN-Fr</w:t>
              </w:r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2E5CB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Q7/13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6764A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4AAAE" w14:textId="77777777" w:rsidR="00BF1D54" w:rsidRPr="00475053" w:rsidRDefault="00BF1D54" w:rsidP="003C46BA">
            <w:pPr>
              <w:rPr>
                <w:rFonts w:eastAsia="Times New Roman" w:cstheme="minorHAnsi"/>
                <w:color w:val="0000FF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3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BF1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2021-12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137BB8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AAP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E1BAF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8DA3F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97C47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Framework for man-like networking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17E0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Medium</w:t>
            </w:r>
          </w:p>
        </w:tc>
      </w:tr>
      <w:tr w:rsidR="00BF1D54" w:rsidRPr="00475053" w14:paraId="249B3122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21A04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29" w:tooltip="See more details" w:history="1">
              <w:proofErr w:type="spellStart"/>
              <w:r w:rsidR="00BF1D54" w:rsidRPr="00475053">
                <w:rPr>
                  <w:rStyle w:val="Hyperlink"/>
                  <w:rFonts w:eastAsia="Times New Roman" w:cstheme="minorHAnsi"/>
                </w:rPr>
                <w:t>Y.qos</w:t>
              </w:r>
              <w:proofErr w:type="spellEnd"/>
              <w:r w:rsidR="00BF1D54" w:rsidRPr="00475053">
                <w:rPr>
                  <w:rStyle w:val="Hyperlink"/>
                  <w:rFonts w:eastAsia="Times New Roman" w:cstheme="minorHAnsi"/>
                </w:rPr>
                <w:t>-ml-arc</w:t>
              </w:r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CF7D6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Q6/13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C98F1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44B56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B10C3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2020-03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EDF9B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AAP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52430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A080C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3A08F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Architecture of machine learning based QoS assurance for the IMT-2020 network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34C85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High</w:t>
            </w:r>
          </w:p>
        </w:tc>
      </w:tr>
      <w:tr w:rsidR="00BF1D54" w:rsidRPr="00475053" w14:paraId="696B1F30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89C45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30" w:tooltip="See more details" w:history="1">
              <w:proofErr w:type="spellStart"/>
              <w:r w:rsidR="00BF1D54" w:rsidRPr="00475053">
                <w:rPr>
                  <w:rStyle w:val="Hyperlink"/>
                  <w:rFonts w:eastAsia="Times New Roman" w:cstheme="minorHAnsi"/>
                </w:rPr>
                <w:t>Y.bDDN-MLMec</w:t>
              </w:r>
              <w:proofErr w:type="spellEnd"/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008BC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Q7/13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C164D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04125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FF2A0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2021-10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B90DB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AAP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10C43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023B4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6A788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Mechanisms of machine learning for big data driven networking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5B8B0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Medium</w:t>
            </w:r>
          </w:p>
        </w:tc>
      </w:tr>
      <w:tr w:rsidR="00BF1D54" w:rsidRPr="00475053" w14:paraId="127455E8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859D1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31" w:tooltip="See more details" w:history="1">
              <w:proofErr w:type="spellStart"/>
              <w:r w:rsidR="00BF1D54" w:rsidRPr="00475053">
                <w:rPr>
                  <w:rStyle w:val="Hyperlink"/>
                  <w:rFonts w:eastAsia="Times New Roman" w:cstheme="minorHAnsi"/>
                </w:rPr>
                <w:t>Y.MecTA</w:t>
              </w:r>
              <w:proofErr w:type="spellEnd"/>
              <w:r w:rsidR="00BF1D54" w:rsidRPr="00475053">
                <w:rPr>
                  <w:rStyle w:val="Hyperlink"/>
                  <w:rFonts w:eastAsia="Times New Roman" w:cstheme="minorHAnsi"/>
                </w:rPr>
                <w:t>-ML</w:t>
              </w:r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A778C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Q7/13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920C8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B7A37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C567D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2020-07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ED053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AAP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AF4F7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48863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123F1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 xml:space="preserve">Mechanism of traffic awareness for application-descriptor-agnostic traffic based on machine learning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CB68E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Medium</w:t>
            </w:r>
          </w:p>
        </w:tc>
      </w:tr>
      <w:tr w:rsidR="00BF1D54" w:rsidRPr="00475053" w14:paraId="16EB9808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0638D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32" w:tooltip="See more details" w:history="1">
              <w:proofErr w:type="spellStart"/>
              <w:r w:rsidR="00BF1D54" w:rsidRPr="00475053">
                <w:rPr>
                  <w:rStyle w:val="Hyperlink"/>
                  <w:rFonts w:eastAsia="Times New Roman" w:cstheme="minorHAnsi"/>
                </w:rPr>
                <w:t>Y.MLaaS-reqts</w:t>
              </w:r>
              <w:proofErr w:type="spellEnd"/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7C986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Q17/13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B0773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9A497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BF83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2020-Q4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E3B22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Agreement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F6995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257FD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  <w:lang w:val="fr-FR"/>
              </w:rPr>
            </w:pPr>
            <w:r w:rsidRPr="00475053">
              <w:rPr>
                <w:rFonts w:eastAsia="Times New Roman" w:cstheme="minorHAnsi"/>
                <w:color w:val="000066"/>
                <w:lang w:val="fr-FR"/>
              </w:rPr>
              <w:t>ITU-T SG16, SG17, SG20, JTC 1 SC 42, ETSI, IEEE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65D1A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Cloud computing - Functional requirements for machine learning as a service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E8044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Medium</w:t>
            </w:r>
          </w:p>
        </w:tc>
      </w:tr>
      <w:tr w:rsidR="00BF1D54" w:rsidRPr="00475053" w14:paraId="490ABACB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430F6" w14:textId="77777777" w:rsidR="00BF1D54" w:rsidRPr="00475053" w:rsidRDefault="004E150A" w:rsidP="003C46BA">
            <w:pPr>
              <w:rPr>
                <w:rFonts w:eastAsia="Times New Roman" w:cstheme="minorHAnsi"/>
                <w:color w:val="000066"/>
                <w:lang w:val="fr-FR"/>
              </w:rPr>
            </w:pPr>
            <w:hyperlink r:id="rId33" w:tooltip="See more details" w:history="1">
              <w:r w:rsidR="00BF1D54" w:rsidRPr="00475053">
                <w:rPr>
                  <w:rStyle w:val="Hyperlink"/>
                  <w:rFonts w:eastAsia="Times New Roman" w:cstheme="minorHAnsi"/>
                  <w:lang w:val="fr-FR"/>
                </w:rPr>
                <w:t>Y.3172 (ex Y.IMT2020-ML-Arch)</w:t>
              </w:r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74733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Q20/13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356B4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215CC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8000"/>
              </w:rPr>
              <w:t>Approved 2019-06-22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B2E37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2019-03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8DE87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AAP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DC64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C2E1F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201B3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Architectural framework for machine learning in future networks including IMT-2020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810D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High</w:t>
            </w:r>
          </w:p>
        </w:tc>
      </w:tr>
      <w:tr w:rsidR="00BF1D54" w:rsidRPr="00475053" w14:paraId="6A83B6FA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CE629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34" w:tooltip="See more details" w:history="1">
              <w:r w:rsidR="00BF1D54" w:rsidRPr="00475053">
                <w:rPr>
                  <w:rStyle w:val="Hyperlink"/>
                  <w:rFonts w:eastAsia="Times New Roman" w:cstheme="minorHAnsi"/>
                </w:rPr>
                <w:t>Y.ML-IMT2020-Data-Handling</w:t>
              </w:r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67DF8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Q20/13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B9372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45C19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E0332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2019-Q4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D8662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922C2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75F6A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ITU-T SG 11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457C6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 xml:space="preserve">Framework of data handling to enable machine learning in </w:t>
            </w:r>
            <w:r w:rsidRPr="00475053">
              <w:rPr>
                <w:rFonts w:eastAsia="Times New Roman" w:cstheme="minorHAnsi"/>
                <w:color w:val="000066"/>
              </w:rPr>
              <w:lastRenderedPageBreak/>
              <w:t>future networks including IMT 2020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820EB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lastRenderedPageBreak/>
              <w:t>Medium</w:t>
            </w:r>
          </w:p>
        </w:tc>
      </w:tr>
      <w:tr w:rsidR="00BF1D54" w:rsidRPr="00475053" w14:paraId="19C7DE97" w14:textId="77777777" w:rsidTr="003C24E7"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F8C54" w14:textId="77777777" w:rsidR="00BF1D54" w:rsidRPr="00475053" w:rsidRDefault="00304B03" w:rsidP="003C46BA">
            <w:pPr>
              <w:rPr>
                <w:rFonts w:eastAsia="Times New Roman" w:cstheme="minorHAnsi"/>
                <w:color w:val="000066"/>
              </w:rPr>
            </w:pPr>
            <w:hyperlink r:id="rId35" w:tooltip="See more details" w:history="1">
              <w:proofErr w:type="spellStart"/>
              <w:r w:rsidR="00BF1D54" w:rsidRPr="00475053">
                <w:rPr>
                  <w:rStyle w:val="Hyperlink"/>
                  <w:rFonts w:eastAsia="Times New Roman" w:cstheme="minorHAnsi"/>
                </w:rPr>
                <w:t>Y.Suppl</w:t>
              </w:r>
              <w:proofErr w:type="spellEnd"/>
              <w:r w:rsidR="00BF1D54" w:rsidRPr="00475053">
                <w:rPr>
                  <w:rStyle w:val="Hyperlink"/>
                  <w:rFonts w:eastAsia="Times New Roman" w:cstheme="minorHAnsi"/>
                </w:rPr>
                <w:t xml:space="preserve"> to Y.317X series (ex Y.ML-IMT2020-Use-Cases)</w:t>
              </w:r>
            </w:hyperlink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767DB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Q20/13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80144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 </w:t>
            </w:r>
          </w:p>
        </w:tc>
        <w:tc>
          <w:tcPr>
            <w:tcW w:w="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57D32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FF"/>
              </w:rPr>
              <w:t>Under study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0CBCC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2019-Q4</w:t>
            </w: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026A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-</w:t>
            </w:r>
          </w:p>
        </w:tc>
        <w:tc>
          <w:tcPr>
            <w:tcW w:w="2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63EB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New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9E5D2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ITU-T SG11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26CA7" w14:textId="77777777" w:rsidR="00BF1D54" w:rsidRPr="00475053" w:rsidRDefault="00BF1D54" w:rsidP="003C46BA">
            <w:pPr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Machine learning in future networks including IMT-2020: use cases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F0176" w14:textId="77777777" w:rsidR="00BF1D54" w:rsidRPr="00475053" w:rsidRDefault="00BF1D54" w:rsidP="003C46BA">
            <w:pPr>
              <w:jc w:val="center"/>
              <w:rPr>
                <w:rFonts w:eastAsia="Times New Roman" w:cstheme="minorHAnsi"/>
                <w:color w:val="000066"/>
              </w:rPr>
            </w:pPr>
            <w:r w:rsidRPr="00475053">
              <w:rPr>
                <w:rFonts w:eastAsia="Times New Roman" w:cstheme="minorHAnsi"/>
                <w:color w:val="000066"/>
              </w:rPr>
              <w:t>High</w:t>
            </w:r>
          </w:p>
        </w:tc>
      </w:tr>
    </w:tbl>
    <w:tbl>
      <w:tblPr>
        <w:tblStyle w:val="TableGrid"/>
        <w:tblW w:w="4984" w:type="pct"/>
        <w:tblLayout w:type="fixed"/>
        <w:tblLook w:val="04A0" w:firstRow="1" w:lastRow="0" w:firstColumn="1" w:lastColumn="0" w:noHBand="0" w:noVBand="1"/>
      </w:tblPr>
      <w:tblGrid>
        <w:gridCol w:w="991"/>
        <w:gridCol w:w="1647"/>
        <w:gridCol w:w="1319"/>
        <w:gridCol w:w="2631"/>
        <w:gridCol w:w="1769"/>
        <w:gridCol w:w="1849"/>
        <w:gridCol w:w="2548"/>
        <w:gridCol w:w="96"/>
        <w:gridCol w:w="59"/>
      </w:tblGrid>
      <w:tr w:rsidR="00F34A6C" w:rsidRPr="00475053" w14:paraId="7AC2C295" w14:textId="77777777" w:rsidTr="00080FBD">
        <w:tc>
          <w:tcPr>
            <w:tcW w:w="384" w:type="pct"/>
          </w:tcPr>
          <w:p w14:paraId="79400486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SG15</w:t>
            </w:r>
          </w:p>
        </w:tc>
        <w:tc>
          <w:tcPr>
            <w:tcW w:w="3569" w:type="pct"/>
            <w:gridSpan w:val="5"/>
          </w:tcPr>
          <w:p w14:paraId="27FA740E" w14:textId="77777777" w:rsidR="00F34A6C" w:rsidRPr="00475053" w:rsidRDefault="00F34A6C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None</w:t>
            </w:r>
          </w:p>
        </w:tc>
        <w:tc>
          <w:tcPr>
            <w:tcW w:w="1047" w:type="pct"/>
            <w:gridSpan w:val="3"/>
          </w:tcPr>
          <w:p w14:paraId="4E42FBCD" w14:textId="77777777" w:rsidR="00F34A6C" w:rsidRPr="00475053" w:rsidRDefault="00F34A6C" w:rsidP="00F34A6C">
            <w:pPr>
              <w:rPr>
                <w:rFonts w:cstheme="minorHAnsi"/>
              </w:rPr>
            </w:pPr>
          </w:p>
        </w:tc>
      </w:tr>
      <w:tr w:rsidR="00007168" w:rsidRPr="00475053" w14:paraId="10166DAF" w14:textId="77777777" w:rsidTr="00080FBD">
        <w:tc>
          <w:tcPr>
            <w:tcW w:w="384" w:type="pct"/>
            <w:vMerge w:val="restart"/>
          </w:tcPr>
          <w:p w14:paraId="1CAFC98A" w14:textId="77777777" w:rsidR="00007168" w:rsidRPr="00475053" w:rsidRDefault="00007168" w:rsidP="00F34A6C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SG16</w:t>
            </w:r>
          </w:p>
        </w:tc>
        <w:tc>
          <w:tcPr>
            <w:tcW w:w="3569" w:type="pct"/>
            <w:gridSpan w:val="5"/>
          </w:tcPr>
          <w:p w14:paraId="1ED36CE8" w14:textId="77777777" w:rsidR="00007168" w:rsidRPr="00475053" w:rsidRDefault="00007168" w:rsidP="00F34A6C">
            <w:pPr>
              <w:pStyle w:val="Headingb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47505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New Question 5/16 (under review)</w:t>
            </w:r>
          </w:p>
          <w:p w14:paraId="3005B57B" w14:textId="165F381F" w:rsidR="00007168" w:rsidRPr="00475053" w:rsidRDefault="00007168" w:rsidP="00BE2EB5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Artificial intelligence-enabled multimedia applications – </w:t>
            </w:r>
            <w:proofErr w:type="spellStart"/>
            <w:r w:rsidRPr="00475053">
              <w:rPr>
                <w:rFonts w:cstheme="minorHAnsi"/>
              </w:rPr>
              <w:t>ToR</w:t>
            </w:r>
            <w:proofErr w:type="spellEnd"/>
            <w:r w:rsidRPr="00475053">
              <w:rPr>
                <w:rFonts w:cstheme="minorHAnsi"/>
              </w:rPr>
              <w:t xml:space="preserve">: </w:t>
            </w:r>
            <w:hyperlink r:id="rId36" w:history="1">
              <w:r w:rsidRPr="00475053">
                <w:rPr>
                  <w:rStyle w:val="Hyperlink"/>
                  <w:rFonts w:cstheme="minorHAnsi"/>
                  <w:lang w:val="en-GB"/>
                </w:rPr>
                <w:t>http://itu.int/en/ITU-T/studygroups/2017-2020/16/Pages/q5.aspx</w:t>
              </w:r>
            </w:hyperlink>
            <w:r w:rsidRPr="00475053">
              <w:rPr>
                <w:rFonts w:cstheme="minorHAnsi"/>
                <w:lang w:val="en-GB"/>
              </w:rPr>
              <w:t xml:space="preserve">; Click </w:t>
            </w:r>
            <w:hyperlink r:id="rId37" w:history="1">
              <w:r w:rsidRPr="00475053">
                <w:rPr>
                  <w:rStyle w:val="Hyperlink"/>
                  <w:rFonts w:cstheme="minorHAnsi"/>
                  <w:lang w:val="en-GB"/>
                </w:rPr>
                <w:t>here</w:t>
              </w:r>
            </w:hyperlink>
            <w:r w:rsidRPr="00475053">
              <w:rPr>
                <w:rFonts w:cstheme="minorHAnsi"/>
                <w:lang w:val="en-GB"/>
              </w:rPr>
              <w:t xml:space="preserve"> for work programme updates..</w:t>
            </w:r>
          </w:p>
        </w:tc>
        <w:tc>
          <w:tcPr>
            <w:tcW w:w="1047" w:type="pct"/>
            <w:gridSpan w:val="3"/>
            <w:vMerge w:val="restart"/>
          </w:tcPr>
          <w:p w14:paraId="6610082C" w14:textId="77777777" w:rsidR="00007168" w:rsidRPr="00475053" w:rsidRDefault="00007168" w:rsidP="00F34A6C">
            <w:pPr>
              <w:rPr>
                <w:rFonts w:cstheme="minorHAnsi"/>
              </w:rPr>
            </w:pPr>
          </w:p>
        </w:tc>
      </w:tr>
      <w:tr w:rsidR="00007168" w:rsidRPr="00475053" w14:paraId="6B808E01" w14:textId="77777777" w:rsidTr="00080FBD">
        <w:tc>
          <w:tcPr>
            <w:tcW w:w="384" w:type="pct"/>
            <w:vMerge/>
          </w:tcPr>
          <w:p w14:paraId="477A830D" w14:textId="77777777" w:rsidR="00007168" w:rsidRPr="00475053" w:rsidRDefault="00007168" w:rsidP="00007168">
            <w:pPr>
              <w:rPr>
                <w:rFonts w:cstheme="minorHAnsi"/>
              </w:rPr>
            </w:pPr>
          </w:p>
        </w:tc>
        <w:tc>
          <w:tcPr>
            <w:tcW w:w="3569" w:type="pct"/>
            <w:gridSpan w:val="5"/>
          </w:tcPr>
          <w:p w14:paraId="0DE468EE" w14:textId="77777777" w:rsidR="00007168" w:rsidRPr="00475053" w:rsidRDefault="00007168" w:rsidP="00007168">
            <w:pPr>
              <w:pStyle w:val="Headingb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5053">
              <w:rPr>
                <w:rFonts w:asciiTheme="minorHAnsi" w:hAnsiTheme="minorHAnsi" w:cstheme="minorHAnsi"/>
                <w:b w:val="0"/>
                <w:sz w:val="22"/>
                <w:szCs w:val="22"/>
              </w:rPr>
              <w:t>Focus Group on AI for health</w:t>
            </w:r>
          </w:p>
          <w:p w14:paraId="0E9A2258" w14:textId="77777777" w:rsidR="00007168" w:rsidRPr="00475053" w:rsidRDefault="00007168" w:rsidP="00007168">
            <w:pPr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The focus group The ITU-T Focus Group on Artificial Intelligence for Health (AI4H) was established by ITU-T Study Group 16 at its meeting in Ljubljana, Slovenia, 9-20 July 2018. In partnership with the World Health Organization (WHO), the Focus Group is working to establish a standardized assessment framework for the evaluation of AI-based methods for health, diagnosis, triage or treatment decisions. The home page is: </w:t>
            </w:r>
            <w:hyperlink r:id="rId38" w:history="1">
              <w:r w:rsidRPr="00475053">
                <w:rPr>
                  <w:rStyle w:val="Hyperlink"/>
                  <w:rFonts w:cstheme="minorHAnsi"/>
                  <w:lang w:val="en-GB"/>
                </w:rPr>
                <w:t>https://itu.int/go/fgai4h</w:t>
              </w:r>
            </w:hyperlink>
            <w:r w:rsidRPr="00475053">
              <w:rPr>
                <w:rFonts w:cstheme="minorHAnsi"/>
                <w:lang w:val="en-GB"/>
              </w:rPr>
              <w:t>.</w:t>
            </w:r>
          </w:p>
          <w:p w14:paraId="4A244011" w14:textId="77777777" w:rsidR="00007168" w:rsidRPr="00475053" w:rsidRDefault="00007168" w:rsidP="00007168">
            <w:pPr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Within the FG-AI4H a range of topics are being worked on: </w:t>
            </w:r>
          </w:p>
          <w:p w14:paraId="6BBAAB8F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39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Cardiovascular disease risk prediction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73546F8D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0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Diagnoses of bacterial infection and anti-microbial resistance (AMR)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 xml:space="preserve"> </w:t>
            </w:r>
          </w:p>
          <w:p w14:paraId="094875ED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1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Dermatology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3BE0C8C2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2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Falls among the elderly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39829524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3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Histopathology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61A057AC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4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Malaria detection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 xml:space="preserve"> </w:t>
            </w:r>
          </w:p>
          <w:p w14:paraId="5F505A44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5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Neuro-cognitive diseases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28A3DB6A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6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Outbreak detection</w:t>
              </w:r>
            </w:hyperlink>
          </w:p>
          <w:p w14:paraId="31253CE3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7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Ophthalmology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7C9D9FF6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8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Psychiatry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460E95DB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49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Radiotherapy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3897C535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50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Snakebite and snake identification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31754325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51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Symptom assessment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> </w:t>
            </w:r>
          </w:p>
          <w:p w14:paraId="7A9DA174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52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Tuberculosis</w:t>
              </w:r>
            </w:hyperlink>
          </w:p>
          <w:p w14:paraId="0C47D621" w14:textId="77777777" w:rsidR="00007168" w:rsidRPr="00475053" w:rsidRDefault="00304B03" w:rsidP="00007168">
            <w:pPr>
              <w:numPr>
                <w:ilvl w:val="0"/>
                <w:numId w:val="9"/>
              </w:numPr>
              <w:shd w:val="clear" w:color="auto" w:fill="FFFFFF"/>
              <w:textAlignment w:val="baseline"/>
              <w:rPr>
                <w:rStyle w:val="Hyperlink"/>
                <w:rFonts w:cstheme="minorHAnsi"/>
                <w:lang w:val="en-GB"/>
              </w:rPr>
            </w:pPr>
            <w:hyperlink r:id="rId53" w:history="1">
              <w:r w:rsidR="00007168" w:rsidRPr="00475053">
                <w:rPr>
                  <w:rStyle w:val="Hyperlink"/>
                  <w:rFonts w:cstheme="minorHAnsi"/>
                  <w:lang w:val="en-GB"/>
                </w:rPr>
                <w:t>Volumetric chest computed tomography</w:t>
              </w:r>
            </w:hyperlink>
            <w:r w:rsidR="00007168" w:rsidRPr="00475053">
              <w:rPr>
                <w:rStyle w:val="Hyperlink"/>
                <w:rFonts w:cstheme="minorHAnsi"/>
                <w:lang w:val="en-GB"/>
              </w:rPr>
              <w:t xml:space="preserve"> </w:t>
            </w:r>
          </w:p>
          <w:p w14:paraId="3AEE748C" w14:textId="77777777" w:rsidR="00007168" w:rsidRPr="00475053" w:rsidRDefault="00007168" w:rsidP="00007168">
            <w:pPr>
              <w:rPr>
                <w:rFonts w:cstheme="minorHAnsi"/>
                <w:lang w:val="en-GB"/>
              </w:rPr>
            </w:pPr>
          </w:p>
          <w:p w14:paraId="68FA006A" w14:textId="77777777" w:rsidR="00007168" w:rsidRPr="00475053" w:rsidRDefault="00007168" w:rsidP="00007168">
            <w:pPr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An </w:t>
            </w:r>
            <w:hyperlink r:id="rId54" w:history="1">
              <w:r w:rsidRPr="00475053">
                <w:rPr>
                  <w:rStyle w:val="Hyperlink"/>
                  <w:rFonts w:cstheme="minorHAnsi"/>
                  <w:lang w:val="en-GB"/>
                </w:rPr>
                <w:t>article</w:t>
              </w:r>
            </w:hyperlink>
            <w:r w:rsidRPr="00475053">
              <w:rPr>
                <w:rFonts w:cstheme="minorHAnsi"/>
                <w:lang w:val="en-GB"/>
              </w:rPr>
              <w:t xml:space="preserve"> on the FG-AI4H was published in the Lancet in July 2019. </w:t>
            </w:r>
          </w:p>
          <w:p w14:paraId="59EECF61" w14:textId="77777777" w:rsidR="00007168" w:rsidRPr="00475053" w:rsidRDefault="00007168" w:rsidP="00007168">
            <w:pPr>
              <w:rPr>
                <w:rFonts w:cstheme="minorHAnsi"/>
                <w:lang w:val="en-GB"/>
              </w:rPr>
            </w:pPr>
          </w:p>
          <w:p w14:paraId="39969328" w14:textId="77777777" w:rsidR="00007168" w:rsidRPr="00475053" w:rsidRDefault="00007168" w:rsidP="00007168">
            <w:pPr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>Workshops on artificial intelligence for health organized / planned by the FG:</w:t>
            </w:r>
          </w:p>
          <w:p w14:paraId="609833FB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7" w:hanging="567"/>
              <w:textAlignment w:val="baseline"/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Geneva, Switzerland, 25 September 2018 – </w:t>
            </w:r>
            <w:hyperlink r:id="rId55" w:history="1">
              <w:r w:rsidRPr="00475053">
                <w:rPr>
                  <w:rStyle w:val="Hyperlink"/>
                  <w:rFonts w:cstheme="minorHAnsi"/>
                  <w:lang w:val="en-GB"/>
                </w:rPr>
                <w:t>https://itu.int/en/ITU-T/Workshops-and-Seminars/20180925</w:t>
              </w:r>
            </w:hyperlink>
          </w:p>
          <w:p w14:paraId="4A0F04D7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7" w:hanging="567"/>
              <w:textAlignment w:val="baseline"/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New York, USA, 14 November 2018 – </w:t>
            </w:r>
            <w:hyperlink r:id="rId56" w:history="1">
              <w:r w:rsidRPr="00475053">
                <w:rPr>
                  <w:rStyle w:val="Hyperlink"/>
                  <w:rFonts w:cstheme="minorHAnsi"/>
                  <w:lang w:val="en-GB"/>
                </w:rPr>
                <w:t>https://itu.int/en/ITU-T/Workshops-and-Seminars/20181114</w:t>
              </w:r>
            </w:hyperlink>
            <w:r w:rsidRPr="00475053">
              <w:rPr>
                <w:rFonts w:cstheme="minorHAnsi"/>
                <w:lang w:val="en-GB"/>
              </w:rPr>
              <w:t xml:space="preserve"> </w:t>
            </w:r>
          </w:p>
          <w:p w14:paraId="3D399215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7" w:hanging="567"/>
              <w:textAlignment w:val="baseline"/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Lausanne, Switzerland, 22 January 2018 – </w:t>
            </w:r>
            <w:hyperlink r:id="rId57" w:history="1">
              <w:r w:rsidRPr="00475053">
                <w:rPr>
                  <w:rStyle w:val="Hyperlink"/>
                  <w:rFonts w:cstheme="minorHAnsi"/>
                  <w:lang w:val="en-GB"/>
                </w:rPr>
                <w:t>https://itu.int/en/ITU-T/Workshops-and-Seminars/20190122</w:t>
              </w:r>
            </w:hyperlink>
          </w:p>
          <w:p w14:paraId="64A611A2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 Shanghai, China, 2 April 2019 – </w:t>
            </w:r>
            <w:hyperlink r:id="rId58" w:history="1">
              <w:r w:rsidRPr="00475053">
                <w:rPr>
                  <w:rStyle w:val="Hyperlink"/>
                  <w:rFonts w:cstheme="minorHAnsi"/>
                  <w:lang w:val="en-GB"/>
                </w:rPr>
                <w:t>https://www.itu.int/en/ITU-T/Workshops-and-Seminars/ai4h/20190402</w:t>
              </w:r>
            </w:hyperlink>
            <w:r w:rsidRPr="00475053">
              <w:rPr>
                <w:rFonts w:cstheme="minorHAnsi"/>
                <w:lang w:val="en-GB"/>
              </w:rPr>
              <w:t xml:space="preserve">  </w:t>
            </w:r>
          </w:p>
          <w:p w14:paraId="51FF642B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Geneva, Switzerland, 29 May 2019 (collocated with AI for Global Good Summit) –  </w:t>
            </w:r>
            <w:hyperlink r:id="rId59" w:history="1">
              <w:r w:rsidRPr="00475053">
                <w:rPr>
                  <w:rStyle w:val="Hyperlink"/>
                  <w:rFonts w:cstheme="minorHAnsi"/>
                  <w:lang w:val="en-GB"/>
                </w:rPr>
                <w:t>https://www.itu.int/en/ITU-T/Workshops-and-Seminars/ai4h/20190529</w:t>
              </w:r>
            </w:hyperlink>
            <w:r w:rsidRPr="00475053">
              <w:rPr>
                <w:rStyle w:val="Hyperlink"/>
                <w:rFonts w:cstheme="minorHAnsi"/>
                <w:lang w:val="en-GB"/>
              </w:rPr>
              <w:t xml:space="preserve"> </w:t>
            </w:r>
            <w:r w:rsidRPr="00475053">
              <w:rPr>
                <w:rFonts w:cstheme="minorHAnsi"/>
                <w:lang w:val="en-GB"/>
              </w:rPr>
              <w:t xml:space="preserve"> </w:t>
            </w:r>
          </w:p>
          <w:p w14:paraId="4DB2AA2D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Zanzibar, Tanzania, 2 September 2019  –  </w:t>
            </w:r>
            <w:hyperlink r:id="rId60" w:history="1">
              <w:r w:rsidRPr="00475053">
                <w:rPr>
                  <w:rStyle w:val="Hyperlink"/>
                  <w:rFonts w:cstheme="minorHAnsi"/>
                  <w:lang w:val="en-GB"/>
                </w:rPr>
                <w:t>https://www.itu.int/en/ITU-T/Workshops-and-Seminars/ai4h/201909</w:t>
              </w:r>
            </w:hyperlink>
          </w:p>
          <w:p w14:paraId="5A37510B" w14:textId="77777777" w:rsidR="00007168" w:rsidRPr="00475053" w:rsidRDefault="00007168" w:rsidP="000071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/>
              <w:ind w:left="563" w:hanging="567"/>
              <w:textAlignment w:val="baseline"/>
              <w:rPr>
                <w:rFonts w:cstheme="minorHAnsi"/>
                <w:lang w:val="en-GB"/>
              </w:rPr>
            </w:pPr>
            <w:r w:rsidRPr="00475053">
              <w:rPr>
                <w:rFonts w:cstheme="minorHAnsi"/>
                <w:lang w:val="en-GB"/>
              </w:rPr>
              <w:t xml:space="preserve">New Delhi, India, 11-12 November 2019 –  </w:t>
            </w:r>
            <w:r w:rsidRPr="00475053">
              <w:rPr>
                <w:rStyle w:val="Hyperlink"/>
                <w:rFonts w:cstheme="minorHAnsi"/>
                <w:lang w:val="en-GB"/>
              </w:rPr>
              <w:t>https://www.itu.int/en/ITU-T/Workshops-and-Seminars/ai4h/201911/</w:t>
            </w:r>
            <w:r w:rsidRPr="00475053">
              <w:rPr>
                <w:rFonts w:cstheme="minorHAnsi"/>
                <w:lang w:val="en-GB"/>
              </w:rPr>
              <w:t xml:space="preserve"> </w:t>
            </w:r>
          </w:p>
          <w:p w14:paraId="67682A8C" w14:textId="77777777" w:rsidR="00007168" w:rsidRPr="00475053" w:rsidRDefault="00007168" w:rsidP="00007168">
            <w:pPr>
              <w:rPr>
                <w:rFonts w:cstheme="minorHAnsi"/>
              </w:rPr>
            </w:pPr>
          </w:p>
        </w:tc>
        <w:tc>
          <w:tcPr>
            <w:tcW w:w="1047" w:type="pct"/>
            <w:gridSpan w:val="3"/>
            <w:vMerge/>
          </w:tcPr>
          <w:p w14:paraId="223522B0" w14:textId="77777777" w:rsidR="00007168" w:rsidRPr="00475053" w:rsidRDefault="00007168" w:rsidP="00007168">
            <w:pPr>
              <w:rPr>
                <w:rFonts w:cstheme="minorHAnsi"/>
              </w:rPr>
            </w:pPr>
          </w:p>
        </w:tc>
      </w:tr>
      <w:tr w:rsidR="007B077E" w:rsidRPr="00475053" w14:paraId="1407A7A5" w14:textId="77777777" w:rsidTr="00080FBD">
        <w:trPr>
          <w:gridAfter w:val="4"/>
          <w:wAfter w:w="1763" w:type="pct"/>
        </w:trPr>
        <w:tc>
          <w:tcPr>
            <w:tcW w:w="384" w:type="pct"/>
            <w:vMerge w:val="restart"/>
          </w:tcPr>
          <w:p w14:paraId="3DD4B4EC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2853" w:type="pct"/>
            <w:gridSpan w:val="4"/>
            <w:vAlign w:val="center"/>
          </w:tcPr>
          <w:p w14:paraId="242DA59E" w14:textId="77777777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bCs/>
              </w:rPr>
              <w:t>AI-related topics in SG16</w:t>
            </w:r>
          </w:p>
        </w:tc>
      </w:tr>
      <w:tr w:rsidR="007B077E" w:rsidRPr="00475053" w14:paraId="3A01BEEF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6C04E6C5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131607DC" w14:textId="7486628D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b/>
                <w:bCs/>
                <w:lang w:val="en-GB"/>
              </w:rPr>
              <w:t>Work item</w:t>
            </w:r>
          </w:p>
        </w:tc>
        <w:tc>
          <w:tcPr>
            <w:tcW w:w="511" w:type="pct"/>
            <w:vAlign w:val="center"/>
          </w:tcPr>
          <w:p w14:paraId="437C8F89" w14:textId="759D2F1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b/>
                <w:bCs/>
                <w:lang w:val="en-GB"/>
              </w:rPr>
              <w:t>Question</w:t>
            </w:r>
          </w:p>
        </w:tc>
        <w:tc>
          <w:tcPr>
            <w:tcW w:w="1019" w:type="pct"/>
            <w:vAlign w:val="center"/>
          </w:tcPr>
          <w:p w14:paraId="1C9B562F" w14:textId="2A24EC70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b/>
                <w:bCs/>
                <w:lang w:val="en-GB"/>
              </w:rPr>
              <w:t>Status</w:t>
            </w:r>
          </w:p>
        </w:tc>
        <w:tc>
          <w:tcPr>
            <w:tcW w:w="685" w:type="pct"/>
            <w:vAlign w:val="center"/>
          </w:tcPr>
          <w:p w14:paraId="0E4613A2" w14:textId="658F3F0E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b/>
                <w:bCs/>
                <w:lang w:val="en-GB"/>
              </w:rPr>
              <w:t>Approval process</w:t>
            </w:r>
          </w:p>
        </w:tc>
        <w:tc>
          <w:tcPr>
            <w:tcW w:w="1740" w:type="pct"/>
            <w:gridSpan w:val="3"/>
            <w:vAlign w:val="center"/>
          </w:tcPr>
          <w:p w14:paraId="316BD710" w14:textId="6024881B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b/>
                <w:bCs/>
                <w:lang w:val="en-GB"/>
              </w:rPr>
              <w:t>Subject / Title</w:t>
            </w:r>
          </w:p>
        </w:tc>
      </w:tr>
      <w:tr w:rsidR="007B077E" w:rsidRPr="00475053" w14:paraId="71E06B85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6993454C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151B2CE8" w14:textId="2B651E8B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1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 xml:space="preserve">F.743.1 (ex </w:t>
              </w:r>
              <w:proofErr w:type="spellStart"/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H.IVSReqs</w:t>
              </w:r>
              <w:proofErr w:type="spellEnd"/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)</w:t>
              </w:r>
            </w:hyperlink>
          </w:p>
        </w:tc>
        <w:tc>
          <w:tcPr>
            <w:tcW w:w="511" w:type="pct"/>
            <w:vAlign w:val="center"/>
          </w:tcPr>
          <w:p w14:paraId="4E968A3C" w14:textId="6BEEC1D6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0042045B" w14:textId="58CCB5E7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8000"/>
                <w:lang w:val="en-GB"/>
              </w:rPr>
              <w:t>Approved 2015-04-29</w:t>
            </w:r>
          </w:p>
        </w:tc>
        <w:tc>
          <w:tcPr>
            <w:tcW w:w="685" w:type="pct"/>
            <w:vAlign w:val="center"/>
          </w:tcPr>
          <w:p w14:paraId="7FADC164" w14:textId="5BFE2E93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51D66214" w14:textId="14169ED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Requirements for intelligent visual surveillance</w:t>
            </w:r>
          </w:p>
        </w:tc>
      </w:tr>
      <w:tr w:rsidR="007B077E" w:rsidRPr="00475053" w14:paraId="03069DBB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4989B0F9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3E2359B6" w14:textId="20156260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2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F.745 Amd.1</w:t>
              </w:r>
            </w:hyperlink>
          </w:p>
        </w:tc>
        <w:tc>
          <w:tcPr>
            <w:tcW w:w="511" w:type="pct"/>
            <w:vAlign w:val="center"/>
          </w:tcPr>
          <w:p w14:paraId="6D3571CF" w14:textId="4885784F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365BF21C" w14:textId="458B7773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2019</w:t>
            </w:r>
          </w:p>
        </w:tc>
        <w:tc>
          <w:tcPr>
            <w:tcW w:w="685" w:type="pct"/>
            <w:vAlign w:val="center"/>
          </w:tcPr>
          <w:p w14:paraId="0063E2D5" w14:textId="0E5A4B5C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42570A69" w14:textId="4EEA637F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Functional requirements for network-based speech-to-speech translation services: Support of automatic sign language generation</w:t>
            </w:r>
          </w:p>
        </w:tc>
      </w:tr>
      <w:tr w:rsidR="007B077E" w:rsidRPr="00475053" w14:paraId="3B71B138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2FDDB419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0A5B5A6D" w14:textId="05EF40F3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3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F.746.3 (ex H.IQAS)</w:t>
              </w:r>
            </w:hyperlink>
          </w:p>
        </w:tc>
        <w:tc>
          <w:tcPr>
            <w:tcW w:w="511" w:type="pct"/>
            <w:vAlign w:val="center"/>
          </w:tcPr>
          <w:p w14:paraId="6DA8C137" w14:textId="4065AE90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7E094EF7" w14:textId="60788FB0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8000"/>
                <w:lang w:val="en-GB"/>
              </w:rPr>
              <w:t>Approved 2015-11-29</w:t>
            </w:r>
          </w:p>
        </w:tc>
        <w:tc>
          <w:tcPr>
            <w:tcW w:w="685" w:type="pct"/>
            <w:vAlign w:val="center"/>
          </w:tcPr>
          <w:p w14:paraId="462760D3" w14:textId="5C10D154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67530085" w14:textId="715F3A8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Intelligent question answering service framework</w:t>
            </w:r>
          </w:p>
        </w:tc>
      </w:tr>
      <w:tr w:rsidR="007B077E" w:rsidRPr="00475053" w14:paraId="0D8FBEFD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13A89261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2EACC8AD" w14:textId="7D583EBE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4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F.746.5 (ex H.LLS-FW)</w:t>
              </w:r>
            </w:hyperlink>
          </w:p>
        </w:tc>
        <w:tc>
          <w:tcPr>
            <w:tcW w:w="511" w:type="pct"/>
            <w:vAlign w:val="center"/>
          </w:tcPr>
          <w:p w14:paraId="359B5117" w14:textId="6C8955A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2282BAB2" w14:textId="71BAF52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FF"/>
                <w:lang w:val="en-GB"/>
              </w:rPr>
              <w:t>Approved 2017-12-14</w:t>
            </w:r>
          </w:p>
        </w:tc>
        <w:tc>
          <w:tcPr>
            <w:tcW w:w="685" w:type="pct"/>
            <w:vAlign w:val="center"/>
          </w:tcPr>
          <w:p w14:paraId="0C410241" w14:textId="65F0ECF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45044F55" w14:textId="46B2E15E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Framework for language learning system based on speech/NLP technology</w:t>
            </w:r>
          </w:p>
        </w:tc>
      </w:tr>
      <w:tr w:rsidR="007B077E" w:rsidRPr="00475053" w14:paraId="3E17F1E1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5E9E9C7E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65F71A3C" w14:textId="69F00E03" w:rsidR="007B077E" w:rsidRPr="00475053" w:rsidRDefault="004E150A" w:rsidP="00007168">
            <w:pPr>
              <w:rPr>
                <w:rFonts w:eastAsia="Times New Roman" w:cstheme="minorHAnsi"/>
                <w:bCs/>
                <w:lang w:val="es-ES"/>
              </w:rPr>
            </w:pPr>
            <w:hyperlink r:id="rId65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s-ES"/>
                </w:rPr>
                <w:t>F.746.7 (ex F.IQAS-META)</w:t>
              </w:r>
            </w:hyperlink>
          </w:p>
        </w:tc>
        <w:tc>
          <w:tcPr>
            <w:tcW w:w="511" w:type="pct"/>
            <w:vAlign w:val="center"/>
          </w:tcPr>
          <w:p w14:paraId="53B658EC" w14:textId="518A689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157E2982" w14:textId="0291A110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8000"/>
                <w:lang w:val="en-GB"/>
              </w:rPr>
              <w:t>Approved 2018-08-29</w:t>
            </w:r>
          </w:p>
        </w:tc>
        <w:tc>
          <w:tcPr>
            <w:tcW w:w="685" w:type="pct"/>
            <w:vAlign w:val="center"/>
          </w:tcPr>
          <w:p w14:paraId="240B168D" w14:textId="3FC03055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05E66A8A" w14:textId="78B85E3D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Metadata for intelligent question answering service</w:t>
            </w:r>
          </w:p>
        </w:tc>
      </w:tr>
      <w:tr w:rsidR="007B077E" w:rsidRPr="00475053" w14:paraId="243CFC9A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37A72193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49E6D7B3" w14:textId="0D9284C1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6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F.AI-MLTF</w:t>
              </w:r>
            </w:hyperlink>
          </w:p>
        </w:tc>
        <w:tc>
          <w:tcPr>
            <w:tcW w:w="511" w:type="pct"/>
            <w:vAlign w:val="center"/>
          </w:tcPr>
          <w:p w14:paraId="37EDBECD" w14:textId="2460E7EB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Q5/16</w:t>
            </w:r>
          </w:p>
        </w:tc>
        <w:tc>
          <w:tcPr>
            <w:tcW w:w="1019" w:type="pct"/>
            <w:vAlign w:val="center"/>
          </w:tcPr>
          <w:p w14:paraId="36BD90F8" w14:textId="7AC81559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85" w:type="pct"/>
            <w:vAlign w:val="center"/>
          </w:tcPr>
          <w:p w14:paraId="216F5369" w14:textId="2541BCF9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21BFE044" w14:textId="428A9704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Technical framework for shared machine learning system</w:t>
            </w:r>
          </w:p>
        </w:tc>
      </w:tr>
      <w:tr w:rsidR="007B077E" w:rsidRPr="00475053" w14:paraId="35886079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52B37849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309E724C" w14:textId="2A9A4C3D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7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F.CUAV</w:t>
              </w:r>
            </w:hyperlink>
          </w:p>
        </w:tc>
        <w:tc>
          <w:tcPr>
            <w:tcW w:w="511" w:type="pct"/>
            <w:vAlign w:val="center"/>
          </w:tcPr>
          <w:p w14:paraId="4993AA12" w14:textId="0A37753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40F053EC" w14:textId="44D0D1CC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2019</w:t>
            </w:r>
          </w:p>
        </w:tc>
        <w:tc>
          <w:tcPr>
            <w:tcW w:w="685" w:type="pct"/>
            <w:vAlign w:val="center"/>
          </w:tcPr>
          <w:p w14:paraId="5ED06757" w14:textId="7ABFE49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4A1A6847" w14:textId="039A479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Requirements for civilian unmanned aerial vehicle communication services</w:t>
            </w:r>
          </w:p>
        </w:tc>
      </w:tr>
      <w:tr w:rsidR="007B077E" w:rsidRPr="00475053" w14:paraId="3D84AF6F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4BE9C76A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59D3DD8A" w14:textId="1FB687AA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8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F.IQAS-INT</w:t>
              </w:r>
            </w:hyperlink>
          </w:p>
        </w:tc>
        <w:tc>
          <w:tcPr>
            <w:tcW w:w="511" w:type="pct"/>
            <w:vAlign w:val="center"/>
          </w:tcPr>
          <w:p w14:paraId="2FE6E91A" w14:textId="7F23FD3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4889487C" w14:textId="1523CD6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85" w:type="pct"/>
            <w:vAlign w:val="center"/>
          </w:tcPr>
          <w:p w14:paraId="55AEA62C" w14:textId="6385F4A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629415F5" w14:textId="0BEBE1E7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Interfaces for intelligent question answering system</w:t>
            </w:r>
          </w:p>
        </w:tc>
      </w:tr>
      <w:tr w:rsidR="007B077E" w:rsidRPr="00475053" w14:paraId="74736225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1B1B25AA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7B80A559" w14:textId="25A03405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69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F.VS-AIMC</w:t>
              </w:r>
            </w:hyperlink>
          </w:p>
        </w:tc>
        <w:tc>
          <w:tcPr>
            <w:tcW w:w="511" w:type="pct"/>
            <w:vAlign w:val="center"/>
          </w:tcPr>
          <w:p w14:paraId="11544930" w14:textId="7D7B6607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Q27/16</w:t>
            </w:r>
          </w:p>
        </w:tc>
        <w:tc>
          <w:tcPr>
            <w:tcW w:w="1019" w:type="pct"/>
            <w:vAlign w:val="center"/>
          </w:tcPr>
          <w:p w14:paraId="698861AB" w14:textId="02061B0D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85" w:type="pct"/>
            <w:vAlign w:val="center"/>
          </w:tcPr>
          <w:p w14:paraId="3017D5E8" w14:textId="3F48629E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1D75F7A1" w14:textId="296F15B3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Use cases and requirements for multimedia communication enabled vehicle systems using artificial intelligence</w:t>
            </w:r>
          </w:p>
        </w:tc>
      </w:tr>
      <w:tr w:rsidR="007B077E" w:rsidRPr="00475053" w14:paraId="6AA1A30C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49A8F691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7207FC7A" w14:textId="1762193E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0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F.VSBD</w:t>
              </w:r>
            </w:hyperlink>
          </w:p>
        </w:tc>
        <w:tc>
          <w:tcPr>
            <w:tcW w:w="511" w:type="pct"/>
            <w:vAlign w:val="center"/>
          </w:tcPr>
          <w:p w14:paraId="376DD26D" w14:textId="169F46D3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0B2E6E0D" w14:textId="776CC9F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2019</w:t>
            </w:r>
          </w:p>
        </w:tc>
        <w:tc>
          <w:tcPr>
            <w:tcW w:w="685" w:type="pct"/>
            <w:vAlign w:val="center"/>
          </w:tcPr>
          <w:p w14:paraId="0F40A305" w14:textId="238C12B8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3DBAB66E" w14:textId="4AB831F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Requirements for big data application in visual surveillance system</w:t>
            </w:r>
          </w:p>
        </w:tc>
      </w:tr>
      <w:tr w:rsidR="007B077E" w:rsidRPr="00475053" w14:paraId="4B637634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1FFF5915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22094BDA" w14:textId="38059F2C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1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F.WSA</w:t>
              </w:r>
            </w:hyperlink>
          </w:p>
        </w:tc>
        <w:tc>
          <w:tcPr>
            <w:tcW w:w="511" w:type="pct"/>
            <w:vAlign w:val="center"/>
          </w:tcPr>
          <w:p w14:paraId="59AFC023" w14:textId="50F0C71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466AE5AB" w14:textId="4011DEF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2018</w:t>
            </w:r>
          </w:p>
        </w:tc>
        <w:tc>
          <w:tcPr>
            <w:tcW w:w="685" w:type="pct"/>
            <w:vAlign w:val="center"/>
          </w:tcPr>
          <w:p w14:paraId="0DF99AA1" w14:textId="08A2C8D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3BADCD3C" w14:textId="3BC60DA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Scenario and Requirements for web objects based smart ageing service in virtual home network</w:t>
            </w:r>
          </w:p>
        </w:tc>
      </w:tr>
      <w:tr w:rsidR="007B077E" w:rsidRPr="00475053" w14:paraId="4BAAC164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5C40282A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2451C513" w14:textId="3B475CF6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2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H.625</w:t>
              </w:r>
            </w:hyperlink>
          </w:p>
        </w:tc>
        <w:tc>
          <w:tcPr>
            <w:tcW w:w="511" w:type="pct"/>
            <w:vAlign w:val="center"/>
          </w:tcPr>
          <w:p w14:paraId="7002405E" w14:textId="2D24B065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216C4784" w14:textId="738FE077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FF"/>
                <w:lang w:val="en-GB"/>
              </w:rPr>
              <w:t>Approved 2017-03-01</w:t>
            </w:r>
          </w:p>
        </w:tc>
        <w:tc>
          <w:tcPr>
            <w:tcW w:w="685" w:type="pct"/>
            <w:vAlign w:val="center"/>
          </w:tcPr>
          <w:p w14:paraId="5200660C" w14:textId="71A323E6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7457C50E" w14:textId="101CC893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Architecture for network-based speech-to-speech translation services</w:t>
            </w:r>
          </w:p>
        </w:tc>
      </w:tr>
      <w:tr w:rsidR="007B077E" w:rsidRPr="00475053" w14:paraId="2F3467AA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50C06C23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01014D84" w14:textId="5B9C23F8" w:rsidR="007B077E" w:rsidRPr="00475053" w:rsidRDefault="004E150A" w:rsidP="00007168">
            <w:pPr>
              <w:rPr>
                <w:rFonts w:eastAsia="Times New Roman" w:cstheme="minorHAnsi"/>
                <w:bCs/>
                <w:lang w:val="fr-FR"/>
              </w:rPr>
            </w:pPr>
            <w:hyperlink r:id="rId73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fr-FR"/>
                </w:rPr>
                <w:t>H.626.5 (ex H.IVS-Arch)</w:t>
              </w:r>
            </w:hyperlink>
          </w:p>
        </w:tc>
        <w:tc>
          <w:tcPr>
            <w:tcW w:w="511" w:type="pct"/>
            <w:vAlign w:val="center"/>
          </w:tcPr>
          <w:p w14:paraId="2A07696B" w14:textId="4997F03B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7963E4A4" w14:textId="64E7E637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8000"/>
                <w:lang w:val="en-GB"/>
              </w:rPr>
              <w:t>Approved 2019-05-14</w:t>
            </w:r>
          </w:p>
        </w:tc>
        <w:tc>
          <w:tcPr>
            <w:tcW w:w="685" w:type="pct"/>
            <w:vAlign w:val="center"/>
          </w:tcPr>
          <w:p w14:paraId="08476AD2" w14:textId="2F77C391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36D9A021" w14:textId="4ECE4E3C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Architecture for intelligent visual surveillance systems</w:t>
            </w:r>
          </w:p>
        </w:tc>
      </w:tr>
      <w:tr w:rsidR="007B077E" w:rsidRPr="00475053" w14:paraId="3CB7CE85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1426CE19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2FBD48B5" w14:textId="561DC2FD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4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H.CUAV-AIF</w:t>
              </w:r>
            </w:hyperlink>
          </w:p>
        </w:tc>
        <w:tc>
          <w:tcPr>
            <w:tcW w:w="511" w:type="pct"/>
            <w:vAlign w:val="center"/>
          </w:tcPr>
          <w:p w14:paraId="0B9B275E" w14:textId="7A387246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5A41EBEE" w14:textId="6284D71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2020</w:t>
            </w:r>
          </w:p>
        </w:tc>
        <w:tc>
          <w:tcPr>
            <w:tcW w:w="685" w:type="pct"/>
            <w:vAlign w:val="center"/>
          </w:tcPr>
          <w:p w14:paraId="2E04FECD" w14:textId="1D3BC04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10AFC32F" w14:textId="7C2C9A06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Framework and requirements for civilian unmanned aerial vehicle flight control using artificial intelligence</w:t>
            </w:r>
          </w:p>
        </w:tc>
      </w:tr>
      <w:tr w:rsidR="007B077E" w:rsidRPr="00475053" w14:paraId="61FAD4C0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6EC6D157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5C59F203" w14:textId="1811C12D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5" w:tooltip="See more details" w:history="1">
              <w:proofErr w:type="spellStart"/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H.FRAVSReqs</w:t>
              </w:r>
              <w:proofErr w:type="spellEnd"/>
            </w:hyperlink>
          </w:p>
        </w:tc>
        <w:tc>
          <w:tcPr>
            <w:tcW w:w="511" w:type="pct"/>
            <w:vAlign w:val="center"/>
          </w:tcPr>
          <w:p w14:paraId="01A63D3A" w14:textId="060DEABF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61878F45" w14:textId="5EF363FF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2019</w:t>
            </w:r>
          </w:p>
        </w:tc>
        <w:tc>
          <w:tcPr>
            <w:tcW w:w="685" w:type="pct"/>
            <w:vAlign w:val="center"/>
          </w:tcPr>
          <w:p w14:paraId="2890228F" w14:textId="3A5019D5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3C8A9ABF" w14:textId="2E4E975E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Requirements for Face Recognition Application in Visual Surveillance System</w:t>
            </w:r>
          </w:p>
        </w:tc>
      </w:tr>
      <w:tr w:rsidR="007B077E" w:rsidRPr="00475053" w14:paraId="5E739099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24C4FC2D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340B04F1" w14:textId="019438AB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6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H.ICR</w:t>
              </w:r>
            </w:hyperlink>
          </w:p>
        </w:tc>
        <w:tc>
          <w:tcPr>
            <w:tcW w:w="511" w:type="pct"/>
            <w:vAlign w:val="center"/>
          </w:tcPr>
          <w:p w14:paraId="25C96D0A" w14:textId="77BA8106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3B68EA28" w14:textId="48F4C900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2019</w:t>
            </w:r>
          </w:p>
        </w:tc>
        <w:tc>
          <w:tcPr>
            <w:tcW w:w="685" w:type="pct"/>
            <w:vAlign w:val="center"/>
          </w:tcPr>
          <w:p w14:paraId="42EBCBFC" w14:textId="71CFEEB9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6AFD5903" w14:textId="1F7C60A4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Requirements and architecture for in-door conversational robot system</w:t>
            </w:r>
          </w:p>
        </w:tc>
      </w:tr>
      <w:tr w:rsidR="007B077E" w:rsidRPr="00475053" w14:paraId="0EC02967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5233EB94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2CE17BE3" w14:textId="63C1DE5C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7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H.IVS-Arch</w:t>
              </w:r>
            </w:hyperlink>
          </w:p>
        </w:tc>
        <w:tc>
          <w:tcPr>
            <w:tcW w:w="511" w:type="pct"/>
            <w:vAlign w:val="center"/>
          </w:tcPr>
          <w:p w14:paraId="615A7540" w14:textId="6AE2EE6F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66510485" w14:textId="1EE1FE74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2017</w:t>
            </w:r>
          </w:p>
        </w:tc>
        <w:tc>
          <w:tcPr>
            <w:tcW w:w="685" w:type="pct"/>
            <w:vAlign w:val="center"/>
          </w:tcPr>
          <w:p w14:paraId="4D274E36" w14:textId="5EEB71CB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77F05D08" w14:textId="46025D4B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Architecture of intelligent visual surveillance systems</w:t>
            </w:r>
          </w:p>
        </w:tc>
      </w:tr>
      <w:tr w:rsidR="007B077E" w:rsidRPr="00475053" w14:paraId="75003B3C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275494AA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72D81678" w14:textId="047CE24D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8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H.IVS-Arch</w:t>
              </w:r>
            </w:hyperlink>
          </w:p>
        </w:tc>
        <w:tc>
          <w:tcPr>
            <w:tcW w:w="511" w:type="pct"/>
            <w:vAlign w:val="center"/>
          </w:tcPr>
          <w:p w14:paraId="66E2FC31" w14:textId="2E292A96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2CF1D4B8" w14:textId="7C538864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2017</w:t>
            </w:r>
          </w:p>
        </w:tc>
        <w:tc>
          <w:tcPr>
            <w:tcW w:w="685" w:type="pct"/>
            <w:vAlign w:val="center"/>
          </w:tcPr>
          <w:p w14:paraId="547A666B" w14:textId="2BA4649B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AAP</w:t>
            </w:r>
          </w:p>
        </w:tc>
        <w:tc>
          <w:tcPr>
            <w:tcW w:w="1740" w:type="pct"/>
            <w:gridSpan w:val="3"/>
            <w:vAlign w:val="center"/>
          </w:tcPr>
          <w:p w14:paraId="76B7ECF6" w14:textId="2CFD178A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Architecture of intelligent visual surveillance systems</w:t>
            </w:r>
          </w:p>
        </w:tc>
      </w:tr>
      <w:tr w:rsidR="007B077E" w:rsidRPr="00475053" w14:paraId="0CF727D8" w14:textId="77777777" w:rsidTr="00080FBD">
        <w:trPr>
          <w:gridAfter w:val="1"/>
          <w:wAfter w:w="23" w:type="pct"/>
          <w:trHeight w:val="20"/>
        </w:trPr>
        <w:tc>
          <w:tcPr>
            <w:tcW w:w="384" w:type="pct"/>
            <w:vMerge/>
          </w:tcPr>
          <w:p w14:paraId="4B5CD024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  <w:tc>
          <w:tcPr>
            <w:tcW w:w="638" w:type="pct"/>
            <w:vAlign w:val="center"/>
          </w:tcPr>
          <w:p w14:paraId="42A9CC72" w14:textId="0FE3B0AA" w:rsidR="007B077E" w:rsidRPr="00475053" w:rsidRDefault="00304B03" w:rsidP="00007168">
            <w:pPr>
              <w:rPr>
                <w:rFonts w:eastAsia="Times New Roman" w:cstheme="minorHAnsi"/>
                <w:bCs/>
              </w:rPr>
            </w:pPr>
            <w:hyperlink r:id="rId79" w:tooltip="See more details" w:history="1">
              <w:r w:rsidR="007B077E" w:rsidRPr="00475053">
                <w:rPr>
                  <w:rStyle w:val="Hyperlink"/>
                  <w:rFonts w:eastAsia="Times New Roman" w:cstheme="minorHAnsi"/>
                  <w:lang w:val="en-GB"/>
                </w:rPr>
                <w:t>HSTP-DIS-UAV</w:t>
              </w:r>
            </w:hyperlink>
          </w:p>
        </w:tc>
        <w:tc>
          <w:tcPr>
            <w:tcW w:w="511" w:type="pct"/>
            <w:vAlign w:val="center"/>
          </w:tcPr>
          <w:p w14:paraId="07150351" w14:textId="233729D2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Q21/16</w:t>
            </w:r>
          </w:p>
        </w:tc>
        <w:tc>
          <w:tcPr>
            <w:tcW w:w="1019" w:type="pct"/>
            <w:vAlign w:val="center"/>
          </w:tcPr>
          <w:p w14:paraId="4C2CDBFE" w14:textId="164C19AF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2018</w:t>
            </w:r>
          </w:p>
        </w:tc>
        <w:tc>
          <w:tcPr>
            <w:tcW w:w="685" w:type="pct"/>
            <w:vAlign w:val="center"/>
          </w:tcPr>
          <w:p w14:paraId="7000877F" w14:textId="00821CFE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Agreement</w:t>
            </w:r>
          </w:p>
        </w:tc>
        <w:tc>
          <w:tcPr>
            <w:tcW w:w="1740" w:type="pct"/>
            <w:gridSpan w:val="3"/>
            <w:vAlign w:val="center"/>
          </w:tcPr>
          <w:p w14:paraId="5F5B0660" w14:textId="3608EFC9" w:rsidR="007B077E" w:rsidRPr="00475053" w:rsidRDefault="007B077E" w:rsidP="00007168">
            <w:pPr>
              <w:rPr>
                <w:rFonts w:eastAsia="Times New Roman" w:cstheme="minorHAnsi"/>
                <w:bCs/>
              </w:rPr>
            </w:pPr>
            <w:r w:rsidRPr="00475053">
              <w:rPr>
                <w:rFonts w:eastAsia="Times New Roman" w:cstheme="minorHAnsi"/>
                <w:color w:val="000066"/>
                <w:lang w:val="en-GB"/>
              </w:rPr>
              <w:t>Use cases and service scenarios of disaster information service using unmanned aerial vehicles</w:t>
            </w:r>
          </w:p>
        </w:tc>
      </w:tr>
      <w:tr w:rsidR="007B077E" w:rsidRPr="00475053" w14:paraId="2B5976AC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49178F54" w14:textId="1FFB5054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SG17</w:t>
            </w:r>
          </w:p>
        </w:tc>
        <w:tc>
          <w:tcPr>
            <w:tcW w:w="4556" w:type="pct"/>
            <w:gridSpan w:val="6"/>
          </w:tcPr>
          <w:p w14:paraId="27E262AF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SG17 is organizing a workshop on AI/ML and security on 21 Jan 2019 prior to next SG17 meeting, see </w:t>
            </w:r>
            <w:hyperlink r:id="rId80" w:history="1">
              <w:r w:rsidRPr="00475053">
                <w:rPr>
                  <w:rStyle w:val="Hyperlink"/>
                  <w:rFonts w:cstheme="minorHAnsi"/>
                </w:rPr>
                <w:t>https://www.itu.int/en/ITU-T/Workshops-and-Seminars/20190121/Pages/default.aspx</w:t>
              </w:r>
            </w:hyperlink>
            <w:r w:rsidRPr="00475053">
              <w:rPr>
                <w:rFonts w:cstheme="minorHAnsi"/>
              </w:rPr>
              <w:t xml:space="preserve">. </w:t>
            </w:r>
          </w:p>
          <w:p w14:paraId="32F08CE5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Q2/17 Question text was updated (pending TSAG endorsement, TSAG-</w:t>
            </w:r>
            <w:hyperlink r:id="rId81" w:history="1">
              <w:r w:rsidRPr="00475053">
                <w:rPr>
                  <w:rStyle w:val="Hyperlink"/>
                  <w:rFonts w:cstheme="minorHAnsi"/>
                </w:rPr>
                <w:t>TD511</w:t>
              </w:r>
            </w:hyperlink>
            <w:r w:rsidRPr="00475053">
              <w:rPr>
                <w:rFonts w:cstheme="minorHAnsi"/>
              </w:rPr>
              <w:t>) to include study of ‘</w:t>
            </w:r>
            <w:r w:rsidRPr="00475053">
              <w:rPr>
                <w:rFonts w:cstheme="minorHAnsi"/>
                <w:lang w:val="en-GB"/>
              </w:rPr>
              <w:t>foundations of artificial intelligence (AI) / machine learning (ML) in supporting the building of confidence and security in the use of ICT’</w:t>
            </w:r>
            <w:r w:rsidRPr="00475053">
              <w:rPr>
                <w:rFonts w:cstheme="minorHAnsi"/>
              </w:rPr>
              <w:t>.</w:t>
            </w:r>
          </w:p>
          <w:p w14:paraId="515A054E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Q5/17 established a new work item </w:t>
            </w:r>
            <w:proofErr w:type="spellStart"/>
            <w:r w:rsidRPr="00475053">
              <w:rPr>
                <w:rFonts w:cstheme="minorHAnsi"/>
              </w:rPr>
              <w:t>TR.cs</w:t>
            </w:r>
            <w:proofErr w:type="spellEnd"/>
            <w:r w:rsidRPr="00475053">
              <w:rPr>
                <w:rFonts w:cstheme="minorHAnsi"/>
              </w:rPr>
              <w:t>-ml “</w:t>
            </w:r>
            <w:r w:rsidRPr="00475053">
              <w:rPr>
                <w:rFonts w:cstheme="minorHAnsi"/>
                <w:color w:val="000066"/>
                <w:shd w:val="clear" w:color="auto" w:fill="FFFFFF"/>
              </w:rPr>
              <w:t>Technical Report: Countering spam based on machine learning” in SG17 Sept 2019 meeting.</w:t>
            </w:r>
          </w:p>
        </w:tc>
      </w:tr>
      <w:tr w:rsidR="007B077E" w:rsidRPr="00475053" w14:paraId="55978D20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222A6A18" w14:textId="281CDC54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SG20</w:t>
            </w:r>
          </w:p>
        </w:tc>
        <w:tc>
          <w:tcPr>
            <w:tcW w:w="4556" w:type="pct"/>
            <w:gridSpan w:val="6"/>
          </w:tcPr>
          <w:p w14:paraId="5034EABE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SG20 is currently working on AI and machine learning issues especially in Q3/20, Q4/20 and Q5/20.  For example the following work items are being developed: </w:t>
            </w:r>
          </w:p>
          <w:p w14:paraId="191E5491" w14:textId="77777777" w:rsidR="007B077E" w:rsidRPr="00475053" w:rsidRDefault="00304B03" w:rsidP="000071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hyperlink r:id="rId82" w:history="1">
              <w:r w:rsidR="007B077E" w:rsidRPr="00475053">
                <w:rPr>
                  <w:rStyle w:val="Hyperlink"/>
                  <w:rFonts w:cstheme="minorHAnsi"/>
                  <w:lang w:val="en-GB"/>
                </w:rPr>
                <w:t>Draft ITU-T Y.SSC-AISE-arc "Reference architecture of artificial intelligence service exposure for smart sustainable cities"</w:t>
              </w:r>
            </w:hyperlink>
          </w:p>
          <w:p w14:paraId="3B9EF47A" w14:textId="77777777" w:rsidR="007B077E" w:rsidRPr="00475053" w:rsidRDefault="00304B03" w:rsidP="00007168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u w:val="none"/>
                <w:lang w:val="en-GB"/>
              </w:rPr>
            </w:pPr>
            <w:hyperlink r:id="rId83" w:history="1">
              <w:r w:rsidR="007B077E" w:rsidRPr="00475053">
                <w:rPr>
                  <w:rStyle w:val="Hyperlink"/>
                  <w:rFonts w:cstheme="minorHAnsi"/>
                  <w:lang w:val="en-GB"/>
                </w:rPr>
                <w:t>Draft Technical Report – TR.AI4IoT "Unlocking Internet of things with artificial intelligence: Where we are and where we could be"</w:t>
              </w:r>
            </w:hyperlink>
          </w:p>
          <w:p w14:paraId="5C15AFD4" w14:textId="77777777" w:rsidR="007B077E" w:rsidRPr="00475053" w:rsidRDefault="007B077E" w:rsidP="000071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</w:p>
          <w:p w14:paraId="47074B1B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SG20 collaborates closely with oneM2M and address issues including on IoT and machine learning matters. </w:t>
            </w:r>
          </w:p>
          <w:p w14:paraId="7DD924A5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7E2CF36C" w14:textId="46631441" w:rsidR="007B077E" w:rsidRPr="00475053" w:rsidRDefault="007B077E" w:rsidP="00080FBD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Information on the work carried out in other SDOs and fora, </w:t>
            </w:r>
            <w:r w:rsidRPr="00475053">
              <w:rPr>
                <w:rFonts w:cstheme="minorHAnsi"/>
                <w:i/>
              </w:rPr>
              <w:t>inter alia,</w:t>
            </w:r>
            <w:r w:rsidRPr="00475053">
              <w:rPr>
                <w:rFonts w:cstheme="minorHAnsi"/>
              </w:rPr>
              <w:t xml:space="preserve"> on AI and machine learning is being shared in the </w:t>
            </w:r>
            <w:hyperlink r:id="rId84" w:history="1">
              <w:r w:rsidRPr="00475053">
                <w:rPr>
                  <w:rFonts w:cstheme="minorHAnsi"/>
                </w:rPr>
                <w:t>Joint Coordination Activity on Internet of Things and Smart Cities and Communities (JCA-IoT and SC&amp;C)</w:t>
              </w:r>
            </w:hyperlink>
            <w:r w:rsidRPr="00475053">
              <w:rPr>
                <w:rFonts w:cstheme="minorHAnsi"/>
              </w:rPr>
              <w:t>. The next meeting will take place December 2019, Geneva, Switzerland.</w:t>
            </w:r>
          </w:p>
        </w:tc>
      </w:tr>
      <w:tr w:rsidR="007B077E" w:rsidRPr="00475053" w14:paraId="71E1E107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320DEC2D" w14:textId="77BBF40F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FG DPM</w:t>
            </w:r>
          </w:p>
        </w:tc>
        <w:tc>
          <w:tcPr>
            <w:tcW w:w="4556" w:type="pct"/>
            <w:gridSpan w:val="6"/>
          </w:tcPr>
          <w:p w14:paraId="5B2A553C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None</w:t>
            </w:r>
          </w:p>
        </w:tc>
      </w:tr>
      <w:tr w:rsidR="007B077E" w:rsidRPr="00475053" w14:paraId="5C2634EB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0182C362" w14:textId="1CF30258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FG DFC</w:t>
            </w:r>
          </w:p>
        </w:tc>
        <w:tc>
          <w:tcPr>
            <w:tcW w:w="4556" w:type="pct"/>
            <w:gridSpan w:val="6"/>
          </w:tcPr>
          <w:p w14:paraId="108E3822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None</w:t>
            </w:r>
          </w:p>
        </w:tc>
      </w:tr>
      <w:tr w:rsidR="007B077E" w:rsidRPr="00475053" w14:paraId="6628699C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40C914E8" w14:textId="4A71210D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FG 5GML</w:t>
            </w:r>
          </w:p>
        </w:tc>
        <w:tc>
          <w:tcPr>
            <w:tcW w:w="4556" w:type="pct"/>
            <w:gridSpan w:val="6"/>
          </w:tcPr>
          <w:p w14:paraId="7D33D395" w14:textId="77777777" w:rsidR="007B077E" w:rsidRPr="00475053" w:rsidRDefault="00304B03" w:rsidP="00007168">
            <w:pPr>
              <w:rPr>
                <w:rFonts w:cstheme="minorHAnsi"/>
              </w:rPr>
            </w:pPr>
            <w:hyperlink r:id="rId85" w:history="1">
              <w:r w:rsidR="007B077E" w:rsidRPr="00475053">
                <w:rPr>
                  <w:rStyle w:val="Hyperlink"/>
                  <w:rFonts w:cstheme="minorHAnsi"/>
                </w:rPr>
                <w:t>https://www.itu.int/en/ITU-T/focusgroups/ml5g/Pages/default.aspx</w:t>
              </w:r>
            </w:hyperlink>
            <w:r w:rsidR="007B077E" w:rsidRPr="00475053">
              <w:rPr>
                <w:rFonts w:cstheme="minorHAnsi"/>
              </w:rPr>
              <w:t xml:space="preserve"> </w:t>
            </w:r>
          </w:p>
          <w:p w14:paraId="4848EA06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3046BB6D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The Focus Group will draft technical reports and specifications for machine learning (ML) for future networks including 5G, with focus on network architectures, interfaces, protocols and data formats.</w:t>
            </w:r>
          </w:p>
          <w:p w14:paraId="249116DF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6D272D6B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Previous meetings: </w:t>
            </w:r>
            <w:hyperlink r:id="rId86" w:history="1">
              <w:r w:rsidRPr="00475053">
                <w:rPr>
                  <w:rStyle w:val="Hyperlink"/>
                  <w:rFonts w:cstheme="minorHAnsi"/>
                </w:rPr>
                <w:t>https://www.itu.int/en/ITU-T/focusgroups/ml5g/Pages/past.aspx</w:t>
              </w:r>
            </w:hyperlink>
            <w:r w:rsidRPr="00475053">
              <w:rPr>
                <w:rFonts w:cstheme="minorHAnsi"/>
              </w:rPr>
              <w:t xml:space="preserve"> :</w:t>
            </w:r>
          </w:p>
          <w:p w14:paraId="13065BDB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1</w:t>
            </w:r>
            <w:r w:rsidRPr="00475053">
              <w:rPr>
                <w:rFonts w:cstheme="minorHAnsi"/>
                <w:vertAlign w:val="superscript"/>
              </w:rPr>
              <w:t>st</w:t>
            </w:r>
            <w:r w:rsidRPr="00475053">
              <w:rPr>
                <w:rFonts w:cstheme="minorHAnsi"/>
              </w:rPr>
              <w:t xml:space="preserve"> meeting: Geneva, 30 January - 2 February 2018</w:t>
            </w:r>
            <w:r w:rsidRPr="00475053">
              <w:rPr>
                <w:rFonts w:cstheme="minorHAnsi"/>
              </w:rPr>
              <w:br/>
            </w:r>
          </w:p>
          <w:p w14:paraId="75FEAF4E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  <w:b/>
                <w:bCs/>
              </w:rPr>
              <w:t>2</w:t>
            </w:r>
            <w:r w:rsidRPr="00475053">
              <w:rPr>
                <w:rFonts w:cstheme="minorHAnsi"/>
                <w:b/>
                <w:bCs/>
                <w:vertAlign w:val="superscript"/>
              </w:rPr>
              <w:t>nd</w:t>
            </w:r>
            <w:r w:rsidRPr="00475053">
              <w:rPr>
                <w:rFonts w:cstheme="minorHAnsi"/>
                <w:b/>
                <w:bCs/>
              </w:rPr>
              <w:t xml:space="preserve"> </w:t>
            </w:r>
            <w:r w:rsidRPr="00475053">
              <w:rPr>
                <w:rFonts w:cstheme="minorHAnsi"/>
              </w:rPr>
              <w:t>meeting: Xi'an, China 24, 26 - 27 April 2018</w:t>
            </w:r>
          </w:p>
          <w:p w14:paraId="46983FDE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59D6FD4A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>3</w:t>
            </w:r>
            <w:r w:rsidRPr="00475053">
              <w:rPr>
                <w:rFonts w:cstheme="minorHAnsi"/>
                <w:vertAlign w:val="superscript"/>
              </w:rPr>
              <w:t>rd</w:t>
            </w:r>
            <w:r w:rsidRPr="00475053">
              <w:rPr>
                <w:rFonts w:cstheme="minorHAnsi"/>
              </w:rPr>
              <w:t xml:space="preserve"> meeting: San Jose, USA 8-10 August 2018 , hosted by Intel</w:t>
            </w:r>
          </w:p>
          <w:p w14:paraId="6DDF5FAF" w14:textId="0433D390" w:rsidR="007B077E" w:rsidRPr="00475053" w:rsidRDefault="007B077E" w:rsidP="00007168">
            <w:pPr>
              <w:rPr>
                <w:rFonts w:cstheme="minorHAnsi"/>
              </w:rPr>
            </w:pPr>
          </w:p>
          <w:p w14:paraId="2D66B416" w14:textId="7A0AFD41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4th meeting: Tokyo, 27-29 November 2018</w:t>
            </w:r>
          </w:p>
          <w:p w14:paraId="12A2A086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79623B88" w14:textId="7FE64860" w:rsidR="007B077E" w:rsidRPr="00475053" w:rsidRDefault="007B077E" w:rsidP="0050593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5th meeting: Shenzhen, China, 5, 7-8 March 2019</w:t>
            </w:r>
          </w:p>
          <w:p w14:paraId="5EC8380D" w14:textId="266D88E4" w:rsidR="007B077E" w:rsidRPr="00475053" w:rsidRDefault="007B077E" w:rsidP="00007168">
            <w:pPr>
              <w:rPr>
                <w:rFonts w:cstheme="minorHAnsi"/>
              </w:rPr>
            </w:pPr>
          </w:p>
          <w:p w14:paraId="307F5162" w14:textId="5E3D479A" w:rsidR="007B077E" w:rsidRPr="00475053" w:rsidRDefault="007B077E" w:rsidP="0050593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 xml:space="preserve">6th meeting: Geneva, Switzerland 18-20 June 2019  </w:t>
            </w:r>
          </w:p>
          <w:p w14:paraId="53294FD2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4FA26DD8" w14:textId="77777777" w:rsidR="007B077E" w:rsidRPr="00475053" w:rsidRDefault="007B077E" w:rsidP="0050593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Upcoming meeting:</w:t>
            </w:r>
          </w:p>
          <w:p w14:paraId="4EB53281" w14:textId="255CD522" w:rsidR="007B077E" w:rsidRPr="00475053" w:rsidRDefault="007B077E" w:rsidP="00007168">
            <w:pPr>
              <w:rPr>
                <w:rFonts w:cstheme="minorHAnsi"/>
              </w:rPr>
            </w:pPr>
          </w:p>
          <w:p w14:paraId="75692EC6" w14:textId="7C88E86B" w:rsidR="007B077E" w:rsidRPr="00475053" w:rsidRDefault="007B077E" w:rsidP="00505934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7th meeting: Berlin, Germany, ​ 6-8 November 201</w:t>
            </w:r>
          </w:p>
          <w:p w14:paraId="58177F0A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187194AD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Workshops:</w:t>
            </w:r>
          </w:p>
          <w:p w14:paraId="586175DB" w14:textId="77777777" w:rsidR="007B077E" w:rsidRPr="00475053" w:rsidRDefault="007B077E" w:rsidP="00007168">
            <w:pPr>
              <w:ind w:firstLine="720"/>
              <w:rPr>
                <w:rFonts w:cstheme="minorHAnsi"/>
              </w:rPr>
            </w:pPr>
          </w:p>
          <w:p w14:paraId="2DF33790" w14:textId="77777777" w:rsidR="007B077E" w:rsidRPr="00475053" w:rsidRDefault="00304B03" w:rsidP="0000716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87" w:history="1">
              <w:r w:rsidR="007B077E" w:rsidRPr="00475053">
                <w:rPr>
                  <w:rStyle w:val="Hyperlink"/>
                  <w:rFonts w:cstheme="minorHAnsi"/>
                  <w:color w:val="3789BD"/>
                  <w:bdr w:val="none" w:sz="0" w:space="0" w:color="auto" w:frame="1"/>
                </w:rPr>
                <w:t>Workshop on Machine Learning for 5G and beyond</w:t>
              </w:r>
            </w:hyperlink>
            <w:r w:rsidR="007B077E" w:rsidRPr="00475053">
              <w:rPr>
                <w:rFonts w:cstheme="minorHAnsi"/>
                <w:color w:val="444444"/>
              </w:rPr>
              <w:t>, 29 January 2018</w:t>
            </w:r>
          </w:p>
          <w:p w14:paraId="66A76374" w14:textId="77777777" w:rsidR="007B077E" w:rsidRPr="00475053" w:rsidRDefault="007B077E" w:rsidP="00007168">
            <w:pPr>
              <w:shd w:val="clear" w:color="auto" w:fill="FFFFFF"/>
              <w:ind w:left="720"/>
              <w:textAlignment w:val="baseline"/>
              <w:rPr>
                <w:rFonts w:cstheme="minorHAnsi"/>
                <w:color w:val="444444"/>
              </w:rPr>
            </w:pPr>
          </w:p>
          <w:p w14:paraId="3E9F58AB" w14:textId="77777777" w:rsidR="007B077E" w:rsidRPr="00475053" w:rsidRDefault="00304B03" w:rsidP="00007168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88" w:history="1">
              <w:r w:rsidR="007B077E" w:rsidRPr="00475053">
                <w:rPr>
                  <w:rStyle w:val="Hyperlink"/>
                  <w:rFonts w:cstheme="minorHAnsi"/>
                  <w:color w:val="3789BD"/>
                  <w:bdr w:val="none" w:sz="0" w:space="0" w:color="auto" w:frame="1"/>
                </w:rPr>
                <w:t>Workshop on Impact of AI on ICT Infrastructures, 25 April 2018</w:t>
              </w:r>
            </w:hyperlink>
          </w:p>
          <w:p w14:paraId="021977CF" w14:textId="77777777" w:rsidR="007B077E" w:rsidRPr="00475053" w:rsidRDefault="007B077E" w:rsidP="00007168">
            <w:pPr>
              <w:shd w:val="clear" w:color="auto" w:fill="FFFFFF"/>
              <w:ind w:left="360"/>
              <w:textAlignment w:val="baseline"/>
              <w:rPr>
                <w:rFonts w:cstheme="minorHAnsi"/>
                <w:color w:val="444444"/>
              </w:rPr>
            </w:pPr>
          </w:p>
          <w:p w14:paraId="72560AC2" w14:textId="77777777" w:rsidR="007B077E" w:rsidRPr="00475053" w:rsidRDefault="00304B03" w:rsidP="00E83A22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89" w:history="1">
              <w:r w:rsidR="007B077E" w:rsidRPr="00475053">
                <w:rPr>
                  <w:rStyle w:val="Hyperlink"/>
                  <w:rFonts w:cstheme="minorHAnsi"/>
                  <w:color w:val="0066CC"/>
                  <w:bdr w:val="none" w:sz="0" w:space="0" w:color="auto" w:frame="1"/>
                </w:rPr>
                <w:t>Workshop on Machine Learning in 5G and beyond</w:t>
              </w:r>
            </w:hyperlink>
            <w:r w:rsidR="007B077E" w:rsidRPr="00475053">
              <w:rPr>
                <w:rFonts w:cstheme="minorHAnsi"/>
                <w:color w:val="444444"/>
                <w:bdr w:val="none" w:sz="0" w:space="0" w:color="auto" w:frame="1"/>
              </w:rPr>
              <w:t>, 7 August 2018 (hosted by Intel)</w:t>
            </w:r>
          </w:p>
          <w:p w14:paraId="69E7A192" w14:textId="77777777" w:rsidR="007B077E" w:rsidRPr="00475053" w:rsidRDefault="007B077E" w:rsidP="00E83A22">
            <w:pPr>
              <w:pStyle w:val="ListParagraph"/>
              <w:rPr>
                <w:rFonts w:cstheme="minorHAnsi"/>
              </w:rPr>
            </w:pPr>
          </w:p>
          <w:p w14:paraId="7B037E49" w14:textId="77777777" w:rsidR="007B077E" w:rsidRPr="00475053" w:rsidRDefault="00304B03" w:rsidP="00E83A22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90" w:history="1">
              <w:r w:rsidR="007B077E" w:rsidRPr="00475053">
                <w:rPr>
                  <w:rStyle w:val="Hyperlink"/>
                  <w:rFonts w:cstheme="minorHAnsi"/>
                </w:rPr>
                <w:t>Seminar on "Business innovation and value creation utilizing IoT/AI" </w:t>
              </w:r>
            </w:hyperlink>
            <w:r w:rsidR="007B077E" w:rsidRPr="00475053">
              <w:rPr>
                <w:rFonts w:cstheme="minorHAnsi"/>
              </w:rPr>
              <w:t>, 26 November 2018</w:t>
            </w:r>
          </w:p>
          <w:p w14:paraId="5010C050" w14:textId="77777777" w:rsidR="007B077E" w:rsidRPr="00475053" w:rsidRDefault="007B077E" w:rsidP="00E83A22">
            <w:pPr>
              <w:pStyle w:val="ListParagraph"/>
              <w:rPr>
                <w:rFonts w:cstheme="minorHAnsi"/>
              </w:rPr>
            </w:pPr>
          </w:p>
          <w:p w14:paraId="131EC2D5" w14:textId="77777777" w:rsidR="007B077E" w:rsidRPr="00475053" w:rsidRDefault="00304B03" w:rsidP="0033100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91" w:history="1">
              <w:r w:rsidR="007B077E" w:rsidRPr="00475053">
                <w:rPr>
                  <w:rStyle w:val="Hyperlink"/>
                  <w:rFonts w:cstheme="minorHAnsi"/>
                </w:rPr>
                <w:t>Workshop on Towards a New Era - AL in 5G</w:t>
              </w:r>
            </w:hyperlink>
            <w:r w:rsidR="007B077E" w:rsidRPr="00475053">
              <w:rPr>
                <w:rFonts w:cstheme="minorHAnsi"/>
              </w:rPr>
              <w:t>, 6 March 2019</w:t>
            </w:r>
          </w:p>
          <w:p w14:paraId="1E251DE1" w14:textId="77777777" w:rsidR="007B077E" w:rsidRPr="00475053" w:rsidRDefault="007B077E" w:rsidP="0033100E">
            <w:pPr>
              <w:pStyle w:val="ListParagraph"/>
              <w:rPr>
                <w:rFonts w:cstheme="minorHAnsi"/>
              </w:rPr>
            </w:pPr>
          </w:p>
          <w:p w14:paraId="268164E7" w14:textId="5979076D" w:rsidR="007B077E" w:rsidRPr="00475053" w:rsidRDefault="00304B03" w:rsidP="0033100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92" w:history="1">
              <w:r w:rsidR="007B077E" w:rsidRPr="00475053">
                <w:rPr>
                  <w:rStyle w:val="Hyperlink"/>
                  <w:rFonts w:cstheme="minorHAnsi"/>
                </w:rPr>
                <w:t>Workshop on Machine Learning for 5G and beyond​</w:t>
              </w:r>
            </w:hyperlink>
            <w:r w:rsidR="007B077E" w:rsidRPr="00475053">
              <w:rPr>
                <w:rFonts w:cstheme="minorHAnsi"/>
              </w:rPr>
              <w:t>, 17 June 2019 ​​​​</w:t>
            </w:r>
          </w:p>
          <w:p w14:paraId="50841EFE" w14:textId="77777777" w:rsidR="007B077E" w:rsidRPr="00475053" w:rsidRDefault="007B077E" w:rsidP="00E83A22">
            <w:pPr>
              <w:pStyle w:val="ListParagraph"/>
              <w:rPr>
                <w:rFonts w:cstheme="minorHAnsi"/>
              </w:rPr>
            </w:pPr>
          </w:p>
          <w:p w14:paraId="341495F8" w14:textId="102C478C" w:rsidR="007B077E" w:rsidRPr="00475053" w:rsidRDefault="00304B03" w:rsidP="00E83A22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cstheme="minorHAnsi"/>
                <w:color w:val="444444"/>
              </w:rPr>
            </w:pPr>
            <w:hyperlink r:id="rId93" w:history="1">
              <w:r w:rsidR="007B077E" w:rsidRPr="00475053">
                <w:rPr>
                  <w:rStyle w:val="Hyperlink"/>
                  <w:rFonts w:cstheme="minorHAnsi"/>
                </w:rPr>
                <w:t>Workshop "Machine Learning for 5G".</w:t>
              </w:r>
            </w:hyperlink>
            <w:r w:rsidR="007B077E" w:rsidRPr="00475053">
              <w:rPr>
                <w:rFonts w:cstheme="minorHAnsi"/>
              </w:rPr>
              <w:t xml:space="preserve"> Berlin, Germany, 5 November 2019</w:t>
            </w:r>
          </w:p>
          <w:p w14:paraId="32EFE87F" w14:textId="77777777" w:rsidR="007B077E" w:rsidRPr="00475053" w:rsidRDefault="007B077E" w:rsidP="00007168">
            <w:pPr>
              <w:rPr>
                <w:rFonts w:cstheme="minorHAnsi"/>
              </w:rPr>
            </w:pPr>
          </w:p>
        </w:tc>
      </w:tr>
      <w:tr w:rsidR="007B077E" w:rsidRPr="00475053" w14:paraId="0BD57A69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37687CE2" w14:textId="7FEC4230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 xml:space="preserve">U4SSC </w:t>
            </w:r>
          </w:p>
        </w:tc>
        <w:tc>
          <w:tcPr>
            <w:tcW w:w="4556" w:type="pct"/>
            <w:gridSpan w:val="6"/>
          </w:tcPr>
          <w:p w14:paraId="3E8BC391" w14:textId="77777777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U4SSC is developing a series of reports on:</w:t>
            </w:r>
          </w:p>
          <w:p w14:paraId="12DA66DF" w14:textId="77777777" w:rsidR="007B077E" w:rsidRPr="00475053" w:rsidRDefault="007B077E" w:rsidP="00007168">
            <w:pPr>
              <w:rPr>
                <w:rFonts w:cstheme="minorHAnsi"/>
              </w:rPr>
            </w:pPr>
          </w:p>
          <w:p w14:paraId="5FA940A4" w14:textId="77777777" w:rsidR="007B077E" w:rsidRPr="00475053" w:rsidRDefault="007B077E" w:rsidP="0000716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"The Impact of Frontier Technologies in Cities (with a special focus on AI and ML in cities)"</w:t>
            </w:r>
          </w:p>
          <w:p w14:paraId="7B21C64A" w14:textId="77777777" w:rsidR="007B077E" w:rsidRPr="00475053" w:rsidRDefault="007B077E" w:rsidP="0000716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The impact of Sensing technologies and IoT in Cities</w:t>
            </w:r>
          </w:p>
          <w:p w14:paraId="59C1089B" w14:textId="77777777" w:rsidR="007B077E" w:rsidRPr="00475053" w:rsidRDefault="007B077E" w:rsidP="0000716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The impact of Artificial Intelligence and Cognitive Computing in Cities</w:t>
            </w:r>
          </w:p>
          <w:p w14:paraId="5D7408BC" w14:textId="77777777" w:rsidR="007B077E" w:rsidRPr="00475053" w:rsidRDefault="007B077E" w:rsidP="0000716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475053">
              <w:rPr>
                <w:rFonts w:cstheme="minorHAnsi"/>
              </w:rPr>
              <w:t>The impact of Data Processing and Computation in Cities</w:t>
            </w:r>
          </w:p>
          <w:p w14:paraId="477FF9C0" w14:textId="77777777" w:rsidR="007B077E" w:rsidRPr="00475053" w:rsidRDefault="007B077E" w:rsidP="00007168">
            <w:pPr>
              <w:pStyle w:val="ListParagraph"/>
              <w:ind w:left="1410"/>
              <w:rPr>
                <w:rFonts w:cstheme="minorHAnsi"/>
              </w:rPr>
            </w:pPr>
          </w:p>
        </w:tc>
      </w:tr>
      <w:tr w:rsidR="007B077E" w:rsidRPr="00475053" w14:paraId="2E43DE0F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1D09B68F" w14:textId="15693BF5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lastRenderedPageBreak/>
              <w:t>FIGI  SIT WG</w:t>
            </w:r>
          </w:p>
        </w:tc>
        <w:tc>
          <w:tcPr>
            <w:tcW w:w="4556" w:type="pct"/>
            <w:gridSpan w:val="6"/>
          </w:tcPr>
          <w:p w14:paraId="18AD4AAB" w14:textId="5D313CDE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FIGI Security, Infrastructure and Trust WG (SIT WG) is developing a report on the Data Privacy and risks for consumer protection due to emerging technologies such as big data and machine learning.</w:t>
            </w:r>
          </w:p>
        </w:tc>
      </w:tr>
      <w:tr w:rsidR="007B077E" w:rsidRPr="00475053" w14:paraId="3A8D119B" w14:textId="77777777" w:rsidTr="00080FBD">
        <w:trPr>
          <w:gridAfter w:val="2"/>
          <w:wAfter w:w="60" w:type="pct"/>
        </w:trPr>
        <w:tc>
          <w:tcPr>
            <w:tcW w:w="383" w:type="pct"/>
          </w:tcPr>
          <w:p w14:paraId="17C5C9B7" w14:textId="095CD73F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ITU</w:t>
            </w:r>
          </w:p>
        </w:tc>
        <w:tc>
          <w:tcPr>
            <w:tcW w:w="4556" w:type="pct"/>
            <w:gridSpan w:val="6"/>
          </w:tcPr>
          <w:p w14:paraId="19D83478" w14:textId="71726594" w:rsidR="007B077E" w:rsidRPr="00475053" w:rsidRDefault="007B077E" w:rsidP="00007168">
            <w:pPr>
              <w:rPr>
                <w:rFonts w:cstheme="minorHAnsi"/>
              </w:rPr>
            </w:pPr>
            <w:r w:rsidRPr="00475053">
              <w:rPr>
                <w:rFonts w:cstheme="minorHAnsi"/>
              </w:rPr>
              <w:t>AI for Good event (-2017, -2018, -2019); upcoming Summit: 4-8 May 2020</w:t>
            </w:r>
          </w:p>
        </w:tc>
      </w:tr>
    </w:tbl>
    <w:p w14:paraId="50E9365B" w14:textId="77777777" w:rsidR="00324E24" w:rsidRPr="00475053" w:rsidRDefault="00324E24">
      <w:pPr>
        <w:rPr>
          <w:rFonts w:cstheme="minorHAnsi"/>
        </w:rPr>
      </w:pPr>
    </w:p>
    <w:p w14:paraId="67D4022C" w14:textId="4B643A22" w:rsidR="00D008B2" w:rsidRPr="00475053" w:rsidRDefault="00D008B2" w:rsidP="00D008B2">
      <w:pPr>
        <w:jc w:val="center"/>
        <w:rPr>
          <w:rFonts w:cstheme="minorHAnsi"/>
        </w:rPr>
      </w:pPr>
      <w:r w:rsidRPr="00475053">
        <w:rPr>
          <w:rFonts w:cstheme="minorHAnsi"/>
        </w:rPr>
        <w:t>______________________</w:t>
      </w:r>
    </w:p>
    <w:sectPr w:rsidR="00D008B2" w:rsidRPr="00475053" w:rsidSect="00D008B2">
      <w:pgSz w:w="15840" w:h="12240" w:orient="landscape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92FE9" w14:textId="77777777" w:rsidR="007402BF" w:rsidRDefault="007402BF" w:rsidP="007402BF">
      <w:pPr>
        <w:spacing w:after="0" w:line="240" w:lineRule="auto"/>
      </w:pPr>
      <w:r>
        <w:separator/>
      </w:r>
    </w:p>
  </w:endnote>
  <w:endnote w:type="continuationSeparator" w:id="0">
    <w:p w14:paraId="7CF35782" w14:textId="77777777" w:rsidR="007402BF" w:rsidRDefault="007402BF" w:rsidP="0074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8706A" w14:textId="77777777" w:rsidR="007402BF" w:rsidRDefault="007402BF" w:rsidP="007402BF">
      <w:pPr>
        <w:spacing w:after="0" w:line="240" w:lineRule="auto"/>
      </w:pPr>
      <w:r>
        <w:separator/>
      </w:r>
    </w:p>
  </w:footnote>
  <w:footnote w:type="continuationSeparator" w:id="0">
    <w:p w14:paraId="09A11940" w14:textId="77777777" w:rsidR="007402BF" w:rsidRDefault="007402BF" w:rsidP="0074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4120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2DD57BF4" w14:textId="709025BE" w:rsidR="007402BF" w:rsidRPr="007402BF" w:rsidRDefault="007402BF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7402BF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7402BF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7402BF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304B03">
          <w:rPr>
            <w:rFonts w:asciiTheme="majorBidi" w:hAnsiTheme="majorBidi" w:cstheme="majorBidi"/>
            <w:noProof/>
            <w:sz w:val="18"/>
            <w:szCs w:val="18"/>
          </w:rPr>
          <w:t>- 10 -</w:t>
        </w:r>
        <w:r w:rsidRPr="007402BF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D008B2">
          <w:rPr>
            <w:rFonts w:asciiTheme="majorBidi" w:hAnsiTheme="majorBidi" w:cstheme="majorBidi"/>
            <w:noProof/>
            <w:sz w:val="18"/>
            <w:szCs w:val="18"/>
          </w:rPr>
          <w:br/>
          <w:t>TSAG-TD622</w:t>
        </w:r>
      </w:p>
    </w:sdtContent>
  </w:sdt>
  <w:p w14:paraId="58582628" w14:textId="77777777" w:rsidR="007402BF" w:rsidRDefault="00740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3C3"/>
    <w:multiLevelType w:val="hybridMultilevel"/>
    <w:tmpl w:val="A96E4A7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C5F1637"/>
    <w:multiLevelType w:val="hybridMultilevel"/>
    <w:tmpl w:val="ED22D606"/>
    <w:lvl w:ilvl="0" w:tplc="528C2FC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1892EDE"/>
    <w:multiLevelType w:val="hybridMultilevel"/>
    <w:tmpl w:val="A300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5BB5"/>
    <w:multiLevelType w:val="multilevel"/>
    <w:tmpl w:val="0C6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00D96"/>
    <w:multiLevelType w:val="multilevel"/>
    <w:tmpl w:val="A86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01C70"/>
    <w:multiLevelType w:val="multilevel"/>
    <w:tmpl w:val="41F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7192D"/>
    <w:multiLevelType w:val="hybridMultilevel"/>
    <w:tmpl w:val="2D2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74AE1"/>
    <w:multiLevelType w:val="multilevel"/>
    <w:tmpl w:val="FCCCC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B4219"/>
    <w:multiLevelType w:val="hybridMultilevel"/>
    <w:tmpl w:val="51DE2534"/>
    <w:lvl w:ilvl="0" w:tplc="E368A8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4"/>
    <w:rsid w:val="00007168"/>
    <w:rsid w:val="0002087B"/>
    <w:rsid w:val="00032C10"/>
    <w:rsid w:val="00080FBD"/>
    <w:rsid w:val="000955E4"/>
    <w:rsid w:val="000B191A"/>
    <w:rsid w:val="000E2C3C"/>
    <w:rsid w:val="00143A95"/>
    <w:rsid w:val="00152EED"/>
    <w:rsid w:val="00195671"/>
    <w:rsid w:val="001C1115"/>
    <w:rsid w:val="00205EF9"/>
    <w:rsid w:val="0020725B"/>
    <w:rsid w:val="002271B0"/>
    <w:rsid w:val="00272510"/>
    <w:rsid w:val="002E3645"/>
    <w:rsid w:val="002E3BA8"/>
    <w:rsid w:val="002F159F"/>
    <w:rsid w:val="00304B03"/>
    <w:rsid w:val="00324638"/>
    <w:rsid w:val="00324E24"/>
    <w:rsid w:val="0033100E"/>
    <w:rsid w:val="00345C2E"/>
    <w:rsid w:val="003634CD"/>
    <w:rsid w:val="003C24E7"/>
    <w:rsid w:val="0043136E"/>
    <w:rsid w:val="004504E4"/>
    <w:rsid w:val="00475053"/>
    <w:rsid w:val="004B0F46"/>
    <w:rsid w:val="004E150A"/>
    <w:rsid w:val="00505934"/>
    <w:rsid w:val="005D3C47"/>
    <w:rsid w:val="00672D62"/>
    <w:rsid w:val="0067745A"/>
    <w:rsid w:val="007402BF"/>
    <w:rsid w:val="007B077E"/>
    <w:rsid w:val="007D58BA"/>
    <w:rsid w:val="007E28B2"/>
    <w:rsid w:val="00800F53"/>
    <w:rsid w:val="00802C75"/>
    <w:rsid w:val="008755BD"/>
    <w:rsid w:val="008966FE"/>
    <w:rsid w:val="00957CB4"/>
    <w:rsid w:val="009C3893"/>
    <w:rsid w:val="009E6124"/>
    <w:rsid w:val="00BA44E6"/>
    <w:rsid w:val="00BB75DD"/>
    <w:rsid w:val="00BC5B6E"/>
    <w:rsid w:val="00BE2EB5"/>
    <w:rsid w:val="00BF1D54"/>
    <w:rsid w:val="00C727E1"/>
    <w:rsid w:val="00C75596"/>
    <w:rsid w:val="00C87869"/>
    <w:rsid w:val="00D008B2"/>
    <w:rsid w:val="00D1204F"/>
    <w:rsid w:val="00D6339E"/>
    <w:rsid w:val="00D828D8"/>
    <w:rsid w:val="00E21BC2"/>
    <w:rsid w:val="00E7617E"/>
    <w:rsid w:val="00E83A22"/>
    <w:rsid w:val="00F3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93DF"/>
  <w15:chartTrackingRefBased/>
  <w15:docId w15:val="{7E989A67-7EF2-455D-AB66-0F8B318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D828D8"/>
    <w:rPr>
      <w:color w:val="0563C1" w:themeColor="hyperlink"/>
      <w:u w:val="single"/>
    </w:rPr>
  </w:style>
  <w:style w:type="paragraph" w:customStyle="1" w:styleId="Headingb">
    <w:name w:val="Heading_b"/>
    <w:basedOn w:val="Normal"/>
    <w:next w:val="Normal"/>
    <w:qFormat/>
    <w:rsid w:val="00F34A6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Theme="minorHAnsi" w:hAnsi="Times New Roman" w:cs="Times New Roman"/>
      <w:b/>
      <w:sz w:val="24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F34A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087B"/>
    <w:rPr>
      <w:b/>
      <w:bCs/>
    </w:rPr>
  </w:style>
  <w:style w:type="character" w:styleId="Emphasis">
    <w:name w:val="Emphasis"/>
    <w:basedOn w:val="DefaultParagraphFont"/>
    <w:uiPriority w:val="20"/>
    <w:qFormat/>
    <w:rsid w:val="000208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5A"/>
    <w:rPr>
      <w:rFonts w:ascii="Segoe UI" w:hAnsi="Segoe UI" w:cs="Segoe UI"/>
      <w:sz w:val="18"/>
      <w:szCs w:val="18"/>
    </w:rPr>
  </w:style>
  <w:style w:type="character" w:customStyle="1" w:styleId="ms-rtethemeforecolor-5-0">
    <w:name w:val="ms-rtethemeforecolor-5-0"/>
    <w:basedOn w:val="DefaultParagraphFont"/>
    <w:rsid w:val="00E83A22"/>
  </w:style>
  <w:style w:type="paragraph" w:styleId="Header">
    <w:name w:val="header"/>
    <w:basedOn w:val="Normal"/>
    <w:link w:val="HeaderChar"/>
    <w:uiPriority w:val="99"/>
    <w:unhideWhenUsed/>
    <w:rsid w:val="007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BF"/>
  </w:style>
  <w:style w:type="paragraph" w:styleId="Footer">
    <w:name w:val="footer"/>
    <w:basedOn w:val="Normal"/>
    <w:link w:val="FooterChar"/>
    <w:uiPriority w:val="99"/>
    <w:unhideWhenUsed/>
    <w:rsid w:val="007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workprog/wp_item.aspx?isn=14196" TargetMode="External"/><Relationship Id="rId18" Type="http://schemas.openxmlformats.org/officeDocument/2006/relationships/hyperlink" Target="https://www.itu.int/en/ITU-T/Workshops-and-Seminars/201711/Documents/3.S2_Rui.pdf" TargetMode="External"/><Relationship Id="rId26" Type="http://schemas.openxmlformats.org/officeDocument/2006/relationships/hyperlink" Target="https://www.itu.int/en/ITU-T/Workshops-and-Seminars/qos/201811/Pages/Programme.aspx" TargetMode="External"/><Relationship Id="rId39" Type="http://schemas.openxmlformats.org/officeDocument/2006/relationships/hyperlink" Target="https://www.itu.int/en/ITU-T/focusgroups/ai4h/Pages/cardio.aspx" TargetMode="External"/><Relationship Id="rId21" Type="http://schemas.openxmlformats.org/officeDocument/2006/relationships/hyperlink" Target="https://www.itu.int/itu-t/workprog/wp_item.aspx?isn=14675" TargetMode="External"/><Relationship Id="rId34" Type="http://schemas.openxmlformats.org/officeDocument/2006/relationships/hyperlink" Target="http://www.itu.int/itu-t/workprog/wp_item.aspx?isn=15177" TargetMode="External"/><Relationship Id="rId42" Type="http://schemas.openxmlformats.org/officeDocument/2006/relationships/hyperlink" Target="https://www.itu.int/en/ITU-T/focusgroups/ai4h/Pages/falls.aspx" TargetMode="External"/><Relationship Id="rId47" Type="http://schemas.openxmlformats.org/officeDocument/2006/relationships/hyperlink" Target="https://www.itu.int/en/ITU-T/focusgroups/ai4h/Pages/ophthalmo.aspx" TargetMode="External"/><Relationship Id="rId50" Type="http://schemas.openxmlformats.org/officeDocument/2006/relationships/hyperlink" Target="https://www.itu.int/en/ITU-T/focusgroups/ai4h/Pages/snake.aspx" TargetMode="External"/><Relationship Id="rId55" Type="http://schemas.openxmlformats.org/officeDocument/2006/relationships/hyperlink" Target="https://itu.int/en/ITU-T/Workshops-and-Seminars/20180925" TargetMode="External"/><Relationship Id="rId63" Type="http://schemas.openxmlformats.org/officeDocument/2006/relationships/hyperlink" Target="http://www.itu.int/itu-t/workprog/wp_item.aspx?isn=9942" TargetMode="External"/><Relationship Id="rId68" Type="http://schemas.openxmlformats.org/officeDocument/2006/relationships/hyperlink" Target="http://www.itu.int/itu-t/workprog/wp_item.aspx?isn=15015" TargetMode="External"/><Relationship Id="rId76" Type="http://schemas.openxmlformats.org/officeDocument/2006/relationships/hyperlink" Target="http://www.itu.int/itu-t/workprog/wp_item.aspx?isn=14350" TargetMode="External"/><Relationship Id="rId84" Type="http://schemas.openxmlformats.org/officeDocument/2006/relationships/hyperlink" Target="https://www.itu.int/en/ITU-T/jca/iot/Pages/default.aspx" TargetMode="External"/><Relationship Id="rId89" Type="http://schemas.openxmlformats.org/officeDocument/2006/relationships/hyperlink" Target="https://www.itu.int/en/ITU-T/Workshops-and-Seminars/20180807/Pages/default.asp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itu.int/itu-t/workprog/wp_item.aspx?isn=13315" TargetMode="External"/><Relationship Id="rId92" Type="http://schemas.openxmlformats.org/officeDocument/2006/relationships/hyperlink" Target="https://www.itu.int/en/ITU-T/Workshops-and-Seminars/20190617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meetings/ITU-T/T17-SG09RGM/17486-190904/DOCs/T17-SG09RGM-17486-190904-DOC-0012.docx" TargetMode="External"/><Relationship Id="rId29" Type="http://schemas.openxmlformats.org/officeDocument/2006/relationships/hyperlink" Target="http://www.itu.int/itu-t/workprog/wp_item.aspx?isn=15013" TargetMode="External"/><Relationship Id="rId11" Type="http://schemas.openxmlformats.org/officeDocument/2006/relationships/hyperlink" Target="mailto:Bilel.Jamoussi@itu.int" TargetMode="External"/><Relationship Id="rId24" Type="http://schemas.openxmlformats.org/officeDocument/2006/relationships/hyperlink" Target="https://www.itu.int/en/ITU-T/studygroups/2017-2020/12/Pages/q16.aspx" TargetMode="External"/><Relationship Id="rId32" Type="http://schemas.openxmlformats.org/officeDocument/2006/relationships/hyperlink" Target="http://www.itu.int/itu-t/workprog/wp_item.aspx?isn=14484" TargetMode="External"/><Relationship Id="rId37" Type="http://schemas.openxmlformats.org/officeDocument/2006/relationships/hyperlink" Target="https://www.itu.int/ITU-T/workprog/wp_search.aspx?isn_sp=3925&amp;isn_sg=3934&amp;isn_qu=7955&amp;isn_status=-1,1,3,7,2&amp;details=0&amp;field=acdefghijo" TargetMode="External"/><Relationship Id="rId40" Type="http://schemas.openxmlformats.org/officeDocument/2006/relationships/hyperlink" Target="https://www.itu.int/en/ITU-T/focusgroups/ai4h/Pages/bacteria.aspx" TargetMode="External"/><Relationship Id="rId45" Type="http://schemas.openxmlformats.org/officeDocument/2006/relationships/hyperlink" Target="https://www.itu.int/en/ITU-T/focusgroups/ai4h/Pages/cogni.aspx" TargetMode="External"/><Relationship Id="rId53" Type="http://schemas.openxmlformats.org/officeDocument/2006/relationships/hyperlink" Target="https://www.itu.int/en/ITU-T/focusgroups/ai4h/Pages/diagnosticct.aspx" TargetMode="External"/><Relationship Id="rId58" Type="http://schemas.openxmlformats.org/officeDocument/2006/relationships/hyperlink" Target="https://www.itu.int/en/ITU-T/Workshops-and-Seminars/ai4h/20190402" TargetMode="External"/><Relationship Id="rId66" Type="http://schemas.openxmlformats.org/officeDocument/2006/relationships/hyperlink" Target="http://www.itu.int/itu-t/workprog/wp_item.aspx?isn=15262" TargetMode="External"/><Relationship Id="rId74" Type="http://schemas.openxmlformats.org/officeDocument/2006/relationships/hyperlink" Target="http://www.itu.int/itu-t/workprog/wp_item.aspx?isn=14760" TargetMode="External"/><Relationship Id="rId79" Type="http://schemas.openxmlformats.org/officeDocument/2006/relationships/hyperlink" Target="http://www.itu.int/itu-t/workprog/wp_item.aspx?isn=13303" TargetMode="External"/><Relationship Id="rId87" Type="http://schemas.openxmlformats.org/officeDocument/2006/relationships/hyperlink" Target="https://www.itu.int/en/ITU-T/Workshops-and-Seminars/20180129/Pages/default.aspx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itu.int/itu-t/workprog/wp_item.aspx?isn=9275" TargetMode="External"/><Relationship Id="rId82" Type="http://schemas.openxmlformats.org/officeDocument/2006/relationships/hyperlink" Target="https://www.itu.int/ITU-T/workprog/wp_item.aspx?isn=14503" TargetMode="External"/><Relationship Id="rId90" Type="http://schemas.openxmlformats.org/officeDocument/2006/relationships/hyperlink" Target="https://www.itu.int/en/ITU-T/focusgroups/ml5g/Documents/Seminar_program_26Nov2018.pd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itu.int/en/ITU-T/Workshops-and-Seminars/201711/Documents/Outcomes_Workshop_final.pdf" TargetMode="External"/><Relationship Id="rId14" Type="http://schemas.openxmlformats.org/officeDocument/2006/relationships/hyperlink" Target="https://www.itu.int/itu-t/workprog/wp_item.aspx?isn=14879" TargetMode="External"/><Relationship Id="rId22" Type="http://schemas.openxmlformats.org/officeDocument/2006/relationships/hyperlink" Target="https://www.itu.int/itu-t/workprog/wp_item.aspx?isn=14956" TargetMode="External"/><Relationship Id="rId27" Type="http://schemas.openxmlformats.org/officeDocument/2006/relationships/hyperlink" Target="http://www.itu.int/itu-t/workprog/wp_item.aspx?isn=15184" TargetMode="External"/><Relationship Id="rId30" Type="http://schemas.openxmlformats.org/officeDocument/2006/relationships/hyperlink" Target="http://www.itu.int/itu-t/workprog/wp_item.aspx?isn=15183" TargetMode="External"/><Relationship Id="rId35" Type="http://schemas.openxmlformats.org/officeDocument/2006/relationships/hyperlink" Target="http://www.itu.int/itu-t/workprog/wp_item.aspx?isn=15175" TargetMode="External"/><Relationship Id="rId43" Type="http://schemas.openxmlformats.org/officeDocument/2006/relationships/hyperlink" Target="https://www.itu.int/en/ITU-T/focusgroups/ai4h/Pages/histo.aspx" TargetMode="External"/><Relationship Id="rId48" Type="http://schemas.openxmlformats.org/officeDocument/2006/relationships/hyperlink" Target="https://www.itu.int/en/ITU-T/focusgroups/ai4h/Pages/psy.aspx" TargetMode="External"/><Relationship Id="rId56" Type="http://schemas.openxmlformats.org/officeDocument/2006/relationships/hyperlink" Target="https://itu.int/en/ITU-T/Workshops-and-Seminars/20181114" TargetMode="External"/><Relationship Id="rId64" Type="http://schemas.openxmlformats.org/officeDocument/2006/relationships/hyperlink" Target="http://www.itu.int/itu-t/workprog/wp_item.aspx?isn=13302" TargetMode="External"/><Relationship Id="rId69" Type="http://schemas.openxmlformats.org/officeDocument/2006/relationships/hyperlink" Target="http://www.itu.int/itu-t/workprog/wp_item.aspx?isn=14767" TargetMode="External"/><Relationship Id="rId77" Type="http://schemas.openxmlformats.org/officeDocument/2006/relationships/hyperlink" Target="http://www.itu.int/itu-t/workprog/wp_item.aspx?isn=13292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itu.int/en/ITU-T/focusgroups/ai4h/Pages/symptom.aspx" TargetMode="External"/><Relationship Id="rId72" Type="http://schemas.openxmlformats.org/officeDocument/2006/relationships/hyperlink" Target="http://www.itu.int/itu-t/workprog/wp_item.aspx?isn=13290" TargetMode="External"/><Relationship Id="rId80" Type="http://schemas.openxmlformats.org/officeDocument/2006/relationships/hyperlink" Target="https://www.itu.int/en/ITU-T/Workshops-and-Seminars/20190121/Pages/default.aspx" TargetMode="External"/><Relationship Id="rId85" Type="http://schemas.openxmlformats.org/officeDocument/2006/relationships/hyperlink" Target="https://www.itu.int/en/ITU-T/focusgroups/ml5g/Pages/default.aspx" TargetMode="External"/><Relationship Id="rId93" Type="http://schemas.openxmlformats.org/officeDocument/2006/relationships/hyperlink" Target="https://www.itu.int/en/ITU-T/Workshops-and-Seminars/201911/Pages/default.aspx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itu.int/en/ITU-T/Workshops-and-Seminars/201711/Pages/default.aspxhttps:/www.itu.int/en/ITU-T/Workshops-and-Seminars/201711/Pages/default.aspx" TargetMode="External"/><Relationship Id="rId25" Type="http://schemas.openxmlformats.org/officeDocument/2006/relationships/hyperlink" Target="https://www.itu.int/ITU-T/workprog/wp_item.aspx?isn=14037" TargetMode="External"/><Relationship Id="rId33" Type="http://schemas.openxmlformats.org/officeDocument/2006/relationships/hyperlink" Target="http://www.itu.int/itu-t/workprog/wp_item.aspx?isn=15020" TargetMode="External"/><Relationship Id="rId38" Type="http://schemas.openxmlformats.org/officeDocument/2006/relationships/hyperlink" Target="https://itu.int/go/fgai4h" TargetMode="External"/><Relationship Id="rId46" Type="http://schemas.openxmlformats.org/officeDocument/2006/relationships/hyperlink" Target="https://www.itu.int/en/ITU-T/focusgroups/ai4h/Pages/outbreaks.aspx" TargetMode="External"/><Relationship Id="rId59" Type="http://schemas.openxmlformats.org/officeDocument/2006/relationships/hyperlink" Target="https://www.itu.int/en/ITU-T/Workshops-and-Seminars/ai4h/20190529" TargetMode="External"/><Relationship Id="rId67" Type="http://schemas.openxmlformats.org/officeDocument/2006/relationships/hyperlink" Target="http://www.itu.int/itu-t/workprog/wp_item.aspx?isn=14072" TargetMode="External"/><Relationship Id="rId20" Type="http://schemas.openxmlformats.org/officeDocument/2006/relationships/hyperlink" Target="https://www.itu.int/itu-t/recommendations/rec.aspx?rec=13701" TargetMode="External"/><Relationship Id="rId41" Type="http://schemas.openxmlformats.org/officeDocument/2006/relationships/hyperlink" Target="https://www.itu.int/en/ITU-T/focusgroups/ai4h/Pages/derma.aspx" TargetMode="External"/><Relationship Id="rId54" Type="http://schemas.openxmlformats.org/officeDocument/2006/relationships/hyperlink" Target="https://www.sciencedirect.com/science/article/pii/S0140673619307627" TargetMode="External"/><Relationship Id="rId62" Type="http://schemas.openxmlformats.org/officeDocument/2006/relationships/hyperlink" Target="http://www.itu.int/itu-t/workprog/wp_item.aspx?isn=14495" TargetMode="External"/><Relationship Id="rId70" Type="http://schemas.openxmlformats.org/officeDocument/2006/relationships/hyperlink" Target="http://www.itu.int/itu-t/workprog/wp_item.aspx?isn=14073" TargetMode="External"/><Relationship Id="rId75" Type="http://schemas.openxmlformats.org/officeDocument/2006/relationships/hyperlink" Target="http://www.itu.int/itu-t/workprog/wp_item.aspx?isn=14434" TargetMode="External"/><Relationship Id="rId83" Type="http://schemas.openxmlformats.org/officeDocument/2006/relationships/hyperlink" Target="https://www.itu.int/ITU-T/workprog/wp_item.aspx?isn=14103" TargetMode="External"/><Relationship Id="rId88" Type="http://schemas.openxmlformats.org/officeDocument/2006/relationships/hyperlink" Target="https://www.itu.int/en/ITU-T/Workshops-and-Seminars/20180425/Pages/default.aspx" TargetMode="External"/><Relationship Id="rId91" Type="http://schemas.openxmlformats.org/officeDocument/2006/relationships/hyperlink" Target="https://www.itu.int/en/ITU-T/Workshops-and-Seminars/201903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itu-t/workprog/wp_item.aspx?isn=14873" TargetMode="External"/><Relationship Id="rId23" Type="http://schemas.openxmlformats.org/officeDocument/2006/relationships/hyperlink" Target="https://www.itu.int/itu-t/workprog/wp_item.aspx?isn=14353" TargetMode="External"/><Relationship Id="rId28" Type="http://schemas.openxmlformats.org/officeDocument/2006/relationships/hyperlink" Target="http://www.itu.int/itu-t/workprog/wp_item.aspx?isn=15014" TargetMode="External"/><Relationship Id="rId36" Type="http://schemas.openxmlformats.org/officeDocument/2006/relationships/hyperlink" Target="http://itu.int/en/ITU-T/studygroups/2017-2020/16/Pages/q5.aspx" TargetMode="External"/><Relationship Id="rId49" Type="http://schemas.openxmlformats.org/officeDocument/2006/relationships/hyperlink" Target="https://www.itu.int/en/ITU-T/focusgroups/ai4h/Pages/radiotherapy.aspx" TargetMode="External"/><Relationship Id="rId57" Type="http://schemas.openxmlformats.org/officeDocument/2006/relationships/hyperlink" Target="https://itu.int/en/ITU-T/Workshops-and-Seminars/20190122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://www.itu.int/itu-t/workprog/wp_item.aspx?isn=14619" TargetMode="External"/><Relationship Id="rId44" Type="http://schemas.openxmlformats.org/officeDocument/2006/relationships/hyperlink" Target="https://www.itu.int/en/ITU-T/focusgroups/ai4h/Pages/malaria.aspx" TargetMode="External"/><Relationship Id="rId52" Type="http://schemas.openxmlformats.org/officeDocument/2006/relationships/hyperlink" Target="https://www.itu.int/en/ITU-T/focusgroups/ai4h/Pages/TB.aspx" TargetMode="External"/><Relationship Id="rId60" Type="http://schemas.openxmlformats.org/officeDocument/2006/relationships/hyperlink" Target="https://www.itu.int/en/ITU-T/Workshops-and-Seminars/ai4h/201909/Pages/default.aspx" TargetMode="External"/><Relationship Id="rId65" Type="http://schemas.openxmlformats.org/officeDocument/2006/relationships/hyperlink" Target="http://www.itu.int/itu-t/workprog/wp_item.aspx?isn=14066" TargetMode="External"/><Relationship Id="rId73" Type="http://schemas.openxmlformats.org/officeDocument/2006/relationships/hyperlink" Target="http://www.itu.int/itu-t/workprog/wp_item.aspx?isn=13292" TargetMode="External"/><Relationship Id="rId78" Type="http://schemas.openxmlformats.org/officeDocument/2006/relationships/hyperlink" Target="http://www.itu.int/itu-t/workprog/wp_item.aspx?isn=13292" TargetMode="External"/><Relationship Id="rId81" Type="http://schemas.openxmlformats.org/officeDocument/2006/relationships/hyperlink" Target="https://www.itu.int/md/T17-TSAG-190923-TD-GEN-0511/en" TargetMode="External"/><Relationship Id="rId86" Type="http://schemas.openxmlformats.org/officeDocument/2006/relationships/hyperlink" Target="https://www.itu.int/en/ITU-T/focusgroups/ml5g/Pages/past.aspx" TargetMode="External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1" ma:contentTypeDescription="Create a new document." ma:contentTypeScope="" ma:versionID="eae1194e90880425ea08b2d453e4b248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7f146edb593b2a3a07542f5a3da4c79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07A56-C557-42F4-8615-E3D24D77CD16}">
  <ds:schemaRefs>
    <ds:schemaRef ds:uri="http://schemas.microsoft.com/office/2006/metadata/properties"/>
    <ds:schemaRef ds:uri="2ace4c6c-08d7-4276-8a58-3192ba9bb5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7475014-9825-4b19-8012-afbf711054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F31F71-2E4E-47AB-92C3-D65DE4DEE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A3821-765F-4EC0-AAAF-876A4B39D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Jamoussi, Bilel</dc:creator>
  <cp:keywords/>
  <dc:description/>
  <cp:lastModifiedBy>Al-Mnini, Lara</cp:lastModifiedBy>
  <cp:revision>3</cp:revision>
  <dcterms:created xsi:type="dcterms:W3CDTF">2019-09-24T09:40:00Z</dcterms:created>
  <dcterms:modified xsi:type="dcterms:W3CDTF">2019-09-24T09:41:00Z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0x0101006EE2011685E409408A5E886FA9500CDE</vt:lpwstr>
  </property>
</Properties>
</file>