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145"/>
        <w:gridCol w:w="4536"/>
      </w:tblGrid>
      <w:tr w:rsidR="007C4912" w:rsidRPr="007C4912" w14:paraId="53C0BC92" w14:textId="77777777" w:rsidTr="003F6975">
        <w:trPr>
          <w:cantSplit/>
        </w:trPr>
        <w:tc>
          <w:tcPr>
            <w:tcW w:w="1191" w:type="dxa"/>
            <w:vMerge w:val="restart"/>
          </w:tcPr>
          <w:p w14:paraId="02B25B84" w14:textId="77777777" w:rsidR="007C4912" w:rsidRPr="007C4912" w:rsidRDefault="007C4912" w:rsidP="007C4912">
            <w:pPr>
              <w:rPr>
                <w:rFonts w:ascii="Times New Roman" w:hAnsi="Times New Roman"/>
                <w:sz w:val="20"/>
              </w:rPr>
            </w:pPr>
            <w:bookmarkStart w:id="0" w:name="dnum" w:colFirst="2" w:colLast="2"/>
            <w:bookmarkStart w:id="1" w:name="dtableau"/>
            <w:r w:rsidRPr="007C4912">
              <w:rPr>
                <w:rFonts w:ascii="Times New Roman" w:hAnsi="Times New Roman"/>
                <w:noProof/>
                <w:sz w:val="20"/>
                <w:lang w:val="en-US"/>
              </w:rPr>
              <w:drawing>
                <wp:inline distT="0" distB="0" distL="0" distR="0" wp14:anchorId="2FEF964A" wp14:editId="15656AA4">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0F6D760D" w14:textId="77777777" w:rsidR="007C4912" w:rsidRPr="007C4912" w:rsidRDefault="007C4912" w:rsidP="007C4912">
            <w:pPr>
              <w:rPr>
                <w:rFonts w:ascii="Times New Roman" w:hAnsi="Times New Roman"/>
                <w:sz w:val="16"/>
                <w:szCs w:val="16"/>
              </w:rPr>
            </w:pPr>
            <w:r w:rsidRPr="007C4912">
              <w:rPr>
                <w:rFonts w:ascii="Times New Roman" w:hAnsi="Times New Roman"/>
                <w:sz w:val="16"/>
                <w:szCs w:val="16"/>
              </w:rPr>
              <w:t>INTERNATIONAL TELECOMMUNICATION UNION</w:t>
            </w:r>
          </w:p>
          <w:p w14:paraId="755692CF" w14:textId="77777777" w:rsidR="007C4912" w:rsidRPr="007C4912" w:rsidRDefault="007C4912" w:rsidP="007C4912">
            <w:pPr>
              <w:rPr>
                <w:rFonts w:ascii="Times New Roman" w:hAnsi="Times New Roman"/>
                <w:b/>
                <w:bCs/>
                <w:sz w:val="26"/>
                <w:szCs w:val="26"/>
              </w:rPr>
            </w:pPr>
            <w:r w:rsidRPr="007C4912">
              <w:rPr>
                <w:rFonts w:ascii="Times New Roman" w:hAnsi="Times New Roman"/>
                <w:b/>
                <w:bCs/>
                <w:sz w:val="26"/>
                <w:szCs w:val="26"/>
              </w:rPr>
              <w:t>TELECOMMUNICATION</w:t>
            </w:r>
            <w:r w:rsidRPr="007C4912">
              <w:rPr>
                <w:rFonts w:ascii="Times New Roman" w:hAnsi="Times New Roman"/>
                <w:b/>
                <w:bCs/>
                <w:sz w:val="26"/>
                <w:szCs w:val="26"/>
              </w:rPr>
              <w:br/>
              <w:t>STANDARDIZATION SECTOR</w:t>
            </w:r>
          </w:p>
          <w:p w14:paraId="154B07FD" w14:textId="77777777" w:rsidR="007C4912" w:rsidRPr="007C4912" w:rsidRDefault="007C4912" w:rsidP="007C4912">
            <w:pPr>
              <w:rPr>
                <w:rFonts w:ascii="Times New Roman" w:hAnsi="Times New Roman"/>
                <w:sz w:val="20"/>
              </w:rPr>
            </w:pPr>
            <w:r w:rsidRPr="007C4912">
              <w:rPr>
                <w:rFonts w:ascii="Times New Roman" w:hAnsi="Times New Roman"/>
                <w:sz w:val="20"/>
              </w:rPr>
              <w:t xml:space="preserve">STUDY PERIOD </w:t>
            </w:r>
            <w:bookmarkStart w:id="2" w:name="dstudyperiod"/>
            <w:r w:rsidRPr="007C4912">
              <w:rPr>
                <w:rFonts w:ascii="Times New Roman" w:hAnsi="Times New Roman"/>
                <w:sz w:val="20"/>
              </w:rPr>
              <w:t>2017-2020</w:t>
            </w:r>
            <w:bookmarkEnd w:id="2"/>
          </w:p>
        </w:tc>
        <w:tc>
          <w:tcPr>
            <w:tcW w:w="4681" w:type="dxa"/>
            <w:gridSpan w:val="2"/>
            <w:vAlign w:val="center"/>
          </w:tcPr>
          <w:p w14:paraId="7A7E20E4" w14:textId="6CD0CA87" w:rsidR="007C4912" w:rsidRPr="007C4912" w:rsidRDefault="007C4912" w:rsidP="007C4912">
            <w:pPr>
              <w:pStyle w:val="Docnumber"/>
              <w:rPr>
                <w:sz w:val="32"/>
              </w:rPr>
            </w:pPr>
            <w:r>
              <w:rPr>
                <w:sz w:val="32"/>
              </w:rPr>
              <w:t>SG11-LS80</w:t>
            </w:r>
          </w:p>
        </w:tc>
      </w:tr>
      <w:tr w:rsidR="007C4912" w:rsidRPr="007C4912" w14:paraId="3EC08A7E" w14:textId="77777777" w:rsidTr="003F6975">
        <w:trPr>
          <w:cantSplit/>
        </w:trPr>
        <w:tc>
          <w:tcPr>
            <w:tcW w:w="1191" w:type="dxa"/>
            <w:vMerge/>
          </w:tcPr>
          <w:p w14:paraId="240EFCB1" w14:textId="77777777" w:rsidR="007C4912" w:rsidRPr="007C4912" w:rsidRDefault="007C4912" w:rsidP="007C4912">
            <w:pPr>
              <w:rPr>
                <w:rFonts w:ascii="Times New Roman" w:hAnsi="Times New Roman"/>
                <w:smallCaps/>
                <w:sz w:val="20"/>
              </w:rPr>
            </w:pPr>
            <w:bookmarkStart w:id="3" w:name="dsg" w:colFirst="2" w:colLast="2"/>
            <w:bookmarkEnd w:id="0"/>
          </w:p>
        </w:tc>
        <w:tc>
          <w:tcPr>
            <w:tcW w:w="4051" w:type="dxa"/>
            <w:gridSpan w:val="3"/>
            <w:vMerge/>
          </w:tcPr>
          <w:p w14:paraId="6E00C8FF" w14:textId="77777777" w:rsidR="007C4912" w:rsidRPr="007C4912" w:rsidRDefault="007C4912" w:rsidP="007C4912">
            <w:pPr>
              <w:rPr>
                <w:rFonts w:ascii="Times New Roman" w:hAnsi="Times New Roman"/>
                <w:smallCaps/>
                <w:sz w:val="20"/>
              </w:rPr>
            </w:pPr>
          </w:p>
        </w:tc>
        <w:tc>
          <w:tcPr>
            <w:tcW w:w="4681" w:type="dxa"/>
            <w:gridSpan w:val="2"/>
          </w:tcPr>
          <w:p w14:paraId="2F2BCF68" w14:textId="1EE9077B" w:rsidR="007C4912" w:rsidRPr="007C4912" w:rsidRDefault="007C4912" w:rsidP="007C4912">
            <w:pPr>
              <w:jc w:val="right"/>
              <w:rPr>
                <w:rFonts w:ascii="Times New Roman" w:hAnsi="Times New Roman"/>
                <w:b/>
                <w:bCs/>
                <w:smallCaps/>
                <w:sz w:val="28"/>
                <w:szCs w:val="28"/>
              </w:rPr>
            </w:pPr>
            <w:r>
              <w:rPr>
                <w:rFonts w:ascii="Times New Roman" w:hAnsi="Times New Roman"/>
                <w:b/>
                <w:bCs/>
                <w:smallCaps/>
                <w:sz w:val="28"/>
                <w:szCs w:val="28"/>
              </w:rPr>
              <w:t>STUDY GROUP 11</w:t>
            </w:r>
          </w:p>
        </w:tc>
      </w:tr>
      <w:bookmarkEnd w:id="3"/>
      <w:tr w:rsidR="007C4912" w:rsidRPr="007C4912" w14:paraId="121B0690" w14:textId="77777777" w:rsidTr="003F6975">
        <w:trPr>
          <w:cantSplit/>
        </w:trPr>
        <w:tc>
          <w:tcPr>
            <w:tcW w:w="1191" w:type="dxa"/>
            <w:vMerge/>
            <w:tcBorders>
              <w:bottom w:val="single" w:sz="12" w:space="0" w:color="auto"/>
            </w:tcBorders>
          </w:tcPr>
          <w:p w14:paraId="7B8DE913" w14:textId="77777777" w:rsidR="007C4912" w:rsidRPr="007C4912" w:rsidRDefault="007C4912" w:rsidP="007C4912">
            <w:pPr>
              <w:rPr>
                <w:rFonts w:ascii="Times New Roman" w:hAnsi="Times New Roman"/>
                <w:b/>
                <w:bCs/>
                <w:sz w:val="26"/>
              </w:rPr>
            </w:pPr>
          </w:p>
        </w:tc>
        <w:tc>
          <w:tcPr>
            <w:tcW w:w="4051" w:type="dxa"/>
            <w:gridSpan w:val="3"/>
            <w:vMerge/>
            <w:tcBorders>
              <w:bottom w:val="single" w:sz="12" w:space="0" w:color="auto"/>
            </w:tcBorders>
          </w:tcPr>
          <w:p w14:paraId="0E336DEC" w14:textId="77777777" w:rsidR="007C4912" w:rsidRPr="007C4912" w:rsidRDefault="007C4912" w:rsidP="007C4912">
            <w:pPr>
              <w:rPr>
                <w:rFonts w:ascii="Times New Roman" w:hAnsi="Times New Roman"/>
                <w:b/>
                <w:bCs/>
                <w:sz w:val="26"/>
              </w:rPr>
            </w:pPr>
          </w:p>
        </w:tc>
        <w:tc>
          <w:tcPr>
            <w:tcW w:w="4681" w:type="dxa"/>
            <w:gridSpan w:val="2"/>
            <w:tcBorders>
              <w:bottom w:val="single" w:sz="12" w:space="0" w:color="auto"/>
            </w:tcBorders>
            <w:vAlign w:val="center"/>
          </w:tcPr>
          <w:p w14:paraId="660CBF7D" w14:textId="77777777" w:rsidR="007C4912" w:rsidRPr="007C4912" w:rsidRDefault="007C4912" w:rsidP="007C4912">
            <w:pPr>
              <w:jc w:val="right"/>
              <w:rPr>
                <w:rFonts w:ascii="Times New Roman" w:hAnsi="Times New Roman"/>
                <w:b/>
                <w:bCs/>
                <w:sz w:val="28"/>
                <w:szCs w:val="28"/>
              </w:rPr>
            </w:pPr>
            <w:r w:rsidRPr="007C4912">
              <w:rPr>
                <w:rFonts w:ascii="Times New Roman" w:hAnsi="Times New Roman"/>
                <w:b/>
                <w:bCs/>
                <w:sz w:val="28"/>
                <w:szCs w:val="28"/>
              </w:rPr>
              <w:t>Original: English</w:t>
            </w:r>
          </w:p>
        </w:tc>
      </w:tr>
      <w:tr w:rsidR="007C4912" w:rsidRPr="007C4912" w14:paraId="5C3B6A6D" w14:textId="77777777" w:rsidTr="003F6975">
        <w:trPr>
          <w:cantSplit/>
        </w:trPr>
        <w:tc>
          <w:tcPr>
            <w:tcW w:w="1617" w:type="dxa"/>
            <w:gridSpan w:val="2"/>
          </w:tcPr>
          <w:p w14:paraId="31D78839" w14:textId="77777777" w:rsidR="007C4912" w:rsidRPr="007C4912" w:rsidRDefault="007C4912" w:rsidP="007C4912">
            <w:pPr>
              <w:rPr>
                <w:rFonts w:ascii="Times New Roman" w:hAnsi="Times New Roman"/>
                <w:b/>
                <w:bCs/>
                <w:szCs w:val="24"/>
              </w:rPr>
            </w:pPr>
            <w:bookmarkStart w:id="4" w:name="dbluepink" w:colFirst="1" w:colLast="1"/>
            <w:bookmarkStart w:id="5" w:name="dmeeting" w:colFirst="2" w:colLast="2"/>
            <w:r w:rsidRPr="007C4912">
              <w:rPr>
                <w:rFonts w:ascii="Times New Roman" w:hAnsi="Times New Roman"/>
                <w:b/>
                <w:bCs/>
                <w:szCs w:val="24"/>
              </w:rPr>
              <w:t>Question(s):</w:t>
            </w:r>
          </w:p>
        </w:tc>
        <w:tc>
          <w:tcPr>
            <w:tcW w:w="3625" w:type="dxa"/>
            <w:gridSpan w:val="2"/>
          </w:tcPr>
          <w:p w14:paraId="3491B83E" w14:textId="20F69CDF" w:rsidR="007C4912" w:rsidRPr="007C4912" w:rsidRDefault="007C4912" w:rsidP="007C4912">
            <w:pPr>
              <w:rPr>
                <w:rFonts w:ascii="Times New Roman" w:hAnsi="Times New Roman"/>
                <w:szCs w:val="24"/>
              </w:rPr>
            </w:pPr>
            <w:r w:rsidRPr="007C4912">
              <w:rPr>
                <w:rFonts w:ascii="Times New Roman" w:hAnsi="Times New Roman"/>
                <w:szCs w:val="24"/>
              </w:rPr>
              <w:t>9/11</w:t>
            </w:r>
          </w:p>
        </w:tc>
        <w:tc>
          <w:tcPr>
            <w:tcW w:w="4681" w:type="dxa"/>
            <w:gridSpan w:val="2"/>
          </w:tcPr>
          <w:p w14:paraId="5555EB94" w14:textId="2FECEC5B" w:rsidR="007C4912" w:rsidRPr="007C4912" w:rsidRDefault="007C4912" w:rsidP="007C4912">
            <w:pPr>
              <w:jc w:val="right"/>
              <w:rPr>
                <w:rFonts w:ascii="Times New Roman" w:hAnsi="Times New Roman"/>
                <w:szCs w:val="24"/>
              </w:rPr>
            </w:pPr>
            <w:r w:rsidRPr="007C4912">
              <w:rPr>
                <w:rFonts w:ascii="Times New Roman" w:hAnsi="Times New Roman"/>
                <w:szCs w:val="24"/>
              </w:rPr>
              <w:t>Geneva, 6-15 March 2019</w:t>
            </w:r>
          </w:p>
        </w:tc>
      </w:tr>
      <w:tr w:rsidR="007C4912" w:rsidRPr="007C4912" w14:paraId="27E4A400" w14:textId="77777777" w:rsidTr="003F6975">
        <w:trPr>
          <w:cantSplit/>
        </w:trPr>
        <w:tc>
          <w:tcPr>
            <w:tcW w:w="9923" w:type="dxa"/>
            <w:gridSpan w:val="6"/>
          </w:tcPr>
          <w:p w14:paraId="6E6EB362" w14:textId="57C373B1" w:rsidR="007C4912" w:rsidRPr="007C4912" w:rsidRDefault="007C4912" w:rsidP="007C4912">
            <w:pPr>
              <w:jc w:val="center"/>
              <w:rPr>
                <w:rFonts w:ascii="Times New Roman" w:hAnsi="Times New Roman"/>
                <w:b/>
                <w:bCs/>
                <w:szCs w:val="24"/>
              </w:rPr>
            </w:pPr>
            <w:bookmarkStart w:id="6" w:name="ddoctype" w:colFirst="0" w:colLast="0"/>
            <w:bookmarkEnd w:id="4"/>
            <w:bookmarkEnd w:id="5"/>
            <w:r w:rsidRPr="007C4912">
              <w:rPr>
                <w:rFonts w:ascii="Times New Roman" w:hAnsi="Times New Roman"/>
                <w:b/>
                <w:bCs/>
                <w:szCs w:val="24"/>
              </w:rPr>
              <w:t>Ref.: SG11-TD836/GEN</w:t>
            </w:r>
          </w:p>
        </w:tc>
      </w:tr>
      <w:tr w:rsidR="007C4912" w:rsidRPr="007C4912" w14:paraId="646D1ABA" w14:textId="77777777" w:rsidTr="003F6975">
        <w:trPr>
          <w:cantSplit/>
        </w:trPr>
        <w:tc>
          <w:tcPr>
            <w:tcW w:w="1617" w:type="dxa"/>
            <w:gridSpan w:val="2"/>
          </w:tcPr>
          <w:p w14:paraId="09744EF9" w14:textId="77777777" w:rsidR="007C4912" w:rsidRPr="007C4912" w:rsidRDefault="007C4912" w:rsidP="007C4912">
            <w:pPr>
              <w:rPr>
                <w:rFonts w:ascii="Times New Roman" w:hAnsi="Times New Roman"/>
                <w:b/>
                <w:bCs/>
                <w:szCs w:val="24"/>
              </w:rPr>
            </w:pPr>
            <w:bookmarkStart w:id="7" w:name="dsource" w:colFirst="1" w:colLast="1"/>
            <w:bookmarkEnd w:id="6"/>
            <w:r w:rsidRPr="007C4912">
              <w:rPr>
                <w:rFonts w:ascii="Times New Roman" w:hAnsi="Times New Roman"/>
                <w:b/>
                <w:bCs/>
                <w:szCs w:val="24"/>
              </w:rPr>
              <w:t>Source:</w:t>
            </w:r>
          </w:p>
        </w:tc>
        <w:tc>
          <w:tcPr>
            <w:tcW w:w="8306" w:type="dxa"/>
            <w:gridSpan w:val="4"/>
          </w:tcPr>
          <w:p w14:paraId="4E06580F" w14:textId="2F3434A1" w:rsidR="007C4912" w:rsidRPr="007C4912" w:rsidRDefault="007C4912" w:rsidP="007C4912">
            <w:pPr>
              <w:rPr>
                <w:rFonts w:ascii="Times New Roman" w:hAnsi="Times New Roman"/>
                <w:szCs w:val="24"/>
              </w:rPr>
            </w:pPr>
            <w:r w:rsidRPr="007C4912">
              <w:rPr>
                <w:rFonts w:ascii="Times New Roman" w:hAnsi="Times New Roman"/>
                <w:szCs w:val="24"/>
              </w:rPr>
              <w:t>ITU-T Study Group 11</w:t>
            </w:r>
          </w:p>
        </w:tc>
      </w:tr>
      <w:tr w:rsidR="007C4912" w:rsidRPr="007C4912" w14:paraId="595DDB98" w14:textId="77777777" w:rsidTr="003F6975">
        <w:trPr>
          <w:cantSplit/>
        </w:trPr>
        <w:tc>
          <w:tcPr>
            <w:tcW w:w="1617" w:type="dxa"/>
            <w:gridSpan w:val="2"/>
          </w:tcPr>
          <w:p w14:paraId="48A74542" w14:textId="77777777" w:rsidR="007C4912" w:rsidRPr="007C4912" w:rsidRDefault="007C4912" w:rsidP="007C4912">
            <w:pPr>
              <w:rPr>
                <w:rFonts w:ascii="Times New Roman" w:hAnsi="Times New Roman"/>
                <w:szCs w:val="24"/>
              </w:rPr>
            </w:pPr>
            <w:bookmarkStart w:id="8" w:name="dtitle1" w:colFirst="1" w:colLast="1"/>
            <w:bookmarkEnd w:id="7"/>
            <w:r w:rsidRPr="007C4912">
              <w:rPr>
                <w:rFonts w:ascii="Times New Roman" w:hAnsi="Times New Roman"/>
                <w:b/>
                <w:bCs/>
                <w:szCs w:val="24"/>
              </w:rPr>
              <w:t>Title:</w:t>
            </w:r>
          </w:p>
        </w:tc>
        <w:tc>
          <w:tcPr>
            <w:tcW w:w="8306" w:type="dxa"/>
            <w:gridSpan w:val="4"/>
          </w:tcPr>
          <w:p w14:paraId="5418E033" w14:textId="53A2AEB7" w:rsidR="007C4912" w:rsidRPr="007C4912" w:rsidRDefault="007C4912" w:rsidP="007C4912">
            <w:pPr>
              <w:rPr>
                <w:rFonts w:ascii="Times New Roman" w:hAnsi="Times New Roman"/>
                <w:szCs w:val="24"/>
              </w:rPr>
            </w:pPr>
            <w:r w:rsidRPr="007C4912">
              <w:rPr>
                <w:rFonts w:ascii="Times New Roman" w:hAnsi="Times New Roman"/>
                <w:szCs w:val="24"/>
              </w:rPr>
              <w:t>LS/r on current status of the draft Recommendation ITU-T Q.3961 (r</w:t>
            </w:r>
            <w:r>
              <w:rPr>
                <w:rFonts w:ascii="Times New Roman" w:hAnsi="Times New Roman"/>
                <w:szCs w:val="24"/>
              </w:rPr>
              <w:t>eply to SG12-LS59)</w:t>
            </w:r>
          </w:p>
        </w:tc>
      </w:tr>
      <w:bookmarkEnd w:id="8"/>
      <w:bookmarkEnd w:id="1"/>
      <w:tr w:rsidR="006529C3" w:rsidRPr="008C5D8B" w14:paraId="15DB9D43" w14:textId="77777777" w:rsidTr="00966C61">
        <w:trPr>
          <w:cantSplit/>
          <w:trHeight w:val="357"/>
        </w:trPr>
        <w:tc>
          <w:tcPr>
            <w:tcW w:w="9923" w:type="dxa"/>
            <w:gridSpan w:val="6"/>
            <w:tcBorders>
              <w:top w:val="single" w:sz="12" w:space="0" w:color="auto"/>
            </w:tcBorders>
          </w:tcPr>
          <w:p w14:paraId="4CDEAE90" w14:textId="77777777" w:rsidR="006529C3" w:rsidRPr="006529C3" w:rsidRDefault="006529C3" w:rsidP="00966C61">
            <w:pPr>
              <w:jc w:val="center"/>
              <w:rPr>
                <w:rFonts w:asciiTheme="majorBidi" w:hAnsiTheme="majorBidi" w:cstheme="majorBidi"/>
                <w:b/>
                <w:szCs w:val="24"/>
              </w:rPr>
            </w:pPr>
            <w:r w:rsidRPr="006529C3">
              <w:rPr>
                <w:rFonts w:asciiTheme="majorBidi" w:hAnsiTheme="majorBidi" w:cstheme="majorBidi"/>
                <w:b/>
                <w:szCs w:val="24"/>
              </w:rPr>
              <w:t>LIAISON STATEMENT</w:t>
            </w:r>
          </w:p>
        </w:tc>
      </w:tr>
      <w:tr w:rsidR="006529C3" w:rsidRPr="008C5D8B" w14:paraId="4C6E15B5" w14:textId="77777777" w:rsidTr="00966C61">
        <w:trPr>
          <w:cantSplit/>
          <w:trHeight w:val="357"/>
        </w:trPr>
        <w:tc>
          <w:tcPr>
            <w:tcW w:w="2127" w:type="dxa"/>
            <w:gridSpan w:val="3"/>
          </w:tcPr>
          <w:p w14:paraId="252CC9BD" w14:textId="77777777" w:rsidR="006529C3" w:rsidRPr="006529C3" w:rsidRDefault="006529C3" w:rsidP="00966C61">
            <w:pPr>
              <w:rPr>
                <w:rFonts w:asciiTheme="majorBidi" w:hAnsiTheme="majorBidi" w:cstheme="majorBidi"/>
                <w:b/>
                <w:bCs/>
                <w:szCs w:val="24"/>
              </w:rPr>
            </w:pPr>
            <w:r w:rsidRPr="006529C3">
              <w:rPr>
                <w:rFonts w:asciiTheme="majorBidi" w:hAnsiTheme="majorBidi" w:cstheme="majorBidi"/>
                <w:b/>
                <w:bCs/>
                <w:szCs w:val="24"/>
              </w:rPr>
              <w:t>For action to:</w:t>
            </w:r>
          </w:p>
        </w:tc>
        <w:tc>
          <w:tcPr>
            <w:tcW w:w="7796" w:type="dxa"/>
            <w:gridSpan w:val="3"/>
          </w:tcPr>
          <w:p w14:paraId="42442C8E" w14:textId="2351A3FC" w:rsidR="006529C3" w:rsidRPr="006529C3" w:rsidRDefault="00D24AB6" w:rsidP="00966C61">
            <w:pPr>
              <w:pStyle w:val="LSForAction"/>
              <w:rPr>
                <w:rFonts w:asciiTheme="majorBidi" w:hAnsiTheme="majorBidi" w:cstheme="majorBidi"/>
                <w:szCs w:val="24"/>
              </w:rPr>
            </w:pPr>
            <w:r>
              <w:rPr>
                <w:rFonts w:asciiTheme="majorBidi" w:hAnsiTheme="majorBidi" w:cstheme="majorBidi"/>
                <w:szCs w:val="24"/>
              </w:rPr>
              <w:t>ITU-T SG12</w:t>
            </w:r>
          </w:p>
        </w:tc>
      </w:tr>
      <w:tr w:rsidR="006529C3" w:rsidRPr="008C5D8B" w14:paraId="6473B1D8" w14:textId="77777777" w:rsidTr="00966C61">
        <w:trPr>
          <w:cantSplit/>
          <w:trHeight w:val="357"/>
        </w:trPr>
        <w:tc>
          <w:tcPr>
            <w:tcW w:w="2127" w:type="dxa"/>
            <w:gridSpan w:val="3"/>
          </w:tcPr>
          <w:p w14:paraId="36439D97" w14:textId="77777777" w:rsidR="006529C3" w:rsidRPr="006529C3" w:rsidRDefault="006529C3" w:rsidP="00966C61">
            <w:pPr>
              <w:rPr>
                <w:rFonts w:asciiTheme="majorBidi" w:hAnsiTheme="majorBidi" w:cstheme="majorBidi"/>
                <w:b/>
                <w:bCs/>
                <w:szCs w:val="24"/>
              </w:rPr>
            </w:pPr>
            <w:r w:rsidRPr="006529C3">
              <w:rPr>
                <w:rFonts w:asciiTheme="majorBidi" w:hAnsiTheme="majorBidi" w:cstheme="majorBidi"/>
                <w:b/>
                <w:bCs/>
                <w:szCs w:val="24"/>
              </w:rPr>
              <w:t>For comment to:</w:t>
            </w:r>
          </w:p>
        </w:tc>
        <w:tc>
          <w:tcPr>
            <w:tcW w:w="7796" w:type="dxa"/>
            <w:gridSpan w:val="3"/>
          </w:tcPr>
          <w:p w14:paraId="5B0185B7" w14:textId="77777777" w:rsidR="006529C3" w:rsidRPr="006529C3" w:rsidRDefault="006529C3" w:rsidP="00966C61">
            <w:pPr>
              <w:pStyle w:val="LSForComment"/>
              <w:rPr>
                <w:rFonts w:asciiTheme="majorBidi" w:hAnsiTheme="majorBidi" w:cstheme="majorBidi"/>
                <w:szCs w:val="24"/>
              </w:rPr>
            </w:pPr>
            <w:r>
              <w:rPr>
                <w:rFonts w:asciiTheme="majorBidi" w:hAnsiTheme="majorBidi" w:cstheme="majorBidi"/>
                <w:szCs w:val="24"/>
              </w:rPr>
              <w:t>-</w:t>
            </w:r>
          </w:p>
        </w:tc>
      </w:tr>
      <w:tr w:rsidR="006529C3" w:rsidRPr="008C5D8B" w14:paraId="3AC427FB" w14:textId="77777777" w:rsidTr="00966C61">
        <w:trPr>
          <w:cantSplit/>
          <w:trHeight w:val="357"/>
        </w:trPr>
        <w:tc>
          <w:tcPr>
            <w:tcW w:w="2127" w:type="dxa"/>
            <w:gridSpan w:val="3"/>
          </w:tcPr>
          <w:p w14:paraId="457A88AE" w14:textId="77777777" w:rsidR="006529C3" w:rsidRPr="006529C3" w:rsidRDefault="006529C3" w:rsidP="006529C3">
            <w:pPr>
              <w:rPr>
                <w:rFonts w:asciiTheme="majorBidi" w:hAnsiTheme="majorBidi" w:cstheme="majorBidi"/>
                <w:b/>
                <w:bCs/>
                <w:szCs w:val="24"/>
              </w:rPr>
            </w:pPr>
            <w:r w:rsidRPr="006529C3">
              <w:rPr>
                <w:rFonts w:asciiTheme="majorBidi" w:hAnsiTheme="majorBidi" w:cstheme="majorBidi"/>
                <w:b/>
                <w:bCs/>
                <w:szCs w:val="24"/>
              </w:rPr>
              <w:t>For information to:</w:t>
            </w:r>
          </w:p>
        </w:tc>
        <w:tc>
          <w:tcPr>
            <w:tcW w:w="7796" w:type="dxa"/>
            <w:gridSpan w:val="3"/>
          </w:tcPr>
          <w:p w14:paraId="08DA538E" w14:textId="460CC54E" w:rsidR="006529C3" w:rsidRPr="006529C3" w:rsidRDefault="000B06C0" w:rsidP="008B4759">
            <w:pPr>
              <w:tabs>
                <w:tab w:val="clear" w:pos="794"/>
                <w:tab w:val="clear" w:pos="1191"/>
                <w:tab w:val="clear" w:pos="1588"/>
                <w:tab w:val="clear" w:pos="1985"/>
                <w:tab w:val="left" w:pos="720"/>
                <w:tab w:val="left" w:pos="993"/>
              </w:tabs>
              <w:ind w:left="-17"/>
              <w:textAlignment w:val="auto"/>
              <w:rPr>
                <w:rFonts w:asciiTheme="majorBidi" w:hAnsiTheme="majorBidi" w:cstheme="majorBidi"/>
                <w:szCs w:val="24"/>
                <w:lang w:val="en-US"/>
              </w:rPr>
            </w:pPr>
            <w:r>
              <w:rPr>
                <w:rFonts w:asciiTheme="majorBidi" w:hAnsiTheme="majorBidi" w:cstheme="majorBidi"/>
                <w:szCs w:val="24"/>
                <w:lang w:val="en-US"/>
              </w:rPr>
              <w:t xml:space="preserve">TSAG, </w:t>
            </w:r>
            <w:r w:rsidR="008B4759">
              <w:rPr>
                <w:rFonts w:asciiTheme="majorBidi" w:hAnsiTheme="majorBidi" w:cstheme="majorBidi"/>
                <w:szCs w:val="24"/>
                <w:lang w:val="en-US"/>
              </w:rPr>
              <w:t xml:space="preserve">BEREC, </w:t>
            </w:r>
            <w:r>
              <w:rPr>
                <w:rFonts w:asciiTheme="majorBidi" w:hAnsiTheme="majorBidi" w:cstheme="majorBidi"/>
                <w:szCs w:val="24"/>
                <w:lang w:val="en-US"/>
              </w:rPr>
              <w:t xml:space="preserve">ETSI TC INT, BBF, ETSI TC STQ, IETF </w:t>
            </w:r>
            <w:proofErr w:type="spellStart"/>
            <w:r>
              <w:rPr>
                <w:rFonts w:asciiTheme="majorBidi" w:hAnsiTheme="majorBidi" w:cstheme="majorBidi"/>
                <w:szCs w:val="24"/>
                <w:lang w:val="en-US"/>
              </w:rPr>
              <w:t>ippm</w:t>
            </w:r>
            <w:proofErr w:type="spellEnd"/>
            <w:r>
              <w:rPr>
                <w:rFonts w:asciiTheme="majorBidi" w:hAnsiTheme="majorBidi" w:cstheme="majorBidi"/>
                <w:szCs w:val="24"/>
                <w:lang w:val="en-US"/>
              </w:rPr>
              <w:t xml:space="preserve"> WG</w:t>
            </w:r>
          </w:p>
        </w:tc>
      </w:tr>
      <w:tr w:rsidR="006529C3" w:rsidRPr="008C5D8B" w14:paraId="0E5B25EF" w14:textId="77777777" w:rsidTr="00966C61">
        <w:trPr>
          <w:cantSplit/>
          <w:trHeight w:val="357"/>
        </w:trPr>
        <w:tc>
          <w:tcPr>
            <w:tcW w:w="2127" w:type="dxa"/>
            <w:gridSpan w:val="3"/>
          </w:tcPr>
          <w:p w14:paraId="123EA745" w14:textId="77777777" w:rsidR="006529C3" w:rsidRPr="006529C3" w:rsidRDefault="006529C3" w:rsidP="006529C3">
            <w:pPr>
              <w:rPr>
                <w:rFonts w:asciiTheme="majorBidi" w:hAnsiTheme="majorBidi" w:cstheme="majorBidi"/>
                <w:b/>
                <w:bCs/>
                <w:szCs w:val="24"/>
              </w:rPr>
            </w:pPr>
            <w:r w:rsidRPr="006529C3">
              <w:rPr>
                <w:rFonts w:asciiTheme="majorBidi" w:hAnsiTheme="majorBidi" w:cstheme="majorBidi"/>
                <w:b/>
                <w:bCs/>
                <w:szCs w:val="24"/>
              </w:rPr>
              <w:t>Approval:</w:t>
            </w:r>
          </w:p>
        </w:tc>
        <w:tc>
          <w:tcPr>
            <w:tcW w:w="7796" w:type="dxa"/>
            <w:gridSpan w:val="3"/>
          </w:tcPr>
          <w:p w14:paraId="08A3C8CD" w14:textId="77777777" w:rsidR="006529C3" w:rsidRPr="006529C3" w:rsidRDefault="006529C3" w:rsidP="00861A11">
            <w:pPr>
              <w:rPr>
                <w:rFonts w:asciiTheme="majorBidi" w:hAnsiTheme="majorBidi" w:cstheme="majorBidi"/>
                <w:szCs w:val="24"/>
              </w:rPr>
            </w:pPr>
            <w:r>
              <w:rPr>
                <w:rFonts w:asciiTheme="majorBidi" w:hAnsiTheme="majorBidi" w:cstheme="majorBidi"/>
                <w:szCs w:val="24"/>
              </w:rPr>
              <w:t>ITU-T S</w:t>
            </w:r>
            <w:r w:rsidR="00861A11">
              <w:rPr>
                <w:rFonts w:asciiTheme="majorBidi" w:hAnsiTheme="majorBidi" w:cstheme="majorBidi"/>
                <w:szCs w:val="24"/>
              </w:rPr>
              <w:t xml:space="preserve">tudy </w:t>
            </w:r>
            <w:r>
              <w:rPr>
                <w:rFonts w:asciiTheme="majorBidi" w:hAnsiTheme="majorBidi" w:cstheme="majorBidi"/>
                <w:szCs w:val="24"/>
              </w:rPr>
              <w:t>G</w:t>
            </w:r>
            <w:r w:rsidR="00861A11">
              <w:rPr>
                <w:rFonts w:asciiTheme="majorBidi" w:hAnsiTheme="majorBidi" w:cstheme="majorBidi"/>
                <w:szCs w:val="24"/>
              </w:rPr>
              <w:t xml:space="preserve">roup </w:t>
            </w:r>
            <w:r>
              <w:rPr>
                <w:rFonts w:asciiTheme="majorBidi" w:hAnsiTheme="majorBidi" w:cstheme="majorBidi"/>
                <w:szCs w:val="24"/>
              </w:rPr>
              <w:t>11</w:t>
            </w:r>
            <w:r w:rsidR="00861A11">
              <w:rPr>
                <w:rFonts w:asciiTheme="majorBidi" w:hAnsiTheme="majorBidi" w:cstheme="majorBidi"/>
                <w:szCs w:val="24"/>
              </w:rPr>
              <w:t xml:space="preserve"> m</w:t>
            </w:r>
            <w:r>
              <w:rPr>
                <w:rFonts w:asciiTheme="majorBidi" w:hAnsiTheme="majorBidi" w:cstheme="majorBidi"/>
                <w:szCs w:val="24"/>
              </w:rPr>
              <w:t>eeting (Geneva, 15 March 2019)</w:t>
            </w:r>
          </w:p>
        </w:tc>
      </w:tr>
      <w:tr w:rsidR="006529C3" w:rsidRPr="008C5D8B" w14:paraId="325EA803" w14:textId="77777777" w:rsidTr="00966C61">
        <w:trPr>
          <w:cantSplit/>
          <w:trHeight w:val="357"/>
        </w:trPr>
        <w:tc>
          <w:tcPr>
            <w:tcW w:w="2127" w:type="dxa"/>
            <w:gridSpan w:val="3"/>
            <w:tcBorders>
              <w:bottom w:val="single" w:sz="12" w:space="0" w:color="auto"/>
            </w:tcBorders>
          </w:tcPr>
          <w:p w14:paraId="59CB03E9" w14:textId="77777777" w:rsidR="006529C3" w:rsidRPr="006529C3" w:rsidRDefault="006529C3" w:rsidP="006529C3">
            <w:pPr>
              <w:rPr>
                <w:rFonts w:asciiTheme="majorBidi" w:hAnsiTheme="majorBidi" w:cstheme="majorBidi"/>
                <w:b/>
                <w:bCs/>
                <w:szCs w:val="24"/>
              </w:rPr>
            </w:pPr>
            <w:r w:rsidRPr="006529C3">
              <w:rPr>
                <w:rFonts w:asciiTheme="majorBidi" w:hAnsiTheme="majorBidi" w:cstheme="majorBidi"/>
                <w:b/>
                <w:bCs/>
                <w:szCs w:val="24"/>
              </w:rPr>
              <w:t>Deadline:</w:t>
            </w:r>
          </w:p>
        </w:tc>
        <w:tc>
          <w:tcPr>
            <w:tcW w:w="7796" w:type="dxa"/>
            <w:gridSpan w:val="3"/>
            <w:tcBorders>
              <w:bottom w:val="single" w:sz="12" w:space="0" w:color="auto"/>
            </w:tcBorders>
          </w:tcPr>
          <w:p w14:paraId="5C61E36D" w14:textId="77777777" w:rsidR="006529C3" w:rsidRPr="006529C3" w:rsidRDefault="008C5D60" w:rsidP="006529C3">
            <w:pPr>
              <w:pStyle w:val="LSDeadline"/>
              <w:rPr>
                <w:rFonts w:asciiTheme="majorBidi" w:hAnsiTheme="majorBidi" w:cstheme="majorBidi"/>
                <w:szCs w:val="24"/>
              </w:rPr>
            </w:pPr>
            <w:r>
              <w:rPr>
                <w:rFonts w:asciiTheme="majorBidi" w:hAnsiTheme="majorBidi" w:cstheme="majorBidi"/>
                <w:szCs w:val="24"/>
              </w:rPr>
              <w:t>N/A</w:t>
            </w:r>
          </w:p>
        </w:tc>
      </w:tr>
      <w:tr w:rsidR="006529C3" w:rsidRPr="00861A11" w14:paraId="65C8AAA0" w14:textId="77777777" w:rsidTr="00966C61">
        <w:trPr>
          <w:cantSplit/>
          <w:trHeight w:val="796"/>
        </w:trPr>
        <w:tc>
          <w:tcPr>
            <w:tcW w:w="2127" w:type="dxa"/>
            <w:gridSpan w:val="3"/>
            <w:tcBorders>
              <w:top w:val="single" w:sz="8" w:space="0" w:color="auto"/>
              <w:bottom w:val="single" w:sz="8" w:space="0" w:color="auto"/>
            </w:tcBorders>
          </w:tcPr>
          <w:p w14:paraId="746045A4" w14:textId="77777777" w:rsidR="006529C3" w:rsidRPr="006529C3" w:rsidRDefault="006529C3" w:rsidP="006529C3">
            <w:pPr>
              <w:rPr>
                <w:rFonts w:asciiTheme="majorBidi" w:hAnsiTheme="majorBidi" w:cstheme="majorBidi"/>
                <w:b/>
                <w:bCs/>
                <w:szCs w:val="24"/>
              </w:rPr>
            </w:pPr>
            <w:r w:rsidRPr="006529C3">
              <w:rPr>
                <w:rFonts w:asciiTheme="majorBidi" w:hAnsiTheme="majorBidi" w:cstheme="majorBidi"/>
                <w:b/>
                <w:bCs/>
                <w:szCs w:val="24"/>
              </w:rPr>
              <w:t>Contact:</w:t>
            </w:r>
          </w:p>
        </w:tc>
        <w:tc>
          <w:tcPr>
            <w:tcW w:w="3260" w:type="dxa"/>
            <w:gridSpan w:val="2"/>
            <w:tcBorders>
              <w:top w:val="single" w:sz="8" w:space="0" w:color="auto"/>
              <w:bottom w:val="single" w:sz="8" w:space="0" w:color="auto"/>
            </w:tcBorders>
          </w:tcPr>
          <w:p w14:paraId="2C5C9A84" w14:textId="17D50589" w:rsidR="006529C3" w:rsidRPr="00861A11" w:rsidRDefault="00E965C8" w:rsidP="00D24AB6">
            <w:pPr>
              <w:rPr>
                <w:rFonts w:asciiTheme="majorBidi" w:hAnsiTheme="majorBidi" w:cstheme="majorBidi"/>
                <w:szCs w:val="24"/>
              </w:rPr>
            </w:pPr>
            <w:sdt>
              <w:sdtPr>
                <w:rPr>
                  <w:rFonts w:asciiTheme="majorBidi" w:hAnsiTheme="majorBidi" w:cstheme="majorBidi"/>
                  <w:szCs w:val="24"/>
                </w:rPr>
                <w:alias w:val="ContactNameOrgCountry"/>
                <w:tag w:val="ContactNameOrgCountry"/>
                <w:id w:val="-1411230154"/>
                <w:placeholder>
                  <w:docPart w:val="A606474A9B734308B36688CF9899A50F"/>
                </w:placeholder>
                <w:text w:multiLine="1"/>
              </w:sdtPr>
              <w:sdtEndPr/>
              <w:sdtContent>
                <w:r w:rsidR="00861A11" w:rsidRPr="00861A11">
                  <w:rPr>
                    <w:rFonts w:asciiTheme="majorBidi" w:hAnsiTheme="majorBidi" w:cstheme="majorBidi"/>
                    <w:szCs w:val="24"/>
                  </w:rPr>
                  <w:t>Andrey Kucheryavy</w:t>
                </w:r>
              </w:sdtContent>
            </w:sdt>
          </w:p>
        </w:tc>
        <w:sdt>
          <w:sdtPr>
            <w:rPr>
              <w:rFonts w:asciiTheme="majorBidi" w:hAnsiTheme="majorBidi" w:cstheme="majorBidi"/>
              <w:szCs w:val="24"/>
            </w:rPr>
            <w:alias w:val="ContactTelFaxEmail"/>
            <w:tag w:val="ContactTelFaxEmail"/>
            <w:id w:val="-1430039110"/>
            <w:placeholder>
              <w:docPart w:val="00E289A25FEC4C01B07DAE8AAEC7522D"/>
            </w:placeholder>
          </w:sdtPr>
          <w:sdtEndPr/>
          <w:sdtContent>
            <w:sdt>
              <w:sdtPr>
                <w:rPr>
                  <w:rFonts w:asciiTheme="majorBidi" w:hAnsiTheme="majorBidi" w:cstheme="majorBidi"/>
                  <w:szCs w:val="24"/>
                </w:rPr>
                <w:alias w:val="ContactTelFaxEmail"/>
                <w:tag w:val="ContactTelFaxEmail"/>
                <w:id w:val="381454855"/>
                <w:placeholder>
                  <w:docPart w:val="BBCE404B8B084ED2A06D3503771ACAEE"/>
                </w:placeholder>
              </w:sdtPr>
              <w:sdtEndPr/>
              <w:sdtContent>
                <w:tc>
                  <w:tcPr>
                    <w:tcW w:w="4536" w:type="dxa"/>
                    <w:tcBorders>
                      <w:top w:val="single" w:sz="8" w:space="0" w:color="auto"/>
                      <w:bottom w:val="single" w:sz="8" w:space="0" w:color="auto"/>
                    </w:tcBorders>
                  </w:tcPr>
                  <w:p w14:paraId="77A09031" w14:textId="77777777" w:rsidR="006529C3" w:rsidRPr="00861A11" w:rsidRDefault="006529C3" w:rsidP="006529C3">
                    <w:pPr>
                      <w:rPr>
                        <w:rFonts w:asciiTheme="majorBidi" w:hAnsiTheme="majorBidi" w:cstheme="majorBidi"/>
                        <w:szCs w:val="24"/>
                        <w:lang w:val="fr-CH"/>
                      </w:rPr>
                    </w:pPr>
                    <w:r w:rsidRPr="00861A11">
                      <w:rPr>
                        <w:rFonts w:asciiTheme="majorBidi" w:hAnsiTheme="majorBidi" w:cstheme="majorBidi"/>
                        <w:szCs w:val="24"/>
                        <w:lang w:val="fr-CH"/>
                      </w:rPr>
                      <w:t xml:space="preserve">Tel:+ </w:t>
                    </w:r>
                    <w:r w:rsidR="00861A11" w:rsidRPr="00861A11">
                      <w:rPr>
                        <w:rFonts w:asciiTheme="majorBidi" w:hAnsiTheme="majorBidi" w:cstheme="majorBidi"/>
                        <w:color w:val="000000"/>
                        <w:szCs w:val="24"/>
                        <w:bdr w:val="none" w:sz="0" w:space="0" w:color="auto" w:frame="1"/>
                        <w:shd w:val="clear" w:color="auto" w:fill="FFFFFF"/>
                        <w:lang w:val="fr-CH"/>
                      </w:rPr>
                      <w:t>+7 921 3140320</w:t>
                    </w:r>
                    <w:r w:rsidR="00861A11" w:rsidRPr="00861A11">
                      <w:rPr>
                        <w:rFonts w:asciiTheme="majorBidi" w:hAnsiTheme="majorBidi" w:cstheme="majorBidi"/>
                        <w:color w:val="444444"/>
                        <w:szCs w:val="24"/>
                        <w:shd w:val="clear" w:color="auto" w:fill="FFFFFF"/>
                        <w:lang w:val="fr-CH"/>
                      </w:rPr>
                      <w:t> </w:t>
                    </w:r>
                    <w:r w:rsidRPr="00861A11">
                      <w:rPr>
                        <w:rFonts w:asciiTheme="majorBidi" w:hAnsiTheme="majorBidi" w:cstheme="majorBidi"/>
                        <w:szCs w:val="24"/>
                        <w:lang w:val="fr-CH"/>
                      </w:rPr>
                      <w:br/>
                      <w:t xml:space="preserve">Email: </w:t>
                    </w:r>
                    <w:r w:rsidR="00861A11" w:rsidRPr="00861A11">
                      <w:rPr>
                        <w:rStyle w:val="Hyperlink"/>
                        <w:rFonts w:asciiTheme="majorBidi" w:hAnsiTheme="majorBidi" w:cstheme="majorBidi"/>
                        <w:szCs w:val="24"/>
                        <w:lang w:val="fr-CH"/>
                      </w:rPr>
                      <w:t>akouch@mail.ru</w:t>
                    </w:r>
                  </w:p>
                </w:tc>
              </w:sdtContent>
            </w:sdt>
          </w:sdtContent>
        </w:sdt>
      </w:tr>
      <w:tr w:rsidR="00D24AB6" w:rsidRPr="00861A11" w14:paraId="1BC947DE" w14:textId="77777777" w:rsidTr="00966C61">
        <w:trPr>
          <w:cantSplit/>
          <w:trHeight w:val="796"/>
        </w:trPr>
        <w:tc>
          <w:tcPr>
            <w:tcW w:w="2127" w:type="dxa"/>
            <w:gridSpan w:val="3"/>
            <w:tcBorders>
              <w:top w:val="single" w:sz="8" w:space="0" w:color="auto"/>
              <w:bottom w:val="single" w:sz="8" w:space="0" w:color="auto"/>
            </w:tcBorders>
          </w:tcPr>
          <w:p w14:paraId="54BF2A1B" w14:textId="3788E075" w:rsidR="00D24AB6" w:rsidRPr="006529C3" w:rsidRDefault="00D24AB6" w:rsidP="006529C3">
            <w:pPr>
              <w:rPr>
                <w:rFonts w:asciiTheme="majorBidi" w:hAnsiTheme="majorBidi" w:cstheme="majorBidi"/>
                <w:b/>
                <w:bCs/>
                <w:szCs w:val="24"/>
              </w:rPr>
            </w:pPr>
            <w:r>
              <w:rPr>
                <w:rFonts w:asciiTheme="majorBidi" w:hAnsiTheme="majorBidi" w:cstheme="majorBidi"/>
                <w:b/>
                <w:bCs/>
                <w:szCs w:val="24"/>
              </w:rPr>
              <w:t>Contact:</w:t>
            </w:r>
          </w:p>
        </w:tc>
        <w:tc>
          <w:tcPr>
            <w:tcW w:w="3260" w:type="dxa"/>
            <w:gridSpan w:val="2"/>
            <w:tcBorders>
              <w:top w:val="single" w:sz="8" w:space="0" w:color="auto"/>
              <w:bottom w:val="single" w:sz="8" w:space="0" w:color="auto"/>
            </w:tcBorders>
          </w:tcPr>
          <w:p w14:paraId="79298B86" w14:textId="77777777" w:rsidR="00D24AB6" w:rsidRPr="00B72BD1" w:rsidRDefault="00D24AB6" w:rsidP="00861A11">
            <w:pPr>
              <w:rPr>
                <w:rFonts w:asciiTheme="majorBidi" w:hAnsiTheme="majorBidi" w:cstheme="majorBidi"/>
                <w:szCs w:val="24"/>
                <w:lang w:val="fr-CH"/>
              </w:rPr>
            </w:pPr>
            <w:r w:rsidRPr="00B72BD1">
              <w:rPr>
                <w:rFonts w:asciiTheme="majorBidi" w:hAnsiTheme="majorBidi" w:cstheme="majorBidi"/>
                <w:szCs w:val="24"/>
                <w:lang w:val="fr-CH"/>
              </w:rPr>
              <w:t>Rustam PIRMAGOMEDOV</w:t>
            </w:r>
          </w:p>
          <w:p w14:paraId="44BF2267" w14:textId="541FBF21" w:rsidR="00D24AB6" w:rsidRPr="00B72BD1" w:rsidRDefault="00D24AB6" w:rsidP="00D24AB6">
            <w:pPr>
              <w:spacing w:before="0"/>
              <w:rPr>
                <w:rFonts w:asciiTheme="majorBidi" w:hAnsiTheme="majorBidi" w:cstheme="majorBidi"/>
                <w:szCs w:val="24"/>
                <w:lang w:val="fr-CH"/>
              </w:rPr>
            </w:pPr>
            <w:proofErr w:type="spellStart"/>
            <w:r w:rsidRPr="00B72BD1">
              <w:rPr>
                <w:rFonts w:asciiTheme="majorBidi" w:hAnsiTheme="majorBidi" w:cstheme="majorBidi"/>
                <w:szCs w:val="24"/>
                <w:lang w:val="fr-CH"/>
              </w:rPr>
              <w:t>Associate</w:t>
            </w:r>
            <w:proofErr w:type="spellEnd"/>
            <w:r w:rsidRPr="00B72BD1">
              <w:rPr>
                <w:rFonts w:asciiTheme="majorBidi" w:hAnsiTheme="majorBidi" w:cstheme="majorBidi"/>
                <w:szCs w:val="24"/>
                <w:lang w:val="fr-CH"/>
              </w:rPr>
              <w:t xml:space="preserve"> rapporteur Q9/11</w:t>
            </w:r>
          </w:p>
        </w:tc>
        <w:tc>
          <w:tcPr>
            <w:tcW w:w="4536" w:type="dxa"/>
            <w:tcBorders>
              <w:top w:val="single" w:sz="8" w:space="0" w:color="auto"/>
              <w:bottom w:val="single" w:sz="8" w:space="0" w:color="auto"/>
            </w:tcBorders>
          </w:tcPr>
          <w:p w14:paraId="2F746402" w14:textId="77777777" w:rsidR="00D24AB6" w:rsidRPr="00D24AB6" w:rsidRDefault="00D24AB6" w:rsidP="00D24AB6">
            <w:pPr>
              <w:rPr>
                <w:rFonts w:asciiTheme="majorBidi" w:hAnsiTheme="majorBidi" w:cstheme="majorBidi"/>
                <w:szCs w:val="24"/>
              </w:rPr>
            </w:pPr>
            <w:r w:rsidRPr="00D24AB6">
              <w:rPr>
                <w:rFonts w:asciiTheme="majorBidi" w:hAnsiTheme="majorBidi" w:cstheme="majorBidi"/>
                <w:szCs w:val="24"/>
              </w:rPr>
              <w:t xml:space="preserve">Tel: +79117501268 </w:t>
            </w:r>
          </w:p>
          <w:p w14:paraId="7397A607" w14:textId="7E6228AA" w:rsidR="00D24AB6" w:rsidRDefault="00D24AB6" w:rsidP="00D24AB6">
            <w:pPr>
              <w:spacing w:before="0"/>
              <w:rPr>
                <w:rFonts w:asciiTheme="majorBidi" w:hAnsiTheme="majorBidi" w:cstheme="majorBidi"/>
                <w:szCs w:val="24"/>
              </w:rPr>
            </w:pPr>
            <w:r w:rsidRPr="00D24AB6">
              <w:rPr>
                <w:rFonts w:asciiTheme="majorBidi" w:hAnsiTheme="majorBidi" w:cstheme="majorBidi"/>
                <w:szCs w:val="24"/>
              </w:rPr>
              <w:t xml:space="preserve">Email: </w:t>
            </w:r>
            <w:hyperlink r:id="rId8" w:history="1">
              <w:r w:rsidRPr="00903D86">
                <w:rPr>
                  <w:rStyle w:val="Hyperlink"/>
                  <w:rFonts w:asciiTheme="majorBidi" w:hAnsiTheme="majorBidi" w:cstheme="majorBidi"/>
                  <w:szCs w:val="24"/>
                </w:rPr>
                <w:t>prya.spb@gmail.com</w:t>
              </w:r>
            </w:hyperlink>
          </w:p>
        </w:tc>
      </w:tr>
    </w:tbl>
    <w:p w14:paraId="5E469BA8" w14:textId="77777777" w:rsidR="006529C3" w:rsidRPr="008C5D8B" w:rsidRDefault="006529C3" w:rsidP="006529C3">
      <w:pPr>
        <w:rPr>
          <w:rFonts w:asciiTheme="majorBidi" w:hAnsiTheme="majorBidi" w:cstheme="majorBidi"/>
          <w:sz w:val="22"/>
          <w:szCs w:val="22"/>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6529C3" w:rsidRPr="007C4912" w14:paraId="7BF3F0D5" w14:textId="77777777" w:rsidTr="006529C3">
        <w:trPr>
          <w:cantSplit/>
          <w:trHeight w:val="349"/>
        </w:trPr>
        <w:tc>
          <w:tcPr>
            <w:tcW w:w="1641" w:type="dxa"/>
          </w:tcPr>
          <w:p w14:paraId="55CE6C93" w14:textId="77777777" w:rsidR="006529C3" w:rsidRPr="006529C3" w:rsidRDefault="006529C3" w:rsidP="00966C61">
            <w:pPr>
              <w:rPr>
                <w:rFonts w:asciiTheme="majorBidi" w:hAnsiTheme="majorBidi" w:cstheme="majorBidi"/>
                <w:b/>
                <w:bCs/>
                <w:szCs w:val="24"/>
              </w:rPr>
            </w:pPr>
            <w:r w:rsidRPr="006529C3">
              <w:rPr>
                <w:rFonts w:asciiTheme="majorBidi" w:hAnsiTheme="majorBidi" w:cstheme="majorBidi"/>
                <w:b/>
                <w:bCs/>
                <w:szCs w:val="24"/>
              </w:rPr>
              <w:t>Keywords:</w:t>
            </w:r>
          </w:p>
        </w:tc>
        <w:tc>
          <w:tcPr>
            <w:tcW w:w="8282" w:type="dxa"/>
          </w:tcPr>
          <w:p w14:paraId="6B28167F" w14:textId="1DCDEDA5" w:rsidR="006529C3" w:rsidRPr="00B72BD1" w:rsidRDefault="00E965C8" w:rsidP="00D24AB6">
            <w:pPr>
              <w:rPr>
                <w:rFonts w:asciiTheme="majorBidi" w:hAnsiTheme="majorBidi" w:cstheme="majorBidi"/>
                <w:szCs w:val="24"/>
                <w:lang w:val="fr-CH"/>
              </w:rPr>
            </w:pPr>
            <w:sdt>
              <w:sdtPr>
                <w:rPr>
                  <w:rFonts w:asciiTheme="majorBidi" w:hAnsiTheme="majorBidi" w:cstheme="majorBidi"/>
                  <w:szCs w:val="24"/>
                  <w:lang w:val="fr-CH"/>
                </w:rPr>
                <w:alias w:val="Keywords"/>
                <w:tag w:val="Keywords"/>
                <w:id w:val="1451811820"/>
                <w:placeholder>
                  <w:docPart w:val="84D225E300FE4E4380751D55CB490EEB"/>
                </w:placeholder>
                <w:dataBinding w:prefixMappings="xmlns:ns0='http://purl.org/dc/elements/1.1/' xmlns:ns1='http://schemas.openxmlformats.org/package/2006/metadata/core-properties' " w:xpath="/ns1:coreProperties[1]/ns1:keywords[1]" w:storeItemID="{6C3C8BC8-F283-45AE-878A-BAB7291924A1}"/>
                <w:text/>
              </w:sdtPr>
              <w:sdtEndPr/>
              <w:sdtContent>
                <w:r w:rsidR="008C5D60" w:rsidRPr="00B72BD1">
                  <w:rPr>
                    <w:rFonts w:asciiTheme="majorBidi" w:hAnsiTheme="majorBidi" w:cstheme="majorBidi"/>
                    <w:szCs w:val="24"/>
                    <w:lang w:val="fr-CH"/>
                  </w:rPr>
                  <w:t>L</w:t>
                </w:r>
                <w:r w:rsidR="00F76D5A" w:rsidRPr="00B72BD1">
                  <w:rPr>
                    <w:rFonts w:asciiTheme="majorBidi" w:hAnsiTheme="majorBidi" w:cstheme="majorBidi"/>
                    <w:szCs w:val="24"/>
                    <w:lang w:val="fr-CH"/>
                  </w:rPr>
                  <w:t xml:space="preserve">iaison </w:t>
                </w:r>
                <w:proofErr w:type="spellStart"/>
                <w:r w:rsidR="00F76D5A" w:rsidRPr="00B72BD1">
                  <w:rPr>
                    <w:rFonts w:asciiTheme="majorBidi" w:hAnsiTheme="majorBidi" w:cstheme="majorBidi"/>
                    <w:szCs w:val="24"/>
                    <w:lang w:val="fr-CH"/>
                  </w:rPr>
                  <w:t>statement</w:t>
                </w:r>
                <w:proofErr w:type="spellEnd"/>
                <w:r w:rsidR="00F76D5A" w:rsidRPr="00B72BD1">
                  <w:rPr>
                    <w:rFonts w:asciiTheme="majorBidi" w:hAnsiTheme="majorBidi" w:cstheme="majorBidi"/>
                    <w:szCs w:val="24"/>
                    <w:lang w:val="fr-CH"/>
                  </w:rPr>
                  <w:t xml:space="preserve">; </w:t>
                </w:r>
                <w:r w:rsidR="008C5D60" w:rsidRPr="00B72BD1">
                  <w:rPr>
                    <w:rFonts w:asciiTheme="majorBidi" w:hAnsiTheme="majorBidi" w:cstheme="majorBidi"/>
                    <w:szCs w:val="24"/>
                    <w:lang w:val="fr-CH"/>
                  </w:rPr>
                  <w:t>SG11</w:t>
                </w:r>
                <w:r w:rsidR="00F76D5A" w:rsidRPr="00B72BD1">
                  <w:rPr>
                    <w:rFonts w:asciiTheme="majorBidi" w:hAnsiTheme="majorBidi" w:cstheme="majorBidi"/>
                    <w:szCs w:val="24"/>
                    <w:lang w:val="fr-CH"/>
                  </w:rPr>
                  <w:t xml:space="preserve">; </w:t>
                </w:r>
                <w:r w:rsidR="00D24AB6" w:rsidRPr="00B72BD1">
                  <w:rPr>
                    <w:rFonts w:asciiTheme="majorBidi" w:hAnsiTheme="majorBidi" w:cstheme="majorBidi"/>
                    <w:szCs w:val="24"/>
                    <w:lang w:val="fr-CH"/>
                  </w:rPr>
                  <w:t xml:space="preserve">Q.3961; Internet; </w:t>
                </w:r>
                <w:proofErr w:type="spellStart"/>
                <w:r w:rsidR="00D24AB6" w:rsidRPr="00B72BD1">
                  <w:rPr>
                    <w:rFonts w:asciiTheme="majorBidi" w:hAnsiTheme="majorBidi" w:cstheme="majorBidi"/>
                    <w:szCs w:val="24"/>
                    <w:lang w:val="fr-CH"/>
                  </w:rPr>
                  <w:t>measurements</w:t>
                </w:r>
                <w:proofErr w:type="spellEnd"/>
              </w:sdtContent>
            </w:sdt>
          </w:p>
        </w:tc>
      </w:tr>
      <w:tr w:rsidR="006529C3" w:rsidRPr="008C5D8B" w14:paraId="020F48FB" w14:textId="77777777" w:rsidTr="008C5D60">
        <w:trPr>
          <w:cantSplit/>
          <w:trHeight w:val="299"/>
        </w:trPr>
        <w:tc>
          <w:tcPr>
            <w:tcW w:w="1641" w:type="dxa"/>
          </w:tcPr>
          <w:p w14:paraId="586B0E65" w14:textId="77777777" w:rsidR="006529C3" w:rsidRPr="006529C3" w:rsidRDefault="006529C3" w:rsidP="00966C61">
            <w:pPr>
              <w:rPr>
                <w:rFonts w:asciiTheme="majorBidi" w:hAnsiTheme="majorBidi" w:cstheme="majorBidi"/>
                <w:b/>
                <w:bCs/>
                <w:szCs w:val="24"/>
              </w:rPr>
            </w:pPr>
            <w:r w:rsidRPr="006529C3">
              <w:rPr>
                <w:rFonts w:asciiTheme="majorBidi" w:hAnsiTheme="majorBidi" w:cstheme="majorBidi"/>
                <w:b/>
                <w:bCs/>
                <w:szCs w:val="24"/>
              </w:rPr>
              <w:t>Abstract:</w:t>
            </w:r>
          </w:p>
        </w:tc>
        <w:tc>
          <w:tcPr>
            <w:tcW w:w="8282" w:type="dxa"/>
          </w:tcPr>
          <w:p w14:paraId="1E140BA4" w14:textId="1F1FE86A" w:rsidR="006529C3" w:rsidRPr="006529C3" w:rsidRDefault="00E965C8" w:rsidP="00D24AB6">
            <w:pPr>
              <w:rPr>
                <w:rFonts w:asciiTheme="majorBidi" w:hAnsiTheme="majorBidi" w:cstheme="majorBidi"/>
                <w:szCs w:val="24"/>
                <w:lang w:val="en-US"/>
              </w:rPr>
            </w:pPr>
            <w:sdt>
              <w:sdtPr>
                <w:rPr>
                  <w:rFonts w:asciiTheme="majorBidi" w:eastAsiaTheme="minorHAnsi" w:hAnsiTheme="majorBidi" w:cstheme="majorBidi"/>
                  <w:szCs w:val="24"/>
                  <w:lang w:val="en-US"/>
                </w:rPr>
                <w:alias w:val="Abstract"/>
                <w:tag w:val="Abstract"/>
                <w:id w:val="896098017"/>
                <w:placeholder>
                  <w:docPart w:val="2A7331A4034F4AB4B99563884317A1C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7C4912" w:rsidRPr="00D24AB6">
                  <w:rPr>
                    <w:rFonts w:asciiTheme="majorBidi" w:eastAsiaTheme="minorHAnsi" w:hAnsiTheme="majorBidi" w:cstheme="majorBidi"/>
                    <w:szCs w:val="24"/>
                    <w:lang w:val="en-US"/>
                  </w:rPr>
                  <w:t xml:space="preserve">This LS contains </w:t>
                </w:r>
                <w:r w:rsidR="007C4912">
                  <w:rPr>
                    <w:rFonts w:asciiTheme="majorBidi" w:eastAsiaTheme="minorHAnsi" w:hAnsiTheme="majorBidi" w:cstheme="majorBidi"/>
                    <w:szCs w:val="24"/>
                    <w:lang w:val="en-US"/>
                  </w:rPr>
                  <w:t xml:space="preserve">the </w:t>
                </w:r>
                <w:r w:rsidR="007C4912" w:rsidRPr="00D24AB6">
                  <w:rPr>
                    <w:rFonts w:asciiTheme="majorBidi" w:eastAsiaTheme="minorHAnsi" w:hAnsiTheme="majorBidi" w:cstheme="majorBidi"/>
                    <w:szCs w:val="24"/>
                    <w:lang w:val="en-US"/>
                  </w:rPr>
                  <w:t xml:space="preserve">reply of ITU-T SG11 to </w:t>
                </w:r>
                <w:r w:rsidR="007C4912">
                  <w:rPr>
                    <w:rFonts w:asciiTheme="majorBidi" w:eastAsiaTheme="minorHAnsi" w:hAnsiTheme="majorBidi" w:cstheme="majorBidi"/>
                    <w:szCs w:val="24"/>
                    <w:lang w:val="en-US"/>
                  </w:rPr>
                  <w:t xml:space="preserve">ITU-T </w:t>
                </w:r>
                <w:r w:rsidR="007C4912" w:rsidRPr="00D24AB6">
                  <w:rPr>
                    <w:rFonts w:asciiTheme="majorBidi" w:eastAsiaTheme="minorHAnsi" w:hAnsiTheme="majorBidi" w:cstheme="majorBidi"/>
                    <w:szCs w:val="24"/>
                    <w:lang w:val="en-US"/>
                  </w:rPr>
                  <w:t>SG12 on the draft Recommendation ITU-T Q.3961</w:t>
                </w:r>
              </w:sdtContent>
            </w:sdt>
          </w:p>
        </w:tc>
      </w:tr>
    </w:tbl>
    <w:p w14:paraId="1F6F73B7" w14:textId="579DBC96" w:rsidR="0020765D" w:rsidRDefault="00F76D5A" w:rsidP="00F76D5A">
      <w:pPr>
        <w:tabs>
          <w:tab w:val="clear" w:pos="794"/>
          <w:tab w:val="clear" w:pos="1191"/>
          <w:tab w:val="clear" w:pos="1588"/>
          <w:tab w:val="clear" w:pos="1985"/>
          <w:tab w:val="left" w:pos="720"/>
          <w:tab w:val="left" w:pos="993"/>
        </w:tabs>
        <w:textAlignment w:val="auto"/>
        <w:rPr>
          <w:rFonts w:asciiTheme="majorBidi" w:hAnsiTheme="majorBidi" w:cstheme="majorBidi"/>
          <w:bCs/>
          <w:color w:val="000000"/>
          <w:szCs w:val="24"/>
        </w:rPr>
      </w:pPr>
      <w:r w:rsidRPr="00F76D5A">
        <w:rPr>
          <w:rFonts w:asciiTheme="majorBidi" w:hAnsiTheme="majorBidi" w:cstheme="majorBidi"/>
          <w:bCs/>
          <w:color w:val="000000"/>
          <w:szCs w:val="24"/>
        </w:rPr>
        <w:t>This liaison answers</w:t>
      </w:r>
      <w:r w:rsidR="00D24AB6">
        <w:rPr>
          <w:rFonts w:asciiTheme="majorBidi" w:hAnsiTheme="majorBidi" w:cstheme="majorBidi"/>
          <w:bCs/>
          <w:color w:val="000000"/>
          <w:szCs w:val="24"/>
        </w:rPr>
        <w:t xml:space="preserve"> </w:t>
      </w:r>
      <w:hyperlink r:id="rId9" w:tooltip="ITU-T ftp file restricted to TIES access only" w:history="1">
        <w:r w:rsidR="00124499" w:rsidRPr="00B72BD1">
          <w:rPr>
            <w:rStyle w:val="Hyperlink"/>
            <w:rFonts w:asciiTheme="majorBidi" w:hAnsiTheme="majorBidi" w:cstheme="majorBidi"/>
            <w:bCs/>
            <w:szCs w:val="24"/>
          </w:rPr>
          <w:t>SG12-LS59</w:t>
        </w:r>
      </w:hyperlink>
      <w:r>
        <w:rPr>
          <w:rFonts w:asciiTheme="majorBidi" w:hAnsiTheme="majorBidi" w:cstheme="majorBidi"/>
          <w:bCs/>
          <w:color w:val="000000"/>
          <w:szCs w:val="24"/>
        </w:rPr>
        <w:t>.</w:t>
      </w:r>
    </w:p>
    <w:p w14:paraId="017F878F" w14:textId="526632D8" w:rsidR="00D24AB6" w:rsidRDefault="00D24AB6" w:rsidP="00D24AB6">
      <w:pPr>
        <w:rPr>
          <w:rFonts w:ascii="Times New Roman" w:hAnsi="Times New Roman"/>
        </w:rPr>
      </w:pPr>
      <w:r>
        <w:rPr>
          <w:rFonts w:ascii="Times New Roman" w:hAnsi="Times New Roman"/>
        </w:rPr>
        <w:t>The joint meeting of ITU-T SG11 and ETSI TC INT took pla</w:t>
      </w:r>
      <w:r w:rsidR="00E95461">
        <w:rPr>
          <w:rFonts w:ascii="Times New Roman" w:hAnsi="Times New Roman"/>
        </w:rPr>
        <w:t xml:space="preserve">ce in Geneva on </w:t>
      </w:r>
      <w:r w:rsidR="008C691B">
        <w:rPr>
          <w:rFonts w:ascii="Times New Roman" w:hAnsi="Times New Roman"/>
        </w:rPr>
        <w:t xml:space="preserve">12 </w:t>
      </w:r>
      <w:r w:rsidR="00E95461" w:rsidRPr="008C691B">
        <w:rPr>
          <w:rFonts w:ascii="Times New Roman" w:hAnsi="Times New Roman"/>
        </w:rPr>
        <w:t>March 2019</w:t>
      </w:r>
      <w:r w:rsidR="00E95461">
        <w:rPr>
          <w:rFonts w:ascii="Times New Roman" w:hAnsi="Times New Roman"/>
        </w:rPr>
        <w:t xml:space="preserve"> and </w:t>
      </w:r>
      <w:r w:rsidR="007C4912">
        <w:rPr>
          <w:rFonts w:ascii="Times New Roman" w:hAnsi="Times New Roman"/>
        </w:rPr>
        <w:t xml:space="preserve">they </w:t>
      </w:r>
      <w:r w:rsidR="00E95461">
        <w:rPr>
          <w:rFonts w:ascii="Times New Roman" w:hAnsi="Times New Roman"/>
        </w:rPr>
        <w:t xml:space="preserve">discussed the incoming liaison statements submitted </w:t>
      </w:r>
      <w:r w:rsidR="009C2373">
        <w:rPr>
          <w:rFonts w:ascii="Times New Roman" w:hAnsi="Times New Roman"/>
        </w:rPr>
        <w:t>on this subject</w:t>
      </w:r>
      <w:r w:rsidR="00E95461">
        <w:rPr>
          <w:rFonts w:ascii="Times New Roman" w:hAnsi="Times New Roman"/>
        </w:rPr>
        <w:t xml:space="preserve"> </w:t>
      </w:r>
      <w:r w:rsidR="00E95461" w:rsidRPr="009C2373">
        <w:rPr>
          <w:rFonts w:ascii="Times New Roman" w:hAnsi="Times New Roman"/>
        </w:rPr>
        <w:t>(</w:t>
      </w:r>
      <w:hyperlink r:id="rId10" w:history="1">
        <w:r w:rsidR="009C2373" w:rsidRPr="009C2373">
          <w:rPr>
            <w:rStyle w:val="Hyperlink"/>
            <w:rFonts w:ascii="Times New Roman" w:hAnsi="Times New Roman"/>
          </w:rPr>
          <w:t>SG12-LS73</w:t>
        </w:r>
      </w:hyperlink>
      <w:r w:rsidR="009C2373" w:rsidRPr="009C2373">
        <w:rPr>
          <w:rFonts w:ascii="Times New Roman" w:hAnsi="Times New Roman"/>
        </w:rPr>
        <w:t xml:space="preserve">, </w:t>
      </w:r>
      <w:hyperlink r:id="rId11" w:history="1">
        <w:r w:rsidR="009C2373" w:rsidRPr="009C2373">
          <w:rPr>
            <w:rStyle w:val="Hyperlink"/>
            <w:rFonts w:ascii="Times New Roman" w:hAnsi="Times New Roman"/>
          </w:rPr>
          <w:t>SG12-LS70</w:t>
        </w:r>
      </w:hyperlink>
      <w:r w:rsidR="009C2373" w:rsidRPr="009C2373">
        <w:rPr>
          <w:rFonts w:ascii="Times New Roman" w:hAnsi="Times New Roman"/>
        </w:rPr>
        <w:t xml:space="preserve">, </w:t>
      </w:r>
      <w:hyperlink r:id="rId12" w:history="1">
        <w:r w:rsidR="009C2373" w:rsidRPr="009C2373">
          <w:rPr>
            <w:rStyle w:val="Hyperlink"/>
            <w:rFonts w:ascii="Times New Roman" w:hAnsi="Times New Roman"/>
          </w:rPr>
          <w:t>SG12-LS59</w:t>
        </w:r>
      </w:hyperlink>
      <w:r w:rsidR="009C2373" w:rsidRPr="009C2373">
        <w:rPr>
          <w:rFonts w:ascii="Times New Roman" w:hAnsi="Times New Roman"/>
        </w:rPr>
        <w:t xml:space="preserve">, </w:t>
      </w:r>
      <w:hyperlink r:id="rId13" w:history="1">
        <w:r w:rsidR="009C2373" w:rsidRPr="009C2373">
          <w:rPr>
            <w:rStyle w:val="Hyperlink"/>
            <w:rFonts w:ascii="Times New Roman" w:hAnsi="Times New Roman"/>
          </w:rPr>
          <w:t>SG12-LS58</w:t>
        </w:r>
      </w:hyperlink>
      <w:r w:rsidR="009C2373" w:rsidRPr="009C2373">
        <w:rPr>
          <w:rFonts w:ascii="Times New Roman" w:hAnsi="Times New Roman"/>
        </w:rPr>
        <w:t xml:space="preserve">, </w:t>
      </w:r>
      <w:hyperlink r:id="rId14" w:history="1">
        <w:r w:rsidR="009C2373" w:rsidRPr="009C2373">
          <w:rPr>
            <w:rStyle w:val="Hyperlink"/>
            <w:rFonts w:ascii="Times New Roman" w:hAnsi="Times New Roman"/>
          </w:rPr>
          <w:t>ETSI TC STQ-STQ(18)059029</w:t>
        </w:r>
      </w:hyperlink>
      <w:r w:rsidR="009C2373" w:rsidRPr="009C2373">
        <w:rPr>
          <w:rFonts w:ascii="Times New Roman" w:hAnsi="Times New Roman"/>
        </w:rPr>
        <w:t xml:space="preserve">, </w:t>
      </w:r>
      <w:hyperlink r:id="rId15" w:history="1">
        <w:r w:rsidR="009C2373" w:rsidRPr="00B72BD1">
          <w:rPr>
            <w:rStyle w:val="Hyperlink"/>
            <w:rFonts w:ascii="Times New Roman" w:hAnsi="Times New Roman"/>
          </w:rPr>
          <w:t>ETSI TC STQ-STQ(19)060067r2</w:t>
        </w:r>
      </w:hyperlink>
      <w:r w:rsidR="00E95461" w:rsidRPr="009C2373">
        <w:rPr>
          <w:rFonts w:ascii="Times New Roman" w:hAnsi="Times New Roman"/>
        </w:rPr>
        <w:t>)</w:t>
      </w:r>
      <w:r w:rsidR="00E95461">
        <w:rPr>
          <w:rFonts w:ascii="Times New Roman" w:hAnsi="Times New Roman"/>
        </w:rPr>
        <w:t>.</w:t>
      </w:r>
    </w:p>
    <w:p w14:paraId="030BDB88" w14:textId="06E63B13" w:rsidR="00D24AB6" w:rsidRPr="00D24AB6" w:rsidRDefault="00D24AB6" w:rsidP="00D24AB6">
      <w:pPr>
        <w:rPr>
          <w:rFonts w:ascii="Times New Roman" w:hAnsi="Times New Roman"/>
          <w:sz w:val="22"/>
          <w:lang w:val="en-US"/>
        </w:rPr>
      </w:pPr>
      <w:r w:rsidRPr="00D24AB6">
        <w:rPr>
          <w:rFonts w:ascii="Times New Roman" w:hAnsi="Times New Roman"/>
        </w:rPr>
        <w:t xml:space="preserve">ETSI TC INT and </w:t>
      </w:r>
      <w:r w:rsidR="0062293C">
        <w:rPr>
          <w:rFonts w:ascii="Times New Roman" w:hAnsi="Times New Roman"/>
        </w:rPr>
        <w:t xml:space="preserve">ITU-T </w:t>
      </w:r>
      <w:r w:rsidRPr="00D24AB6">
        <w:rPr>
          <w:rFonts w:ascii="Times New Roman" w:hAnsi="Times New Roman"/>
        </w:rPr>
        <w:t xml:space="preserve">SG11 would like to thank </w:t>
      </w:r>
      <w:r>
        <w:rPr>
          <w:rFonts w:ascii="Times New Roman" w:hAnsi="Times New Roman"/>
        </w:rPr>
        <w:t xml:space="preserve">ITU-T </w:t>
      </w:r>
      <w:r w:rsidRPr="00D24AB6">
        <w:rPr>
          <w:rFonts w:ascii="Times New Roman" w:hAnsi="Times New Roman"/>
        </w:rPr>
        <w:t>SG12 for the liaison</w:t>
      </w:r>
      <w:r>
        <w:rPr>
          <w:rFonts w:ascii="Times New Roman" w:hAnsi="Times New Roman"/>
        </w:rPr>
        <w:t xml:space="preserve"> statement (</w:t>
      </w:r>
      <w:hyperlink r:id="rId16" w:tooltip="ITU-T ftp file restricted to TIES access only" w:history="1">
        <w:r w:rsidR="00124499" w:rsidRPr="00B72BD1">
          <w:rPr>
            <w:rStyle w:val="Hyperlink"/>
            <w:rFonts w:asciiTheme="majorBidi" w:hAnsiTheme="majorBidi" w:cstheme="majorBidi"/>
            <w:bCs/>
            <w:szCs w:val="24"/>
          </w:rPr>
          <w:t>SG12-LS59</w:t>
        </w:r>
      </w:hyperlink>
      <w:r>
        <w:rPr>
          <w:rFonts w:ascii="Times New Roman" w:hAnsi="Times New Roman"/>
        </w:rPr>
        <w:t>)</w:t>
      </w:r>
      <w:r w:rsidRPr="00D24AB6">
        <w:rPr>
          <w:rFonts w:ascii="Times New Roman" w:hAnsi="Times New Roman"/>
        </w:rPr>
        <w:t xml:space="preserve">, on Draft </w:t>
      </w:r>
      <w:r w:rsidR="007E2A29">
        <w:rPr>
          <w:rFonts w:ascii="Times New Roman" w:hAnsi="Times New Roman"/>
        </w:rPr>
        <w:t xml:space="preserve">ITU-T </w:t>
      </w:r>
      <w:r w:rsidRPr="00D24AB6">
        <w:rPr>
          <w:rFonts w:ascii="Times New Roman" w:hAnsi="Times New Roman"/>
        </w:rPr>
        <w:t>Q.3961 “Testing methodologies of Internet related performance measurements including e2e bit rate within the fixed and mobile operator’s networks” and inform the group about the following:</w:t>
      </w:r>
    </w:p>
    <w:p w14:paraId="78F1AAEC" w14:textId="36D791F9" w:rsidR="00D24AB6" w:rsidRDefault="00D24AB6">
      <w:pPr>
        <w:numPr>
          <w:ilvl w:val="0"/>
          <w:numId w:val="9"/>
        </w:numPr>
        <w:tabs>
          <w:tab w:val="clear" w:pos="794"/>
          <w:tab w:val="clear" w:pos="1191"/>
          <w:tab w:val="clear" w:pos="1588"/>
          <w:tab w:val="clear" w:pos="1985"/>
        </w:tabs>
        <w:overflowPunct/>
        <w:autoSpaceDE/>
        <w:autoSpaceDN/>
        <w:adjustRightInd/>
        <w:spacing w:before="0"/>
        <w:textAlignment w:val="auto"/>
        <w:rPr>
          <w:rFonts w:ascii="Times New Roman" w:hAnsi="Times New Roman"/>
        </w:rPr>
      </w:pPr>
      <w:r w:rsidRPr="00D24AB6">
        <w:rPr>
          <w:rFonts w:ascii="Times New Roman" w:hAnsi="Times New Roman"/>
        </w:rPr>
        <w:t xml:space="preserve">ETSI TC INT </w:t>
      </w:r>
      <w:r w:rsidR="0062293C">
        <w:rPr>
          <w:rFonts w:ascii="Times New Roman" w:hAnsi="Times New Roman"/>
        </w:rPr>
        <w:t>inform</w:t>
      </w:r>
      <w:r w:rsidR="007C4912">
        <w:rPr>
          <w:rFonts w:ascii="Times New Roman" w:hAnsi="Times New Roman"/>
        </w:rPr>
        <w:t>ed</w:t>
      </w:r>
      <w:r w:rsidR="0062293C">
        <w:rPr>
          <w:rFonts w:ascii="Times New Roman" w:hAnsi="Times New Roman"/>
        </w:rPr>
        <w:t xml:space="preserve"> </w:t>
      </w:r>
      <w:r w:rsidR="007C4912">
        <w:rPr>
          <w:rFonts w:ascii="Times New Roman" w:hAnsi="Times New Roman"/>
        </w:rPr>
        <w:t xml:space="preserve">ITU-T </w:t>
      </w:r>
      <w:r w:rsidR="0062293C">
        <w:rPr>
          <w:rFonts w:ascii="Times New Roman" w:hAnsi="Times New Roman"/>
        </w:rPr>
        <w:t xml:space="preserve">SG11 </w:t>
      </w:r>
      <w:r w:rsidRPr="00D24AB6">
        <w:rPr>
          <w:rFonts w:ascii="Times New Roman" w:hAnsi="Times New Roman"/>
        </w:rPr>
        <w:t>that any references</w:t>
      </w:r>
      <w:r>
        <w:rPr>
          <w:rFonts w:ascii="Times New Roman" w:hAnsi="Times New Roman"/>
        </w:rPr>
        <w:t xml:space="preserve"> to </w:t>
      </w:r>
      <w:r w:rsidR="00E95461">
        <w:rPr>
          <w:rFonts w:ascii="Times New Roman" w:hAnsi="Times New Roman"/>
        </w:rPr>
        <w:t xml:space="preserve">ETSI TS </w:t>
      </w:r>
      <w:r>
        <w:rPr>
          <w:rFonts w:ascii="Times New Roman" w:hAnsi="Times New Roman"/>
        </w:rPr>
        <w:t>103 222-1 have been deleted</w:t>
      </w:r>
      <w:r w:rsidRPr="00D24AB6">
        <w:rPr>
          <w:rFonts w:ascii="Times New Roman" w:hAnsi="Times New Roman"/>
        </w:rPr>
        <w:t xml:space="preserve"> from </w:t>
      </w:r>
      <w:r w:rsidR="00E95461">
        <w:rPr>
          <w:rFonts w:ascii="Times New Roman" w:hAnsi="Times New Roman"/>
        </w:rPr>
        <w:t xml:space="preserve">ETSI TS </w:t>
      </w:r>
      <w:r w:rsidRPr="00D24AB6">
        <w:rPr>
          <w:rFonts w:ascii="Times New Roman" w:hAnsi="Times New Roman"/>
        </w:rPr>
        <w:t>103 427</w:t>
      </w:r>
      <w:r w:rsidR="00E95461">
        <w:rPr>
          <w:rFonts w:ascii="Times New Roman" w:hAnsi="Times New Roman"/>
        </w:rPr>
        <w:t xml:space="preserve">. </w:t>
      </w:r>
      <w:r w:rsidR="0062293C">
        <w:rPr>
          <w:rFonts w:ascii="Times New Roman" w:hAnsi="Times New Roman"/>
        </w:rPr>
        <w:t>ETSI TC INT inform</w:t>
      </w:r>
      <w:r w:rsidR="007C4912">
        <w:rPr>
          <w:rFonts w:ascii="Times New Roman" w:hAnsi="Times New Roman"/>
        </w:rPr>
        <w:t>ed</w:t>
      </w:r>
      <w:r w:rsidR="0062293C">
        <w:rPr>
          <w:rFonts w:ascii="Times New Roman" w:hAnsi="Times New Roman"/>
        </w:rPr>
        <w:t xml:space="preserve"> </w:t>
      </w:r>
      <w:r w:rsidR="00600111">
        <w:rPr>
          <w:rFonts w:ascii="Times New Roman" w:hAnsi="Times New Roman"/>
        </w:rPr>
        <w:t xml:space="preserve">ITU-T </w:t>
      </w:r>
      <w:r w:rsidR="0062293C">
        <w:rPr>
          <w:rFonts w:ascii="Times New Roman" w:hAnsi="Times New Roman"/>
        </w:rPr>
        <w:t xml:space="preserve">SG11 that they </w:t>
      </w:r>
      <w:r w:rsidR="00E95461">
        <w:rPr>
          <w:rFonts w:ascii="Times New Roman" w:hAnsi="Times New Roman"/>
        </w:rPr>
        <w:t xml:space="preserve">decided </w:t>
      </w:r>
      <w:r w:rsidR="0062293C">
        <w:rPr>
          <w:rFonts w:ascii="Times New Roman" w:hAnsi="Times New Roman"/>
        </w:rPr>
        <w:t>to</w:t>
      </w:r>
      <w:r w:rsidR="00E95461">
        <w:rPr>
          <w:rFonts w:ascii="Times New Roman" w:hAnsi="Times New Roman"/>
        </w:rPr>
        <w:t xml:space="preserve"> endorse</w:t>
      </w:r>
      <w:r w:rsidRPr="00D24AB6">
        <w:rPr>
          <w:rFonts w:ascii="Times New Roman" w:hAnsi="Times New Roman"/>
        </w:rPr>
        <w:t xml:space="preserve"> </w:t>
      </w:r>
      <w:r w:rsidR="00E95461">
        <w:rPr>
          <w:rFonts w:ascii="Times New Roman" w:hAnsi="Times New Roman"/>
        </w:rPr>
        <w:t xml:space="preserve">ITU-T </w:t>
      </w:r>
      <w:r w:rsidRPr="00D24AB6">
        <w:rPr>
          <w:rFonts w:ascii="Times New Roman" w:hAnsi="Times New Roman"/>
        </w:rPr>
        <w:t>Q</w:t>
      </w:r>
      <w:r w:rsidR="00E95461">
        <w:rPr>
          <w:rFonts w:ascii="Times New Roman" w:hAnsi="Times New Roman"/>
        </w:rPr>
        <w:t>.</w:t>
      </w:r>
      <w:r w:rsidRPr="00D24AB6">
        <w:rPr>
          <w:rFonts w:ascii="Times New Roman" w:hAnsi="Times New Roman"/>
        </w:rPr>
        <w:t>3960 and close th</w:t>
      </w:r>
      <w:r w:rsidR="00E95461">
        <w:rPr>
          <w:rFonts w:ascii="Times New Roman" w:hAnsi="Times New Roman"/>
        </w:rPr>
        <w:t>is</w:t>
      </w:r>
      <w:r w:rsidRPr="00D24AB6">
        <w:rPr>
          <w:rFonts w:ascii="Times New Roman" w:hAnsi="Times New Roman"/>
        </w:rPr>
        <w:t xml:space="preserve"> work item</w:t>
      </w:r>
      <w:r w:rsidR="00E95461">
        <w:rPr>
          <w:rFonts w:ascii="Times New Roman" w:hAnsi="Times New Roman"/>
        </w:rPr>
        <w:t>;</w:t>
      </w:r>
    </w:p>
    <w:p w14:paraId="09E291FF" w14:textId="2D14D9CE" w:rsidR="003B24FC" w:rsidRDefault="00E95461" w:rsidP="007C5C96">
      <w:pPr>
        <w:numPr>
          <w:ilvl w:val="0"/>
          <w:numId w:val="9"/>
        </w:numPr>
        <w:tabs>
          <w:tab w:val="clear" w:pos="794"/>
          <w:tab w:val="clear" w:pos="1191"/>
          <w:tab w:val="clear" w:pos="1588"/>
          <w:tab w:val="clear" w:pos="1985"/>
        </w:tabs>
        <w:overflowPunct/>
        <w:autoSpaceDE/>
        <w:autoSpaceDN/>
        <w:adjustRightInd/>
        <w:spacing w:before="0"/>
        <w:textAlignment w:val="auto"/>
        <w:rPr>
          <w:rFonts w:ascii="Times New Roman" w:hAnsi="Times New Roman"/>
        </w:rPr>
      </w:pPr>
      <w:r w:rsidRPr="0029002F">
        <w:rPr>
          <w:rFonts w:ascii="Times New Roman" w:hAnsi="Times New Roman"/>
        </w:rPr>
        <w:t>All revisions as well as the proposed new Annex to Recommendation Y.1540, “Internet protocol data communication service – IP packet transfer and availability performance parameters”, are out of the scope of draft ITU-T Q.3961 because it describes mechanisms of functioning and optimization of TCP/IP. It is not dealing with the end-to-end customer performance</w:t>
      </w:r>
      <w:r w:rsidR="003B24FC" w:rsidRPr="0029002F">
        <w:rPr>
          <w:rFonts w:ascii="Times New Roman" w:hAnsi="Times New Roman"/>
        </w:rPr>
        <w:t>. Moreover, the approach defined in Annex to Y.1540 can be used in laboratory or controlled environment</w:t>
      </w:r>
      <w:r w:rsidRPr="0029002F">
        <w:rPr>
          <w:rFonts w:ascii="Times New Roman" w:hAnsi="Times New Roman"/>
        </w:rPr>
        <w:t>;</w:t>
      </w:r>
    </w:p>
    <w:p w14:paraId="13F46ECF" w14:textId="7117940B" w:rsidR="0029002F" w:rsidRPr="0029002F" w:rsidRDefault="0029002F" w:rsidP="0029002F">
      <w:pPr>
        <w:numPr>
          <w:ilvl w:val="0"/>
          <w:numId w:val="9"/>
        </w:numPr>
        <w:tabs>
          <w:tab w:val="clear" w:pos="794"/>
          <w:tab w:val="clear" w:pos="1191"/>
          <w:tab w:val="clear" w:pos="1588"/>
          <w:tab w:val="clear" w:pos="1985"/>
        </w:tabs>
        <w:overflowPunct/>
        <w:autoSpaceDE/>
        <w:autoSpaceDN/>
        <w:adjustRightInd/>
        <w:spacing w:before="0"/>
        <w:textAlignment w:val="auto"/>
        <w:rPr>
          <w:rFonts w:ascii="Times New Roman" w:hAnsi="Times New Roman"/>
        </w:rPr>
      </w:pPr>
      <w:r>
        <w:rPr>
          <w:rFonts w:ascii="Times New Roman" w:hAnsi="Times New Roman"/>
        </w:rPr>
        <w:lastRenderedPageBreak/>
        <w:t xml:space="preserve">With regard to provide quotes </w:t>
      </w:r>
      <w:r w:rsidRPr="0029002F">
        <w:rPr>
          <w:rFonts w:ascii="Times New Roman" w:hAnsi="Times New Roman"/>
          <w:i/>
        </w:rPr>
        <w:t>“Coming to the disclaimer of OECD we can say as reported correctly by the regulators page, that The locations and technical features of the broadband connections have been provided by the service users themselves, who are entirely and exclusively liable for their accuracy. The speed resulting from the measurement as the final speed of the connection is also affected by a series of factors, such as the quality of cables, connections and equipment or electromagnetic interference”</w:t>
      </w:r>
      <w:r w:rsidRPr="00D24AB6">
        <w:rPr>
          <w:rFonts w:ascii="Times New Roman" w:hAnsi="Times New Roman"/>
        </w:rPr>
        <w:t xml:space="preserve">, </w:t>
      </w:r>
      <w:r>
        <w:rPr>
          <w:rFonts w:ascii="Times New Roman" w:hAnsi="Times New Roman"/>
        </w:rPr>
        <w:t>t</w:t>
      </w:r>
      <w:r w:rsidRPr="00D24AB6">
        <w:rPr>
          <w:rFonts w:ascii="Times New Roman" w:hAnsi="Times New Roman"/>
        </w:rPr>
        <w:t xml:space="preserve">his disclaimer is correct and reports components that may </w:t>
      </w:r>
      <w:r w:rsidR="00583E41" w:rsidRPr="00D24AB6">
        <w:rPr>
          <w:rFonts w:ascii="Times New Roman" w:hAnsi="Times New Roman"/>
        </w:rPr>
        <w:t xml:space="preserve">heavily </w:t>
      </w:r>
      <w:r w:rsidRPr="00D24AB6">
        <w:rPr>
          <w:rFonts w:ascii="Times New Roman" w:hAnsi="Times New Roman"/>
        </w:rPr>
        <w:t xml:space="preserve">affect the user experience with possible impact on churn. For this </w:t>
      </w:r>
      <w:proofErr w:type="gramStart"/>
      <w:r w:rsidRPr="00D24AB6">
        <w:rPr>
          <w:rFonts w:ascii="Times New Roman" w:hAnsi="Times New Roman"/>
        </w:rPr>
        <w:t>reason</w:t>
      </w:r>
      <w:proofErr w:type="gramEnd"/>
      <w:r w:rsidRPr="00D24AB6">
        <w:rPr>
          <w:rFonts w:ascii="Times New Roman" w:hAnsi="Times New Roman"/>
        </w:rPr>
        <w:t xml:space="preserve"> having a set of agreed test specification</w:t>
      </w:r>
      <w:r w:rsidR="00583E41">
        <w:rPr>
          <w:rFonts w:ascii="Times New Roman" w:hAnsi="Times New Roman"/>
        </w:rPr>
        <w:t>s</w:t>
      </w:r>
      <w:r w:rsidRPr="00D24AB6">
        <w:rPr>
          <w:rFonts w:ascii="Times New Roman" w:hAnsi="Times New Roman"/>
        </w:rPr>
        <w:t xml:space="preserve"> that can provide </w:t>
      </w:r>
      <w:r w:rsidR="00583E41">
        <w:rPr>
          <w:rFonts w:ascii="Times New Roman" w:hAnsi="Times New Roman"/>
        </w:rPr>
        <w:t xml:space="preserve">along </w:t>
      </w:r>
      <w:r w:rsidRPr="00D24AB6">
        <w:rPr>
          <w:rFonts w:ascii="Times New Roman" w:hAnsi="Times New Roman"/>
        </w:rPr>
        <w:t>with GPS coordinates the position of potential lack of customer performance to be analy</w:t>
      </w:r>
      <w:r w:rsidR="00A523FA">
        <w:rPr>
          <w:rFonts w:ascii="Times New Roman" w:hAnsi="Times New Roman"/>
        </w:rPr>
        <w:t>sed</w:t>
      </w:r>
      <w:r w:rsidR="00583E41">
        <w:rPr>
          <w:rFonts w:ascii="Times New Roman" w:hAnsi="Times New Roman"/>
        </w:rPr>
        <w:t>.</w:t>
      </w:r>
    </w:p>
    <w:p w14:paraId="6A859ED3" w14:textId="412A5D72" w:rsidR="000B06C0" w:rsidRDefault="000B06C0">
      <w:pPr>
        <w:tabs>
          <w:tab w:val="clear" w:pos="794"/>
          <w:tab w:val="clear" w:pos="1191"/>
          <w:tab w:val="clear" w:pos="1588"/>
          <w:tab w:val="clear" w:pos="1985"/>
        </w:tabs>
        <w:overflowPunct/>
        <w:autoSpaceDE/>
        <w:autoSpaceDN/>
        <w:adjustRightInd/>
        <w:spacing w:before="240"/>
        <w:textAlignment w:val="auto"/>
        <w:rPr>
          <w:rFonts w:ascii="Times New Roman" w:hAnsi="Times New Roman"/>
        </w:rPr>
      </w:pPr>
      <w:r>
        <w:rPr>
          <w:rFonts w:ascii="Times New Roman" w:hAnsi="Times New Roman"/>
        </w:rPr>
        <w:t xml:space="preserve">Following discussion in July 2018 and </w:t>
      </w:r>
      <w:r w:rsidR="007C4912">
        <w:rPr>
          <w:rFonts w:ascii="Times New Roman" w:hAnsi="Times New Roman"/>
        </w:rPr>
        <w:t xml:space="preserve">the </w:t>
      </w:r>
      <w:r>
        <w:rPr>
          <w:rFonts w:ascii="Times New Roman" w:hAnsi="Times New Roman"/>
        </w:rPr>
        <w:t xml:space="preserve">TSAG request to organize close collaboration between </w:t>
      </w:r>
      <w:r w:rsidR="007C4912">
        <w:rPr>
          <w:rFonts w:ascii="Times New Roman" w:hAnsi="Times New Roman"/>
        </w:rPr>
        <w:t xml:space="preserve">ITU-T </w:t>
      </w:r>
      <w:r>
        <w:rPr>
          <w:rFonts w:ascii="Times New Roman" w:hAnsi="Times New Roman"/>
        </w:rPr>
        <w:t xml:space="preserve">SG11 and </w:t>
      </w:r>
      <w:r w:rsidR="007C4912">
        <w:rPr>
          <w:rFonts w:ascii="Times New Roman" w:hAnsi="Times New Roman"/>
        </w:rPr>
        <w:t xml:space="preserve">ITU-T </w:t>
      </w:r>
      <w:r>
        <w:rPr>
          <w:rFonts w:ascii="Times New Roman" w:hAnsi="Times New Roman"/>
        </w:rPr>
        <w:t xml:space="preserve">SG12 on this matter, in March 2019, </w:t>
      </w:r>
      <w:r w:rsidR="007C4912">
        <w:rPr>
          <w:rFonts w:ascii="Times New Roman" w:hAnsi="Times New Roman"/>
        </w:rPr>
        <w:t xml:space="preserve">ITU-T </w:t>
      </w:r>
      <w:r>
        <w:rPr>
          <w:rFonts w:ascii="Times New Roman" w:hAnsi="Times New Roman"/>
        </w:rPr>
        <w:t xml:space="preserve">SG11 organized </w:t>
      </w:r>
      <w:r w:rsidR="007C4912">
        <w:rPr>
          <w:rFonts w:ascii="Times New Roman" w:hAnsi="Times New Roman"/>
        </w:rPr>
        <w:t xml:space="preserve">a </w:t>
      </w:r>
      <w:hyperlink r:id="rId17" w:history="1">
        <w:r w:rsidRPr="000B06C0">
          <w:rPr>
            <w:rStyle w:val="Hyperlink"/>
            <w:rFonts w:ascii="Times New Roman" w:hAnsi="Times New Roman"/>
          </w:rPr>
          <w:t>Workshop</w:t>
        </w:r>
      </w:hyperlink>
      <w:r>
        <w:rPr>
          <w:rFonts w:ascii="Times New Roman" w:hAnsi="Times New Roman"/>
        </w:rPr>
        <w:t xml:space="preserve"> on </w:t>
      </w:r>
      <w:r w:rsidRPr="00E95461">
        <w:rPr>
          <w:rFonts w:ascii="Times New Roman" w:hAnsi="Times New Roman"/>
        </w:rPr>
        <w:t>“Benchmarking of emerging technologies and applications. Internet related performance measurements”</w:t>
      </w:r>
      <w:r>
        <w:rPr>
          <w:rFonts w:ascii="Times New Roman" w:hAnsi="Times New Roman"/>
        </w:rPr>
        <w:t xml:space="preserve"> which was </w:t>
      </w:r>
      <w:r w:rsidR="00F43392">
        <w:rPr>
          <w:rFonts w:ascii="Times New Roman" w:hAnsi="Times New Roman"/>
        </w:rPr>
        <w:t xml:space="preserve">attended by many ITU-T </w:t>
      </w:r>
      <w:r w:rsidRPr="00F43392">
        <w:rPr>
          <w:rFonts w:ascii="Times New Roman" w:hAnsi="Times New Roman"/>
        </w:rPr>
        <w:t>SG11</w:t>
      </w:r>
      <w:r>
        <w:rPr>
          <w:rFonts w:ascii="Times New Roman" w:hAnsi="Times New Roman"/>
        </w:rPr>
        <w:t xml:space="preserve"> </w:t>
      </w:r>
      <w:r w:rsidR="00F43392">
        <w:rPr>
          <w:rFonts w:ascii="Times New Roman" w:hAnsi="Times New Roman"/>
        </w:rPr>
        <w:t xml:space="preserve">delegates </w:t>
      </w:r>
      <w:r>
        <w:rPr>
          <w:rFonts w:ascii="Times New Roman" w:hAnsi="Times New Roman"/>
        </w:rPr>
        <w:t xml:space="preserve">and it </w:t>
      </w:r>
      <w:proofErr w:type="gramStart"/>
      <w:r>
        <w:rPr>
          <w:rFonts w:ascii="Times New Roman" w:hAnsi="Times New Roman"/>
        </w:rPr>
        <w:t>was well received</w:t>
      </w:r>
      <w:proofErr w:type="gramEnd"/>
      <w:r>
        <w:rPr>
          <w:rFonts w:ascii="Times New Roman" w:hAnsi="Times New Roman"/>
        </w:rPr>
        <w:t xml:space="preserve"> by </w:t>
      </w:r>
      <w:r w:rsidR="00F43392">
        <w:rPr>
          <w:rFonts w:ascii="Times New Roman" w:hAnsi="Times New Roman"/>
        </w:rPr>
        <w:t xml:space="preserve">the </w:t>
      </w:r>
      <w:r>
        <w:rPr>
          <w:rFonts w:ascii="Times New Roman" w:hAnsi="Times New Roman"/>
        </w:rPr>
        <w:t xml:space="preserve">audience. ITU-T SG12 experts </w:t>
      </w:r>
      <w:proofErr w:type="gramStart"/>
      <w:r>
        <w:rPr>
          <w:rFonts w:ascii="Times New Roman" w:hAnsi="Times New Roman"/>
        </w:rPr>
        <w:t>were invited</w:t>
      </w:r>
      <w:proofErr w:type="gramEnd"/>
      <w:r>
        <w:rPr>
          <w:rFonts w:ascii="Times New Roman" w:hAnsi="Times New Roman"/>
        </w:rPr>
        <w:t xml:space="preserve"> to attend this event but, unfortunately, they were not able to.</w:t>
      </w:r>
    </w:p>
    <w:p w14:paraId="7A750D4C" w14:textId="6CA441D9" w:rsidR="00E95461" w:rsidRDefault="00A417BA" w:rsidP="00A523FA">
      <w:pPr>
        <w:tabs>
          <w:tab w:val="clear" w:pos="794"/>
          <w:tab w:val="clear" w:pos="1191"/>
          <w:tab w:val="clear" w:pos="1588"/>
          <w:tab w:val="clear" w:pos="1985"/>
        </w:tabs>
        <w:overflowPunct/>
        <w:autoSpaceDE/>
        <w:autoSpaceDN/>
        <w:adjustRightInd/>
        <w:spacing w:before="240"/>
        <w:textAlignment w:val="auto"/>
        <w:rPr>
          <w:rFonts w:ascii="Times New Roman" w:hAnsi="Times New Roman"/>
        </w:rPr>
      </w:pPr>
      <w:r>
        <w:rPr>
          <w:rFonts w:ascii="Times New Roman" w:hAnsi="Times New Roman"/>
        </w:rPr>
        <w:t xml:space="preserve">Please note that among the </w:t>
      </w:r>
      <w:r w:rsidRPr="00561D42">
        <w:rPr>
          <w:rFonts w:ascii="Times New Roman" w:hAnsi="Times New Roman"/>
        </w:rPr>
        <w:t>outcomes</w:t>
      </w:r>
      <w:r>
        <w:rPr>
          <w:rFonts w:ascii="Times New Roman" w:hAnsi="Times New Roman"/>
        </w:rPr>
        <w:t xml:space="preserve"> </w:t>
      </w:r>
      <w:r w:rsidR="00561D42">
        <w:rPr>
          <w:rFonts w:ascii="Times New Roman" w:hAnsi="Times New Roman"/>
        </w:rPr>
        <w:t>(</w:t>
      </w:r>
      <w:hyperlink r:id="rId18" w:history="1">
        <w:r w:rsidR="00561D42" w:rsidRPr="00561D42">
          <w:rPr>
            <w:rStyle w:val="Hyperlink"/>
            <w:rFonts w:ascii="Times New Roman" w:hAnsi="Times New Roman"/>
          </w:rPr>
          <w:t>SG11-TD813/GEN</w:t>
        </w:r>
      </w:hyperlink>
      <w:r w:rsidR="00561D42">
        <w:rPr>
          <w:rFonts w:ascii="Times New Roman" w:hAnsi="Times New Roman"/>
        </w:rPr>
        <w:t xml:space="preserve">) </w:t>
      </w:r>
      <w:r>
        <w:rPr>
          <w:rFonts w:ascii="Times New Roman" w:hAnsi="Times New Roman"/>
        </w:rPr>
        <w:t xml:space="preserve">of the </w:t>
      </w:r>
      <w:r w:rsidR="00FE299B">
        <w:rPr>
          <w:rFonts w:ascii="Times New Roman" w:hAnsi="Times New Roman"/>
        </w:rPr>
        <w:t xml:space="preserve">Workshop </w:t>
      </w:r>
      <w:r w:rsidR="00D24AB6" w:rsidRPr="00E95461">
        <w:rPr>
          <w:rFonts w:ascii="Times New Roman" w:hAnsi="Times New Roman"/>
        </w:rPr>
        <w:t xml:space="preserve">on “Benchmarking of emerging technologies and applications. Internet related performance measurements” </w:t>
      </w:r>
      <w:r>
        <w:rPr>
          <w:rFonts w:ascii="Times New Roman" w:hAnsi="Times New Roman"/>
        </w:rPr>
        <w:t>(</w:t>
      </w:r>
      <w:r w:rsidR="00FE299B">
        <w:rPr>
          <w:rFonts w:ascii="Times New Roman" w:hAnsi="Times New Roman"/>
        </w:rPr>
        <w:t xml:space="preserve">during </w:t>
      </w:r>
      <w:r w:rsidR="0062293C">
        <w:rPr>
          <w:rFonts w:ascii="Times New Roman" w:hAnsi="Times New Roman"/>
        </w:rPr>
        <w:t xml:space="preserve">ITU-T </w:t>
      </w:r>
      <w:r w:rsidR="00FE299B">
        <w:rPr>
          <w:rFonts w:ascii="Times New Roman" w:hAnsi="Times New Roman"/>
        </w:rPr>
        <w:t xml:space="preserve">SG11 </w:t>
      </w:r>
      <w:proofErr w:type="gramStart"/>
      <w:r w:rsidR="00FE299B">
        <w:rPr>
          <w:rFonts w:ascii="Times New Roman" w:hAnsi="Times New Roman"/>
        </w:rPr>
        <w:t>meeting</w:t>
      </w:r>
      <w:proofErr w:type="gramEnd"/>
      <w:r>
        <w:rPr>
          <w:rFonts w:ascii="Times New Roman" w:hAnsi="Times New Roman"/>
        </w:rPr>
        <w:t xml:space="preserve">) related to draft </w:t>
      </w:r>
      <w:r w:rsidR="000B06C0">
        <w:rPr>
          <w:rFonts w:ascii="Times New Roman" w:hAnsi="Times New Roman"/>
        </w:rPr>
        <w:t xml:space="preserve">ITU-T </w:t>
      </w:r>
      <w:r>
        <w:rPr>
          <w:rFonts w:ascii="Times New Roman" w:hAnsi="Times New Roman"/>
        </w:rPr>
        <w:t>Q.3961 are</w:t>
      </w:r>
      <w:r w:rsidR="00E95461">
        <w:rPr>
          <w:rFonts w:ascii="Times New Roman" w:hAnsi="Times New Roman"/>
        </w:rPr>
        <w:t>:</w:t>
      </w:r>
    </w:p>
    <w:p w14:paraId="75CC7312" w14:textId="23CF566B" w:rsidR="00FA074B" w:rsidRPr="00FE299B" w:rsidRDefault="000E3476" w:rsidP="00FE299B">
      <w:pPr>
        <w:numPr>
          <w:ilvl w:val="0"/>
          <w:numId w:val="9"/>
        </w:numPr>
        <w:tabs>
          <w:tab w:val="clear" w:pos="794"/>
          <w:tab w:val="clear" w:pos="1191"/>
          <w:tab w:val="clear" w:pos="1588"/>
          <w:tab w:val="clear" w:pos="1985"/>
        </w:tabs>
        <w:overflowPunct/>
        <w:autoSpaceDE/>
        <w:autoSpaceDN/>
        <w:adjustRightInd/>
        <w:ind w:left="1417" w:hanging="357"/>
        <w:textAlignment w:val="auto"/>
        <w:rPr>
          <w:rFonts w:ascii="Times New Roman" w:hAnsi="Times New Roman"/>
          <w:lang w:val="en-US"/>
        </w:rPr>
      </w:pPr>
      <w:r w:rsidRPr="00FE299B">
        <w:rPr>
          <w:rFonts w:ascii="Times New Roman" w:hAnsi="Times New Roman"/>
          <w:bCs/>
        </w:rPr>
        <w:t>Benchmark</w:t>
      </w:r>
      <w:r w:rsidRPr="00FE299B">
        <w:rPr>
          <w:rFonts w:ascii="Times New Roman" w:hAnsi="Times New Roman"/>
        </w:rPr>
        <w:t xml:space="preserve"> is </w:t>
      </w:r>
      <w:r w:rsidRPr="00E44C30">
        <w:rPr>
          <w:rFonts w:ascii="Times New Roman" w:hAnsi="Times New Roman"/>
          <w:i/>
        </w:rPr>
        <w:t>“evaluation of performance value/s of a parameter or set of parameters for the purpose of establishing value/s as the norm against which future performance achievements may be comp</w:t>
      </w:r>
      <w:r w:rsidR="00A417BA" w:rsidRPr="00E44C30">
        <w:rPr>
          <w:rFonts w:ascii="Times New Roman" w:hAnsi="Times New Roman"/>
          <w:i/>
        </w:rPr>
        <w:t>ared or assessed”</w:t>
      </w:r>
      <w:r w:rsidR="00A417BA">
        <w:rPr>
          <w:rFonts w:ascii="Times New Roman" w:hAnsi="Times New Roman"/>
        </w:rPr>
        <w:t xml:space="preserve"> (ITU-T E.800);</w:t>
      </w:r>
    </w:p>
    <w:p w14:paraId="3F676DAE" w14:textId="71F5864B" w:rsidR="00FA074B" w:rsidRPr="00FE299B" w:rsidRDefault="000E3476" w:rsidP="00FE299B">
      <w:pPr>
        <w:numPr>
          <w:ilvl w:val="0"/>
          <w:numId w:val="9"/>
        </w:numPr>
        <w:tabs>
          <w:tab w:val="clear" w:pos="794"/>
          <w:tab w:val="clear" w:pos="1191"/>
          <w:tab w:val="clear" w:pos="1588"/>
          <w:tab w:val="clear" w:pos="1985"/>
        </w:tabs>
        <w:overflowPunct/>
        <w:autoSpaceDE/>
        <w:autoSpaceDN/>
        <w:adjustRightInd/>
        <w:ind w:left="1417" w:hanging="357"/>
        <w:textAlignment w:val="auto"/>
        <w:rPr>
          <w:rFonts w:ascii="Times New Roman" w:hAnsi="Times New Roman"/>
          <w:lang w:val="en-US"/>
        </w:rPr>
      </w:pPr>
      <w:r w:rsidRPr="00FE299B">
        <w:rPr>
          <w:rFonts w:ascii="Times New Roman" w:hAnsi="Times New Roman"/>
          <w:bCs/>
        </w:rPr>
        <w:t>Benchmarking</w:t>
      </w:r>
      <w:r w:rsidRPr="00FE299B">
        <w:rPr>
          <w:rFonts w:ascii="Times New Roman" w:hAnsi="Times New Roman"/>
        </w:rPr>
        <w:t xml:space="preserve"> is “</w:t>
      </w:r>
      <w:r w:rsidRPr="00E44C30">
        <w:rPr>
          <w:rFonts w:ascii="Times New Roman" w:hAnsi="Times New Roman"/>
          <w:i/>
        </w:rPr>
        <w:t>performance tests of a system based on a suite of standardized performance tests. The main purpose of a performance benchmark is to produce a metric that can be rated and compared with the metric values produced by other systems using the</w:t>
      </w:r>
      <w:r w:rsidR="00A417BA" w:rsidRPr="00E44C30">
        <w:rPr>
          <w:rFonts w:ascii="Times New Roman" w:hAnsi="Times New Roman"/>
          <w:i/>
        </w:rPr>
        <w:t xml:space="preserve"> same benchmark”</w:t>
      </w:r>
      <w:r w:rsidR="00A417BA">
        <w:rPr>
          <w:rFonts w:ascii="Times New Roman" w:hAnsi="Times New Roman"/>
        </w:rPr>
        <w:t xml:space="preserve"> (ITU-T Q.3930);</w:t>
      </w:r>
    </w:p>
    <w:p w14:paraId="714A7D31" w14:textId="317F9005" w:rsidR="00FA074B" w:rsidRPr="00FE299B" w:rsidRDefault="000E3476" w:rsidP="00FE299B">
      <w:pPr>
        <w:numPr>
          <w:ilvl w:val="0"/>
          <w:numId w:val="9"/>
        </w:numPr>
        <w:tabs>
          <w:tab w:val="clear" w:pos="794"/>
          <w:tab w:val="clear" w:pos="1191"/>
          <w:tab w:val="clear" w:pos="1588"/>
          <w:tab w:val="clear" w:pos="1985"/>
        </w:tabs>
        <w:overflowPunct/>
        <w:autoSpaceDE/>
        <w:autoSpaceDN/>
        <w:adjustRightInd/>
        <w:ind w:left="1417" w:hanging="357"/>
        <w:textAlignment w:val="auto"/>
        <w:rPr>
          <w:rFonts w:ascii="Times New Roman" w:hAnsi="Times New Roman"/>
          <w:lang w:val="en-US"/>
        </w:rPr>
      </w:pPr>
      <w:r w:rsidRPr="00FE299B">
        <w:rPr>
          <w:rFonts w:ascii="Times New Roman" w:hAnsi="Times New Roman"/>
        </w:rPr>
        <w:t>The benchmarking approach can be used for performance assessment of parameters of different systems, networks, services and applications (e.g. call drops, call set-up delay, CPU load, latency, jitter, download transmission speed, upload transmission speed, etc.)</w:t>
      </w:r>
      <w:r w:rsidR="00A417BA">
        <w:rPr>
          <w:rFonts w:ascii="Times New Roman" w:hAnsi="Times New Roman"/>
        </w:rPr>
        <w:t>;</w:t>
      </w:r>
    </w:p>
    <w:p w14:paraId="3D3948CB" w14:textId="7D9B3B5D" w:rsidR="00FA074B" w:rsidRPr="00FE299B" w:rsidRDefault="000E3476" w:rsidP="00FE299B">
      <w:pPr>
        <w:numPr>
          <w:ilvl w:val="0"/>
          <w:numId w:val="9"/>
        </w:numPr>
        <w:tabs>
          <w:tab w:val="clear" w:pos="794"/>
          <w:tab w:val="clear" w:pos="1191"/>
          <w:tab w:val="clear" w:pos="1588"/>
          <w:tab w:val="clear" w:pos="1985"/>
        </w:tabs>
        <w:overflowPunct/>
        <w:autoSpaceDE/>
        <w:autoSpaceDN/>
        <w:adjustRightInd/>
        <w:ind w:left="1417" w:hanging="357"/>
        <w:textAlignment w:val="auto"/>
        <w:rPr>
          <w:rFonts w:ascii="Times New Roman" w:hAnsi="Times New Roman"/>
          <w:lang w:val="en-US"/>
        </w:rPr>
      </w:pPr>
      <w:r w:rsidRPr="00FE299B">
        <w:rPr>
          <w:rFonts w:ascii="Times New Roman" w:hAnsi="Times New Roman"/>
          <w:lang w:val="it-IT"/>
        </w:rPr>
        <w:t>The approach highlighted in ITU-T Q.3960 (2016) and the proposed draft ITU-T Q.3961 is compliant with Net Neutrality regulation 2015/2120 from BEREC and OECD 2014 report, underlying that TCP protocol is wide</w:t>
      </w:r>
      <w:r w:rsidR="00A417BA">
        <w:rPr>
          <w:rFonts w:ascii="Times New Roman" w:hAnsi="Times New Roman"/>
          <w:lang w:val="it-IT"/>
        </w:rPr>
        <w:t>ly used by customer application.</w:t>
      </w:r>
    </w:p>
    <w:p w14:paraId="62EE3FA3" w14:textId="22A47D55" w:rsidR="0029002F" w:rsidRDefault="0029002F">
      <w:pPr>
        <w:tabs>
          <w:tab w:val="clear" w:pos="794"/>
          <w:tab w:val="clear" w:pos="1191"/>
          <w:tab w:val="clear" w:pos="1588"/>
          <w:tab w:val="clear" w:pos="1985"/>
        </w:tabs>
        <w:overflowPunct/>
        <w:autoSpaceDE/>
        <w:autoSpaceDN/>
        <w:adjustRightInd/>
        <w:spacing w:before="360"/>
        <w:textAlignment w:val="auto"/>
        <w:rPr>
          <w:rFonts w:ascii="Times New Roman" w:hAnsi="Times New Roman"/>
        </w:rPr>
      </w:pPr>
      <w:r>
        <w:rPr>
          <w:rFonts w:ascii="Times New Roman" w:hAnsi="Times New Roman"/>
        </w:rPr>
        <w:t xml:space="preserve">So far, </w:t>
      </w:r>
      <w:r w:rsidR="00850560">
        <w:rPr>
          <w:rFonts w:ascii="Times New Roman" w:hAnsi="Times New Roman"/>
        </w:rPr>
        <w:t xml:space="preserve">ITU-T </w:t>
      </w:r>
      <w:r>
        <w:rPr>
          <w:rFonts w:ascii="Times New Roman" w:hAnsi="Times New Roman"/>
        </w:rPr>
        <w:t xml:space="preserve">SG11 does not see relevant contributions from </w:t>
      </w:r>
      <w:r w:rsidR="00403E8A">
        <w:rPr>
          <w:rFonts w:ascii="Times New Roman" w:hAnsi="Times New Roman"/>
        </w:rPr>
        <w:t xml:space="preserve">ITU-T </w:t>
      </w:r>
      <w:r>
        <w:rPr>
          <w:rFonts w:ascii="Times New Roman" w:hAnsi="Times New Roman"/>
        </w:rPr>
        <w:t xml:space="preserve">SG12 experts, which </w:t>
      </w:r>
      <w:proofErr w:type="gramStart"/>
      <w:r>
        <w:rPr>
          <w:rFonts w:ascii="Times New Roman" w:hAnsi="Times New Roman"/>
        </w:rPr>
        <w:t>can be integrated</w:t>
      </w:r>
      <w:proofErr w:type="gramEnd"/>
      <w:r>
        <w:rPr>
          <w:rFonts w:ascii="Times New Roman" w:hAnsi="Times New Roman"/>
        </w:rPr>
        <w:t xml:space="preserve"> </w:t>
      </w:r>
      <w:r w:rsidR="007C4912">
        <w:rPr>
          <w:rFonts w:ascii="Times New Roman" w:hAnsi="Times New Roman"/>
        </w:rPr>
        <w:t>in</w:t>
      </w:r>
      <w:r>
        <w:rPr>
          <w:rFonts w:ascii="Times New Roman" w:hAnsi="Times New Roman"/>
        </w:rPr>
        <w:t>to draft ITU-T Q.3961 in order to define t</w:t>
      </w:r>
      <w:r w:rsidRPr="00FE299B">
        <w:rPr>
          <w:rFonts w:ascii="Times New Roman" w:hAnsi="Times New Roman"/>
        </w:rPr>
        <w:t>esting methodologies of Internet related performance measurements</w:t>
      </w:r>
      <w:r>
        <w:rPr>
          <w:rFonts w:ascii="Times New Roman" w:hAnsi="Times New Roman"/>
        </w:rPr>
        <w:t xml:space="preserve"> from </w:t>
      </w:r>
      <w:r w:rsidR="007C4912">
        <w:rPr>
          <w:rFonts w:ascii="Times New Roman" w:hAnsi="Times New Roman"/>
        </w:rPr>
        <w:t xml:space="preserve">a </w:t>
      </w:r>
      <w:r>
        <w:rPr>
          <w:rFonts w:ascii="Times New Roman" w:hAnsi="Times New Roman"/>
        </w:rPr>
        <w:t xml:space="preserve">customer perspective. Moreover, following the results of the Workshop mentioned above, it was noted that draft </w:t>
      </w:r>
      <w:r w:rsidR="00403E8A">
        <w:rPr>
          <w:rFonts w:ascii="Times New Roman" w:hAnsi="Times New Roman"/>
        </w:rPr>
        <w:t xml:space="preserve">ITU-T </w:t>
      </w:r>
      <w:r>
        <w:rPr>
          <w:rFonts w:ascii="Times New Roman" w:hAnsi="Times New Roman"/>
        </w:rPr>
        <w:t>Q.3961 is in line with BEREC “</w:t>
      </w:r>
      <w:r w:rsidRPr="00FE299B">
        <w:rPr>
          <w:rFonts w:ascii="Times New Roman" w:hAnsi="Times New Roman"/>
        </w:rPr>
        <w:t>Net Neutrality Regulatory Assessment Methodology</w:t>
      </w:r>
      <w:r>
        <w:rPr>
          <w:rFonts w:ascii="Times New Roman" w:hAnsi="Times New Roman"/>
        </w:rPr>
        <w:t>” (2017), presented by</w:t>
      </w:r>
      <w:r w:rsidR="007C4912">
        <w:rPr>
          <w:rFonts w:ascii="Times New Roman" w:hAnsi="Times New Roman"/>
        </w:rPr>
        <w:t xml:space="preserve"> the</w:t>
      </w:r>
      <w:r>
        <w:rPr>
          <w:rFonts w:ascii="Times New Roman" w:hAnsi="Times New Roman"/>
        </w:rPr>
        <w:t xml:space="preserve"> BEREC representative</w:t>
      </w:r>
      <w:r w:rsidR="0062293C">
        <w:rPr>
          <w:rFonts w:ascii="Times New Roman" w:hAnsi="Times New Roman"/>
        </w:rPr>
        <w:t>.</w:t>
      </w:r>
    </w:p>
    <w:p w14:paraId="73E8EDC3" w14:textId="1723B8F2" w:rsidR="0029002F" w:rsidRDefault="00A417BA">
      <w:pPr>
        <w:tabs>
          <w:tab w:val="clear" w:pos="794"/>
          <w:tab w:val="clear" w:pos="1191"/>
          <w:tab w:val="clear" w:pos="1588"/>
          <w:tab w:val="clear" w:pos="1985"/>
        </w:tabs>
        <w:overflowPunct/>
        <w:autoSpaceDE/>
        <w:autoSpaceDN/>
        <w:adjustRightInd/>
        <w:spacing w:before="360"/>
        <w:textAlignment w:val="auto"/>
        <w:rPr>
          <w:rFonts w:ascii="Times New Roman" w:hAnsi="Times New Roman"/>
        </w:rPr>
      </w:pPr>
      <w:r>
        <w:rPr>
          <w:rFonts w:ascii="Times New Roman" w:hAnsi="Times New Roman"/>
        </w:rPr>
        <w:t xml:space="preserve">Finally, ITU-T </w:t>
      </w:r>
      <w:r w:rsidR="00D24AB6" w:rsidRPr="00D24AB6">
        <w:rPr>
          <w:rFonts w:ascii="Times New Roman" w:hAnsi="Times New Roman"/>
        </w:rPr>
        <w:t xml:space="preserve">SG11 will continue the work on </w:t>
      </w:r>
      <w:r>
        <w:rPr>
          <w:rFonts w:ascii="Times New Roman" w:hAnsi="Times New Roman"/>
        </w:rPr>
        <w:t xml:space="preserve">draft </w:t>
      </w:r>
      <w:r w:rsidR="0062293C">
        <w:rPr>
          <w:rFonts w:ascii="Times New Roman" w:hAnsi="Times New Roman"/>
        </w:rPr>
        <w:t xml:space="preserve">ITU-T </w:t>
      </w:r>
      <w:r w:rsidR="00D24AB6" w:rsidRPr="00D24AB6">
        <w:rPr>
          <w:rFonts w:ascii="Times New Roman" w:hAnsi="Times New Roman"/>
        </w:rPr>
        <w:t xml:space="preserve">Q.3961 considering </w:t>
      </w:r>
      <w:r w:rsidR="007C4912">
        <w:rPr>
          <w:rFonts w:ascii="Times New Roman" w:hAnsi="Times New Roman"/>
        </w:rPr>
        <w:t>any</w:t>
      </w:r>
      <w:r w:rsidR="00D24AB6" w:rsidRPr="00D24AB6">
        <w:rPr>
          <w:rFonts w:ascii="Times New Roman" w:hAnsi="Times New Roman"/>
        </w:rPr>
        <w:t xml:space="preserve"> </w:t>
      </w:r>
      <w:proofErr w:type="gramStart"/>
      <w:r w:rsidR="00D24AB6" w:rsidRPr="00D24AB6">
        <w:rPr>
          <w:rFonts w:ascii="Times New Roman" w:hAnsi="Times New Roman"/>
        </w:rPr>
        <w:t>modification</w:t>
      </w:r>
      <w:r w:rsidR="007C4912">
        <w:rPr>
          <w:rFonts w:ascii="Times New Roman" w:hAnsi="Times New Roman"/>
        </w:rPr>
        <w:t>s</w:t>
      </w:r>
      <w:r w:rsidR="00D24AB6" w:rsidRPr="00D24AB6">
        <w:rPr>
          <w:rFonts w:ascii="Times New Roman" w:hAnsi="Times New Roman"/>
        </w:rPr>
        <w:t xml:space="preserve"> </w:t>
      </w:r>
      <w:r>
        <w:rPr>
          <w:rFonts w:ascii="Times New Roman" w:hAnsi="Times New Roman"/>
        </w:rPr>
        <w:t>which</w:t>
      </w:r>
      <w:proofErr w:type="gramEnd"/>
      <w:r>
        <w:rPr>
          <w:rFonts w:ascii="Times New Roman" w:hAnsi="Times New Roman"/>
        </w:rPr>
        <w:t xml:space="preserve"> </w:t>
      </w:r>
      <w:r w:rsidR="007C4912">
        <w:rPr>
          <w:rFonts w:ascii="Times New Roman" w:hAnsi="Times New Roman"/>
        </w:rPr>
        <w:t xml:space="preserve">may </w:t>
      </w:r>
      <w:r>
        <w:rPr>
          <w:rFonts w:ascii="Times New Roman" w:hAnsi="Times New Roman"/>
        </w:rPr>
        <w:t xml:space="preserve">need to be </w:t>
      </w:r>
      <w:r w:rsidR="007C4912">
        <w:rPr>
          <w:rFonts w:ascii="Times New Roman" w:hAnsi="Times New Roman"/>
        </w:rPr>
        <w:t>made</w:t>
      </w:r>
      <w:r w:rsidR="0029002F">
        <w:rPr>
          <w:rFonts w:ascii="Times New Roman" w:hAnsi="Times New Roman"/>
        </w:rPr>
        <w:t>.</w:t>
      </w:r>
      <w:r w:rsidR="00A523FA">
        <w:rPr>
          <w:rFonts w:ascii="Times New Roman" w:hAnsi="Times New Roman"/>
        </w:rPr>
        <w:t xml:space="preserve"> The beneficial contributions from </w:t>
      </w:r>
      <w:r w:rsidR="007C4912">
        <w:rPr>
          <w:rFonts w:ascii="Times New Roman" w:hAnsi="Times New Roman"/>
        </w:rPr>
        <w:t xml:space="preserve">ITU-T </w:t>
      </w:r>
      <w:r w:rsidR="00A523FA">
        <w:rPr>
          <w:rFonts w:ascii="Times New Roman" w:hAnsi="Times New Roman"/>
        </w:rPr>
        <w:t xml:space="preserve">SG12 experts on supporting the approach specified in </w:t>
      </w:r>
      <w:r w:rsidR="00DB4F2B">
        <w:rPr>
          <w:rFonts w:ascii="Times New Roman" w:hAnsi="Times New Roman"/>
        </w:rPr>
        <w:t xml:space="preserve">draft ITU-T </w:t>
      </w:r>
      <w:r w:rsidR="00A523FA">
        <w:rPr>
          <w:rFonts w:ascii="Times New Roman" w:hAnsi="Times New Roman"/>
        </w:rPr>
        <w:t xml:space="preserve">Q.3961 are encouraged </w:t>
      </w:r>
      <w:r w:rsidR="0062293C">
        <w:rPr>
          <w:rFonts w:ascii="Times New Roman" w:hAnsi="Times New Roman"/>
        </w:rPr>
        <w:t>by</w:t>
      </w:r>
      <w:r w:rsidR="00A523FA">
        <w:rPr>
          <w:rFonts w:ascii="Times New Roman" w:hAnsi="Times New Roman"/>
        </w:rPr>
        <w:t xml:space="preserve"> </w:t>
      </w:r>
      <w:r w:rsidR="0062293C">
        <w:rPr>
          <w:rFonts w:ascii="Times New Roman" w:hAnsi="Times New Roman"/>
        </w:rPr>
        <w:t xml:space="preserve">ITU-T </w:t>
      </w:r>
      <w:r w:rsidR="00A523FA">
        <w:rPr>
          <w:rFonts w:ascii="Times New Roman" w:hAnsi="Times New Roman"/>
        </w:rPr>
        <w:t>SG11.</w:t>
      </w:r>
    </w:p>
    <w:p w14:paraId="507AD8FB" w14:textId="10C729A6" w:rsidR="00561D42" w:rsidRPr="00E965C8" w:rsidRDefault="00561D42">
      <w:pPr>
        <w:tabs>
          <w:tab w:val="clear" w:pos="794"/>
          <w:tab w:val="clear" w:pos="1191"/>
          <w:tab w:val="clear" w:pos="1588"/>
          <w:tab w:val="clear" w:pos="1985"/>
        </w:tabs>
        <w:overflowPunct/>
        <w:autoSpaceDE/>
        <w:autoSpaceDN/>
        <w:adjustRightInd/>
        <w:spacing w:before="360"/>
        <w:textAlignment w:val="auto"/>
        <w:rPr>
          <w:rFonts w:ascii="Times New Roman" w:hAnsi="Times New Roman"/>
          <w:b/>
        </w:rPr>
      </w:pPr>
      <w:r w:rsidRPr="00E965C8">
        <w:rPr>
          <w:rFonts w:ascii="Times New Roman" w:hAnsi="Times New Roman"/>
          <w:b/>
        </w:rPr>
        <w:t xml:space="preserve">Attachment: </w:t>
      </w:r>
      <w:proofErr w:type="gramStart"/>
      <w:r w:rsidRPr="00E965C8">
        <w:rPr>
          <w:rFonts w:ascii="Times New Roman" w:hAnsi="Times New Roman"/>
          <w:b/>
        </w:rPr>
        <w:t>1</w:t>
      </w:r>
      <w:bookmarkStart w:id="9" w:name="_GoBack"/>
      <w:bookmarkEnd w:id="9"/>
      <w:proofErr w:type="gramEnd"/>
    </w:p>
    <w:p w14:paraId="68364DB9" w14:textId="3E31EA91" w:rsidR="00561D42" w:rsidRDefault="00E965C8" w:rsidP="00561D42">
      <w:pPr>
        <w:tabs>
          <w:tab w:val="clear" w:pos="794"/>
          <w:tab w:val="clear" w:pos="1191"/>
          <w:tab w:val="clear" w:pos="1588"/>
          <w:tab w:val="clear" w:pos="1985"/>
        </w:tabs>
        <w:overflowPunct/>
        <w:autoSpaceDE/>
        <w:autoSpaceDN/>
        <w:adjustRightInd/>
        <w:spacing w:before="360"/>
        <w:textAlignment w:val="auto"/>
        <w:rPr>
          <w:rFonts w:ascii="Times New Roman" w:hAnsi="Times New Roman"/>
        </w:rPr>
      </w:pPr>
      <w:hyperlink r:id="rId19" w:history="1">
        <w:r w:rsidR="00561D42" w:rsidRPr="00561D42">
          <w:rPr>
            <w:rStyle w:val="Hyperlink"/>
            <w:rFonts w:ascii="Times New Roman" w:hAnsi="Times New Roman"/>
          </w:rPr>
          <w:t>SG11-TD813/GEN</w:t>
        </w:r>
      </w:hyperlink>
      <w:r w:rsidR="00561D42">
        <w:rPr>
          <w:rFonts w:ascii="Times New Roman" w:hAnsi="Times New Roman"/>
        </w:rPr>
        <w:t xml:space="preserve">: </w:t>
      </w:r>
      <w:r w:rsidR="00561D42" w:rsidRPr="00561D42">
        <w:rPr>
          <w:rFonts w:ascii="Times New Roman" w:hAnsi="Times New Roman"/>
        </w:rPr>
        <w:t>Outcomes of the ITU Workshop benchmarking of emerging technologies and applications. Internet related performance measurements, 11 March 2019, Geneva</w:t>
      </w:r>
    </w:p>
    <w:p w14:paraId="604EFF19" w14:textId="77777777" w:rsidR="00561D42" w:rsidRDefault="00561D42" w:rsidP="003F60A4">
      <w:pPr>
        <w:tabs>
          <w:tab w:val="clear" w:pos="794"/>
          <w:tab w:val="clear" w:pos="1191"/>
          <w:tab w:val="clear" w:pos="1588"/>
          <w:tab w:val="clear" w:pos="1985"/>
          <w:tab w:val="left" w:pos="720"/>
          <w:tab w:val="left" w:pos="993"/>
        </w:tabs>
        <w:jc w:val="center"/>
        <w:textAlignment w:val="auto"/>
        <w:rPr>
          <w:rFonts w:ascii="Times New Roman" w:hAnsi="Times New Roman"/>
        </w:rPr>
      </w:pPr>
    </w:p>
    <w:p w14:paraId="617D68D2" w14:textId="6CCF1B16" w:rsidR="00F76D5A" w:rsidRPr="00F76D5A" w:rsidRDefault="00A523FA" w:rsidP="003F60A4">
      <w:pPr>
        <w:tabs>
          <w:tab w:val="clear" w:pos="794"/>
          <w:tab w:val="clear" w:pos="1191"/>
          <w:tab w:val="clear" w:pos="1588"/>
          <w:tab w:val="clear" w:pos="1985"/>
          <w:tab w:val="left" w:pos="720"/>
          <w:tab w:val="left" w:pos="993"/>
        </w:tabs>
        <w:jc w:val="center"/>
        <w:textAlignment w:val="auto"/>
        <w:rPr>
          <w:rFonts w:asciiTheme="majorBidi" w:hAnsiTheme="majorBidi" w:cstheme="majorBidi"/>
          <w:bCs/>
          <w:color w:val="000000"/>
          <w:sz w:val="28"/>
          <w:szCs w:val="28"/>
          <w:lang w:val="en-US"/>
        </w:rPr>
      </w:pPr>
      <w:r>
        <w:rPr>
          <w:rFonts w:asciiTheme="majorBidi" w:hAnsiTheme="majorBidi" w:cstheme="majorBidi"/>
          <w:bCs/>
          <w:color w:val="000000"/>
          <w:sz w:val="28"/>
          <w:szCs w:val="28"/>
          <w:lang w:val="en-US"/>
        </w:rPr>
        <w:t>__________</w:t>
      </w:r>
      <w:r w:rsidR="003F60A4">
        <w:rPr>
          <w:rFonts w:asciiTheme="majorBidi" w:hAnsiTheme="majorBidi" w:cstheme="majorBidi"/>
          <w:bCs/>
          <w:color w:val="000000"/>
          <w:sz w:val="28"/>
          <w:szCs w:val="28"/>
          <w:lang w:val="en-US"/>
        </w:rPr>
        <w:t>___________</w:t>
      </w:r>
    </w:p>
    <w:sectPr w:rsidR="00F76D5A" w:rsidRPr="00F76D5A" w:rsidSect="007C4912">
      <w:headerReference w:type="default" r:id="rId20"/>
      <w:pgSz w:w="11906" w:h="16838"/>
      <w:pgMar w:top="1417" w:right="1134" w:bottom="1417" w:left="1134" w:header="720" w:footer="720"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60EBC" w14:textId="77777777" w:rsidR="007C4912" w:rsidRDefault="007C4912" w:rsidP="007C4912">
      <w:pPr>
        <w:spacing w:before="0"/>
      </w:pPr>
      <w:r>
        <w:separator/>
      </w:r>
    </w:p>
  </w:endnote>
  <w:endnote w:type="continuationSeparator" w:id="0">
    <w:p w14:paraId="228C378C" w14:textId="77777777" w:rsidR="007C4912" w:rsidRDefault="007C4912" w:rsidP="007C491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Segoe UI">
    <w:altName w:val="Calibr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4A16D" w14:textId="77777777" w:rsidR="007C4912" w:rsidRDefault="007C4912" w:rsidP="007C4912">
      <w:pPr>
        <w:spacing w:before="0"/>
      </w:pPr>
      <w:r>
        <w:separator/>
      </w:r>
    </w:p>
  </w:footnote>
  <w:footnote w:type="continuationSeparator" w:id="0">
    <w:p w14:paraId="24BC0DF5" w14:textId="77777777" w:rsidR="007C4912" w:rsidRDefault="007C4912" w:rsidP="007C491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5B2B6" w14:textId="6E2FC153" w:rsidR="007C4912" w:rsidRPr="007C4912" w:rsidRDefault="007C4912" w:rsidP="007C4912">
    <w:pPr>
      <w:pStyle w:val="Header"/>
      <w:jc w:val="center"/>
      <w:rPr>
        <w:rFonts w:ascii="Times New Roman" w:hAnsi="Times New Roman"/>
        <w:sz w:val="18"/>
      </w:rPr>
    </w:pPr>
    <w:r w:rsidRPr="007C4912">
      <w:rPr>
        <w:rFonts w:ascii="Times New Roman" w:hAnsi="Times New Roman"/>
        <w:sz w:val="18"/>
      </w:rPr>
      <w:t xml:space="preserve">- </w:t>
    </w:r>
    <w:r w:rsidRPr="007C4912">
      <w:rPr>
        <w:rFonts w:ascii="Times New Roman" w:hAnsi="Times New Roman"/>
        <w:sz w:val="18"/>
      </w:rPr>
      <w:fldChar w:fldCharType="begin"/>
    </w:r>
    <w:r w:rsidRPr="007C4912">
      <w:rPr>
        <w:rFonts w:ascii="Times New Roman" w:hAnsi="Times New Roman"/>
        <w:sz w:val="18"/>
      </w:rPr>
      <w:instrText xml:space="preserve"> PAGE  \* MERGEFORMAT </w:instrText>
    </w:r>
    <w:r w:rsidRPr="007C4912">
      <w:rPr>
        <w:rFonts w:ascii="Times New Roman" w:hAnsi="Times New Roman"/>
        <w:sz w:val="18"/>
      </w:rPr>
      <w:fldChar w:fldCharType="separate"/>
    </w:r>
    <w:r w:rsidR="00E965C8">
      <w:rPr>
        <w:rFonts w:ascii="Times New Roman" w:hAnsi="Times New Roman"/>
        <w:noProof/>
        <w:sz w:val="18"/>
      </w:rPr>
      <w:t>2</w:t>
    </w:r>
    <w:r w:rsidRPr="007C4912">
      <w:rPr>
        <w:rFonts w:ascii="Times New Roman" w:hAnsi="Times New Roman"/>
        <w:sz w:val="18"/>
      </w:rPr>
      <w:fldChar w:fldCharType="end"/>
    </w:r>
    <w:r w:rsidRPr="007C4912">
      <w:rPr>
        <w:rFonts w:ascii="Times New Roman" w:hAnsi="Times New Roman"/>
        <w:sz w:val="18"/>
      </w:rPr>
      <w:t xml:space="preserve"> -</w:t>
    </w:r>
  </w:p>
  <w:p w14:paraId="6362E039" w14:textId="79F73BA3" w:rsidR="007C4912" w:rsidRPr="007C4912" w:rsidRDefault="007C4912" w:rsidP="007C4912">
    <w:pPr>
      <w:pStyle w:val="Header"/>
      <w:spacing w:after="240"/>
      <w:jc w:val="center"/>
      <w:rPr>
        <w:rFonts w:ascii="Times New Roman" w:hAnsi="Times New Roman"/>
        <w:sz w:val="18"/>
      </w:rPr>
    </w:pPr>
    <w:r w:rsidRPr="007C4912">
      <w:rPr>
        <w:rFonts w:ascii="Times New Roman" w:hAnsi="Times New Roman"/>
        <w:sz w:val="18"/>
      </w:rPr>
      <w:fldChar w:fldCharType="begin"/>
    </w:r>
    <w:r w:rsidRPr="007C4912">
      <w:rPr>
        <w:rFonts w:ascii="Times New Roman" w:hAnsi="Times New Roman"/>
        <w:sz w:val="18"/>
      </w:rPr>
      <w:instrText xml:space="preserve"> STYLEREF  Docnumber  </w:instrText>
    </w:r>
    <w:r w:rsidRPr="007C4912">
      <w:rPr>
        <w:rFonts w:ascii="Times New Roman" w:hAnsi="Times New Roman"/>
        <w:sz w:val="18"/>
      </w:rPr>
      <w:fldChar w:fldCharType="separate"/>
    </w:r>
    <w:r w:rsidR="00E965C8">
      <w:rPr>
        <w:rFonts w:ascii="Times New Roman" w:hAnsi="Times New Roman"/>
        <w:noProof/>
        <w:sz w:val="18"/>
      </w:rPr>
      <w:t>SG11-LS80</w:t>
    </w:r>
    <w:r w:rsidRPr="007C4912">
      <w:rPr>
        <w:rFonts w:ascii="Times New Roman" w:hAnsi="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D63"/>
    <w:multiLevelType w:val="hybridMultilevel"/>
    <w:tmpl w:val="4D6228C8"/>
    <w:lvl w:ilvl="0" w:tplc="F2E4B438">
      <w:start w:val="1"/>
      <w:numFmt w:val="bullet"/>
      <w:lvlText w:val="•"/>
      <w:lvlJc w:val="left"/>
      <w:pPr>
        <w:tabs>
          <w:tab w:val="num" w:pos="720"/>
        </w:tabs>
        <w:ind w:left="720" w:hanging="360"/>
      </w:pPr>
      <w:rPr>
        <w:rFonts w:ascii="Arial" w:hAnsi="Arial" w:hint="default"/>
      </w:rPr>
    </w:lvl>
    <w:lvl w:ilvl="1" w:tplc="423675BC" w:tentative="1">
      <w:start w:val="1"/>
      <w:numFmt w:val="bullet"/>
      <w:lvlText w:val="•"/>
      <w:lvlJc w:val="left"/>
      <w:pPr>
        <w:tabs>
          <w:tab w:val="num" w:pos="1440"/>
        </w:tabs>
        <w:ind w:left="1440" w:hanging="360"/>
      </w:pPr>
      <w:rPr>
        <w:rFonts w:ascii="Arial" w:hAnsi="Arial" w:hint="default"/>
      </w:rPr>
    </w:lvl>
    <w:lvl w:ilvl="2" w:tplc="0D280F16" w:tentative="1">
      <w:start w:val="1"/>
      <w:numFmt w:val="bullet"/>
      <w:lvlText w:val="•"/>
      <w:lvlJc w:val="left"/>
      <w:pPr>
        <w:tabs>
          <w:tab w:val="num" w:pos="2160"/>
        </w:tabs>
        <w:ind w:left="2160" w:hanging="360"/>
      </w:pPr>
      <w:rPr>
        <w:rFonts w:ascii="Arial" w:hAnsi="Arial" w:hint="default"/>
      </w:rPr>
    </w:lvl>
    <w:lvl w:ilvl="3" w:tplc="14F448D2" w:tentative="1">
      <w:start w:val="1"/>
      <w:numFmt w:val="bullet"/>
      <w:lvlText w:val="•"/>
      <w:lvlJc w:val="left"/>
      <w:pPr>
        <w:tabs>
          <w:tab w:val="num" w:pos="2880"/>
        </w:tabs>
        <w:ind w:left="2880" w:hanging="360"/>
      </w:pPr>
      <w:rPr>
        <w:rFonts w:ascii="Arial" w:hAnsi="Arial" w:hint="default"/>
      </w:rPr>
    </w:lvl>
    <w:lvl w:ilvl="4" w:tplc="F1CE1DA0" w:tentative="1">
      <w:start w:val="1"/>
      <w:numFmt w:val="bullet"/>
      <w:lvlText w:val="•"/>
      <w:lvlJc w:val="left"/>
      <w:pPr>
        <w:tabs>
          <w:tab w:val="num" w:pos="3600"/>
        </w:tabs>
        <w:ind w:left="3600" w:hanging="360"/>
      </w:pPr>
      <w:rPr>
        <w:rFonts w:ascii="Arial" w:hAnsi="Arial" w:hint="default"/>
      </w:rPr>
    </w:lvl>
    <w:lvl w:ilvl="5" w:tplc="F7948892" w:tentative="1">
      <w:start w:val="1"/>
      <w:numFmt w:val="bullet"/>
      <w:lvlText w:val="•"/>
      <w:lvlJc w:val="left"/>
      <w:pPr>
        <w:tabs>
          <w:tab w:val="num" w:pos="4320"/>
        </w:tabs>
        <w:ind w:left="4320" w:hanging="360"/>
      </w:pPr>
      <w:rPr>
        <w:rFonts w:ascii="Arial" w:hAnsi="Arial" w:hint="default"/>
      </w:rPr>
    </w:lvl>
    <w:lvl w:ilvl="6" w:tplc="D0F03E4C" w:tentative="1">
      <w:start w:val="1"/>
      <w:numFmt w:val="bullet"/>
      <w:lvlText w:val="•"/>
      <w:lvlJc w:val="left"/>
      <w:pPr>
        <w:tabs>
          <w:tab w:val="num" w:pos="5040"/>
        </w:tabs>
        <w:ind w:left="5040" w:hanging="360"/>
      </w:pPr>
      <w:rPr>
        <w:rFonts w:ascii="Arial" w:hAnsi="Arial" w:hint="default"/>
      </w:rPr>
    </w:lvl>
    <w:lvl w:ilvl="7" w:tplc="6F7AFE20" w:tentative="1">
      <w:start w:val="1"/>
      <w:numFmt w:val="bullet"/>
      <w:lvlText w:val="•"/>
      <w:lvlJc w:val="left"/>
      <w:pPr>
        <w:tabs>
          <w:tab w:val="num" w:pos="5760"/>
        </w:tabs>
        <w:ind w:left="5760" w:hanging="360"/>
      </w:pPr>
      <w:rPr>
        <w:rFonts w:ascii="Arial" w:hAnsi="Arial" w:hint="default"/>
      </w:rPr>
    </w:lvl>
    <w:lvl w:ilvl="8" w:tplc="B694C2F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9410B"/>
    <w:multiLevelType w:val="hybridMultilevel"/>
    <w:tmpl w:val="F2C28256"/>
    <w:lvl w:ilvl="0" w:tplc="C1EAA07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9381D"/>
    <w:multiLevelType w:val="hybridMultilevel"/>
    <w:tmpl w:val="FF7AADB6"/>
    <w:lvl w:ilvl="0" w:tplc="B0C61D48">
      <w:start w:val="1"/>
      <w:numFmt w:val="bullet"/>
      <w:lvlText w:val="•"/>
      <w:lvlJc w:val="left"/>
      <w:pPr>
        <w:tabs>
          <w:tab w:val="num" w:pos="720"/>
        </w:tabs>
        <w:ind w:left="720" w:hanging="360"/>
      </w:pPr>
      <w:rPr>
        <w:rFonts w:ascii="Arial" w:hAnsi="Arial" w:hint="default"/>
      </w:rPr>
    </w:lvl>
    <w:lvl w:ilvl="1" w:tplc="D480EF7C" w:tentative="1">
      <w:start w:val="1"/>
      <w:numFmt w:val="bullet"/>
      <w:lvlText w:val="•"/>
      <w:lvlJc w:val="left"/>
      <w:pPr>
        <w:tabs>
          <w:tab w:val="num" w:pos="1440"/>
        </w:tabs>
        <w:ind w:left="1440" w:hanging="360"/>
      </w:pPr>
      <w:rPr>
        <w:rFonts w:ascii="Arial" w:hAnsi="Arial" w:hint="default"/>
      </w:rPr>
    </w:lvl>
    <w:lvl w:ilvl="2" w:tplc="FF6447D2" w:tentative="1">
      <w:start w:val="1"/>
      <w:numFmt w:val="bullet"/>
      <w:lvlText w:val="•"/>
      <w:lvlJc w:val="left"/>
      <w:pPr>
        <w:tabs>
          <w:tab w:val="num" w:pos="2160"/>
        </w:tabs>
        <w:ind w:left="2160" w:hanging="360"/>
      </w:pPr>
      <w:rPr>
        <w:rFonts w:ascii="Arial" w:hAnsi="Arial" w:hint="default"/>
      </w:rPr>
    </w:lvl>
    <w:lvl w:ilvl="3" w:tplc="CBF07136" w:tentative="1">
      <w:start w:val="1"/>
      <w:numFmt w:val="bullet"/>
      <w:lvlText w:val="•"/>
      <w:lvlJc w:val="left"/>
      <w:pPr>
        <w:tabs>
          <w:tab w:val="num" w:pos="2880"/>
        </w:tabs>
        <w:ind w:left="2880" w:hanging="360"/>
      </w:pPr>
      <w:rPr>
        <w:rFonts w:ascii="Arial" w:hAnsi="Arial" w:hint="default"/>
      </w:rPr>
    </w:lvl>
    <w:lvl w:ilvl="4" w:tplc="BB14965A" w:tentative="1">
      <w:start w:val="1"/>
      <w:numFmt w:val="bullet"/>
      <w:lvlText w:val="•"/>
      <w:lvlJc w:val="left"/>
      <w:pPr>
        <w:tabs>
          <w:tab w:val="num" w:pos="3600"/>
        </w:tabs>
        <w:ind w:left="3600" w:hanging="360"/>
      </w:pPr>
      <w:rPr>
        <w:rFonts w:ascii="Arial" w:hAnsi="Arial" w:hint="default"/>
      </w:rPr>
    </w:lvl>
    <w:lvl w:ilvl="5" w:tplc="73BA132E" w:tentative="1">
      <w:start w:val="1"/>
      <w:numFmt w:val="bullet"/>
      <w:lvlText w:val="•"/>
      <w:lvlJc w:val="left"/>
      <w:pPr>
        <w:tabs>
          <w:tab w:val="num" w:pos="4320"/>
        </w:tabs>
        <w:ind w:left="4320" w:hanging="360"/>
      </w:pPr>
      <w:rPr>
        <w:rFonts w:ascii="Arial" w:hAnsi="Arial" w:hint="default"/>
      </w:rPr>
    </w:lvl>
    <w:lvl w:ilvl="6" w:tplc="3E0484AC" w:tentative="1">
      <w:start w:val="1"/>
      <w:numFmt w:val="bullet"/>
      <w:lvlText w:val="•"/>
      <w:lvlJc w:val="left"/>
      <w:pPr>
        <w:tabs>
          <w:tab w:val="num" w:pos="5040"/>
        </w:tabs>
        <w:ind w:left="5040" w:hanging="360"/>
      </w:pPr>
      <w:rPr>
        <w:rFonts w:ascii="Arial" w:hAnsi="Arial" w:hint="default"/>
      </w:rPr>
    </w:lvl>
    <w:lvl w:ilvl="7" w:tplc="2CA66B50" w:tentative="1">
      <w:start w:val="1"/>
      <w:numFmt w:val="bullet"/>
      <w:lvlText w:val="•"/>
      <w:lvlJc w:val="left"/>
      <w:pPr>
        <w:tabs>
          <w:tab w:val="num" w:pos="5760"/>
        </w:tabs>
        <w:ind w:left="5760" w:hanging="360"/>
      </w:pPr>
      <w:rPr>
        <w:rFonts w:ascii="Arial" w:hAnsi="Arial" w:hint="default"/>
      </w:rPr>
    </w:lvl>
    <w:lvl w:ilvl="8" w:tplc="44DC1D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CA639B"/>
    <w:multiLevelType w:val="hybridMultilevel"/>
    <w:tmpl w:val="09E26848"/>
    <w:lvl w:ilvl="0" w:tplc="F6C6D170">
      <w:start w:val="1"/>
      <w:numFmt w:val="bullet"/>
      <w:lvlText w:val="•"/>
      <w:lvlJc w:val="left"/>
      <w:pPr>
        <w:tabs>
          <w:tab w:val="num" w:pos="720"/>
        </w:tabs>
        <w:ind w:left="720" w:hanging="360"/>
      </w:pPr>
      <w:rPr>
        <w:rFonts w:ascii="Arial" w:hAnsi="Arial" w:hint="default"/>
      </w:rPr>
    </w:lvl>
    <w:lvl w:ilvl="1" w:tplc="301E797A" w:tentative="1">
      <w:start w:val="1"/>
      <w:numFmt w:val="bullet"/>
      <w:lvlText w:val="•"/>
      <w:lvlJc w:val="left"/>
      <w:pPr>
        <w:tabs>
          <w:tab w:val="num" w:pos="1440"/>
        </w:tabs>
        <w:ind w:left="1440" w:hanging="360"/>
      </w:pPr>
      <w:rPr>
        <w:rFonts w:ascii="Arial" w:hAnsi="Arial" w:hint="default"/>
      </w:rPr>
    </w:lvl>
    <w:lvl w:ilvl="2" w:tplc="B908FCB6" w:tentative="1">
      <w:start w:val="1"/>
      <w:numFmt w:val="bullet"/>
      <w:lvlText w:val="•"/>
      <w:lvlJc w:val="left"/>
      <w:pPr>
        <w:tabs>
          <w:tab w:val="num" w:pos="2160"/>
        </w:tabs>
        <w:ind w:left="2160" w:hanging="360"/>
      </w:pPr>
      <w:rPr>
        <w:rFonts w:ascii="Arial" w:hAnsi="Arial" w:hint="default"/>
      </w:rPr>
    </w:lvl>
    <w:lvl w:ilvl="3" w:tplc="70DE6D60" w:tentative="1">
      <w:start w:val="1"/>
      <w:numFmt w:val="bullet"/>
      <w:lvlText w:val="•"/>
      <w:lvlJc w:val="left"/>
      <w:pPr>
        <w:tabs>
          <w:tab w:val="num" w:pos="2880"/>
        </w:tabs>
        <w:ind w:left="2880" w:hanging="360"/>
      </w:pPr>
      <w:rPr>
        <w:rFonts w:ascii="Arial" w:hAnsi="Arial" w:hint="default"/>
      </w:rPr>
    </w:lvl>
    <w:lvl w:ilvl="4" w:tplc="646281E0" w:tentative="1">
      <w:start w:val="1"/>
      <w:numFmt w:val="bullet"/>
      <w:lvlText w:val="•"/>
      <w:lvlJc w:val="left"/>
      <w:pPr>
        <w:tabs>
          <w:tab w:val="num" w:pos="3600"/>
        </w:tabs>
        <w:ind w:left="3600" w:hanging="360"/>
      </w:pPr>
      <w:rPr>
        <w:rFonts w:ascii="Arial" w:hAnsi="Arial" w:hint="default"/>
      </w:rPr>
    </w:lvl>
    <w:lvl w:ilvl="5" w:tplc="03CCF060" w:tentative="1">
      <w:start w:val="1"/>
      <w:numFmt w:val="bullet"/>
      <w:lvlText w:val="•"/>
      <w:lvlJc w:val="left"/>
      <w:pPr>
        <w:tabs>
          <w:tab w:val="num" w:pos="4320"/>
        </w:tabs>
        <w:ind w:left="4320" w:hanging="360"/>
      </w:pPr>
      <w:rPr>
        <w:rFonts w:ascii="Arial" w:hAnsi="Arial" w:hint="default"/>
      </w:rPr>
    </w:lvl>
    <w:lvl w:ilvl="6" w:tplc="3ABC8ACE" w:tentative="1">
      <w:start w:val="1"/>
      <w:numFmt w:val="bullet"/>
      <w:lvlText w:val="•"/>
      <w:lvlJc w:val="left"/>
      <w:pPr>
        <w:tabs>
          <w:tab w:val="num" w:pos="5040"/>
        </w:tabs>
        <w:ind w:left="5040" w:hanging="360"/>
      </w:pPr>
      <w:rPr>
        <w:rFonts w:ascii="Arial" w:hAnsi="Arial" w:hint="default"/>
      </w:rPr>
    </w:lvl>
    <w:lvl w:ilvl="7" w:tplc="789EA060" w:tentative="1">
      <w:start w:val="1"/>
      <w:numFmt w:val="bullet"/>
      <w:lvlText w:val="•"/>
      <w:lvlJc w:val="left"/>
      <w:pPr>
        <w:tabs>
          <w:tab w:val="num" w:pos="5760"/>
        </w:tabs>
        <w:ind w:left="5760" w:hanging="360"/>
      </w:pPr>
      <w:rPr>
        <w:rFonts w:ascii="Arial" w:hAnsi="Arial" w:hint="default"/>
      </w:rPr>
    </w:lvl>
    <w:lvl w:ilvl="8" w:tplc="296A2E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A15169"/>
    <w:multiLevelType w:val="hybridMultilevel"/>
    <w:tmpl w:val="72CA23B2"/>
    <w:lvl w:ilvl="0" w:tplc="04090017">
      <w:start w:val="1"/>
      <w:numFmt w:val="lowerLetter"/>
      <w:lvlText w:val="%1)"/>
      <w:lvlJc w:val="left"/>
      <w:pPr>
        <w:ind w:left="502" w:hanging="360"/>
      </w:p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5" w15:restartNumberingAfterBreak="0">
    <w:nsid w:val="21F74C17"/>
    <w:multiLevelType w:val="hybridMultilevel"/>
    <w:tmpl w:val="C1685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1A46A9"/>
    <w:multiLevelType w:val="hybridMultilevel"/>
    <w:tmpl w:val="0672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3235C6"/>
    <w:multiLevelType w:val="hybridMultilevel"/>
    <w:tmpl w:val="FD16E2F0"/>
    <w:lvl w:ilvl="0" w:tplc="1D8AA4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58312C"/>
    <w:multiLevelType w:val="hybridMultilevel"/>
    <w:tmpl w:val="56CE7F10"/>
    <w:lvl w:ilvl="0" w:tplc="220438DA">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6C3046EB"/>
    <w:multiLevelType w:val="hybridMultilevel"/>
    <w:tmpl w:val="E8349A02"/>
    <w:lvl w:ilvl="0" w:tplc="DE18FED2">
      <w:start w:val="1"/>
      <w:numFmt w:val="bullet"/>
      <w:lvlText w:val="•"/>
      <w:lvlJc w:val="left"/>
      <w:pPr>
        <w:tabs>
          <w:tab w:val="num" w:pos="720"/>
        </w:tabs>
        <w:ind w:left="720" w:hanging="360"/>
      </w:pPr>
      <w:rPr>
        <w:rFonts w:ascii="Arial" w:hAnsi="Arial" w:hint="default"/>
      </w:rPr>
    </w:lvl>
    <w:lvl w:ilvl="1" w:tplc="63703006" w:tentative="1">
      <w:start w:val="1"/>
      <w:numFmt w:val="bullet"/>
      <w:lvlText w:val="•"/>
      <w:lvlJc w:val="left"/>
      <w:pPr>
        <w:tabs>
          <w:tab w:val="num" w:pos="1440"/>
        </w:tabs>
        <w:ind w:left="1440" w:hanging="360"/>
      </w:pPr>
      <w:rPr>
        <w:rFonts w:ascii="Arial" w:hAnsi="Arial" w:hint="default"/>
      </w:rPr>
    </w:lvl>
    <w:lvl w:ilvl="2" w:tplc="B312497C" w:tentative="1">
      <w:start w:val="1"/>
      <w:numFmt w:val="bullet"/>
      <w:lvlText w:val="•"/>
      <w:lvlJc w:val="left"/>
      <w:pPr>
        <w:tabs>
          <w:tab w:val="num" w:pos="2160"/>
        </w:tabs>
        <w:ind w:left="2160" w:hanging="360"/>
      </w:pPr>
      <w:rPr>
        <w:rFonts w:ascii="Arial" w:hAnsi="Arial" w:hint="default"/>
      </w:rPr>
    </w:lvl>
    <w:lvl w:ilvl="3" w:tplc="8202202E" w:tentative="1">
      <w:start w:val="1"/>
      <w:numFmt w:val="bullet"/>
      <w:lvlText w:val="•"/>
      <w:lvlJc w:val="left"/>
      <w:pPr>
        <w:tabs>
          <w:tab w:val="num" w:pos="2880"/>
        </w:tabs>
        <w:ind w:left="2880" w:hanging="360"/>
      </w:pPr>
      <w:rPr>
        <w:rFonts w:ascii="Arial" w:hAnsi="Arial" w:hint="default"/>
      </w:rPr>
    </w:lvl>
    <w:lvl w:ilvl="4" w:tplc="DD62BCD4" w:tentative="1">
      <w:start w:val="1"/>
      <w:numFmt w:val="bullet"/>
      <w:lvlText w:val="•"/>
      <w:lvlJc w:val="left"/>
      <w:pPr>
        <w:tabs>
          <w:tab w:val="num" w:pos="3600"/>
        </w:tabs>
        <w:ind w:left="3600" w:hanging="360"/>
      </w:pPr>
      <w:rPr>
        <w:rFonts w:ascii="Arial" w:hAnsi="Arial" w:hint="default"/>
      </w:rPr>
    </w:lvl>
    <w:lvl w:ilvl="5" w:tplc="94B431B4" w:tentative="1">
      <w:start w:val="1"/>
      <w:numFmt w:val="bullet"/>
      <w:lvlText w:val="•"/>
      <w:lvlJc w:val="left"/>
      <w:pPr>
        <w:tabs>
          <w:tab w:val="num" w:pos="4320"/>
        </w:tabs>
        <w:ind w:left="4320" w:hanging="360"/>
      </w:pPr>
      <w:rPr>
        <w:rFonts w:ascii="Arial" w:hAnsi="Arial" w:hint="default"/>
      </w:rPr>
    </w:lvl>
    <w:lvl w:ilvl="6" w:tplc="512C866E" w:tentative="1">
      <w:start w:val="1"/>
      <w:numFmt w:val="bullet"/>
      <w:lvlText w:val="•"/>
      <w:lvlJc w:val="left"/>
      <w:pPr>
        <w:tabs>
          <w:tab w:val="num" w:pos="5040"/>
        </w:tabs>
        <w:ind w:left="5040" w:hanging="360"/>
      </w:pPr>
      <w:rPr>
        <w:rFonts w:ascii="Arial" w:hAnsi="Arial" w:hint="default"/>
      </w:rPr>
    </w:lvl>
    <w:lvl w:ilvl="7" w:tplc="C7FC89C8" w:tentative="1">
      <w:start w:val="1"/>
      <w:numFmt w:val="bullet"/>
      <w:lvlText w:val="•"/>
      <w:lvlJc w:val="left"/>
      <w:pPr>
        <w:tabs>
          <w:tab w:val="num" w:pos="5760"/>
        </w:tabs>
        <w:ind w:left="5760" w:hanging="360"/>
      </w:pPr>
      <w:rPr>
        <w:rFonts w:ascii="Arial" w:hAnsi="Arial" w:hint="default"/>
      </w:rPr>
    </w:lvl>
    <w:lvl w:ilvl="8" w:tplc="4984E1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5421EF"/>
    <w:multiLevelType w:val="hybridMultilevel"/>
    <w:tmpl w:val="F1B43560"/>
    <w:lvl w:ilvl="0" w:tplc="C1EAA07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546E6C"/>
    <w:multiLevelType w:val="hybridMultilevel"/>
    <w:tmpl w:val="ECB80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0"/>
  </w:num>
  <w:num w:numId="5">
    <w:abstractNumId w:val="11"/>
  </w:num>
  <w:num w:numId="6">
    <w:abstractNumId w:val="5"/>
  </w:num>
  <w:num w:numId="7">
    <w:abstractNumId w:val="1"/>
  </w:num>
  <w:num w:numId="8">
    <w:abstractNumId w:val="7"/>
  </w:num>
  <w:num w:numId="9">
    <w:abstractNumId w:val="8"/>
  </w:num>
  <w:num w:numId="10">
    <w:abstractNumId w:val="2"/>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0D2"/>
    <w:rsid w:val="00000C48"/>
    <w:rsid w:val="00022F2E"/>
    <w:rsid w:val="00076A24"/>
    <w:rsid w:val="000B06C0"/>
    <w:rsid w:val="000E3476"/>
    <w:rsid w:val="00124499"/>
    <w:rsid w:val="00147322"/>
    <w:rsid w:val="00157EB5"/>
    <w:rsid w:val="00181033"/>
    <w:rsid w:val="00196CED"/>
    <w:rsid w:val="001A1156"/>
    <w:rsid w:val="001D45AF"/>
    <w:rsid w:val="0020765D"/>
    <w:rsid w:val="00254265"/>
    <w:rsid w:val="0029002F"/>
    <w:rsid w:val="002B45B6"/>
    <w:rsid w:val="003613F5"/>
    <w:rsid w:val="00367360"/>
    <w:rsid w:val="003A3A20"/>
    <w:rsid w:val="003B24FC"/>
    <w:rsid w:val="003E30D2"/>
    <w:rsid w:val="003E6D97"/>
    <w:rsid w:val="003E6EF0"/>
    <w:rsid w:val="003F60A4"/>
    <w:rsid w:val="00403E8A"/>
    <w:rsid w:val="00451875"/>
    <w:rsid w:val="004A45E9"/>
    <w:rsid w:val="00561D42"/>
    <w:rsid w:val="00562136"/>
    <w:rsid w:val="00570E8C"/>
    <w:rsid w:val="00583E41"/>
    <w:rsid w:val="005A323B"/>
    <w:rsid w:val="005C15F6"/>
    <w:rsid w:val="00600111"/>
    <w:rsid w:val="0062293C"/>
    <w:rsid w:val="006529C3"/>
    <w:rsid w:val="006D2BCD"/>
    <w:rsid w:val="00775278"/>
    <w:rsid w:val="007C4912"/>
    <w:rsid w:val="007E2A29"/>
    <w:rsid w:val="00850560"/>
    <w:rsid w:val="00861A11"/>
    <w:rsid w:val="00862D7F"/>
    <w:rsid w:val="008B3186"/>
    <w:rsid w:val="008B4759"/>
    <w:rsid w:val="008C5D60"/>
    <w:rsid w:val="008C691B"/>
    <w:rsid w:val="009C2373"/>
    <w:rsid w:val="009F658E"/>
    <w:rsid w:val="00A1252A"/>
    <w:rsid w:val="00A417BA"/>
    <w:rsid w:val="00A523FA"/>
    <w:rsid w:val="00AB174D"/>
    <w:rsid w:val="00AD386D"/>
    <w:rsid w:val="00AE5832"/>
    <w:rsid w:val="00B72BD1"/>
    <w:rsid w:val="00BA4D3F"/>
    <w:rsid w:val="00BC3A41"/>
    <w:rsid w:val="00BD5C40"/>
    <w:rsid w:val="00C14399"/>
    <w:rsid w:val="00C91524"/>
    <w:rsid w:val="00CD775D"/>
    <w:rsid w:val="00CE4F8E"/>
    <w:rsid w:val="00D24AB6"/>
    <w:rsid w:val="00D527CC"/>
    <w:rsid w:val="00DB4F2B"/>
    <w:rsid w:val="00DE046D"/>
    <w:rsid w:val="00E20592"/>
    <w:rsid w:val="00E44C30"/>
    <w:rsid w:val="00E5691F"/>
    <w:rsid w:val="00E95461"/>
    <w:rsid w:val="00E965C8"/>
    <w:rsid w:val="00EA01AD"/>
    <w:rsid w:val="00EE14C2"/>
    <w:rsid w:val="00F43392"/>
    <w:rsid w:val="00F76D5A"/>
    <w:rsid w:val="00F828C6"/>
    <w:rsid w:val="00FA074B"/>
    <w:rsid w:val="00FD0401"/>
    <w:rsid w:val="00FD580B"/>
    <w:rsid w:val="00FE2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DF5AC"/>
  <w15:docId w15:val="{9E6350D4-6D75-4B81-A43C-7C486D69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0D2"/>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alibri" w:eastAsia="Times New Roman" w:hAnsi="Calibri" w:cs="Times New Roman"/>
      <w:sz w:val="24"/>
      <w:szCs w:val="20"/>
      <w:lang w:val="en-GB"/>
    </w:rPr>
  </w:style>
  <w:style w:type="paragraph" w:styleId="Heading1">
    <w:name w:val="heading 1"/>
    <w:basedOn w:val="Normal"/>
    <w:link w:val="Heading1Char"/>
    <w:uiPriority w:val="9"/>
    <w:qFormat/>
    <w:rsid w:val="003E30D2"/>
    <w:pPr>
      <w:tabs>
        <w:tab w:val="clear" w:pos="794"/>
        <w:tab w:val="clear" w:pos="1191"/>
        <w:tab w:val="clear" w:pos="1588"/>
        <w:tab w:val="clear" w:pos="1985"/>
      </w:tabs>
      <w:overflowPunct/>
      <w:autoSpaceDE/>
      <w:autoSpaceDN/>
      <w:adjustRightInd/>
      <w:spacing w:before="100" w:beforeAutospacing="1" w:after="100" w:afterAutospacing="1"/>
      <w:textAlignment w:val="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CEO_Hyperlink,超级链接,超?级链,Style 58,超????,하이퍼링크2,超链接1"/>
    <w:qFormat/>
    <w:rsid w:val="003E30D2"/>
    <w:rPr>
      <w:color w:val="0000FF"/>
      <w:u w:val="single"/>
    </w:rPr>
  </w:style>
  <w:style w:type="paragraph" w:customStyle="1" w:styleId="CEOcontributionStart">
    <w:name w:val="CEO_contributionStart"/>
    <w:basedOn w:val="Normal"/>
    <w:rsid w:val="003E30D2"/>
    <w:pPr>
      <w:tabs>
        <w:tab w:val="clear" w:pos="794"/>
        <w:tab w:val="clear" w:pos="1191"/>
        <w:tab w:val="clear" w:pos="1588"/>
        <w:tab w:val="clear" w:pos="1985"/>
      </w:tabs>
      <w:overflowPunct/>
      <w:autoSpaceDE/>
      <w:autoSpaceDN/>
      <w:adjustRightInd/>
      <w:spacing w:before="360" w:after="120"/>
      <w:textAlignment w:val="auto"/>
    </w:pPr>
    <w:rPr>
      <w:rFonts w:ascii="Verdana" w:eastAsia="SimHei" w:hAnsi="Verdana" w:cs="Simplified Arabic"/>
      <w:sz w:val="19"/>
      <w:szCs w:val="19"/>
    </w:rPr>
  </w:style>
  <w:style w:type="character" w:customStyle="1" w:styleId="Heading1Char">
    <w:name w:val="Heading 1 Char"/>
    <w:basedOn w:val="DefaultParagraphFont"/>
    <w:link w:val="Heading1"/>
    <w:uiPriority w:val="9"/>
    <w:rsid w:val="003E30D2"/>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E5691F"/>
    <w:rPr>
      <w:b/>
      <w:bCs/>
    </w:rPr>
  </w:style>
  <w:style w:type="table" w:styleId="TableGrid">
    <w:name w:val="Table Grid"/>
    <w:basedOn w:val="TableNormal"/>
    <w:uiPriority w:val="59"/>
    <w:rsid w:val="001810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B3186"/>
    <w:pPr>
      <w:ind w:left="720"/>
      <w:contextualSpacing/>
    </w:pPr>
  </w:style>
  <w:style w:type="table" w:styleId="LightShading-Accent5">
    <w:name w:val="Light Shading Accent 5"/>
    <w:basedOn w:val="TableNormal"/>
    <w:uiPriority w:val="60"/>
    <w:rsid w:val="00C91524"/>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LSDeadline">
    <w:name w:val="LSDeadline"/>
    <w:basedOn w:val="LSForAction"/>
    <w:next w:val="Normal"/>
    <w:rsid w:val="006529C3"/>
    <w:rPr>
      <w:bCs w:val="0"/>
    </w:rPr>
  </w:style>
  <w:style w:type="paragraph" w:customStyle="1" w:styleId="LSForAction">
    <w:name w:val="LSForAction"/>
    <w:basedOn w:val="Normal"/>
    <w:rsid w:val="006529C3"/>
    <w:rPr>
      <w:rFonts w:ascii="Times New Roman" w:hAnsi="Times New Roman"/>
      <w:bCs/>
    </w:rPr>
  </w:style>
  <w:style w:type="paragraph" w:customStyle="1" w:styleId="LSForInfo">
    <w:name w:val="LSForInfo"/>
    <w:basedOn w:val="LSForAction"/>
    <w:next w:val="Normal"/>
    <w:rsid w:val="006529C3"/>
  </w:style>
  <w:style w:type="paragraph" w:customStyle="1" w:styleId="LSForComment">
    <w:name w:val="LSForComment"/>
    <w:basedOn w:val="LSForAction"/>
    <w:next w:val="Normal"/>
    <w:rsid w:val="006529C3"/>
  </w:style>
  <w:style w:type="character" w:styleId="PlaceholderText">
    <w:name w:val="Placeholder Text"/>
    <w:basedOn w:val="DefaultParagraphFont"/>
    <w:uiPriority w:val="99"/>
    <w:semiHidden/>
    <w:rsid w:val="006529C3"/>
    <w:rPr>
      <w:rFonts w:ascii="Times New Roman" w:hAnsi="Times New Roman"/>
      <w:color w:val="808080"/>
    </w:rPr>
  </w:style>
  <w:style w:type="character" w:styleId="FollowedHyperlink">
    <w:name w:val="FollowedHyperlink"/>
    <w:basedOn w:val="DefaultParagraphFont"/>
    <w:uiPriority w:val="99"/>
    <w:semiHidden/>
    <w:unhideWhenUsed/>
    <w:rsid w:val="003F60A4"/>
    <w:rPr>
      <w:color w:val="800080" w:themeColor="followedHyperlink"/>
      <w:u w:val="single"/>
    </w:rPr>
  </w:style>
  <w:style w:type="character" w:styleId="CommentReference">
    <w:name w:val="annotation reference"/>
    <w:basedOn w:val="DefaultParagraphFont"/>
    <w:uiPriority w:val="99"/>
    <w:semiHidden/>
    <w:unhideWhenUsed/>
    <w:rsid w:val="001A1156"/>
    <w:rPr>
      <w:sz w:val="16"/>
      <w:szCs w:val="16"/>
    </w:rPr>
  </w:style>
  <w:style w:type="paragraph" w:styleId="CommentText">
    <w:name w:val="annotation text"/>
    <w:basedOn w:val="Normal"/>
    <w:link w:val="CommentTextChar"/>
    <w:uiPriority w:val="99"/>
    <w:semiHidden/>
    <w:unhideWhenUsed/>
    <w:rsid w:val="001A1156"/>
    <w:rPr>
      <w:sz w:val="20"/>
    </w:rPr>
  </w:style>
  <w:style w:type="character" w:customStyle="1" w:styleId="CommentTextChar">
    <w:name w:val="Comment Text Char"/>
    <w:basedOn w:val="DefaultParagraphFont"/>
    <w:link w:val="CommentText"/>
    <w:uiPriority w:val="99"/>
    <w:semiHidden/>
    <w:rsid w:val="001A1156"/>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A1156"/>
    <w:rPr>
      <w:b/>
      <w:bCs/>
    </w:rPr>
  </w:style>
  <w:style w:type="character" w:customStyle="1" w:styleId="CommentSubjectChar">
    <w:name w:val="Comment Subject Char"/>
    <w:basedOn w:val="CommentTextChar"/>
    <w:link w:val="CommentSubject"/>
    <w:uiPriority w:val="99"/>
    <w:semiHidden/>
    <w:rsid w:val="001A1156"/>
    <w:rPr>
      <w:rFonts w:ascii="Calibri" w:eastAsia="Times New Roman" w:hAnsi="Calibri" w:cs="Times New Roman"/>
      <w:b/>
      <w:bCs/>
      <w:sz w:val="20"/>
      <w:szCs w:val="20"/>
      <w:lang w:val="en-GB"/>
    </w:rPr>
  </w:style>
  <w:style w:type="paragraph" w:styleId="BalloonText">
    <w:name w:val="Balloon Text"/>
    <w:basedOn w:val="Normal"/>
    <w:link w:val="BalloonTextChar"/>
    <w:uiPriority w:val="99"/>
    <w:semiHidden/>
    <w:unhideWhenUsed/>
    <w:rsid w:val="001A115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156"/>
    <w:rPr>
      <w:rFonts w:ascii="Segoe UI" w:eastAsia="Times New Roman" w:hAnsi="Segoe UI" w:cs="Segoe UI"/>
      <w:sz w:val="18"/>
      <w:szCs w:val="18"/>
      <w:lang w:val="en-GB"/>
    </w:rPr>
  </w:style>
  <w:style w:type="paragraph" w:styleId="Header">
    <w:name w:val="header"/>
    <w:basedOn w:val="Normal"/>
    <w:link w:val="HeaderChar"/>
    <w:uiPriority w:val="99"/>
    <w:unhideWhenUsed/>
    <w:rsid w:val="007C4912"/>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7C4912"/>
    <w:rPr>
      <w:rFonts w:ascii="Calibri" w:eastAsia="Times New Roman" w:hAnsi="Calibri" w:cs="Times New Roman"/>
      <w:sz w:val="24"/>
      <w:szCs w:val="20"/>
      <w:lang w:val="en-GB"/>
    </w:rPr>
  </w:style>
  <w:style w:type="paragraph" w:styleId="Footer">
    <w:name w:val="footer"/>
    <w:basedOn w:val="Normal"/>
    <w:link w:val="FooterChar"/>
    <w:uiPriority w:val="99"/>
    <w:unhideWhenUsed/>
    <w:rsid w:val="007C4912"/>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7C4912"/>
    <w:rPr>
      <w:rFonts w:ascii="Calibri" w:eastAsia="Times New Roman" w:hAnsi="Calibri" w:cs="Times New Roman"/>
      <w:sz w:val="24"/>
      <w:szCs w:val="20"/>
      <w:lang w:val="en-GB"/>
    </w:rPr>
  </w:style>
  <w:style w:type="paragraph" w:customStyle="1" w:styleId="Docnumber">
    <w:name w:val="Docnumber"/>
    <w:basedOn w:val="Normal"/>
    <w:link w:val="DocnumberChar"/>
    <w:qFormat/>
    <w:rsid w:val="007C4912"/>
    <w:pPr>
      <w:jc w:val="right"/>
    </w:pPr>
    <w:rPr>
      <w:rFonts w:ascii="Times New Roman" w:hAnsi="Times New Roman"/>
      <w:b/>
      <w:bCs/>
      <w:sz w:val="40"/>
    </w:rPr>
  </w:style>
  <w:style w:type="character" w:customStyle="1" w:styleId="DocnumberChar">
    <w:name w:val="Docnumber Char"/>
    <w:basedOn w:val="DefaultParagraphFont"/>
    <w:link w:val="Docnumber"/>
    <w:rsid w:val="007C4912"/>
    <w:rPr>
      <w:rFonts w:ascii="Times New Roman" w:eastAsia="Times New Roman" w:hAnsi="Times New Roman" w:cs="Times New Roman"/>
      <w:b/>
      <w:bCs/>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327370">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870729936">
      <w:bodyDiv w:val="1"/>
      <w:marLeft w:val="0"/>
      <w:marRight w:val="0"/>
      <w:marTop w:val="0"/>
      <w:marBottom w:val="0"/>
      <w:divBdr>
        <w:top w:val="none" w:sz="0" w:space="0" w:color="auto"/>
        <w:left w:val="none" w:sz="0" w:space="0" w:color="auto"/>
        <w:bottom w:val="none" w:sz="0" w:space="0" w:color="auto"/>
        <w:right w:val="none" w:sz="0" w:space="0" w:color="auto"/>
      </w:divBdr>
    </w:div>
    <w:div w:id="921599455">
      <w:bodyDiv w:val="1"/>
      <w:marLeft w:val="0"/>
      <w:marRight w:val="0"/>
      <w:marTop w:val="0"/>
      <w:marBottom w:val="0"/>
      <w:divBdr>
        <w:top w:val="none" w:sz="0" w:space="0" w:color="auto"/>
        <w:left w:val="none" w:sz="0" w:space="0" w:color="auto"/>
        <w:bottom w:val="none" w:sz="0" w:space="0" w:color="auto"/>
        <w:right w:val="none" w:sz="0" w:space="0" w:color="auto"/>
      </w:divBdr>
    </w:div>
    <w:div w:id="1359505839">
      <w:bodyDiv w:val="1"/>
      <w:marLeft w:val="0"/>
      <w:marRight w:val="0"/>
      <w:marTop w:val="0"/>
      <w:marBottom w:val="0"/>
      <w:divBdr>
        <w:top w:val="none" w:sz="0" w:space="0" w:color="auto"/>
        <w:left w:val="none" w:sz="0" w:space="0" w:color="auto"/>
        <w:bottom w:val="none" w:sz="0" w:space="0" w:color="auto"/>
        <w:right w:val="none" w:sz="0" w:space="0" w:color="auto"/>
      </w:divBdr>
    </w:div>
    <w:div w:id="1447655146">
      <w:bodyDiv w:val="1"/>
      <w:marLeft w:val="0"/>
      <w:marRight w:val="0"/>
      <w:marTop w:val="0"/>
      <w:marBottom w:val="0"/>
      <w:divBdr>
        <w:top w:val="none" w:sz="0" w:space="0" w:color="auto"/>
        <w:left w:val="none" w:sz="0" w:space="0" w:color="auto"/>
        <w:bottom w:val="none" w:sz="0" w:space="0" w:color="auto"/>
        <w:right w:val="none" w:sz="0" w:space="0" w:color="auto"/>
      </w:divBdr>
    </w:div>
    <w:div w:id="1462769522">
      <w:bodyDiv w:val="1"/>
      <w:marLeft w:val="0"/>
      <w:marRight w:val="0"/>
      <w:marTop w:val="0"/>
      <w:marBottom w:val="0"/>
      <w:divBdr>
        <w:top w:val="none" w:sz="0" w:space="0" w:color="auto"/>
        <w:left w:val="none" w:sz="0" w:space="0" w:color="auto"/>
        <w:bottom w:val="none" w:sz="0" w:space="0" w:color="auto"/>
        <w:right w:val="none" w:sz="0" w:space="0" w:color="auto"/>
      </w:divBdr>
    </w:div>
    <w:div w:id="1522432619">
      <w:bodyDiv w:val="1"/>
      <w:marLeft w:val="0"/>
      <w:marRight w:val="0"/>
      <w:marTop w:val="0"/>
      <w:marBottom w:val="0"/>
      <w:divBdr>
        <w:top w:val="none" w:sz="0" w:space="0" w:color="auto"/>
        <w:left w:val="none" w:sz="0" w:space="0" w:color="auto"/>
        <w:bottom w:val="none" w:sz="0" w:space="0" w:color="auto"/>
        <w:right w:val="none" w:sz="0" w:space="0" w:color="auto"/>
      </w:divBdr>
      <w:divsChild>
        <w:div w:id="212620761">
          <w:marLeft w:val="360"/>
          <w:marRight w:val="0"/>
          <w:marTop w:val="480"/>
          <w:marBottom w:val="0"/>
          <w:divBdr>
            <w:top w:val="none" w:sz="0" w:space="0" w:color="auto"/>
            <w:left w:val="none" w:sz="0" w:space="0" w:color="auto"/>
            <w:bottom w:val="none" w:sz="0" w:space="0" w:color="auto"/>
            <w:right w:val="none" w:sz="0" w:space="0" w:color="auto"/>
          </w:divBdr>
        </w:div>
        <w:div w:id="1063142010">
          <w:marLeft w:val="360"/>
          <w:marRight w:val="0"/>
          <w:marTop w:val="480"/>
          <w:marBottom w:val="0"/>
          <w:divBdr>
            <w:top w:val="none" w:sz="0" w:space="0" w:color="auto"/>
            <w:left w:val="none" w:sz="0" w:space="0" w:color="auto"/>
            <w:bottom w:val="none" w:sz="0" w:space="0" w:color="auto"/>
            <w:right w:val="none" w:sz="0" w:space="0" w:color="auto"/>
          </w:divBdr>
        </w:div>
      </w:divsChild>
    </w:div>
    <w:div w:id="1656647453">
      <w:bodyDiv w:val="1"/>
      <w:marLeft w:val="0"/>
      <w:marRight w:val="0"/>
      <w:marTop w:val="0"/>
      <w:marBottom w:val="0"/>
      <w:divBdr>
        <w:top w:val="none" w:sz="0" w:space="0" w:color="auto"/>
        <w:left w:val="none" w:sz="0" w:space="0" w:color="auto"/>
        <w:bottom w:val="none" w:sz="0" w:space="0" w:color="auto"/>
        <w:right w:val="none" w:sz="0" w:space="0" w:color="auto"/>
      </w:divBdr>
      <w:divsChild>
        <w:div w:id="1838838209">
          <w:marLeft w:val="547"/>
          <w:marRight w:val="0"/>
          <w:marTop w:val="0"/>
          <w:marBottom w:val="0"/>
          <w:divBdr>
            <w:top w:val="none" w:sz="0" w:space="0" w:color="auto"/>
            <w:left w:val="none" w:sz="0" w:space="0" w:color="auto"/>
            <w:bottom w:val="none" w:sz="0" w:space="0" w:color="auto"/>
            <w:right w:val="none" w:sz="0" w:space="0" w:color="auto"/>
          </w:divBdr>
        </w:div>
        <w:div w:id="1461340972">
          <w:marLeft w:val="547"/>
          <w:marRight w:val="0"/>
          <w:marTop w:val="0"/>
          <w:marBottom w:val="0"/>
          <w:divBdr>
            <w:top w:val="none" w:sz="0" w:space="0" w:color="auto"/>
            <w:left w:val="none" w:sz="0" w:space="0" w:color="auto"/>
            <w:bottom w:val="none" w:sz="0" w:space="0" w:color="auto"/>
            <w:right w:val="none" w:sz="0" w:space="0" w:color="auto"/>
          </w:divBdr>
        </w:div>
        <w:div w:id="1341468534">
          <w:marLeft w:val="547"/>
          <w:marRight w:val="0"/>
          <w:marTop w:val="0"/>
          <w:marBottom w:val="0"/>
          <w:divBdr>
            <w:top w:val="none" w:sz="0" w:space="0" w:color="auto"/>
            <w:left w:val="none" w:sz="0" w:space="0" w:color="auto"/>
            <w:bottom w:val="none" w:sz="0" w:space="0" w:color="auto"/>
            <w:right w:val="none" w:sz="0" w:space="0" w:color="auto"/>
          </w:divBdr>
        </w:div>
      </w:divsChild>
    </w:div>
    <w:div w:id="1667123956">
      <w:bodyDiv w:val="1"/>
      <w:marLeft w:val="0"/>
      <w:marRight w:val="0"/>
      <w:marTop w:val="0"/>
      <w:marBottom w:val="0"/>
      <w:divBdr>
        <w:top w:val="none" w:sz="0" w:space="0" w:color="auto"/>
        <w:left w:val="none" w:sz="0" w:space="0" w:color="auto"/>
        <w:bottom w:val="none" w:sz="0" w:space="0" w:color="auto"/>
        <w:right w:val="none" w:sz="0" w:space="0" w:color="auto"/>
      </w:divBdr>
      <w:divsChild>
        <w:div w:id="1403599979">
          <w:marLeft w:val="360"/>
          <w:marRight w:val="0"/>
          <w:marTop w:val="200"/>
          <w:marBottom w:val="0"/>
          <w:divBdr>
            <w:top w:val="none" w:sz="0" w:space="0" w:color="auto"/>
            <w:left w:val="none" w:sz="0" w:space="0" w:color="auto"/>
            <w:bottom w:val="none" w:sz="0" w:space="0" w:color="auto"/>
            <w:right w:val="none" w:sz="0" w:space="0" w:color="auto"/>
          </w:divBdr>
        </w:div>
        <w:div w:id="721906009">
          <w:marLeft w:val="360"/>
          <w:marRight w:val="0"/>
          <w:marTop w:val="200"/>
          <w:marBottom w:val="0"/>
          <w:divBdr>
            <w:top w:val="none" w:sz="0" w:space="0" w:color="auto"/>
            <w:left w:val="none" w:sz="0" w:space="0" w:color="auto"/>
            <w:bottom w:val="none" w:sz="0" w:space="0" w:color="auto"/>
            <w:right w:val="none" w:sz="0" w:space="0" w:color="auto"/>
          </w:divBdr>
        </w:div>
        <w:div w:id="1068311239">
          <w:marLeft w:val="360"/>
          <w:marRight w:val="0"/>
          <w:marTop w:val="200"/>
          <w:marBottom w:val="0"/>
          <w:divBdr>
            <w:top w:val="none" w:sz="0" w:space="0" w:color="auto"/>
            <w:left w:val="none" w:sz="0" w:space="0" w:color="auto"/>
            <w:bottom w:val="none" w:sz="0" w:space="0" w:color="auto"/>
            <w:right w:val="none" w:sz="0" w:space="0" w:color="auto"/>
          </w:divBdr>
        </w:div>
        <w:div w:id="650211101">
          <w:marLeft w:val="360"/>
          <w:marRight w:val="0"/>
          <w:marTop w:val="200"/>
          <w:marBottom w:val="0"/>
          <w:divBdr>
            <w:top w:val="none" w:sz="0" w:space="0" w:color="auto"/>
            <w:left w:val="none" w:sz="0" w:space="0" w:color="auto"/>
            <w:bottom w:val="none" w:sz="0" w:space="0" w:color="auto"/>
            <w:right w:val="none" w:sz="0" w:space="0" w:color="auto"/>
          </w:divBdr>
        </w:div>
      </w:divsChild>
    </w:div>
    <w:div w:id="1968468623">
      <w:bodyDiv w:val="1"/>
      <w:marLeft w:val="0"/>
      <w:marRight w:val="0"/>
      <w:marTop w:val="0"/>
      <w:marBottom w:val="0"/>
      <w:divBdr>
        <w:top w:val="none" w:sz="0" w:space="0" w:color="auto"/>
        <w:left w:val="none" w:sz="0" w:space="0" w:color="auto"/>
        <w:bottom w:val="none" w:sz="0" w:space="0" w:color="auto"/>
        <w:right w:val="none" w:sz="0" w:space="0" w:color="auto"/>
      </w:divBdr>
    </w:div>
    <w:div w:id="1970089335">
      <w:bodyDiv w:val="1"/>
      <w:marLeft w:val="0"/>
      <w:marRight w:val="0"/>
      <w:marTop w:val="0"/>
      <w:marBottom w:val="0"/>
      <w:divBdr>
        <w:top w:val="none" w:sz="0" w:space="0" w:color="auto"/>
        <w:left w:val="none" w:sz="0" w:space="0" w:color="auto"/>
        <w:bottom w:val="none" w:sz="0" w:space="0" w:color="auto"/>
        <w:right w:val="none" w:sz="0" w:space="0" w:color="auto"/>
      </w:divBdr>
      <w:divsChild>
        <w:div w:id="1246380491">
          <w:marLeft w:val="360"/>
          <w:marRight w:val="0"/>
          <w:marTop w:val="200"/>
          <w:marBottom w:val="0"/>
          <w:divBdr>
            <w:top w:val="none" w:sz="0" w:space="0" w:color="auto"/>
            <w:left w:val="none" w:sz="0" w:space="0" w:color="auto"/>
            <w:bottom w:val="none" w:sz="0" w:space="0" w:color="auto"/>
            <w:right w:val="none" w:sz="0" w:space="0" w:color="auto"/>
          </w:divBdr>
        </w:div>
        <w:div w:id="1314988590">
          <w:marLeft w:val="360"/>
          <w:marRight w:val="0"/>
          <w:marTop w:val="200"/>
          <w:marBottom w:val="0"/>
          <w:divBdr>
            <w:top w:val="none" w:sz="0" w:space="0" w:color="auto"/>
            <w:left w:val="none" w:sz="0" w:space="0" w:color="auto"/>
            <w:bottom w:val="none" w:sz="0" w:space="0" w:color="auto"/>
            <w:right w:val="none" w:sz="0" w:space="0" w:color="auto"/>
          </w:divBdr>
        </w:div>
        <w:div w:id="126819188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ya.spb@gmail.com" TargetMode="External"/><Relationship Id="rId13" Type="http://schemas.openxmlformats.org/officeDocument/2006/relationships/hyperlink" Target="http://ifa.itu.int/t/2017/ls/sg12/sp16-sg12-oLS-00058.zip" TargetMode="External"/><Relationship Id="rId18" Type="http://schemas.openxmlformats.org/officeDocument/2006/relationships/hyperlink" Target="https://www.itu.int/md/meetingdoc.asp?lang=en&amp;parent=T17-SG11-190306-TD-GEN-0813"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hyperlink" Target="http://ifa.itu.int/t/2017/ls/sg12/sp16-sg12-oLS-00059.zip" TargetMode="External"/><Relationship Id="rId17" Type="http://schemas.openxmlformats.org/officeDocument/2006/relationships/hyperlink" Target="https://www.itu.int/en/ITU-T/Workshops-and-Seminars/20190311/Pages/default.aspx" TargetMode="External"/><Relationship Id="rId2" Type="http://schemas.openxmlformats.org/officeDocument/2006/relationships/styles" Target="styles.xml"/><Relationship Id="rId16" Type="http://schemas.openxmlformats.org/officeDocument/2006/relationships/hyperlink" Target="http://handle.itu.int/11.1002/ls/sp16-sg12-oLS-00059.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fa.itu.int/t/2017/ls/sg12/sp16-sg12-oLS-00070.zip" TargetMode="External"/><Relationship Id="rId5" Type="http://schemas.openxmlformats.org/officeDocument/2006/relationships/footnotes" Target="footnotes.xml"/><Relationship Id="rId15" Type="http://schemas.openxmlformats.org/officeDocument/2006/relationships/hyperlink" Target="http://ifa.itu.int/t/2017/ls/etsitcstq/sp16-etsitcstq-iLS-00022.doc" TargetMode="External"/><Relationship Id="rId23" Type="http://schemas.openxmlformats.org/officeDocument/2006/relationships/theme" Target="theme/theme1.xml"/><Relationship Id="rId10" Type="http://schemas.openxmlformats.org/officeDocument/2006/relationships/hyperlink" Target="http://ifa.itu.int/t/2017/ls/sg12/sp16-sg12-oLS-00073.zip" TargetMode="External"/><Relationship Id="rId19" Type="http://schemas.openxmlformats.org/officeDocument/2006/relationships/hyperlink" Target="https://www.itu.int/md/meetingdoc.asp?lang=en&amp;parent=T17-SG11-190306-TD-GEN-0813" TargetMode="External"/><Relationship Id="rId4" Type="http://schemas.openxmlformats.org/officeDocument/2006/relationships/webSettings" Target="webSettings.xml"/><Relationship Id="rId9" Type="http://schemas.openxmlformats.org/officeDocument/2006/relationships/hyperlink" Target="http://handle.itu.int/11.1002/ls/sp16-sg12-oLS-00059.zip" TargetMode="External"/><Relationship Id="rId14" Type="http://schemas.openxmlformats.org/officeDocument/2006/relationships/hyperlink" Target="http://ifa.itu.int/t/2017/ls/etsitcstq/sp16-etsitcstq-iLS-00021.doc"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D225E300FE4E4380751D55CB490EEB"/>
        <w:category>
          <w:name w:val="General"/>
          <w:gallery w:val="placeholder"/>
        </w:category>
        <w:types>
          <w:type w:val="bbPlcHdr"/>
        </w:types>
        <w:behaviors>
          <w:behavior w:val="content"/>
        </w:behaviors>
        <w:guid w:val="{BE152DDF-CFB5-48D2-9841-31F9E2A6F6A6}"/>
      </w:docPartPr>
      <w:docPartBody>
        <w:p w:rsidR="005D01AD" w:rsidRDefault="00375200" w:rsidP="00375200">
          <w:pPr>
            <w:pStyle w:val="84D225E300FE4E4380751D55CB490EEB"/>
          </w:pPr>
          <w:r w:rsidRPr="00136DDD">
            <w:rPr>
              <w:rStyle w:val="PlaceholderText"/>
            </w:rPr>
            <w:t>Insert keywords separated by semicolon (;)</w:t>
          </w:r>
        </w:p>
      </w:docPartBody>
    </w:docPart>
    <w:docPart>
      <w:docPartPr>
        <w:name w:val="2A7331A4034F4AB4B99563884317A1CF"/>
        <w:category>
          <w:name w:val="General"/>
          <w:gallery w:val="placeholder"/>
        </w:category>
        <w:types>
          <w:type w:val="bbPlcHdr"/>
        </w:types>
        <w:behaviors>
          <w:behavior w:val="content"/>
        </w:behaviors>
        <w:guid w:val="{BEB6E42B-49D7-4B59-A233-24BE6B0C0D06}"/>
      </w:docPartPr>
      <w:docPartBody>
        <w:p w:rsidR="005D01AD" w:rsidRDefault="00375200" w:rsidP="00375200">
          <w:pPr>
            <w:pStyle w:val="2A7331A4034F4AB4B99563884317A1CF"/>
          </w:pPr>
          <w:r w:rsidRPr="00136DDD">
            <w:rPr>
              <w:rStyle w:val="PlaceholderText"/>
            </w:rPr>
            <w:t>Insert an abstract under 200 words that describes the content of the document, including a clear description of any proposals it may contain.</w:t>
          </w:r>
        </w:p>
      </w:docPartBody>
    </w:docPart>
    <w:docPart>
      <w:docPartPr>
        <w:name w:val="A606474A9B734308B36688CF9899A50F"/>
        <w:category>
          <w:name w:val="General"/>
          <w:gallery w:val="placeholder"/>
        </w:category>
        <w:types>
          <w:type w:val="bbPlcHdr"/>
        </w:types>
        <w:behaviors>
          <w:behavior w:val="content"/>
        </w:behaviors>
        <w:guid w:val="{50768A0D-8111-49ED-85CF-2613494802AB}"/>
      </w:docPartPr>
      <w:docPartBody>
        <w:p w:rsidR="005D01AD" w:rsidRDefault="00375200" w:rsidP="00375200">
          <w:pPr>
            <w:pStyle w:val="A606474A9B734308B36688CF9899A50F"/>
          </w:pPr>
          <w:r w:rsidRPr="001229A4">
            <w:rPr>
              <w:rStyle w:val="PlaceholderText"/>
            </w:rPr>
            <w:t>Click here to enter text.</w:t>
          </w:r>
        </w:p>
      </w:docPartBody>
    </w:docPart>
    <w:docPart>
      <w:docPartPr>
        <w:name w:val="00E289A25FEC4C01B07DAE8AAEC7522D"/>
        <w:category>
          <w:name w:val="General"/>
          <w:gallery w:val="placeholder"/>
        </w:category>
        <w:types>
          <w:type w:val="bbPlcHdr"/>
        </w:types>
        <w:behaviors>
          <w:behavior w:val="content"/>
        </w:behaviors>
        <w:guid w:val="{7658ECFA-79EE-4891-8F88-50B4A4C86503}"/>
      </w:docPartPr>
      <w:docPartBody>
        <w:p w:rsidR="005D01AD" w:rsidRDefault="00375200" w:rsidP="00375200">
          <w:pPr>
            <w:pStyle w:val="00E289A25FEC4C01B07DAE8AAEC7522D"/>
          </w:pPr>
          <w:r w:rsidRPr="001229A4">
            <w:rPr>
              <w:rStyle w:val="PlaceholderText"/>
            </w:rPr>
            <w:t>Click here to enter text.</w:t>
          </w:r>
        </w:p>
      </w:docPartBody>
    </w:docPart>
    <w:docPart>
      <w:docPartPr>
        <w:name w:val="BBCE404B8B084ED2A06D3503771ACAEE"/>
        <w:category>
          <w:name w:val="General"/>
          <w:gallery w:val="placeholder"/>
        </w:category>
        <w:types>
          <w:type w:val="bbPlcHdr"/>
        </w:types>
        <w:behaviors>
          <w:behavior w:val="content"/>
        </w:behaviors>
        <w:guid w:val="{CC44F4FF-330F-4023-9DD7-C4A1DB8D007C}"/>
      </w:docPartPr>
      <w:docPartBody>
        <w:p w:rsidR="005D01AD" w:rsidRDefault="00375200" w:rsidP="00375200">
          <w:pPr>
            <w:pStyle w:val="BBCE404B8B084ED2A06D3503771ACAE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Segoe UI">
    <w:altName w:val="Calibr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200"/>
    <w:rsid w:val="00375200"/>
    <w:rsid w:val="005D01AD"/>
    <w:rsid w:val="006F2535"/>
    <w:rsid w:val="008C0C2B"/>
    <w:rsid w:val="00B52C9D"/>
    <w:rsid w:val="00B816A3"/>
    <w:rsid w:val="00BF738B"/>
    <w:rsid w:val="00F031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5200"/>
    <w:rPr>
      <w:rFonts w:ascii="Times New Roman" w:hAnsi="Times New Roman"/>
      <w:color w:val="808080"/>
    </w:rPr>
  </w:style>
  <w:style w:type="paragraph" w:customStyle="1" w:styleId="B049BEFF769043668CC00B7AAFACF5BB">
    <w:name w:val="B049BEFF769043668CC00B7AAFACF5BB"/>
    <w:rsid w:val="00375200"/>
  </w:style>
  <w:style w:type="paragraph" w:customStyle="1" w:styleId="5BC32833263842B8950CA4F4F1D674E8">
    <w:name w:val="5BC32833263842B8950CA4F4F1D674E8"/>
    <w:rsid w:val="00375200"/>
  </w:style>
  <w:style w:type="paragraph" w:customStyle="1" w:styleId="E07B25F9A09546A8B8A73E6A4D5FC468">
    <w:name w:val="E07B25F9A09546A8B8A73E6A4D5FC468"/>
    <w:rsid w:val="00375200"/>
  </w:style>
  <w:style w:type="paragraph" w:customStyle="1" w:styleId="1AD15516C26C4F17996E34A5740C4E80">
    <w:name w:val="1AD15516C26C4F17996E34A5740C4E80"/>
    <w:rsid w:val="00375200"/>
  </w:style>
  <w:style w:type="paragraph" w:customStyle="1" w:styleId="E436AC8429B3427A8B68998FBD122DEE">
    <w:name w:val="E436AC8429B3427A8B68998FBD122DEE"/>
    <w:rsid w:val="00375200"/>
  </w:style>
  <w:style w:type="paragraph" w:customStyle="1" w:styleId="A1FBF90FE5D84EA2B4BF31713675C151">
    <w:name w:val="A1FBF90FE5D84EA2B4BF31713675C151"/>
    <w:rsid w:val="00375200"/>
  </w:style>
  <w:style w:type="paragraph" w:customStyle="1" w:styleId="84D225E300FE4E4380751D55CB490EEB">
    <w:name w:val="84D225E300FE4E4380751D55CB490EEB"/>
    <w:rsid w:val="00375200"/>
  </w:style>
  <w:style w:type="paragraph" w:customStyle="1" w:styleId="2A7331A4034F4AB4B99563884317A1CF">
    <w:name w:val="2A7331A4034F4AB4B99563884317A1CF"/>
    <w:rsid w:val="00375200"/>
  </w:style>
  <w:style w:type="paragraph" w:customStyle="1" w:styleId="A606474A9B734308B36688CF9899A50F">
    <w:name w:val="A606474A9B734308B36688CF9899A50F"/>
    <w:rsid w:val="00375200"/>
  </w:style>
  <w:style w:type="paragraph" w:customStyle="1" w:styleId="00E289A25FEC4C01B07DAE8AAEC7522D">
    <w:name w:val="00E289A25FEC4C01B07DAE8AAEC7522D"/>
    <w:rsid w:val="00375200"/>
  </w:style>
  <w:style w:type="paragraph" w:customStyle="1" w:styleId="BBCE404B8B084ED2A06D3503771ACAEE">
    <w:name w:val="BBCE404B8B084ED2A06D3503771ACAEE"/>
    <w:rsid w:val="003752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1001</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LS/o/r on current status of the draft Recommendation ITU-T Q.3961 (reply to SG12-LS59) [to ITU-SG12]</vt:lpstr>
      <vt:lpstr>LS/o/r on on collaboration (reply to ITU-D Q4/2 - SG2RGQ/097-E) [to ITU-D Q4/2]</vt:lpstr>
    </vt:vector>
  </TitlesOfParts>
  <Manager>ITU-T</Manager>
  <Company>International Telecommunication Union (ITU)</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current status of the draft Recommendation ITU-T Q.3961 (reply to SG12-LS59) [to ITU-SG12]</dc:title>
  <dc:creator>ITU-T Study Group 11</dc:creator>
  <cp:keywords>Liaison statement; SG11; Q.3961; Internet; measurements</cp:keywords>
  <dc:description>SG11-LS80  For: Geneva, 6-15 March 2019_x000d_Document date: _x000d_Saved by ITU51010703 at 13:47:28 on 15/03/2019</dc:description>
  <cp:lastModifiedBy>Editor</cp:lastModifiedBy>
  <cp:revision>11</cp:revision>
  <dcterms:created xsi:type="dcterms:W3CDTF">2019-03-14T13:43:00Z</dcterms:created>
  <dcterms:modified xsi:type="dcterms:W3CDTF">2019-03-19T15:03:00Z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SG11-LS80</vt:lpwstr>
  </property>
  <property fmtid="{D5CDD505-2E9C-101B-9397-08002B2CF9AE}" pid="3" name="Docdate">
    <vt:lpwstr/>
  </property>
  <property fmtid="{D5CDD505-2E9C-101B-9397-08002B2CF9AE}" pid="4" name="Docorlang">
    <vt:lpwstr/>
  </property>
  <property fmtid="{D5CDD505-2E9C-101B-9397-08002B2CF9AE}" pid="5" name="Docbluepink">
    <vt:lpwstr>9/11</vt:lpwstr>
  </property>
  <property fmtid="{D5CDD505-2E9C-101B-9397-08002B2CF9AE}" pid="6" name="Docdest">
    <vt:lpwstr>Geneva, 6-15 March 2019</vt:lpwstr>
  </property>
  <property fmtid="{D5CDD505-2E9C-101B-9397-08002B2CF9AE}" pid="7" name="Docauthor">
    <vt:lpwstr>ITU-T Study Group 11</vt:lpwstr>
  </property>
</Properties>
</file>