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E0" w:rsidRDefault="007955E0">
      <w:pPr>
        <w:rPr>
          <w:rFonts w:ascii="Calibri" w:hAnsi="Calibri" w:cs="Calibri"/>
          <w:color w:val="365F91"/>
          <w:sz w:val="32"/>
          <w:szCs w:val="32"/>
          <w:lang w:val="en"/>
        </w:rPr>
      </w:pPr>
    </w:p>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955E0" w:rsidRPr="007955E0" w:rsidTr="00894AC6">
        <w:trPr>
          <w:cantSplit/>
        </w:trPr>
        <w:tc>
          <w:tcPr>
            <w:tcW w:w="1190" w:type="dxa"/>
            <w:vMerge w:val="restart"/>
          </w:tcPr>
          <w:p w:rsidR="007955E0" w:rsidRPr="007955E0" w:rsidRDefault="007955E0" w:rsidP="00894AC6">
            <w:pPr>
              <w:rPr>
                <w:rFonts w:ascii="Times New Roman" w:hAnsi="Times New Roman" w:cs="Times New Roman"/>
              </w:rPr>
            </w:pPr>
            <w:r w:rsidRPr="007955E0">
              <w:rPr>
                <w:rFonts w:ascii="Times New Roman" w:hAnsi="Times New Roman" w:cs="Times New Roman"/>
                <w:noProof/>
              </w:rPr>
              <w:drawing>
                <wp:inline distT="0" distB="0" distL="0" distR="0" wp14:anchorId="3778BA00" wp14:editId="2D84658C">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7955E0" w:rsidRPr="007955E0" w:rsidRDefault="007955E0" w:rsidP="007A70D4">
            <w:pPr>
              <w:spacing w:before="120"/>
              <w:rPr>
                <w:rFonts w:ascii="Times New Roman" w:hAnsi="Times New Roman" w:cs="Times New Roman"/>
                <w:sz w:val="16"/>
                <w:szCs w:val="12"/>
              </w:rPr>
            </w:pPr>
            <w:r w:rsidRPr="007955E0">
              <w:rPr>
                <w:rFonts w:ascii="Times New Roman" w:hAnsi="Times New Roman" w:cs="Times New Roman"/>
                <w:sz w:val="16"/>
                <w:szCs w:val="12"/>
              </w:rPr>
              <w:t>INTERNATIONAL TELECOMMUNICATION UNION</w:t>
            </w:r>
          </w:p>
          <w:p w:rsidR="007955E0" w:rsidRPr="007955E0" w:rsidRDefault="007955E0" w:rsidP="00894AC6">
            <w:pPr>
              <w:rPr>
                <w:rFonts w:ascii="Times New Roman" w:hAnsi="Times New Roman" w:cs="Times New Roman"/>
                <w:b/>
                <w:bCs/>
                <w:sz w:val="26"/>
              </w:rPr>
            </w:pPr>
            <w:r w:rsidRPr="007955E0">
              <w:rPr>
                <w:rFonts w:ascii="Times New Roman" w:hAnsi="Times New Roman" w:cs="Times New Roman"/>
                <w:b/>
                <w:bCs/>
                <w:sz w:val="26"/>
              </w:rPr>
              <w:t>TELECOMMUNICATION</w:t>
            </w:r>
            <w:r w:rsidRPr="007955E0">
              <w:rPr>
                <w:rFonts w:ascii="Times New Roman" w:hAnsi="Times New Roman" w:cs="Times New Roman"/>
                <w:b/>
                <w:bCs/>
                <w:sz w:val="26"/>
              </w:rPr>
              <w:br/>
              <w:t>STANDARDIZATION SECTOR</w:t>
            </w:r>
          </w:p>
          <w:p w:rsidR="007955E0" w:rsidRPr="007955E0" w:rsidRDefault="007955E0" w:rsidP="00894AC6">
            <w:pPr>
              <w:rPr>
                <w:rFonts w:ascii="Times New Roman" w:hAnsi="Times New Roman" w:cs="Times New Roman"/>
              </w:rPr>
            </w:pPr>
            <w:r w:rsidRPr="007955E0">
              <w:rPr>
                <w:rFonts w:ascii="Times New Roman" w:hAnsi="Times New Roman" w:cs="Times New Roman"/>
                <w:sz w:val="20"/>
                <w:szCs w:val="16"/>
              </w:rPr>
              <w:t xml:space="preserve">STUDY PERIOD </w:t>
            </w:r>
            <w:bookmarkStart w:id="0" w:name="dstudyperiod"/>
            <w:r w:rsidRPr="007955E0">
              <w:rPr>
                <w:rFonts w:ascii="Times New Roman" w:hAnsi="Times New Roman" w:cs="Times New Roman"/>
                <w:sz w:val="20"/>
                <w:szCs w:val="16"/>
              </w:rPr>
              <w:t>2017-2020</w:t>
            </w:r>
            <w:bookmarkEnd w:id="0"/>
          </w:p>
        </w:tc>
        <w:tc>
          <w:tcPr>
            <w:tcW w:w="4680" w:type="dxa"/>
            <w:vAlign w:val="center"/>
          </w:tcPr>
          <w:p w:rsidR="007955E0" w:rsidRPr="007955E0" w:rsidRDefault="007955E0" w:rsidP="00894AC6">
            <w:pPr>
              <w:pStyle w:val="Docnumber"/>
              <w:rPr>
                <w:rFonts w:ascii="Times New Roman" w:hAnsi="Times New Roman" w:cs="Times New Roman"/>
              </w:rPr>
            </w:pPr>
            <w:r w:rsidRPr="007955E0">
              <w:rPr>
                <w:rFonts w:ascii="Times New Roman" w:hAnsi="Times New Roman" w:cs="Times New Roman"/>
              </w:rPr>
              <w:t>TSAG-TD469</w:t>
            </w:r>
          </w:p>
        </w:tc>
      </w:tr>
      <w:tr w:rsidR="007955E0" w:rsidRPr="007955E0" w:rsidTr="00894AC6">
        <w:trPr>
          <w:cantSplit/>
        </w:trPr>
        <w:tc>
          <w:tcPr>
            <w:tcW w:w="1190" w:type="dxa"/>
            <w:vMerge/>
          </w:tcPr>
          <w:p w:rsidR="007955E0" w:rsidRPr="007955E0" w:rsidRDefault="007955E0" w:rsidP="00894AC6">
            <w:pPr>
              <w:rPr>
                <w:rFonts w:ascii="Times New Roman" w:hAnsi="Times New Roman" w:cs="Times New Roman"/>
                <w:smallCaps/>
                <w:sz w:val="20"/>
                <w:szCs w:val="24"/>
                <w:lang w:eastAsia="ja-JP"/>
              </w:rPr>
            </w:pPr>
          </w:p>
        </w:tc>
        <w:tc>
          <w:tcPr>
            <w:tcW w:w="4053" w:type="dxa"/>
            <w:gridSpan w:val="3"/>
            <w:vMerge/>
          </w:tcPr>
          <w:p w:rsidR="007955E0" w:rsidRPr="007955E0" w:rsidRDefault="007955E0" w:rsidP="00894AC6">
            <w:pPr>
              <w:rPr>
                <w:rFonts w:ascii="Times New Roman" w:hAnsi="Times New Roman" w:cs="Times New Roman"/>
                <w:smallCaps/>
                <w:sz w:val="20"/>
                <w:szCs w:val="24"/>
                <w:lang w:eastAsia="ja-JP"/>
              </w:rPr>
            </w:pPr>
          </w:p>
        </w:tc>
        <w:tc>
          <w:tcPr>
            <w:tcW w:w="4680" w:type="dxa"/>
          </w:tcPr>
          <w:p w:rsidR="007955E0" w:rsidRPr="007955E0" w:rsidRDefault="007955E0" w:rsidP="007A70D4">
            <w:pPr>
              <w:spacing w:before="120" w:after="0"/>
              <w:jc w:val="right"/>
              <w:rPr>
                <w:rFonts w:ascii="Times New Roman" w:hAnsi="Times New Roman" w:cs="Times New Roman"/>
                <w:b/>
                <w:bCs/>
                <w:sz w:val="28"/>
                <w:szCs w:val="24"/>
              </w:rPr>
            </w:pPr>
            <w:r w:rsidRPr="007955E0">
              <w:rPr>
                <w:rFonts w:ascii="Times New Roman" w:hAnsi="Times New Roman" w:cs="Times New Roman"/>
                <w:b/>
                <w:bCs/>
                <w:sz w:val="28"/>
                <w:szCs w:val="24"/>
              </w:rPr>
              <w:t>TSAG</w:t>
            </w:r>
          </w:p>
        </w:tc>
      </w:tr>
      <w:tr w:rsidR="007955E0" w:rsidRPr="007955E0" w:rsidTr="00894AC6">
        <w:trPr>
          <w:cantSplit/>
        </w:trPr>
        <w:tc>
          <w:tcPr>
            <w:tcW w:w="1190" w:type="dxa"/>
            <w:vMerge/>
            <w:tcBorders>
              <w:bottom w:val="single" w:sz="12" w:space="0" w:color="auto"/>
            </w:tcBorders>
          </w:tcPr>
          <w:p w:rsidR="007955E0" w:rsidRPr="007955E0" w:rsidRDefault="007955E0" w:rsidP="00894AC6">
            <w:pPr>
              <w:rPr>
                <w:rFonts w:ascii="Times New Roman" w:hAnsi="Times New Roman" w:cs="Times New Roman"/>
                <w:b/>
                <w:bCs/>
                <w:sz w:val="26"/>
                <w:szCs w:val="24"/>
                <w:lang w:eastAsia="ja-JP"/>
              </w:rPr>
            </w:pPr>
          </w:p>
        </w:tc>
        <w:tc>
          <w:tcPr>
            <w:tcW w:w="4053" w:type="dxa"/>
            <w:gridSpan w:val="3"/>
            <w:vMerge/>
            <w:tcBorders>
              <w:bottom w:val="single" w:sz="12" w:space="0" w:color="auto"/>
            </w:tcBorders>
          </w:tcPr>
          <w:p w:rsidR="007955E0" w:rsidRPr="007955E0" w:rsidRDefault="007955E0" w:rsidP="00894AC6">
            <w:pPr>
              <w:rPr>
                <w:rFonts w:ascii="Times New Roman" w:hAnsi="Times New Roman" w:cs="Times New Roman"/>
                <w:b/>
                <w:bCs/>
                <w:sz w:val="26"/>
                <w:szCs w:val="24"/>
                <w:lang w:eastAsia="ja-JP"/>
              </w:rPr>
            </w:pPr>
          </w:p>
        </w:tc>
        <w:tc>
          <w:tcPr>
            <w:tcW w:w="4680" w:type="dxa"/>
            <w:tcBorders>
              <w:bottom w:val="single" w:sz="12" w:space="0" w:color="auto"/>
            </w:tcBorders>
            <w:vAlign w:val="center"/>
          </w:tcPr>
          <w:p w:rsidR="007955E0" w:rsidRPr="007955E0" w:rsidRDefault="007955E0" w:rsidP="00894AC6">
            <w:pPr>
              <w:jc w:val="right"/>
              <w:rPr>
                <w:rFonts w:ascii="Times New Roman" w:hAnsi="Times New Roman" w:cs="Times New Roman"/>
                <w:b/>
                <w:bCs/>
              </w:rPr>
            </w:pPr>
            <w:r w:rsidRPr="007955E0">
              <w:rPr>
                <w:rFonts w:ascii="Times New Roman" w:hAnsi="Times New Roman" w:cs="Times New Roman"/>
                <w:b/>
                <w:bCs/>
                <w:sz w:val="28"/>
                <w:szCs w:val="24"/>
              </w:rPr>
              <w:t>Original: English</w:t>
            </w:r>
          </w:p>
        </w:tc>
      </w:tr>
      <w:tr w:rsidR="007955E0" w:rsidRPr="007A70D4" w:rsidTr="00894AC6">
        <w:trPr>
          <w:cantSplit/>
        </w:trPr>
        <w:tc>
          <w:tcPr>
            <w:tcW w:w="1616" w:type="dxa"/>
            <w:gridSpan w:val="3"/>
          </w:tcPr>
          <w:p w:rsidR="007955E0" w:rsidRPr="007A70D4" w:rsidRDefault="007955E0" w:rsidP="007A70D4">
            <w:pPr>
              <w:spacing w:before="120" w:after="0"/>
              <w:rPr>
                <w:rFonts w:ascii="Times New Roman" w:hAnsi="Times New Roman" w:cs="Times New Roman"/>
                <w:b/>
                <w:bCs/>
                <w:sz w:val="24"/>
                <w:szCs w:val="24"/>
              </w:rPr>
            </w:pPr>
            <w:r w:rsidRPr="007A70D4">
              <w:rPr>
                <w:rFonts w:ascii="Times New Roman" w:hAnsi="Times New Roman" w:cs="Times New Roman"/>
                <w:b/>
                <w:bCs/>
                <w:sz w:val="24"/>
                <w:szCs w:val="24"/>
              </w:rPr>
              <w:t>Question(s):</w:t>
            </w:r>
          </w:p>
        </w:tc>
        <w:tc>
          <w:tcPr>
            <w:tcW w:w="3627" w:type="dxa"/>
          </w:tcPr>
          <w:p w:rsidR="007955E0" w:rsidRPr="007A70D4" w:rsidRDefault="007955E0" w:rsidP="007A70D4">
            <w:pPr>
              <w:spacing w:before="120" w:after="0"/>
              <w:rPr>
                <w:rFonts w:ascii="Times New Roman" w:hAnsi="Times New Roman" w:cs="Times New Roman"/>
                <w:sz w:val="24"/>
                <w:szCs w:val="24"/>
              </w:rPr>
            </w:pPr>
            <w:r w:rsidRPr="007A70D4">
              <w:rPr>
                <w:rFonts w:ascii="Times New Roman" w:hAnsi="Times New Roman" w:cs="Times New Roman"/>
                <w:sz w:val="24"/>
                <w:szCs w:val="24"/>
              </w:rPr>
              <w:t>N/A</w:t>
            </w:r>
          </w:p>
        </w:tc>
        <w:tc>
          <w:tcPr>
            <w:tcW w:w="4680" w:type="dxa"/>
          </w:tcPr>
          <w:p w:rsidR="007955E0" w:rsidRPr="007A70D4" w:rsidRDefault="007955E0" w:rsidP="007A70D4">
            <w:pPr>
              <w:spacing w:before="120" w:after="0"/>
              <w:jc w:val="right"/>
              <w:rPr>
                <w:rFonts w:ascii="Times New Roman" w:hAnsi="Times New Roman" w:cs="Times New Roman"/>
                <w:sz w:val="24"/>
                <w:szCs w:val="24"/>
              </w:rPr>
            </w:pPr>
            <w:r w:rsidRPr="007A70D4">
              <w:rPr>
                <w:rFonts w:ascii="Times New Roman" w:hAnsi="Times New Roman" w:cs="Times New Roman"/>
                <w:sz w:val="24"/>
                <w:szCs w:val="24"/>
              </w:rPr>
              <w:t>Geneva, 23-27 September 2019</w:t>
            </w:r>
          </w:p>
        </w:tc>
      </w:tr>
      <w:tr w:rsidR="007955E0" w:rsidRPr="007A70D4" w:rsidTr="00894AC6">
        <w:trPr>
          <w:cantSplit/>
        </w:trPr>
        <w:tc>
          <w:tcPr>
            <w:tcW w:w="9923" w:type="dxa"/>
            <w:gridSpan w:val="5"/>
          </w:tcPr>
          <w:p w:rsidR="007955E0" w:rsidRPr="007A70D4" w:rsidRDefault="007955E0" w:rsidP="007A70D4">
            <w:pPr>
              <w:spacing w:before="120" w:after="0"/>
              <w:jc w:val="center"/>
              <w:rPr>
                <w:rFonts w:ascii="Times New Roman" w:hAnsi="Times New Roman" w:cs="Times New Roman"/>
                <w:b/>
                <w:bCs/>
                <w:sz w:val="24"/>
                <w:szCs w:val="24"/>
              </w:rPr>
            </w:pPr>
            <w:bookmarkStart w:id="1" w:name="ddoctype" w:colFirst="0" w:colLast="0"/>
            <w:r w:rsidRPr="007A70D4">
              <w:rPr>
                <w:rFonts w:ascii="Times New Roman" w:hAnsi="Times New Roman" w:cs="Times New Roman"/>
                <w:b/>
                <w:bCs/>
                <w:sz w:val="24"/>
                <w:szCs w:val="24"/>
              </w:rPr>
              <w:t>TD</w:t>
            </w:r>
          </w:p>
        </w:tc>
      </w:tr>
      <w:bookmarkEnd w:id="1"/>
      <w:tr w:rsidR="007955E0" w:rsidRPr="007A70D4" w:rsidTr="00894AC6">
        <w:trPr>
          <w:cantSplit/>
        </w:trPr>
        <w:tc>
          <w:tcPr>
            <w:tcW w:w="1616" w:type="dxa"/>
            <w:gridSpan w:val="3"/>
          </w:tcPr>
          <w:p w:rsidR="007955E0" w:rsidRPr="007A70D4" w:rsidRDefault="007955E0" w:rsidP="007A70D4">
            <w:pPr>
              <w:spacing w:before="120" w:after="0"/>
              <w:rPr>
                <w:rFonts w:ascii="Times New Roman" w:hAnsi="Times New Roman" w:cs="Times New Roman"/>
                <w:b/>
                <w:bCs/>
                <w:sz w:val="24"/>
                <w:szCs w:val="24"/>
              </w:rPr>
            </w:pPr>
            <w:r w:rsidRPr="007A70D4">
              <w:rPr>
                <w:rFonts w:ascii="Times New Roman" w:hAnsi="Times New Roman" w:cs="Times New Roman"/>
                <w:b/>
                <w:bCs/>
                <w:sz w:val="24"/>
                <w:szCs w:val="24"/>
              </w:rPr>
              <w:t>Source:</w:t>
            </w:r>
          </w:p>
        </w:tc>
        <w:tc>
          <w:tcPr>
            <w:tcW w:w="8307" w:type="dxa"/>
            <w:gridSpan w:val="2"/>
          </w:tcPr>
          <w:p w:rsidR="007955E0" w:rsidRPr="007A70D4" w:rsidRDefault="007955E0" w:rsidP="007A70D4">
            <w:pPr>
              <w:spacing w:before="120" w:after="0"/>
              <w:rPr>
                <w:rFonts w:ascii="Times New Roman" w:hAnsi="Times New Roman" w:cs="Times New Roman"/>
                <w:sz w:val="24"/>
                <w:szCs w:val="24"/>
              </w:rPr>
            </w:pPr>
            <w:r w:rsidRPr="007A70D4">
              <w:rPr>
                <w:rFonts w:ascii="Times New Roman" w:hAnsi="Times New Roman" w:cs="Times New Roman"/>
                <w:sz w:val="24"/>
                <w:szCs w:val="24"/>
              </w:rPr>
              <w:t>Director, TSB</w:t>
            </w:r>
          </w:p>
        </w:tc>
      </w:tr>
      <w:tr w:rsidR="007955E0" w:rsidRPr="007A70D4" w:rsidTr="00894AC6">
        <w:trPr>
          <w:cantSplit/>
        </w:trPr>
        <w:tc>
          <w:tcPr>
            <w:tcW w:w="1616" w:type="dxa"/>
            <w:gridSpan w:val="3"/>
          </w:tcPr>
          <w:p w:rsidR="007955E0" w:rsidRPr="007A70D4" w:rsidRDefault="007955E0" w:rsidP="007A70D4">
            <w:pPr>
              <w:spacing w:before="120" w:after="0"/>
              <w:rPr>
                <w:rFonts w:ascii="Times New Roman" w:hAnsi="Times New Roman" w:cs="Times New Roman"/>
                <w:b/>
                <w:bCs/>
                <w:sz w:val="24"/>
                <w:szCs w:val="24"/>
              </w:rPr>
            </w:pPr>
            <w:r w:rsidRPr="007A70D4">
              <w:rPr>
                <w:rFonts w:ascii="Times New Roman" w:hAnsi="Times New Roman" w:cs="Times New Roman"/>
                <w:b/>
                <w:bCs/>
                <w:sz w:val="24"/>
                <w:szCs w:val="24"/>
              </w:rPr>
              <w:t>Title:</w:t>
            </w:r>
          </w:p>
        </w:tc>
        <w:tc>
          <w:tcPr>
            <w:tcW w:w="8307" w:type="dxa"/>
            <w:gridSpan w:val="2"/>
          </w:tcPr>
          <w:p w:rsidR="007955E0" w:rsidRPr="007A70D4" w:rsidRDefault="008520D9" w:rsidP="007A70D4">
            <w:pPr>
              <w:spacing w:before="120" w:after="0"/>
              <w:rPr>
                <w:rFonts w:ascii="Times New Roman" w:hAnsi="Times New Roman" w:cs="Times New Roman"/>
                <w:sz w:val="24"/>
                <w:szCs w:val="24"/>
              </w:rPr>
            </w:pPr>
            <w:r w:rsidRPr="007A70D4">
              <w:rPr>
                <w:rFonts w:ascii="Times New Roman" w:hAnsi="Times New Roman" w:cs="Times New Roman"/>
                <w:sz w:val="24"/>
                <w:szCs w:val="24"/>
              </w:rPr>
              <w:t>F</w:t>
            </w:r>
            <w:r w:rsidR="007955E0" w:rsidRPr="007A70D4">
              <w:rPr>
                <w:rFonts w:ascii="Times New Roman" w:hAnsi="Times New Roman" w:cs="Times New Roman"/>
                <w:sz w:val="24"/>
                <w:szCs w:val="24"/>
              </w:rPr>
              <w:t xml:space="preserve">our-year rolling Operational Plan for the Union for 2020-2023 </w:t>
            </w:r>
          </w:p>
        </w:tc>
      </w:tr>
      <w:tr w:rsidR="007955E0" w:rsidRPr="007A70D4" w:rsidTr="00894AC6">
        <w:trPr>
          <w:cantSplit/>
        </w:trPr>
        <w:tc>
          <w:tcPr>
            <w:tcW w:w="1616" w:type="dxa"/>
            <w:gridSpan w:val="3"/>
            <w:tcBorders>
              <w:bottom w:val="single" w:sz="8" w:space="0" w:color="auto"/>
            </w:tcBorders>
          </w:tcPr>
          <w:p w:rsidR="007955E0" w:rsidRPr="007A70D4" w:rsidRDefault="007955E0" w:rsidP="007A70D4">
            <w:pPr>
              <w:spacing w:before="120" w:after="0"/>
              <w:rPr>
                <w:rFonts w:ascii="Times New Roman" w:hAnsi="Times New Roman" w:cs="Times New Roman"/>
                <w:b/>
                <w:bCs/>
                <w:sz w:val="24"/>
                <w:szCs w:val="24"/>
              </w:rPr>
            </w:pPr>
            <w:bookmarkStart w:id="2" w:name="dpurpose" w:colFirst="1" w:colLast="1"/>
            <w:r w:rsidRPr="007A70D4">
              <w:rPr>
                <w:rFonts w:ascii="Times New Roman" w:hAnsi="Times New Roman" w:cs="Times New Roman"/>
                <w:b/>
                <w:bCs/>
                <w:sz w:val="24"/>
                <w:szCs w:val="24"/>
              </w:rPr>
              <w:t>Purpose:</w:t>
            </w:r>
          </w:p>
        </w:tc>
        <w:tc>
          <w:tcPr>
            <w:tcW w:w="8307" w:type="dxa"/>
            <w:gridSpan w:val="2"/>
            <w:tcBorders>
              <w:bottom w:val="single" w:sz="8" w:space="0" w:color="auto"/>
            </w:tcBorders>
          </w:tcPr>
          <w:p w:rsidR="007955E0" w:rsidRPr="007A70D4" w:rsidRDefault="007955E0" w:rsidP="007A70D4">
            <w:pPr>
              <w:spacing w:before="120" w:after="0"/>
              <w:rPr>
                <w:rFonts w:ascii="Times New Roman" w:hAnsi="Times New Roman" w:cs="Times New Roman"/>
                <w:sz w:val="24"/>
                <w:szCs w:val="24"/>
              </w:rPr>
            </w:pPr>
            <w:r w:rsidRPr="007A70D4">
              <w:rPr>
                <w:rFonts w:ascii="Times New Roman" w:hAnsi="Times New Roman" w:cs="Times New Roman"/>
                <w:sz w:val="24"/>
                <w:szCs w:val="24"/>
              </w:rPr>
              <w:t>Information</w:t>
            </w:r>
          </w:p>
        </w:tc>
      </w:tr>
      <w:bookmarkEnd w:id="2"/>
      <w:tr w:rsidR="007955E0" w:rsidRPr="007A70D4" w:rsidTr="00894AC6">
        <w:trPr>
          <w:cantSplit/>
        </w:trPr>
        <w:tc>
          <w:tcPr>
            <w:tcW w:w="1607" w:type="dxa"/>
            <w:gridSpan w:val="2"/>
            <w:tcBorders>
              <w:top w:val="single" w:sz="8" w:space="0" w:color="auto"/>
              <w:bottom w:val="single" w:sz="8" w:space="0" w:color="auto"/>
            </w:tcBorders>
          </w:tcPr>
          <w:p w:rsidR="007955E0" w:rsidRPr="007A70D4" w:rsidRDefault="007955E0" w:rsidP="007A70D4">
            <w:pPr>
              <w:spacing w:before="120" w:after="0"/>
              <w:rPr>
                <w:rFonts w:ascii="Times New Roman" w:hAnsi="Times New Roman" w:cs="Times New Roman"/>
                <w:b/>
                <w:bCs/>
                <w:sz w:val="24"/>
                <w:szCs w:val="24"/>
              </w:rPr>
            </w:pPr>
            <w:r w:rsidRPr="007A70D4">
              <w:rPr>
                <w:rFonts w:ascii="Times New Roman" w:hAnsi="Times New Roman" w:cs="Times New Roman"/>
                <w:b/>
                <w:bCs/>
                <w:sz w:val="24"/>
                <w:szCs w:val="24"/>
              </w:rPr>
              <w:t>Contact:</w:t>
            </w:r>
          </w:p>
        </w:tc>
        <w:tc>
          <w:tcPr>
            <w:tcW w:w="3636" w:type="dxa"/>
            <w:gridSpan w:val="2"/>
            <w:tcBorders>
              <w:top w:val="single" w:sz="8" w:space="0" w:color="auto"/>
              <w:bottom w:val="single" w:sz="8" w:space="0" w:color="auto"/>
            </w:tcBorders>
          </w:tcPr>
          <w:p w:rsidR="007955E0" w:rsidRPr="007A70D4" w:rsidRDefault="007955E0" w:rsidP="007A70D4">
            <w:pPr>
              <w:spacing w:before="120" w:after="0"/>
              <w:rPr>
                <w:rFonts w:ascii="Times New Roman" w:hAnsi="Times New Roman" w:cs="Times New Roman"/>
                <w:sz w:val="24"/>
                <w:szCs w:val="24"/>
              </w:rPr>
            </w:pPr>
            <w:r w:rsidRPr="007A70D4">
              <w:rPr>
                <w:rFonts w:ascii="Times New Roman" w:hAnsi="Times New Roman" w:cs="Times New Roman"/>
                <w:sz w:val="24"/>
                <w:szCs w:val="24"/>
              </w:rPr>
              <w:t>TSB</w:t>
            </w:r>
          </w:p>
        </w:tc>
        <w:tc>
          <w:tcPr>
            <w:tcW w:w="4680" w:type="dxa"/>
            <w:tcBorders>
              <w:top w:val="single" w:sz="8" w:space="0" w:color="auto"/>
              <w:bottom w:val="single" w:sz="8" w:space="0" w:color="auto"/>
            </w:tcBorders>
          </w:tcPr>
          <w:p w:rsidR="007955E0" w:rsidRPr="007A70D4" w:rsidRDefault="007955E0" w:rsidP="007A70D4">
            <w:pPr>
              <w:spacing w:before="120" w:after="0"/>
              <w:rPr>
                <w:rFonts w:ascii="Times New Roman" w:hAnsi="Times New Roman" w:cs="Times New Roman"/>
                <w:sz w:val="24"/>
                <w:szCs w:val="24"/>
                <w:lang w:val="fr-CH"/>
              </w:rPr>
            </w:pPr>
            <w:r w:rsidRPr="007A70D4">
              <w:rPr>
                <w:rFonts w:ascii="Times New Roman" w:hAnsi="Times New Roman" w:cs="Times New Roman"/>
                <w:sz w:val="24"/>
                <w:szCs w:val="24"/>
                <w:lang w:val="fr-CH"/>
              </w:rPr>
              <w:t xml:space="preserve">E-mail: </w:t>
            </w:r>
            <w:hyperlink r:id="rId9" w:history="1">
              <w:r w:rsidRPr="007A70D4">
                <w:rPr>
                  <w:rStyle w:val="Hyperlink"/>
                  <w:rFonts w:ascii="Times New Roman" w:hAnsi="Times New Roman" w:cs="Times New Roman"/>
                  <w:sz w:val="24"/>
                  <w:szCs w:val="24"/>
                  <w:lang w:val="fr-CH"/>
                </w:rPr>
                <w:t>tsbtsag@itu.int</w:t>
              </w:r>
            </w:hyperlink>
          </w:p>
        </w:tc>
      </w:tr>
    </w:tbl>
    <w:p w:rsidR="007955E0" w:rsidRPr="007A70D4" w:rsidRDefault="007955E0" w:rsidP="007A70D4">
      <w:pPr>
        <w:spacing w:before="120" w:after="0"/>
        <w:rPr>
          <w:rFonts w:ascii="Times New Roman" w:hAnsi="Times New Roman" w:cs="Times New Roman"/>
          <w:sz w:val="24"/>
          <w:szCs w:val="24"/>
          <w:highlight w:val="yellow"/>
          <w:lang w:val="fr-CH"/>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7955E0" w:rsidRPr="007A70D4" w:rsidTr="00894AC6">
        <w:trPr>
          <w:cantSplit/>
        </w:trPr>
        <w:tc>
          <w:tcPr>
            <w:tcW w:w="1607" w:type="dxa"/>
          </w:tcPr>
          <w:p w:rsidR="007955E0" w:rsidRPr="007A70D4" w:rsidRDefault="007955E0" w:rsidP="007A70D4">
            <w:pPr>
              <w:spacing w:before="120" w:after="0"/>
              <w:rPr>
                <w:rFonts w:ascii="Times New Roman" w:hAnsi="Times New Roman" w:cs="Times New Roman"/>
                <w:b/>
                <w:bCs/>
                <w:sz w:val="24"/>
                <w:szCs w:val="24"/>
              </w:rPr>
            </w:pPr>
            <w:r w:rsidRPr="007A70D4">
              <w:rPr>
                <w:rFonts w:ascii="Times New Roman" w:hAnsi="Times New Roman" w:cs="Times New Roman"/>
                <w:b/>
                <w:bCs/>
                <w:sz w:val="24"/>
                <w:szCs w:val="24"/>
              </w:rPr>
              <w:t>Keywords:</w:t>
            </w:r>
          </w:p>
        </w:tc>
        <w:tc>
          <w:tcPr>
            <w:tcW w:w="8316" w:type="dxa"/>
          </w:tcPr>
          <w:p w:rsidR="007955E0" w:rsidRPr="007A70D4" w:rsidRDefault="007955E0" w:rsidP="007A70D4">
            <w:pPr>
              <w:spacing w:before="120" w:after="0"/>
              <w:rPr>
                <w:rFonts w:ascii="Times New Roman" w:hAnsi="Times New Roman" w:cs="Times New Roman"/>
                <w:sz w:val="24"/>
                <w:szCs w:val="24"/>
              </w:rPr>
            </w:pPr>
            <w:r w:rsidRPr="007A70D4">
              <w:rPr>
                <w:rFonts w:ascii="Times New Roman" w:hAnsi="Times New Roman" w:cs="Times New Roman"/>
                <w:sz w:val="24"/>
                <w:szCs w:val="24"/>
              </w:rPr>
              <w:t>Union Operational Plan 2020-2023; goals; objectives; outputs;</w:t>
            </w:r>
          </w:p>
        </w:tc>
      </w:tr>
      <w:tr w:rsidR="007955E0" w:rsidRPr="007A70D4" w:rsidTr="00894AC6">
        <w:trPr>
          <w:cantSplit/>
        </w:trPr>
        <w:tc>
          <w:tcPr>
            <w:tcW w:w="1607" w:type="dxa"/>
          </w:tcPr>
          <w:p w:rsidR="007955E0" w:rsidRPr="007A70D4" w:rsidRDefault="007955E0" w:rsidP="007A70D4">
            <w:pPr>
              <w:spacing w:before="120" w:after="0"/>
              <w:rPr>
                <w:rFonts w:ascii="Times New Roman" w:hAnsi="Times New Roman" w:cs="Times New Roman"/>
                <w:b/>
                <w:bCs/>
                <w:sz w:val="24"/>
                <w:szCs w:val="24"/>
              </w:rPr>
            </w:pPr>
            <w:r w:rsidRPr="007A70D4">
              <w:rPr>
                <w:rFonts w:ascii="Times New Roman" w:hAnsi="Times New Roman" w:cs="Times New Roman"/>
                <w:b/>
                <w:bCs/>
                <w:sz w:val="24"/>
                <w:szCs w:val="24"/>
              </w:rPr>
              <w:t>Abstract:</w:t>
            </w:r>
          </w:p>
        </w:tc>
        <w:tc>
          <w:tcPr>
            <w:tcW w:w="8316" w:type="dxa"/>
          </w:tcPr>
          <w:p w:rsidR="007955E0" w:rsidRPr="007A70D4" w:rsidRDefault="007955E0" w:rsidP="007A70D4">
            <w:pPr>
              <w:spacing w:before="120" w:after="0"/>
              <w:rPr>
                <w:rFonts w:ascii="Times New Roman" w:hAnsi="Times New Roman" w:cs="Times New Roman"/>
                <w:sz w:val="24"/>
                <w:szCs w:val="24"/>
              </w:rPr>
            </w:pPr>
            <w:r w:rsidRPr="007A70D4">
              <w:rPr>
                <w:rFonts w:ascii="Times New Roman" w:hAnsi="Times New Roman" w:cs="Times New Roman"/>
                <w:sz w:val="24"/>
                <w:szCs w:val="24"/>
              </w:rPr>
              <w:t xml:space="preserve">The four-year rolling Operational Plan for the Union for 2020-2023 is presented to TSAG for information. This four-year rolling Operational Plan was presented to Council 2019 (Document </w:t>
            </w:r>
            <w:hyperlink r:id="rId10" w:history="1">
              <w:r w:rsidRPr="007A70D4">
                <w:rPr>
                  <w:rStyle w:val="Hyperlink"/>
                  <w:rFonts w:ascii="Times New Roman" w:hAnsi="Times New Roman" w:cs="Times New Roman"/>
                  <w:sz w:val="24"/>
                  <w:szCs w:val="24"/>
                </w:rPr>
                <w:t>C19/28</w:t>
              </w:r>
            </w:hyperlink>
            <w:r w:rsidRPr="007A70D4">
              <w:rPr>
                <w:rFonts w:ascii="Times New Roman" w:hAnsi="Times New Roman" w:cs="Times New Roman"/>
                <w:sz w:val="24"/>
                <w:szCs w:val="24"/>
              </w:rPr>
              <w:t xml:space="preserve">). Council 2019 approved the four-year rolling Operational Plan for the Union for 2020-2023 (Resolution 1395 - Document </w:t>
            </w:r>
            <w:hyperlink r:id="rId11" w:history="1">
              <w:r w:rsidRPr="007A70D4">
                <w:rPr>
                  <w:rStyle w:val="Hyperlink"/>
                  <w:rFonts w:ascii="Times New Roman" w:hAnsi="Times New Roman" w:cs="Times New Roman"/>
                  <w:sz w:val="24"/>
                  <w:szCs w:val="24"/>
                </w:rPr>
                <w:t>C19/</w:t>
              </w:r>
              <w:r w:rsidR="000877FA" w:rsidRPr="007A70D4">
                <w:rPr>
                  <w:rStyle w:val="Hyperlink"/>
                  <w:rFonts w:ascii="Times New Roman" w:hAnsi="Times New Roman" w:cs="Times New Roman"/>
                  <w:sz w:val="24"/>
                  <w:szCs w:val="24"/>
                </w:rPr>
                <w:t>1</w:t>
              </w:r>
              <w:r w:rsidRPr="007A70D4">
                <w:rPr>
                  <w:rStyle w:val="Hyperlink"/>
                  <w:rFonts w:ascii="Times New Roman" w:hAnsi="Times New Roman" w:cs="Times New Roman"/>
                  <w:sz w:val="24"/>
                  <w:szCs w:val="24"/>
                </w:rPr>
                <w:t>21</w:t>
              </w:r>
            </w:hyperlink>
            <w:r w:rsidRPr="007A70D4">
              <w:rPr>
                <w:rFonts w:ascii="Times New Roman" w:hAnsi="Times New Roman" w:cs="Times New Roman"/>
                <w:sz w:val="24"/>
                <w:szCs w:val="24"/>
              </w:rPr>
              <w:t xml:space="preserve">)   </w:t>
            </w:r>
          </w:p>
        </w:tc>
      </w:tr>
    </w:tbl>
    <w:p w:rsidR="007955E0" w:rsidRPr="007955E0" w:rsidRDefault="007955E0">
      <w:pPr>
        <w:rPr>
          <w:rFonts w:ascii="Calibri" w:hAnsi="Calibri" w:cs="Calibri"/>
          <w:color w:val="365F91"/>
          <w:sz w:val="32"/>
          <w:szCs w:val="32"/>
        </w:rPr>
      </w:pPr>
    </w:p>
    <w:p w:rsidR="003161CB" w:rsidRDefault="003161CB">
      <w:pPr>
        <w:rPr>
          <w:rFonts w:ascii="Calibri" w:hAnsi="Calibri" w:cs="Calibri"/>
          <w:color w:val="365F91"/>
          <w:sz w:val="32"/>
          <w:szCs w:val="32"/>
          <w:lang w:val="en"/>
        </w:rPr>
      </w:pPr>
    </w:p>
    <w:p w:rsidR="007955E0" w:rsidRDefault="007955E0">
      <w:pPr>
        <w:rPr>
          <w:rFonts w:ascii="Calibri" w:hAnsi="Calibri" w:cs="Calibri"/>
          <w:color w:val="365F91"/>
          <w:sz w:val="32"/>
          <w:szCs w:val="32"/>
          <w:lang w:val="en"/>
        </w:rPr>
      </w:pPr>
    </w:p>
    <w:p w:rsidR="007955E0" w:rsidRDefault="007955E0">
      <w:pPr>
        <w:rPr>
          <w:rFonts w:ascii="Calibri" w:hAnsi="Calibri" w:cs="Calibri"/>
          <w:color w:val="365F91"/>
          <w:sz w:val="32"/>
          <w:szCs w:val="32"/>
          <w:lang w:val="en"/>
        </w:rPr>
      </w:pPr>
    </w:p>
    <w:p w:rsidR="007955E0" w:rsidRDefault="007955E0">
      <w:pPr>
        <w:rPr>
          <w:rFonts w:ascii="Calibri" w:hAnsi="Calibri" w:cs="Calibri"/>
          <w:color w:val="365F91"/>
          <w:sz w:val="32"/>
          <w:szCs w:val="32"/>
          <w:lang w:val="en"/>
        </w:rPr>
      </w:pPr>
    </w:p>
    <w:p w:rsidR="007955E0" w:rsidRDefault="007955E0">
      <w:pPr>
        <w:rPr>
          <w:rFonts w:ascii="Calibri" w:hAnsi="Calibri" w:cs="Calibri"/>
          <w:color w:val="365F91"/>
          <w:sz w:val="32"/>
          <w:szCs w:val="32"/>
          <w:lang w:val="en"/>
        </w:rPr>
      </w:pPr>
    </w:p>
    <w:p w:rsidR="007955E0" w:rsidRDefault="007955E0">
      <w:pPr>
        <w:rPr>
          <w:rFonts w:ascii="Calibri" w:hAnsi="Calibri" w:cs="Calibri"/>
          <w:color w:val="365F91"/>
          <w:sz w:val="32"/>
          <w:szCs w:val="32"/>
          <w:lang w:val="en"/>
        </w:rPr>
      </w:pPr>
    </w:p>
    <w:p w:rsidR="007955E0" w:rsidRDefault="007955E0">
      <w:pPr>
        <w:rPr>
          <w:rFonts w:ascii="Calibri" w:hAnsi="Calibri" w:cs="Calibri"/>
          <w:color w:val="365F91"/>
          <w:sz w:val="32"/>
          <w:szCs w:val="32"/>
          <w:lang w:val="en"/>
        </w:rPr>
      </w:pPr>
    </w:p>
    <w:p w:rsidR="007955E0" w:rsidRDefault="007955E0">
      <w:pPr>
        <w:rPr>
          <w:rFonts w:ascii="Calibri" w:hAnsi="Calibri" w:cs="Calibri"/>
          <w:color w:val="365F91"/>
          <w:sz w:val="32"/>
          <w:szCs w:val="32"/>
          <w:lang w:val="en"/>
        </w:rPr>
      </w:pPr>
    </w:p>
    <w:p w:rsidR="009211AF" w:rsidRDefault="009211AF">
      <w:pPr>
        <w:rPr>
          <w:rFonts w:ascii="Calibri" w:hAnsi="Calibri" w:cs="Calibri"/>
          <w:color w:val="365F91"/>
          <w:sz w:val="32"/>
          <w:szCs w:val="32"/>
          <w:lang w:val="en"/>
        </w:rPr>
      </w:pPr>
    </w:p>
    <w:p w:rsidR="009211AF" w:rsidRDefault="009211AF">
      <w:pPr>
        <w:rPr>
          <w:rFonts w:ascii="Calibri" w:hAnsi="Calibri" w:cs="Calibri"/>
          <w:color w:val="365F91"/>
          <w:sz w:val="32"/>
          <w:szCs w:val="32"/>
          <w:lang w:val="en"/>
        </w:rPr>
      </w:pPr>
    </w:p>
    <w:p w:rsidR="007955E0" w:rsidRDefault="007955E0">
      <w:pPr>
        <w:rPr>
          <w:rFonts w:ascii="Calibri" w:hAnsi="Calibri" w:cs="Calibri"/>
          <w:color w:val="365F91"/>
          <w:sz w:val="32"/>
          <w:szCs w:val="32"/>
          <w:lang w:val="en"/>
        </w:rPr>
      </w:pPr>
    </w:p>
    <w:p w:rsidR="007955E0" w:rsidRDefault="007955E0">
      <w:pPr>
        <w:rPr>
          <w:rFonts w:ascii="Calibri" w:hAnsi="Calibri" w:cs="Calibri"/>
          <w:color w:val="365F91"/>
          <w:sz w:val="32"/>
          <w:szCs w:val="32"/>
          <w:lang w:val="en"/>
        </w:rPr>
      </w:pPr>
    </w:p>
    <w:p w:rsidR="00291C3A" w:rsidRPr="00AF32E3" w:rsidRDefault="00291C3A" w:rsidP="00F909B7">
      <w:pPr>
        <w:pStyle w:val="Heading1"/>
        <w:numPr>
          <w:ilvl w:val="0"/>
          <w:numId w:val="12"/>
        </w:numPr>
        <w:rPr>
          <w:lang w:val="en"/>
        </w:rPr>
      </w:pPr>
      <w:r w:rsidRPr="00AF32E3">
        <w:rPr>
          <w:lang w:val="en"/>
        </w:rPr>
        <w:lastRenderedPageBreak/>
        <w:t>Introduction</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120" w:line="240" w:lineRule="auto"/>
        <w:jc w:val="both"/>
        <w:rPr>
          <w:rFonts w:ascii="Calibri" w:hAnsi="Calibri" w:cs="Calibri"/>
          <w:lang w:val="en"/>
        </w:rPr>
      </w:pPr>
      <w:r>
        <w:rPr>
          <w:rFonts w:ascii="Calibri" w:hAnsi="Calibri" w:cs="Calibri"/>
          <w:spacing w:val="2"/>
          <w:lang w:val="en"/>
        </w:rPr>
        <w:t>The four-year rolling Operational Plan (OP) for the Union for 2020-2023 is the first OP prepared in full alignment with the new ITU Strategic Plan for</w:t>
      </w:r>
      <w:r>
        <w:rPr>
          <w:rFonts w:ascii="Calibri" w:hAnsi="Calibri" w:cs="Calibri"/>
          <w:lang w:val="en"/>
        </w:rPr>
        <w:t xml:space="preserve"> 2020-2023 adopted by PP-18 (Annex 1 to Resolution 71), within the limits of the Financial Plan for 2020-2023 adopted by PP-18 (Decision 5), and the biennial budget 2020-2021 (for adoption at C19). The structure follows the ITU results framework, outlining the Sector and Inter-sectoral objectives, the corresponding outcomes and the indicators to measure their progress, and the outputs (products and services) produced by the activities.</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120" w:line="240" w:lineRule="auto"/>
        <w:jc w:val="both"/>
        <w:rPr>
          <w:rFonts w:ascii="Calibri" w:hAnsi="Calibri" w:cs="Calibri"/>
          <w:lang w:val="en"/>
        </w:rPr>
      </w:pPr>
    </w:p>
    <w:tbl>
      <w:tblPr>
        <w:tblW w:w="0" w:type="auto"/>
        <w:jc w:val="center"/>
        <w:tblLayout w:type="fixed"/>
        <w:tblLook w:val="0000" w:firstRow="0" w:lastRow="0" w:firstColumn="0" w:lastColumn="0" w:noHBand="0" w:noVBand="0"/>
      </w:tblPr>
      <w:tblGrid>
        <w:gridCol w:w="3456"/>
        <w:gridCol w:w="6490"/>
      </w:tblGrid>
      <w:tr w:rsidR="00291C3A" w:rsidTr="00F909B7">
        <w:trPr>
          <w:trHeight w:val="1"/>
          <w:jc w:val="center"/>
        </w:trPr>
        <w:tc>
          <w:tcPr>
            <w:tcW w:w="3456" w:type="dxa"/>
            <w:tcBorders>
              <w:top w:val="nil"/>
              <w:left w:val="nil"/>
              <w:bottom w:val="nil"/>
              <w:right w:val="nil"/>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120" w:after="120" w:line="240" w:lineRule="auto"/>
              <w:jc w:val="right"/>
              <w:rPr>
                <w:rFonts w:ascii="Calibri" w:hAnsi="Calibri" w:cs="Calibri"/>
                <w:lang w:val="en"/>
              </w:rPr>
            </w:pPr>
            <w:r>
              <w:rPr>
                <w:rFonts w:ascii="Calibri" w:hAnsi="Calibri" w:cs="Calibri"/>
                <w:noProof/>
              </w:rPr>
              <w:drawing>
                <wp:inline distT="0" distB="0" distL="0" distR="0">
                  <wp:extent cx="1938077" cy="208788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1885" cy="2091982"/>
                          </a:xfrm>
                          <a:prstGeom prst="rect">
                            <a:avLst/>
                          </a:prstGeom>
                          <a:noFill/>
                          <a:ln>
                            <a:noFill/>
                          </a:ln>
                        </pic:spPr>
                      </pic:pic>
                    </a:graphicData>
                  </a:graphic>
                </wp:inline>
              </w:drawing>
            </w:r>
          </w:p>
        </w:tc>
        <w:tc>
          <w:tcPr>
            <w:tcW w:w="6490" w:type="dxa"/>
            <w:tcBorders>
              <w:top w:val="nil"/>
              <w:left w:val="nil"/>
              <w:bottom w:val="nil"/>
              <w:right w:val="nil"/>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120" w:after="120" w:line="240" w:lineRule="auto"/>
              <w:rPr>
                <w:rFonts w:ascii="Calibri" w:hAnsi="Calibri" w:cs="Calibri"/>
                <w:lang w:val="en"/>
              </w:rPr>
            </w:pPr>
            <w:r>
              <w:rPr>
                <w:rFonts w:ascii="Calibri" w:hAnsi="Calibri" w:cs="Calibri"/>
                <w:noProof/>
              </w:rPr>
              <w:drawing>
                <wp:inline distT="0" distB="0" distL="0" distR="0">
                  <wp:extent cx="3730753" cy="2088108"/>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4480" cy="2090194"/>
                          </a:xfrm>
                          <a:prstGeom prst="rect">
                            <a:avLst/>
                          </a:prstGeom>
                          <a:noFill/>
                          <a:ln>
                            <a:noFill/>
                          </a:ln>
                        </pic:spPr>
                      </pic:pic>
                    </a:graphicData>
                  </a:graphic>
                </wp:inline>
              </w:drawing>
            </w:r>
          </w:p>
        </w:tc>
      </w:tr>
    </w:tbl>
    <w:p w:rsidR="00291C3A" w:rsidRPr="00F909B7" w:rsidRDefault="001F31DB" w:rsidP="00F909B7">
      <w:pPr>
        <w:pStyle w:val="Heading1"/>
        <w:numPr>
          <w:ilvl w:val="0"/>
          <w:numId w:val="12"/>
        </w:numPr>
        <w:rPr>
          <w:lang w:val="en"/>
        </w:rPr>
      </w:pPr>
      <w:r>
        <w:rPr>
          <w:lang w:val="en"/>
        </w:rPr>
        <w:t>Context and key priorities</w:t>
      </w:r>
    </w:p>
    <w:p w:rsidR="00291C3A" w:rsidRDefault="00291C3A" w:rsidP="00F909B7">
      <w:pPr>
        <w:pStyle w:val="Heading2"/>
        <w:rPr>
          <w:lang w:val="en"/>
        </w:rPr>
      </w:pPr>
      <w:r>
        <w:rPr>
          <w:lang w:val="en"/>
        </w:rPr>
        <w:t>ITU-R Sector</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 xml:space="preserve">The period 2020-2023 will be marked by the completion of the implementation of the decisions of RA-19 and WRC-19, the preparation of RA-23 and WRC-23 as well as the implementation of their decisions and the development of key standards and best practices in </w:t>
      </w:r>
      <w:proofErr w:type="spellStart"/>
      <w:r>
        <w:rPr>
          <w:rFonts w:ascii="Calibri" w:hAnsi="Calibri" w:cs="Calibri"/>
          <w:spacing w:val="2"/>
          <w:lang w:val="en"/>
        </w:rPr>
        <w:t>radiocommunications</w:t>
      </w:r>
      <w:proofErr w:type="spellEnd"/>
      <w:r>
        <w:rPr>
          <w:rFonts w:ascii="Calibri" w:hAnsi="Calibri" w:cs="Calibri"/>
          <w:spacing w:val="2"/>
          <w:lang w:val="en"/>
        </w:rPr>
        <w:t>. The key issues are listed below, against the four operational activities of the ITU-R Sector and the supporting activities of</w:t>
      </w:r>
      <w:r w:rsidR="00AD5C8A">
        <w:rPr>
          <w:rFonts w:ascii="Calibri" w:hAnsi="Calibri" w:cs="Calibri"/>
          <w:spacing w:val="2"/>
          <w:lang w:val="en"/>
        </w:rPr>
        <w:t xml:space="preserve"> the Radiocommunication Bureau:</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spacing w:val="2"/>
          <w:lang w:val="en"/>
        </w:rPr>
      </w:pPr>
      <w:r w:rsidRPr="00766D21">
        <w:rPr>
          <w:rFonts w:ascii="Calibri" w:hAnsi="Calibri" w:cs="Calibri"/>
          <w:b/>
          <w:bCs/>
          <w:spacing w:val="2"/>
          <w:lang w:val="en"/>
        </w:rPr>
        <w:t>To establish and update international regulations on the use of the radio-frequenc</w:t>
      </w:r>
      <w:r w:rsidR="00766D21">
        <w:rPr>
          <w:rFonts w:ascii="Calibri" w:hAnsi="Calibri" w:cs="Calibri"/>
          <w:b/>
          <w:bCs/>
          <w:spacing w:val="2"/>
          <w:lang w:val="en"/>
        </w:rPr>
        <w:t>y spectrum and satellite orbits</w:t>
      </w:r>
    </w:p>
    <w:p w:rsidR="00291C3A" w:rsidRDefault="00291C3A" w:rsidP="000D1D64">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implementation of the decisions of WRC-19,</w:t>
      </w:r>
    </w:p>
    <w:p w:rsidR="00291C3A" w:rsidRDefault="00291C3A" w:rsidP="000D1D64">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adoption by the RRB of the associated Rules of Procedure.</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spacing w:val="2"/>
          <w:lang w:val="en"/>
        </w:rPr>
      </w:pPr>
      <w:r w:rsidRPr="00766D21">
        <w:rPr>
          <w:rFonts w:ascii="Calibri" w:hAnsi="Calibri" w:cs="Calibri"/>
          <w:b/>
          <w:bCs/>
          <w:spacing w:val="2"/>
          <w:lang w:val="en"/>
        </w:rPr>
        <w:t>To implement and apply international regulations on the use of the radio-frequency spectrum and satellite o</w:t>
      </w:r>
      <w:r w:rsidR="00766D21">
        <w:rPr>
          <w:rFonts w:ascii="Calibri" w:hAnsi="Calibri" w:cs="Calibri"/>
          <w:b/>
          <w:bCs/>
          <w:spacing w:val="2"/>
          <w:lang w:val="en"/>
        </w:rPr>
        <w:t>rbits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The development and delivery to the membership of the software tools relating to the application of the Radio Regulations and associated Rules of Procedure,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monitoring of harmful interference cases and more generally of disputes in sharing spectrum/orbit resources and the resolution of these cases,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associated publications (BR IFIC, Maritime service publications, list of international monitoring stations).</w:t>
      </w:r>
    </w:p>
    <w:p w:rsidR="00291C3A" w:rsidRPr="00766D21" w:rsidRDefault="00291C3A" w:rsidP="00291C3A">
      <w:pPr>
        <w:tabs>
          <w:tab w:val="left" w:pos="426"/>
        </w:tabs>
        <w:autoSpaceDE w:val="0"/>
        <w:autoSpaceDN w:val="0"/>
        <w:adjustRightInd w:val="0"/>
        <w:spacing w:before="120" w:after="0" w:line="240" w:lineRule="auto"/>
        <w:jc w:val="both"/>
        <w:rPr>
          <w:rFonts w:ascii="Calibri" w:hAnsi="Calibri" w:cs="Calibri"/>
          <w:b/>
          <w:bCs/>
          <w:spacing w:val="2"/>
          <w:lang w:val="en"/>
        </w:rPr>
      </w:pPr>
      <w:r w:rsidRPr="00766D21">
        <w:rPr>
          <w:rFonts w:ascii="Calibri" w:hAnsi="Calibri" w:cs="Calibri"/>
          <w:b/>
          <w:bCs/>
          <w:spacing w:val="2"/>
          <w:lang w:val="en"/>
        </w:rPr>
        <w:lastRenderedPageBreak/>
        <w:t>To establish and update worldwide Recommendations, Reports and Handbooks for the most efficient use of the radio-frequency</w:t>
      </w:r>
      <w:r w:rsidR="00766D21">
        <w:rPr>
          <w:rFonts w:ascii="Calibri" w:hAnsi="Calibri" w:cs="Calibri"/>
          <w:b/>
          <w:bCs/>
          <w:spacing w:val="2"/>
          <w:lang w:val="en"/>
        </w:rPr>
        <w:t xml:space="preserve"> spectrum and satellite orbits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preparation of RA-23 and WRC-23 in ITU-R Study Groups and in close collaboration with the regional groups, including the development of draft technical, regulatory, and procedural texts in support of the CPM23-2,</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development of key Recommendations, Reports and Handbooks, in particular on the radio interface of IMT-2020, in close cooperation with ITU-T, regional organizations and other standard-making bodies.</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sidRPr="00766D21">
        <w:rPr>
          <w:rFonts w:ascii="Calibri" w:hAnsi="Calibri" w:cs="Calibri"/>
          <w:b/>
          <w:bCs/>
          <w:spacing w:val="2"/>
          <w:lang w:val="en"/>
        </w:rPr>
        <w:t xml:space="preserve">To inform and assist the ITU-R membership in </w:t>
      </w:r>
      <w:proofErr w:type="spellStart"/>
      <w:r w:rsidRPr="00766D21">
        <w:rPr>
          <w:rFonts w:ascii="Calibri" w:hAnsi="Calibri" w:cs="Calibri"/>
          <w:b/>
          <w:bCs/>
          <w:spacing w:val="2"/>
          <w:lang w:val="en"/>
        </w:rPr>
        <w:t>radiocommunication</w:t>
      </w:r>
      <w:proofErr w:type="spellEnd"/>
      <w:r w:rsidRPr="00766D21">
        <w:rPr>
          <w:rFonts w:ascii="Calibri" w:hAnsi="Calibri" w:cs="Calibri"/>
          <w:b/>
          <w:bCs/>
          <w:spacing w:val="2"/>
          <w:lang w:val="en"/>
        </w:rPr>
        <w:t xml:space="preserve"> matters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publication and promotion of the ITU-R products (such as Radio Regulations, Recommendations, Reports, and Handbooks).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In close cooperation with the other Sectors, the ITU regional offices, the relevant regional organizations, and the membership, </w:t>
      </w:r>
    </w:p>
    <w:p w:rsidR="00291C3A" w:rsidRDefault="00291C3A" w:rsidP="00E70176">
      <w:pPr>
        <w:numPr>
          <w:ilvl w:val="0"/>
          <w:numId w:val="2"/>
        </w:numPr>
        <w:tabs>
          <w:tab w:val="left" w:pos="567"/>
          <w:tab w:val="left" w:pos="1134"/>
          <w:tab w:val="left" w:pos="1191"/>
          <w:tab w:val="left" w:pos="1588"/>
          <w:tab w:val="left" w:pos="1701"/>
          <w:tab w:val="left" w:pos="1985"/>
          <w:tab w:val="left" w:pos="2268"/>
          <w:tab w:val="left" w:pos="2835"/>
        </w:tabs>
        <w:autoSpaceDE w:val="0"/>
        <w:autoSpaceDN w:val="0"/>
        <w:adjustRightInd w:val="0"/>
        <w:spacing w:before="120" w:after="0" w:line="240" w:lineRule="auto"/>
        <w:ind w:left="567" w:hanging="141"/>
        <w:jc w:val="both"/>
        <w:rPr>
          <w:rFonts w:ascii="Calibri" w:hAnsi="Calibri" w:cs="Calibri"/>
          <w:spacing w:val="2"/>
          <w:lang w:val="en"/>
        </w:rPr>
      </w:pPr>
      <w:r>
        <w:rPr>
          <w:rFonts w:ascii="Calibri" w:hAnsi="Calibri" w:cs="Calibri"/>
          <w:spacing w:val="2"/>
          <w:lang w:val="en"/>
        </w:rPr>
        <w:t>The dissemination and sharing of information, including Worldwide and Regional Radiocommunication seminars, conferences, workshops and other events.</w:t>
      </w:r>
    </w:p>
    <w:p w:rsidR="00291C3A" w:rsidRDefault="00291C3A" w:rsidP="00E70176">
      <w:pPr>
        <w:numPr>
          <w:ilvl w:val="0"/>
          <w:numId w:val="2"/>
        </w:numPr>
        <w:tabs>
          <w:tab w:val="left" w:pos="567"/>
          <w:tab w:val="left" w:pos="1134"/>
          <w:tab w:val="left" w:pos="1191"/>
          <w:tab w:val="left" w:pos="1588"/>
          <w:tab w:val="left" w:pos="1701"/>
          <w:tab w:val="left" w:pos="1985"/>
          <w:tab w:val="left" w:pos="2268"/>
          <w:tab w:val="left" w:pos="2835"/>
        </w:tabs>
        <w:autoSpaceDE w:val="0"/>
        <w:autoSpaceDN w:val="0"/>
        <w:adjustRightInd w:val="0"/>
        <w:spacing w:before="120" w:after="0" w:line="240" w:lineRule="auto"/>
        <w:ind w:left="567" w:hanging="141"/>
        <w:jc w:val="both"/>
        <w:rPr>
          <w:rFonts w:ascii="Calibri" w:hAnsi="Calibri" w:cs="Calibri"/>
          <w:spacing w:val="2"/>
          <w:lang w:val="en"/>
        </w:rPr>
      </w:pPr>
      <w:r>
        <w:rPr>
          <w:rFonts w:ascii="Calibri" w:hAnsi="Calibri" w:cs="Calibri"/>
          <w:spacing w:val="2"/>
          <w:lang w:val="en"/>
        </w:rPr>
        <w:t xml:space="preserve">The assistance to the membership in facing the challenges raised by the development of their </w:t>
      </w:r>
      <w:proofErr w:type="spellStart"/>
      <w:r>
        <w:rPr>
          <w:rFonts w:ascii="Calibri" w:hAnsi="Calibri" w:cs="Calibri"/>
          <w:spacing w:val="2"/>
          <w:lang w:val="en"/>
        </w:rPr>
        <w:t>radiocommunication</w:t>
      </w:r>
      <w:proofErr w:type="spellEnd"/>
      <w:r>
        <w:rPr>
          <w:rFonts w:ascii="Calibri" w:hAnsi="Calibri" w:cs="Calibri"/>
          <w:spacing w:val="2"/>
          <w:lang w:val="en"/>
        </w:rPr>
        <w:t xml:space="preserve"> services, in particular in relation to the transition to digital television broadcasting and the use of the digital dividend.</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spacing w:val="2"/>
          <w:lang w:val="en"/>
        </w:rPr>
      </w:pPr>
      <w:r w:rsidRPr="00766D21">
        <w:rPr>
          <w:rFonts w:ascii="Calibri" w:hAnsi="Calibri" w:cs="Calibri"/>
          <w:b/>
          <w:bCs/>
          <w:spacing w:val="2"/>
          <w:lang w:val="en"/>
        </w:rPr>
        <w:t>Supporting activities o</w:t>
      </w:r>
      <w:r w:rsidR="00766D21">
        <w:rPr>
          <w:rFonts w:ascii="Calibri" w:hAnsi="Calibri" w:cs="Calibri"/>
          <w:b/>
          <w:bCs/>
          <w:spacing w:val="2"/>
          <w:lang w:val="en"/>
        </w:rPr>
        <w:t>f the Radiocommunication Bureau</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continuing development, improvement, and maintenance of the BR software tools, with a view to maintaining a high level of efficiency, reliability, user-friendliness, and satisfaction of the membership.</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logistical and administrative support to ITU-R Study groups and the participation in the related activities of the regional groups.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 xml:space="preserve">The assistance to membership, in close collaboration with the other </w:t>
      </w:r>
      <w:proofErr w:type="spellStart"/>
      <w:r>
        <w:rPr>
          <w:rFonts w:ascii="Calibri" w:hAnsi="Calibri" w:cs="Calibri"/>
          <w:spacing w:val="2"/>
          <w:lang w:val="en"/>
        </w:rPr>
        <w:t>Bureaux</w:t>
      </w:r>
      <w:proofErr w:type="spellEnd"/>
      <w:r>
        <w:rPr>
          <w:rFonts w:ascii="Calibri" w:hAnsi="Calibri" w:cs="Calibri"/>
          <w:spacing w:val="2"/>
          <w:lang w:val="en"/>
        </w:rPr>
        <w:t>, the ITU regional offices, and the regional organizations.</w:t>
      </w:r>
    </w:p>
    <w:p w:rsidR="00291C3A" w:rsidRDefault="00291C3A" w:rsidP="00F909B7">
      <w:pPr>
        <w:pStyle w:val="Heading2"/>
        <w:rPr>
          <w:lang w:val="en"/>
        </w:rPr>
      </w:pPr>
      <w:r>
        <w:rPr>
          <w:lang w:val="en"/>
        </w:rPr>
        <w:t>ITU-T Sector</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The ITU Telecommunication Standardization Sector (ITU-T) operates in a competitive, complex and rapidly evolving environment and ecosystem.</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There is a need for high-quality, demand-driven international standards, which should be developed rapidly in line with the principles of global connectivity, openness, affordability, reliability, interoperability and security. Key technologies, enabling new services and applications and promoting the building of the information society are emerging and should be taken into account in the work of ITU-T.</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 xml:space="preserve">While retaining current ITU-T members, new members from industry and academia need to be attracted and encouraged, and the participation of developing countries in the standardization process (“Bridging the standardization gap”) needs to be boosted. </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Cooperation and collaboration with other standardization bodies and relevant consortia and forums are key to minimize conflict of work and achieve efficient use of resources, as well as to incorporate expertise from outside ITU.</w:t>
      </w:r>
    </w:p>
    <w:p w:rsidR="00291C3A" w:rsidRPr="00766D21" w:rsidRDefault="00291C3A" w:rsidP="00766D21">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The review of the International Telecommunication Regulations will set a renewed worldwide framework for ITU-T activities.</w:t>
      </w:r>
    </w:p>
    <w:p w:rsidR="00291C3A" w:rsidRDefault="00291C3A" w:rsidP="00F909B7">
      <w:pPr>
        <w:pStyle w:val="Heading2"/>
        <w:rPr>
          <w:lang w:val="en"/>
        </w:rPr>
      </w:pPr>
      <w:r>
        <w:rPr>
          <w:lang w:val="en"/>
        </w:rPr>
        <w:lastRenderedPageBreak/>
        <w:t>ITU-D Sector</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The 2020-2023 timeframe will be an important and challenging period for the ITU-D Sector. This will be the period for the continued implementation of the Buenos Aires Action Plan (</w:t>
      </w:r>
      <w:proofErr w:type="spellStart"/>
      <w:r>
        <w:rPr>
          <w:rFonts w:ascii="Calibri" w:hAnsi="Calibri" w:cs="Calibri"/>
          <w:lang w:val="en"/>
        </w:rPr>
        <w:t>BaAP</w:t>
      </w:r>
      <w:proofErr w:type="spellEnd"/>
      <w:r>
        <w:rPr>
          <w:rFonts w:ascii="Calibri" w:hAnsi="Calibri" w:cs="Calibri"/>
          <w:lang w:val="en"/>
        </w:rPr>
        <w:t xml:space="preserve">), and the Regional Initiatives and other outcomes of the World Telecommunication Development Conference 2017 (WTDC-17). This will also be the period for the implementation of the new 2020-2023 Strategic Plan. This new Strategic Plan sets inter alia the strategic and financial frameworks within which ITU-D will organize its work and implement its work programme for that period. The next World Telecommunication Development Conference will convene in 2021 setting out objectives, action plans, </w:t>
      </w:r>
      <w:proofErr w:type="spellStart"/>
      <w:r>
        <w:rPr>
          <w:rFonts w:ascii="Calibri" w:hAnsi="Calibri" w:cs="Calibri"/>
          <w:lang w:val="en"/>
        </w:rPr>
        <w:t>programmes</w:t>
      </w:r>
      <w:proofErr w:type="spellEnd"/>
      <w:r>
        <w:rPr>
          <w:rFonts w:ascii="Calibri" w:hAnsi="Calibri" w:cs="Calibri"/>
          <w:lang w:val="en"/>
        </w:rPr>
        <w:t xml:space="preserve"> and regional initiatives for the following four-year period. The preparation of WTDC-21 will start in 2020.</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It is recalled that WTDC-17 was convened under the theme of "ICT for Sustainable Development Goals” (ICT</w:t>
      </w:r>
      <w:r>
        <w:rPr>
          <w:rFonts w:ascii="Segoe UI Symbol" w:hAnsi="Segoe UI Symbol" w:cs="Segoe UI Symbol"/>
          <w:lang w:val="en"/>
        </w:rPr>
        <w:t>④</w:t>
      </w:r>
      <w:r>
        <w:rPr>
          <w:rFonts w:ascii="Calibri" w:hAnsi="Calibri" w:cs="Calibri"/>
          <w:lang w:val="en"/>
        </w:rPr>
        <w:t>SDGs). Telecommunications/ICTs are recognized as a key tool for implementing the WSIS Vision beyond 2015 and a key enabler for social, environmental, cultural and economic development; and consequently for accelerating the timely attainment of the Sustainable Development Goals (SDGs).</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The high-priority areas for ITU-D have been identified as the following (without associating any order of priority):</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lang w:val="en"/>
        </w:rPr>
      </w:pPr>
      <w:r w:rsidRPr="00766D21">
        <w:rPr>
          <w:rFonts w:ascii="Calibri" w:hAnsi="Calibri" w:cs="Calibri"/>
          <w:b/>
          <w:bCs/>
          <w:lang w:val="en"/>
        </w:rPr>
        <w:t>Internat</w:t>
      </w:r>
      <w:r w:rsidR="00766D21">
        <w:rPr>
          <w:rFonts w:ascii="Calibri" w:hAnsi="Calibri" w:cs="Calibri"/>
          <w:b/>
          <w:bCs/>
          <w:lang w:val="en"/>
        </w:rPr>
        <w:t>ional cooperation and agreement</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Ensuring the successful organization and completion of the major ITU-D Conference and meetings planned for 2020-2023 (TDAG, Study Group meetings, RPMs, WTDC-21) on the basis of timely preparatory and organizational work.</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Implementing the ITU-D Action Plan and the resolutions and recommendations adopted by the 2017 World Telecommunication Development Conference (WTDC-17) and the next WTDC.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Ensuring enhanced knowledge-sharing, dialogue and partnership among the ITU membership on telecommunication/ICT issues.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Ensuring timely and effective implementation of telecommunication/ICT development projects and regional initiatives.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Developing and strengthening partnerships to mobilize resources to promote sustainable telecommunication/ICT development.</w:t>
      </w:r>
      <w:r>
        <w:rPr>
          <w:rFonts w:ascii="Calibri" w:hAnsi="Calibri" w:cs="Calibri"/>
          <w:lang w:val="en"/>
        </w:rPr>
        <w:t xml:space="preserve"> </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lang w:val="en"/>
        </w:rPr>
      </w:pPr>
      <w:r w:rsidRPr="00766D21">
        <w:rPr>
          <w:rFonts w:ascii="Calibri" w:hAnsi="Calibri" w:cs="Calibri"/>
          <w:b/>
          <w:bCs/>
          <w:lang w:val="en"/>
        </w:rPr>
        <w:t>Development of infrastructure and services, including building confidence and security in the</w:t>
      </w:r>
      <w:r w:rsidR="00766D21">
        <w:rPr>
          <w:rFonts w:ascii="Calibri" w:hAnsi="Calibri" w:cs="Calibri"/>
          <w:b/>
          <w:bCs/>
          <w:lang w:val="en"/>
        </w:rPr>
        <w:t xml:space="preserve"> use of telecommunications/ICTs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Assisting ITU membership in maximizing the use of new technologies for the development of their information and communication infrastructures and services and building global telecommunication/ICT infrastructure.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Supporting ITU membership, in particular developing countries, in building trust and confidence in the use of ICTs.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Assisting Member States to strengthen their capacities on disaster risk reduction, management, and emergency telecommunications, including assistance to enable Member States to address all phases of disaster management, such as early warning, response, relief, and restoration of telecommunication networks</w:t>
      </w:r>
      <w:r>
        <w:rPr>
          <w:rFonts w:ascii="Calibri" w:hAnsi="Calibri" w:cs="Calibri"/>
          <w:lang w:val="en"/>
        </w:rPr>
        <w:t xml:space="preserve">. </w:t>
      </w:r>
    </w:p>
    <w:p w:rsidR="00291C3A" w:rsidRPr="00766D21" w:rsidRDefault="00291C3A" w:rsidP="00F909B7">
      <w:pPr>
        <w:keepNext/>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lang w:val="en"/>
        </w:rPr>
      </w:pPr>
      <w:r w:rsidRPr="00766D21">
        <w:rPr>
          <w:rFonts w:ascii="Calibri" w:hAnsi="Calibri" w:cs="Calibri"/>
          <w:b/>
          <w:bCs/>
          <w:lang w:val="en"/>
        </w:rPr>
        <w:t>Enabling policy and regulatory environment conducive to sustainable te</w:t>
      </w:r>
      <w:r w:rsidR="00766D21">
        <w:rPr>
          <w:rFonts w:ascii="Calibri" w:hAnsi="Calibri" w:cs="Calibri"/>
          <w:b/>
          <w:bCs/>
          <w:lang w:val="en"/>
        </w:rPr>
        <w:t>lecommunication/ICT development</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Strengthening the capacity of ITU membership in enhancing the enabling legal, policy and regulatory environments, as well as communication and collaboration mechanisms with other sectors conducive to the development of telecommunications /ICTs in a digital economy to ensure that all can benefit from the full potential of telecommunications/ICTs.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Supporting ITU membership in taking informed policy and strategic decisions based on high-quality, internationally comparable ICT statistics and data analysis.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lastRenderedPageBreak/>
        <w:t xml:space="preserve">Strengthening human skills and institutional capacity of the ITU membership to tap into the full potential of telecommunications/ICTs.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Supporting ITU-D memberships to foster digital transformation through ICT entrepreneurship and increased ICT innovation in the ICT ecosystem, while encouraging empowerment of grassroots key stakeholders and creating new opportunities for them in the telecommunication/ICT sector.</w:t>
      </w:r>
      <w:r>
        <w:rPr>
          <w:rFonts w:ascii="Calibri" w:hAnsi="Calibri" w:cs="Calibri"/>
          <w:lang w:val="en"/>
        </w:rPr>
        <w:t xml:space="preserve"> </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lang w:val="en"/>
        </w:rPr>
      </w:pPr>
      <w:r w:rsidRPr="00766D21">
        <w:rPr>
          <w:rFonts w:ascii="Calibri" w:hAnsi="Calibri" w:cs="Calibri"/>
          <w:b/>
          <w:bCs/>
          <w:lang w:val="en"/>
        </w:rPr>
        <w:t xml:space="preserve">The development and use of telecommunications/ICTs and applications to empower people and societies for sustainable development </w:t>
      </w:r>
      <w:r w:rsidR="00766D21">
        <w:rPr>
          <w:rFonts w:ascii="Calibri" w:hAnsi="Calibri" w:cs="Calibri"/>
          <w:b/>
          <w:bCs/>
          <w:lang w:val="en"/>
        </w:rPr>
        <w:t>(inclusive information society)</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Providing concentrated assistance to Least Developed Countries (LDCs), Small Island Developing States (SIDS), Landlocked Developing Countries (LDCs) and countries with economies in transition.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Supporting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implementing the World Summit on the Information Society (WSIS) Action Lines.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Promoting digital inclusion for empowering women and girls, persons with disabilities and other people with specific needs.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Assisting Member States to enhance their capacities on and improve the use of telecommunication/ICTs in mitigating and responding to the devastating effects of climate change.</w:t>
      </w:r>
    </w:p>
    <w:p w:rsidR="00291C3A" w:rsidRDefault="00291C3A" w:rsidP="00F909B7">
      <w:pPr>
        <w:pStyle w:val="Heading2"/>
        <w:rPr>
          <w:sz w:val="24"/>
          <w:szCs w:val="24"/>
          <w:lang w:val="en"/>
        </w:rPr>
      </w:pPr>
      <w:r>
        <w:rPr>
          <w:lang w:val="en"/>
        </w:rPr>
        <w:t>General Secretariat</w:t>
      </w:r>
    </w:p>
    <w:p w:rsidR="00291C3A" w:rsidRDefault="00291C3A" w:rsidP="00AC7E39">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 xml:space="preserve">The key priorities for the General Secretariat are aligned with the 2020-2023 Strategic Plan and derive from its role to support and enable the sectoral and </w:t>
      </w:r>
      <w:proofErr w:type="spellStart"/>
      <w:r>
        <w:rPr>
          <w:rFonts w:ascii="Calibri" w:hAnsi="Calibri" w:cs="Calibri"/>
          <w:lang w:val="en"/>
        </w:rPr>
        <w:t>intersectoral</w:t>
      </w:r>
      <w:proofErr w:type="spellEnd"/>
      <w:r>
        <w:rPr>
          <w:rFonts w:ascii="Calibri" w:hAnsi="Calibri" w:cs="Calibri"/>
          <w:lang w:val="en"/>
        </w:rPr>
        <w:t xml:space="preserve"> activities aiming to achieve the Objectives and the Strategic Goals of the Union. </w:t>
      </w:r>
    </w:p>
    <w:p w:rsidR="00291C3A" w:rsidRDefault="00291C3A" w:rsidP="00AC7E39">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The Strategic Plan 2020-2023 includes a new set of Inter-sectoral Objectives (and the corresponding Outcomes and Outputs) which require an enhanced support from the General Secretariat. I.6, for example, is a challenging objective aiming to implementing processes and working methods leading to reducing the areas of overlap and duplication and fostering closer and more transparent coordination among General Secretariat and ITU Sectors, taking into account the Union's budgetary provisions and the expertise and mandate of each Sector. Other Inter-sectoral objectives are: fostering closer collaboration among all stakeholders; enhancing identification, awareness and analysis of digital transformation and emerging trends; enhancing telecommunications/ICTs accessibility for persons with disabilities and specific needs; enhancing the use of telecommunication/ICTs for gender equality and inclusion and empowerment of women and girls; and -last but not least- leveraging telecommunication/ICTs to reduce environmental footprint.</w:t>
      </w:r>
    </w:p>
    <w:p w:rsidR="00291C3A" w:rsidRDefault="00291C3A" w:rsidP="00AC7E39">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Moreover, improved efficiency will be required to implement all planned activities while providing the highest quality of services to membership. In the course of implementation of the Operational Plan, the General Secretariat will focus on:</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Fully streamlining planning, monitoring, and reporting on the activities;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Monitoring the implementation of the Strategic Plan;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Further enhancing resource mobilization policies;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Maintaining and continuing to improve the conference and publications-related services provided to the membership;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Maximizing the value of ITU information to the membership and the global ICT community;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Fostering greater understanding about the role of ITU and promoting its activities and mission to core constituencies;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Enhancing availability and functionality of ICT infrastructure and services;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lastRenderedPageBreak/>
        <w:t xml:space="preserve">Delivering value for the sectoral activities; and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Boosting innovation by supporting efforts of the Sectors to foster an ecosystem sufficiently conducive to innovation and to adapt to the changing telecommunication/ICT environment.</w:t>
      </w:r>
    </w:p>
    <w:p w:rsidR="00291C3A" w:rsidRDefault="00291C3A" w:rsidP="00AC7E39">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Efforts to modernize management practices will continue during this period throughout the General Secretariat, as well as the continued enhancement of a results-based organization, including the alignment of the operational, financial/budgetary, and strategic planning processes.</w:t>
      </w:r>
    </w:p>
    <w:p w:rsidR="00291C3A" w:rsidRDefault="00291C3A" w:rsidP="00AC7E39">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One major strategic project during this period merits separate mention: the demolition of the Varembé building, its replacement by a single building, also able to accommodate the retained features of ITU Tower and most of the features of the Montbrillant building.</w:t>
      </w:r>
    </w:p>
    <w:p w:rsidR="00291C3A" w:rsidRPr="00F909B7" w:rsidRDefault="00291C3A" w:rsidP="00F909B7">
      <w:pPr>
        <w:pStyle w:val="Heading1"/>
        <w:numPr>
          <w:ilvl w:val="0"/>
          <w:numId w:val="12"/>
        </w:numPr>
        <w:rPr>
          <w:lang w:val="en"/>
        </w:rPr>
      </w:pPr>
      <w:r w:rsidRPr="007467D2">
        <w:rPr>
          <w:lang w:val="en"/>
        </w:rPr>
        <w:t>Objectives, outcomes and outputs</w:t>
      </w:r>
    </w:p>
    <w:p w:rsidR="007467D2" w:rsidRPr="00F909B7" w:rsidRDefault="007467D2" w:rsidP="00F909B7">
      <w:pPr>
        <w:pStyle w:val="Heading2"/>
        <w:rPr>
          <w:rFonts w:ascii="Calibri Light" w:hAnsi="Calibri Light" w:cs="Calibri Light"/>
          <w:b/>
          <w:bCs/>
          <w:color w:val="2E74B5"/>
          <w:lang w:val="en"/>
        </w:rPr>
      </w:pPr>
      <w:r w:rsidRPr="00F909B7">
        <w:rPr>
          <w:b/>
          <w:bCs/>
          <w:lang w:val="en"/>
        </w:rPr>
        <w:t>ITU-R Sector</w:t>
      </w:r>
    </w:p>
    <w:p w:rsidR="007467D2" w:rsidRPr="00AF32E3" w:rsidRDefault="007467D2" w:rsidP="00F909B7">
      <w:pPr>
        <w:pStyle w:val="Heading2"/>
        <w:rPr>
          <w:lang w:val="en"/>
        </w:rPr>
      </w:pPr>
      <w:r w:rsidRPr="00AF32E3">
        <w:rPr>
          <w:lang w:val="en"/>
        </w:rPr>
        <w:t>Allocation of resources to ITU-R objectives and outputs for 2020-2021</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4252"/>
      </w:tblGrid>
      <w:tr w:rsidR="00EB03BF" w:rsidTr="00A754C7">
        <w:tc>
          <w:tcPr>
            <w:tcW w:w="4678" w:type="dxa"/>
          </w:tcPr>
          <w:p w:rsidR="00EB03BF" w:rsidRPr="00305F55" w:rsidRDefault="00EB03BF" w:rsidP="00F909B7">
            <w:pPr>
              <w:tabs>
                <w:tab w:val="left" w:pos="567"/>
                <w:tab w:val="left" w:pos="1134"/>
                <w:tab w:val="left" w:pos="1701"/>
                <w:tab w:val="left" w:pos="2268"/>
                <w:tab w:val="left" w:pos="2835"/>
              </w:tabs>
              <w:autoSpaceDE w:val="0"/>
              <w:autoSpaceDN w:val="0"/>
              <w:adjustRightInd w:val="0"/>
              <w:spacing w:after="240"/>
              <w:jc w:val="both"/>
              <w:rPr>
                <w:rFonts w:cstheme="minorHAnsi"/>
                <w:color w:val="2E74B5"/>
                <w:lang w:val="en"/>
              </w:rPr>
            </w:pPr>
            <w:r w:rsidRPr="00305F55">
              <w:rPr>
                <w:rFonts w:cstheme="minorHAnsi"/>
                <w:color w:val="2E74B5"/>
                <w:sz w:val="24"/>
                <w:szCs w:val="24"/>
                <w:lang w:val="en"/>
              </w:rPr>
              <w:t>ITU-R Objectives</w:t>
            </w:r>
          </w:p>
        </w:tc>
        <w:tc>
          <w:tcPr>
            <w:tcW w:w="709" w:type="dxa"/>
          </w:tcPr>
          <w:p w:rsidR="00EB03BF" w:rsidRPr="00305F55" w:rsidRDefault="00EB03BF" w:rsidP="00F909B7">
            <w:pPr>
              <w:tabs>
                <w:tab w:val="left" w:pos="567"/>
                <w:tab w:val="left" w:pos="1134"/>
                <w:tab w:val="left" w:pos="1701"/>
                <w:tab w:val="left" w:pos="2268"/>
                <w:tab w:val="left" w:pos="2835"/>
              </w:tabs>
              <w:autoSpaceDE w:val="0"/>
              <w:autoSpaceDN w:val="0"/>
              <w:adjustRightInd w:val="0"/>
              <w:spacing w:after="240"/>
              <w:jc w:val="both"/>
              <w:rPr>
                <w:rFonts w:cstheme="minorHAnsi"/>
                <w:color w:val="2E74B5"/>
                <w:lang w:val="en"/>
              </w:rPr>
            </w:pPr>
          </w:p>
        </w:tc>
        <w:tc>
          <w:tcPr>
            <w:tcW w:w="4252" w:type="dxa"/>
            <w:vMerge w:val="restart"/>
            <w:vAlign w:val="center"/>
          </w:tcPr>
          <w:p w:rsidR="00EB03BF" w:rsidRPr="007467D2" w:rsidRDefault="00A754C7" w:rsidP="00F909B7">
            <w:pPr>
              <w:tabs>
                <w:tab w:val="left" w:pos="567"/>
                <w:tab w:val="left" w:pos="1134"/>
                <w:tab w:val="left" w:pos="1701"/>
                <w:tab w:val="left" w:pos="2268"/>
                <w:tab w:val="left" w:pos="2835"/>
              </w:tabs>
              <w:autoSpaceDE w:val="0"/>
              <w:autoSpaceDN w:val="0"/>
              <w:adjustRightInd w:val="0"/>
              <w:spacing w:after="240"/>
              <w:jc w:val="center"/>
              <w:rPr>
                <w:rFonts w:ascii="Calibri Light" w:hAnsi="Calibri Light" w:cs="Calibri Light"/>
                <w:color w:val="2E74B5"/>
                <w:lang w:val="en"/>
              </w:rPr>
            </w:pPr>
            <w:r>
              <w:rPr>
                <w:rFonts w:ascii="Calibri Light" w:hAnsi="Calibri Light" w:cs="Calibri Light"/>
                <w:noProof/>
                <w:color w:val="2E74B5"/>
              </w:rPr>
              <w:drawing>
                <wp:inline distT="0" distB="0" distL="0" distR="0" wp14:anchorId="722F172B">
                  <wp:extent cx="2313940" cy="18094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2165" t="4151" r="10494" b="8239"/>
                          <a:stretch/>
                        </pic:blipFill>
                        <pic:spPr bwMode="auto">
                          <a:xfrm>
                            <a:off x="0" y="0"/>
                            <a:ext cx="2315184" cy="181038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B03BF" w:rsidTr="00A754C7">
        <w:trPr>
          <w:trHeight w:val="812"/>
        </w:trPr>
        <w:tc>
          <w:tcPr>
            <w:tcW w:w="4678" w:type="dxa"/>
            <w:tcBorders>
              <w:bottom w:val="single" w:sz="4" w:space="0" w:color="5B9BD5" w:themeColor="accent1"/>
              <w:right w:val="single" w:sz="4" w:space="0" w:color="5B9BD5" w:themeColor="accent1"/>
            </w:tcBorders>
            <w:vAlign w:val="center"/>
          </w:tcPr>
          <w:p w:rsidR="00EB03BF" w:rsidRPr="00E61536"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color w:val="2E74B5"/>
                <w:lang w:val="en"/>
              </w:rPr>
            </w:pPr>
            <w:r w:rsidRPr="00E61536">
              <w:rPr>
                <w:rFonts w:cstheme="minorHAnsi"/>
                <w:color w:val="2E74B5"/>
                <w:lang w:val="en"/>
              </w:rPr>
              <w:t xml:space="preserve">R.1 </w:t>
            </w:r>
            <w:r w:rsidRPr="00E61536">
              <w:rPr>
                <w:rFonts w:cstheme="minorHAnsi"/>
                <w:lang w:val="en"/>
              </w:rPr>
              <w:t>Spectrum/orbit regulation and management</w:t>
            </w:r>
          </w:p>
        </w:tc>
        <w:tc>
          <w:tcPr>
            <w:tcW w:w="709" w:type="dxa"/>
            <w:tcBorders>
              <w:left w:val="single" w:sz="4" w:space="0" w:color="5B9BD5" w:themeColor="accent1"/>
              <w:bottom w:val="single" w:sz="4" w:space="0" w:color="5B9BD5" w:themeColor="accent1"/>
            </w:tcBorders>
            <w:vAlign w:val="center"/>
          </w:tcPr>
          <w:p w:rsidR="00EB03BF" w:rsidRPr="00A754C7"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lang w:val="en"/>
              </w:rPr>
            </w:pPr>
            <w:r w:rsidRPr="00A754C7">
              <w:rPr>
                <w:rFonts w:cstheme="minorHAnsi"/>
                <w:lang w:val="en"/>
              </w:rPr>
              <w:t>60%</w:t>
            </w:r>
          </w:p>
        </w:tc>
        <w:tc>
          <w:tcPr>
            <w:tcW w:w="4252" w:type="dxa"/>
            <w:vMerge/>
          </w:tcPr>
          <w:p w:rsidR="00EB03BF" w:rsidRPr="007467D2" w:rsidRDefault="00EB03BF" w:rsidP="00F909B7">
            <w:pPr>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EB03BF" w:rsidTr="00A754C7">
        <w:trPr>
          <w:trHeight w:val="982"/>
        </w:trPr>
        <w:tc>
          <w:tcPr>
            <w:tcW w:w="4678" w:type="dxa"/>
            <w:tcBorders>
              <w:top w:val="single" w:sz="4" w:space="0" w:color="5B9BD5" w:themeColor="accent1"/>
              <w:bottom w:val="single" w:sz="4" w:space="0" w:color="5B9BD5" w:themeColor="accent1"/>
              <w:right w:val="single" w:sz="4" w:space="0" w:color="5B9BD5" w:themeColor="accent1"/>
            </w:tcBorders>
            <w:vAlign w:val="center"/>
          </w:tcPr>
          <w:p w:rsidR="00EB03BF" w:rsidRPr="00E61536"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color w:val="2E74B5"/>
                <w:lang w:val="en"/>
              </w:rPr>
            </w:pPr>
            <w:r w:rsidRPr="00E61536">
              <w:rPr>
                <w:rFonts w:cstheme="minorHAnsi"/>
                <w:color w:val="2E74B5"/>
                <w:lang w:val="en"/>
              </w:rPr>
              <w:t xml:space="preserve">R.2 </w:t>
            </w:r>
            <w:r w:rsidRPr="00E61536">
              <w:rPr>
                <w:rFonts w:cstheme="minorHAnsi"/>
                <w:lang w:val="en"/>
              </w:rPr>
              <w:t>Radiocommunication standards</w:t>
            </w:r>
          </w:p>
        </w:tc>
        <w:tc>
          <w:tcPr>
            <w:tcW w:w="709" w:type="dxa"/>
            <w:tcBorders>
              <w:top w:val="single" w:sz="4" w:space="0" w:color="5B9BD5" w:themeColor="accent1"/>
              <w:left w:val="single" w:sz="4" w:space="0" w:color="5B9BD5" w:themeColor="accent1"/>
              <w:bottom w:val="single" w:sz="4" w:space="0" w:color="5B9BD5" w:themeColor="accent1"/>
            </w:tcBorders>
            <w:vAlign w:val="center"/>
          </w:tcPr>
          <w:p w:rsidR="00EB03BF" w:rsidRPr="00A754C7"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lang w:val="en"/>
              </w:rPr>
            </w:pPr>
            <w:r w:rsidRPr="00A754C7">
              <w:rPr>
                <w:rFonts w:cstheme="minorHAnsi"/>
                <w:lang w:val="en"/>
              </w:rPr>
              <w:t>13%</w:t>
            </w:r>
          </w:p>
        </w:tc>
        <w:tc>
          <w:tcPr>
            <w:tcW w:w="4252" w:type="dxa"/>
            <w:vMerge/>
          </w:tcPr>
          <w:p w:rsidR="00EB03BF" w:rsidRPr="007467D2" w:rsidRDefault="00EB03BF" w:rsidP="00F909B7">
            <w:pPr>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EB03BF" w:rsidTr="00A754C7">
        <w:trPr>
          <w:trHeight w:val="275"/>
        </w:trPr>
        <w:tc>
          <w:tcPr>
            <w:tcW w:w="4678" w:type="dxa"/>
            <w:tcBorders>
              <w:top w:val="single" w:sz="4" w:space="0" w:color="5B9BD5" w:themeColor="accent1"/>
              <w:right w:val="single" w:sz="4" w:space="0" w:color="5B9BD5" w:themeColor="accent1"/>
            </w:tcBorders>
            <w:vAlign w:val="center"/>
          </w:tcPr>
          <w:p w:rsidR="00EB03BF" w:rsidRPr="00E61536"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color w:val="2E74B5"/>
                <w:lang w:val="en"/>
              </w:rPr>
            </w:pPr>
            <w:r w:rsidRPr="00E61536">
              <w:rPr>
                <w:rFonts w:cstheme="minorHAnsi"/>
                <w:color w:val="2E74B5"/>
                <w:lang w:val="en"/>
              </w:rPr>
              <w:t xml:space="preserve">R.3 </w:t>
            </w:r>
            <w:r w:rsidRPr="00E61536">
              <w:rPr>
                <w:rFonts w:cstheme="minorHAnsi"/>
                <w:lang w:val="en"/>
              </w:rPr>
              <w:t>Knowledge sharing</w:t>
            </w:r>
          </w:p>
        </w:tc>
        <w:tc>
          <w:tcPr>
            <w:tcW w:w="709" w:type="dxa"/>
            <w:tcBorders>
              <w:top w:val="single" w:sz="4" w:space="0" w:color="5B9BD5" w:themeColor="accent1"/>
              <w:left w:val="single" w:sz="4" w:space="0" w:color="5B9BD5" w:themeColor="accent1"/>
            </w:tcBorders>
            <w:vAlign w:val="center"/>
          </w:tcPr>
          <w:p w:rsidR="00EB03BF" w:rsidRPr="00A754C7"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lang w:val="en"/>
              </w:rPr>
            </w:pPr>
            <w:r w:rsidRPr="00A754C7">
              <w:rPr>
                <w:rFonts w:cstheme="minorHAnsi"/>
                <w:lang w:val="en"/>
              </w:rPr>
              <w:t>27%</w:t>
            </w:r>
          </w:p>
        </w:tc>
        <w:tc>
          <w:tcPr>
            <w:tcW w:w="4252" w:type="dxa"/>
            <w:vMerge/>
          </w:tcPr>
          <w:p w:rsidR="00EB03BF" w:rsidRPr="007467D2" w:rsidRDefault="00EB03BF" w:rsidP="00F909B7">
            <w:pPr>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bl>
    <w:p w:rsidR="00A754C7" w:rsidRDefault="00A754C7" w:rsidP="00D126B4">
      <w:pPr>
        <w:rPr>
          <w:lang w:val="en"/>
        </w:rPr>
      </w:pPr>
    </w:p>
    <w:tbl>
      <w:tblPr>
        <w:tblStyle w:val="TableGri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6"/>
        <w:gridCol w:w="1134"/>
        <w:gridCol w:w="284"/>
        <w:gridCol w:w="709"/>
      </w:tblGrid>
      <w:tr w:rsidR="00AF053B" w:rsidRPr="00EB03BF" w:rsidTr="00AF053B">
        <w:tc>
          <w:tcPr>
            <w:tcW w:w="7376"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sz w:val="24"/>
                <w:szCs w:val="24"/>
                <w:lang w:val="en"/>
              </w:rPr>
              <w:t>ITU-R Outputs</w:t>
            </w:r>
          </w:p>
        </w:tc>
        <w:tc>
          <w:tcPr>
            <w:tcW w:w="1134" w:type="dxa"/>
            <w:tcBorders>
              <w:bottom w:val="single" w:sz="4" w:space="0" w:color="auto"/>
            </w:tcBorders>
          </w:tcPr>
          <w:p w:rsidR="00A754C7" w:rsidRPr="00305F55" w:rsidRDefault="00A754C7" w:rsidP="00AF053B">
            <w:pPr>
              <w:keepNext/>
              <w:keepLines/>
              <w:tabs>
                <w:tab w:val="left" w:pos="567"/>
                <w:tab w:val="left" w:pos="1134"/>
                <w:tab w:val="left" w:pos="1701"/>
                <w:tab w:val="left" w:pos="2268"/>
                <w:tab w:val="left" w:pos="2835"/>
              </w:tabs>
              <w:autoSpaceDE w:val="0"/>
              <w:autoSpaceDN w:val="0"/>
              <w:adjustRightInd w:val="0"/>
              <w:spacing w:before="60" w:after="60"/>
              <w:jc w:val="center"/>
              <w:rPr>
                <w:rFonts w:cstheme="minorHAnsi"/>
                <w:color w:val="2E74B5"/>
                <w:lang w:val="en"/>
              </w:rPr>
            </w:pPr>
            <w:r w:rsidRPr="00305F55">
              <w:rPr>
                <w:rFonts w:cstheme="minorHAnsi"/>
                <w:color w:val="2E74B5"/>
                <w:lang w:val="en"/>
              </w:rPr>
              <w:t>% of objective</w:t>
            </w:r>
          </w:p>
        </w:tc>
        <w:tc>
          <w:tcPr>
            <w:tcW w:w="284" w:type="dxa"/>
            <w:tcBorders>
              <w:bottom w:val="single" w:sz="4" w:space="0" w:color="auto"/>
            </w:tcBorders>
          </w:tcPr>
          <w:p w:rsidR="00A754C7" w:rsidRPr="00305F55" w:rsidRDefault="00A754C7" w:rsidP="00AF053B">
            <w:pPr>
              <w:keepNext/>
              <w:keepLines/>
              <w:tabs>
                <w:tab w:val="left" w:pos="567"/>
                <w:tab w:val="left" w:pos="1134"/>
                <w:tab w:val="left" w:pos="1701"/>
                <w:tab w:val="left" w:pos="2268"/>
                <w:tab w:val="left" w:pos="2835"/>
              </w:tabs>
              <w:autoSpaceDE w:val="0"/>
              <w:autoSpaceDN w:val="0"/>
              <w:adjustRightInd w:val="0"/>
              <w:spacing w:before="60" w:after="60"/>
              <w:jc w:val="center"/>
              <w:rPr>
                <w:rFonts w:cstheme="minorHAnsi"/>
                <w:color w:val="2E74B5"/>
                <w:lang w:val="en"/>
              </w:rPr>
            </w:pPr>
          </w:p>
        </w:tc>
        <w:tc>
          <w:tcPr>
            <w:tcW w:w="709" w:type="dxa"/>
            <w:tcBorders>
              <w:bottom w:val="single" w:sz="4" w:space="0" w:color="auto"/>
            </w:tcBorders>
          </w:tcPr>
          <w:p w:rsidR="00A754C7" w:rsidRPr="00305F55" w:rsidRDefault="00A754C7" w:rsidP="00AF053B">
            <w:pPr>
              <w:keepNext/>
              <w:keepLines/>
              <w:tabs>
                <w:tab w:val="left" w:pos="567"/>
                <w:tab w:val="left" w:pos="1134"/>
                <w:tab w:val="left" w:pos="1701"/>
                <w:tab w:val="left" w:pos="2268"/>
                <w:tab w:val="left" w:pos="2835"/>
              </w:tabs>
              <w:autoSpaceDE w:val="0"/>
              <w:autoSpaceDN w:val="0"/>
              <w:adjustRightInd w:val="0"/>
              <w:spacing w:before="60" w:after="60"/>
              <w:jc w:val="center"/>
              <w:rPr>
                <w:rFonts w:cstheme="minorHAnsi"/>
                <w:color w:val="2E74B5"/>
                <w:lang w:val="en"/>
              </w:rPr>
            </w:pPr>
            <w:r w:rsidRPr="00305F55">
              <w:rPr>
                <w:rFonts w:cstheme="minorHAnsi"/>
                <w:color w:val="2E74B5"/>
                <w:lang w:val="en"/>
              </w:rPr>
              <w:t>% of total</w:t>
            </w:r>
          </w:p>
        </w:tc>
      </w:tr>
      <w:tr w:rsidR="00AF053B" w:rsidRPr="0058792D" w:rsidTr="00AF053B">
        <w:tc>
          <w:tcPr>
            <w:tcW w:w="7376"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R.1-1 </w:t>
            </w:r>
            <w:r w:rsidRPr="00305F55">
              <w:rPr>
                <w:rFonts w:cstheme="minorHAnsi"/>
                <w:lang w:val="en"/>
              </w:rPr>
              <w:t>Final acts of WRCs, updated Radio Regulations</w:t>
            </w:r>
          </w:p>
        </w:tc>
        <w:tc>
          <w:tcPr>
            <w:tcW w:w="113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w:t>
            </w:r>
          </w:p>
        </w:tc>
        <w:tc>
          <w:tcPr>
            <w:tcW w:w="28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Pr>
                <w:rFonts w:cstheme="minorHAnsi"/>
                <w:color w:val="2E74B5"/>
                <w:lang w:val="en"/>
              </w:rPr>
              <w:t>R.1-2</w:t>
            </w:r>
            <w:r w:rsidR="001F31DB">
              <w:rPr>
                <w:rFonts w:cstheme="minorHAnsi"/>
                <w:color w:val="2E74B5"/>
                <w:lang w:val="en"/>
              </w:rPr>
              <w:t xml:space="preserve"> </w:t>
            </w:r>
            <w:r w:rsidRPr="00305F55">
              <w:rPr>
                <w:rFonts w:cstheme="minorHAnsi"/>
                <w:lang w:val="en"/>
              </w:rPr>
              <w:t xml:space="preserve">Final acts of regional </w:t>
            </w:r>
            <w:proofErr w:type="spellStart"/>
            <w:r w:rsidRPr="00305F55">
              <w:rPr>
                <w:rFonts w:cstheme="minorHAnsi"/>
                <w:lang w:val="en"/>
              </w:rPr>
              <w:t>radiocommunication</w:t>
            </w:r>
            <w:proofErr w:type="spellEnd"/>
            <w:r w:rsidRPr="00305F55">
              <w:rPr>
                <w:rFonts w:cstheme="minorHAnsi"/>
                <w:lang w:val="en"/>
              </w:rPr>
              <w:t xml:space="preserve"> conferences, regional agreements</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R.1-3 </w:t>
            </w:r>
            <w:r w:rsidRPr="00305F55">
              <w:rPr>
                <w:rFonts w:cstheme="minorHAnsi"/>
                <w:lang w:val="en"/>
              </w:rPr>
              <w:t>Rules of Procedure adopted by Radio Regulations Board (RRB)</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R.1-4 </w:t>
            </w:r>
            <w:r w:rsidRPr="00305F55">
              <w:rPr>
                <w:rFonts w:cstheme="minorHAnsi"/>
                <w:lang w:val="en"/>
              </w:rPr>
              <w:t>Publication of space notices and other related activities</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59%</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35%</w:t>
            </w:r>
          </w:p>
        </w:tc>
      </w:tr>
      <w:tr w:rsidR="00AF053B" w:rsidRPr="0058792D" w:rsidTr="00AF053B">
        <w:tc>
          <w:tcPr>
            <w:tcW w:w="7376"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R.1-5 </w:t>
            </w:r>
            <w:r w:rsidRPr="00305F55">
              <w:rPr>
                <w:rFonts w:cstheme="minorHAnsi"/>
                <w:lang w:val="en"/>
              </w:rPr>
              <w:t>Publication of terrestrial notices and other related activities</w:t>
            </w:r>
          </w:p>
        </w:tc>
        <w:tc>
          <w:tcPr>
            <w:tcW w:w="113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28%</w:t>
            </w:r>
          </w:p>
        </w:tc>
        <w:tc>
          <w:tcPr>
            <w:tcW w:w="28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17%</w:t>
            </w:r>
          </w:p>
        </w:tc>
      </w:tr>
      <w:tr w:rsidR="00AF053B" w:rsidRPr="0058792D" w:rsidTr="00AF053B">
        <w:tc>
          <w:tcPr>
            <w:tcW w:w="7376"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R.2-1 </w:t>
            </w:r>
            <w:r w:rsidRPr="00305F55">
              <w:rPr>
                <w:rFonts w:cstheme="minorHAnsi"/>
                <w:lang w:val="en"/>
              </w:rPr>
              <w:t>Decisions of Radiocommunication Assembly, ITU-R resolutions</w:t>
            </w:r>
          </w:p>
        </w:tc>
        <w:tc>
          <w:tcPr>
            <w:tcW w:w="113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9%</w:t>
            </w:r>
          </w:p>
        </w:tc>
        <w:tc>
          <w:tcPr>
            <w:tcW w:w="28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R.2-2 </w:t>
            </w:r>
            <w:r w:rsidRPr="00305F55">
              <w:rPr>
                <w:rFonts w:cstheme="minorHAnsi"/>
                <w:lang w:val="en"/>
              </w:rPr>
              <w:t>ITU-R recommendations, reports (including the CPM report) and handbooks</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73%</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10%</w:t>
            </w:r>
          </w:p>
        </w:tc>
      </w:tr>
      <w:tr w:rsidR="00AF053B" w:rsidRPr="0058792D" w:rsidTr="00AF053B">
        <w:tc>
          <w:tcPr>
            <w:tcW w:w="7376"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R.2-3 </w:t>
            </w:r>
            <w:r w:rsidRPr="00305F55">
              <w:rPr>
                <w:rFonts w:cstheme="minorHAnsi"/>
                <w:lang w:val="en"/>
              </w:rPr>
              <w:t>Advice from the Radiocommunication Advisory Group</w:t>
            </w:r>
          </w:p>
        </w:tc>
        <w:tc>
          <w:tcPr>
            <w:tcW w:w="113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18%</w:t>
            </w:r>
          </w:p>
        </w:tc>
        <w:tc>
          <w:tcPr>
            <w:tcW w:w="28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w:t>
            </w:r>
          </w:p>
        </w:tc>
      </w:tr>
      <w:tr w:rsidR="00AF053B" w:rsidRPr="0058792D" w:rsidTr="00AF053B">
        <w:tc>
          <w:tcPr>
            <w:tcW w:w="7376"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R.3-1 </w:t>
            </w:r>
            <w:r w:rsidRPr="00305F55">
              <w:rPr>
                <w:rFonts w:cstheme="minorHAnsi"/>
                <w:lang w:val="en"/>
              </w:rPr>
              <w:t>ITU-R publications</w:t>
            </w:r>
          </w:p>
        </w:tc>
        <w:tc>
          <w:tcPr>
            <w:tcW w:w="113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39%</w:t>
            </w:r>
          </w:p>
        </w:tc>
        <w:tc>
          <w:tcPr>
            <w:tcW w:w="28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11%</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R.3-2 </w:t>
            </w:r>
            <w:r w:rsidRPr="00305F55">
              <w:rPr>
                <w:rFonts w:cstheme="minorHAnsi"/>
                <w:lang w:val="en"/>
              </w:rPr>
              <w:t>Assistance to members, in particular developing countries and LDCs</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26%</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R.3-3 </w:t>
            </w:r>
            <w:r w:rsidRPr="00305F55">
              <w:rPr>
                <w:rFonts w:cstheme="minorHAnsi"/>
                <w:lang w:val="en"/>
              </w:rPr>
              <w:t>Liaison/support to development activities</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9%</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w:t>
            </w:r>
          </w:p>
        </w:tc>
      </w:tr>
      <w:tr w:rsidR="00AF053B" w:rsidRPr="0058792D" w:rsidTr="00AF053B">
        <w:tc>
          <w:tcPr>
            <w:tcW w:w="7376"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R.3-4 </w:t>
            </w:r>
            <w:r w:rsidRPr="00305F55">
              <w:rPr>
                <w:rFonts w:cstheme="minorHAnsi"/>
                <w:lang w:val="en"/>
              </w:rPr>
              <w:t>Seminars, workshops and other events</w:t>
            </w:r>
          </w:p>
        </w:tc>
        <w:tc>
          <w:tcPr>
            <w:tcW w:w="113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26%</w:t>
            </w:r>
          </w:p>
        </w:tc>
        <w:tc>
          <w:tcPr>
            <w:tcW w:w="28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w:t>
            </w:r>
          </w:p>
        </w:tc>
      </w:tr>
    </w:tbl>
    <w:p w:rsidR="00D126B4" w:rsidRDefault="00D126B4">
      <w:pPr>
        <w:rPr>
          <w:lang w:val="en"/>
        </w:rPr>
      </w:pPr>
      <w:r>
        <w:rPr>
          <w:lang w:val="en"/>
        </w:rPr>
        <w:br w:type="page"/>
      </w:r>
    </w:p>
    <w:p w:rsidR="0058792D" w:rsidRPr="00F909B7" w:rsidRDefault="0058792D" w:rsidP="00F909B7">
      <w:pPr>
        <w:pStyle w:val="Heading2"/>
        <w:rPr>
          <w:rFonts w:ascii="Calibri Light" w:hAnsi="Calibri Light" w:cs="Calibri Light"/>
          <w:b/>
          <w:bCs/>
          <w:color w:val="2E74B5"/>
          <w:lang w:val="en"/>
        </w:rPr>
      </w:pPr>
      <w:r w:rsidRPr="00F909B7">
        <w:rPr>
          <w:b/>
          <w:bCs/>
          <w:lang w:val="en"/>
        </w:rPr>
        <w:lastRenderedPageBreak/>
        <w:t>ITU-</w:t>
      </w:r>
      <w:r w:rsidR="00486DE6" w:rsidRPr="00F909B7">
        <w:rPr>
          <w:b/>
          <w:bCs/>
          <w:lang w:val="en"/>
        </w:rPr>
        <w:t>T</w:t>
      </w:r>
      <w:r w:rsidRPr="00F909B7">
        <w:rPr>
          <w:b/>
          <w:bCs/>
          <w:lang w:val="en"/>
        </w:rPr>
        <w:t xml:space="preserve"> Sector</w:t>
      </w:r>
    </w:p>
    <w:p w:rsidR="0058792D" w:rsidRPr="00AF32E3" w:rsidRDefault="0058792D" w:rsidP="00F909B7">
      <w:pPr>
        <w:pStyle w:val="Heading2"/>
        <w:rPr>
          <w:lang w:val="en"/>
        </w:rPr>
      </w:pPr>
      <w:r w:rsidRPr="00AF32E3">
        <w:rPr>
          <w:lang w:val="en"/>
        </w:rPr>
        <w:t>Allocation of resources to ITU-</w:t>
      </w:r>
      <w:r w:rsidR="00486DE6" w:rsidRPr="00AF32E3">
        <w:rPr>
          <w:lang w:val="en"/>
        </w:rPr>
        <w:t>T</w:t>
      </w:r>
      <w:r w:rsidRPr="00AF32E3">
        <w:rPr>
          <w:lang w:val="en"/>
        </w:rPr>
        <w:t xml:space="preserve"> objectives and outputs for 2020-2021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770"/>
        <w:gridCol w:w="4342"/>
      </w:tblGrid>
      <w:tr w:rsidR="00347C23" w:rsidTr="00A754C7">
        <w:tc>
          <w:tcPr>
            <w:tcW w:w="4258" w:type="dxa"/>
          </w:tcPr>
          <w:p w:rsidR="0058792D" w:rsidRPr="00305F55" w:rsidRDefault="0058792D" w:rsidP="00E61536">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305F55">
              <w:rPr>
                <w:rFonts w:cstheme="minorHAnsi"/>
                <w:color w:val="2E74B5"/>
                <w:sz w:val="24"/>
                <w:szCs w:val="24"/>
                <w:lang w:val="en"/>
              </w:rPr>
              <w:t>ITU-T Objectives</w:t>
            </w:r>
          </w:p>
        </w:tc>
        <w:tc>
          <w:tcPr>
            <w:tcW w:w="770" w:type="dxa"/>
          </w:tcPr>
          <w:p w:rsidR="0058792D" w:rsidRPr="00305F55" w:rsidRDefault="0058792D" w:rsidP="00E61536">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p>
        </w:tc>
        <w:tc>
          <w:tcPr>
            <w:tcW w:w="4342" w:type="dxa"/>
            <w:vMerge w:val="restart"/>
            <w:tcBorders>
              <w:left w:val="nil"/>
            </w:tcBorders>
            <w:vAlign w:val="center"/>
          </w:tcPr>
          <w:p w:rsidR="0058792D" w:rsidRPr="007467D2" w:rsidRDefault="00A754C7" w:rsidP="00D126B4">
            <w:pPr>
              <w:tabs>
                <w:tab w:val="left" w:pos="567"/>
                <w:tab w:val="left" w:pos="1134"/>
                <w:tab w:val="left" w:pos="1701"/>
                <w:tab w:val="left" w:pos="2268"/>
                <w:tab w:val="left" w:pos="2835"/>
              </w:tabs>
              <w:autoSpaceDE w:val="0"/>
              <w:autoSpaceDN w:val="0"/>
              <w:adjustRightInd w:val="0"/>
              <w:jc w:val="center"/>
              <w:rPr>
                <w:rFonts w:ascii="Calibri Light" w:hAnsi="Calibri Light" w:cs="Calibri Light"/>
                <w:color w:val="2E74B5"/>
                <w:lang w:val="en"/>
              </w:rPr>
            </w:pPr>
            <w:r>
              <w:rPr>
                <w:rFonts w:ascii="Calibri Light" w:hAnsi="Calibri Light" w:cs="Calibri Light"/>
                <w:noProof/>
                <w:color w:val="2E74B5"/>
              </w:rPr>
              <w:drawing>
                <wp:inline distT="0" distB="0" distL="0" distR="0" wp14:anchorId="1FEBC355">
                  <wp:extent cx="2343600" cy="197280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19737" t="1728" r="12119" b="2880"/>
                          <a:stretch/>
                        </pic:blipFill>
                        <pic:spPr bwMode="auto">
                          <a:xfrm>
                            <a:off x="0" y="0"/>
                            <a:ext cx="2343600" cy="1972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7C23" w:rsidTr="00A754C7">
        <w:tc>
          <w:tcPr>
            <w:tcW w:w="4258" w:type="dxa"/>
            <w:tcBorders>
              <w:bottom w:val="single" w:sz="4" w:space="0" w:color="5B9BD5" w:themeColor="accent1"/>
              <w:right w:val="single" w:sz="4" w:space="0" w:color="5B9BD5" w:themeColor="accent1"/>
            </w:tcBorders>
          </w:tcPr>
          <w:p w:rsidR="0058792D" w:rsidRPr="00E61536" w:rsidRDefault="0058792D" w:rsidP="00E61536">
            <w:pPr>
              <w:tabs>
                <w:tab w:val="left" w:pos="567"/>
                <w:tab w:val="left" w:pos="1134"/>
                <w:tab w:val="left" w:pos="1701"/>
                <w:tab w:val="left" w:pos="2268"/>
                <w:tab w:val="left" w:pos="2835"/>
              </w:tabs>
              <w:autoSpaceDE w:val="0"/>
              <w:autoSpaceDN w:val="0"/>
              <w:adjustRightInd w:val="0"/>
              <w:spacing w:before="120" w:after="120"/>
              <w:rPr>
                <w:rFonts w:cstheme="minorHAnsi"/>
                <w:color w:val="2E74B5"/>
                <w:lang w:val="en"/>
              </w:rPr>
            </w:pPr>
            <w:r w:rsidRPr="00E61536">
              <w:rPr>
                <w:rFonts w:cstheme="minorHAnsi"/>
                <w:color w:val="2E74B5"/>
                <w:lang w:val="en"/>
              </w:rPr>
              <w:t xml:space="preserve">T.1 </w:t>
            </w:r>
            <w:r w:rsidRPr="00E61536">
              <w:rPr>
                <w:rFonts w:cstheme="minorHAnsi"/>
                <w:lang w:val="en"/>
              </w:rPr>
              <w:t>Development of standards</w:t>
            </w:r>
          </w:p>
        </w:tc>
        <w:tc>
          <w:tcPr>
            <w:tcW w:w="770" w:type="dxa"/>
            <w:tcBorders>
              <w:left w:val="single" w:sz="4" w:space="0" w:color="5B9BD5" w:themeColor="accent1"/>
              <w:bottom w:val="single" w:sz="4" w:space="0" w:color="5B9BD5" w:themeColor="accent1"/>
            </w:tcBorders>
          </w:tcPr>
          <w:p w:rsidR="0058792D" w:rsidRPr="00A754C7" w:rsidRDefault="0058792D" w:rsidP="00E61536">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A754C7">
              <w:rPr>
                <w:rFonts w:cstheme="minorHAnsi"/>
                <w:lang w:val="en"/>
              </w:rPr>
              <w:t>45.3%</w:t>
            </w:r>
          </w:p>
        </w:tc>
        <w:tc>
          <w:tcPr>
            <w:tcW w:w="4342" w:type="dxa"/>
            <w:vMerge/>
            <w:tcBorders>
              <w:left w:val="nil"/>
            </w:tcBorders>
          </w:tcPr>
          <w:p w:rsidR="0058792D" w:rsidRPr="007467D2" w:rsidRDefault="0058792D" w:rsidP="00D126B4">
            <w:pPr>
              <w:tabs>
                <w:tab w:val="left" w:pos="567"/>
                <w:tab w:val="left" w:pos="1134"/>
                <w:tab w:val="left" w:pos="1701"/>
                <w:tab w:val="left" w:pos="2268"/>
                <w:tab w:val="left" w:pos="2835"/>
              </w:tabs>
              <w:autoSpaceDE w:val="0"/>
              <w:autoSpaceDN w:val="0"/>
              <w:adjustRightInd w:val="0"/>
              <w:jc w:val="both"/>
              <w:rPr>
                <w:rFonts w:ascii="Calibri Light" w:hAnsi="Calibri Light" w:cs="Calibri Light"/>
                <w:color w:val="2E74B5"/>
                <w:lang w:val="en"/>
              </w:rPr>
            </w:pPr>
          </w:p>
        </w:tc>
      </w:tr>
      <w:tr w:rsidR="00347C23" w:rsidTr="00A754C7">
        <w:tc>
          <w:tcPr>
            <w:tcW w:w="4258" w:type="dxa"/>
            <w:tcBorders>
              <w:top w:val="single" w:sz="4" w:space="0" w:color="5B9BD5" w:themeColor="accent1"/>
              <w:bottom w:val="single" w:sz="4" w:space="0" w:color="5B9BD5" w:themeColor="accent1"/>
              <w:right w:val="single" w:sz="4" w:space="0" w:color="5B9BD5" w:themeColor="accent1"/>
            </w:tcBorders>
          </w:tcPr>
          <w:p w:rsidR="0058792D" w:rsidRPr="00E61536" w:rsidRDefault="0058792D" w:rsidP="00E61536">
            <w:pPr>
              <w:tabs>
                <w:tab w:val="left" w:pos="567"/>
                <w:tab w:val="left" w:pos="1134"/>
                <w:tab w:val="left" w:pos="1701"/>
                <w:tab w:val="left" w:pos="2268"/>
                <w:tab w:val="left" w:pos="2835"/>
              </w:tabs>
              <w:autoSpaceDE w:val="0"/>
              <w:autoSpaceDN w:val="0"/>
              <w:adjustRightInd w:val="0"/>
              <w:spacing w:before="120" w:after="120"/>
              <w:rPr>
                <w:rFonts w:cstheme="minorHAnsi"/>
                <w:color w:val="2E74B5"/>
                <w:lang w:val="en"/>
              </w:rPr>
            </w:pPr>
            <w:r w:rsidRPr="00E61536">
              <w:rPr>
                <w:rFonts w:cstheme="minorHAnsi"/>
                <w:color w:val="2E74B5"/>
                <w:lang w:val="en"/>
              </w:rPr>
              <w:t xml:space="preserve">T.2 </w:t>
            </w:r>
            <w:r w:rsidRPr="00E61536">
              <w:rPr>
                <w:rFonts w:cstheme="minorHAnsi"/>
                <w:lang w:val="en"/>
              </w:rPr>
              <w:t>Bridging the standards gap</w:t>
            </w:r>
          </w:p>
        </w:tc>
        <w:tc>
          <w:tcPr>
            <w:tcW w:w="770" w:type="dxa"/>
            <w:tcBorders>
              <w:top w:val="single" w:sz="4" w:space="0" w:color="5B9BD5" w:themeColor="accent1"/>
              <w:left w:val="single" w:sz="4" w:space="0" w:color="5B9BD5" w:themeColor="accent1"/>
              <w:bottom w:val="single" w:sz="4" w:space="0" w:color="5B9BD5" w:themeColor="accent1"/>
            </w:tcBorders>
          </w:tcPr>
          <w:p w:rsidR="0058792D" w:rsidRPr="00A754C7" w:rsidRDefault="0058792D" w:rsidP="00E61536">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A754C7">
              <w:rPr>
                <w:rFonts w:cstheme="minorHAnsi"/>
                <w:lang w:val="en"/>
              </w:rPr>
              <w:t>22.3%</w:t>
            </w:r>
          </w:p>
        </w:tc>
        <w:tc>
          <w:tcPr>
            <w:tcW w:w="4342" w:type="dxa"/>
            <w:vMerge/>
            <w:tcBorders>
              <w:left w:val="nil"/>
            </w:tcBorders>
          </w:tcPr>
          <w:p w:rsidR="0058792D" w:rsidRPr="007467D2" w:rsidRDefault="0058792D" w:rsidP="00D126B4">
            <w:pPr>
              <w:tabs>
                <w:tab w:val="left" w:pos="567"/>
                <w:tab w:val="left" w:pos="1134"/>
                <w:tab w:val="left" w:pos="1701"/>
                <w:tab w:val="left" w:pos="2268"/>
                <w:tab w:val="left" w:pos="2835"/>
              </w:tabs>
              <w:autoSpaceDE w:val="0"/>
              <w:autoSpaceDN w:val="0"/>
              <w:adjustRightInd w:val="0"/>
              <w:jc w:val="both"/>
              <w:rPr>
                <w:rFonts w:ascii="Calibri Light" w:hAnsi="Calibri Light" w:cs="Calibri Light"/>
                <w:color w:val="2E74B5"/>
                <w:lang w:val="en"/>
              </w:rPr>
            </w:pPr>
          </w:p>
        </w:tc>
      </w:tr>
      <w:tr w:rsidR="00347C23" w:rsidTr="00A754C7">
        <w:tc>
          <w:tcPr>
            <w:tcW w:w="4258" w:type="dxa"/>
            <w:tcBorders>
              <w:top w:val="single" w:sz="4" w:space="0" w:color="5B9BD5" w:themeColor="accent1"/>
              <w:bottom w:val="single" w:sz="4" w:space="0" w:color="5B9BD5" w:themeColor="accent1"/>
              <w:right w:val="single" w:sz="4" w:space="0" w:color="5B9BD5" w:themeColor="accent1"/>
            </w:tcBorders>
          </w:tcPr>
          <w:p w:rsidR="0058792D" w:rsidRPr="00E61536" w:rsidRDefault="0058792D" w:rsidP="00E61536">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E61536">
              <w:rPr>
                <w:rFonts w:cstheme="minorHAnsi"/>
                <w:color w:val="2E74B5"/>
                <w:lang w:val="en"/>
              </w:rPr>
              <w:t xml:space="preserve">T.3 </w:t>
            </w:r>
            <w:r w:rsidRPr="00E61536">
              <w:rPr>
                <w:rFonts w:cstheme="minorHAnsi"/>
                <w:lang w:val="en"/>
              </w:rPr>
              <w:t>Telecommunication resources</w:t>
            </w:r>
          </w:p>
        </w:tc>
        <w:tc>
          <w:tcPr>
            <w:tcW w:w="770" w:type="dxa"/>
            <w:tcBorders>
              <w:top w:val="single" w:sz="4" w:space="0" w:color="5B9BD5" w:themeColor="accent1"/>
              <w:left w:val="single" w:sz="4" w:space="0" w:color="5B9BD5" w:themeColor="accent1"/>
              <w:bottom w:val="single" w:sz="4" w:space="0" w:color="5B9BD5" w:themeColor="accent1"/>
            </w:tcBorders>
          </w:tcPr>
          <w:p w:rsidR="0058792D" w:rsidRPr="00A754C7" w:rsidRDefault="0058792D" w:rsidP="00E61536">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A754C7">
              <w:rPr>
                <w:rFonts w:cstheme="minorHAnsi"/>
                <w:lang w:val="en"/>
              </w:rPr>
              <w:t>7%</w:t>
            </w:r>
          </w:p>
        </w:tc>
        <w:tc>
          <w:tcPr>
            <w:tcW w:w="4342" w:type="dxa"/>
            <w:vMerge/>
            <w:tcBorders>
              <w:left w:val="nil"/>
            </w:tcBorders>
          </w:tcPr>
          <w:p w:rsidR="0058792D" w:rsidRPr="007467D2" w:rsidRDefault="0058792D" w:rsidP="00D126B4">
            <w:pPr>
              <w:tabs>
                <w:tab w:val="left" w:pos="567"/>
                <w:tab w:val="left" w:pos="1134"/>
                <w:tab w:val="left" w:pos="1701"/>
                <w:tab w:val="left" w:pos="2268"/>
                <w:tab w:val="left" w:pos="2835"/>
              </w:tabs>
              <w:autoSpaceDE w:val="0"/>
              <w:autoSpaceDN w:val="0"/>
              <w:adjustRightInd w:val="0"/>
              <w:jc w:val="both"/>
              <w:rPr>
                <w:rFonts w:ascii="Calibri Light" w:hAnsi="Calibri Light" w:cs="Calibri Light"/>
                <w:color w:val="2E74B5"/>
                <w:lang w:val="en"/>
              </w:rPr>
            </w:pPr>
          </w:p>
        </w:tc>
      </w:tr>
      <w:tr w:rsidR="00347C23" w:rsidTr="00A754C7">
        <w:tc>
          <w:tcPr>
            <w:tcW w:w="4258" w:type="dxa"/>
            <w:tcBorders>
              <w:top w:val="single" w:sz="4" w:space="0" w:color="5B9BD5" w:themeColor="accent1"/>
              <w:bottom w:val="single" w:sz="4" w:space="0" w:color="5B9BD5" w:themeColor="accent1"/>
              <w:right w:val="single" w:sz="4" w:space="0" w:color="5B9BD5" w:themeColor="accent1"/>
            </w:tcBorders>
          </w:tcPr>
          <w:p w:rsidR="0058792D" w:rsidRPr="00E61536" w:rsidRDefault="0058792D" w:rsidP="00E61536">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E61536">
              <w:rPr>
                <w:rFonts w:cstheme="minorHAnsi"/>
                <w:color w:val="2E74B5"/>
                <w:lang w:val="en"/>
              </w:rPr>
              <w:t xml:space="preserve">T.4 </w:t>
            </w:r>
            <w:r w:rsidRPr="00E61536">
              <w:rPr>
                <w:rFonts w:cstheme="minorHAnsi"/>
                <w:lang w:val="en"/>
              </w:rPr>
              <w:t>Knowledge sharing</w:t>
            </w:r>
          </w:p>
        </w:tc>
        <w:tc>
          <w:tcPr>
            <w:tcW w:w="770" w:type="dxa"/>
            <w:tcBorders>
              <w:top w:val="single" w:sz="4" w:space="0" w:color="5B9BD5" w:themeColor="accent1"/>
              <w:left w:val="single" w:sz="4" w:space="0" w:color="5B9BD5" w:themeColor="accent1"/>
              <w:bottom w:val="single" w:sz="4" w:space="0" w:color="5B9BD5" w:themeColor="accent1"/>
            </w:tcBorders>
          </w:tcPr>
          <w:p w:rsidR="0058792D" w:rsidRPr="00A754C7" w:rsidRDefault="0058792D" w:rsidP="00E61536">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A754C7">
              <w:rPr>
                <w:rFonts w:cstheme="minorHAnsi"/>
                <w:lang w:val="en"/>
              </w:rPr>
              <w:t>21.1%</w:t>
            </w:r>
          </w:p>
        </w:tc>
        <w:tc>
          <w:tcPr>
            <w:tcW w:w="4342" w:type="dxa"/>
            <w:vMerge/>
            <w:tcBorders>
              <w:left w:val="nil"/>
            </w:tcBorders>
          </w:tcPr>
          <w:p w:rsidR="0058792D" w:rsidRPr="007467D2" w:rsidRDefault="0058792D" w:rsidP="00D126B4">
            <w:pPr>
              <w:tabs>
                <w:tab w:val="left" w:pos="567"/>
                <w:tab w:val="left" w:pos="1134"/>
                <w:tab w:val="left" w:pos="1701"/>
                <w:tab w:val="left" w:pos="2268"/>
                <w:tab w:val="left" w:pos="2835"/>
              </w:tabs>
              <w:autoSpaceDE w:val="0"/>
              <w:autoSpaceDN w:val="0"/>
              <w:adjustRightInd w:val="0"/>
              <w:jc w:val="both"/>
              <w:rPr>
                <w:rFonts w:ascii="Calibri Light" w:hAnsi="Calibri Light" w:cs="Calibri Light"/>
                <w:color w:val="2E74B5"/>
                <w:lang w:val="en"/>
              </w:rPr>
            </w:pPr>
          </w:p>
        </w:tc>
      </w:tr>
      <w:tr w:rsidR="00347C23" w:rsidTr="00A754C7">
        <w:tc>
          <w:tcPr>
            <w:tcW w:w="4258" w:type="dxa"/>
            <w:tcBorders>
              <w:top w:val="single" w:sz="4" w:space="0" w:color="5B9BD5" w:themeColor="accent1"/>
              <w:right w:val="single" w:sz="4" w:space="0" w:color="5B9BD5" w:themeColor="accent1"/>
            </w:tcBorders>
          </w:tcPr>
          <w:p w:rsidR="0058792D" w:rsidRPr="00E61536" w:rsidRDefault="0058792D" w:rsidP="00E61536">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E61536">
              <w:rPr>
                <w:rFonts w:cstheme="minorHAnsi"/>
                <w:color w:val="2E74B5"/>
                <w:lang w:val="en"/>
              </w:rPr>
              <w:t xml:space="preserve">T.5 </w:t>
            </w:r>
            <w:r w:rsidRPr="00E61536">
              <w:rPr>
                <w:rFonts w:cstheme="minorHAnsi"/>
                <w:lang w:val="en"/>
              </w:rPr>
              <w:t>Cooperation with standardization bodies</w:t>
            </w:r>
          </w:p>
        </w:tc>
        <w:tc>
          <w:tcPr>
            <w:tcW w:w="770" w:type="dxa"/>
            <w:tcBorders>
              <w:top w:val="single" w:sz="4" w:space="0" w:color="5B9BD5" w:themeColor="accent1"/>
              <w:left w:val="single" w:sz="4" w:space="0" w:color="5B9BD5" w:themeColor="accent1"/>
            </w:tcBorders>
          </w:tcPr>
          <w:p w:rsidR="0058792D" w:rsidRPr="00A754C7" w:rsidRDefault="0058792D" w:rsidP="00E61536">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A754C7">
              <w:rPr>
                <w:rFonts w:cstheme="minorHAnsi"/>
                <w:lang w:val="en"/>
              </w:rPr>
              <w:t>4.3%</w:t>
            </w:r>
          </w:p>
        </w:tc>
        <w:tc>
          <w:tcPr>
            <w:tcW w:w="4342" w:type="dxa"/>
            <w:vMerge/>
            <w:tcBorders>
              <w:left w:val="nil"/>
            </w:tcBorders>
          </w:tcPr>
          <w:p w:rsidR="0058792D" w:rsidRPr="007467D2" w:rsidRDefault="0058792D" w:rsidP="00D126B4">
            <w:pPr>
              <w:tabs>
                <w:tab w:val="left" w:pos="567"/>
                <w:tab w:val="left" w:pos="1134"/>
                <w:tab w:val="left" w:pos="1701"/>
                <w:tab w:val="left" w:pos="2268"/>
                <w:tab w:val="left" w:pos="2835"/>
              </w:tabs>
              <w:autoSpaceDE w:val="0"/>
              <w:autoSpaceDN w:val="0"/>
              <w:adjustRightInd w:val="0"/>
              <w:jc w:val="both"/>
              <w:rPr>
                <w:rFonts w:ascii="Calibri Light" w:hAnsi="Calibri Light" w:cs="Calibri Light"/>
                <w:color w:val="2E74B5"/>
                <w:lang w:val="en"/>
              </w:rPr>
            </w:pPr>
          </w:p>
        </w:tc>
      </w:tr>
    </w:tbl>
    <w:p w:rsidR="00D126B4" w:rsidRDefault="00D126B4" w:rsidP="00D126B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5"/>
        <w:gridCol w:w="1134"/>
        <w:gridCol w:w="992"/>
      </w:tblGrid>
      <w:tr w:rsidR="00D126B4" w:rsidRPr="00305F55" w:rsidTr="00D126B4">
        <w:tc>
          <w:tcPr>
            <w:tcW w:w="7235" w:type="dxa"/>
            <w:tcBorders>
              <w:bottom w:val="single" w:sz="4" w:space="0" w:color="auto"/>
            </w:tcBorders>
          </w:tcPr>
          <w:p w:rsidR="00D126B4" w:rsidRPr="00305F55" w:rsidRDefault="00D126B4" w:rsidP="006B5E98">
            <w:pPr>
              <w:tabs>
                <w:tab w:val="left" w:pos="567"/>
                <w:tab w:val="left" w:pos="1134"/>
                <w:tab w:val="left" w:pos="1701"/>
                <w:tab w:val="left" w:pos="2268"/>
                <w:tab w:val="left" w:pos="2835"/>
              </w:tabs>
              <w:autoSpaceDE w:val="0"/>
              <w:autoSpaceDN w:val="0"/>
              <w:adjustRightInd w:val="0"/>
              <w:jc w:val="both"/>
              <w:rPr>
                <w:rFonts w:cstheme="minorHAnsi"/>
                <w:color w:val="2E74B5"/>
                <w:lang w:val="en"/>
              </w:rPr>
            </w:pPr>
            <w:r w:rsidRPr="00305F55">
              <w:rPr>
                <w:rFonts w:cstheme="minorHAnsi"/>
                <w:color w:val="2E74B5"/>
                <w:sz w:val="24"/>
                <w:szCs w:val="24"/>
                <w:lang w:val="en"/>
              </w:rPr>
              <w:t>ITU-T Outputs</w:t>
            </w:r>
          </w:p>
        </w:tc>
        <w:tc>
          <w:tcPr>
            <w:tcW w:w="1134" w:type="dxa"/>
            <w:tcBorders>
              <w:bottom w:val="single" w:sz="4" w:space="0" w:color="auto"/>
            </w:tcBorders>
            <w:vAlign w:val="bottom"/>
          </w:tcPr>
          <w:p w:rsidR="00D126B4" w:rsidRPr="00305F55" w:rsidRDefault="00D126B4" w:rsidP="006B5E98">
            <w:pPr>
              <w:tabs>
                <w:tab w:val="left" w:pos="567"/>
                <w:tab w:val="left" w:pos="1134"/>
                <w:tab w:val="left" w:pos="1701"/>
                <w:tab w:val="left" w:pos="2268"/>
                <w:tab w:val="left" w:pos="2835"/>
              </w:tabs>
              <w:autoSpaceDE w:val="0"/>
              <w:autoSpaceDN w:val="0"/>
              <w:adjustRightInd w:val="0"/>
              <w:jc w:val="center"/>
              <w:rPr>
                <w:rFonts w:cstheme="minorHAnsi"/>
                <w:color w:val="2E74B5"/>
                <w:lang w:val="en"/>
              </w:rPr>
            </w:pPr>
            <w:r w:rsidRPr="00305F55">
              <w:rPr>
                <w:rFonts w:cstheme="minorHAnsi"/>
                <w:color w:val="2E74B5"/>
                <w:lang w:val="en"/>
              </w:rPr>
              <w:t>% of objective</w:t>
            </w:r>
          </w:p>
        </w:tc>
        <w:tc>
          <w:tcPr>
            <w:tcW w:w="992" w:type="dxa"/>
            <w:tcBorders>
              <w:bottom w:val="single" w:sz="4" w:space="0" w:color="auto"/>
            </w:tcBorders>
            <w:vAlign w:val="bottom"/>
          </w:tcPr>
          <w:p w:rsidR="00D126B4" w:rsidRPr="00305F55" w:rsidRDefault="00D126B4" w:rsidP="006B5E98">
            <w:pPr>
              <w:tabs>
                <w:tab w:val="left" w:pos="567"/>
                <w:tab w:val="left" w:pos="1134"/>
                <w:tab w:val="left" w:pos="1701"/>
                <w:tab w:val="left" w:pos="2268"/>
                <w:tab w:val="left" w:pos="2835"/>
              </w:tabs>
              <w:autoSpaceDE w:val="0"/>
              <w:autoSpaceDN w:val="0"/>
              <w:adjustRightInd w:val="0"/>
              <w:jc w:val="center"/>
              <w:rPr>
                <w:rFonts w:cstheme="minorHAnsi"/>
                <w:color w:val="2E74B5"/>
                <w:lang w:val="en"/>
              </w:rPr>
            </w:pPr>
            <w:r w:rsidRPr="00305F55">
              <w:rPr>
                <w:rFonts w:cstheme="minorHAnsi"/>
                <w:color w:val="2E74B5"/>
                <w:lang w:val="en"/>
              </w:rPr>
              <w:t>% of total</w:t>
            </w:r>
          </w:p>
        </w:tc>
      </w:tr>
      <w:tr w:rsidR="00D126B4" w:rsidRPr="00305F55" w:rsidTr="00D126B4">
        <w:tc>
          <w:tcPr>
            <w:tcW w:w="7235"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T.1-1 </w:t>
            </w:r>
            <w:r w:rsidRPr="00305F55">
              <w:rPr>
                <w:rFonts w:cstheme="minorHAnsi"/>
                <w:lang w:val="en"/>
              </w:rPr>
              <w:t>Resolutions, Recommendations and opinions of the WTSA</w:t>
            </w:r>
          </w:p>
        </w:tc>
        <w:tc>
          <w:tcPr>
            <w:tcW w:w="1134"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9.2%</w:t>
            </w:r>
          </w:p>
        </w:tc>
        <w:tc>
          <w:tcPr>
            <w:tcW w:w="992"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4.2%</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T.1-2 </w:t>
            </w:r>
            <w:r w:rsidRPr="00305F55">
              <w:rPr>
                <w:rFonts w:cstheme="minorHAnsi"/>
                <w:lang w:val="en"/>
              </w:rPr>
              <w:t>WTSA regional consultation sessions</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1.8%</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0.8%</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T.1-3 </w:t>
            </w:r>
            <w:r w:rsidRPr="00305F55">
              <w:rPr>
                <w:rFonts w:cstheme="minorHAnsi"/>
                <w:lang w:val="en"/>
              </w:rPr>
              <w:t>Advice and decisions of the TSAG</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5.8%</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2.6%</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T.1-4 </w:t>
            </w:r>
            <w:r w:rsidRPr="00305F55">
              <w:rPr>
                <w:rFonts w:cstheme="minorHAnsi"/>
                <w:lang w:val="en"/>
              </w:rPr>
              <w:t>ITU-T Recommendations and related results of ITU-T study groups</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73.5%</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33.3%</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T.1-5 </w:t>
            </w:r>
            <w:r w:rsidRPr="00305F55">
              <w:rPr>
                <w:rFonts w:cstheme="minorHAnsi"/>
                <w:lang w:val="en"/>
              </w:rPr>
              <w:t>ITU-T general assistance and cooperation</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6.9%</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3.1%</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T.1-6 </w:t>
            </w:r>
            <w:r w:rsidRPr="00305F55">
              <w:rPr>
                <w:rFonts w:cstheme="minorHAnsi"/>
                <w:lang w:val="en"/>
              </w:rPr>
              <w:t>Conformity database</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0.8%</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0.4%</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T.1-7 </w:t>
            </w:r>
            <w:r w:rsidRPr="00305F55">
              <w:rPr>
                <w:rFonts w:cstheme="minorHAnsi"/>
                <w:lang w:val="en"/>
              </w:rPr>
              <w:t xml:space="preserve">Interoperability test </w:t>
            </w:r>
            <w:proofErr w:type="spellStart"/>
            <w:r w:rsidRPr="00305F55">
              <w:rPr>
                <w:rFonts w:cstheme="minorHAnsi"/>
                <w:lang w:val="en"/>
              </w:rPr>
              <w:t>centres</w:t>
            </w:r>
            <w:proofErr w:type="spellEnd"/>
            <w:r w:rsidRPr="00305F55">
              <w:rPr>
                <w:rFonts w:cstheme="minorHAnsi"/>
                <w:lang w:val="en"/>
              </w:rPr>
              <w:t xml:space="preserve"> and events</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1.3%</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0.6%</w:t>
            </w:r>
          </w:p>
        </w:tc>
      </w:tr>
      <w:tr w:rsidR="00D126B4" w:rsidRPr="00305F55" w:rsidTr="00D126B4">
        <w:tc>
          <w:tcPr>
            <w:tcW w:w="7235"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T.1-8 </w:t>
            </w:r>
            <w:r w:rsidRPr="00305F55">
              <w:rPr>
                <w:rFonts w:cstheme="minorHAnsi"/>
                <w:lang w:val="en"/>
              </w:rPr>
              <w:t>Development of test suites</w:t>
            </w:r>
          </w:p>
        </w:tc>
        <w:tc>
          <w:tcPr>
            <w:tcW w:w="1134"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0.8%</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0.4%</w:t>
            </w:r>
          </w:p>
        </w:tc>
      </w:tr>
      <w:tr w:rsidR="00D126B4" w:rsidRPr="00305F55" w:rsidTr="00D126B4">
        <w:tc>
          <w:tcPr>
            <w:tcW w:w="7235" w:type="dxa"/>
            <w:tcBorders>
              <w:top w:val="single" w:sz="4" w:space="0" w:color="auto"/>
            </w:tcBorders>
          </w:tcPr>
          <w:p w:rsidR="00D126B4" w:rsidRPr="00305F55" w:rsidRDefault="00D126B4" w:rsidP="00E61536">
            <w:pPr>
              <w:spacing w:before="60" w:after="60"/>
              <w:rPr>
                <w:rFonts w:cstheme="minorHAnsi"/>
                <w:lang w:val="en"/>
              </w:rPr>
            </w:pPr>
            <w:r w:rsidRPr="00305F55">
              <w:rPr>
                <w:rFonts w:cstheme="minorHAnsi"/>
                <w:color w:val="2E74B5"/>
                <w:lang w:val="en"/>
              </w:rPr>
              <w:t>T.2-1</w:t>
            </w:r>
            <w:r w:rsidRPr="00305F55">
              <w:rPr>
                <w:rFonts w:cstheme="minorHAnsi"/>
                <w:lang w:val="en"/>
              </w:rPr>
              <w:t xml:space="preserve"> Bridging the standardization gap</w:t>
            </w:r>
          </w:p>
        </w:tc>
        <w:tc>
          <w:tcPr>
            <w:tcW w:w="1134"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25.5%</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5.7%</w:t>
            </w:r>
          </w:p>
        </w:tc>
      </w:tr>
      <w:tr w:rsidR="00D126B4" w:rsidRPr="00305F55" w:rsidTr="00D126B4">
        <w:tc>
          <w:tcPr>
            <w:tcW w:w="7235" w:type="dxa"/>
          </w:tcPr>
          <w:p w:rsidR="00D126B4" w:rsidRPr="00305F55" w:rsidRDefault="00D126B4" w:rsidP="00E61536">
            <w:pPr>
              <w:spacing w:before="60" w:after="60"/>
              <w:rPr>
                <w:rFonts w:cstheme="minorHAnsi"/>
                <w:lang w:val="en"/>
              </w:rPr>
            </w:pPr>
            <w:r w:rsidRPr="00305F55">
              <w:rPr>
                <w:rFonts w:cstheme="minorHAnsi"/>
                <w:color w:val="2E74B5"/>
                <w:lang w:val="en"/>
              </w:rPr>
              <w:t>T.2-2</w:t>
            </w:r>
            <w:r w:rsidRPr="00305F55">
              <w:rPr>
                <w:rFonts w:cstheme="minorHAnsi"/>
                <w:lang w:val="en"/>
              </w:rPr>
              <w:t xml:space="preserve"> Workshops and seminars, incl. offline and online training activities, (…)</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56%</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12.5%</w:t>
            </w:r>
          </w:p>
        </w:tc>
      </w:tr>
      <w:tr w:rsidR="00D126B4" w:rsidRPr="00305F55" w:rsidTr="00D126B4">
        <w:tc>
          <w:tcPr>
            <w:tcW w:w="7235" w:type="dxa"/>
            <w:tcBorders>
              <w:bottom w:val="single" w:sz="4" w:space="0" w:color="auto"/>
            </w:tcBorders>
          </w:tcPr>
          <w:p w:rsidR="00D126B4" w:rsidRPr="00305F55" w:rsidRDefault="00D126B4" w:rsidP="00E61536">
            <w:pPr>
              <w:spacing w:before="60" w:after="60"/>
              <w:rPr>
                <w:rFonts w:cstheme="minorHAnsi"/>
                <w:lang w:val="en"/>
              </w:rPr>
            </w:pPr>
            <w:r w:rsidRPr="00305F55">
              <w:rPr>
                <w:rFonts w:cstheme="minorHAnsi"/>
                <w:color w:val="2E74B5"/>
                <w:lang w:val="en"/>
              </w:rPr>
              <w:t>T.2-3</w:t>
            </w:r>
            <w:r w:rsidRPr="00305F55">
              <w:rPr>
                <w:rFonts w:cstheme="minorHAnsi"/>
                <w:lang w:val="en"/>
              </w:rPr>
              <w:t xml:space="preserve"> Outreach and promotion</w:t>
            </w:r>
          </w:p>
        </w:tc>
        <w:tc>
          <w:tcPr>
            <w:tcW w:w="1134"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18.5%</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4.1%</w:t>
            </w:r>
          </w:p>
        </w:tc>
      </w:tr>
      <w:tr w:rsidR="00D126B4" w:rsidRPr="00305F55" w:rsidTr="00D126B4">
        <w:tc>
          <w:tcPr>
            <w:tcW w:w="7235"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T.3-1 </w:t>
            </w:r>
            <w:r w:rsidRPr="00305F55">
              <w:rPr>
                <w:rFonts w:cstheme="minorHAnsi"/>
                <w:lang w:val="en"/>
              </w:rPr>
              <w:t>Relevant TSB databases</w:t>
            </w:r>
          </w:p>
        </w:tc>
        <w:tc>
          <w:tcPr>
            <w:tcW w:w="1134"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66.7%</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4.7%</w:t>
            </w:r>
          </w:p>
        </w:tc>
      </w:tr>
      <w:tr w:rsidR="00D126B4" w:rsidRPr="00305F55" w:rsidTr="00D126B4">
        <w:tc>
          <w:tcPr>
            <w:tcW w:w="7235"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T.3-2 </w:t>
            </w:r>
            <w:r w:rsidRPr="00305F55">
              <w:rPr>
                <w:rFonts w:cstheme="minorHAnsi"/>
                <w:lang w:val="en"/>
              </w:rPr>
              <w:t xml:space="preserve">Numbering, naming, addressing and identification resources </w:t>
            </w:r>
          </w:p>
        </w:tc>
        <w:tc>
          <w:tcPr>
            <w:tcW w:w="1134"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33.3%</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2.3%</w:t>
            </w:r>
          </w:p>
        </w:tc>
      </w:tr>
      <w:tr w:rsidR="00D126B4" w:rsidRPr="00305F55" w:rsidTr="00D126B4">
        <w:tc>
          <w:tcPr>
            <w:tcW w:w="7235"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T.4-1 </w:t>
            </w:r>
            <w:r w:rsidRPr="00305F55">
              <w:rPr>
                <w:rFonts w:cstheme="minorHAnsi"/>
                <w:lang w:val="en"/>
              </w:rPr>
              <w:t>ITU-T publications</w:t>
            </w:r>
          </w:p>
        </w:tc>
        <w:tc>
          <w:tcPr>
            <w:tcW w:w="1134"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40.4%</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8.6%</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T.4-2 </w:t>
            </w:r>
            <w:r w:rsidRPr="00305F55">
              <w:rPr>
                <w:rFonts w:cstheme="minorHAnsi"/>
                <w:lang w:val="en"/>
              </w:rPr>
              <w:t>Database publications</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8.1%</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1.7%</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T.4-3 </w:t>
            </w:r>
            <w:r w:rsidRPr="00305F55">
              <w:rPr>
                <w:rFonts w:cstheme="minorHAnsi"/>
                <w:lang w:val="en"/>
              </w:rPr>
              <w:t>Outreach and promotion</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43.7%</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9.2%</w:t>
            </w:r>
          </w:p>
        </w:tc>
      </w:tr>
      <w:tr w:rsidR="00D126B4" w:rsidRPr="00305F55" w:rsidTr="00D126B4">
        <w:tc>
          <w:tcPr>
            <w:tcW w:w="7235"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T.4-4 </w:t>
            </w:r>
            <w:r w:rsidRPr="00305F55">
              <w:rPr>
                <w:rFonts w:cstheme="minorHAnsi"/>
                <w:lang w:val="en"/>
              </w:rPr>
              <w:t>ITU Operational Bulletin</w:t>
            </w:r>
          </w:p>
        </w:tc>
        <w:tc>
          <w:tcPr>
            <w:tcW w:w="1134"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7.7%</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1.6%</w:t>
            </w:r>
          </w:p>
        </w:tc>
      </w:tr>
      <w:tr w:rsidR="00D126B4" w:rsidRPr="00305F55" w:rsidTr="00D126B4">
        <w:tc>
          <w:tcPr>
            <w:tcW w:w="7235"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T.5-1 </w:t>
            </w:r>
            <w:r w:rsidRPr="00305F55">
              <w:rPr>
                <w:rFonts w:cstheme="minorHAnsi"/>
                <w:lang w:val="en"/>
              </w:rPr>
              <w:t>Memoranda of understanding (MoUs) and collaboration agreements</w:t>
            </w:r>
          </w:p>
        </w:tc>
        <w:tc>
          <w:tcPr>
            <w:tcW w:w="1134"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53.1%</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2.3%</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fr-FR"/>
              </w:rPr>
            </w:pPr>
            <w:r w:rsidRPr="00305F55">
              <w:rPr>
                <w:rFonts w:cstheme="minorHAnsi"/>
                <w:color w:val="2E74B5"/>
                <w:lang w:val="fr-FR"/>
              </w:rPr>
              <w:t xml:space="preserve">T.5-2 </w:t>
            </w:r>
            <w:r w:rsidRPr="00305F55">
              <w:rPr>
                <w:rFonts w:cstheme="minorHAnsi"/>
                <w:lang w:val="fr-FR"/>
              </w:rPr>
              <w:t>ITU-T A.4/A.5/A.6 qualifications</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fr-FR"/>
              </w:rPr>
            </w:pPr>
            <w:r w:rsidRPr="00305F55">
              <w:rPr>
                <w:rFonts w:cstheme="minorHAnsi"/>
                <w:lang w:val="fr-FR"/>
              </w:rPr>
              <w:t>12.3%</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fr-FR"/>
              </w:rPr>
            </w:pPr>
            <w:r w:rsidRPr="00305F55">
              <w:rPr>
                <w:rFonts w:cstheme="minorHAnsi"/>
                <w:lang w:val="fr-FR"/>
              </w:rPr>
              <w:t>0.5%</w:t>
            </w:r>
          </w:p>
        </w:tc>
      </w:tr>
      <w:tr w:rsidR="00D126B4" w:rsidRPr="00305F55" w:rsidTr="00D126B4">
        <w:tc>
          <w:tcPr>
            <w:tcW w:w="7235"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rPr>
            </w:pPr>
            <w:r w:rsidRPr="00305F55">
              <w:rPr>
                <w:rFonts w:cstheme="minorHAnsi"/>
                <w:color w:val="2E74B5"/>
              </w:rPr>
              <w:t xml:space="preserve">T.5-3 </w:t>
            </w:r>
            <w:r w:rsidRPr="00305F55">
              <w:rPr>
                <w:rFonts w:cstheme="minorHAnsi"/>
              </w:rPr>
              <w:t>Jointly organized workshop/events</w:t>
            </w:r>
          </w:p>
        </w:tc>
        <w:tc>
          <w:tcPr>
            <w:tcW w:w="1134"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rPr>
            </w:pPr>
            <w:r w:rsidRPr="00305F55">
              <w:rPr>
                <w:rFonts w:cstheme="minorHAnsi"/>
              </w:rPr>
              <w:t>34.6%</w:t>
            </w:r>
          </w:p>
        </w:tc>
        <w:tc>
          <w:tcPr>
            <w:tcW w:w="992"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rPr>
            </w:pPr>
            <w:r w:rsidRPr="00305F55">
              <w:rPr>
                <w:rFonts w:cstheme="minorHAnsi"/>
              </w:rPr>
              <w:t>1.5%</w:t>
            </w:r>
          </w:p>
        </w:tc>
      </w:tr>
    </w:tbl>
    <w:p w:rsidR="00914B25" w:rsidRDefault="00914B25">
      <w:pPr>
        <w:rPr>
          <w:rFonts w:ascii="Calibri Light" w:hAnsi="Calibri Light" w:cs="Calibri Light"/>
          <w:color w:val="2E74B5"/>
          <w:sz w:val="26"/>
          <w:szCs w:val="26"/>
        </w:rPr>
      </w:pPr>
      <w:r>
        <w:rPr>
          <w:rFonts w:ascii="Calibri Light" w:hAnsi="Calibri Light" w:cs="Calibri Light"/>
          <w:color w:val="2E74B5"/>
          <w:sz w:val="26"/>
          <w:szCs w:val="26"/>
        </w:rPr>
        <w:br w:type="page"/>
      </w:r>
    </w:p>
    <w:p w:rsidR="00914B25" w:rsidRPr="00850335" w:rsidRDefault="00914B25" w:rsidP="00850335">
      <w:pPr>
        <w:pStyle w:val="Heading2"/>
        <w:rPr>
          <w:rFonts w:ascii="Calibri Light" w:hAnsi="Calibri Light" w:cs="Calibri Light"/>
          <w:b/>
          <w:bCs/>
          <w:color w:val="2E74B5"/>
          <w:lang w:val="en"/>
        </w:rPr>
      </w:pPr>
      <w:r w:rsidRPr="00850335">
        <w:rPr>
          <w:b/>
          <w:bCs/>
          <w:lang w:val="en"/>
        </w:rPr>
        <w:lastRenderedPageBreak/>
        <w:t>ITU-D Sector</w:t>
      </w:r>
    </w:p>
    <w:p w:rsidR="00914B25" w:rsidRPr="00AF32E3" w:rsidRDefault="00914B25" w:rsidP="00850335">
      <w:pPr>
        <w:pStyle w:val="Heading2"/>
        <w:rPr>
          <w:lang w:val="en"/>
        </w:rPr>
      </w:pPr>
      <w:r w:rsidRPr="00AF32E3">
        <w:rPr>
          <w:lang w:val="en"/>
        </w:rPr>
        <w:t>Allocation of resources to ITU-D objectives and outputs for 2020-2021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764"/>
        <w:gridCol w:w="5331"/>
      </w:tblGrid>
      <w:tr w:rsidR="00914B25" w:rsidRPr="00334F67" w:rsidTr="00103E88">
        <w:trPr>
          <w:cantSplit/>
        </w:trPr>
        <w:tc>
          <w:tcPr>
            <w:tcW w:w="3266" w:type="dxa"/>
          </w:tcPr>
          <w:p w:rsidR="00914B25" w:rsidRPr="00334F67"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sz w:val="24"/>
                <w:szCs w:val="24"/>
                <w:lang w:val="en"/>
              </w:rPr>
            </w:pPr>
            <w:r w:rsidRPr="00334F67">
              <w:rPr>
                <w:rFonts w:cstheme="minorHAnsi"/>
                <w:color w:val="2E74B5"/>
                <w:sz w:val="24"/>
                <w:szCs w:val="24"/>
                <w:lang w:val="en"/>
              </w:rPr>
              <w:t>ITU-D Objectives</w:t>
            </w:r>
          </w:p>
        </w:tc>
        <w:tc>
          <w:tcPr>
            <w:tcW w:w="764" w:type="dxa"/>
          </w:tcPr>
          <w:p w:rsidR="00914B25" w:rsidRPr="00334F67"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sz w:val="24"/>
                <w:szCs w:val="24"/>
                <w:lang w:val="en"/>
              </w:rPr>
            </w:pPr>
          </w:p>
        </w:tc>
        <w:tc>
          <w:tcPr>
            <w:tcW w:w="5331" w:type="dxa"/>
            <w:vMerge w:val="restart"/>
            <w:tcBorders>
              <w:left w:val="nil"/>
            </w:tcBorders>
            <w:vAlign w:val="center"/>
          </w:tcPr>
          <w:p w:rsidR="00914B25" w:rsidRPr="00334F67" w:rsidRDefault="00334F67" w:rsidP="00334F67">
            <w:pPr>
              <w:tabs>
                <w:tab w:val="left" w:pos="567"/>
                <w:tab w:val="left" w:pos="1134"/>
                <w:tab w:val="left" w:pos="1701"/>
                <w:tab w:val="left" w:pos="2268"/>
                <w:tab w:val="left" w:pos="2835"/>
              </w:tabs>
              <w:autoSpaceDE w:val="0"/>
              <w:autoSpaceDN w:val="0"/>
              <w:adjustRightInd w:val="0"/>
              <w:spacing w:before="120" w:after="120"/>
              <w:jc w:val="center"/>
              <w:rPr>
                <w:rFonts w:ascii="Calibri Light" w:hAnsi="Calibri Light" w:cs="Calibri Light"/>
                <w:color w:val="2E74B5"/>
                <w:sz w:val="24"/>
                <w:szCs w:val="24"/>
                <w:lang w:val="en"/>
              </w:rPr>
            </w:pPr>
            <w:r>
              <w:rPr>
                <w:rFonts w:ascii="Calibri Light" w:hAnsi="Calibri Light" w:cs="Calibri Light"/>
                <w:noProof/>
                <w:color w:val="2E74B5"/>
                <w:sz w:val="24"/>
                <w:szCs w:val="24"/>
              </w:rPr>
              <w:drawing>
                <wp:inline distT="0" distB="0" distL="0" distR="0" wp14:anchorId="7FC73A11">
                  <wp:extent cx="2286000"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l="23529" t="7952" r="10023" b="19345"/>
                          <a:stretch/>
                        </pic:blipFill>
                        <pic:spPr bwMode="auto">
                          <a:xfrm>
                            <a:off x="0" y="0"/>
                            <a:ext cx="2286868" cy="18294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14B25" w:rsidTr="00103E88">
        <w:trPr>
          <w:cantSplit/>
        </w:trPr>
        <w:tc>
          <w:tcPr>
            <w:tcW w:w="3266" w:type="dxa"/>
            <w:tcBorders>
              <w:bottom w:val="single" w:sz="4" w:space="0" w:color="5B9BD5" w:themeColor="accent1"/>
              <w:right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rPr>
                <w:rFonts w:cstheme="minorHAnsi"/>
                <w:color w:val="2E74B5"/>
                <w:lang w:val="en"/>
              </w:rPr>
            </w:pPr>
            <w:r w:rsidRPr="00305F55">
              <w:rPr>
                <w:rFonts w:cstheme="minorHAnsi"/>
                <w:color w:val="2E74B5"/>
                <w:lang w:val="en"/>
              </w:rPr>
              <w:t xml:space="preserve">D.1 </w:t>
            </w:r>
            <w:r w:rsidRPr="00305F55">
              <w:rPr>
                <w:rFonts w:cstheme="minorHAnsi"/>
                <w:lang w:val="en"/>
              </w:rPr>
              <w:t>Coordination</w:t>
            </w:r>
          </w:p>
        </w:tc>
        <w:tc>
          <w:tcPr>
            <w:tcW w:w="764" w:type="dxa"/>
            <w:tcBorders>
              <w:left w:val="single" w:sz="4" w:space="0" w:color="5B9BD5" w:themeColor="accent1"/>
              <w:bottom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305F55">
              <w:rPr>
                <w:rFonts w:cstheme="minorHAnsi"/>
                <w:lang w:val="en"/>
              </w:rPr>
              <w:t>30.5%</w:t>
            </w:r>
          </w:p>
        </w:tc>
        <w:tc>
          <w:tcPr>
            <w:tcW w:w="5331" w:type="dxa"/>
            <w:vMerge/>
            <w:tcBorders>
              <w:left w:val="nil"/>
            </w:tcBorders>
          </w:tcPr>
          <w:p w:rsidR="00914B25" w:rsidRPr="007467D2"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ascii="Calibri Light" w:hAnsi="Calibri Light" w:cs="Calibri Light"/>
                <w:color w:val="2E74B5"/>
                <w:lang w:val="en"/>
              </w:rPr>
            </w:pPr>
          </w:p>
        </w:tc>
      </w:tr>
      <w:tr w:rsidR="00914B25" w:rsidTr="00103E88">
        <w:trPr>
          <w:cantSplit/>
        </w:trPr>
        <w:tc>
          <w:tcPr>
            <w:tcW w:w="3266" w:type="dxa"/>
            <w:tcBorders>
              <w:top w:val="single" w:sz="4" w:space="0" w:color="5B9BD5" w:themeColor="accent1"/>
              <w:bottom w:val="single" w:sz="4" w:space="0" w:color="5B9BD5" w:themeColor="accent1"/>
              <w:right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rPr>
                <w:rFonts w:cstheme="minorHAnsi"/>
                <w:color w:val="2E74B5"/>
                <w:lang w:val="en"/>
              </w:rPr>
            </w:pPr>
            <w:r w:rsidRPr="00305F55">
              <w:rPr>
                <w:rFonts w:cstheme="minorHAnsi"/>
                <w:color w:val="2E74B5"/>
                <w:lang w:val="en"/>
              </w:rPr>
              <w:t xml:space="preserve">D.2 </w:t>
            </w:r>
            <w:r w:rsidRPr="00305F55">
              <w:rPr>
                <w:rFonts w:cstheme="minorHAnsi"/>
                <w:lang w:val="en"/>
              </w:rPr>
              <w:t>Modern and secure telec</w:t>
            </w:r>
            <w:r w:rsidR="00850335">
              <w:rPr>
                <w:rFonts w:cstheme="minorHAnsi"/>
                <w:lang w:val="en"/>
              </w:rPr>
              <w:t>om</w:t>
            </w:r>
            <w:r w:rsidRPr="00305F55">
              <w:rPr>
                <w:rFonts w:cstheme="minorHAnsi"/>
                <w:lang w:val="en"/>
              </w:rPr>
              <w:t>.</w:t>
            </w:r>
            <w:r w:rsidR="00850335">
              <w:rPr>
                <w:rFonts w:cstheme="minorHAnsi"/>
                <w:lang w:val="en"/>
              </w:rPr>
              <w:t xml:space="preserve"> </w:t>
            </w:r>
            <w:r w:rsidR="00334F67">
              <w:rPr>
                <w:rFonts w:cstheme="minorHAnsi"/>
                <w:lang w:val="en"/>
              </w:rPr>
              <w:t>/ICT infrastructure</w:t>
            </w:r>
          </w:p>
        </w:tc>
        <w:tc>
          <w:tcPr>
            <w:tcW w:w="764" w:type="dxa"/>
            <w:tcBorders>
              <w:top w:val="single" w:sz="4" w:space="0" w:color="5B9BD5" w:themeColor="accent1"/>
              <w:left w:val="single" w:sz="4" w:space="0" w:color="5B9BD5" w:themeColor="accent1"/>
              <w:bottom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305F55">
              <w:rPr>
                <w:rFonts w:cstheme="minorHAnsi"/>
                <w:lang w:val="en"/>
              </w:rPr>
              <w:t>20.3%</w:t>
            </w:r>
          </w:p>
        </w:tc>
        <w:tc>
          <w:tcPr>
            <w:tcW w:w="5331" w:type="dxa"/>
            <w:vMerge/>
            <w:tcBorders>
              <w:left w:val="nil"/>
            </w:tcBorders>
          </w:tcPr>
          <w:p w:rsidR="00914B25" w:rsidRPr="007467D2"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ascii="Calibri Light" w:hAnsi="Calibri Light" w:cs="Calibri Light"/>
                <w:color w:val="2E74B5"/>
                <w:lang w:val="en"/>
              </w:rPr>
            </w:pPr>
          </w:p>
        </w:tc>
      </w:tr>
      <w:tr w:rsidR="00914B25" w:rsidTr="00103E88">
        <w:trPr>
          <w:cantSplit/>
        </w:trPr>
        <w:tc>
          <w:tcPr>
            <w:tcW w:w="3266" w:type="dxa"/>
            <w:tcBorders>
              <w:top w:val="single" w:sz="4" w:space="0" w:color="5B9BD5" w:themeColor="accent1"/>
              <w:bottom w:val="single" w:sz="4" w:space="0" w:color="5B9BD5" w:themeColor="accent1"/>
              <w:right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305F55">
              <w:rPr>
                <w:rFonts w:cstheme="minorHAnsi"/>
                <w:color w:val="2E74B5"/>
                <w:lang w:val="en"/>
              </w:rPr>
              <w:t xml:space="preserve">D.3 </w:t>
            </w:r>
            <w:r w:rsidRPr="00305F55">
              <w:rPr>
                <w:rFonts w:cstheme="minorHAnsi"/>
                <w:lang w:val="en"/>
              </w:rPr>
              <w:t>Enabling environment</w:t>
            </w:r>
          </w:p>
        </w:tc>
        <w:tc>
          <w:tcPr>
            <w:tcW w:w="764" w:type="dxa"/>
            <w:tcBorders>
              <w:top w:val="single" w:sz="4" w:space="0" w:color="5B9BD5" w:themeColor="accent1"/>
              <w:left w:val="single" w:sz="4" w:space="0" w:color="5B9BD5" w:themeColor="accent1"/>
              <w:bottom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305F55">
              <w:rPr>
                <w:rFonts w:cstheme="minorHAnsi"/>
                <w:lang w:val="en"/>
              </w:rPr>
              <w:t>29.6%</w:t>
            </w:r>
          </w:p>
        </w:tc>
        <w:tc>
          <w:tcPr>
            <w:tcW w:w="5331" w:type="dxa"/>
            <w:vMerge/>
            <w:tcBorders>
              <w:left w:val="nil"/>
            </w:tcBorders>
          </w:tcPr>
          <w:p w:rsidR="00914B25" w:rsidRPr="007467D2"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ascii="Calibri Light" w:hAnsi="Calibri Light" w:cs="Calibri Light"/>
                <w:color w:val="2E74B5"/>
                <w:lang w:val="en"/>
              </w:rPr>
            </w:pPr>
          </w:p>
        </w:tc>
      </w:tr>
      <w:tr w:rsidR="00914B25" w:rsidTr="00103E88">
        <w:trPr>
          <w:cantSplit/>
        </w:trPr>
        <w:tc>
          <w:tcPr>
            <w:tcW w:w="3266" w:type="dxa"/>
            <w:tcBorders>
              <w:top w:val="single" w:sz="4" w:space="0" w:color="5B9BD5" w:themeColor="accent1"/>
              <w:right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305F55">
              <w:rPr>
                <w:rFonts w:cstheme="minorHAnsi"/>
                <w:color w:val="2E74B5"/>
                <w:lang w:val="en"/>
              </w:rPr>
              <w:t xml:space="preserve">D.4 </w:t>
            </w:r>
            <w:r w:rsidRPr="00305F55">
              <w:rPr>
                <w:rFonts w:cstheme="minorHAnsi"/>
                <w:lang w:val="en"/>
              </w:rPr>
              <w:t>Inclusive information society</w:t>
            </w:r>
          </w:p>
        </w:tc>
        <w:tc>
          <w:tcPr>
            <w:tcW w:w="764" w:type="dxa"/>
            <w:tcBorders>
              <w:top w:val="single" w:sz="4" w:space="0" w:color="5B9BD5" w:themeColor="accent1"/>
              <w:left w:val="single" w:sz="4" w:space="0" w:color="5B9BD5" w:themeColor="accent1"/>
            </w:tcBorders>
          </w:tcPr>
          <w:p w:rsidR="00914B25" w:rsidRPr="00305F55" w:rsidRDefault="00BE1820" w:rsidP="00334F67">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Pr>
                <w:rFonts w:cstheme="minorHAnsi"/>
                <w:lang w:val="en"/>
              </w:rPr>
              <w:t>19.7</w:t>
            </w:r>
            <w:r w:rsidR="00914B25" w:rsidRPr="00305F55">
              <w:rPr>
                <w:rFonts w:cstheme="minorHAnsi"/>
                <w:lang w:val="en"/>
              </w:rPr>
              <w:t>%</w:t>
            </w:r>
          </w:p>
        </w:tc>
        <w:tc>
          <w:tcPr>
            <w:tcW w:w="5331" w:type="dxa"/>
            <w:vMerge/>
            <w:tcBorders>
              <w:left w:val="nil"/>
            </w:tcBorders>
          </w:tcPr>
          <w:p w:rsidR="00914B25" w:rsidRPr="007467D2"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ascii="Calibri Light" w:hAnsi="Calibri Light" w:cs="Calibri Light"/>
                <w:color w:val="2E74B5"/>
                <w:lang w:val="en"/>
              </w:rPr>
            </w:pPr>
          </w:p>
        </w:tc>
      </w:tr>
    </w:tbl>
    <w:p w:rsidR="00334F67" w:rsidRDefault="00334F67" w:rsidP="00334F67">
      <w:pPr>
        <w:rPr>
          <w:lang w:val="e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3"/>
        <w:gridCol w:w="1036"/>
        <w:gridCol w:w="992"/>
      </w:tblGrid>
      <w:tr w:rsidR="00334F67" w:rsidRPr="00305F55" w:rsidTr="00334F67">
        <w:tc>
          <w:tcPr>
            <w:tcW w:w="7333"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both"/>
              <w:rPr>
                <w:rFonts w:cstheme="minorHAnsi"/>
                <w:color w:val="2E74B5"/>
                <w:sz w:val="24"/>
                <w:szCs w:val="24"/>
                <w:lang w:val="en"/>
              </w:rPr>
            </w:pPr>
            <w:r w:rsidRPr="00334F67">
              <w:rPr>
                <w:rFonts w:cstheme="minorHAnsi"/>
                <w:color w:val="2E74B5"/>
                <w:sz w:val="24"/>
                <w:szCs w:val="24"/>
                <w:lang w:val="en"/>
              </w:rPr>
              <w:t>ITU-D Outputs</w:t>
            </w:r>
          </w:p>
        </w:tc>
        <w:tc>
          <w:tcPr>
            <w:tcW w:w="1036" w:type="dxa"/>
            <w:tcBorders>
              <w:bottom w:val="single" w:sz="4" w:space="0" w:color="auto"/>
            </w:tcBorders>
            <w:vAlign w:val="bottom"/>
          </w:tcPr>
          <w:p w:rsidR="00334F67" w:rsidRPr="00305F55"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color w:val="2E74B5"/>
                <w:lang w:val="en"/>
              </w:rPr>
            </w:pPr>
            <w:r w:rsidRPr="00305F55">
              <w:rPr>
                <w:rFonts w:cstheme="minorHAnsi"/>
                <w:color w:val="2E74B5"/>
                <w:lang w:val="en"/>
              </w:rPr>
              <w:t>% of objective</w:t>
            </w:r>
          </w:p>
        </w:tc>
        <w:tc>
          <w:tcPr>
            <w:tcW w:w="992" w:type="dxa"/>
            <w:tcBorders>
              <w:bottom w:val="single" w:sz="4" w:space="0" w:color="auto"/>
            </w:tcBorders>
            <w:vAlign w:val="bottom"/>
          </w:tcPr>
          <w:p w:rsidR="00334F67" w:rsidRPr="00305F55"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color w:val="2E74B5"/>
                <w:lang w:val="en"/>
              </w:rPr>
            </w:pPr>
            <w:r w:rsidRPr="00305F55">
              <w:rPr>
                <w:rFonts w:cstheme="minorHAnsi"/>
                <w:color w:val="2E74B5"/>
                <w:lang w:val="en"/>
              </w:rPr>
              <w:t>% of total</w:t>
            </w:r>
          </w:p>
        </w:tc>
      </w:tr>
      <w:tr w:rsidR="00334F67" w:rsidRPr="00305F55" w:rsidTr="00334F67">
        <w:tc>
          <w:tcPr>
            <w:tcW w:w="7333"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D.1-1 </w:t>
            </w:r>
            <w:r w:rsidRPr="00334F67">
              <w:rPr>
                <w:rFonts w:cstheme="minorHAnsi"/>
                <w:lang w:val="en"/>
              </w:rPr>
              <w:t>WTDC and WTDC Final Report</w:t>
            </w:r>
          </w:p>
        </w:tc>
        <w:tc>
          <w:tcPr>
            <w:tcW w:w="1036"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12.1%</w:t>
            </w:r>
          </w:p>
        </w:tc>
        <w:tc>
          <w:tcPr>
            <w:tcW w:w="992"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3.7%</w:t>
            </w:r>
          </w:p>
        </w:tc>
      </w:tr>
      <w:tr w:rsidR="00334F67" w:rsidRPr="00305F55" w:rsidTr="00334F67">
        <w:tc>
          <w:tcPr>
            <w:tcW w:w="7333"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D.1-2 </w:t>
            </w:r>
            <w:r w:rsidRPr="00334F67">
              <w:rPr>
                <w:rFonts w:cstheme="minorHAnsi"/>
                <w:lang w:val="en"/>
              </w:rPr>
              <w:t>Regional preparatory meetings and final reports of the RPMs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9.7%</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3.0%</w:t>
            </w:r>
          </w:p>
        </w:tc>
      </w:tr>
      <w:tr w:rsidR="00334F67" w:rsidRPr="00305F55" w:rsidTr="00334F67">
        <w:tc>
          <w:tcPr>
            <w:tcW w:w="7333"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D.1-3 </w:t>
            </w:r>
            <w:r w:rsidRPr="00334F67">
              <w:rPr>
                <w:rFonts w:cstheme="minorHAnsi"/>
                <w:lang w:val="en"/>
              </w:rPr>
              <w:t>TDAG and reports of TDAG for the Director of BDT and for WTDC</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16.9%</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5.2%</w:t>
            </w:r>
          </w:p>
        </w:tc>
      </w:tr>
      <w:tr w:rsidR="00334F67" w:rsidRPr="00305F55" w:rsidTr="00334F67">
        <w:tc>
          <w:tcPr>
            <w:tcW w:w="7333"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D.1-4 </w:t>
            </w:r>
            <w:r w:rsidRPr="00334F67">
              <w:rPr>
                <w:rFonts w:cstheme="minorHAnsi"/>
                <w:lang w:val="en"/>
              </w:rPr>
              <w:t>Study groups and guidelines, recommendations and reports of study groups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25.6%</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7.8%</w:t>
            </w:r>
          </w:p>
        </w:tc>
      </w:tr>
      <w:tr w:rsidR="00334F67" w:rsidRPr="00305F55" w:rsidTr="00334F67">
        <w:tc>
          <w:tcPr>
            <w:tcW w:w="7333"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D.1-5 </w:t>
            </w:r>
            <w:r w:rsidRPr="00334F67">
              <w:rPr>
                <w:rFonts w:cstheme="minorHAnsi"/>
                <w:lang w:val="en"/>
              </w:rPr>
              <w:t>Platforms for regional coordination, including regional dev. forums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13.8%</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4.2%</w:t>
            </w:r>
          </w:p>
        </w:tc>
      </w:tr>
      <w:tr w:rsidR="00334F67" w:rsidRPr="00305F55" w:rsidTr="00334F67">
        <w:tc>
          <w:tcPr>
            <w:tcW w:w="7333"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D.1-6: </w:t>
            </w:r>
            <w:r w:rsidRPr="00334F67">
              <w:rPr>
                <w:rFonts w:cstheme="minorHAnsi"/>
                <w:lang w:val="en"/>
              </w:rPr>
              <w:t>Implemented telecommunication/ICT development projects and services related to regional initiatives</w:t>
            </w:r>
          </w:p>
        </w:tc>
        <w:tc>
          <w:tcPr>
            <w:tcW w:w="1036"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21.9%</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6.7%</w:t>
            </w:r>
          </w:p>
        </w:tc>
      </w:tr>
      <w:tr w:rsidR="00334F67" w:rsidRPr="00305F55" w:rsidTr="00334F67">
        <w:tc>
          <w:tcPr>
            <w:tcW w:w="7333"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D.2-1 </w:t>
            </w:r>
            <w:r w:rsidRPr="00334F67">
              <w:rPr>
                <w:rFonts w:cstheme="minorHAnsi"/>
                <w:lang w:val="en"/>
              </w:rPr>
              <w:t>Products and services on telecommunication/ICT infrastructure and services (…)</w:t>
            </w:r>
          </w:p>
        </w:tc>
        <w:tc>
          <w:tcPr>
            <w:tcW w:w="1036"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42.9%</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8.7%</w:t>
            </w:r>
          </w:p>
        </w:tc>
      </w:tr>
      <w:tr w:rsidR="00334F67" w:rsidRPr="00305F55" w:rsidTr="00334F67">
        <w:tc>
          <w:tcPr>
            <w:tcW w:w="7333"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lang w:val="en"/>
              </w:rPr>
            </w:pPr>
            <w:r w:rsidRPr="00334F67">
              <w:rPr>
                <w:rFonts w:cstheme="minorHAnsi"/>
                <w:color w:val="2E74B5"/>
                <w:lang w:val="en"/>
              </w:rPr>
              <w:t xml:space="preserve">D.2-2 </w:t>
            </w:r>
            <w:r w:rsidRPr="00334F67">
              <w:rPr>
                <w:rFonts w:cstheme="minorHAnsi"/>
                <w:lang w:val="en"/>
              </w:rPr>
              <w:t xml:space="preserve">Products and services in building confidence and security in the use of </w:t>
            </w:r>
          </w:p>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lang w:val="en"/>
              </w:rPr>
              <w:t>telecommunications/ICTs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32.2%</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6.5%</w:t>
            </w:r>
          </w:p>
        </w:tc>
      </w:tr>
      <w:tr w:rsidR="00334F67" w:rsidRPr="00305F55" w:rsidTr="00334F67">
        <w:tc>
          <w:tcPr>
            <w:tcW w:w="7333"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D.2-3 </w:t>
            </w:r>
            <w:r w:rsidRPr="00334F67">
              <w:rPr>
                <w:rFonts w:cstheme="minorHAnsi"/>
                <w:lang w:val="en"/>
              </w:rPr>
              <w:t>Products and services on disaster risk reduction and management, and emergency telecommunications (…)</w:t>
            </w:r>
          </w:p>
        </w:tc>
        <w:tc>
          <w:tcPr>
            <w:tcW w:w="1036"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24.9%</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5.0%</w:t>
            </w:r>
          </w:p>
        </w:tc>
      </w:tr>
      <w:tr w:rsidR="00334F67" w:rsidRPr="00305F55" w:rsidTr="00334F67">
        <w:tc>
          <w:tcPr>
            <w:tcW w:w="7333" w:type="dxa"/>
            <w:tcBorders>
              <w:top w:val="single" w:sz="4" w:space="0" w:color="auto"/>
            </w:tcBorders>
          </w:tcPr>
          <w:p w:rsidR="00334F67" w:rsidRPr="00334F67" w:rsidRDefault="00334F67" w:rsidP="00334F67">
            <w:pPr>
              <w:spacing w:before="20" w:after="20"/>
              <w:rPr>
                <w:rFonts w:cstheme="minorHAnsi"/>
                <w:lang w:val="en"/>
              </w:rPr>
            </w:pPr>
            <w:r w:rsidRPr="00334F67">
              <w:rPr>
                <w:rFonts w:cstheme="minorHAnsi"/>
                <w:color w:val="2E74B5"/>
                <w:lang w:val="en"/>
              </w:rPr>
              <w:t xml:space="preserve">D.3-1 </w:t>
            </w:r>
            <w:r w:rsidRPr="00334F67">
              <w:rPr>
                <w:rFonts w:cstheme="minorHAnsi"/>
                <w:lang w:val="en"/>
              </w:rPr>
              <w:t>Products and services on telecommunication/ICT policy and regulation for better international coordination and coherence</w:t>
            </w:r>
          </w:p>
        </w:tc>
        <w:tc>
          <w:tcPr>
            <w:tcW w:w="1036" w:type="dxa"/>
            <w:tcBorders>
              <w:top w:val="single" w:sz="4" w:space="0" w:color="auto"/>
            </w:tcBorders>
          </w:tcPr>
          <w:p w:rsidR="00334F67" w:rsidRPr="00334F67" w:rsidRDefault="004B323E"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Pr>
                <w:rFonts w:cstheme="minorHAnsi"/>
                <w:lang w:val="en"/>
              </w:rPr>
              <w:t>25.8</w:t>
            </w:r>
            <w:r w:rsidR="00334F67" w:rsidRPr="00334F67">
              <w:rPr>
                <w:rFonts w:cstheme="minorHAnsi"/>
                <w:lang w:val="en"/>
              </w:rPr>
              <w:t>%</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7.6%</w:t>
            </w:r>
          </w:p>
        </w:tc>
      </w:tr>
      <w:tr w:rsidR="00334F67" w:rsidRPr="00305F55" w:rsidTr="00334F67">
        <w:tc>
          <w:tcPr>
            <w:tcW w:w="7333" w:type="dxa"/>
          </w:tcPr>
          <w:p w:rsidR="00334F67" w:rsidRPr="00334F67" w:rsidRDefault="00334F67" w:rsidP="00334F67">
            <w:pPr>
              <w:spacing w:before="20" w:after="20"/>
              <w:rPr>
                <w:rFonts w:cstheme="minorHAnsi"/>
                <w:lang w:val="en"/>
              </w:rPr>
            </w:pPr>
            <w:r w:rsidRPr="00334F67">
              <w:rPr>
                <w:rFonts w:cstheme="minorHAnsi"/>
                <w:color w:val="2E74B5"/>
                <w:lang w:val="en"/>
              </w:rPr>
              <w:t xml:space="preserve">D.3-2 </w:t>
            </w:r>
            <w:r w:rsidRPr="00334F67">
              <w:rPr>
                <w:rFonts w:cstheme="minorHAnsi"/>
                <w:lang w:val="en"/>
              </w:rPr>
              <w:t>Products and services on telecommunication/ICT statistics and data analysis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27.7%</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8.2%</w:t>
            </w:r>
          </w:p>
        </w:tc>
      </w:tr>
      <w:tr w:rsidR="00334F67" w:rsidRPr="00305F55" w:rsidTr="00334F67">
        <w:tc>
          <w:tcPr>
            <w:tcW w:w="7333" w:type="dxa"/>
          </w:tcPr>
          <w:p w:rsidR="00334F67" w:rsidRPr="00334F67" w:rsidRDefault="00334F67" w:rsidP="00334F67">
            <w:pPr>
              <w:spacing w:before="20" w:after="20"/>
              <w:rPr>
                <w:rFonts w:cstheme="minorHAnsi"/>
                <w:lang w:val="en"/>
              </w:rPr>
            </w:pPr>
            <w:r w:rsidRPr="00334F67">
              <w:rPr>
                <w:rFonts w:cstheme="minorHAnsi"/>
                <w:color w:val="2E74B5"/>
                <w:lang w:val="en"/>
              </w:rPr>
              <w:t xml:space="preserve">D.3-3 </w:t>
            </w:r>
            <w:r w:rsidRPr="00334F67">
              <w:rPr>
                <w:rFonts w:cstheme="minorHAnsi"/>
                <w:lang w:val="en"/>
              </w:rPr>
              <w:t>Products and services on capacity building and human skills development, including those on international Internet governance</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25.3%</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7.5%</w:t>
            </w:r>
          </w:p>
        </w:tc>
      </w:tr>
      <w:tr w:rsidR="00334F67" w:rsidRPr="00305F55" w:rsidTr="00334F67">
        <w:tc>
          <w:tcPr>
            <w:tcW w:w="7333" w:type="dxa"/>
            <w:tcBorders>
              <w:bottom w:val="single" w:sz="4" w:space="0" w:color="auto"/>
            </w:tcBorders>
          </w:tcPr>
          <w:p w:rsidR="00334F67" w:rsidRPr="00334F67" w:rsidRDefault="00334F67" w:rsidP="00334F67">
            <w:pPr>
              <w:spacing w:before="20" w:after="20"/>
              <w:rPr>
                <w:rFonts w:cstheme="minorHAnsi"/>
                <w:color w:val="2E74B5"/>
                <w:lang w:val="en"/>
              </w:rPr>
            </w:pPr>
            <w:r w:rsidRPr="00334F67">
              <w:rPr>
                <w:rFonts w:cstheme="minorHAnsi"/>
                <w:color w:val="2E74B5"/>
                <w:lang w:val="en"/>
              </w:rPr>
              <w:t xml:space="preserve">D.3-4 </w:t>
            </w:r>
            <w:r w:rsidRPr="00334F67">
              <w:rPr>
                <w:rFonts w:cstheme="minorHAnsi"/>
                <w:lang w:val="en"/>
              </w:rPr>
              <w:t>Products and services on telecommunication/ICT innovation</w:t>
            </w:r>
          </w:p>
        </w:tc>
        <w:tc>
          <w:tcPr>
            <w:tcW w:w="1036"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21.2%</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6.3%</w:t>
            </w:r>
          </w:p>
        </w:tc>
      </w:tr>
      <w:tr w:rsidR="00334F67" w:rsidRPr="00305F55" w:rsidTr="00334F67">
        <w:tc>
          <w:tcPr>
            <w:tcW w:w="7333" w:type="dxa"/>
            <w:tcBorders>
              <w:top w:val="single" w:sz="4" w:space="0" w:color="auto"/>
            </w:tcBorders>
          </w:tcPr>
          <w:p w:rsidR="00334F67" w:rsidRPr="00334F67" w:rsidRDefault="00334F67" w:rsidP="00334F67">
            <w:pPr>
              <w:spacing w:before="20" w:after="20"/>
              <w:rPr>
                <w:rFonts w:cstheme="minorHAnsi"/>
                <w:color w:val="2E74B5"/>
                <w:lang w:val="en"/>
              </w:rPr>
            </w:pPr>
            <w:r w:rsidRPr="00334F67">
              <w:rPr>
                <w:rFonts w:cstheme="minorHAnsi"/>
                <w:color w:val="2E74B5"/>
                <w:lang w:val="en"/>
              </w:rPr>
              <w:t xml:space="preserve">D.4-1 </w:t>
            </w:r>
            <w:r w:rsidRPr="00334F67">
              <w:rPr>
                <w:rFonts w:cstheme="minorHAnsi"/>
                <w:lang w:val="en"/>
              </w:rPr>
              <w:t>Products and services on concentrated assistance to LDCs, SIDS and LLDCs and countries with economies in transition (…)</w:t>
            </w:r>
          </w:p>
        </w:tc>
        <w:tc>
          <w:tcPr>
            <w:tcW w:w="1036"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22.7%</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4.5%</w:t>
            </w:r>
          </w:p>
        </w:tc>
      </w:tr>
      <w:tr w:rsidR="00334F67" w:rsidRPr="00305F55" w:rsidTr="00334F67">
        <w:tc>
          <w:tcPr>
            <w:tcW w:w="7333" w:type="dxa"/>
          </w:tcPr>
          <w:p w:rsidR="00334F67" w:rsidRPr="00334F67" w:rsidRDefault="00334F67" w:rsidP="00334F67">
            <w:pPr>
              <w:spacing w:before="20" w:after="20"/>
              <w:rPr>
                <w:rFonts w:cstheme="minorHAnsi"/>
                <w:color w:val="2E74B5"/>
                <w:lang w:val="en"/>
              </w:rPr>
            </w:pPr>
            <w:r w:rsidRPr="00334F67">
              <w:rPr>
                <w:rFonts w:cstheme="minorHAnsi"/>
                <w:color w:val="2E74B5"/>
                <w:lang w:val="en"/>
              </w:rPr>
              <w:t xml:space="preserve">D.4-2 </w:t>
            </w:r>
            <w:r w:rsidRPr="00334F67">
              <w:rPr>
                <w:rFonts w:cstheme="minorHAnsi"/>
                <w:lang w:val="en"/>
              </w:rPr>
              <w:t>Products and services on telecommunication/ICT policies supporting the development of the digital economy, ICT applications and new technologies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29.1%</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5.7%</w:t>
            </w:r>
          </w:p>
        </w:tc>
      </w:tr>
      <w:tr w:rsidR="00334F67" w:rsidRPr="00305F55" w:rsidTr="00334F67">
        <w:tc>
          <w:tcPr>
            <w:tcW w:w="7333" w:type="dxa"/>
          </w:tcPr>
          <w:p w:rsidR="00334F67" w:rsidRPr="00334F67" w:rsidRDefault="00334F67" w:rsidP="00334F67">
            <w:pPr>
              <w:spacing w:before="20" w:after="20"/>
              <w:rPr>
                <w:rFonts w:cstheme="minorHAnsi"/>
                <w:color w:val="2E74B5"/>
                <w:lang w:val="en"/>
              </w:rPr>
            </w:pPr>
            <w:r w:rsidRPr="00334F67">
              <w:rPr>
                <w:rFonts w:cstheme="minorHAnsi"/>
                <w:color w:val="2E74B5"/>
                <w:lang w:val="en"/>
              </w:rPr>
              <w:t xml:space="preserve">D.4-3 </w:t>
            </w:r>
            <w:r w:rsidRPr="00334F67">
              <w:rPr>
                <w:rFonts w:cstheme="minorHAnsi"/>
                <w:lang w:val="en"/>
              </w:rPr>
              <w:t>Products and services on digital inclusion for girls and women and people with specific needs (elderly, youth, children and indigenous people, among others)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27.1%</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5.3%</w:t>
            </w:r>
          </w:p>
        </w:tc>
      </w:tr>
      <w:tr w:rsidR="00334F67" w:rsidRPr="00305F55" w:rsidTr="00334F67">
        <w:tc>
          <w:tcPr>
            <w:tcW w:w="7333" w:type="dxa"/>
            <w:tcBorders>
              <w:bottom w:val="single" w:sz="4" w:space="0" w:color="auto"/>
            </w:tcBorders>
          </w:tcPr>
          <w:p w:rsidR="00334F67" w:rsidRPr="00334F67" w:rsidRDefault="00334F67" w:rsidP="00334F67">
            <w:pPr>
              <w:spacing w:before="20" w:after="20"/>
              <w:rPr>
                <w:rFonts w:cstheme="minorHAnsi"/>
                <w:color w:val="2E74B5"/>
                <w:lang w:val="en"/>
              </w:rPr>
            </w:pPr>
            <w:r w:rsidRPr="00334F67">
              <w:rPr>
                <w:rFonts w:cstheme="minorHAnsi"/>
                <w:color w:val="2E74B5"/>
                <w:lang w:val="en"/>
              </w:rPr>
              <w:t xml:space="preserve">D.4-4 </w:t>
            </w:r>
            <w:r w:rsidRPr="00334F67">
              <w:rPr>
                <w:rFonts w:cstheme="minorHAnsi"/>
                <w:lang w:val="en"/>
              </w:rPr>
              <w:t>Products and services on ICT climate-change adaptation and mitigation</w:t>
            </w:r>
          </w:p>
        </w:tc>
        <w:tc>
          <w:tcPr>
            <w:tcW w:w="1036"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21%</w:t>
            </w:r>
          </w:p>
        </w:tc>
        <w:tc>
          <w:tcPr>
            <w:tcW w:w="992"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4.1%</w:t>
            </w:r>
          </w:p>
        </w:tc>
      </w:tr>
    </w:tbl>
    <w:p w:rsidR="00334F67" w:rsidRDefault="00334F67">
      <w:pPr>
        <w:rPr>
          <w:lang w:val="en"/>
        </w:rPr>
      </w:pPr>
      <w:r>
        <w:rPr>
          <w:lang w:val="en"/>
        </w:rPr>
        <w:br w:type="page"/>
      </w:r>
    </w:p>
    <w:p w:rsidR="00250A8E" w:rsidRPr="00850335" w:rsidRDefault="00250A8E" w:rsidP="00850335">
      <w:pPr>
        <w:pStyle w:val="Heading2"/>
        <w:rPr>
          <w:rFonts w:ascii="Calibri Light" w:hAnsi="Calibri Light" w:cs="Calibri Light"/>
          <w:b/>
          <w:bCs/>
          <w:color w:val="2E74B5"/>
          <w:lang w:val="en"/>
        </w:rPr>
      </w:pPr>
      <w:r w:rsidRPr="00850335">
        <w:rPr>
          <w:b/>
          <w:bCs/>
          <w:lang w:val="en"/>
        </w:rPr>
        <w:lastRenderedPageBreak/>
        <w:t>General Secretariat</w:t>
      </w:r>
    </w:p>
    <w:p w:rsidR="00250A8E" w:rsidRPr="00AF32E3" w:rsidRDefault="00250A8E" w:rsidP="00850335">
      <w:pPr>
        <w:pStyle w:val="Heading2"/>
        <w:rPr>
          <w:lang w:val="en"/>
        </w:rPr>
      </w:pPr>
      <w:r w:rsidRPr="00AF32E3">
        <w:rPr>
          <w:lang w:val="en"/>
        </w:rPr>
        <w:t>Allocation of General Secretariat cost for 2020-2021</w:t>
      </w:r>
    </w:p>
    <w:tbl>
      <w:tblPr>
        <w:tblW w:w="9366" w:type="dxa"/>
        <w:tblInd w:w="-18" w:type="dxa"/>
        <w:tblLayout w:type="fixed"/>
        <w:tblLook w:val="0000" w:firstRow="0" w:lastRow="0" w:firstColumn="0" w:lastColumn="0" w:noHBand="0" w:noVBand="0"/>
      </w:tblPr>
      <w:tblGrid>
        <w:gridCol w:w="5680"/>
        <w:gridCol w:w="3686"/>
      </w:tblGrid>
      <w:tr w:rsidR="00250A8E" w:rsidTr="00AF32E3">
        <w:trPr>
          <w:trHeight w:val="315"/>
        </w:trPr>
        <w:tc>
          <w:tcPr>
            <w:tcW w:w="5680" w:type="dxa"/>
            <w:tcBorders>
              <w:top w:val="single" w:sz="6" w:space="0" w:color="5B9BD5"/>
              <w:left w:val="single" w:sz="6" w:space="0" w:color="5B9BD5"/>
              <w:bottom w:val="single" w:sz="6" w:space="0" w:color="5B9BD5"/>
              <w:right w:val="nil"/>
            </w:tcBorders>
            <w:shd w:val="clear" w:color="auto" w:fill="5B9BD5" w:themeFill="accent1"/>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lang w:val="en"/>
              </w:rPr>
              <w:t>General Secretariat Total Resources</w:t>
            </w:r>
          </w:p>
        </w:tc>
        <w:tc>
          <w:tcPr>
            <w:tcW w:w="3686" w:type="dxa"/>
            <w:tcBorders>
              <w:top w:val="single" w:sz="6" w:space="0" w:color="5B9BD5"/>
              <w:left w:val="nil"/>
              <w:bottom w:val="single" w:sz="6" w:space="0" w:color="5B9BD5"/>
              <w:right w:val="single" w:sz="6" w:space="0" w:color="5B9BD5"/>
            </w:tcBorders>
            <w:shd w:val="clear" w:color="auto" w:fill="5B9BD5" w:themeFill="accent1"/>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FFFFFF"/>
                <w:lang w:val="en"/>
              </w:rPr>
              <w:t>%</w:t>
            </w:r>
          </w:p>
        </w:tc>
      </w:tr>
      <w:tr w:rsidR="00250A8E" w:rsidTr="00250A8E">
        <w:trPr>
          <w:trHeight w:val="315"/>
        </w:trPr>
        <w:tc>
          <w:tcPr>
            <w:tcW w:w="5680" w:type="dxa"/>
            <w:tcBorders>
              <w:top w:val="nil"/>
              <w:left w:val="single" w:sz="6" w:space="0" w:color="9CC2E5"/>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lang w:val="en"/>
              </w:rPr>
              <w:t>Resources Allocated to Sector Objectives*</w:t>
            </w:r>
          </w:p>
        </w:tc>
        <w:tc>
          <w:tcPr>
            <w:tcW w:w="3686" w:type="dxa"/>
            <w:tcBorders>
              <w:top w:val="nil"/>
              <w:left w:val="nil"/>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lang w:val="en"/>
              </w:rPr>
              <w:t>84%</w:t>
            </w:r>
          </w:p>
        </w:tc>
      </w:tr>
      <w:tr w:rsidR="00250A8E" w:rsidTr="00250A8E">
        <w:trPr>
          <w:trHeight w:val="315"/>
        </w:trPr>
        <w:tc>
          <w:tcPr>
            <w:tcW w:w="5680" w:type="dxa"/>
            <w:tcBorders>
              <w:top w:val="nil"/>
              <w:left w:val="single" w:sz="6" w:space="0" w:color="9CC2E5"/>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lang w:val="en"/>
              </w:rPr>
              <w:t xml:space="preserve">Resources Allocated to </w:t>
            </w:r>
            <w:proofErr w:type="spellStart"/>
            <w:r>
              <w:rPr>
                <w:rFonts w:ascii="Calibri" w:hAnsi="Calibri" w:cs="Calibri"/>
                <w:color w:val="000000"/>
                <w:lang w:val="en"/>
              </w:rPr>
              <w:t>Intersectoral</w:t>
            </w:r>
            <w:proofErr w:type="spellEnd"/>
            <w:r>
              <w:rPr>
                <w:rFonts w:ascii="Calibri" w:hAnsi="Calibri" w:cs="Calibri"/>
                <w:color w:val="000000"/>
                <w:lang w:val="en"/>
              </w:rPr>
              <w:t xml:space="preserve"> Objectives*</w:t>
            </w:r>
          </w:p>
        </w:tc>
        <w:tc>
          <w:tcPr>
            <w:tcW w:w="3686" w:type="dxa"/>
            <w:tcBorders>
              <w:top w:val="nil"/>
              <w:left w:val="nil"/>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lang w:val="en"/>
              </w:rPr>
              <w:t>16%</w:t>
            </w:r>
          </w:p>
        </w:tc>
      </w:tr>
      <w:tr w:rsidR="00250A8E" w:rsidTr="00250A8E">
        <w:trPr>
          <w:trHeight w:val="315"/>
        </w:trPr>
        <w:tc>
          <w:tcPr>
            <w:tcW w:w="5680" w:type="dxa"/>
            <w:tcBorders>
              <w:top w:val="nil"/>
              <w:left w:val="single" w:sz="6" w:space="0" w:color="9CC2E5"/>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lang w:val="en"/>
              </w:rPr>
              <w:t>Total</w:t>
            </w:r>
          </w:p>
        </w:tc>
        <w:tc>
          <w:tcPr>
            <w:tcW w:w="3686" w:type="dxa"/>
            <w:tcBorders>
              <w:top w:val="nil"/>
              <w:left w:val="nil"/>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lang w:val="en"/>
              </w:rPr>
              <w:t>100%</w:t>
            </w:r>
          </w:p>
        </w:tc>
      </w:tr>
    </w:tbl>
    <w:p w:rsidR="00250A8E" w:rsidRPr="00294CB7" w:rsidRDefault="00250A8E" w:rsidP="00294CB7">
      <w:pPr>
        <w:tabs>
          <w:tab w:val="left" w:pos="567"/>
          <w:tab w:val="left" w:pos="1134"/>
          <w:tab w:val="left" w:pos="1701"/>
          <w:tab w:val="left" w:pos="2268"/>
          <w:tab w:val="left" w:pos="2835"/>
        </w:tabs>
        <w:autoSpaceDE w:val="0"/>
        <w:autoSpaceDN w:val="0"/>
        <w:adjustRightInd w:val="0"/>
        <w:spacing w:before="120" w:after="0" w:line="240" w:lineRule="auto"/>
        <w:rPr>
          <w:rFonts w:ascii="Calibri" w:hAnsi="Calibri" w:cs="Calibri"/>
          <w:sz w:val="20"/>
          <w:szCs w:val="20"/>
        </w:rPr>
      </w:pPr>
      <w:r w:rsidRPr="00294CB7">
        <w:rPr>
          <w:rFonts w:ascii="Calibri" w:hAnsi="Calibri" w:cs="Calibri"/>
          <w:sz w:val="20"/>
          <w:szCs w:val="20"/>
        </w:rPr>
        <w:t>*Includes Services/Documentation</w:t>
      </w:r>
    </w:p>
    <w:p w:rsidR="00250A8E" w:rsidRDefault="00250A8E" w:rsidP="00334F67">
      <w:pPr>
        <w:tabs>
          <w:tab w:val="left" w:pos="0"/>
          <w:tab w:val="left" w:pos="1134"/>
          <w:tab w:val="left" w:pos="1701"/>
          <w:tab w:val="left" w:pos="2268"/>
          <w:tab w:val="left" w:pos="2835"/>
        </w:tabs>
        <w:autoSpaceDE w:val="0"/>
        <w:autoSpaceDN w:val="0"/>
        <w:adjustRightInd w:val="0"/>
        <w:spacing w:after="240" w:line="240" w:lineRule="auto"/>
        <w:jc w:val="both"/>
        <w:rPr>
          <w:rFonts w:ascii="Calibri" w:hAnsi="Calibri" w:cs="Calibri"/>
          <w:sz w:val="20"/>
          <w:szCs w:val="20"/>
        </w:rPr>
      </w:pPr>
      <w:r w:rsidRPr="00294CB7">
        <w:rPr>
          <w:rFonts w:ascii="Calibri" w:hAnsi="Calibri" w:cs="Calibri"/>
          <w:sz w:val="20"/>
          <w:szCs w:val="20"/>
        </w:rPr>
        <w:t xml:space="preserve">**Includes </w:t>
      </w:r>
      <w:proofErr w:type="spellStart"/>
      <w:r w:rsidRPr="00294CB7">
        <w:rPr>
          <w:rFonts w:ascii="Calibri" w:hAnsi="Calibri" w:cs="Calibri"/>
          <w:sz w:val="20"/>
          <w:szCs w:val="20"/>
        </w:rPr>
        <w:t>intersectoral</w:t>
      </w:r>
      <w:proofErr w:type="spellEnd"/>
      <w:r w:rsidRPr="00294CB7">
        <w:rPr>
          <w:rFonts w:ascii="Calibri" w:hAnsi="Calibri" w:cs="Calibri"/>
          <w:sz w:val="20"/>
          <w:szCs w:val="20"/>
        </w:rPr>
        <w:t xml:space="preserve"> output direct cost</w:t>
      </w:r>
    </w:p>
    <w:p w:rsidR="00250A8E" w:rsidRPr="00AF32E3" w:rsidRDefault="00250A8E" w:rsidP="00334F67">
      <w:pPr>
        <w:pStyle w:val="Heading2"/>
        <w:rPr>
          <w:lang w:val="en"/>
        </w:rPr>
      </w:pPr>
      <w:r w:rsidRPr="00AF32E3">
        <w:rPr>
          <w:lang w:val="en"/>
        </w:rPr>
        <w:t>Allocation of resources of the General Secretariat to Inter-sectoral objectives and outputs for 2020-2021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851"/>
        <w:gridCol w:w="4398"/>
      </w:tblGrid>
      <w:tr w:rsidR="00250A8E" w:rsidTr="00103E88">
        <w:trPr>
          <w:cantSplit/>
          <w:trHeight w:val="80"/>
        </w:trPr>
        <w:tc>
          <w:tcPr>
            <w:tcW w:w="4116" w:type="dxa"/>
          </w:tcPr>
          <w:p w:rsidR="00250A8E" w:rsidRPr="00305F55" w:rsidRDefault="00250A8E" w:rsidP="009F511C">
            <w:pPr>
              <w:tabs>
                <w:tab w:val="left" w:pos="567"/>
                <w:tab w:val="left" w:pos="1134"/>
                <w:tab w:val="left" w:pos="1701"/>
                <w:tab w:val="left" w:pos="2268"/>
                <w:tab w:val="left" w:pos="2835"/>
              </w:tabs>
              <w:autoSpaceDE w:val="0"/>
              <w:autoSpaceDN w:val="0"/>
              <w:adjustRightInd w:val="0"/>
              <w:jc w:val="both"/>
              <w:rPr>
                <w:rFonts w:cstheme="minorHAnsi"/>
                <w:color w:val="2E74B5"/>
                <w:lang w:val="en"/>
              </w:rPr>
            </w:pPr>
            <w:r w:rsidRPr="00305F55">
              <w:rPr>
                <w:rFonts w:cstheme="minorHAnsi"/>
                <w:color w:val="2E74B5"/>
                <w:sz w:val="24"/>
                <w:szCs w:val="24"/>
                <w:lang w:val="en"/>
              </w:rPr>
              <w:t>Inter-sectoral Objectives</w:t>
            </w:r>
          </w:p>
        </w:tc>
        <w:tc>
          <w:tcPr>
            <w:tcW w:w="851" w:type="dxa"/>
          </w:tcPr>
          <w:p w:rsidR="00250A8E" w:rsidRPr="00305F55" w:rsidRDefault="00250A8E" w:rsidP="009F511C">
            <w:pPr>
              <w:tabs>
                <w:tab w:val="left" w:pos="567"/>
                <w:tab w:val="left" w:pos="1134"/>
                <w:tab w:val="left" w:pos="1701"/>
                <w:tab w:val="left" w:pos="2268"/>
                <w:tab w:val="left" w:pos="2835"/>
              </w:tabs>
              <w:autoSpaceDE w:val="0"/>
              <w:autoSpaceDN w:val="0"/>
              <w:adjustRightInd w:val="0"/>
              <w:spacing w:after="240"/>
              <w:jc w:val="both"/>
              <w:rPr>
                <w:rFonts w:cstheme="minorHAnsi"/>
                <w:color w:val="2E74B5"/>
                <w:lang w:val="en"/>
              </w:rPr>
            </w:pPr>
          </w:p>
        </w:tc>
        <w:tc>
          <w:tcPr>
            <w:tcW w:w="4398" w:type="dxa"/>
            <w:vMerge w:val="restart"/>
            <w:tcBorders>
              <w:left w:val="nil"/>
            </w:tcBorders>
            <w:vAlign w:val="center"/>
          </w:tcPr>
          <w:p w:rsidR="00250A8E" w:rsidRPr="007467D2" w:rsidRDefault="009F511C" w:rsidP="009F511C">
            <w:pPr>
              <w:tabs>
                <w:tab w:val="left" w:pos="567"/>
                <w:tab w:val="left" w:pos="1134"/>
                <w:tab w:val="left" w:pos="1701"/>
                <w:tab w:val="left" w:pos="2268"/>
                <w:tab w:val="left" w:pos="2835"/>
              </w:tabs>
              <w:autoSpaceDE w:val="0"/>
              <w:autoSpaceDN w:val="0"/>
              <w:adjustRightInd w:val="0"/>
              <w:spacing w:after="240"/>
              <w:jc w:val="center"/>
              <w:rPr>
                <w:rFonts w:ascii="Calibri Light" w:hAnsi="Calibri Light" w:cs="Calibri Light"/>
                <w:color w:val="2E74B5"/>
                <w:lang w:val="en"/>
              </w:rPr>
            </w:pPr>
            <w:r>
              <w:rPr>
                <w:rFonts w:ascii="Calibri Light" w:hAnsi="Calibri Light" w:cs="Calibri Light"/>
                <w:noProof/>
                <w:color w:val="2E74B5"/>
              </w:rPr>
              <w:drawing>
                <wp:inline distT="0" distB="0" distL="0" distR="0" wp14:anchorId="3E2D47FE">
                  <wp:extent cx="2008800" cy="1436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23684" t="5876" r="17936" b="24655"/>
                          <a:stretch/>
                        </pic:blipFill>
                        <pic:spPr bwMode="auto">
                          <a:xfrm>
                            <a:off x="0" y="0"/>
                            <a:ext cx="2008800" cy="1436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50A8E" w:rsidTr="00103E88">
        <w:trPr>
          <w:cantSplit/>
        </w:trPr>
        <w:tc>
          <w:tcPr>
            <w:tcW w:w="4116" w:type="dxa"/>
            <w:tcBorders>
              <w:bottom w:val="single" w:sz="4" w:space="0" w:color="5B9BD5" w:themeColor="accent1"/>
              <w:right w:val="single" w:sz="4" w:space="0" w:color="5B9BD5" w:themeColor="accent1"/>
            </w:tcBorders>
          </w:tcPr>
          <w:p w:rsidR="00250A8E" w:rsidRPr="00305F55" w:rsidRDefault="00250A8E" w:rsidP="009F511C">
            <w:pPr>
              <w:spacing w:before="40" w:after="40"/>
              <w:rPr>
                <w:rFonts w:cstheme="minorHAnsi"/>
              </w:rPr>
            </w:pPr>
            <w:r w:rsidRPr="00305F55">
              <w:rPr>
                <w:rFonts w:cstheme="minorHAnsi"/>
                <w:color w:val="2E74B5"/>
                <w:lang w:val="en"/>
              </w:rPr>
              <w:t>I.1</w:t>
            </w:r>
            <w:r w:rsidRPr="00305F55">
              <w:rPr>
                <w:rFonts w:cstheme="minorHAnsi"/>
              </w:rPr>
              <w:t xml:space="preserve"> Collaboration</w:t>
            </w:r>
          </w:p>
        </w:tc>
        <w:tc>
          <w:tcPr>
            <w:tcW w:w="851" w:type="dxa"/>
            <w:tcBorders>
              <w:left w:val="single" w:sz="4" w:space="0" w:color="5B9BD5" w:themeColor="accent1"/>
              <w:bottom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62.6%</w:t>
            </w:r>
          </w:p>
        </w:tc>
        <w:tc>
          <w:tcPr>
            <w:tcW w:w="4398" w:type="dxa"/>
            <w:vMerge/>
            <w:tcBorders>
              <w:left w:val="nil"/>
            </w:tcBorders>
          </w:tcPr>
          <w:p w:rsidR="00250A8E" w:rsidRPr="007467D2"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250A8E" w:rsidRPr="00250A8E" w:rsidTr="00103E88">
        <w:trPr>
          <w:cantSplit/>
        </w:trPr>
        <w:tc>
          <w:tcPr>
            <w:tcW w:w="4116" w:type="dxa"/>
            <w:tcBorders>
              <w:top w:val="single" w:sz="4" w:space="0" w:color="5B9BD5" w:themeColor="accent1"/>
              <w:bottom w:val="single" w:sz="4" w:space="0" w:color="5B9BD5" w:themeColor="accent1"/>
              <w:right w:val="single" w:sz="4" w:space="0" w:color="5B9BD5" w:themeColor="accent1"/>
            </w:tcBorders>
          </w:tcPr>
          <w:p w:rsidR="00250A8E" w:rsidRPr="00305F55" w:rsidRDefault="00250A8E" w:rsidP="009F511C">
            <w:pPr>
              <w:spacing w:before="40" w:after="40"/>
              <w:rPr>
                <w:rFonts w:cstheme="minorHAnsi"/>
              </w:rPr>
            </w:pPr>
            <w:r w:rsidRPr="00305F55">
              <w:rPr>
                <w:rFonts w:cstheme="minorHAnsi"/>
                <w:color w:val="2E74B5"/>
                <w:lang w:val="en"/>
              </w:rPr>
              <w:t>I.2</w:t>
            </w:r>
            <w:r w:rsidRPr="00305F55">
              <w:rPr>
                <w:rFonts w:cstheme="minorHAnsi"/>
              </w:rPr>
              <w:t xml:space="preserve"> Emerging telecommunication/ICT trends</w:t>
            </w:r>
          </w:p>
        </w:tc>
        <w:tc>
          <w:tcPr>
            <w:tcW w:w="851" w:type="dxa"/>
            <w:tcBorders>
              <w:top w:val="single" w:sz="4" w:space="0" w:color="5B9BD5" w:themeColor="accent1"/>
              <w:left w:val="single" w:sz="4" w:space="0" w:color="5B9BD5" w:themeColor="accent1"/>
              <w:bottom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18.4%</w:t>
            </w:r>
          </w:p>
        </w:tc>
        <w:tc>
          <w:tcPr>
            <w:tcW w:w="4398" w:type="dxa"/>
            <w:vMerge/>
            <w:tcBorders>
              <w:left w:val="nil"/>
            </w:tcBorders>
          </w:tcPr>
          <w:p w:rsidR="00250A8E" w:rsidRPr="00250A8E"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pPr>
          </w:p>
        </w:tc>
      </w:tr>
      <w:tr w:rsidR="00250A8E" w:rsidTr="00103E88">
        <w:trPr>
          <w:cantSplit/>
        </w:trPr>
        <w:tc>
          <w:tcPr>
            <w:tcW w:w="4116" w:type="dxa"/>
            <w:tcBorders>
              <w:top w:val="single" w:sz="4" w:space="0" w:color="5B9BD5" w:themeColor="accent1"/>
              <w:bottom w:val="single" w:sz="4" w:space="0" w:color="5B9BD5" w:themeColor="accent1"/>
              <w:right w:val="single" w:sz="4" w:space="0" w:color="5B9BD5" w:themeColor="accent1"/>
            </w:tcBorders>
          </w:tcPr>
          <w:p w:rsidR="00250A8E" w:rsidRPr="00305F55" w:rsidRDefault="00250A8E" w:rsidP="009F511C">
            <w:pPr>
              <w:spacing w:before="40" w:after="40"/>
              <w:rPr>
                <w:rFonts w:cstheme="minorHAnsi"/>
              </w:rPr>
            </w:pPr>
            <w:r w:rsidRPr="00305F55">
              <w:rPr>
                <w:rFonts w:cstheme="minorHAnsi"/>
                <w:color w:val="2E74B5"/>
                <w:lang w:val="en"/>
              </w:rPr>
              <w:t>I.3</w:t>
            </w:r>
            <w:r w:rsidRPr="00305F55">
              <w:rPr>
                <w:rFonts w:cstheme="minorHAnsi"/>
              </w:rPr>
              <w:t xml:space="preserve"> Telecommunication/ICT accessibility</w:t>
            </w:r>
          </w:p>
        </w:tc>
        <w:tc>
          <w:tcPr>
            <w:tcW w:w="851" w:type="dxa"/>
            <w:tcBorders>
              <w:top w:val="single" w:sz="4" w:space="0" w:color="5B9BD5" w:themeColor="accent1"/>
              <w:left w:val="single" w:sz="4" w:space="0" w:color="5B9BD5" w:themeColor="accent1"/>
              <w:bottom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1.9%</w:t>
            </w:r>
          </w:p>
        </w:tc>
        <w:tc>
          <w:tcPr>
            <w:tcW w:w="4398" w:type="dxa"/>
            <w:vMerge/>
            <w:tcBorders>
              <w:left w:val="nil"/>
            </w:tcBorders>
          </w:tcPr>
          <w:p w:rsidR="00250A8E" w:rsidRPr="007467D2"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250A8E" w:rsidTr="00103E88">
        <w:trPr>
          <w:cantSplit/>
        </w:trPr>
        <w:tc>
          <w:tcPr>
            <w:tcW w:w="4116" w:type="dxa"/>
            <w:tcBorders>
              <w:top w:val="single" w:sz="4" w:space="0" w:color="5B9BD5" w:themeColor="accent1"/>
              <w:bottom w:val="single" w:sz="4" w:space="0" w:color="5B9BD5" w:themeColor="accent1"/>
              <w:right w:val="single" w:sz="4" w:space="0" w:color="5B9BD5" w:themeColor="accent1"/>
            </w:tcBorders>
          </w:tcPr>
          <w:p w:rsidR="00250A8E" w:rsidRPr="00305F55" w:rsidRDefault="00250A8E" w:rsidP="009F511C">
            <w:pPr>
              <w:spacing w:before="40" w:after="40"/>
              <w:rPr>
                <w:rFonts w:cstheme="minorHAnsi"/>
              </w:rPr>
            </w:pPr>
            <w:r w:rsidRPr="00305F55">
              <w:rPr>
                <w:rFonts w:cstheme="minorHAnsi"/>
                <w:color w:val="2E74B5"/>
                <w:lang w:val="en"/>
              </w:rPr>
              <w:t>I.4</w:t>
            </w:r>
            <w:r w:rsidRPr="00305F55">
              <w:rPr>
                <w:rFonts w:cstheme="minorHAnsi"/>
              </w:rPr>
              <w:t xml:space="preserve"> Gender equality and inclusion</w:t>
            </w:r>
          </w:p>
        </w:tc>
        <w:tc>
          <w:tcPr>
            <w:tcW w:w="851" w:type="dxa"/>
            <w:tcBorders>
              <w:top w:val="single" w:sz="4" w:space="0" w:color="5B9BD5" w:themeColor="accent1"/>
              <w:left w:val="single" w:sz="4" w:space="0" w:color="5B9BD5" w:themeColor="accent1"/>
              <w:bottom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7.5%</w:t>
            </w:r>
          </w:p>
        </w:tc>
        <w:tc>
          <w:tcPr>
            <w:tcW w:w="4398" w:type="dxa"/>
            <w:vMerge/>
            <w:tcBorders>
              <w:left w:val="nil"/>
            </w:tcBorders>
          </w:tcPr>
          <w:p w:rsidR="00250A8E" w:rsidRPr="007467D2"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250A8E" w:rsidTr="00103E88">
        <w:trPr>
          <w:cantSplit/>
        </w:trPr>
        <w:tc>
          <w:tcPr>
            <w:tcW w:w="4116" w:type="dxa"/>
            <w:tcBorders>
              <w:top w:val="single" w:sz="4" w:space="0" w:color="5B9BD5" w:themeColor="accent1"/>
              <w:bottom w:val="single" w:sz="4" w:space="0" w:color="5B9BD5" w:themeColor="accent1"/>
              <w:right w:val="single" w:sz="4" w:space="0" w:color="5B9BD5" w:themeColor="accent1"/>
            </w:tcBorders>
          </w:tcPr>
          <w:p w:rsidR="00250A8E" w:rsidRPr="00305F55" w:rsidRDefault="00250A8E" w:rsidP="009F511C">
            <w:pPr>
              <w:spacing w:before="40" w:after="40"/>
              <w:rPr>
                <w:rFonts w:cstheme="minorHAnsi"/>
              </w:rPr>
            </w:pPr>
            <w:r w:rsidRPr="00305F55">
              <w:rPr>
                <w:rFonts w:cstheme="minorHAnsi"/>
                <w:color w:val="2E74B5"/>
                <w:lang w:val="en"/>
              </w:rPr>
              <w:t>I.5</w:t>
            </w:r>
            <w:r w:rsidRPr="00305F55">
              <w:rPr>
                <w:rFonts w:cstheme="minorHAnsi"/>
              </w:rPr>
              <w:t xml:space="preserve"> Environmental sustainability</w:t>
            </w:r>
          </w:p>
        </w:tc>
        <w:tc>
          <w:tcPr>
            <w:tcW w:w="851" w:type="dxa"/>
            <w:tcBorders>
              <w:top w:val="single" w:sz="4" w:space="0" w:color="5B9BD5" w:themeColor="accent1"/>
              <w:left w:val="single" w:sz="4" w:space="0" w:color="5B9BD5" w:themeColor="accent1"/>
              <w:bottom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2.3%</w:t>
            </w:r>
          </w:p>
        </w:tc>
        <w:tc>
          <w:tcPr>
            <w:tcW w:w="4398" w:type="dxa"/>
            <w:vMerge/>
            <w:tcBorders>
              <w:left w:val="nil"/>
            </w:tcBorders>
          </w:tcPr>
          <w:p w:rsidR="00250A8E" w:rsidRPr="007467D2"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250A8E" w:rsidTr="00103E88">
        <w:trPr>
          <w:cantSplit/>
        </w:trPr>
        <w:tc>
          <w:tcPr>
            <w:tcW w:w="4116" w:type="dxa"/>
            <w:tcBorders>
              <w:top w:val="single" w:sz="4" w:space="0" w:color="5B9BD5" w:themeColor="accent1"/>
              <w:right w:val="single" w:sz="4" w:space="0" w:color="5B9BD5" w:themeColor="accent1"/>
            </w:tcBorders>
          </w:tcPr>
          <w:p w:rsidR="00250A8E" w:rsidRPr="00305F55" w:rsidRDefault="00250A8E" w:rsidP="009F511C">
            <w:pPr>
              <w:spacing w:before="40" w:after="40"/>
              <w:rPr>
                <w:rFonts w:cstheme="minorHAnsi"/>
                <w:color w:val="2E74B5"/>
                <w:lang w:val="en"/>
              </w:rPr>
            </w:pPr>
            <w:r w:rsidRPr="00305F55">
              <w:rPr>
                <w:rFonts w:cstheme="minorHAnsi"/>
                <w:color w:val="2E74B5"/>
                <w:lang w:val="en"/>
              </w:rPr>
              <w:t xml:space="preserve">I.6 </w:t>
            </w:r>
            <w:r w:rsidRPr="00305F55">
              <w:rPr>
                <w:rFonts w:cstheme="minorHAnsi"/>
                <w:lang w:val="en"/>
              </w:rPr>
              <w:t>Reducing overlap and duplication</w:t>
            </w:r>
          </w:p>
        </w:tc>
        <w:tc>
          <w:tcPr>
            <w:tcW w:w="851" w:type="dxa"/>
            <w:tcBorders>
              <w:top w:val="single" w:sz="4" w:space="0" w:color="5B9BD5" w:themeColor="accent1"/>
              <w:left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7.4%</w:t>
            </w:r>
          </w:p>
        </w:tc>
        <w:tc>
          <w:tcPr>
            <w:tcW w:w="4398" w:type="dxa"/>
            <w:vMerge/>
            <w:tcBorders>
              <w:left w:val="nil"/>
            </w:tcBorders>
          </w:tcPr>
          <w:p w:rsidR="00250A8E" w:rsidRPr="007467D2"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bl>
    <w:p w:rsidR="002F0FF9" w:rsidRPr="009F511C" w:rsidRDefault="002F0FF9" w:rsidP="002F0FF9">
      <w:pPr>
        <w:rPr>
          <w:sz w:val="10"/>
          <w:szCs w:val="10"/>
        </w:rPr>
      </w:pPr>
    </w:p>
    <w:tbl>
      <w:tblPr>
        <w:tblStyle w:val="TableGrid"/>
        <w:tblW w:w="95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8"/>
        <w:gridCol w:w="1134"/>
        <w:gridCol w:w="855"/>
      </w:tblGrid>
      <w:tr w:rsidR="002F0FF9" w:rsidRPr="00EB03BF" w:rsidTr="00A2214B">
        <w:tc>
          <w:tcPr>
            <w:tcW w:w="7518" w:type="dxa"/>
            <w:tcBorders>
              <w:bottom w:val="single" w:sz="4" w:space="0" w:color="auto"/>
            </w:tcBorders>
          </w:tcPr>
          <w:p w:rsidR="002F0FF9" w:rsidRPr="00305F55" w:rsidRDefault="002F0FF9" w:rsidP="00FD14C7">
            <w:pPr>
              <w:tabs>
                <w:tab w:val="left" w:pos="567"/>
                <w:tab w:val="left" w:pos="1134"/>
                <w:tab w:val="left" w:pos="1701"/>
                <w:tab w:val="left" w:pos="2268"/>
                <w:tab w:val="left" w:pos="2835"/>
              </w:tabs>
              <w:autoSpaceDE w:val="0"/>
              <w:autoSpaceDN w:val="0"/>
              <w:adjustRightInd w:val="0"/>
              <w:jc w:val="both"/>
              <w:rPr>
                <w:rFonts w:cstheme="minorHAnsi"/>
                <w:color w:val="2E74B5"/>
                <w:lang w:val="en"/>
              </w:rPr>
            </w:pPr>
            <w:r w:rsidRPr="00305F55">
              <w:rPr>
                <w:rFonts w:cstheme="minorHAnsi"/>
                <w:color w:val="2E74B5"/>
                <w:sz w:val="24"/>
                <w:szCs w:val="24"/>
                <w:lang w:val="en"/>
              </w:rPr>
              <w:t>Inter-sectoral Outputs</w:t>
            </w:r>
          </w:p>
        </w:tc>
        <w:tc>
          <w:tcPr>
            <w:tcW w:w="1134" w:type="dxa"/>
            <w:tcBorders>
              <w:bottom w:val="single" w:sz="4" w:space="0" w:color="auto"/>
            </w:tcBorders>
            <w:vAlign w:val="bottom"/>
          </w:tcPr>
          <w:p w:rsidR="002F0FF9" w:rsidRPr="00305F55" w:rsidRDefault="002F0FF9" w:rsidP="00FD14C7">
            <w:pPr>
              <w:tabs>
                <w:tab w:val="left" w:pos="567"/>
                <w:tab w:val="left" w:pos="1134"/>
                <w:tab w:val="left" w:pos="1701"/>
                <w:tab w:val="left" w:pos="2268"/>
                <w:tab w:val="left" w:pos="2835"/>
              </w:tabs>
              <w:autoSpaceDE w:val="0"/>
              <w:autoSpaceDN w:val="0"/>
              <w:adjustRightInd w:val="0"/>
              <w:jc w:val="center"/>
              <w:rPr>
                <w:rFonts w:cstheme="minorHAnsi"/>
                <w:color w:val="2E74B5"/>
                <w:lang w:val="en"/>
              </w:rPr>
            </w:pPr>
            <w:r w:rsidRPr="00305F55">
              <w:rPr>
                <w:rFonts w:cstheme="minorHAnsi"/>
                <w:color w:val="2E74B5"/>
                <w:lang w:val="en"/>
              </w:rPr>
              <w:t>% of objective</w:t>
            </w:r>
          </w:p>
        </w:tc>
        <w:tc>
          <w:tcPr>
            <w:tcW w:w="855" w:type="dxa"/>
            <w:tcBorders>
              <w:bottom w:val="single" w:sz="4" w:space="0" w:color="auto"/>
            </w:tcBorders>
            <w:vAlign w:val="bottom"/>
          </w:tcPr>
          <w:p w:rsidR="002F0FF9" w:rsidRPr="00305F55" w:rsidRDefault="002F0FF9" w:rsidP="00FD14C7">
            <w:pPr>
              <w:tabs>
                <w:tab w:val="left" w:pos="567"/>
                <w:tab w:val="left" w:pos="1134"/>
                <w:tab w:val="left" w:pos="1701"/>
                <w:tab w:val="left" w:pos="2268"/>
                <w:tab w:val="left" w:pos="2835"/>
              </w:tabs>
              <w:autoSpaceDE w:val="0"/>
              <w:autoSpaceDN w:val="0"/>
              <w:adjustRightInd w:val="0"/>
              <w:jc w:val="center"/>
              <w:rPr>
                <w:rFonts w:cstheme="minorHAnsi"/>
                <w:color w:val="2E74B5"/>
                <w:lang w:val="en"/>
              </w:rPr>
            </w:pPr>
            <w:r w:rsidRPr="00305F55">
              <w:rPr>
                <w:rFonts w:cstheme="minorHAnsi"/>
                <w:color w:val="2E74B5"/>
                <w:lang w:val="en"/>
              </w:rPr>
              <w:t>% of total</w:t>
            </w:r>
          </w:p>
        </w:tc>
      </w:tr>
      <w:tr w:rsidR="002F0FF9" w:rsidRPr="0058792D" w:rsidTr="00A2214B">
        <w:tc>
          <w:tcPr>
            <w:tcW w:w="7518"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I.1-1 </w:t>
            </w:r>
            <w:r w:rsidRPr="002F0FF9">
              <w:rPr>
                <w:rFonts w:cstheme="minorHAnsi"/>
                <w:lang w:val="en"/>
              </w:rPr>
              <w:t>Inter-Sectoral world conf</w:t>
            </w:r>
            <w:r w:rsidR="00A2214B">
              <w:rPr>
                <w:rFonts w:cstheme="minorHAnsi"/>
                <w:lang w:val="en"/>
              </w:rPr>
              <w:t>.</w:t>
            </w:r>
            <w:r w:rsidRPr="002F0FF9">
              <w:rPr>
                <w:rFonts w:cstheme="minorHAnsi"/>
                <w:lang w:val="en"/>
              </w:rPr>
              <w:t xml:space="preserve">, forums, events </w:t>
            </w:r>
            <w:r w:rsidR="00A2214B">
              <w:rPr>
                <w:rFonts w:cstheme="minorHAnsi"/>
                <w:lang w:val="en"/>
              </w:rPr>
              <w:t>&amp;</w:t>
            </w:r>
            <w:r w:rsidRPr="002F0FF9">
              <w:rPr>
                <w:rFonts w:cstheme="minorHAnsi"/>
                <w:lang w:val="en"/>
              </w:rPr>
              <w:t xml:space="preserve"> platforms for high-level debate</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59.2%</w:t>
            </w:r>
          </w:p>
        </w:tc>
        <w:tc>
          <w:tcPr>
            <w:tcW w:w="855"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37.2%</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I.1-2 </w:t>
            </w:r>
            <w:r w:rsidRPr="002F0FF9">
              <w:rPr>
                <w:rFonts w:cstheme="minorHAnsi"/>
                <w:lang w:val="en"/>
              </w:rPr>
              <w:t>Knowledge-sharing, networking and partnerships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28.2%</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17.6%</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I.1-3 </w:t>
            </w:r>
            <w:r w:rsidRPr="002F0FF9">
              <w:rPr>
                <w:rFonts w:cstheme="minorHAnsi"/>
                <w:lang w:val="en"/>
              </w:rPr>
              <w:t>Memoranda of understanding (MoUs)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0.2%</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0.1%</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I.1-4 </w:t>
            </w:r>
            <w:r w:rsidRPr="002F0FF9">
              <w:rPr>
                <w:rFonts w:cstheme="minorHAnsi"/>
                <w:lang w:val="en"/>
              </w:rPr>
              <w:t>Reports</w:t>
            </w:r>
            <w:r w:rsidR="00A2214B">
              <w:rPr>
                <w:rFonts w:cstheme="minorHAnsi"/>
                <w:lang w:val="en"/>
              </w:rPr>
              <w:t xml:space="preserve"> &amp;</w:t>
            </w:r>
            <w:r w:rsidRPr="002F0FF9">
              <w:rPr>
                <w:rFonts w:cstheme="minorHAnsi"/>
                <w:lang w:val="en"/>
              </w:rPr>
              <w:t xml:space="preserve"> other inputs to UN interagency, multilateral </w:t>
            </w:r>
            <w:r w:rsidR="00A2214B">
              <w:rPr>
                <w:rFonts w:cstheme="minorHAnsi"/>
                <w:lang w:val="en"/>
              </w:rPr>
              <w:t>&amp;</w:t>
            </w:r>
            <w:r w:rsidRPr="002F0FF9">
              <w:rPr>
                <w:rFonts w:cstheme="minorHAnsi"/>
                <w:lang w:val="en"/>
              </w:rPr>
              <w:t xml:space="preserve"> </w:t>
            </w:r>
            <w:proofErr w:type="spellStart"/>
            <w:r w:rsidRPr="002F0FF9">
              <w:rPr>
                <w:rFonts w:cstheme="minorHAnsi"/>
                <w:lang w:val="en"/>
              </w:rPr>
              <w:t>intrgov</w:t>
            </w:r>
            <w:r w:rsidR="00A2214B">
              <w:rPr>
                <w:rFonts w:cstheme="minorHAnsi"/>
                <w:lang w:val="en"/>
              </w:rPr>
              <w:t>’</w:t>
            </w:r>
            <w:r w:rsidRPr="002F0FF9">
              <w:rPr>
                <w:rFonts w:cstheme="minorHAnsi"/>
                <w:lang w:val="en"/>
              </w:rPr>
              <w:t>l</w:t>
            </w:r>
            <w:proofErr w:type="spellEnd"/>
            <w:r w:rsidRPr="002F0FF9">
              <w:rPr>
                <w:rFonts w:cstheme="minorHAnsi"/>
                <w:lang w:val="en"/>
              </w:rPr>
              <w:t xml:space="preserve"> processes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6.5%</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4.1%</w:t>
            </w:r>
          </w:p>
        </w:tc>
      </w:tr>
      <w:tr w:rsidR="002F0FF9" w:rsidRPr="0058792D"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I.1-5 </w:t>
            </w:r>
            <w:proofErr w:type="spellStart"/>
            <w:r w:rsidRPr="002F0FF9">
              <w:rPr>
                <w:rFonts w:cstheme="minorHAnsi"/>
                <w:lang w:val="en"/>
              </w:rPr>
              <w:t>Establishm</w:t>
            </w:r>
            <w:r w:rsidR="00A2214B">
              <w:rPr>
                <w:rFonts w:cstheme="minorHAnsi"/>
                <w:lang w:val="en"/>
              </w:rPr>
              <w:t>’</w:t>
            </w:r>
            <w:r w:rsidRPr="002F0FF9">
              <w:rPr>
                <w:rFonts w:cstheme="minorHAnsi"/>
                <w:lang w:val="en"/>
              </w:rPr>
              <w:t>t</w:t>
            </w:r>
            <w:proofErr w:type="spellEnd"/>
            <w:r w:rsidRPr="002F0FF9">
              <w:rPr>
                <w:rFonts w:cstheme="minorHAnsi"/>
                <w:lang w:val="en"/>
              </w:rPr>
              <w:t xml:space="preserve"> of support services for ITU membership in ITU activities</w:t>
            </w:r>
            <w:r w:rsidR="00A2214B">
              <w:rPr>
                <w:rFonts w:cstheme="minorHAnsi"/>
                <w:lang w:val="en"/>
              </w:rPr>
              <w:t>/</w:t>
            </w:r>
            <w:r w:rsidRPr="002F0FF9">
              <w:rPr>
                <w:rFonts w:cstheme="minorHAnsi"/>
                <w:lang w:val="en"/>
              </w:rPr>
              <w:t>events</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5.6%</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3.5%</w:t>
            </w:r>
          </w:p>
        </w:tc>
      </w:tr>
      <w:tr w:rsidR="002F0FF9" w:rsidRPr="0058792D" w:rsidTr="00A2214B">
        <w:tc>
          <w:tcPr>
            <w:tcW w:w="7518"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I.2-1 </w:t>
            </w:r>
            <w:proofErr w:type="spellStart"/>
            <w:r w:rsidRPr="002F0FF9">
              <w:rPr>
                <w:rFonts w:cstheme="minorHAnsi"/>
                <w:lang w:val="en"/>
              </w:rPr>
              <w:t>Intersectoral</w:t>
            </w:r>
            <w:proofErr w:type="spellEnd"/>
            <w:r w:rsidRPr="002F0FF9">
              <w:rPr>
                <w:rFonts w:cstheme="minorHAnsi"/>
                <w:lang w:val="en"/>
              </w:rPr>
              <w:t xml:space="preserve"> initiatives and reports on relevant emerging telecommunication/ICT trends and other similar initiatives</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21.5%</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4.0%</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I.2-2 </w:t>
            </w:r>
            <w:r w:rsidRPr="002F0FF9">
              <w:rPr>
                <w:rFonts w:cstheme="minorHAnsi"/>
                <w:lang w:val="en"/>
              </w:rPr>
              <w:t>ITU News Digital format</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36.2%</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6.7%</w:t>
            </w:r>
          </w:p>
        </w:tc>
      </w:tr>
      <w:tr w:rsidR="002F0FF9" w:rsidRPr="0058792D"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I.2-3 </w:t>
            </w:r>
            <w:r w:rsidRPr="002F0FF9">
              <w:rPr>
                <w:rFonts w:cstheme="minorHAnsi"/>
                <w:lang w:val="en"/>
              </w:rPr>
              <w:t>Platforms to exchange information about new trends</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42.2%</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7.8%</w:t>
            </w:r>
          </w:p>
        </w:tc>
      </w:tr>
      <w:tr w:rsidR="002F0FF9" w:rsidRPr="0058792D" w:rsidTr="00A2214B">
        <w:tc>
          <w:tcPr>
            <w:tcW w:w="7518" w:type="dxa"/>
            <w:tcBorders>
              <w:top w:val="single" w:sz="4" w:space="0" w:color="auto"/>
            </w:tcBorders>
          </w:tcPr>
          <w:p w:rsidR="002F0FF9" w:rsidRPr="002F0FF9" w:rsidRDefault="002F0FF9" w:rsidP="00FD14C7">
            <w:pPr>
              <w:adjustRightInd w:val="0"/>
              <w:snapToGrid w:val="0"/>
              <w:spacing w:before="20" w:after="20"/>
              <w:rPr>
                <w:rFonts w:cstheme="minorHAnsi"/>
                <w:lang w:val="en"/>
              </w:rPr>
            </w:pPr>
            <w:r w:rsidRPr="002F0FF9">
              <w:rPr>
                <w:rFonts w:cstheme="minorHAnsi"/>
                <w:color w:val="2E74B5"/>
                <w:lang w:val="en"/>
              </w:rPr>
              <w:t xml:space="preserve">I.3-1 </w:t>
            </w:r>
            <w:r w:rsidRPr="002F0FF9">
              <w:rPr>
                <w:rFonts w:cstheme="minorHAnsi"/>
                <w:lang w:val="en"/>
              </w:rPr>
              <w:t xml:space="preserve">Reports, guidelines, standards </w:t>
            </w:r>
            <w:r w:rsidR="00A2214B">
              <w:rPr>
                <w:rFonts w:cstheme="minorHAnsi"/>
                <w:lang w:val="en"/>
              </w:rPr>
              <w:t>&amp;</w:t>
            </w:r>
            <w:r w:rsidRPr="002F0FF9">
              <w:rPr>
                <w:rFonts w:cstheme="minorHAnsi"/>
                <w:lang w:val="en"/>
              </w:rPr>
              <w:t xml:space="preserve"> checklis</w:t>
            </w:r>
            <w:r w:rsidR="00A2214B">
              <w:rPr>
                <w:rFonts w:cstheme="minorHAnsi"/>
                <w:lang w:val="en"/>
              </w:rPr>
              <w:t>ts relating to accessibility (…)</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69.7%</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13.0%</w:t>
            </w:r>
          </w:p>
        </w:tc>
      </w:tr>
      <w:tr w:rsidR="002F0FF9" w:rsidRPr="0058792D" w:rsidTr="00A2214B">
        <w:tc>
          <w:tcPr>
            <w:tcW w:w="7518" w:type="dxa"/>
          </w:tcPr>
          <w:p w:rsidR="002F0FF9" w:rsidRPr="002F0FF9" w:rsidRDefault="002F0FF9" w:rsidP="00FD14C7">
            <w:pPr>
              <w:adjustRightInd w:val="0"/>
              <w:snapToGrid w:val="0"/>
              <w:spacing w:before="20" w:after="20"/>
              <w:rPr>
                <w:rFonts w:cstheme="minorHAnsi"/>
                <w:lang w:val="en"/>
              </w:rPr>
            </w:pPr>
            <w:r w:rsidRPr="002F0FF9">
              <w:rPr>
                <w:rFonts w:cstheme="minorHAnsi"/>
                <w:color w:val="2E74B5"/>
                <w:lang w:val="en"/>
              </w:rPr>
              <w:t xml:space="preserve">I.3-2 </w:t>
            </w:r>
            <w:r w:rsidRPr="002F0FF9">
              <w:rPr>
                <w:rFonts w:cstheme="minorHAnsi"/>
                <w:lang w:val="en"/>
              </w:rPr>
              <w:t>Mobilization of resources and technical expertise</w:t>
            </w:r>
            <w:r w:rsidR="00A2214B">
              <w:rPr>
                <w:rFonts w:cstheme="minorHAnsi"/>
                <w:lang w:val="en"/>
              </w:rPr>
              <w:t xml:space="preserve"> (…)</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5.9%</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0.1%</w:t>
            </w:r>
          </w:p>
        </w:tc>
      </w:tr>
      <w:tr w:rsidR="002F0FF9" w:rsidRPr="0058792D" w:rsidTr="00A2214B">
        <w:tc>
          <w:tcPr>
            <w:tcW w:w="7518" w:type="dxa"/>
          </w:tcPr>
          <w:p w:rsidR="002F0FF9" w:rsidRPr="002F0FF9" w:rsidRDefault="002F0FF9" w:rsidP="00FD14C7">
            <w:pPr>
              <w:adjustRightInd w:val="0"/>
              <w:snapToGrid w:val="0"/>
              <w:spacing w:before="20" w:after="20"/>
              <w:rPr>
                <w:rFonts w:cstheme="minorHAnsi"/>
                <w:lang w:val="en"/>
              </w:rPr>
            </w:pPr>
            <w:r w:rsidRPr="002F0FF9">
              <w:rPr>
                <w:rFonts w:cstheme="minorHAnsi"/>
                <w:color w:val="2E74B5"/>
                <w:lang w:val="en"/>
              </w:rPr>
              <w:t xml:space="preserve">I.3-3 </w:t>
            </w:r>
            <w:r w:rsidRPr="002F0FF9">
              <w:rPr>
                <w:rFonts w:cstheme="minorHAnsi"/>
                <w:lang w:val="en"/>
              </w:rPr>
              <w:t xml:space="preserve">Further </w:t>
            </w:r>
            <w:proofErr w:type="spellStart"/>
            <w:r w:rsidRPr="002F0FF9">
              <w:rPr>
                <w:rFonts w:cstheme="minorHAnsi"/>
                <w:lang w:val="en"/>
              </w:rPr>
              <w:t>develop</w:t>
            </w:r>
            <w:r w:rsidR="00A2214B">
              <w:rPr>
                <w:rFonts w:cstheme="minorHAnsi"/>
                <w:lang w:val="en"/>
              </w:rPr>
              <w:t>’</w:t>
            </w:r>
            <w:r w:rsidRPr="002F0FF9">
              <w:rPr>
                <w:rFonts w:cstheme="minorHAnsi"/>
                <w:lang w:val="en"/>
              </w:rPr>
              <w:t>nt</w:t>
            </w:r>
            <w:proofErr w:type="spellEnd"/>
            <w:r w:rsidRPr="002F0FF9">
              <w:rPr>
                <w:rFonts w:cstheme="minorHAnsi"/>
                <w:lang w:val="en"/>
              </w:rPr>
              <w:t xml:space="preserve"> </w:t>
            </w:r>
            <w:r w:rsidR="00A2214B">
              <w:rPr>
                <w:rFonts w:cstheme="minorHAnsi"/>
                <w:lang w:val="en"/>
              </w:rPr>
              <w:t xml:space="preserve">&amp; </w:t>
            </w:r>
            <w:r w:rsidRPr="002F0FF9">
              <w:rPr>
                <w:rFonts w:cstheme="minorHAnsi"/>
                <w:lang w:val="en"/>
              </w:rPr>
              <w:t>implement</w:t>
            </w:r>
            <w:r w:rsidR="00A2214B">
              <w:rPr>
                <w:rFonts w:cstheme="minorHAnsi"/>
                <w:lang w:val="en"/>
              </w:rPr>
              <w:t>.</w:t>
            </w:r>
            <w:r w:rsidRPr="002F0FF9">
              <w:rPr>
                <w:rFonts w:cstheme="minorHAnsi"/>
                <w:lang w:val="en"/>
              </w:rPr>
              <w:t xml:space="preserve"> of ITU Accessibility Policy </w:t>
            </w:r>
            <w:r w:rsidR="00A2214B">
              <w:rPr>
                <w:rFonts w:cstheme="minorHAnsi"/>
                <w:lang w:val="en"/>
              </w:rPr>
              <w:t xml:space="preserve">&amp; </w:t>
            </w:r>
            <w:r w:rsidRPr="002F0FF9">
              <w:rPr>
                <w:rFonts w:cstheme="minorHAnsi"/>
                <w:lang w:val="en"/>
              </w:rPr>
              <w:t>related plans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10.7%</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0.2%</w:t>
            </w:r>
          </w:p>
        </w:tc>
      </w:tr>
      <w:tr w:rsidR="002F0FF9" w:rsidRPr="0058792D"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I.3-4 </w:t>
            </w:r>
            <w:r w:rsidRPr="002F0FF9">
              <w:rPr>
                <w:rFonts w:cstheme="minorHAnsi"/>
                <w:lang w:val="en"/>
              </w:rPr>
              <w:t>Advocacy, both at UN level and at regional and national levels</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13.6%</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0.3%</w:t>
            </w:r>
          </w:p>
        </w:tc>
      </w:tr>
      <w:tr w:rsidR="002F0FF9" w:rsidRPr="0058792D" w:rsidTr="00A2214B">
        <w:tc>
          <w:tcPr>
            <w:tcW w:w="7518"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I.4-1 </w:t>
            </w:r>
            <w:r w:rsidRPr="002F0FF9">
              <w:rPr>
                <w:rFonts w:cstheme="minorHAnsi"/>
                <w:lang w:val="en"/>
              </w:rPr>
              <w:t xml:space="preserve">Toolkits, assessment tools </w:t>
            </w:r>
            <w:r w:rsidR="00A2214B">
              <w:rPr>
                <w:rFonts w:cstheme="minorHAnsi"/>
                <w:lang w:val="en"/>
              </w:rPr>
              <w:t xml:space="preserve">&amp; </w:t>
            </w:r>
            <w:r w:rsidRPr="002F0FF9">
              <w:rPr>
                <w:rFonts w:cstheme="minorHAnsi"/>
                <w:lang w:val="en"/>
              </w:rPr>
              <w:t xml:space="preserve">guidelines for policy development and skills </w:t>
            </w:r>
            <w:r w:rsidR="00A2214B">
              <w:rPr>
                <w:rFonts w:cstheme="minorHAnsi"/>
                <w:lang w:val="en"/>
              </w:rPr>
              <w:t>(…)</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23.1%</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1.7%</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I.4-2 </w:t>
            </w:r>
            <w:r w:rsidRPr="002F0FF9">
              <w:rPr>
                <w:rFonts w:cstheme="minorHAnsi"/>
                <w:lang w:val="en"/>
              </w:rPr>
              <w:t>Networks, collaboration, initiatives and partnerships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36.8%</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2.7%</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I.4-3 </w:t>
            </w:r>
            <w:r w:rsidRPr="002F0FF9">
              <w:rPr>
                <w:rFonts w:cstheme="minorHAnsi"/>
                <w:lang w:val="en"/>
              </w:rPr>
              <w:t>Advocacy, both at UN level and at regional and national levels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26.8%</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2.0%</w:t>
            </w:r>
          </w:p>
        </w:tc>
      </w:tr>
      <w:tr w:rsidR="002F0FF9" w:rsidRPr="0058792D"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I.4-4 </w:t>
            </w:r>
            <w:r w:rsidRPr="002F0FF9">
              <w:rPr>
                <w:rFonts w:cstheme="minorHAnsi"/>
                <w:lang w:val="en"/>
              </w:rPr>
              <w:t>Support the Equals partnership</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13.2%</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1.0%</w:t>
            </w:r>
          </w:p>
        </w:tc>
      </w:tr>
      <w:tr w:rsidR="002F0FF9" w:rsidRPr="0058792D" w:rsidTr="00A2214B">
        <w:tc>
          <w:tcPr>
            <w:tcW w:w="7518"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I.5-1 </w:t>
            </w:r>
            <w:r w:rsidRPr="002F0FF9">
              <w:rPr>
                <w:rFonts w:cstheme="minorHAnsi"/>
                <w:lang w:val="en"/>
              </w:rPr>
              <w:t>Energy efficiency policies and standards</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33.3%</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0.8%</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I.5-2 </w:t>
            </w:r>
            <w:r w:rsidRPr="002F0FF9">
              <w:rPr>
                <w:rFonts w:cstheme="minorHAnsi"/>
                <w:lang w:val="en"/>
              </w:rPr>
              <w:t xml:space="preserve">Safety </w:t>
            </w:r>
            <w:r w:rsidR="00A2214B">
              <w:rPr>
                <w:rFonts w:cstheme="minorHAnsi"/>
                <w:lang w:val="en"/>
              </w:rPr>
              <w:t>&amp;</w:t>
            </w:r>
            <w:r w:rsidRPr="002F0FF9">
              <w:rPr>
                <w:rFonts w:cstheme="minorHAnsi"/>
                <w:lang w:val="en"/>
              </w:rPr>
              <w:t xml:space="preserve"> environm</w:t>
            </w:r>
            <w:r w:rsidR="00A2214B">
              <w:rPr>
                <w:rFonts w:cstheme="minorHAnsi"/>
                <w:lang w:val="en"/>
              </w:rPr>
              <w:t xml:space="preserve">ental </w:t>
            </w:r>
            <w:r w:rsidRPr="002F0FF9">
              <w:rPr>
                <w:rFonts w:cstheme="minorHAnsi"/>
                <w:lang w:val="en"/>
              </w:rPr>
              <w:t>perform</w:t>
            </w:r>
            <w:r w:rsidR="00A2214B">
              <w:rPr>
                <w:rFonts w:cstheme="minorHAnsi"/>
                <w:lang w:val="en"/>
              </w:rPr>
              <w:t xml:space="preserve">. </w:t>
            </w:r>
            <w:proofErr w:type="gramStart"/>
            <w:r w:rsidRPr="002F0FF9">
              <w:rPr>
                <w:rFonts w:cstheme="minorHAnsi"/>
                <w:lang w:val="en"/>
              </w:rPr>
              <w:t>of</w:t>
            </w:r>
            <w:proofErr w:type="gramEnd"/>
            <w:r w:rsidRPr="002F0FF9">
              <w:rPr>
                <w:rFonts w:cstheme="minorHAnsi"/>
                <w:lang w:val="en"/>
              </w:rPr>
              <w:t xml:space="preserve"> ICT equipment </w:t>
            </w:r>
            <w:r w:rsidR="00A2214B">
              <w:rPr>
                <w:rFonts w:cstheme="minorHAnsi"/>
                <w:lang w:val="en"/>
              </w:rPr>
              <w:t>(…)</w:t>
            </w:r>
            <w:r w:rsidRPr="002F0FF9">
              <w:rPr>
                <w:rFonts w:cstheme="minorHAnsi"/>
                <w:lang w:val="en"/>
              </w:rPr>
              <w:t xml:space="preserve"> (e-waste </w:t>
            </w:r>
            <w:r w:rsidR="00A2214B">
              <w:rPr>
                <w:rFonts w:cstheme="minorHAnsi"/>
                <w:lang w:val="en"/>
              </w:rPr>
              <w:t>mgmt.</w:t>
            </w:r>
            <w:r w:rsidRPr="002F0FF9">
              <w:rPr>
                <w:rFonts w:cstheme="minorHAnsi"/>
                <w:lang w:val="en"/>
              </w:rPr>
              <w:t>)</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33.3%</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0.8%</w:t>
            </w:r>
          </w:p>
        </w:tc>
      </w:tr>
      <w:tr w:rsidR="002F0FF9" w:rsidRPr="00347C23"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rPr>
            </w:pPr>
            <w:r w:rsidRPr="002F0FF9">
              <w:rPr>
                <w:rFonts w:cstheme="minorHAnsi"/>
                <w:color w:val="2E74B5"/>
              </w:rPr>
              <w:t xml:space="preserve">I.5-3 </w:t>
            </w:r>
            <w:r w:rsidRPr="002F0FF9">
              <w:rPr>
                <w:rFonts w:cstheme="minorHAnsi"/>
              </w:rPr>
              <w:t>Global platform for Smart Sustainable Cities, including development of KPIs</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fr-FR"/>
              </w:rPr>
            </w:pPr>
            <w:r w:rsidRPr="002F0FF9">
              <w:rPr>
                <w:rFonts w:cstheme="minorHAnsi"/>
                <w:lang w:val="fr-FR"/>
              </w:rPr>
              <w:t>33.3%</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fr-FR"/>
              </w:rPr>
            </w:pPr>
            <w:r w:rsidRPr="002F0FF9">
              <w:rPr>
                <w:rFonts w:cstheme="minorHAnsi"/>
                <w:lang w:val="fr-FR"/>
              </w:rPr>
              <w:t>0.8%</w:t>
            </w:r>
          </w:p>
        </w:tc>
      </w:tr>
      <w:tr w:rsidR="002F0FF9" w:rsidRPr="00347C23" w:rsidTr="00A2214B">
        <w:tc>
          <w:tcPr>
            <w:tcW w:w="7518" w:type="dxa"/>
            <w:tcBorders>
              <w:top w:val="single" w:sz="4" w:space="0" w:color="auto"/>
            </w:tcBorders>
          </w:tcPr>
          <w:p w:rsidR="002F0FF9" w:rsidRPr="002F0FF9" w:rsidRDefault="00A2214B"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rPr>
            </w:pPr>
            <w:r>
              <w:rPr>
                <w:rFonts w:cstheme="minorHAnsi"/>
                <w:color w:val="2E74B5"/>
              </w:rPr>
              <w:t>I.6-1</w:t>
            </w:r>
            <w:r w:rsidR="002F0FF9" w:rsidRPr="002F0FF9">
              <w:rPr>
                <w:rFonts w:cstheme="minorHAnsi"/>
                <w:color w:val="2E74B5"/>
              </w:rPr>
              <w:t xml:space="preserve"> </w:t>
            </w:r>
            <w:r w:rsidR="002F0FF9" w:rsidRPr="002F0FF9">
              <w:rPr>
                <w:rFonts w:cstheme="minorHAnsi"/>
              </w:rPr>
              <w:t>Process to identify and eliminate all forms and instances of duplication (…)</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rPr>
            </w:pPr>
            <w:r w:rsidRPr="002F0FF9">
              <w:rPr>
                <w:rFonts w:cstheme="minorHAnsi"/>
              </w:rPr>
              <w:t>43.8%</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rPr>
            </w:pPr>
            <w:r w:rsidRPr="002F0FF9">
              <w:rPr>
                <w:rFonts w:cstheme="minorHAnsi"/>
              </w:rPr>
              <w:t>3.3%</w:t>
            </w:r>
          </w:p>
        </w:tc>
      </w:tr>
      <w:tr w:rsidR="002F0FF9" w:rsidRPr="00347C23"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rPr>
            </w:pPr>
            <w:r w:rsidRPr="002F0FF9">
              <w:rPr>
                <w:rFonts w:cstheme="minorHAnsi"/>
                <w:color w:val="2E74B5"/>
              </w:rPr>
              <w:t xml:space="preserve">I.6-2 </w:t>
            </w:r>
            <w:r w:rsidRPr="002F0FF9">
              <w:rPr>
                <w:rFonts w:cstheme="minorHAnsi"/>
              </w:rPr>
              <w:t xml:space="preserve">Implement the concept of 'One ITU", harmonizing </w:t>
            </w:r>
            <w:r w:rsidR="00A2214B">
              <w:rPr>
                <w:rFonts w:cstheme="minorHAnsi"/>
              </w:rPr>
              <w:t>(…)</w:t>
            </w:r>
            <w:r w:rsidRPr="002F0FF9">
              <w:rPr>
                <w:rFonts w:cstheme="minorHAnsi"/>
              </w:rPr>
              <w:t xml:space="preserve"> procedures</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rPr>
            </w:pPr>
            <w:r w:rsidRPr="002F0FF9">
              <w:rPr>
                <w:rFonts w:cstheme="minorHAnsi"/>
              </w:rPr>
              <w:t>53.2%</w:t>
            </w:r>
          </w:p>
        </w:tc>
        <w:tc>
          <w:tcPr>
            <w:tcW w:w="855"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rPr>
            </w:pPr>
            <w:r w:rsidRPr="002F0FF9">
              <w:rPr>
                <w:rFonts w:cstheme="minorHAnsi"/>
              </w:rPr>
              <w:t>4.2</w:t>
            </w:r>
          </w:p>
        </w:tc>
      </w:tr>
    </w:tbl>
    <w:p w:rsidR="00291C3A" w:rsidRDefault="00291C3A" w:rsidP="00A2214B">
      <w:pPr>
        <w:pStyle w:val="Heading2"/>
        <w:rPr>
          <w:rFonts w:ascii="Calibri" w:hAnsi="Calibri" w:cs="Calibri"/>
          <w:lang w:val="en"/>
        </w:rPr>
      </w:pPr>
      <w:r w:rsidRPr="00AF32E3">
        <w:rPr>
          <w:lang w:val="en"/>
        </w:rPr>
        <w:lastRenderedPageBreak/>
        <w:t>Allocation of General Secretariat resources to Support Services to support Sector and Inter</w:t>
      </w:r>
      <w:r w:rsidR="00BB5518" w:rsidRPr="00AF32E3">
        <w:rPr>
          <w:lang w:val="en"/>
        </w:rPr>
        <w:t>-sectoral Objectives for 2020-</w:t>
      </w:r>
      <w:r w:rsidRPr="00AF32E3">
        <w:rPr>
          <w:lang w:val="en"/>
        </w:rPr>
        <w:t>21</w:t>
      </w:r>
    </w:p>
    <w:tbl>
      <w:tblPr>
        <w:tblW w:w="0" w:type="auto"/>
        <w:tblBorders>
          <w:bottom w:val="single" w:sz="4" w:space="0" w:color="000000"/>
          <w:insideH w:val="single" w:sz="4" w:space="0" w:color="auto"/>
        </w:tblBorders>
        <w:tblLayout w:type="fixed"/>
        <w:tblLook w:val="0000" w:firstRow="0" w:lastRow="0" w:firstColumn="0" w:lastColumn="0" w:noHBand="0" w:noVBand="0"/>
      </w:tblPr>
      <w:tblGrid>
        <w:gridCol w:w="709"/>
        <w:gridCol w:w="7796"/>
        <w:gridCol w:w="851"/>
      </w:tblGrid>
      <w:tr w:rsidR="00BF553E" w:rsidTr="00A2214B">
        <w:tc>
          <w:tcPr>
            <w:tcW w:w="709" w:type="dxa"/>
            <w:shd w:val="clear" w:color="000000" w:fill="FFFFFF"/>
            <w:vAlign w:val="center"/>
          </w:tcPr>
          <w:p w:rsidR="00BF553E" w:rsidRDefault="00BF553E" w:rsidP="00A2214B">
            <w:pPr>
              <w:tabs>
                <w:tab w:val="left" w:pos="567"/>
                <w:tab w:val="left" w:pos="1134"/>
                <w:tab w:val="left" w:pos="1701"/>
                <w:tab w:val="left" w:pos="2268"/>
                <w:tab w:val="left" w:pos="2835"/>
              </w:tabs>
              <w:autoSpaceDE w:val="0"/>
              <w:autoSpaceDN w:val="0"/>
              <w:adjustRightInd w:val="0"/>
              <w:spacing w:before="240" w:after="0" w:line="240" w:lineRule="auto"/>
              <w:rPr>
                <w:rFonts w:ascii="Calibri" w:hAnsi="Calibri" w:cs="Calibri"/>
                <w:lang w:val="en"/>
              </w:rPr>
            </w:pPr>
          </w:p>
        </w:tc>
        <w:tc>
          <w:tcPr>
            <w:tcW w:w="7796" w:type="dxa"/>
            <w:vAlign w:val="center"/>
          </w:tcPr>
          <w:p w:rsidR="00BF553E" w:rsidRPr="00A2214B" w:rsidRDefault="00BF553E" w:rsidP="00A2214B">
            <w:pPr>
              <w:tabs>
                <w:tab w:val="left" w:pos="567"/>
                <w:tab w:val="left" w:pos="1134"/>
                <w:tab w:val="left" w:pos="1701"/>
                <w:tab w:val="left" w:pos="2268"/>
                <w:tab w:val="left" w:pos="2835"/>
              </w:tabs>
              <w:autoSpaceDE w:val="0"/>
              <w:autoSpaceDN w:val="0"/>
              <w:adjustRightInd w:val="0"/>
              <w:spacing w:before="240" w:after="0" w:line="240" w:lineRule="auto"/>
              <w:rPr>
                <w:rFonts w:ascii="Calibri" w:hAnsi="Calibri" w:cs="Calibri"/>
                <w:color w:val="4F81BD"/>
                <w:sz w:val="24"/>
                <w:szCs w:val="24"/>
                <w:lang w:val="en"/>
              </w:rPr>
            </w:pPr>
            <w:r>
              <w:rPr>
                <w:rFonts w:ascii="Calibri" w:hAnsi="Calibri" w:cs="Calibri"/>
                <w:color w:val="4F81BD"/>
                <w:sz w:val="24"/>
                <w:szCs w:val="24"/>
                <w:lang w:val="en"/>
              </w:rPr>
              <w:t>Planned allocation o</w:t>
            </w:r>
            <w:r w:rsidR="00A2214B">
              <w:rPr>
                <w:rFonts w:ascii="Calibri" w:hAnsi="Calibri" w:cs="Calibri"/>
                <w:color w:val="4F81BD"/>
                <w:sz w:val="24"/>
                <w:szCs w:val="24"/>
                <w:lang w:val="en"/>
              </w:rPr>
              <w:t>f resources per Support Service</w:t>
            </w:r>
          </w:p>
        </w:tc>
        <w:tc>
          <w:tcPr>
            <w:tcW w:w="851" w:type="dxa"/>
          </w:tcPr>
          <w:p w:rsidR="00BF553E" w:rsidRDefault="00BF553E" w:rsidP="00A2214B">
            <w:pPr>
              <w:tabs>
                <w:tab w:val="left" w:pos="567"/>
                <w:tab w:val="left" w:pos="1134"/>
                <w:tab w:val="left" w:pos="1701"/>
                <w:tab w:val="left" w:pos="2268"/>
                <w:tab w:val="left" w:pos="2835"/>
              </w:tabs>
              <w:autoSpaceDE w:val="0"/>
              <w:autoSpaceDN w:val="0"/>
              <w:adjustRightInd w:val="0"/>
              <w:spacing w:before="240" w:after="0" w:line="240" w:lineRule="auto"/>
              <w:rPr>
                <w:rFonts w:ascii="Calibri" w:hAnsi="Calibri" w:cs="Calibri"/>
                <w:color w:val="4F81BD"/>
                <w:sz w:val="24"/>
                <w:szCs w:val="24"/>
                <w:lang w:val="en"/>
              </w:rPr>
            </w:pP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Management of the Union</w:t>
            </w:r>
          </w:p>
        </w:tc>
        <w:tc>
          <w:tcPr>
            <w:tcW w:w="851" w:type="dxa"/>
          </w:tcPr>
          <w:p w:rsidR="00BF553E" w:rsidRPr="00A2214B" w:rsidRDefault="00BF553E" w:rsidP="00950329">
            <w:pPr>
              <w:spacing w:before="40" w:after="40" w:line="240" w:lineRule="auto"/>
            </w:pPr>
            <w:r w:rsidRPr="00A2214B">
              <w:t>3.1%</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S.2 &amp; S.3</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Event management services (including translation and interpretation) &amp; Publication services</w:t>
            </w:r>
          </w:p>
        </w:tc>
        <w:tc>
          <w:tcPr>
            <w:tcW w:w="851" w:type="dxa"/>
          </w:tcPr>
          <w:p w:rsidR="00BF553E" w:rsidRPr="00A2214B" w:rsidRDefault="00BF553E" w:rsidP="00950329">
            <w:pPr>
              <w:spacing w:before="40" w:after="40" w:line="240" w:lineRule="auto"/>
            </w:pPr>
            <w:r w:rsidRPr="00A2214B">
              <w:t>31.8%</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S.4</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ICT services</w:t>
            </w:r>
          </w:p>
        </w:tc>
        <w:tc>
          <w:tcPr>
            <w:tcW w:w="851" w:type="dxa"/>
          </w:tcPr>
          <w:p w:rsidR="00BF553E" w:rsidRPr="00A2214B" w:rsidRDefault="00BF553E" w:rsidP="00950329">
            <w:pPr>
              <w:spacing w:before="40" w:after="40" w:line="240" w:lineRule="auto"/>
            </w:pPr>
            <w:r w:rsidRPr="00A2214B">
              <w:t>22.9%</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S.5</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ind w:right="1167"/>
              <w:rPr>
                <w:rFonts w:ascii="Calibri" w:hAnsi="Calibri" w:cs="Calibri"/>
                <w:lang w:val="en"/>
              </w:rPr>
            </w:pPr>
            <w:r w:rsidRPr="00A2214B">
              <w:rPr>
                <w:rFonts w:ascii="Calibri" w:hAnsi="Calibri" w:cs="Calibri"/>
                <w:color w:val="000000"/>
                <w:lang w:val="en"/>
              </w:rPr>
              <w:t>Safety and security services</w:t>
            </w:r>
          </w:p>
        </w:tc>
        <w:tc>
          <w:tcPr>
            <w:tcW w:w="851" w:type="dxa"/>
          </w:tcPr>
          <w:p w:rsidR="00BF553E" w:rsidRPr="00A2214B" w:rsidRDefault="00BF553E" w:rsidP="00950329">
            <w:pPr>
              <w:spacing w:before="40" w:after="40" w:line="240" w:lineRule="auto"/>
            </w:pPr>
            <w:r w:rsidRPr="00A2214B">
              <w:t>3.5%</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S.6</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Human resources management services (including payroll, staff administration, staff well-being, organization design and recruitment, planning and development)</w:t>
            </w:r>
          </w:p>
        </w:tc>
        <w:tc>
          <w:tcPr>
            <w:tcW w:w="851" w:type="dxa"/>
          </w:tcPr>
          <w:p w:rsidR="00BF553E" w:rsidRPr="00A2214B" w:rsidRDefault="00BF553E" w:rsidP="00950329">
            <w:pPr>
              <w:spacing w:before="40" w:after="40" w:line="240" w:lineRule="auto"/>
            </w:pPr>
            <w:r w:rsidRPr="00A2214B">
              <w:t>7.4%</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S.7</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Financial resources management services (including budget and financial analysis, accounts, procurement, travel)</w:t>
            </w:r>
          </w:p>
        </w:tc>
        <w:tc>
          <w:tcPr>
            <w:tcW w:w="851" w:type="dxa"/>
          </w:tcPr>
          <w:p w:rsidR="00BF553E" w:rsidRPr="00A2214B" w:rsidRDefault="00BF553E" w:rsidP="00950329">
            <w:pPr>
              <w:spacing w:before="40" w:after="40" w:line="240" w:lineRule="auto"/>
            </w:pPr>
            <w:r w:rsidRPr="00A2214B">
              <w:t>12.1%</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S.8</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Legal services</w:t>
            </w:r>
          </w:p>
        </w:tc>
        <w:tc>
          <w:tcPr>
            <w:tcW w:w="851" w:type="dxa"/>
          </w:tcPr>
          <w:p w:rsidR="00BF553E" w:rsidRPr="00A2214B" w:rsidRDefault="00BF553E" w:rsidP="00950329">
            <w:pPr>
              <w:spacing w:before="40" w:after="40" w:line="240" w:lineRule="auto"/>
            </w:pPr>
            <w:r w:rsidRPr="00A2214B">
              <w:t>1.5%</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S.9</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Internal audit</w:t>
            </w:r>
          </w:p>
        </w:tc>
        <w:tc>
          <w:tcPr>
            <w:tcW w:w="851" w:type="dxa"/>
          </w:tcPr>
          <w:p w:rsidR="00BF553E" w:rsidRPr="00A2214B" w:rsidRDefault="00BF553E" w:rsidP="00950329">
            <w:pPr>
              <w:spacing w:before="40" w:after="40" w:line="240" w:lineRule="auto"/>
            </w:pPr>
            <w:r w:rsidRPr="00A2214B">
              <w:t>0.9%</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S.10</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Ethics office</w:t>
            </w:r>
          </w:p>
        </w:tc>
        <w:tc>
          <w:tcPr>
            <w:tcW w:w="851" w:type="dxa"/>
          </w:tcPr>
          <w:p w:rsidR="00BF553E" w:rsidRPr="00A2214B" w:rsidRDefault="00BF553E" w:rsidP="00950329">
            <w:pPr>
              <w:spacing w:before="40" w:after="40" w:line="240" w:lineRule="auto"/>
            </w:pPr>
            <w:r w:rsidRPr="00A2214B">
              <w:t>0.5%</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S.11</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Engagement with the membership / Membership support services</w:t>
            </w:r>
          </w:p>
        </w:tc>
        <w:tc>
          <w:tcPr>
            <w:tcW w:w="851" w:type="dxa"/>
          </w:tcPr>
          <w:p w:rsidR="00BF553E" w:rsidRPr="00A2214B" w:rsidRDefault="00BF553E" w:rsidP="00950329">
            <w:pPr>
              <w:spacing w:before="40" w:after="40" w:line="240" w:lineRule="auto"/>
            </w:pPr>
            <w:r w:rsidRPr="00A2214B">
              <w:t>2.3%</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S.12</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Communication services</w:t>
            </w:r>
          </w:p>
        </w:tc>
        <w:tc>
          <w:tcPr>
            <w:tcW w:w="851" w:type="dxa"/>
          </w:tcPr>
          <w:p w:rsidR="00BF553E" w:rsidRPr="00A2214B" w:rsidRDefault="00BF553E" w:rsidP="00950329">
            <w:pPr>
              <w:spacing w:before="40" w:after="40" w:line="240" w:lineRule="auto"/>
            </w:pPr>
            <w:r w:rsidRPr="00A2214B">
              <w:t>2.7%</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S.13</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Protocol services</w:t>
            </w:r>
          </w:p>
        </w:tc>
        <w:tc>
          <w:tcPr>
            <w:tcW w:w="851" w:type="dxa"/>
          </w:tcPr>
          <w:p w:rsidR="00BF553E" w:rsidRPr="00A2214B" w:rsidRDefault="00BF553E" w:rsidP="00950329">
            <w:pPr>
              <w:spacing w:before="40" w:after="40" w:line="240" w:lineRule="auto"/>
            </w:pPr>
            <w:r w:rsidRPr="00A2214B">
              <w:t>0.5%</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S.14</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Facilitation of the work of governing bodies (PP, Council, CWGs)</w:t>
            </w:r>
          </w:p>
        </w:tc>
        <w:tc>
          <w:tcPr>
            <w:tcW w:w="851" w:type="dxa"/>
          </w:tcPr>
          <w:p w:rsidR="00BF553E" w:rsidRPr="00A2214B" w:rsidRDefault="00BF553E" w:rsidP="00950329">
            <w:pPr>
              <w:spacing w:before="40" w:after="40" w:line="240" w:lineRule="auto"/>
            </w:pPr>
            <w:r w:rsidRPr="00A2214B">
              <w:t>0.9%</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S.15</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Facilities management services</w:t>
            </w:r>
          </w:p>
        </w:tc>
        <w:tc>
          <w:tcPr>
            <w:tcW w:w="851" w:type="dxa"/>
          </w:tcPr>
          <w:p w:rsidR="00BF553E" w:rsidRPr="00A2214B" w:rsidRDefault="00BF553E" w:rsidP="00950329">
            <w:pPr>
              <w:spacing w:before="40" w:after="40" w:line="240" w:lineRule="auto"/>
            </w:pPr>
            <w:r w:rsidRPr="00A2214B">
              <w:t>7.5%</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S.16</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Content development and management services / Corporate strategic management and planning</w:t>
            </w:r>
          </w:p>
        </w:tc>
        <w:tc>
          <w:tcPr>
            <w:tcW w:w="851" w:type="dxa"/>
          </w:tcPr>
          <w:p w:rsidR="00BF553E" w:rsidRPr="00A2214B" w:rsidRDefault="00BF553E" w:rsidP="00950329">
            <w:pPr>
              <w:spacing w:before="40" w:after="40" w:line="240" w:lineRule="auto"/>
            </w:pPr>
            <w:r w:rsidRPr="00A2214B">
              <w:t>2.5%</w:t>
            </w:r>
          </w:p>
        </w:tc>
      </w:tr>
    </w:tbl>
    <w:p w:rsidR="007467D2" w:rsidRDefault="007467D2" w:rsidP="00291C3A">
      <w:pPr>
        <w:keepNext/>
        <w:keepLines/>
        <w:tabs>
          <w:tab w:val="left" w:pos="567"/>
          <w:tab w:val="left" w:pos="1134"/>
          <w:tab w:val="left" w:pos="1701"/>
          <w:tab w:val="left" w:pos="2268"/>
          <w:tab w:val="left" w:pos="2835"/>
        </w:tabs>
        <w:autoSpaceDE w:val="0"/>
        <w:autoSpaceDN w:val="0"/>
        <w:adjustRightInd w:val="0"/>
        <w:spacing w:after="120" w:line="240" w:lineRule="auto"/>
        <w:jc w:val="both"/>
        <w:rPr>
          <w:rFonts w:ascii="Calibri" w:hAnsi="Calibri" w:cs="Calibri"/>
          <w:color w:val="2E74B5"/>
          <w:sz w:val="32"/>
          <w:szCs w:val="32"/>
          <w:lang w:val="en"/>
        </w:rPr>
        <w:sectPr w:rsidR="007467D2" w:rsidSect="00894AC6">
          <w:headerReference w:type="default" r:id="rId18"/>
          <w:pgSz w:w="11907" w:h="16839" w:code="9"/>
          <w:pgMar w:top="1077" w:right="1247" w:bottom="1077" w:left="1247" w:header="720" w:footer="720" w:gutter="0"/>
          <w:pgNumType w:fmt="numberInDash"/>
          <w:cols w:space="720"/>
          <w:noEndnote/>
          <w:titlePg/>
          <w:docGrid w:linePitch="299"/>
        </w:sectPr>
      </w:pPr>
    </w:p>
    <w:p w:rsidR="00291C3A" w:rsidRPr="00FD14C7" w:rsidRDefault="00291C3A" w:rsidP="00FD14C7">
      <w:pPr>
        <w:pStyle w:val="Heading1"/>
        <w:numPr>
          <w:ilvl w:val="0"/>
          <w:numId w:val="12"/>
        </w:numPr>
        <w:rPr>
          <w:lang w:val="en"/>
        </w:rPr>
      </w:pPr>
      <w:r w:rsidRPr="00FD14C7">
        <w:rPr>
          <w:lang w:val="en"/>
        </w:rPr>
        <w:lastRenderedPageBreak/>
        <w:t>Risk analysis</w:t>
      </w:r>
    </w:p>
    <w:p w:rsidR="00291C3A" w:rsidRPr="0016313A" w:rsidRDefault="00291C3A" w:rsidP="009867CC">
      <w:pPr>
        <w:pStyle w:val="Heading2"/>
        <w:spacing w:before="120"/>
      </w:pPr>
      <w:r w:rsidRPr="0016313A">
        <w:t>ITU-wide operational risks</w:t>
      </w:r>
    </w:p>
    <w:tbl>
      <w:tblPr>
        <w:tblW w:w="14321" w:type="dxa"/>
        <w:tblInd w:w="-4" w:type="dxa"/>
        <w:tblLayout w:type="fixed"/>
        <w:tblCellMar>
          <w:left w:w="84" w:type="dxa"/>
          <w:right w:w="84" w:type="dxa"/>
        </w:tblCellMar>
        <w:tblLook w:val="0000" w:firstRow="0" w:lastRow="0" w:firstColumn="0" w:lastColumn="0" w:noHBand="0" w:noVBand="0"/>
      </w:tblPr>
      <w:tblGrid>
        <w:gridCol w:w="1543"/>
        <w:gridCol w:w="9376"/>
        <w:gridCol w:w="1276"/>
        <w:gridCol w:w="992"/>
        <w:gridCol w:w="1134"/>
      </w:tblGrid>
      <w:tr w:rsidR="00766D21" w:rsidTr="00686658">
        <w:trPr>
          <w:trHeight w:val="268"/>
        </w:trPr>
        <w:tc>
          <w:tcPr>
            <w:tcW w:w="1543" w:type="dxa"/>
            <w:shd w:val="clear" w:color="auto" w:fill="5B9BD5" w:themeFill="accent1"/>
            <w:vAlign w:val="center"/>
          </w:tcPr>
          <w:p w:rsidR="00766D21" w:rsidRPr="0016313A" w:rsidRDefault="00766D21" w:rsidP="0095032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lang w:val="en"/>
              </w:rPr>
            </w:pPr>
            <w:r w:rsidRPr="0016313A">
              <w:rPr>
                <w:rFonts w:ascii="Calibri" w:hAnsi="Calibri" w:cs="Calibri"/>
                <w:b/>
                <w:bCs/>
                <w:color w:val="FFFFFF"/>
                <w:lang w:val="en"/>
              </w:rPr>
              <w:t>Perspective</w:t>
            </w:r>
          </w:p>
        </w:tc>
        <w:tc>
          <w:tcPr>
            <w:tcW w:w="9376" w:type="dxa"/>
            <w:shd w:val="clear" w:color="auto" w:fill="5B9BD5" w:themeFill="accent1"/>
            <w:vAlign w:val="center"/>
          </w:tcPr>
          <w:p w:rsidR="00766D21" w:rsidRPr="0016313A" w:rsidRDefault="00766D21" w:rsidP="0095032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lang w:val="en"/>
              </w:rPr>
            </w:pPr>
            <w:r w:rsidRPr="0016313A">
              <w:rPr>
                <w:rFonts w:ascii="Calibri" w:hAnsi="Calibri" w:cs="Calibri"/>
                <w:b/>
                <w:bCs/>
                <w:color w:val="FFFFFF"/>
                <w:lang w:val="en"/>
              </w:rPr>
              <w:t>Description of risk</w:t>
            </w:r>
          </w:p>
        </w:tc>
        <w:tc>
          <w:tcPr>
            <w:tcW w:w="1276" w:type="dxa"/>
            <w:shd w:val="clear" w:color="auto" w:fill="5B9BD5" w:themeFill="accent1"/>
            <w:vAlign w:val="center"/>
          </w:tcPr>
          <w:p w:rsidR="00766D21" w:rsidRPr="00950329" w:rsidRDefault="00766D21" w:rsidP="0095032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lang w:val="en"/>
              </w:rPr>
            </w:pPr>
            <w:r w:rsidRPr="00950329">
              <w:rPr>
                <w:rFonts w:ascii="Calibri" w:hAnsi="Calibri" w:cs="Calibri"/>
                <w:b/>
                <w:bCs/>
                <w:color w:val="FFFFFF"/>
                <w:lang w:val="en"/>
              </w:rPr>
              <w:t>Probability</w:t>
            </w:r>
          </w:p>
        </w:tc>
        <w:tc>
          <w:tcPr>
            <w:tcW w:w="992" w:type="dxa"/>
            <w:shd w:val="clear" w:color="auto" w:fill="5B9BD5" w:themeFill="accent1"/>
            <w:vAlign w:val="center"/>
          </w:tcPr>
          <w:p w:rsidR="00766D21" w:rsidRPr="00950329" w:rsidRDefault="00766D21" w:rsidP="0095032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lang w:val="en"/>
              </w:rPr>
            </w:pPr>
            <w:r w:rsidRPr="00950329">
              <w:rPr>
                <w:rFonts w:ascii="Calibri" w:hAnsi="Calibri" w:cs="Calibri"/>
                <w:b/>
                <w:bCs/>
                <w:color w:val="FFFFFF"/>
                <w:lang w:val="en"/>
              </w:rPr>
              <w:t>Impact level</w:t>
            </w:r>
          </w:p>
        </w:tc>
        <w:tc>
          <w:tcPr>
            <w:tcW w:w="1134" w:type="dxa"/>
            <w:shd w:val="clear" w:color="auto" w:fill="5B9BD5" w:themeFill="accent1"/>
            <w:vAlign w:val="center"/>
          </w:tcPr>
          <w:p w:rsidR="00766D21" w:rsidRPr="00950329" w:rsidRDefault="00766D21" w:rsidP="0095032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lang w:val="en"/>
              </w:rPr>
            </w:pPr>
            <w:r w:rsidRPr="00950329">
              <w:rPr>
                <w:rFonts w:ascii="Calibri" w:hAnsi="Calibri" w:cs="Calibri"/>
                <w:b/>
                <w:bCs/>
                <w:color w:val="FFFFFF"/>
                <w:lang w:val="en"/>
              </w:rPr>
              <w:t>Mitigation measures</w:t>
            </w:r>
          </w:p>
        </w:tc>
      </w:tr>
      <w:tr w:rsidR="0016313A" w:rsidTr="00686658">
        <w:trPr>
          <w:trHeight w:val="378"/>
        </w:trPr>
        <w:tc>
          <w:tcPr>
            <w:tcW w:w="1543" w:type="dxa"/>
            <w:vMerge w:val="restart"/>
            <w:tcBorders>
              <w:bottom w:val="single" w:sz="4" w:space="0" w:color="5B9BD5" w:themeColor="accent1"/>
            </w:tcBorders>
            <w:shd w:val="clear" w:color="000000" w:fill="FFFFFF"/>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Organizational</w:t>
            </w:r>
          </w:p>
        </w:tc>
        <w:tc>
          <w:tcPr>
            <w:tcW w:w="9376" w:type="dxa"/>
            <w:tcBorders>
              <w:bottom w:val="single" w:sz="4" w:space="0" w:color="5B9BD5" w:themeColor="accent1"/>
            </w:tcBorders>
            <w:shd w:val="clear" w:color="000000" w:fill="FFFFFF"/>
          </w:tcPr>
          <w:p w:rsidR="0016313A"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16313A" w:rsidRPr="0016313A">
              <w:rPr>
                <w:rFonts w:ascii="Calibri" w:hAnsi="Calibri" w:cs="Calibri"/>
                <w:lang w:val="en"/>
              </w:rPr>
              <w:t>Overall safety and security of the ITU personnel as well as the organization’s premises and assets worldwide</w:t>
            </w:r>
          </w:p>
        </w:tc>
        <w:tc>
          <w:tcPr>
            <w:tcW w:w="1276" w:type="dxa"/>
            <w:tcBorders>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1134" w:type="dxa"/>
            <w:vMerge w:val="restart"/>
            <w:tcBorders>
              <w:bottom w:val="single" w:sz="4" w:space="0" w:color="5B9BD5" w:themeColor="accent1"/>
            </w:tcBorders>
            <w:shd w:val="clear" w:color="000000" w:fill="FFFFFF"/>
          </w:tcPr>
          <w:p w:rsidR="0016313A" w:rsidRPr="0016313A" w:rsidRDefault="0016313A"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4, 5</w:t>
            </w:r>
          </w:p>
        </w:tc>
      </w:tr>
      <w:tr w:rsidR="0016313A" w:rsidTr="00686658">
        <w:trPr>
          <w:trHeight w:val="187"/>
        </w:trPr>
        <w:tc>
          <w:tcPr>
            <w:tcW w:w="1543" w:type="dxa"/>
            <w:vMerge/>
            <w:tcBorders>
              <w:top w:val="single" w:sz="4" w:space="0" w:color="5B9BD5" w:themeColor="accent1"/>
              <w:bottom w:val="single" w:sz="4" w:space="0" w:color="5B9BD5" w:themeColor="accent1"/>
            </w:tcBorders>
            <w:shd w:val="clear" w:color="000000" w:fill="FFFFFF"/>
          </w:tcPr>
          <w:p w:rsidR="0016313A" w:rsidRPr="0016313A" w:rsidRDefault="0016313A"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16313A"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16313A" w:rsidRPr="0016313A">
              <w:rPr>
                <w:rFonts w:ascii="Calibri" w:hAnsi="Calibri" w:cs="Calibri"/>
                <w:lang w:val="en"/>
              </w:rPr>
              <w:t>Physical inability to operate the headquarters</w:t>
            </w:r>
          </w:p>
        </w:tc>
        <w:tc>
          <w:tcPr>
            <w:tcW w:w="1276" w:type="dxa"/>
            <w:tcBorders>
              <w:top w:val="single" w:sz="4" w:space="0" w:color="5B9BD5" w:themeColor="accent1"/>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1134" w:type="dxa"/>
            <w:vMerge/>
            <w:tcBorders>
              <w:top w:val="single" w:sz="4" w:space="0" w:color="5B9BD5" w:themeColor="accent1"/>
              <w:bottom w:val="single" w:sz="4" w:space="0" w:color="5B9BD5" w:themeColor="accent1"/>
            </w:tcBorders>
            <w:shd w:val="clear" w:color="000000" w:fill="FFFFFF"/>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p>
        </w:tc>
      </w:tr>
      <w:tr w:rsidR="0016313A" w:rsidTr="00686658">
        <w:trPr>
          <w:trHeight w:val="543"/>
        </w:trPr>
        <w:tc>
          <w:tcPr>
            <w:tcW w:w="1543" w:type="dxa"/>
            <w:vMerge/>
            <w:tcBorders>
              <w:top w:val="single" w:sz="4" w:space="0" w:color="5B9BD5" w:themeColor="accent1"/>
              <w:bottom w:val="single" w:sz="4" w:space="0" w:color="5B9BD5" w:themeColor="accent1"/>
            </w:tcBorders>
            <w:shd w:val="clear" w:color="000000" w:fill="FFFFFF"/>
          </w:tcPr>
          <w:p w:rsidR="0016313A" w:rsidRPr="0016313A" w:rsidRDefault="0016313A"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16313A"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16313A" w:rsidRPr="0016313A">
              <w:rPr>
                <w:rFonts w:ascii="Calibri" w:hAnsi="Calibri" w:cs="Calibri"/>
                <w:lang w:val="en"/>
              </w:rPr>
              <w:t>Physical inability to organize main events abroad or in Geneva (e.g. the host country of event changed at the last minute because of political instability or because of a major impact crisis, e.g. a pandemic or public security concerns)</w:t>
            </w:r>
          </w:p>
        </w:tc>
        <w:tc>
          <w:tcPr>
            <w:tcW w:w="1276" w:type="dxa"/>
            <w:tcBorders>
              <w:top w:val="single" w:sz="4" w:space="0" w:color="5B9BD5" w:themeColor="accent1"/>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1134" w:type="dxa"/>
            <w:vMerge/>
            <w:tcBorders>
              <w:top w:val="single" w:sz="4" w:space="0" w:color="5B9BD5" w:themeColor="accent1"/>
              <w:bottom w:val="single" w:sz="4" w:space="0" w:color="5B9BD5" w:themeColor="accent1"/>
            </w:tcBorders>
            <w:shd w:val="clear" w:color="000000" w:fill="FFFFFF"/>
          </w:tcPr>
          <w:p w:rsidR="0016313A" w:rsidRPr="0016313A" w:rsidRDefault="0016313A" w:rsidP="009867CC">
            <w:pPr>
              <w:autoSpaceDE w:val="0"/>
              <w:autoSpaceDN w:val="0"/>
              <w:adjustRightInd w:val="0"/>
              <w:spacing w:before="40" w:after="40" w:line="240" w:lineRule="auto"/>
              <w:jc w:val="center"/>
              <w:rPr>
                <w:rFonts w:ascii="Calibri" w:hAnsi="Calibri" w:cs="Calibri"/>
                <w:lang w:val="en"/>
              </w:rPr>
            </w:pPr>
          </w:p>
        </w:tc>
      </w:tr>
      <w:tr w:rsidR="00766D21" w:rsidTr="00686658">
        <w:trPr>
          <w:trHeight w:val="28"/>
        </w:trPr>
        <w:tc>
          <w:tcPr>
            <w:tcW w:w="1543"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Infrastructure</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ICT services disruption</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5, 6</w:t>
            </w:r>
          </w:p>
        </w:tc>
      </w:tr>
      <w:tr w:rsidR="00766D21" w:rsidTr="00686658">
        <w:trPr>
          <w:trHeight w:val="147"/>
        </w:trPr>
        <w:tc>
          <w:tcPr>
            <w:tcW w:w="1543"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Reputational</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ITU's reputation damaged through false or inaccurate public information</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A70132"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Pr>
                <w:rFonts w:ascii="Calibri" w:hAnsi="Calibri" w:cs="Calibri"/>
                <w:lang w:val="en"/>
              </w:rPr>
              <w:t>5</w:t>
            </w:r>
            <w:r w:rsidR="00766D21" w:rsidRPr="0016313A">
              <w:rPr>
                <w:rFonts w:ascii="Calibri" w:hAnsi="Calibri" w:cs="Calibri"/>
                <w:lang w:val="en"/>
              </w:rPr>
              <w:t>, 1</w:t>
            </w:r>
            <w:r>
              <w:rPr>
                <w:rFonts w:ascii="Calibri" w:hAnsi="Calibri" w:cs="Calibri"/>
                <w:lang w:val="en"/>
              </w:rPr>
              <w:t>0</w:t>
            </w:r>
          </w:p>
        </w:tc>
      </w:tr>
      <w:tr w:rsidR="00766D21" w:rsidTr="00686658">
        <w:trPr>
          <w:trHeight w:val="147"/>
        </w:trPr>
        <w:tc>
          <w:tcPr>
            <w:tcW w:w="1543" w:type="dxa"/>
            <w:vMerge w:val="restart"/>
            <w:tcBorders>
              <w:top w:val="single" w:sz="4" w:space="0" w:color="5B9BD5" w:themeColor="accent1"/>
              <w:bottom w:val="single" w:sz="4" w:space="0" w:color="5B9BD5" w:themeColor="accent1"/>
            </w:tcBorders>
            <w:shd w:val="clear" w:color="000000" w:fill="FFFFFF"/>
          </w:tcPr>
          <w:p w:rsidR="00766D21" w:rsidRPr="0016313A" w:rsidRDefault="00950329"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Stakeholders</w:t>
            </w:r>
            <w:r w:rsidR="00766D21" w:rsidRPr="0016313A">
              <w:rPr>
                <w:rFonts w:ascii="Calibri" w:hAnsi="Calibri" w:cs="Calibri"/>
                <w:b/>
                <w:bCs/>
                <w:lang w:val="en"/>
              </w:rPr>
              <w:t xml:space="preserve"> / partners</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Long time frame for decisions</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 xml:space="preserve">1, 3, </w:t>
            </w:r>
            <w:r w:rsidR="00A70132">
              <w:rPr>
                <w:rFonts w:ascii="Calibri" w:hAnsi="Calibri" w:cs="Calibri"/>
                <w:lang w:val="en"/>
              </w:rPr>
              <w:t>7</w:t>
            </w:r>
          </w:p>
        </w:tc>
      </w:tr>
      <w:tr w:rsidR="00766D21" w:rsidTr="00686658">
        <w:trPr>
          <w:trHeight w:val="147"/>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Increasing difficulty to engage audiences (new players, multiple organizations competing for attention)</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1</w:t>
            </w:r>
            <w:r w:rsidR="00A70132">
              <w:rPr>
                <w:rFonts w:ascii="Calibri" w:hAnsi="Calibri" w:cs="Calibri"/>
                <w:lang w:val="en"/>
              </w:rPr>
              <w:t>0</w:t>
            </w:r>
          </w:p>
        </w:tc>
      </w:tr>
      <w:tr w:rsidR="00766D21" w:rsidTr="00686658">
        <w:trPr>
          <w:trHeight w:val="447"/>
        </w:trPr>
        <w:tc>
          <w:tcPr>
            <w:tcW w:w="1543"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Human resources</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Lack of versatility, agility and readiness of the workforce to adapt to the evolving needs</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2, 3, 8</w:t>
            </w:r>
          </w:p>
        </w:tc>
      </w:tr>
      <w:tr w:rsidR="00766D21" w:rsidTr="00686658">
        <w:trPr>
          <w:trHeight w:val="445"/>
        </w:trPr>
        <w:tc>
          <w:tcPr>
            <w:tcW w:w="1543" w:type="dxa"/>
            <w:vMerge w:val="restart"/>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 xml:space="preserve">Operational </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Reduced inter-sectoral coordination</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1</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Initiation of new activities leading to (internal and external) duplication of work</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 xml:space="preserve">1, 2, </w:t>
            </w:r>
            <w:r w:rsidR="00A70132">
              <w:rPr>
                <w:rFonts w:ascii="Calibri" w:hAnsi="Calibri" w:cs="Calibri"/>
                <w:lang w:val="en"/>
              </w:rPr>
              <w:t>7</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 xml:space="preserve">Implementation of activities/initiatives not consistent with the Objectives of the </w:t>
            </w:r>
            <w:r w:rsidR="00972AD5" w:rsidRPr="0016313A">
              <w:rPr>
                <w:rFonts w:ascii="Calibri" w:hAnsi="Calibri" w:cs="Calibri"/>
                <w:lang w:val="en"/>
              </w:rPr>
              <w:t>organization</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 xml:space="preserve">1, 2, 3, </w:t>
            </w:r>
            <w:r w:rsidR="00A70132">
              <w:rPr>
                <w:rFonts w:ascii="Calibri" w:hAnsi="Calibri" w:cs="Calibri"/>
                <w:lang w:val="en"/>
              </w:rPr>
              <w:t>7</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Inefficient management of financial resources (Lack of control, mistakes, human errors)</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2, 3, 9</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 xml:space="preserve">Support for contradicting activities </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1, 3, 7</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 xml:space="preserve">Obsolete </w:t>
            </w:r>
            <w:r w:rsidR="00972AD5" w:rsidRPr="0016313A">
              <w:rPr>
                <w:rFonts w:ascii="Calibri" w:hAnsi="Calibri" w:cs="Calibri"/>
                <w:lang w:val="en"/>
              </w:rPr>
              <w:t>organizational</w:t>
            </w:r>
            <w:r w:rsidR="00766D21" w:rsidRPr="0016313A">
              <w:rPr>
                <w:rFonts w:ascii="Calibri" w:hAnsi="Calibri" w:cs="Calibri"/>
                <w:lang w:val="en"/>
              </w:rPr>
              <w:t xml:space="preserve"> framework</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1, 3</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Lack of proper control mechanisms</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2, 9</w:t>
            </w:r>
          </w:p>
        </w:tc>
      </w:tr>
      <w:tr w:rsidR="00766D21" w:rsidTr="00686658">
        <w:trPr>
          <w:trHeight w:val="409"/>
        </w:trPr>
        <w:tc>
          <w:tcPr>
            <w:tcW w:w="1543"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 xml:space="preserve">Financial </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Non Payment or reduction in contributions, fees and/or decrease in revenue</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7</w:t>
            </w:r>
          </w:p>
        </w:tc>
      </w:tr>
    </w:tbl>
    <w:p w:rsidR="0016313A" w:rsidRDefault="0016313A" w:rsidP="0016313A">
      <w:pPr>
        <w:pStyle w:val="Heading2"/>
        <w:rPr>
          <w:lang w:val="en"/>
        </w:rPr>
      </w:pPr>
      <w:r>
        <w:rPr>
          <w:lang w:val="en"/>
        </w:rPr>
        <w:lastRenderedPageBreak/>
        <w:t>Key risk mitigation measures</w:t>
      </w:r>
    </w:p>
    <w:tbl>
      <w:tblPr>
        <w:tblW w:w="0" w:type="auto"/>
        <w:tblInd w:w="-4" w:type="dxa"/>
        <w:tblLayout w:type="fixed"/>
        <w:tblLook w:val="0200" w:firstRow="0" w:lastRow="0" w:firstColumn="0" w:lastColumn="0" w:noHBand="1" w:noVBand="0"/>
      </w:tblPr>
      <w:tblGrid>
        <w:gridCol w:w="11766"/>
        <w:gridCol w:w="2552"/>
      </w:tblGrid>
      <w:tr w:rsidR="004830EA" w:rsidRPr="0016313A" w:rsidTr="00686658">
        <w:tc>
          <w:tcPr>
            <w:tcW w:w="11766" w:type="dxa"/>
            <w:shd w:val="clear" w:color="auto" w:fill="5B9BD5" w:themeFill="accent1"/>
            <w:vAlign w:val="center"/>
          </w:tcPr>
          <w:p w:rsidR="004830EA" w:rsidRPr="0016313A" w:rsidRDefault="004830EA" w:rsidP="0016313A">
            <w:pPr>
              <w:tabs>
                <w:tab w:val="left" w:pos="567"/>
                <w:tab w:val="left" w:pos="1134"/>
                <w:tab w:val="left" w:pos="1701"/>
                <w:tab w:val="left" w:pos="2268"/>
                <w:tab w:val="left" w:pos="2835"/>
              </w:tabs>
              <w:autoSpaceDE w:val="0"/>
              <w:autoSpaceDN w:val="0"/>
              <w:adjustRightInd w:val="0"/>
              <w:spacing w:before="60" w:after="60" w:line="240" w:lineRule="auto"/>
              <w:jc w:val="center"/>
              <w:rPr>
                <w:rFonts w:ascii="Calibri" w:hAnsi="Calibri" w:cs="Calibri"/>
                <w:b/>
                <w:bCs/>
                <w:color w:val="FFFFFF"/>
                <w:lang w:val="en"/>
              </w:rPr>
            </w:pPr>
            <w:r w:rsidRPr="0016313A">
              <w:rPr>
                <w:rFonts w:ascii="Calibri" w:hAnsi="Calibri" w:cs="Calibri"/>
                <w:b/>
                <w:bCs/>
                <w:color w:val="FFFFFF"/>
                <w:lang w:val="en"/>
              </w:rPr>
              <w:t>Key Mitigation Measures</w:t>
            </w:r>
          </w:p>
        </w:tc>
        <w:tc>
          <w:tcPr>
            <w:tcW w:w="2552" w:type="dxa"/>
            <w:shd w:val="clear" w:color="auto" w:fill="5B9BD5" w:themeFill="accent1"/>
            <w:vAlign w:val="center"/>
          </w:tcPr>
          <w:p w:rsidR="004830EA" w:rsidRPr="0016313A" w:rsidRDefault="004830EA" w:rsidP="0016313A">
            <w:pPr>
              <w:tabs>
                <w:tab w:val="left" w:pos="567"/>
                <w:tab w:val="left" w:pos="1134"/>
                <w:tab w:val="left" w:pos="1701"/>
                <w:tab w:val="left" w:pos="2268"/>
                <w:tab w:val="left" w:pos="2835"/>
              </w:tabs>
              <w:autoSpaceDE w:val="0"/>
              <w:autoSpaceDN w:val="0"/>
              <w:adjustRightInd w:val="0"/>
              <w:spacing w:before="60" w:after="60" w:line="240" w:lineRule="auto"/>
              <w:jc w:val="center"/>
              <w:rPr>
                <w:rFonts w:ascii="Calibri" w:hAnsi="Calibri" w:cs="Calibri"/>
                <w:b/>
                <w:bCs/>
                <w:color w:val="FFFFFF"/>
                <w:lang w:val="en"/>
              </w:rPr>
            </w:pPr>
            <w:r w:rsidRPr="0016313A">
              <w:rPr>
                <w:rFonts w:ascii="Calibri" w:hAnsi="Calibri" w:cs="Calibri"/>
                <w:b/>
                <w:bCs/>
                <w:color w:val="FFFFFF"/>
                <w:lang w:val="en"/>
              </w:rPr>
              <w:t>Status</w:t>
            </w:r>
          </w:p>
        </w:tc>
      </w:tr>
      <w:tr w:rsidR="004830EA" w:rsidTr="00686658">
        <w:tc>
          <w:tcPr>
            <w:tcW w:w="11766" w:type="dxa"/>
            <w:tcBorders>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1.</w:t>
            </w:r>
            <w:r w:rsidRPr="0016313A">
              <w:rPr>
                <w:rFonts w:ascii="Calibri" w:hAnsi="Calibri" w:cs="Calibri"/>
                <w:color w:val="000000"/>
                <w:lang w:val="en"/>
              </w:rPr>
              <w:t xml:space="preserve"> </w:t>
            </w:r>
            <w:r w:rsidRPr="009867CC">
              <w:rPr>
                <w:rFonts w:ascii="Calibri" w:hAnsi="Calibri" w:cs="Calibri"/>
                <w:b/>
                <w:bCs/>
                <w:color w:val="000000"/>
                <w:lang w:val="en"/>
              </w:rPr>
              <w:t>Inter-sectoral coordination strategy</w:t>
            </w:r>
            <w:r w:rsidRPr="0016313A">
              <w:rPr>
                <w:rFonts w:ascii="Calibri" w:hAnsi="Calibri" w:cs="Calibri"/>
                <w:color w:val="000000"/>
                <w:lang w:val="en"/>
              </w:rPr>
              <w:t xml:space="preserve"> to improve decision making processes; ensure better planning, alignment and coordination of activities; and reduce competition and internal duplication of work</w:t>
            </w:r>
          </w:p>
        </w:tc>
        <w:tc>
          <w:tcPr>
            <w:tcW w:w="2552" w:type="dxa"/>
            <w:tcBorders>
              <w:bottom w:val="single" w:sz="4" w:space="0" w:color="5B9BD5" w:themeColor="accent1"/>
            </w:tcBorders>
          </w:tcPr>
          <w:p w:rsidR="004830EA" w:rsidRPr="0016313A" w:rsidRDefault="003300FF"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Implementation in progress</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2.</w:t>
            </w:r>
            <w:r w:rsidRPr="0016313A">
              <w:rPr>
                <w:rFonts w:ascii="Calibri" w:hAnsi="Calibri" w:cs="Calibri"/>
                <w:color w:val="000000"/>
                <w:lang w:val="en"/>
              </w:rPr>
              <w:t xml:space="preserve"> Strengthen </w:t>
            </w:r>
            <w:r w:rsidRPr="009867CC">
              <w:rPr>
                <w:rFonts w:ascii="Calibri" w:hAnsi="Calibri" w:cs="Calibri"/>
                <w:b/>
                <w:bCs/>
                <w:color w:val="000000"/>
                <w:lang w:val="en"/>
              </w:rPr>
              <w:t>monitoring and evaluation mechanisms</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Ongoing</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3.</w:t>
            </w:r>
            <w:r w:rsidRPr="0016313A">
              <w:rPr>
                <w:rFonts w:ascii="Calibri" w:hAnsi="Calibri" w:cs="Calibri"/>
                <w:color w:val="000000"/>
                <w:lang w:val="en"/>
              </w:rPr>
              <w:t xml:space="preserve"> Conduct an </w:t>
            </w:r>
            <w:r w:rsidRPr="009867CC">
              <w:rPr>
                <w:rFonts w:ascii="Calibri" w:hAnsi="Calibri" w:cs="Calibri"/>
                <w:b/>
                <w:bCs/>
                <w:color w:val="000000"/>
                <w:lang w:val="en"/>
              </w:rPr>
              <w:t>organizational assessment</w:t>
            </w:r>
            <w:r w:rsidRPr="0016313A">
              <w:rPr>
                <w:rFonts w:ascii="Calibri" w:hAnsi="Calibri" w:cs="Calibri"/>
                <w:color w:val="000000"/>
                <w:lang w:val="en"/>
              </w:rPr>
              <w:t>, to evaluate and consult on the organizational culture and skills; identify managerial objectives in order to respond to challenges/needs of the ITU membership and the ICT ecosystem; study gaps in terms of skills/people, technology and tools; and define an Action Plan to move towards the desired organizational culture and skills needed to remain relevant and competitive</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Planning</w:t>
            </w:r>
            <w:r w:rsidR="003300FF">
              <w:rPr>
                <w:rFonts w:ascii="Calibri" w:hAnsi="Calibri" w:cs="Calibri"/>
                <w:color w:val="000000"/>
                <w:lang w:val="en"/>
              </w:rPr>
              <w:t xml:space="preserve"> phase</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4.</w:t>
            </w:r>
            <w:r w:rsidRPr="0016313A">
              <w:rPr>
                <w:rFonts w:ascii="Calibri" w:hAnsi="Calibri" w:cs="Calibri"/>
                <w:color w:val="000000"/>
                <w:lang w:val="en"/>
              </w:rPr>
              <w:t xml:space="preserve"> Ensuring that the strategic design goals of the </w:t>
            </w:r>
            <w:r w:rsidRPr="009867CC">
              <w:rPr>
                <w:rFonts w:ascii="Calibri" w:hAnsi="Calibri" w:cs="Calibri"/>
                <w:b/>
                <w:bCs/>
                <w:color w:val="000000"/>
                <w:lang w:val="en"/>
              </w:rPr>
              <w:t>United Nations security management system</w:t>
            </w:r>
            <w:r w:rsidRPr="0016313A">
              <w:rPr>
                <w:rFonts w:ascii="Calibri" w:hAnsi="Calibri" w:cs="Calibri"/>
                <w:color w:val="000000"/>
                <w:lang w:val="en"/>
              </w:rPr>
              <w:t xml:space="preserve"> is met: </w:t>
            </w:r>
            <w:r w:rsidRPr="00A70132">
              <w:rPr>
                <w:rFonts w:ascii="Calibri" w:hAnsi="Calibri" w:cs="Calibri"/>
                <w:i/>
                <w:iCs/>
                <w:color w:val="000000"/>
                <w:lang w:val="en"/>
              </w:rPr>
              <w:t>a)</w:t>
            </w:r>
            <w:r w:rsidRPr="0016313A">
              <w:rPr>
                <w:rFonts w:ascii="Calibri" w:hAnsi="Calibri" w:cs="Calibri"/>
                <w:color w:val="000000"/>
                <w:lang w:val="en"/>
              </w:rPr>
              <w:t xml:space="preserve"> Enhancing physical security posture at HQ, </w:t>
            </w:r>
            <w:r w:rsidRPr="00A70132">
              <w:rPr>
                <w:rFonts w:ascii="Calibri" w:hAnsi="Calibri" w:cs="Calibri"/>
                <w:i/>
                <w:iCs/>
                <w:color w:val="000000"/>
                <w:lang w:val="en"/>
              </w:rPr>
              <w:t>b)</w:t>
            </w:r>
            <w:r w:rsidRPr="0016313A">
              <w:rPr>
                <w:rFonts w:ascii="Calibri" w:hAnsi="Calibri" w:cs="Calibri"/>
                <w:color w:val="000000"/>
                <w:lang w:val="en"/>
              </w:rPr>
              <w:t xml:space="preserve"> Continuing Security Assessment Audits at Regional and Area Offices, </w:t>
            </w:r>
            <w:r w:rsidRPr="00A70132">
              <w:rPr>
                <w:rFonts w:ascii="Calibri" w:hAnsi="Calibri" w:cs="Calibri"/>
                <w:i/>
                <w:iCs/>
                <w:color w:val="000000"/>
                <w:lang w:val="en"/>
              </w:rPr>
              <w:t>c)</w:t>
            </w:r>
            <w:r w:rsidRPr="0016313A">
              <w:rPr>
                <w:rFonts w:ascii="Calibri" w:hAnsi="Calibri" w:cs="Calibri"/>
                <w:color w:val="000000"/>
                <w:lang w:val="en"/>
              </w:rPr>
              <w:t xml:space="preserve"> Implementation of ORMS ( HQ and FO), </w:t>
            </w:r>
            <w:r w:rsidRPr="00A70132">
              <w:rPr>
                <w:rFonts w:ascii="Calibri" w:hAnsi="Calibri" w:cs="Calibri"/>
                <w:i/>
                <w:iCs/>
                <w:color w:val="000000"/>
                <w:lang w:val="en"/>
              </w:rPr>
              <w:t>d)</w:t>
            </w:r>
            <w:r w:rsidRPr="0016313A">
              <w:rPr>
                <w:rFonts w:ascii="Calibri" w:hAnsi="Calibri" w:cs="Calibri"/>
                <w:color w:val="000000"/>
                <w:lang w:val="en"/>
              </w:rPr>
              <w:t xml:space="preserve"> Premises protection (shatter resistant film installation), and </w:t>
            </w:r>
            <w:r w:rsidRPr="00A70132">
              <w:rPr>
                <w:rFonts w:ascii="Calibri" w:hAnsi="Calibri" w:cs="Calibri"/>
                <w:i/>
                <w:iCs/>
                <w:color w:val="000000"/>
                <w:lang w:val="en"/>
              </w:rPr>
              <w:t>e)</w:t>
            </w:r>
            <w:r w:rsidRPr="0016313A">
              <w:rPr>
                <w:rFonts w:ascii="Calibri" w:hAnsi="Calibri" w:cs="Calibri"/>
                <w:color w:val="000000"/>
                <w:lang w:val="en"/>
              </w:rPr>
              <w:t xml:space="preserve"> Discussion with Host country on Anti-Pedestrian and Anti-Vehicle protection for the new ITU Premises</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Ongoing</w:t>
            </w:r>
          </w:p>
        </w:tc>
      </w:tr>
      <w:tr w:rsidR="00A70132" w:rsidTr="00686658">
        <w:tc>
          <w:tcPr>
            <w:tcW w:w="11766" w:type="dxa"/>
            <w:tcBorders>
              <w:top w:val="single" w:sz="4" w:space="0" w:color="5B9BD5" w:themeColor="accent1"/>
              <w:bottom w:val="single" w:sz="4" w:space="0" w:color="5B9BD5" w:themeColor="accent1"/>
            </w:tcBorders>
          </w:tcPr>
          <w:p w:rsidR="00A70132" w:rsidRPr="00A70132" w:rsidRDefault="00A70132"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color w:val="000000"/>
                <w:lang w:val="en"/>
              </w:rPr>
            </w:pPr>
            <w:r w:rsidRPr="00A70132">
              <w:rPr>
                <w:rFonts w:ascii="Calibri" w:hAnsi="Calibri" w:cs="Calibri"/>
                <w:b/>
                <w:bCs/>
                <w:color w:val="000000"/>
                <w:lang w:val="en"/>
              </w:rPr>
              <w:t>5.</w:t>
            </w:r>
            <w:r w:rsidRPr="00A70132">
              <w:rPr>
                <w:rFonts w:ascii="Calibri" w:hAnsi="Calibri" w:cs="Calibri"/>
                <w:color w:val="000000"/>
                <w:lang w:val="en"/>
              </w:rPr>
              <w:t xml:space="preserve"> a) ITU wide </w:t>
            </w:r>
            <w:r w:rsidRPr="00A70132">
              <w:rPr>
                <w:rFonts w:ascii="Calibri" w:hAnsi="Calibri" w:cs="Calibri"/>
                <w:b/>
                <w:bCs/>
                <w:color w:val="000000"/>
                <w:lang w:val="en"/>
              </w:rPr>
              <w:t>Organizational Resilience Management System (ORMS)</w:t>
            </w:r>
            <w:r w:rsidRPr="00A70132">
              <w:rPr>
                <w:rFonts w:ascii="Calibri" w:hAnsi="Calibri" w:cs="Calibri"/>
                <w:color w:val="000000"/>
                <w:lang w:val="en"/>
              </w:rPr>
              <w:t>, including crisis management (CM) policy and procedure, together with business continuity management framework (BC), and provision of a mechanism for effective crisis communication (CC) management</w:t>
            </w:r>
          </w:p>
          <w:p w:rsidR="00A70132" w:rsidRPr="00A70132" w:rsidRDefault="00A70132"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A70132">
              <w:rPr>
                <w:rFonts w:ascii="Calibri" w:hAnsi="Calibri" w:cs="Calibri"/>
                <w:lang w:val="en"/>
              </w:rPr>
              <w:t xml:space="preserve">    b) </w:t>
            </w:r>
            <w:r w:rsidRPr="00A70132">
              <w:rPr>
                <w:rFonts w:ascii="Calibri" w:hAnsi="Calibri" w:cs="Calibri"/>
                <w:color w:val="000000"/>
                <w:lang w:val="en"/>
              </w:rPr>
              <w:t xml:space="preserve">ITU wide </w:t>
            </w:r>
            <w:r w:rsidRPr="00A70132">
              <w:rPr>
                <w:rFonts w:ascii="Calibri" w:hAnsi="Calibri" w:cs="Calibri"/>
                <w:b/>
                <w:bCs/>
                <w:color w:val="000000"/>
                <w:lang w:val="en"/>
              </w:rPr>
              <w:t>Global Business Continuity Framework</w:t>
            </w:r>
            <w:r w:rsidRPr="00A70132">
              <w:rPr>
                <w:rFonts w:ascii="Calibri" w:hAnsi="Calibri" w:cs="Calibri"/>
                <w:color w:val="000000"/>
                <w:lang w:val="en"/>
              </w:rPr>
              <w:t xml:space="preserve"> (as</w:t>
            </w:r>
            <w:r w:rsidRPr="003300FF">
              <w:rPr>
                <w:rFonts w:ascii="Calibri" w:hAnsi="Calibri" w:cs="Calibri"/>
                <w:color w:val="000000"/>
                <w:lang w:val="en"/>
              </w:rPr>
              <w:t xml:space="preserve"> part of ORMS), including strengthening remote participation means</w:t>
            </w:r>
          </w:p>
        </w:tc>
        <w:tc>
          <w:tcPr>
            <w:tcW w:w="2552" w:type="dxa"/>
            <w:tcBorders>
              <w:top w:val="single" w:sz="4" w:space="0" w:color="5B9BD5" w:themeColor="accent1"/>
              <w:bottom w:val="single" w:sz="4" w:space="0" w:color="5B9BD5" w:themeColor="accent1"/>
            </w:tcBorders>
          </w:tcPr>
          <w:p w:rsidR="00A70132" w:rsidRPr="0016313A" w:rsidRDefault="00A70132"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A70132">
              <w:rPr>
                <w:rFonts w:ascii="Calibri" w:hAnsi="Calibri" w:cs="Calibri"/>
                <w:color w:val="000000"/>
                <w:lang w:val="en"/>
              </w:rPr>
              <w:t>Ongoing</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6.</w:t>
            </w:r>
            <w:r w:rsidRPr="0016313A">
              <w:rPr>
                <w:rFonts w:ascii="Calibri" w:hAnsi="Calibri" w:cs="Calibri"/>
                <w:color w:val="000000"/>
                <w:lang w:val="en"/>
              </w:rPr>
              <w:t xml:space="preserve"> ICT </w:t>
            </w:r>
            <w:r w:rsidRPr="009867CC">
              <w:rPr>
                <w:rFonts w:ascii="Calibri" w:hAnsi="Calibri" w:cs="Calibri"/>
                <w:b/>
                <w:bCs/>
                <w:color w:val="000000"/>
                <w:lang w:val="en"/>
              </w:rPr>
              <w:t>disaster recovery and business continuity framework</w:t>
            </w:r>
            <w:r w:rsidRPr="0016313A">
              <w:rPr>
                <w:rFonts w:ascii="Calibri" w:hAnsi="Calibri" w:cs="Calibri"/>
                <w:color w:val="000000"/>
                <w:lang w:val="en"/>
              </w:rPr>
              <w:t xml:space="preserve"> plan</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Implementation in progress</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3300FF">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7.</w:t>
            </w:r>
            <w:r w:rsidRPr="0016313A">
              <w:rPr>
                <w:rFonts w:ascii="Calibri" w:hAnsi="Calibri" w:cs="Calibri"/>
                <w:color w:val="000000"/>
                <w:lang w:val="en"/>
              </w:rPr>
              <w:t xml:space="preserve"> </w:t>
            </w:r>
            <w:r w:rsidR="00A70132" w:rsidRPr="00A70132">
              <w:rPr>
                <w:rFonts w:ascii="Calibri" w:hAnsi="Calibri" w:cs="Calibri"/>
                <w:color w:val="000000"/>
                <w:lang w:val="en"/>
              </w:rPr>
              <w:t xml:space="preserve">Ongoing monitoring </w:t>
            </w:r>
            <w:r w:rsidR="00A70132">
              <w:rPr>
                <w:rFonts w:ascii="Calibri" w:hAnsi="Calibri" w:cs="Calibri"/>
                <w:color w:val="000000"/>
                <w:lang w:val="en"/>
              </w:rPr>
              <w:t>and e</w:t>
            </w:r>
            <w:r w:rsidRPr="0016313A">
              <w:rPr>
                <w:rFonts w:ascii="Calibri" w:hAnsi="Calibri" w:cs="Calibri"/>
                <w:color w:val="000000"/>
                <w:lang w:val="en"/>
              </w:rPr>
              <w:t xml:space="preserve">arly </w:t>
            </w:r>
            <w:r w:rsidRPr="009867CC">
              <w:rPr>
                <w:rFonts w:ascii="Calibri" w:hAnsi="Calibri" w:cs="Calibri"/>
                <w:b/>
                <w:bCs/>
                <w:color w:val="000000"/>
                <w:lang w:val="en"/>
              </w:rPr>
              <w:t>engagement with membership</w:t>
            </w:r>
            <w:r w:rsidRPr="0016313A">
              <w:rPr>
                <w:rFonts w:ascii="Calibri" w:hAnsi="Calibri" w:cs="Calibri"/>
                <w:color w:val="000000"/>
                <w:lang w:val="en"/>
              </w:rPr>
              <w:t xml:space="preserve"> (both by HQ and working through regional offices)</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Ongoing</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8.</w:t>
            </w:r>
            <w:r w:rsidRPr="0016313A">
              <w:rPr>
                <w:rFonts w:ascii="Calibri" w:hAnsi="Calibri" w:cs="Calibri"/>
                <w:color w:val="000000"/>
                <w:lang w:val="en"/>
              </w:rPr>
              <w:t xml:space="preserve"> Implementation of the </w:t>
            </w:r>
            <w:r w:rsidRPr="009867CC">
              <w:rPr>
                <w:rFonts w:ascii="Calibri" w:hAnsi="Calibri" w:cs="Calibri"/>
                <w:b/>
                <w:bCs/>
                <w:color w:val="000000"/>
                <w:lang w:val="en"/>
              </w:rPr>
              <w:t>HR strategic plan</w:t>
            </w:r>
            <w:r w:rsidRPr="0016313A">
              <w:rPr>
                <w:rFonts w:ascii="Calibri" w:hAnsi="Calibri" w:cs="Calibri"/>
                <w:color w:val="000000"/>
                <w:lang w:val="en"/>
              </w:rPr>
              <w:t xml:space="preserve"> defining staffing and business requirements through workforce planning, analyzing gaps through performance management and addressing skills and competency needs through learning and development. Ensuring HR procedure and processes sustain the versatility, agility and adaptability of the workforce in line with Staff Regulations and Staff Rules and overall UN System policy framework.</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Implementation in progress</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9.</w:t>
            </w:r>
            <w:r w:rsidRPr="0016313A">
              <w:rPr>
                <w:rFonts w:ascii="Calibri" w:hAnsi="Calibri" w:cs="Calibri"/>
                <w:color w:val="000000"/>
                <w:lang w:val="en"/>
              </w:rPr>
              <w:t xml:space="preserve"> Strengthen </w:t>
            </w:r>
            <w:r w:rsidRPr="009867CC">
              <w:rPr>
                <w:rFonts w:ascii="Calibri" w:hAnsi="Calibri" w:cs="Calibri"/>
                <w:b/>
                <w:bCs/>
                <w:color w:val="000000"/>
                <w:lang w:val="en"/>
              </w:rPr>
              <w:t>Internal control system/mechanisms</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Ongoing</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1</w:t>
            </w:r>
            <w:r w:rsidR="00A70132">
              <w:rPr>
                <w:rFonts w:ascii="Calibri" w:hAnsi="Calibri" w:cs="Calibri"/>
                <w:b/>
                <w:bCs/>
                <w:color w:val="000000"/>
                <w:lang w:val="en"/>
              </w:rPr>
              <w:t>0</w:t>
            </w:r>
            <w:r w:rsidRPr="0016313A">
              <w:rPr>
                <w:rFonts w:ascii="Calibri" w:hAnsi="Calibri" w:cs="Calibri"/>
                <w:b/>
                <w:bCs/>
                <w:color w:val="000000"/>
                <w:lang w:val="en"/>
              </w:rPr>
              <w:t>.</w:t>
            </w:r>
            <w:r w:rsidRPr="0016313A">
              <w:rPr>
                <w:rFonts w:ascii="Calibri" w:hAnsi="Calibri" w:cs="Calibri"/>
                <w:color w:val="000000"/>
                <w:lang w:val="en"/>
              </w:rPr>
              <w:t xml:space="preserve"> </w:t>
            </w:r>
            <w:r w:rsidRPr="009867CC">
              <w:rPr>
                <w:rFonts w:ascii="Calibri" w:hAnsi="Calibri" w:cs="Calibri"/>
                <w:b/>
                <w:bCs/>
                <w:color w:val="000000"/>
                <w:lang w:val="en"/>
              </w:rPr>
              <w:t>Digital communication strategy</w:t>
            </w:r>
            <w:r w:rsidRPr="0016313A">
              <w:rPr>
                <w:rFonts w:ascii="Calibri" w:hAnsi="Calibri" w:cs="Calibri"/>
                <w:color w:val="000000"/>
                <w:lang w:val="en"/>
              </w:rPr>
              <w:t xml:space="preserve"> which focuses on daily listening to social and news media (as well as macro trends); (micro)influencer mapping and relations; crisis and reputation management; content marketing including social media advertising; branding from the inside out including internal communications; and maintenance of a neutral content hub for timely, accessible, actionable, credible and trusted, relevant, understandable audio, visual and text content from both within ITU and external thought leaders</w:t>
            </w:r>
          </w:p>
        </w:tc>
        <w:tc>
          <w:tcPr>
            <w:tcW w:w="2552" w:type="dxa"/>
            <w:tcBorders>
              <w:top w:val="single" w:sz="4" w:space="0" w:color="5B9BD5" w:themeColor="accent1"/>
              <w:bottom w:val="single" w:sz="4" w:space="0" w:color="5B9BD5" w:themeColor="accent1"/>
            </w:tcBorders>
          </w:tcPr>
          <w:p w:rsidR="004830EA" w:rsidRPr="0016313A" w:rsidRDefault="003300FF"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Implementation in progress</w:t>
            </w:r>
          </w:p>
        </w:tc>
      </w:tr>
    </w:tbl>
    <w:p w:rsidR="00AE0417" w:rsidRDefault="00AE0417" w:rsidP="0016313A">
      <w:pPr>
        <w:rPr>
          <w:lang w:val="en"/>
        </w:rPr>
      </w:pPr>
    </w:p>
    <w:p w:rsidR="00AF32E3" w:rsidRDefault="00AF32E3" w:rsidP="009867CC">
      <w:pPr>
        <w:pStyle w:val="Heading2"/>
        <w:rPr>
          <w:lang w:val="en"/>
        </w:rPr>
      </w:pPr>
      <w:r>
        <w:rPr>
          <w:lang w:val="en"/>
        </w:rPr>
        <w:lastRenderedPageBreak/>
        <w:t>Sector-specific risks</w:t>
      </w:r>
    </w:p>
    <w:tbl>
      <w:tblPr>
        <w:tblStyle w:val="ListTable3-Accent1"/>
        <w:tblW w:w="0" w:type="auto"/>
        <w:tblBorders>
          <w:top w:val="none" w:sz="0" w:space="0" w:color="auto"/>
          <w:left w:val="none" w:sz="0" w:space="0" w:color="auto"/>
          <w:bottom w:val="none" w:sz="0" w:space="0" w:color="auto"/>
          <w:right w:val="none" w:sz="0" w:space="0" w:color="auto"/>
        </w:tblBorders>
        <w:tblCellMar>
          <w:top w:w="57" w:type="dxa"/>
          <w:left w:w="85" w:type="dxa"/>
          <w:bottom w:w="57" w:type="dxa"/>
          <w:right w:w="85" w:type="dxa"/>
        </w:tblCellMar>
        <w:tblLook w:val="04A0" w:firstRow="1" w:lastRow="0" w:firstColumn="1" w:lastColumn="0" w:noHBand="0" w:noVBand="1"/>
      </w:tblPr>
      <w:tblGrid>
        <w:gridCol w:w="445"/>
        <w:gridCol w:w="1361"/>
        <w:gridCol w:w="4447"/>
        <w:gridCol w:w="1171"/>
        <w:gridCol w:w="925"/>
        <w:gridCol w:w="5649"/>
      </w:tblGrid>
      <w:tr w:rsidR="00686658" w:rsidRPr="00D20D3C" w:rsidTr="006866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5" w:type="dxa"/>
            <w:gridSpan w:val="2"/>
            <w:vAlign w:val="center"/>
          </w:tcPr>
          <w:p w:rsidR="00686658" w:rsidRPr="00D20D3C" w:rsidRDefault="00686658" w:rsidP="00686658">
            <w:pPr>
              <w:tabs>
                <w:tab w:val="left" w:pos="567"/>
                <w:tab w:val="left" w:pos="1134"/>
                <w:tab w:val="left" w:pos="1701"/>
                <w:tab w:val="left" w:pos="2268"/>
                <w:tab w:val="left" w:pos="2835"/>
              </w:tabs>
              <w:autoSpaceDE w:val="0"/>
              <w:autoSpaceDN w:val="0"/>
              <w:adjustRightInd w:val="0"/>
              <w:jc w:val="right"/>
              <w:rPr>
                <w:rFonts w:ascii="Calibri" w:hAnsi="Calibri" w:cs="Calibri"/>
                <w:color w:val="FFFFFF"/>
                <w:lang w:val="en"/>
              </w:rPr>
            </w:pPr>
            <w:r w:rsidRPr="00D20D3C">
              <w:rPr>
                <w:rFonts w:ascii="Calibri" w:hAnsi="Calibri" w:cs="Calibri"/>
                <w:color w:val="FFFFFF"/>
                <w:lang w:val="en"/>
              </w:rPr>
              <w:t>Perspective</w:t>
            </w:r>
          </w:p>
        </w:tc>
        <w:tc>
          <w:tcPr>
            <w:tcW w:w="4584" w:type="dxa"/>
            <w:vAlign w:val="center"/>
          </w:tcPr>
          <w:p w:rsidR="00686658" w:rsidRPr="00D20D3C" w:rsidRDefault="00686658" w:rsidP="00686658">
            <w:pPr>
              <w:tabs>
                <w:tab w:val="left" w:pos="567"/>
                <w:tab w:val="left" w:pos="1134"/>
                <w:tab w:val="left" w:pos="1701"/>
                <w:tab w:val="left" w:pos="226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val="en"/>
              </w:rPr>
            </w:pPr>
            <w:r w:rsidRPr="00D20D3C">
              <w:rPr>
                <w:rFonts w:ascii="Calibri" w:hAnsi="Calibri" w:cs="Calibri"/>
                <w:color w:val="FFFFFF"/>
                <w:lang w:val="en"/>
              </w:rPr>
              <w:t>Description of risk</w:t>
            </w:r>
          </w:p>
        </w:tc>
        <w:tc>
          <w:tcPr>
            <w:tcW w:w="1171" w:type="dxa"/>
            <w:noWrap/>
            <w:vAlign w:val="center"/>
          </w:tcPr>
          <w:p w:rsidR="00686658" w:rsidRPr="00D20D3C" w:rsidRDefault="00686658" w:rsidP="00686658">
            <w:pPr>
              <w:tabs>
                <w:tab w:val="left" w:pos="567"/>
                <w:tab w:val="left" w:pos="1134"/>
                <w:tab w:val="left" w:pos="1701"/>
                <w:tab w:val="left" w:pos="226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val="en"/>
              </w:rPr>
            </w:pPr>
            <w:r w:rsidRPr="00D20D3C">
              <w:rPr>
                <w:rFonts w:ascii="Calibri" w:hAnsi="Calibri" w:cs="Calibri"/>
                <w:color w:val="FFFFFF"/>
                <w:lang w:val="en"/>
              </w:rPr>
              <w:t>Probability</w:t>
            </w:r>
          </w:p>
        </w:tc>
        <w:tc>
          <w:tcPr>
            <w:tcW w:w="925" w:type="dxa"/>
            <w:noWrap/>
            <w:vAlign w:val="center"/>
          </w:tcPr>
          <w:p w:rsidR="00686658" w:rsidRPr="00D20D3C" w:rsidRDefault="00686658" w:rsidP="00686658">
            <w:pPr>
              <w:tabs>
                <w:tab w:val="left" w:pos="567"/>
                <w:tab w:val="left" w:pos="1134"/>
                <w:tab w:val="left" w:pos="1701"/>
                <w:tab w:val="left" w:pos="226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val="en"/>
              </w:rPr>
            </w:pPr>
            <w:r w:rsidRPr="00D20D3C">
              <w:rPr>
                <w:rFonts w:ascii="Calibri" w:hAnsi="Calibri" w:cs="Calibri"/>
                <w:color w:val="FFFFFF"/>
                <w:lang w:val="en"/>
              </w:rPr>
              <w:t>Impact level</w:t>
            </w:r>
          </w:p>
        </w:tc>
        <w:tc>
          <w:tcPr>
            <w:tcW w:w="5890" w:type="dxa"/>
            <w:vAlign w:val="center"/>
          </w:tcPr>
          <w:p w:rsidR="00686658" w:rsidRPr="00D20D3C" w:rsidRDefault="00686658" w:rsidP="00686658">
            <w:pPr>
              <w:tabs>
                <w:tab w:val="left" w:pos="567"/>
                <w:tab w:val="left" w:pos="1134"/>
                <w:tab w:val="left" w:pos="1701"/>
                <w:tab w:val="left" w:pos="226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val="en"/>
              </w:rPr>
            </w:pPr>
            <w:r w:rsidRPr="00D20D3C">
              <w:rPr>
                <w:rFonts w:ascii="Calibri" w:hAnsi="Calibri" w:cs="Calibri"/>
                <w:color w:val="FFFFFF"/>
                <w:lang w:val="en"/>
              </w:rPr>
              <w:t>Mitigation measures</w:t>
            </w:r>
          </w:p>
        </w:tc>
      </w:tr>
      <w:tr w:rsidR="00686658" w:rsidRPr="00D20D3C" w:rsidTr="00686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Merge w:val="restart"/>
            <w:shd w:val="clear" w:color="auto" w:fill="FBE4D5" w:themeFill="accent2" w:themeFillTint="33"/>
            <w:textDirection w:val="btLr"/>
          </w:tcPr>
          <w:p w:rsidR="00686658" w:rsidRPr="00AD744C" w:rsidRDefault="00686658" w:rsidP="00686658">
            <w:pPr>
              <w:ind w:left="113" w:right="113"/>
              <w:jc w:val="center"/>
              <w:rPr>
                <w:rFonts w:cstheme="minorHAnsi"/>
              </w:rPr>
            </w:pPr>
            <w:r>
              <w:rPr>
                <w:rFonts w:cstheme="minorHAnsi"/>
              </w:rPr>
              <w:t>ITU-R</w:t>
            </w:r>
          </w:p>
        </w:tc>
        <w:tc>
          <w:tcPr>
            <w:tcW w:w="1330" w:type="dxa"/>
            <w:noWrap/>
          </w:tcPr>
          <w:p w:rsidR="00686658" w:rsidRPr="00686658" w:rsidRDefault="00686658" w:rsidP="00686658">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Operational</w:t>
            </w:r>
          </w:p>
        </w:tc>
        <w:tc>
          <w:tcPr>
            <w:tcW w:w="4584" w:type="dxa"/>
          </w:tcPr>
          <w:p w:rsidR="00686658" w:rsidRPr="00D20D3C" w:rsidRDefault="00686658" w:rsidP="0068665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D20D3C">
              <w:rPr>
                <w:rFonts w:cstheme="minorHAnsi"/>
              </w:rPr>
              <w:t>Total or partial loss of integrity of data in the MIFR or in any of the Plans, resulting in inadequate protection of the rights of administrations to use spectrum/orbit resources</w:t>
            </w:r>
          </w:p>
        </w:tc>
        <w:tc>
          <w:tcPr>
            <w:tcW w:w="1171" w:type="dxa"/>
            <w:shd w:val="clear" w:color="auto" w:fill="auto"/>
            <w:noWrap/>
          </w:tcPr>
          <w:p w:rsidR="00686658" w:rsidRPr="00D20D3C" w:rsidRDefault="00686658" w:rsidP="0068665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20D3C">
              <w:rPr>
                <w:rFonts w:cstheme="minorHAnsi"/>
              </w:rPr>
              <w:t xml:space="preserve">Low </w:t>
            </w:r>
          </w:p>
        </w:tc>
        <w:tc>
          <w:tcPr>
            <w:tcW w:w="925" w:type="dxa"/>
            <w:shd w:val="clear" w:color="auto" w:fill="auto"/>
            <w:noWrap/>
          </w:tcPr>
          <w:p w:rsidR="00686658" w:rsidRPr="00D20D3C" w:rsidRDefault="00686658" w:rsidP="0068665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20D3C">
              <w:rPr>
                <w:rFonts w:cstheme="minorHAnsi"/>
              </w:rPr>
              <w:t xml:space="preserve">Very High </w:t>
            </w:r>
          </w:p>
        </w:tc>
        <w:tc>
          <w:tcPr>
            <w:tcW w:w="5890" w:type="dxa"/>
            <w:vMerge w:val="restart"/>
          </w:tcPr>
          <w:p w:rsidR="00686658" w:rsidRPr="00D20D3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D20D3C">
              <w:rPr>
                <w:rFonts w:cstheme="minorHAnsi"/>
              </w:rPr>
              <w:t>Daily backup of data</w:t>
            </w:r>
          </w:p>
          <w:p w:rsidR="00686658" w:rsidRPr="00D20D3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D20D3C">
              <w:rPr>
                <w:rFonts w:cstheme="minorHAnsi"/>
              </w:rPr>
              <w:t>Development of high data security program</w:t>
            </w:r>
          </w:p>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Ability to restore data/operation within a limited time period</w:t>
            </w:r>
          </w:p>
        </w:tc>
      </w:tr>
      <w:tr w:rsidR="00686658" w:rsidRPr="00D20D3C" w:rsidTr="00686658">
        <w:tc>
          <w:tcPr>
            <w:cnfStyle w:val="001000000000" w:firstRow="0" w:lastRow="0" w:firstColumn="1" w:lastColumn="0" w:oddVBand="0" w:evenVBand="0" w:oddHBand="0" w:evenHBand="0" w:firstRowFirstColumn="0" w:firstRowLastColumn="0" w:lastRowFirstColumn="0" w:lastRowLastColumn="0"/>
            <w:tcW w:w="445" w:type="dxa"/>
            <w:vMerge/>
            <w:shd w:val="clear" w:color="auto" w:fill="FBE4D5" w:themeFill="accent2" w:themeFillTint="33"/>
          </w:tcPr>
          <w:p w:rsidR="00686658" w:rsidRPr="00D20D3C" w:rsidRDefault="00686658" w:rsidP="00686658">
            <w:pPr>
              <w:rPr>
                <w:rFonts w:cstheme="minorHAnsi"/>
                <w:b w:val="0"/>
                <w:bCs w:val="0"/>
              </w:rPr>
            </w:pPr>
          </w:p>
        </w:tc>
        <w:tc>
          <w:tcPr>
            <w:tcW w:w="1330" w:type="dxa"/>
            <w:noWrap/>
          </w:tcPr>
          <w:p w:rsidR="00686658" w:rsidRPr="00D20D3C" w:rsidRDefault="00686658" w:rsidP="0068665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584" w:type="dxa"/>
          </w:tcPr>
          <w:p w:rsidR="00686658" w:rsidRPr="00D20D3C" w:rsidRDefault="00686658" w:rsidP="0068665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D20D3C">
              <w:rPr>
                <w:rFonts w:cstheme="minorHAnsi"/>
              </w:rPr>
              <w:t>Total or partial loss of operations in the processing of notices, resulting in delays in the recognition of rights of administrations to use spectrum/orbit resources and risks for the corresponding investments</w:t>
            </w:r>
          </w:p>
        </w:tc>
        <w:tc>
          <w:tcPr>
            <w:tcW w:w="1171" w:type="dxa"/>
            <w:shd w:val="clear" w:color="auto" w:fill="auto"/>
            <w:noWrap/>
          </w:tcPr>
          <w:p w:rsidR="00686658" w:rsidRPr="00D20D3C" w:rsidRDefault="00686658" w:rsidP="0068665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20D3C">
              <w:rPr>
                <w:rFonts w:cstheme="minorHAnsi"/>
              </w:rPr>
              <w:t xml:space="preserve">Low </w:t>
            </w:r>
          </w:p>
        </w:tc>
        <w:tc>
          <w:tcPr>
            <w:tcW w:w="925" w:type="dxa"/>
            <w:shd w:val="clear" w:color="auto" w:fill="auto"/>
            <w:noWrap/>
          </w:tcPr>
          <w:p w:rsidR="00686658" w:rsidRPr="00D20D3C" w:rsidRDefault="00686658" w:rsidP="0068665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20D3C">
              <w:rPr>
                <w:rFonts w:cstheme="minorHAnsi"/>
              </w:rPr>
              <w:t>High</w:t>
            </w:r>
          </w:p>
        </w:tc>
        <w:tc>
          <w:tcPr>
            <w:tcW w:w="5890" w:type="dxa"/>
            <w:vMerge/>
          </w:tcPr>
          <w:p w:rsidR="00686658" w:rsidRPr="00D20D3C" w:rsidRDefault="00686658" w:rsidP="00686658">
            <w:pPr>
              <w:pStyle w:val="ListParagraph"/>
              <w:numPr>
                <w:ilvl w:val="0"/>
                <w:numId w:val="4"/>
              </w:numPr>
              <w:tabs>
                <w:tab w:val="left" w:pos="340"/>
              </w:tabs>
              <w:ind w:left="198" w:hanging="522"/>
              <w:contextualSpacing w:val="0"/>
              <w:cnfStyle w:val="000000000000" w:firstRow="0" w:lastRow="0" w:firstColumn="0" w:lastColumn="0" w:oddVBand="0" w:evenVBand="0" w:oddHBand="0" w:evenHBand="0" w:firstRowFirstColumn="0" w:firstRowLastColumn="0" w:lastRowFirstColumn="0" w:lastRowLastColumn="0"/>
              <w:rPr>
                <w:rFonts w:cstheme="minorHAnsi"/>
              </w:rPr>
            </w:pPr>
          </w:p>
        </w:tc>
      </w:tr>
      <w:tr w:rsidR="00686658" w:rsidRPr="00D20D3C" w:rsidTr="00686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Merge/>
            <w:shd w:val="clear" w:color="auto" w:fill="FBE4D5" w:themeFill="accent2" w:themeFillTint="33"/>
          </w:tcPr>
          <w:p w:rsidR="00686658" w:rsidRPr="00D20D3C" w:rsidRDefault="00686658" w:rsidP="00686658">
            <w:pPr>
              <w:rPr>
                <w:rFonts w:cstheme="minorHAnsi"/>
                <w:b w:val="0"/>
                <w:bCs w:val="0"/>
              </w:rPr>
            </w:pPr>
          </w:p>
        </w:tc>
        <w:tc>
          <w:tcPr>
            <w:tcW w:w="1330" w:type="dxa"/>
            <w:noWrap/>
          </w:tcPr>
          <w:p w:rsidR="00686658" w:rsidRPr="00D20D3C" w:rsidRDefault="00686658" w:rsidP="00686658">
            <w:pP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4584" w:type="dxa"/>
          </w:tcPr>
          <w:p w:rsidR="00686658" w:rsidRPr="00D20D3C" w:rsidRDefault="00686658" w:rsidP="0068665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D20D3C">
              <w:rPr>
                <w:rFonts w:cstheme="minorHAnsi"/>
              </w:rPr>
              <w:t xml:space="preserve">Occurrence of harmful interference (e.g. due to lack of observance of the regulatory provisions), resulting in disruptions in the </w:t>
            </w:r>
            <w:proofErr w:type="spellStart"/>
            <w:r w:rsidRPr="00D20D3C">
              <w:rPr>
                <w:rFonts w:cstheme="minorHAnsi"/>
              </w:rPr>
              <w:t>radiocommunication</w:t>
            </w:r>
            <w:proofErr w:type="spellEnd"/>
            <w:r w:rsidRPr="00D20D3C">
              <w:rPr>
                <w:rFonts w:cstheme="minorHAnsi"/>
              </w:rPr>
              <w:t xml:space="preserve"> services provided by the membership</w:t>
            </w:r>
          </w:p>
        </w:tc>
        <w:tc>
          <w:tcPr>
            <w:tcW w:w="1171" w:type="dxa"/>
            <w:shd w:val="clear" w:color="auto" w:fill="auto"/>
            <w:noWrap/>
          </w:tcPr>
          <w:p w:rsidR="00686658" w:rsidRPr="00D20D3C" w:rsidRDefault="00686658" w:rsidP="0068665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20D3C">
              <w:rPr>
                <w:rFonts w:cstheme="minorHAnsi"/>
              </w:rPr>
              <w:t>Medium</w:t>
            </w:r>
          </w:p>
        </w:tc>
        <w:tc>
          <w:tcPr>
            <w:tcW w:w="925" w:type="dxa"/>
            <w:shd w:val="clear" w:color="auto" w:fill="auto"/>
            <w:noWrap/>
          </w:tcPr>
          <w:p w:rsidR="00686658" w:rsidRPr="00D20D3C" w:rsidRDefault="00686658" w:rsidP="0068665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20D3C">
              <w:rPr>
                <w:rFonts w:cstheme="minorHAnsi"/>
              </w:rPr>
              <w:t xml:space="preserve">High </w:t>
            </w:r>
          </w:p>
        </w:tc>
        <w:tc>
          <w:tcPr>
            <w:tcW w:w="5890" w:type="dxa"/>
          </w:tcPr>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Promote capacity building on international regulations, through worldwide and regional seminars, and any other appropriate events</w:t>
            </w:r>
          </w:p>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Provide BR assistance in applying the international regulations</w:t>
            </w:r>
          </w:p>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Promote regional or sub-regional coordination to resolve interference problems, with BR support</w:t>
            </w:r>
          </w:p>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Report, inform and assist in resolving cases of harmful interference in accordance with the instructions to the Director of the Bureau in Resolution 186 (Busan, 2014)</w:t>
            </w:r>
          </w:p>
        </w:tc>
      </w:tr>
      <w:tr w:rsidR="00686658" w:rsidRPr="00D20D3C" w:rsidTr="00686658">
        <w:trPr>
          <w:cantSplit/>
          <w:trHeight w:val="146"/>
        </w:trPr>
        <w:tc>
          <w:tcPr>
            <w:cnfStyle w:val="001000000000" w:firstRow="0" w:lastRow="0" w:firstColumn="1" w:lastColumn="0" w:oddVBand="0" w:evenVBand="0" w:oddHBand="0" w:evenHBand="0" w:firstRowFirstColumn="0" w:firstRowLastColumn="0" w:lastRowFirstColumn="0" w:lastRowLastColumn="0"/>
            <w:tcW w:w="445" w:type="dxa"/>
            <w:tcBorders>
              <w:bottom w:val="single" w:sz="4" w:space="0" w:color="5B9BD5" w:themeColor="accent1"/>
            </w:tcBorders>
            <w:shd w:val="clear" w:color="auto" w:fill="FFF2CC" w:themeFill="accent4" w:themeFillTint="33"/>
            <w:textDirection w:val="btLr"/>
            <w:vAlign w:val="center"/>
          </w:tcPr>
          <w:p w:rsidR="00686658" w:rsidRPr="00AD744C" w:rsidRDefault="00686658" w:rsidP="00686658">
            <w:pPr>
              <w:ind w:left="113" w:right="113"/>
              <w:jc w:val="center"/>
              <w:rPr>
                <w:rFonts w:cstheme="minorHAnsi"/>
              </w:rPr>
            </w:pPr>
            <w:r>
              <w:rPr>
                <w:rFonts w:cstheme="minorHAnsi"/>
              </w:rPr>
              <w:t>ITU-T</w:t>
            </w:r>
          </w:p>
        </w:tc>
        <w:tc>
          <w:tcPr>
            <w:tcW w:w="1330" w:type="dxa"/>
            <w:tcBorders>
              <w:bottom w:val="single" w:sz="4" w:space="0" w:color="5B9BD5" w:themeColor="accent1"/>
            </w:tcBorders>
            <w:noWrap/>
          </w:tcPr>
          <w:p w:rsidR="00686658" w:rsidRPr="00686658" w:rsidRDefault="00686658" w:rsidP="000D1D64">
            <w:pPr>
              <w:cnfStyle w:val="000000000000" w:firstRow="0" w:lastRow="0" w:firstColumn="0" w:lastColumn="0" w:oddVBand="0" w:evenVBand="0" w:oddHBand="0" w:evenHBand="0" w:firstRowFirstColumn="0" w:firstRowLastColumn="0" w:lastRowFirstColumn="0" w:lastRowLastColumn="0"/>
              <w:rPr>
                <w:rFonts w:cstheme="minorHAnsi"/>
                <w:b/>
                <w:bCs/>
              </w:rPr>
            </w:pPr>
            <w:r w:rsidRPr="00686658">
              <w:rPr>
                <w:rFonts w:cstheme="minorHAnsi"/>
                <w:b/>
                <w:bCs/>
              </w:rPr>
              <w:t>Financial</w:t>
            </w:r>
          </w:p>
        </w:tc>
        <w:tc>
          <w:tcPr>
            <w:tcW w:w="4584" w:type="dxa"/>
            <w:tcBorders>
              <w:bottom w:val="single" w:sz="4" w:space="0" w:color="5B9BD5" w:themeColor="accent1"/>
            </w:tcBorders>
          </w:tcPr>
          <w:p w:rsidR="00686658" w:rsidRPr="00D20D3C" w:rsidRDefault="00686658" w:rsidP="000D1D6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D20D3C">
              <w:rPr>
                <w:rFonts w:cstheme="minorHAnsi"/>
              </w:rPr>
              <w:t>Significant number of membership denunciations</w:t>
            </w:r>
          </w:p>
          <w:p w:rsidR="00686658" w:rsidRPr="00D20D3C" w:rsidRDefault="00686658" w:rsidP="000D1D6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D20D3C">
              <w:rPr>
                <w:rFonts w:cstheme="minorHAnsi"/>
              </w:rPr>
              <w:t>Substantive decrease of cost recovery income</w:t>
            </w:r>
          </w:p>
        </w:tc>
        <w:tc>
          <w:tcPr>
            <w:tcW w:w="1171" w:type="dxa"/>
            <w:tcBorders>
              <w:bottom w:val="single" w:sz="4" w:space="0" w:color="5B9BD5" w:themeColor="accent1"/>
            </w:tcBorders>
            <w:shd w:val="clear" w:color="auto" w:fill="auto"/>
            <w:noWrap/>
          </w:tcPr>
          <w:p w:rsidR="00686658" w:rsidRPr="00D20D3C" w:rsidRDefault="00686658" w:rsidP="00D20D3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20D3C">
              <w:t>Medium</w:t>
            </w:r>
          </w:p>
        </w:tc>
        <w:tc>
          <w:tcPr>
            <w:tcW w:w="925" w:type="dxa"/>
            <w:tcBorders>
              <w:bottom w:val="single" w:sz="4" w:space="0" w:color="5B9BD5" w:themeColor="accent1"/>
            </w:tcBorders>
            <w:shd w:val="clear" w:color="auto" w:fill="auto"/>
            <w:noWrap/>
          </w:tcPr>
          <w:p w:rsidR="00686658" w:rsidRPr="00D20D3C" w:rsidRDefault="00686658" w:rsidP="004166E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20D3C">
              <w:t xml:space="preserve">High </w:t>
            </w:r>
          </w:p>
        </w:tc>
        <w:tc>
          <w:tcPr>
            <w:tcW w:w="5890" w:type="dxa"/>
            <w:tcBorders>
              <w:bottom w:val="single" w:sz="4" w:space="0" w:color="5B9BD5" w:themeColor="accent1"/>
            </w:tcBorders>
          </w:tcPr>
          <w:p w:rsidR="00686658" w:rsidRPr="00AD744C" w:rsidRDefault="00686658" w:rsidP="00686658">
            <w:pPr>
              <w:tabs>
                <w:tab w:val="left" w:pos="340"/>
                <w:tab w:val="left" w:pos="1191"/>
                <w:tab w:val="left" w:pos="1588"/>
                <w:tab w:val="left" w:pos="1985"/>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AD744C">
              <w:rPr>
                <w:rFonts w:cstheme="minorHAnsi"/>
              </w:rPr>
              <w:t>Position ITU-T as an attractive place to do cutting edge standardization work</w:t>
            </w:r>
          </w:p>
        </w:tc>
      </w:tr>
      <w:tr w:rsidR="00686658" w:rsidRPr="00D20D3C" w:rsidTr="00686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Merge w:val="restart"/>
            <w:shd w:val="clear" w:color="auto" w:fill="D9E2F3" w:themeFill="accent5" w:themeFillTint="33"/>
            <w:textDirection w:val="btLr"/>
          </w:tcPr>
          <w:p w:rsidR="00686658" w:rsidRPr="00AD744C" w:rsidRDefault="00686658" w:rsidP="00686658">
            <w:pPr>
              <w:ind w:left="113" w:right="113"/>
              <w:jc w:val="center"/>
              <w:rPr>
                <w:rFonts w:cstheme="minorHAnsi"/>
              </w:rPr>
            </w:pPr>
            <w:r>
              <w:rPr>
                <w:rFonts w:cstheme="minorHAnsi"/>
              </w:rPr>
              <w:t>ITU-D</w:t>
            </w:r>
          </w:p>
        </w:tc>
        <w:tc>
          <w:tcPr>
            <w:tcW w:w="1330" w:type="dxa"/>
            <w:noWrap/>
          </w:tcPr>
          <w:p w:rsidR="00686658" w:rsidRPr="00686658" w:rsidRDefault="00686658" w:rsidP="000D1D64">
            <w:pPr>
              <w:cnfStyle w:val="000000100000" w:firstRow="0" w:lastRow="0" w:firstColumn="0" w:lastColumn="0" w:oddVBand="0" w:evenVBand="0" w:oddHBand="1" w:evenHBand="0" w:firstRowFirstColumn="0" w:firstRowLastColumn="0" w:lastRowFirstColumn="0" w:lastRowLastColumn="0"/>
              <w:rPr>
                <w:rFonts w:cstheme="minorHAnsi"/>
                <w:b/>
                <w:bCs/>
              </w:rPr>
            </w:pPr>
            <w:r w:rsidRPr="00686658">
              <w:rPr>
                <w:rFonts w:cstheme="minorHAnsi"/>
                <w:b/>
                <w:bCs/>
              </w:rPr>
              <w:t>Human resources</w:t>
            </w:r>
          </w:p>
        </w:tc>
        <w:tc>
          <w:tcPr>
            <w:tcW w:w="4584" w:type="dxa"/>
          </w:tcPr>
          <w:p w:rsidR="00686658" w:rsidRPr="00D20D3C" w:rsidRDefault="00686658" w:rsidP="000D1D6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D20D3C">
              <w:rPr>
                <w:rFonts w:cstheme="minorHAnsi"/>
              </w:rPr>
              <w:t>Lack of qualified experts in the field of activity</w:t>
            </w:r>
          </w:p>
        </w:tc>
        <w:tc>
          <w:tcPr>
            <w:tcW w:w="1171" w:type="dxa"/>
            <w:shd w:val="clear" w:color="auto" w:fill="auto"/>
            <w:noWrap/>
          </w:tcPr>
          <w:p w:rsidR="00686658" w:rsidRPr="00D20D3C" w:rsidRDefault="00686658" w:rsidP="004166E0">
            <w:pPr>
              <w:jc w:val="center"/>
              <w:cnfStyle w:val="000000100000" w:firstRow="0" w:lastRow="0" w:firstColumn="0" w:lastColumn="0" w:oddVBand="0" w:evenVBand="0" w:oddHBand="1" w:evenHBand="0" w:firstRowFirstColumn="0" w:firstRowLastColumn="0" w:lastRowFirstColumn="0" w:lastRowLastColumn="0"/>
            </w:pPr>
            <w:r w:rsidRPr="00D20D3C">
              <w:t>High</w:t>
            </w:r>
          </w:p>
        </w:tc>
        <w:tc>
          <w:tcPr>
            <w:tcW w:w="925" w:type="dxa"/>
            <w:shd w:val="clear" w:color="auto" w:fill="auto"/>
            <w:noWrap/>
          </w:tcPr>
          <w:p w:rsidR="00686658" w:rsidRPr="00D20D3C" w:rsidRDefault="00686658" w:rsidP="000D1D64">
            <w:pPr>
              <w:jc w:val="center"/>
              <w:cnfStyle w:val="000000100000" w:firstRow="0" w:lastRow="0" w:firstColumn="0" w:lastColumn="0" w:oddVBand="0" w:evenVBand="0" w:oddHBand="1" w:evenHBand="0" w:firstRowFirstColumn="0" w:firstRowLastColumn="0" w:lastRowFirstColumn="0" w:lastRowLastColumn="0"/>
            </w:pPr>
            <w:r w:rsidRPr="00D20D3C">
              <w:t>Medium</w:t>
            </w:r>
          </w:p>
        </w:tc>
        <w:tc>
          <w:tcPr>
            <w:tcW w:w="5890" w:type="dxa"/>
          </w:tcPr>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Anticipate the resources requirements and initiate recruitment procedures as soon as possible.</w:t>
            </w:r>
          </w:p>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Create and keep up-to-date a roster for experts</w:t>
            </w:r>
          </w:p>
        </w:tc>
      </w:tr>
      <w:tr w:rsidR="00686658" w:rsidRPr="00D20D3C" w:rsidTr="00686658">
        <w:tc>
          <w:tcPr>
            <w:cnfStyle w:val="001000000000" w:firstRow="0" w:lastRow="0" w:firstColumn="1" w:lastColumn="0" w:oddVBand="0" w:evenVBand="0" w:oddHBand="0" w:evenHBand="0" w:firstRowFirstColumn="0" w:firstRowLastColumn="0" w:lastRowFirstColumn="0" w:lastRowLastColumn="0"/>
            <w:tcW w:w="445" w:type="dxa"/>
            <w:vMerge/>
            <w:shd w:val="clear" w:color="auto" w:fill="D9E2F3" w:themeFill="accent5" w:themeFillTint="33"/>
          </w:tcPr>
          <w:p w:rsidR="00686658" w:rsidRPr="00AD744C" w:rsidRDefault="00686658" w:rsidP="000D1D64"/>
        </w:tc>
        <w:tc>
          <w:tcPr>
            <w:tcW w:w="1330" w:type="dxa"/>
            <w:tcBorders>
              <w:top w:val="single" w:sz="4" w:space="0" w:color="5B9BD5" w:themeColor="accent1"/>
              <w:bottom w:val="single" w:sz="4" w:space="0" w:color="5B9BD5" w:themeColor="accent1"/>
            </w:tcBorders>
            <w:noWrap/>
          </w:tcPr>
          <w:p w:rsidR="00686658" w:rsidRPr="00686658" w:rsidRDefault="00686658" w:rsidP="000D1D64">
            <w:pPr>
              <w:cnfStyle w:val="000000000000" w:firstRow="0" w:lastRow="0" w:firstColumn="0" w:lastColumn="0" w:oddVBand="0" w:evenVBand="0" w:oddHBand="0" w:evenHBand="0" w:firstRowFirstColumn="0" w:firstRowLastColumn="0" w:lastRowFirstColumn="0" w:lastRowLastColumn="0"/>
              <w:rPr>
                <w:rFonts w:cstheme="minorHAnsi"/>
                <w:b/>
                <w:bCs/>
              </w:rPr>
            </w:pPr>
            <w:r w:rsidRPr="00686658">
              <w:rPr>
                <w:b/>
                <w:bCs/>
              </w:rPr>
              <w:t>Stakeholders / partners</w:t>
            </w:r>
          </w:p>
        </w:tc>
        <w:tc>
          <w:tcPr>
            <w:tcW w:w="4584" w:type="dxa"/>
            <w:tcBorders>
              <w:top w:val="single" w:sz="4" w:space="0" w:color="5B9BD5" w:themeColor="accent1"/>
              <w:bottom w:val="single" w:sz="4" w:space="0" w:color="5B9BD5" w:themeColor="accent1"/>
            </w:tcBorders>
          </w:tcPr>
          <w:p w:rsidR="00686658" w:rsidRPr="00D20D3C" w:rsidRDefault="00686658" w:rsidP="000D1D64">
            <w:pPr>
              <w:cnfStyle w:val="000000000000" w:firstRow="0" w:lastRow="0" w:firstColumn="0" w:lastColumn="0" w:oddVBand="0" w:evenVBand="0" w:oddHBand="0" w:evenHBand="0" w:firstRowFirstColumn="0" w:firstRowLastColumn="0" w:lastRowFirstColumn="0" w:lastRowLastColumn="0"/>
              <w:rPr>
                <w:rFonts w:cstheme="minorHAnsi"/>
              </w:rPr>
            </w:pPr>
            <w:r>
              <w:t xml:space="preserve">- </w:t>
            </w:r>
            <w:r w:rsidRPr="00D20D3C">
              <w:t>Lack of support/commitment from partners and countries</w:t>
            </w:r>
          </w:p>
        </w:tc>
        <w:tc>
          <w:tcPr>
            <w:tcW w:w="1171" w:type="dxa"/>
            <w:tcBorders>
              <w:top w:val="single" w:sz="4" w:space="0" w:color="5B9BD5" w:themeColor="accent1"/>
              <w:bottom w:val="single" w:sz="4" w:space="0" w:color="5B9BD5" w:themeColor="accent1"/>
            </w:tcBorders>
            <w:shd w:val="clear" w:color="auto" w:fill="auto"/>
            <w:noWrap/>
          </w:tcPr>
          <w:p w:rsidR="00686658" w:rsidRPr="00D20D3C" w:rsidRDefault="00686658" w:rsidP="004166E0">
            <w:pPr>
              <w:jc w:val="center"/>
              <w:cnfStyle w:val="000000000000" w:firstRow="0" w:lastRow="0" w:firstColumn="0" w:lastColumn="0" w:oddVBand="0" w:evenVBand="0" w:oddHBand="0" w:evenHBand="0" w:firstRowFirstColumn="0" w:firstRowLastColumn="0" w:lastRowFirstColumn="0" w:lastRowLastColumn="0"/>
            </w:pPr>
            <w:r w:rsidRPr="00D20D3C">
              <w:t xml:space="preserve">High </w:t>
            </w:r>
          </w:p>
        </w:tc>
        <w:tc>
          <w:tcPr>
            <w:tcW w:w="925" w:type="dxa"/>
            <w:tcBorders>
              <w:top w:val="single" w:sz="4" w:space="0" w:color="5B9BD5" w:themeColor="accent1"/>
              <w:bottom w:val="single" w:sz="4" w:space="0" w:color="5B9BD5" w:themeColor="accent1"/>
            </w:tcBorders>
            <w:shd w:val="clear" w:color="auto" w:fill="auto"/>
            <w:noWrap/>
          </w:tcPr>
          <w:p w:rsidR="00686658" w:rsidRPr="00D20D3C" w:rsidRDefault="00686658" w:rsidP="000D1D64">
            <w:pPr>
              <w:jc w:val="center"/>
              <w:cnfStyle w:val="000000000000" w:firstRow="0" w:lastRow="0" w:firstColumn="0" w:lastColumn="0" w:oddVBand="0" w:evenVBand="0" w:oddHBand="0" w:evenHBand="0" w:firstRowFirstColumn="0" w:firstRowLastColumn="0" w:lastRowFirstColumn="0" w:lastRowLastColumn="0"/>
            </w:pPr>
            <w:r w:rsidRPr="00D20D3C">
              <w:t>Medium</w:t>
            </w:r>
          </w:p>
        </w:tc>
        <w:tc>
          <w:tcPr>
            <w:tcW w:w="5890" w:type="dxa"/>
            <w:tcBorders>
              <w:top w:val="single" w:sz="4" w:space="0" w:color="5B9BD5" w:themeColor="accent1"/>
              <w:bottom w:val="single" w:sz="4" w:space="0" w:color="5B9BD5" w:themeColor="accent1"/>
            </w:tcBorders>
          </w:tcPr>
          <w:p w:rsidR="00686658" w:rsidRPr="00AD744C" w:rsidRDefault="00686658" w:rsidP="00686658">
            <w:pPr>
              <w:tabs>
                <w:tab w:val="left" w:pos="340"/>
                <w:tab w:val="left" w:pos="1191"/>
                <w:tab w:val="left" w:pos="1588"/>
                <w:tab w:val="left" w:pos="1985"/>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AD744C">
              <w:rPr>
                <w:rFonts w:cstheme="minorHAnsi"/>
              </w:rPr>
              <w:t>Early engagement with membership (both by HQ and working through regional offices)</w:t>
            </w:r>
          </w:p>
        </w:tc>
      </w:tr>
      <w:tr w:rsidR="00686658" w:rsidRPr="00D20D3C" w:rsidTr="00686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Merge/>
            <w:shd w:val="clear" w:color="auto" w:fill="D9E2F3" w:themeFill="accent5" w:themeFillTint="33"/>
          </w:tcPr>
          <w:p w:rsidR="00686658" w:rsidRPr="00AD744C" w:rsidRDefault="00686658" w:rsidP="000D1D64"/>
        </w:tc>
        <w:tc>
          <w:tcPr>
            <w:tcW w:w="1330" w:type="dxa"/>
            <w:noWrap/>
          </w:tcPr>
          <w:p w:rsidR="00686658" w:rsidRPr="00686658" w:rsidRDefault="00686658" w:rsidP="000D1D64">
            <w:pPr>
              <w:cnfStyle w:val="000000100000" w:firstRow="0" w:lastRow="0" w:firstColumn="0" w:lastColumn="0" w:oddVBand="0" w:evenVBand="0" w:oddHBand="1" w:evenHBand="0" w:firstRowFirstColumn="0" w:firstRowLastColumn="0" w:lastRowFirstColumn="0" w:lastRowLastColumn="0"/>
              <w:rPr>
                <w:rFonts w:cstheme="minorHAnsi"/>
                <w:b/>
                <w:bCs/>
              </w:rPr>
            </w:pPr>
            <w:r w:rsidRPr="00686658">
              <w:rPr>
                <w:b/>
                <w:bCs/>
              </w:rPr>
              <w:t>Environment</w:t>
            </w:r>
          </w:p>
        </w:tc>
        <w:tc>
          <w:tcPr>
            <w:tcW w:w="4584" w:type="dxa"/>
          </w:tcPr>
          <w:p w:rsidR="00686658" w:rsidRPr="00D20D3C" w:rsidRDefault="00686658" w:rsidP="000D1D64">
            <w:pPr>
              <w:cnfStyle w:val="000000100000" w:firstRow="0" w:lastRow="0" w:firstColumn="0" w:lastColumn="0" w:oddVBand="0" w:evenVBand="0" w:oddHBand="1" w:evenHBand="0" w:firstRowFirstColumn="0" w:firstRowLastColumn="0" w:lastRowFirstColumn="0" w:lastRowLastColumn="0"/>
              <w:rPr>
                <w:rFonts w:cstheme="minorHAnsi"/>
              </w:rPr>
            </w:pPr>
            <w:r>
              <w:t xml:space="preserve">- </w:t>
            </w:r>
            <w:r w:rsidRPr="00D20D3C">
              <w:t>Delays in country activities</w:t>
            </w:r>
          </w:p>
        </w:tc>
        <w:tc>
          <w:tcPr>
            <w:tcW w:w="1171" w:type="dxa"/>
            <w:shd w:val="clear" w:color="auto" w:fill="auto"/>
            <w:noWrap/>
          </w:tcPr>
          <w:p w:rsidR="00686658" w:rsidRPr="00D20D3C" w:rsidRDefault="00686658" w:rsidP="004166E0">
            <w:pPr>
              <w:jc w:val="center"/>
              <w:cnfStyle w:val="000000100000" w:firstRow="0" w:lastRow="0" w:firstColumn="0" w:lastColumn="0" w:oddVBand="0" w:evenVBand="0" w:oddHBand="1" w:evenHBand="0" w:firstRowFirstColumn="0" w:firstRowLastColumn="0" w:lastRowFirstColumn="0" w:lastRowLastColumn="0"/>
            </w:pPr>
            <w:r w:rsidRPr="00D20D3C">
              <w:t xml:space="preserve">Low </w:t>
            </w:r>
          </w:p>
        </w:tc>
        <w:tc>
          <w:tcPr>
            <w:tcW w:w="925" w:type="dxa"/>
            <w:shd w:val="clear" w:color="auto" w:fill="auto"/>
            <w:noWrap/>
          </w:tcPr>
          <w:p w:rsidR="00686658" w:rsidRPr="00D20D3C" w:rsidRDefault="00686658" w:rsidP="000D1D64">
            <w:pPr>
              <w:jc w:val="center"/>
              <w:cnfStyle w:val="000000100000" w:firstRow="0" w:lastRow="0" w:firstColumn="0" w:lastColumn="0" w:oddVBand="0" w:evenVBand="0" w:oddHBand="1" w:evenHBand="0" w:firstRowFirstColumn="0" w:firstRowLastColumn="0" w:lastRowFirstColumn="0" w:lastRowLastColumn="0"/>
            </w:pPr>
            <w:r w:rsidRPr="00D20D3C">
              <w:t>High</w:t>
            </w:r>
          </w:p>
        </w:tc>
        <w:tc>
          <w:tcPr>
            <w:tcW w:w="5890" w:type="dxa"/>
          </w:tcPr>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Ensure and improve cooperation with countries so as to guarantee appropriate level of involvement by countries.</w:t>
            </w:r>
          </w:p>
        </w:tc>
      </w:tr>
    </w:tbl>
    <w:p w:rsidR="00291C3A" w:rsidRPr="009867CC" w:rsidRDefault="00291C3A" w:rsidP="009867CC">
      <w:pPr>
        <w:pStyle w:val="Heading1"/>
        <w:numPr>
          <w:ilvl w:val="0"/>
          <w:numId w:val="12"/>
        </w:numPr>
        <w:rPr>
          <w:lang w:val="en"/>
        </w:rPr>
      </w:pPr>
      <w:r w:rsidRPr="009867CC">
        <w:rPr>
          <w:lang w:val="en"/>
        </w:rPr>
        <w:t>Objectives, outcomes and outputs for 2020-2023</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120" w:line="240" w:lineRule="auto"/>
        <w:rPr>
          <w:rFonts w:ascii="Calibri" w:hAnsi="Calibri" w:cs="Calibri"/>
          <w:lang w:val="en"/>
        </w:rPr>
      </w:pPr>
      <w:r>
        <w:rPr>
          <w:rFonts w:ascii="Calibri" w:hAnsi="Calibri" w:cs="Calibri"/>
          <w:lang w:val="en"/>
        </w:rPr>
        <w:t xml:space="preserve">The objectives will be met by achieving the related outcomes, through the implementation of the outputs. Sector and inter-sectoral objectives, in the context of the remit of each Sector </w:t>
      </w:r>
      <w:r w:rsidRPr="005513FB">
        <w:rPr>
          <w:rFonts w:ascii="Calibri" w:hAnsi="Calibri" w:cs="Calibri"/>
          <w:lang w:val="en"/>
        </w:rPr>
        <w:t>and the GS, contribute to the overarching goals of the Union. The budgets for 2022-2023 are an estimation; final allocation of resources is subject to change upon Senior Management</w:t>
      </w:r>
      <w:r>
        <w:rPr>
          <w:rFonts w:ascii="Calibri" w:hAnsi="Calibri" w:cs="Calibri"/>
          <w:lang w:val="en"/>
        </w:rPr>
        <w:t xml:space="preserve"> decisions.</w:t>
      </w:r>
    </w:p>
    <w:p w:rsidR="00291C3A" w:rsidRPr="00686658" w:rsidRDefault="00291C3A" w:rsidP="00686658">
      <w:pPr>
        <w:pStyle w:val="Heading2"/>
        <w:rPr>
          <w:b/>
          <w:bCs/>
        </w:rPr>
      </w:pPr>
      <w:r w:rsidRPr="00686658">
        <w:rPr>
          <w:b/>
          <w:bCs/>
        </w:rPr>
        <w:t>ITU-R</w:t>
      </w:r>
      <w:r w:rsidR="00686658">
        <w:rPr>
          <w:b/>
          <w:bCs/>
        </w:rPr>
        <w:t xml:space="preserve"> Objectives</w:t>
      </w:r>
    </w:p>
    <w:p w:rsidR="00291C3A" w:rsidRDefault="00291C3A" w:rsidP="00CE1252">
      <w:pPr>
        <w:pStyle w:val="Heading2"/>
        <w:spacing w:before="120"/>
        <w:rPr>
          <w:lang w:val="en"/>
        </w:rPr>
      </w:pPr>
      <w:r>
        <w:rPr>
          <w:b/>
          <w:bCs/>
          <w:lang w:val="en"/>
        </w:rPr>
        <w:t>R.1</w:t>
      </w:r>
      <w:r>
        <w:rPr>
          <w:lang w:val="en"/>
        </w:rPr>
        <w:t xml:space="preserve"> </w:t>
      </w:r>
      <w:r w:rsidR="00A7787A">
        <w:rPr>
          <w:lang w:val="en"/>
        </w:rPr>
        <w:t>(</w:t>
      </w:r>
      <w:r w:rsidR="00A7787A" w:rsidRPr="00E269F1">
        <w:rPr>
          <w:b/>
          <w:bCs/>
          <w:lang w:val="en"/>
        </w:rPr>
        <w:t>Spectrum/orbit regulation and management</w:t>
      </w:r>
      <w:r w:rsidR="00A7787A">
        <w:rPr>
          <w:lang w:val="en"/>
        </w:rPr>
        <w:t xml:space="preserve">) </w:t>
      </w:r>
      <w:r>
        <w:rPr>
          <w:lang w:val="en"/>
        </w:rPr>
        <w:t>Meet, in a rational, equitable, efficient, economical, and timely way, the ITU membership's requirements for radio-frequency spectrum and satellite-orbit resources, while avoiding harmful interference</w:t>
      </w:r>
    </w:p>
    <w:tbl>
      <w:tblPr>
        <w:tblW w:w="14320" w:type="dxa"/>
        <w:tblInd w:w="-4" w:type="dxa"/>
        <w:tblLayout w:type="fixed"/>
        <w:tblCellMar>
          <w:left w:w="70" w:type="dxa"/>
          <w:right w:w="70" w:type="dxa"/>
        </w:tblCellMar>
        <w:tblLook w:val="0000" w:firstRow="0" w:lastRow="0" w:firstColumn="0" w:lastColumn="0" w:noHBand="0" w:noVBand="0"/>
      </w:tblPr>
      <w:tblGrid>
        <w:gridCol w:w="3824"/>
        <w:gridCol w:w="3689"/>
        <w:gridCol w:w="1555"/>
        <w:gridCol w:w="105"/>
        <w:gridCol w:w="769"/>
        <w:gridCol w:w="875"/>
        <w:gridCol w:w="16"/>
        <w:gridCol w:w="859"/>
        <w:gridCol w:w="801"/>
        <w:gridCol w:w="73"/>
        <w:gridCol w:w="875"/>
        <w:gridCol w:w="854"/>
        <w:gridCol w:w="25"/>
      </w:tblGrid>
      <w:tr w:rsidR="00291C3A" w:rsidTr="00344CD0">
        <w:tc>
          <w:tcPr>
            <w:tcW w:w="3824" w:type="dxa"/>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w:t>
            </w:r>
          </w:p>
        </w:tc>
        <w:tc>
          <w:tcPr>
            <w:tcW w:w="5244" w:type="dxa"/>
            <w:gridSpan w:val="2"/>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 Indicator</w:t>
            </w:r>
          </w:p>
        </w:tc>
        <w:tc>
          <w:tcPr>
            <w:tcW w:w="874" w:type="dxa"/>
            <w:gridSpan w:val="2"/>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2015</w:t>
            </w:r>
          </w:p>
        </w:tc>
        <w:tc>
          <w:tcPr>
            <w:tcW w:w="875" w:type="dxa"/>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2016</w:t>
            </w:r>
          </w:p>
        </w:tc>
        <w:tc>
          <w:tcPr>
            <w:tcW w:w="875" w:type="dxa"/>
            <w:gridSpan w:val="2"/>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2017</w:t>
            </w:r>
          </w:p>
        </w:tc>
        <w:tc>
          <w:tcPr>
            <w:tcW w:w="874" w:type="dxa"/>
            <w:gridSpan w:val="2"/>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2018</w:t>
            </w:r>
          </w:p>
        </w:tc>
        <w:tc>
          <w:tcPr>
            <w:tcW w:w="875" w:type="dxa"/>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2023 target</w:t>
            </w:r>
          </w:p>
        </w:tc>
        <w:tc>
          <w:tcPr>
            <w:tcW w:w="875" w:type="dxa"/>
            <w:gridSpan w:val="2"/>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Source</w:t>
            </w:r>
          </w:p>
        </w:tc>
      </w:tr>
      <w:tr w:rsidR="00291C3A" w:rsidTr="00344CD0">
        <w:tc>
          <w:tcPr>
            <w:tcW w:w="3824" w:type="dxa"/>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w:t>
            </w:r>
            <w:r w:rsidR="00505579">
              <w:rPr>
                <w:rFonts w:ascii="Calibri" w:hAnsi="Calibri" w:cs="Calibri"/>
                <w:b/>
                <w:bCs/>
                <w:color w:val="5B9BD5"/>
                <w:sz w:val="20"/>
                <w:szCs w:val="20"/>
                <w:lang w:val="en"/>
              </w:rPr>
              <w:t>a</w:t>
            </w:r>
            <w:r>
              <w:rPr>
                <w:rFonts w:ascii="Calibri" w:hAnsi="Calibri" w:cs="Calibri"/>
                <w:sz w:val="20"/>
                <w:szCs w:val="20"/>
                <w:lang w:val="en"/>
              </w:rPr>
              <w:t xml:space="preserve"> Increased number of countries having satellite networks and earth stations recorded in the Master International Frequency Register (MIFR)</w:t>
            </w:r>
          </w:p>
        </w:tc>
        <w:tc>
          <w:tcPr>
            <w:tcW w:w="524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Number of countries having satellite networks recorded in the MIFR</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52</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56</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63</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69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70</w:t>
            </w:r>
          </w:p>
        </w:tc>
        <w:tc>
          <w:tcPr>
            <w:tcW w:w="875" w:type="dxa"/>
            <w:gridSpan w:val="2"/>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BR/MIFR</w:t>
            </w:r>
          </w:p>
        </w:tc>
      </w:tr>
      <w:tr w:rsidR="00291C3A" w:rsidTr="00344CD0">
        <w:tc>
          <w:tcPr>
            <w:tcW w:w="3824"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c>
          <w:tcPr>
            <w:tcW w:w="524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Number of countries having earth stations recorded in the MIFR</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76</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77</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78</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81</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120</w:t>
            </w:r>
          </w:p>
        </w:tc>
        <w:tc>
          <w:tcPr>
            <w:tcW w:w="875" w:type="dxa"/>
            <w:gridSpan w:val="2"/>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r>
      <w:tr w:rsidR="00291C3A" w:rsidTr="00344CD0">
        <w:tc>
          <w:tcPr>
            <w:tcW w:w="3824" w:type="dxa"/>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R.1-b</w:t>
            </w:r>
            <w:r>
              <w:rPr>
                <w:rFonts w:ascii="Calibri" w:hAnsi="Calibri" w:cs="Calibri"/>
                <w:sz w:val="20"/>
                <w:szCs w:val="20"/>
                <w:lang w:val="en"/>
              </w:rPr>
              <w:t xml:space="preserve"> </w:t>
            </w:r>
            <w:r w:rsidR="00291C3A">
              <w:rPr>
                <w:rFonts w:ascii="Calibri" w:hAnsi="Calibri" w:cs="Calibri"/>
                <w:sz w:val="20"/>
                <w:szCs w:val="20"/>
                <w:lang w:val="en"/>
              </w:rPr>
              <w:t>Increased number of countries having terrestrial frequency assignments recorded in the MIFR</w:t>
            </w:r>
          </w:p>
        </w:tc>
        <w:tc>
          <w:tcPr>
            <w:tcW w:w="524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Number of countries having terrestrial frequency assignments recorded in the MIFR</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190</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190</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190</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192</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193</w:t>
            </w:r>
          </w:p>
        </w:tc>
        <w:tc>
          <w:tcPr>
            <w:tcW w:w="875" w:type="dxa"/>
            <w:gridSpan w:val="2"/>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BR/MIFR</w:t>
            </w:r>
          </w:p>
        </w:tc>
      </w:tr>
      <w:tr w:rsidR="00291C3A" w:rsidTr="00344CD0">
        <w:tc>
          <w:tcPr>
            <w:tcW w:w="3824"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c>
          <w:tcPr>
            <w:tcW w:w="524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xml:space="preserve">Number of countries which registered terrestrial assignments in the MIFR within the last 4-year period </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84</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79</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81</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81</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90</w:t>
            </w:r>
          </w:p>
        </w:tc>
        <w:tc>
          <w:tcPr>
            <w:tcW w:w="875" w:type="dxa"/>
            <w:gridSpan w:val="2"/>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r>
      <w:tr w:rsidR="00291C3A" w:rsidTr="00344CD0">
        <w:tc>
          <w:tcPr>
            <w:tcW w:w="3824" w:type="dxa"/>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R.1-c</w:t>
            </w:r>
            <w:r>
              <w:rPr>
                <w:rFonts w:ascii="Calibri" w:hAnsi="Calibri" w:cs="Calibri"/>
                <w:sz w:val="20"/>
                <w:szCs w:val="20"/>
                <w:lang w:val="en"/>
              </w:rPr>
              <w:t xml:space="preserve"> </w:t>
            </w:r>
            <w:r w:rsidR="00291C3A">
              <w:rPr>
                <w:rFonts w:ascii="Calibri" w:hAnsi="Calibri" w:cs="Calibri"/>
                <w:sz w:val="20"/>
                <w:szCs w:val="20"/>
                <w:lang w:val="en"/>
              </w:rPr>
              <w:t xml:space="preserve">Increased percentage of assignments recorded in the MIFR with </w:t>
            </w:r>
            <w:proofErr w:type="spellStart"/>
            <w:r w:rsidR="00291C3A">
              <w:rPr>
                <w:rFonts w:ascii="Calibri" w:hAnsi="Calibri" w:cs="Calibri"/>
                <w:sz w:val="20"/>
                <w:szCs w:val="20"/>
                <w:lang w:val="en"/>
              </w:rPr>
              <w:t>favourable</w:t>
            </w:r>
            <w:proofErr w:type="spellEnd"/>
            <w:r w:rsidR="00291C3A">
              <w:rPr>
                <w:rFonts w:ascii="Calibri" w:hAnsi="Calibri" w:cs="Calibri"/>
                <w:sz w:val="20"/>
                <w:szCs w:val="20"/>
                <w:lang w:val="en"/>
              </w:rPr>
              <w:t xml:space="preserve"> finding</w:t>
            </w:r>
          </w:p>
        </w:tc>
        <w:tc>
          <w:tcPr>
            <w:tcW w:w="524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Subject to Coordination (Terrestrial)</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99.87%</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99.88%</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99.86%</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99.87%</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gridSpan w:val="2"/>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BR/MIFR</w:t>
            </w:r>
          </w:p>
        </w:tc>
      </w:tr>
      <w:tr w:rsidR="00291C3A" w:rsidTr="00344CD0">
        <w:tc>
          <w:tcPr>
            <w:tcW w:w="3824"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c>
          <w:tcPr>
            <w:tcW w:w="524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Subject to a Plan (Terrestrial)</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74.46%</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74.32%</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74.40%</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74.46%</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75%</w:t>
            </w:r>
          </w:p>
        </w:tc>
        <w:tc>
          <w:tcPr>
            <w:tcW w:w="875" w:type="dxa"/>
            <w:gridSpan w:val="2"/>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r>
      <w:tr w:rsidR="00291C3A" w:rsidTr="00344CD0">
        <w:tc>
          <w:tcPr>
            <w:tcW w:w="3824"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c>
          <w:tcPr>
            <w:tcW w:w="524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Others</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98.37%</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98.46%</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98.46%</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98.49%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98.49%</w:t>
            </w:r>
          </w:p>
        </w:tc>
        <w:tc>
          <w:tcPr>
            <w:tcW w:w="875" w:type="dxa"/>
            <w:gridSpan w:val="2"/>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r>
      <w:tr w:rsidR="00291C3A" w:rsidTr="00344CD0">
        <w:tc>
          <w:tcPr>
            <w:tcW w:w="382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R.1-d</w:t>
            </w:r>
            <w:r>
              <w:rPr>
                <w:rFonts w:ascii="Calibri" w:hAnsi="Calibri" w:cs="Calibri"/>
                <w:sz w:val="20"/>
                <w:szCs w:val="20"/>
                <w:lang w:val="en"/>
              </w:rPr>
              <w:t xml:space="preserve"> </w:t>
            </w:r>
            <w:r w:rsidR="00291C3A">
              <w:rPr>
                <w:rFonts w:ascii="Calibri" w:hAnsi="Calibri" w:cs="Calibri"/>
                <w:sz w:val="20"/>
                <w:szCs w:val="20"/>
                <w:lang w:val="en"/>
              </w:rPr>
              <w:t>Increased percentage of countries which have completed the transition to digital terrestrial television broadcasting</w:t>
            </w:r>
          </w:p>
        </w:tc>
        <w:tc>
          <w:tcPr>
            <w:tcW w:w="524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Percentage of countries which have completed the transition to digital terrestrial television</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27%</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28%</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30%</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30%</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70%</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 &amp; BDT</w:t>
            </w:r>
          </w:p>
        </w:tc>
      </w:tr>
      <w:tr w:rsidR="00291C3A" w:rsidTr="00344CD0">
        <w:tc>
          <w:tcPr>
            <w:tcW w:w="382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R.1-e</w:t>
            </w:r>
            <w:r>
              <w:rPr>
                <w:rFonts w:ascii="Calibri" w:hAnsi="Calibri" w:cs="Calibri"/>
                <w:sz w:val="20"/>
                <w:szCs w:val="20"/>
                <w:lang w:val="en"/>
              </w:rPr>
              <w:t xml:space="preserve"> </w:t>
            </w:r>
            <w:r w:rsidR="00291C3A">
              <w:rPr>
                <w:rFonts w:ascii="Calibri" w:hAnsi="Calibri" w:cs="Calibri"/>
                <w:sz w:val="20"/>
                <w:szCs w:val="20"/>
                <w:lang w:val="en"/>
              </w:rPr>
              <w:t xml:space="preserve">Increased percentage of spectrum assigned to satellite networks which is free from harmful interference </w:t>
            </w:r>
          </w:p>
        </w:tc>
        <w:tc>
          <w:tcPr>
            <w:tcW w:w="524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of spectrum assigned to satellite networks which is free from harmful interference</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99.96%</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99.96% </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99.96%</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99.94%</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BR/MIFR</w:t>
            </w:r>
          </w:p>
        </w:tc>
      </w:tr>
      <w:tr w:rsidR="00291C3A" w:rsidTr="00344CD0">
        <w:tc>
          <w:tcPr>
            <w:tcW w:w="382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w:t>
            </w:r>
            <w:r w:rsidR="00505579">
              <w:rPr>
                <w:rFonts w:ascii="Calibri" w:hAnsi="Calibri" w:cs="Calibri"/>
                <w:b/>
                <w:bCs/>
                <w:color w:val="5B9BD5"/>
                <w:sz w:val="20"/>
                <w:szCs w:val="20"/>
                <w:lang w:val="en"/>
              </w:rPr>
              <w:t>f</w:t>
            </w:r>
            <w:r>
              <w:rPr>
                <w:rFonts w:ascii="Calibri" w:hAnsi="Calibri" w:cs="Calibri"/>
                <w:sz w:val="20"/>
                <w:szCs w:val="20"/>
                <w:lang w:val="en"/>
              </w:rPr>
              <w:t xml:space="preserve"> Increased percentage of assignments to terrestrial services recorded in the MIFR which are free from harmful interference</w:t>
            </w:r>
          </w:p>
        </w:tc>
        <w:tc>
          <w:tcPr>
            <w:tcW w:w="524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Percentage of assignments to terrestrial services recorded in the Master Register which are free from harmful interference (based on the number of cases reported to the ITU)</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4"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gridSpan w:val="2"/>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BR/MIFR</w:t>
            </w:r>
          </w:p>
        </w:tc>
      </w:tr>
      <w:tr w:rsidR="00291C3A" w:rsidTr="00344CD0">
        <w:tblPrEx>
          <w:tblCellMar>
            <w:left w:w="108" w:type="dxa"/>
            <w:right w:w="108" w:type="dxa"/>
          </w:tblCellMar>
        </w:tblPrEx>
        <w:trPr>
          <w:gridAfter w:val="1"/>
          <w:wAfter w:w="25" w:type="dxa"/>
          <w:cantSplit/>
          <w:trHeight w:val="1"/>
        </w:trPr>
        <w:tc>
          <w:tcPr>
            <w:tcW w:w="7513" w:type="dxa"/>
            <w:gridSpan w:val="2"/>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C606BD" w:rsidRDefault="006B5E98"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sz w:val="20"/>
                <w:szCs w:val="20"/>
                <w:lang w:val="en"/>
              </w:rPr>
            </w:pPr>
            <w:r>
              <w:lastRenderedPageBreak/>
              <w:br w:type="page"/>
            </w:r>
            <w:r w:rsidR="00291C3A" w:rsidRPr="00C606BD">
              <w:rPr>
                <w:rFonts w:ascii="Calibri" w:hAnsi="Calibri" w:cs="Calibri"/>
                <w:b/>
                <w:bCs/>
                <w:color w:val="FFFFFF"/>
                <w:sz w:val="20"/>
                <w:szCs w:val="20"/>
                <w:lang w:val="en"/>
              </w:rPr>
              <w:t>Output</w:t>
            </w:r>
          </w:p>
        </w:tc>
        <w:tc>
          <w:tcPr>
            <w:tcW w:w="6782" w:type="dxa"/>
            <w:gridSpan w:val="10"/>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C606BD"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sz w:val="20"/>
                <w:szCs w:val="20"/>
                <w:lang w:val="en"/>
              </w:rPr>
            </w:pPr>
            <w:r w:rsidRPr="00C606BD">
              <w:rPr>
                <w:rFonts w:ascii="Calibri" w:hAnsi="Calibri" w:cs="Calibri"/>
                <w:b/>
                <w:bCs/>
                <w:color w:val="FFFFFF"/>
                <w:sz w:val="20"/>
                <w:szCs w:val="20"/>
                <w:lang w:val="en"/>
              </w:rPr>
              <w:t>Financial resources (in k CHF)</w:t>
            </w:r>
          </w:p>
        </w:tc>
      </w:tr>
      <w:tr w:rsidR="00291C3A" w:rsidTr="00344CD0">
        <w:tblPrEx>
          <w:tblCellMar>
            <w:left w:w="108" w:type="dxa"/>
            <w:right w:w="108" w:type="dxa"/>
          </w:tblCellMar>
        </w:tblPrEx>
        <w:trPr>
          <w:gridAfter w:val="1"/>
          <w:wAfter w:w="25" w:type="dxa"/>
          <w:cantSplit/>
          <w:trHeight w:val="1"/>
        </w:trPr>
        <w:tc>
          <w:tcPr>
            <w:tcW w:w="7513" w:type="dxa"/>
            <w:gridSpan w:val="2"/>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2020</w:t>
            </w:r>
          </w:p>
        </w:tc>
        <w:tc>
          <w:tcPr>
            <w:tcW w:w="1660"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2021</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2022</w:t>
            </w:r>
          </w:p>
        </w:tc>
        <w:tc>
          <w:tcPr>
            <w:tcW w:w="1802"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2023</w:t>
            </w:r>
          </w:p>
        </w:tc>
      </w:tr>
      <w:tr w:rsidR="00291C3A" w:rsidTr="00344CD0">
        <w:tblPrEx>
          <w:tblCellMar>
            <w:left w:w="108" w:type="dxa"/>
            <w:right w:w="108" w:type="dxa"/>
          </w:tblCellMar>
        </w:tblPrEx>
        <w:trPr>
          <w:gridAfter w:val="1"/>
          <w:wAfter w:w="25" w:type="dxa"/>
          <w:cantSplit/>
          <w:trHeight w:val="1"/>
        </w:trPr>
        <w:tc>
          <w:tcPr>
            <w:tcW w:w="7513" w:type="dxa"/>
            <w:gridSpan w:val="2"/>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6B5E98">
              <w:rPr>
                <w:rFonts w:ascii="Calibri" w:hAnsi="Calibri" w:cs="Calibri"/>
                <w:b/>
                <w:bCs/>
                <w:color w:val="5B9BD5"/>
                <w:sz w:val="20"/>
                <w:szCs w:val="20"/>
                <w:lang w:val="en"/>
              </w:rPr>
              <w:t>R.1-1</w:t>
            </w:r>
            <w:r>
              <w:rPr>
                <w:rFonts w:ascii="Calibri" w:hAnsi="Calibri" w:cs="Calibri"/>
                <w:sz w:val="20"/>
                <w:szCs w:val="20"/>
                <w:lang w:val="en"/>
              </w:rPr>
              <w:t xml:space="preserve"> Final acts of world </w:t>
            </w:r>
            <w:proofErr w:type="spellStart"/>
            <w:r>
              <w:rPr>
                <w:rFonts w:ascii="Calibri" w:hAnsi="Calibri" w:cs="Calibri"/>
                <w:sz w:val="20"/>
                <w:szCs w:val="20"/>
                <w:lang w:val="en"/>
              </w:rPr>
              <w:t>radiocommunication</w:t>
            </w:r>
            <w:proofErr w:type="spellEnd"/>
            <w:r>
              <w:rPr>
                <w:rFonts w:ascii="Calibri" w:hAnsi="Calibri" w:cs="Calibri"/>
                <w:sz w:val="20"/>
                <w:szCs w:val="20"/>
                <w:lang w:val="en"/>
              </w:rPr>
              <w:t xml:space="preserve"> conferences, updated Radio Regulations</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1,622</w:t>
            </w:r>
          </w:p>
        </w:tc>
        <w:tc>
          <w:tcPr>
            <w:tcW w:w="1660"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1,685</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1,958</w:t>
            </w:r>
          </w:p>
        </w:tc>
        <w:tc>
          <w:tcPr>
            <w:tcW w:w="1802"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8,934</w:t>
            </w:r>
          </w:p>
        </w:tc>
      </w:tr>
      <w:tr w:rsidR="00291C3A" w:rsidTr="00344CD0">
        <w:tblPrEx>
          <w:tblCellMar>
            <w:left w:w="108" w:type="dxa"/>
            <w:right w:w="108" w:type="dxa"/>
          </w:tblCellMar>
        </w:tblPrEx>
        <w:trPr>
          <w:gridAfter w:val="1"/>
          <w:wAfter w:w="25" w:type="dxa"/>
          <w:cantSplit/>
          <w:trHeight w:val="1"/>
        </w:trPr>
        <w:tc>
          <w:tcPr>
            <w:tcW w:w="7513" w:type="dxa"/>
            <w:gridSpan w:val="2"/>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6B5E98">
              <w:rPr>
                <w:rFonts w:ascii="Calibri" w:hAnsi="Calibri" w:cs="Calibri"/>
                <w:b/>
                <w:bCs/>
                <w:color w:val="5B9BD5"/>
                <w:sz w:val="20"/>
                <w:szCs w:val="20"/>
                <w:lang w:val="en"/>
              </w:rPr>
              <w:t>R.1-2</w:t>
            </w:r>
            <w:r>
              <w:rPr>
                <w:rFonts w:ascii="Calibri" w:hAnsi="Calibri" w:cs="Calibri"/>
                <w:sz w:val="20"/>
                <w:szCs w:val="20"/>
                <w:lang w:val="en"/>
              </w:rPr>
              <w:t xml:space="preserve"> Final acts of regional </w:t>
            </w:r>
            <w:proofErr w:type="spellStart"/>
            <w:r>
              <w:rPr>
                <w:rFonts w:ascii="Calibri" w:hAnsi="Calibri" w:cs="Calibri"/>
                <w:sz w:val="20"/>
                <w:szCs w:val="20"/>
                <w:lang w:val="en"/>
              </w:rPr>
              <w:t>radiocommunication</w:t>
            </w:r>
            <w:proofErr w:type="spellEnd"/>
            <w:r>
              <w:rPr>
                <w:rFonts w:ascii="Calibri" w:hAnsi="Calibri" w:cs="Calibri"/>
                <w:sz w:val="20"/>
                <w:szCs w:val="20"/>
                <w:lang w:val="en"/>
              </w:rPr>
              <w:t xml:space="preserve"> conferences, regional agreements</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644</w:t>
            </w:r>
          </w:p>
        </w:tc>
        <w:tc>
          <w:tcPr>
            <w:tcW w:w="1660"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637</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258</w:t>
            </w:r>
          </w:p>
        </w:tc>
        <w:tc>
          <w:tcPr>
            <w:tcW w:w="1802"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344</w:t>
            </w:r>
          </w:p>
        </w:tc>
      </w:tr>
      <w:tr w:rsidR="00291C3A" w:rsidTr="00344CD0">
        <w:tblPrEx>
          <w:tblCellMar>
            <w:left w:w="108" w:type="dxa"/>
            <w:right w:w="108" w:type="dxa"/>
          </w:tblCellMar>
        </w:tblPrEx>
        <w:trPr>
          <w:gridAfter w:val="1"/>
          <w:wAfter w:w="25" w:type="dxa"/>
          <w:cantSplit/>
          <w:trHeight w:val="1"/>
        </w:trPr>
        <w:tc>
          <w:tcPr>
            <w:tcW w:w="7513" w:type="dxa"/>
            <w:gridSpan w:val="2"/>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6B5E98">
              <w:rPr>
                <w:rFonts w:ascii="Calibri" w:hAnsi="Calibri" w:cs="Calibri"/>
                <w:b/>
                <w:bCs/>
                <w:color w:val="5B9BD5"/>
                <w:sz w:val="20"/>
                <w:szCs w:val="20"/>
                <w:lang w:val="en"/>
              </w:rPr>
              <w:t>R.1-3</w:t>
            </w:r>
            <w:r>
              <w:rPr>
                <w:rFonts w:ascii="Calibri" w:hAnsi="Calibri" w:cs="Calibri"/>
                <w:sz w:val="20"/>
                <w:szCs w:val="20"/>
                <w:lang w:val="en"/>
              </w:rPr>
              <w:t xml:space="preserve"> Rules of Procedure adopted by Radio Regulations Board (RRB) </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2,387</w:t>
            </w:r>
          </w:p>
        </w:tc>
        <w:tc>
          <w:tcPr>
            <w:tcW w:w="1660"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2,055</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2,311</w:t>
            </w:r>
          </w:p>
        </w:tc>
        <w:tc>
          <w:tcPr>
            <w:tcW w:w="1802"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2,322</w:t>
            </w:r>
          </w:p>
        </w:tc>
      </w:tr>
      <w:tr w:rsidR="00291C3A" w:rsidTr="00344CD0">
        <w:tblPrEx>
          <w:tblCellMar>
            <w:left w:w="108" w:type="dxa"/>
            <w:right w:w="108" w:type="dxa"/>
          </w:tblCellMar>
        </w:tblPrEx>
        <w:trPr>
          <w:gridAfter w:val="1"/>
          <w:wAfter w:w="25" w:type="dxa"/>
          <w:cantSplit/>
          <w:trHeight w:val="1"/>
        </w:trPr>
        <w:tc>
          <w:tcPr>
            <w:tcW w:w="7513" w:type="dxa"/>
            <w:gridSpan w:val="2"/>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6B5E98">
              <w:rPr>
                <w:rFonts w:ascii="Calibri" w:hAnsi="Calibri" w:cs="Calibri"/>
                <w:b/>
                <w:bCs/>
                <w:color w:val="5B9BD5"/>
                <w:sz w:val="20"/>
                <w:szCs w:val="20"/>
                <w:lang w:val="en"/>
              </w:rPr>
              <w:t>R.1-4</w:t>
            </w:r>
            <w:r>
              <w:rPr>
                <w:rFonts w:ascii="Calibri" w:hAnsi="Calibri" w:cs="Calibri"/>
                <w:sz w:val="20"/>
                <w:szCs w:val="20"/>
                <w:lang w:val="en"/>
              </w:rPr>
              <w:t xml:space="preserve"> Publication of space notices and other related activities</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21,608</w:t>
            </w:r>
          </w:p>
        </w:tc>
        <w:tc>
          <w:tcPr>
            <w:tcW w:w="1660"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21,280</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16,933</w:t>
            </w:r>
          </w:p>
        </w:tc>
        <w:tc>
          <w:tcPr>
            <w:tcW w:w="1802"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16,933</w:t>
            </w:r>
          </w:p>
        </w:tc>
      </w:tr>
      <w:tr w:rsidR="00291C3A" w:rsidTr="00344CD0">
        <w:tblPrEx>
          <w:tblCellMar>
            <w:left w:w="108" w:type="dxa"/>
            <w:right w:w="108" w:type="dxa"/>
          </w:tblCellMar>
        </w:tblPrEx>
        <w:trPr>
          <w:gridAfter w:val="1"/>
          <w:wAfter w:w="25" w:type="dxa"/>
          <w:cantSplit/>
          <w:trHeight w:val="1"/>
        </w:trPr>
        <w:tc>
          <w:tcPr>
            <w:tcW w:w="7513" w:type="dxa"/>
            <w:gridSpan w:val="2"/>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6B5E98">
              <w:rPr>
                <w:rFonts w:ascii="Calibri" w:hAnsi="Calibri" w:cs="Calibri"/>
                <w:b/>
                <w:bCs/>
                <w:color w:val="5B9BD5"/>
                <w:sz w:val="20"/>
                <w:szCs w:val="20"/>
                <w:lang w:val="en"/>
              </w:rPr>
              <w:t>R.1-5</w:t>
            </w:r>
            <w:r>
              <w:rPr>
                <w:rFonts w:ascii="Calibri" w:hAnsi="Calibri" w:cs="Calibri"/>
                <w:sz w:val="20"/>
                <w:szCs w:val="20"/>
                <w:lang w:val="en"/>
              </w:rPr>
              <w:t xml:space="preserve"> Publication of terrestrial notices and other related activities</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10,321</w:t>
            </w:r>
          </w:p>
        </w:tc>
        <w:tc>
          <w:tcPr>
            <w:tcW w:w="1660"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10,138</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8,412</w:t>
            </w:r>
          </w:p>
        </w:tc>
        <w:tc>
          <w:tcPr>
            <w:tcW w:w="1802" w:type="dxa"/>
            <w:gridSpan w:val="3"/>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8,083</w:t>
            </w:r>
          </w:p>
        </w:tc>
      </w:tr>
      <w:tr w:rsidR="00EB7321" w:rsidTr="00344CD0">
        <w:tblPrEx>
          <w:tblCellMar>
            <w:left w:w="108" w:type="dxa"/>
            <w:right w:w="108" w:type="dxa"/>
          </w:tblCellMar>
        </w:tblPrEx>
        <w:trPr>
          <w:gridAfter w:val="1"/>
          <w:wAfter w:w="25" w:type="dxa"/>
          <w:cantSplit/>
          <w:trHeight w:val="1"/>
        </w:trPr>
        <w:tc>
          <w:tcPr>
            <w:tcW w:w="7513" w:type="dxa"/>
            <w:gridSpan w:val="2"/>
            <w:tcBorders>
              <w:top w:val="single" w:sz="3" w:space="0" w:color="9CC2E5"/>
              <w:left w:val="single" w:sz="3" w:space="0" w:color="9CC2E5"/>
              <w:bottom w:val="single" w:sz="3" w:space="0" w:color="9CC2E5"/>
              <w:right w:val="single" w:sz="3" w:space="0" w:color="9CC2E5"/>
            </w:tcBorders>
            <w:shd w:val="clear" w:color="000000" w:fill="FFFFFF"/>
            <w:vAlign w:val="center"/>
          </w:tcPr>
          <w:p w:rsidR="00EB7321" w:rsidRDefault="00EB7321" w:rsidP="00EB7321">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lang w:val="en"/>
              </w:rPr>
            </w:pPr>
            <w:r>
              <w:rPr>
                <w:rFonts w:ascii="Calibri" w:hAnsi="Calibri" w:cs="Calibri"/>
                <w:b/>
                <w:bCs/>
                <w:color w:val="5B9BD5"/>
                <w:sz w:val="20"/>
                <w:szCs w:val="20"/>
                <w:lang w:val="en"/>
              </w:rPr>
              <w:t>Total for Objective R.1</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tcPr>
          <w:p w:rsidR="00EB7321" w:rsidRPr="00EB7321" w:rsidRDefault="00EB7321" w:rsidP="00EB7321">
            <w:pPr>
              <w:spacing w:after="0"/>
              <w:jc w:val="center"/>
              <w:rPr>
                <w:b/>
                <w:bCs/>
              </w:rPr>
            </w:pPr>
            <w:r w:rsidRPr="00EB7321">
              <w:rPr>
                <w:b/>
                <w:bCs/>
              </w:rPr>
              <w:t>36,582</w:t>
            </w:r>
          </w:p>
        </w:tc>
        <w:tc>
          <w:tcPr>
            <w:tcW w:w="1660" w:type="dxa"/>
            <w:gridSpan w:val="3"/>
            <w:tcBorders>
              <w:top w:val="single" w:sz="3" w:space="0" w:color="9CC2E5"/>
              <w:left w:val="single" w:sz="3" w:space="0" w:color="9CC2E5"/>
              <w:bottom w:val="single" w:sz="3" w:space="0" w:color="9CC2E5"/>
              <w:right w:val="single" w:sz="3" w:space="0" w:color="9CC2E5"/>
            </w:tcBorders>
            <w:shd w:val="clear" w:color="000000" w:fill="FFFFFF"/>
          </w:tcPr>
          <w:p w:rsidR="00EB7321" w:rsidRPr="00EB7321" w:rsidRDefault="00EB7321" w:rsidP="00EB7321">
            <w:pPr>
              <w:spacing w:after="0"/>
              <w:jc w:val="center"/>
              <w:rPr>
                <w:b/>
                <w:bCs/>
              </w:rPr>
            </w:pPr>
            <w:r w:rsidRPr="00EB7321">
              <w:rPr>
                <w:b/>
                <w:bCs/>
              </w:rPr>
              <w:t>35,795</w:t>
            </w:r>
          </w:p>
        </w:tc>
        <w:tc>
          <w:tcPr>
            <w:tcW w:w="1660" w:type="dxa"/>
            <w:gridSpan w:val="2"/>
            <w:tcBorders>
              <w:top w:val="single" w:sz="3" w:space="0" w:color="9CC2E5"/>
              <w:left w:val="single" w:sz="3" w:space="0" w:color="9CC2E5"/>
              <w:bottom w:val="single" w:sz="3" w:space="0" w:color="9CC2E5"/>
              <w:right w:val="single" w:sz="3" w:space="0" w:color="9CC2E5"/>
            </w:tcBorders>
            <w:shd w:val="clear" w:color="000000" w:fill="FFFFFF"/>
          </w:tcPr>
          <w:p w:rsidR="00EB7321" w:rsidRPr="00EB7321" w:rsidRDefault="00EB7321" w:rsidP="00EB7321">
            <w:pPr>
              <w:spacing w:after="0"/>
              <w:jc w:val="center"/>
              <w:rPr>
                <w:b/>
                <w:bCs/>
              </w:rPr>
            </w:pPr>
            <w:r w:rsidRPr="00EB7321">
              <w:rPr>
                <w:b/>
                <w:bCs/>
              </w:rPr>
              <w:t>29,872</w:t>
            </w:r>
          </w:p>
        </w:tc>
        <w:tc>
          <w:tcPr>
            <w:tcW w:w="1802" w:type="dxa"/>
            <w:gridSpan w:val="3"/>
            <w:tcBorders>
              <w:top w:val="single" w:sz="3" w:space="0" w:color="9CC2E5"/>
              <w:left w:val="single" w:sz="3" w:space="0" w:color="9CC2E5"/>
              <w:bottom w:val="single" w:sz="3" w:space="0" w:color="9CC2E5"/>
              <w:right w:val="single" w:sz="3" w:space="0" w:color="9CC2E5"/>
            </w:tcBorders>
            <w:shd w:val="clear" w:color="000000" w:fill="FFFFFF"/>
          </w:tcPr>
          <w:p w:rsidR="00EB7321" w:rsidRPr="00EB7321" w:rsidRDefault="00EB7321" w:rsidP="00EB7321">
            <w:pPr>
              <w:spacing w:after="0"/>
              <w:jc w:val="center"/>
              <w:rPr>
                <w:b/>
                <w:bCs/>
              </w:rPr>
            </w:pPr>
            <w:r w:rsidRPr="00EB7321">
              <w:rPr>
                <w:b/>
                <w:bCs/>
              </w:rPr>
              <w:t>36,616</w:t>
            </w:r>
          </w:p>
        </w:tc>
      </w:tr>
    </w:tbl>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rPr>
          <w:rFonts w:ascii="Calibri" w:hAnsi="Calibri" w:cs="Calibri"/>
          <w:lang w:val="en"/>
        </w:rPr>
      </w:pPr>
      <w:r w:rsidRPr="006B5E98">
        <w:rPr>
          <w:rStyle w:val="Heading2Char"/>
          <w:b/>
          <w:bCs/>
        </w:rPr>
        <w:t>R.2</w:t>
      </w:r>
      <w:r w:rsidRPr="00A7787A">
        <w:rPr>
          <w:rStyle w:val="Heading2Char"/>
        </w:rPr>
        <w:t xml:space="preserve"> </w:t>
      </w:r>
      <w:r w:rsidR="00A7787A" w:rsidRPr="00A7787A">
        <w:rPr>
          <w:rStyle w:val="Heading2Char"/>
          <w:lang w:val="en"/>
        </w:rPr>
        <w:t>(</w:t>
      </w:r>
      <w:r w:rsidR="00A7787A" w:rsidRPr="00E269F1">
        <w:rPr>
          <w:rStyle w:val="Heading2Char"/>
          <w:b/>
          <w:bCs/>
          <w:lang w:val="en"/>
        </w:rPr>
        <w:t>Radiocommunication standards</w:t>
      </w:r>
      <w:r w:rsidR="00A7787A" w:rsidRPr="00A7787A">
        <w:rPr>
          <w:rStyle w:val="Heading2Char"/>
          <w:lang w:val="en"/>
        </w:rPr>
        <w:t>)</w:t>
      </w:r>
      <w:r w:rsidR="00A7787A" w:rsidRPr="00A7787A">
        <w:rPr>
          <w:rStyle w:val="Heading2Char"/>
        </w:rPr>
        <w:t xml:space="preserve"> </w:t>
      </w:r>
      <w:r w:rsidRPr="00A7787A">
        <w:rPr>
          <w:rStyle w:val="Heading2Char"/>
        </w:rPr>
        <w:t xml:space="preserve">Provide for worldwide connectivity and interoperability, improved performance, quality, affordability, and timeliness of service and overall system economy in </w:t>
      </w:r>
      <w:proofErr w:type="spellStart"/>
      <w:r w:rsidRPr="00A7787A">
        <w:rPr>
          <w:rStyle w:val="Heading2Char"/>
        </w:rPr>
        <w:t>radiocommunications</w:t>
      </w:r>
      <w:proofErr w:type="spellEnd"/>
      <w:r w:rsidRPr="00A7787A">
        <w:rPr>
          <w:rStyle w:val="Heading2Char"/>
        </w:rPr>
        <w:t>, including through the development of international standards</w:t>
      </w:r>
    </w:p>
    <w:tbl>
      <w:tblPr>
        <w:tblW w:w="0" w:type="auto"/>
        <w:tblInd w:w="-4" w:type="dxa"/>
        <w:tblLayout w:type="fixed"/>
        <w:tblCellMar>
          <w:left w:w="70" w:type="dxa"/>
          <w:right w:w="70" w:type="dxa"/>
        </w:tblCellMar>
        <w:tblLook w:val="0000" w:firstRow="0" w:lastRow="0" w:firstColumn="0" w:lastColumn="0" w:noHBand="0" w:noVBand="0"/>
      </w:tblPr>
      <w:tblGrid>
        <w:gridCol w:w="2835"/>
        <w:gridCol w:w="3969"/>
        <w:gridCol w:w="935"/>
        <w:gridCol w:w="936"/>
        <w:gridCol w:w="935"/>
        <w:gridCol w:w="936"/>
        <w:gridCol w:w="936"/>
        <w:gridCol w:w="2835"/>
      </w:tblGrid>
      <w:tr w:rsidR="007A041F" w:rsidTr="00EE3CD9">
        <w:trPr>
          <w:cantSplit/>
        </w:trPr>
        <w:tc>
          <w:tcPr>
            <w:tcW w:w="2835"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w:t>
            </w:r>
          </w:p>
        </w:tc>
        <w:tc>
          <w:tcPr>
            <w:tcW w:w="3969"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 Indicator</w:t>
            </w:r>
          </w:p>
        </w:tc>
        <w:tc>
          <w:tcPr>
            <w:tcW w:w="935"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2015</w:t>
            </w:r>
          </w:p>
        </w:tc>
        <w:tc>
          <w:tcPr>
            <w:tcW w:w="936"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2016</w:t>
            </w:r>
          </w:p>
        </w:tc>
        <w:tc>
          <w:tcPr>
            <w:tcW w:w="935"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2017</w:t>
            </w:r>
          </w:p>
        </w:tc>
        <w:tc>
          <w:tcPr>
            <w:tcW w:w="936"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2018</w:t>
            </w:r>
          </w:p>
        </w:tc>
        <w:tc>
          <w:tcPr>
            <w:tcW w:w="936"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2023 target</w:t>
            </w:r>
          </w:p>
        </w:tc>
        <w:tc>
          <w:tcPr>
            <w:tcW w:w="2835"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Source</w:t>
            </w: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7A041F"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w:t>
            </w:r>
            <w:r w:rsidR="00505579">
              <w:rPr>
                <w:rFonts w:ascii="Calibri" w:hAnsi="Calibri" w:cs="Calibri"/>
                <w:b/>
                <w:bCs/>
                <w:color w:val="5B9BD5"/>
                <w:sz w:val="20"/>
                <w:szCs w:val="20"/>
                <w:lang w:val="en"/>
              </w:rPr>
              <w:t>a</w:t>
            </w:r>
            <w:r>
              <w:rPr>
                <w:rFonts w:ascii="Calibri" w:hAnsi="Calibri" w:cs="Calibri"/>
                <w:sz w:val="20"/>
                <w:szCs w:val="20"/>
                <w:lang w:val="en"/>
              </w:rPr>
              <w:t xml:space="preserve"> Increased mobile-broadband access, including in frequency bands identified for international mobile telecommunications (IMT)</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 xml:space="preserve">o. </w:t>
            </w:r>
            <w:r>
              <w:rPr>
                <w:rFonts w:ascii="Calibri" w:hAnsi="Calibri" w:cs="Calibri"/>
                <w:color w:val="000000"/>
                <w:sz w:val="20"/>
                <w:szCs w:val="20"/>
                <w:lang w:val="en"/>
              </w:rPr>
              <w:t>of subscriptions (</w:t>
            </w:r>
            <w:proofErr w:type="spellStart"/>
            <w:r>
              <w:rPr>
                <w:rFonts w:ascii="Calibri" w:hAnsi="Calibri" w:cs="Calibri"/>
                <w:color w:val="000000"/>
                <w:sz w:val="20"/>
                <w:szCs w:val="20"/>
                <w:lang w:val="en"/>
              </w:rPr>
              <w:t>bn</w:t>
            </w:r>
            <w:proofErr w:type="spellEnd"/>
            <w:r>
              <w:rPr>
                <w:rFonts w:ascii="Calibri" w:hAnsi="Calibri" w:cs="Calibri"/>
                <w:color w:val="000000"/>
                <w:sz w:val="20"/>
                <w:szCs w:val="20"/>
                <w:lang w:val="en"/>
              </w:rPr>
              <w:t>)</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7.22</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7.51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7.81</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8.16</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9.2</w:t>
            </w:r>
          </w:p>
        </w:tc>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ITU BDT ICT Statistics</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xml:space="preserve">% of mobile broadband subscriptions  </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55%*</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subscribers (</w:t>
            </w:r>
            <w:proofErr w:type="spellStart"/>
            <w:r>
              <w:rPr>
                <w:rFonts w:ascii="Calibri" w:hAnsi="Calibri" w:cs="Calibri"/>
                <w:color w:val="000000"/>
                <w:sz w:val="20"/>
                <w:szCs w:val="20"/>
                <w:lang w:val="en"/>
              </w:rPr>
              <w:t>bn</w:t>
            </w:r>
            <w:proofErr w:type="spellEnd"/>
            <w:r>
              <w:rPr>
                <w:rFonts w:ascii="Calibri" w:hAnsi="Calibri" w:cs="Calibri"/>
                <w:color w:val="000000"/>
                <w:sz w:val="20"/>
                <w:szCs w:val="20"/>
                <w:lang w:val="en"/>
              </w:rPr>
              <w:t>)</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4.98</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5.18</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5.63</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6.34</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6.34</w:t>
            </w: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R.2-b</w:t>
            </w:r>
            <w:r>
              <w:rPr>
                <w:rFonts w:ascii="Calibri" w:hAnsi="Calibri" w:cs="Calibri"/>
                <w:sz w:val="20"/>
                <w:szCs w:val="20"/>
                <w:lang w:val="en"/>
              </w:rPr>
              <w:t xml:space="preserve"> </w:t>
            </w:r>
            <w:r w:rsidR="007A041F">
              <w:rPr>
                <w:rFonts w:ascii="Calibri" w:hAnsi="Calibri" w:cs="Calibri"/>
                <w:sz w:val="20"/>
                <w:szCs w:val="20"/>
                <w:lang w:val="en"/>
              </w:rPr>
              <w:t>Reduced mobile-broadband price basket, as a percentage of gross national income (GNI) per capita</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xml:space="preserve">Mobile broadband price basket as </w:t>
            </w:r>
            <w:r w:rsidR="006B5E98">
              <w:rPr>
                <w:rFonts w:ascii="Calibri" w:hAnsi="Calibri" w:cs="Calibri"/>
                <w:color w:val="000000"/>
                <w:sz w:val="20"/>
                <w:szCs w:val="20"/>
                <w:lang w:val="en"/>
              </w:rPr>
              <w:t>%</w:t>
            </w:r>
            <w:r>
              <w:rPr>
                <w:rFonts w:ascii="Calibri" w:hAnsi="Calibri" w:cs="Calibri"/>
                <w:color w:val="000000"/>
                <w:sz w:val="20"/>
                <w:szCs w:val="20"/>
                <w:lang w:val="en"/>
              </w:rPr>
              <w:t xml:space="preserve"> of GNI per c</w:t>
            </w:r>
            <w:r w:rsidR="006B5E98">
              <w:rPr>
                <w:rFonts w:ascii="Calibri" w:hAnsi="Calibri" w:cs="Calibri"/>
                <w:color w:val="000000"/>
                <w:sz w:val="20"/>
                <w:szCs w:val="20"/>
                <w:lang w:val="en"/>
              </w:rPr>
              <w:t xml:space="preserve">apita (prepaid, handset 500 MB) / </w:t>
            </w:r>
            <w:r>
              <w:rPr>
                <w:rFonts w:ascii="Calibri" w:hAnsi="Calibri" w:cs="Calibri"/>
                <w:color w:val="000000"/>
                <w:sz w:val="20"/>
                <w:szCs w:val="20"/>
                <w:lang w:val="en"/>
              </w:rPr>
              <w:t>World</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3.88</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3.61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3.6</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3.6</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w:t>
            </w:r>
          </w:p>
        </w:tc>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color w:val="000000"/>
                <w:sz w:val="20"/>
                <w:szCs w:val="20"/>
                <w:lang w:val="en"/>
              </w:rPr>
            </w:pPr>
          </w:p>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ITU BDT ICT Statistics</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i/>
                <w:iCs/>
                <w:color w:val="000000"/>
                <w:sz w:val="20"/>
                <w:szCs w:val="20"/>
                <w:lang w:val="en"/>
              </w:rPr>
              <w:t>Developed Countries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0.57</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0.65</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0.6</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0.6</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i/>
                <w:iCs/>
                <w:color w:val="000000"/>
                <w:sz w:val="20"/>
                <w:szCs w:val="20"/>
                <w:lang w:val="en"/>
              </w:rPr>
              <w:t>Developing Countries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5.1</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4.6</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4.8</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4.8</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i/>
                <w:iCs/>
                <w:color w:val="000000"/>
                <w:sz w:val="20"/>
                <w:szCs w:val="20"/>
                <w:lang w:val="en"/>
              </w:rPr>
              <w:t>Least Developed Countries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11.4</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9.21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10.4</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10.4</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countries with a price basket below 5%</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135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150</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145</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145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193</w:t>
            </w: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R.2-d</w:t>
            </w:r>
            <w:r>
              <w:rPr>
                <w:rFonts w:ascii="Calibri" w:hAnsi="Calibri" w:cs="Calibri"/>
                <w:sz w:val="20"/>
                <w:szCs w:val="20"/>
                <w:lang w:val="en"/>
              </w:rPr>
              <w:t xml:space="preserve"> </w:t>
            </w:r>
            <w:r w:rsidR="007A041F">
              <w:rPr>
                <w:rFonts w:ascii="Calibri" w:hAnsi="Calibri" w:cs="Calibri"/>
                <w:sz w:val="20"/>
                <w:szCs w:val="20"/>
                <w:lang w:val="en"/>
              </w:rPr>
              <w:t>Increased number of households with digital terrestrial television reception</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households with DTT (millions)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235.5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271.9</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311</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335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453</w:t>
            </w:r>
          </w:p>
        </w:tc>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Digital TV World </w:t>
            </w:r>
            <w:proofErr w:type="spellStart"/>
            <w:r>
              <w:rPr>
                <w:rFonts w:ascii="Calibri" w:hAnsi="Calibri" w:cs="Calibri"/>
                <w:sz w:val="20"/>
                <w:szCs w:val="20"/>
                <w:lang w:val="en"/>
              </w:rPr>
              <w:t>Databook</w:t>
            </w:r>
            <w:proofErr w:type="spellEnd"/>
            <w:r>
              <w:rPr>
                <w:rFonts w:ascii="Calibri" w:hAnsi="Calibri" w:cs="Calibri"/>
                <w:sz w:val="20"/>
                <w:szCs w:val="20"/>
                <w:lang w:val="en"/>
              </w:rPr>
              <w:t xml:space="preserve"> report, July 2017; Digital TV Research Ltd</w:t>
            </w:r>
            <w:r>
              <w:rPr>
                <w:rFonts w:ascii="Calibri" w:hAnsi="Calibri" w:cs="Calibri"/>
                <w:sz w:val="20"/>
                <w:szCs w:val="20"/>
                <w:lang w:val="en"/>
              </w:rPr>
              <w:br/>
            </w:r>
            <w:proofErr w:type="spellStart"/>
            <w:r>
              <w:rPr>
                <w:rFonts w:ascii="Calibri" w:hAnsi="Calibri" w:cs="Calibri"/>
                <w:sz w:val="20"/>
                <w:szCs w:val="20"/>
                <w:lang w:val="en"/>
              </w:rPr>
              <w:t>Databook</w:t>
            </w:r>
            <w:proofErr w:type="spellEnd"/>
            <w:r>
              <w:rPr>
                <w:rFonts w:ascii="Calibri" w:hAnsi="Calibri" w:cs="Calibri"/>
                <w:sz w:val="20"/>
                <w:szCs w:val="20"/>
                <w:lang w:val="en"/>
              </w:rPr>
              <w:t xml:space="preserve"> report</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i/>
                <w:iCs/>
                <w:color w:val="000000"/>
                <w:sz w:val="20"/>
                <w:szCs w:val="20"/>
                <w:lang w:val="en"/>
              </w:rPr>
              <w:t>N</w:t>
            </w:r>
            <w:r w:rsidR="006B5E98">
              <w:rPr>
                <w:rFonts w:ascii="Calibri" w:hAnsi="Calibri" w:cs="Calibri"/>
                <w:i/>
                <w:iCs/>
                <w:color w:val="000000"/>
                <w:sz w:val="20"/>
                <w:szCs w:val="20"/>
                <w:lang w:val="en"/>
              </w:rPr>
              <w:t>o.</w:t>
            </w:r>
            <w:r>
              <w:rPr>
                <w:rFonts w:ascii="Calibri" w:hAnsi="Calibri" w:cs="Calibri"/>
                <w:i/>
                <w:iCs/>
                <w:color w:val="000000"/>
                <w:sz w:val="20"/>
                <w:szCs w:val="20"/>
                <w:lang w:val="en"/>
              </w:rPr>
              <w:t xml:space="preserve"> of households with ATT (millions)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i/>
                <w:iCs/>
                <w:color w:val="000000"/>
                <w:sz w:val="20"/>
                <w:szCs w:val="20"/>
                <w:lang w:val="en"/>
              </w:rPr>
              <w:t>251.6</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184.1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136</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104</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i/>
                <w:iCs/>
                <w:color w:val="000000"/>
                <w:sz w:val="20"/>
                <w:szCs w:val="20"/>
                <w:lang w:val="en"/>
              </w:rPr>
              <w:t xml:space="preserve">Total </w:t>
            </w:r>
            <w:r w:rsidR="006B5E98">
              <w:rPr>
                <w:rFonts w:ascii="Calibri" w:hAnsi="Calibri" w:cs="Calibri"/>
                <w:i/>
                <w:iCs/>
                <w:color w:val="000000"/>
                <w:sz w:val="20"/>
                <w:szCs w:val="20"/>
                <w:lang w:val="en"/>
              </w:rPr>
              <w:t>no.</w:t>
            </w:r>
            <w:r>
              <w:rPr>
                <w:rFonts w:ascii="Calibri" w:hAnsi="Calibri" w:cs="Calibri"/>
                <w:i/>
                <w:iCs/>
                <w:color w:val="000000"/>
                <w:sz w:val="20"/>
                <w:szCs w:val="20"/>
                <w:lang w:val="en"/>
              </w:rPr>
              <w:t xml:space="preserve"> of households DTT + ATT (millions)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487.1</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456</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447</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439</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of households with DTT</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11.8%</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13.5%</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14.90%</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15.80%</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22.70%</w:t>
            </w: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of households with ATT</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12.6%</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9.1%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6.50%</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4.90%</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of households with Terrestrial TV</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24.5%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22.6%</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21.40%</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20.80%</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R.2-e</w:t>
            </w:r>
            <w:r>
              <w:rPr>
                <w:rFonts w:ascii="Calibri" w:hAnsi="Calibri" w:cs="Calibri"/>
                <w:sz w:val="20"/>
                <w:szCs w:val="20"/>
                <w:lang w:val="en"/>
              </w:rPr>
              <w:t xml:space="preserve"> </w:t>
            </w:r>
            <w:r w:rsidR="007A041F">
              <w:rPr>
                <w:rFonts w:ascii="Calibri" w:hAnsi="Calibri" w:cs="Calibri"/>
                <w:sz w:val="20"/>
                <w:szCs w:val="20"/>
                <w:lang w:val="en"/>
              </w:rPr>
              <w:t xml:space="preserve">Increased number of satellite transponders (equivalent 36 MHz) in operation </w:t>
            </w:r>
            <w:r w:rsidR="007A041F">
              <w:rPr>
                <w:rFonts w:ascii="Calibri" w:hAnsi="Calibri" w:cs="Calibri"/>
                <w:sz w:val="20"/>
                <w:szCs w:val="20"/>
                <w:lang w:val="en"/>
              </w:rPr>
              <w:lastRenderedPageBreak/>
              <w:t>and corresponding capacity (</w:t>
            </w:r>
            <w:proofErr w:type="spellStart"/>
            <w:r w:rsidR="007A041F">
              <w:rPr>
                <w:rFonts w:ascii="Calibri" w:hAnsi="Calibri" w:cs="Calibri"/>
                <w:sz w:val="20"/>
                <w:szCs w:val="20"/>
                <w:lang w:val="en"/>
              </w:rPr>
              <w:t>Tbit</w:t>
            </w:r>
            <w:proofErr w:type="spellEnd"/>
            <w:r w:rsidR="007A041F">
              <w:rPr>
                <w:rFonts w:ascii="Calibri" w:hAnsi="Calibri" w:cs="Calibri"/>
                <w:sz w:val="20"/>
                <w:szCs w:val="20"/>
                <w:lang w:val="en"/>
              </w:rPr>
              <w:t>/s); Number of VSAT terminals; Number of households with satellite television reception</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lastRenderedPageBreak/>
              <w:t>N</w:t>
            </w:r>
            <w:r w:rsidR="006B5E98">
              <w:rPr>
                <w:rFonts w:ascii="Calibri" w:hAnsi="Calibri" w:cs="Calibri"/>
                <w:color w:val="000000"/>
                <w:sz w:val="20"/>
                <w:szCs w:val="20"/>
                <w:lang w:val="en"/>
              </w:rPr>
              <w:t xml:space="preserve">o. </w:t>
            </w:r>
            <w:r>
              <w:rPr>
                <w:rFonts w:ascii="Calibri" w:hAnsi="Calibri" w:cs="Calibri"/>
                <w:color w:val="000000"/>
                <w:sz w:val="20"/>
                <w:szCs w:val="20"/>
                <w:lang w:val="en"/>
              </w:rPr>
              <w:t xml:space="preserve">of satellite transponders (equivalent 36 MHz) in operation </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17953</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19772</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25056</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30742</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Euroconsult</w:t>
            </w:r>
            <w:r>
              <w:rPr>
                <w:rFonts w:ascii="Calibri" w:hAnsi="Calibri" w:cs="Calibri"/>
                <w:sz w:val="20"/>
                <w:szCs w:val="20"/>
                <w:lang w:val="en"/>
              </w:rPr>
              <w:br/>
              <w:t>(</w:t>
            </w:r>
            <w:hyperlink r:id="rId19" w:history="1">
              <w:r>
                <w:rPr>
                  <w:rFonts w:ascii="Calibri" w:hAnsi="Calibri" w:cs="Calibri"/>
                  <w:sz w:val="20"/>
                  <w:szCs w:val="20"/>
                  <w:lang w:val="en"/>
                </w:rPr>
                <w:t>http://www.euroconsult-ec.com</w:t>
              </w:r>
            </w:hyperlink>
            <w:r>
              <w:rPr>
                <w:rFonts w:ascii="Calibri" w:hAnsi="Calibri" w:cs="Calibri"/>
                <w:sz w:val="20"/>
                <w:szCs w:val="20"/>
                <w:lang w:val="en"/>
              </w:rPr>
              <w:t>)</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xml:space="preserve">Corresponding capacity (in </w:t>
            </w:r>
            <w:proofErr w:type="spellStart"/>
            <w:r>
              <w:rPr>
                <w:rFonts w:ascii="Calibri" w:hAnsi="Calibri" w:cs="Calibri"/>
                <w:color w:val="000000"/>
                <w:sz w:val="20"/>
                <w:szCs w:val="20"/>
                <w:lang w:val="en"/>
              </w:rPr>
              <w:t>Tbit</w:t>
            </w:r>
            <w:proofErr w:type="spellEnd"/>
            <w:r>
              <w:rPr>
                <w:rFonts w:ascii="Calibri" w:hAnsi="Calibri" w:cs="Calibri"/>
                <w:color w:val="000000"/>
                <w:sz w:val="20"/>
                <w:szCs w:val="20"/>
                <w:lang w:val="en"/>
              </w:rPr>
              <w:t>/s)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1.269</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1.491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1.978</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2.581</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Euroconsult</w:t>
            </w:r>
            <w:r>
              <w:rPr>
                <w:rFonts w:ascii="Calibri" w:hAnsi="Calibri" w:cs="Calibri"/>
                <w:sz w:val="20"/>
                <w:szCs w:val="20"/>
                <w:lang w:val="en"/>
              </w:rPr>
              <w:br/>
              <w:t>(</w:t>
            </w:r>
            <w:hyperlink r:id="rId20" w:history="1">
              <w:r>
                <w:rPr>
                  <w:rFonts w:ascii="Calibri" w:hAnsi="Calibri" w:cs="Calibri"/>
                  <w:sz w:val="20"/>
                  <w:szCs w:val="20"/>
                  <w:lang w:val="en"/>
                </w:rPr>
                <w:t>http://www.euroconsult-ec.com</w:t>
              </w:r>
            </w:hyperlink>
            <w:r>
              <w:rPr>
                <w:rFonts w:ascii="Calibri" w:hAnsi="Calibri" w:cs="Calibri"/>
                <w:sz w:val="20"/>
                <w:szCs w:val="20"/>
                <w:lang w:val="en"/>
              </w:rPr>
              <w:t>)</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Number of VSATs (millions)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3.891</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3.838</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3.972</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4.082</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4.35</w:t>
            </w: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Global VSAT Forum</w:t>
            </w:r>
            <w:r>
              <w:rPr>
                <w:rFonts w:ascii="Calibri" w:hAnsi="Calibri" w:cs="Calibri"/>
                <w:color w:val="000000"/>
                <w:sz w:val="20"/>
                <w:szCs w:val="20"/>
                <w:lang w:val="en"/>
              </w:rPr>
              <w:br/>
              <w:t>(</w:t>
            </w:r>
            <w:hyperlink r:id="rId21" w:history="1">
              <w:r>
                <w:rPr>
                  <w:rFonts w:ascii="Calibri" w:hAnsi="Calibri" w:cs="Calibri"/>
                  <w:color w:val="000000"/>
                  <w:sz w:val="20"/>
                  <w:szCs w:val="20"/>
                  <w:lang w:val="en"/>
                </w:rPr>
                <w:t>https://gvf.org</w:t>
              </w:r>
            </w:hyperlink>
            <w:r>
              <w:rPr>
                <w:rFonts w:ascii="Calibri" w:hAnsi="Calibri" w:cs="Calibri"/>
                <w:color w:val="000000"/>
                <w:sz w:val="20"/>
                <w:szCs w:val="20"/>
                <w:lang w:val="en"/>
              </w:rPr>
              <w:t>)</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Number of DTH (millions)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407.9</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411.1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416</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424</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439</w:t>
            </w: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xml:space="preserve">Digital TV World </w:t>
            </w:r>
            <w:proofErr w:type="spellStart"/>
            <w:r>
              <w:rPr>
                <w:rFonts w:ascii="Calibri" w:hAnsi="Calibri" w:cs="Calibri"/>
                <w:color w:val="000000"/>
                <w:sz w:val="20"/>
                <w:szCs w:val="20"/>
                <w:lang w:val="en"/>
              </w:rPr>
              <w:t>Databook</w:t>
            </w:r>
            <w:proofErr w:type="spellEnd"/>
            <w:r>
              <w:rPr>
                <w:rFonts w:ascii="Calibri" w:hAnsi="Calibri" w:cs="Calibri"/>
                <w:color w:val="000000"/>
                <w:sz w:val="20"/>
                <w:szCs w:val="20"/>
                <w:lang w:val="en"/>
              </w:rPr>
              <w:t xml:space="preserve"> report, July 2017; Digital TV Research Ltd</w:t>
            </w: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R.2-f</w:t>
            </w:r>
            <w:r>
              <w:rPr>
                <w:rFonts w:ascii="Calibri" w:hAnsi="Calibri" w:cs="Calibri"/>
                <w:sz w:val="20"/>
                <w:szCs w:val="20"/>
                <w:lang w:val="en"/>
              </w:rPr>
              <w:t xml:space="preserve"> </w:t>
            </w:r>
            <w:r w:rsidR="007A041F">
              <w:rPr>
                <w:rFonts w:ascii="Calibri" w:hAnsi="Calibri" w:cs="Calibri"/>
                <w:sz w:val="20"/>
                <w:szCs w:val="20"/>
                <w:lang w:val="en"/>
              </w:rPr>
              <w:t xml:space="preserve">Increased number of devices with </w:t>
            </w:r>
            <w:proofErr w:type="spellStart"/>
            <w:r w:rsidR="007A041F">
              <w:rPr>
                <w:rFonts w:ascii="Calibri" w:hAnsi="Calibri" w:cs="Calibri"/>
                <w:sz w:val="20"/>
                <w:szCs w:val="20"/>
                <w:lang w:val="en"/>
              </w:rPr>
              <w:t>radionavigation</w:t>
            </w:r>
            <w:proofErr w:type="spellEnd"/>
            <w:r w:rsidR="007A041F">
              <w:rPr>
                <w:rFonts w:ascii="Calibri" w:hAnsi="Calibri" w:cs="Calibri"/>
                <w:sz w:val="20"/>
                <w:szCs w:val="20"/>
                <w:lang w:val="en"/>
              </w:rPr>
              <w:t>-satellite reception</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operational GNNS constellations/satellites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4/75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5/90</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6/137</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6/144</w:t>
            </w: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BR/MIFR</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devices with GNSS embedded Rx (billions)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4.2</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5.0</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5.8*</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European GNSS Agency:</w:t>
            </w:r>
            <w:r>
              <w:rPr>
                <w:rFonts w:ascii="Calibri" w:hAnsi="Calibri" w:cs="Calibri"/>
                <w:color w:val="000000"/>
                <w:sz w:val="20"/>
                <w:szCs w:val="20"/>
                <w:lang w:val="en"/>
              </w:rPr>
              <w:br/>
              <w:t xml:space="preserve">GNNS Report </w:t>
            </w:r>
            <w:r>
              <w:rPr>
                <w:rFonts w:ascii="Calibri" w:hAnsi="Calibri" w:cs="Calibri"/>
                <w:color w:val="000000"/>
                <w:sz w:val="20"/>
                <w:szCs w:val="20"/>
                <w:lang w:val="en"/>
              </w:rPr>
              <w:br/>
              <w:t>(</w:t>
            </w:r>
            <w:hyperlink r:id="rId22" w:history="1">
              <w:r>
                <w:rPr>
                  <w:rFonts w:ascii="Calibri" w:hAnsi="Calibri" w:cs="Calibri"/>
                  <w:color w:val="000000"/>
                  <w:sz w:val="20"/>
                  <w:szCs w:val="20"/>
                  <w:lang w:val="en"/>
                </w:rPr>
                <w:t>https://www.gsa.europa.eu</w:t>
              </w:r>
            </w:hyperlink>
            <w:r>
              <w:rPr>
                <w:rFonts w:ascii="Calibri" w:hAnsi="Calibri" w:cs="Calibri"/>
                <w:color w:val="000000"/>
                <w:sz w:val="20"/>
                <w:szCs w:val="20"/>
                <w:lang w:val="en"/>
              </w:rPr>
              <w:t>)</w:t>
            </w: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R.2-g</w:t>
            </w:r>
            <w:r>
              <w:rPr>
                <w:rFonts w:ascii="Calibri" w:hAnsi="Calibri" w:cs="Calibri"/>
                <w:sz w:val="20"/>
                <w:szCs w:val="20"/>
                <w:lang w:val="en"/>
              </w:rPr>
              <w:t xml:space="preserve"> </w:t>
            </w:r>
            <w:r w:rsidR="007A041F">
              <w:rPr>
                <w:rFonts w:ascii="Calibri" w:hAnsi="Calibri" w:cs="Calibri"/>
                <w:sz w:val="20"/>
                <w:szCs w:val="20"/>
                <w:lang w:val="en"/>
              </w:rPr>
              <w:t>Increased number of Earth exploration satellites in operation, corresponding quantity and resolution of transmitted images and data volume downloaded (</w:t>
            </w:r>
            <w:proofErr w:type="spellStart"/>
            <w:r w:rsidR="007A041F">
              <w:rPr>
                <w:rFonts w:ascii="Calibri" w:hAnsi="Calibri" w:cs="Calibri"/>
                <w:sz w:val="20"/>
                <w:szCs w:val="20"/>
                <w:lang w:val="en"/>
              </w:rPr>
              <w:t>Tbytes</w:t>
            </w:r>
            <w:proofErr w:type="spellEnd"/>
            <w:r w:rsidR="007A041F">
              <w:rPr>
                <w:rFonts w:ascii="Calibri" w:hAnsi="Calibri" w:cs="Calibri"/>
                <w:sz w:val="20"/>
                <w:szCs w:val="20"/>
                <w:lang w:val="en"/>
              </w:rPr>
              <w:t>)</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ERS satellites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215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219</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265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440</w:t>
            </w: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BR/MIFR</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Quantity of transmitted images (million)</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68</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71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To be obtained from UN OOSA, UN Special Working Group</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Size of downloaded images (Terabytes)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35,000</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37,000</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To be obtained from UN OOSA, UN Special Working Group</w:t>
            </w:r>
          </w:p>
        </w:tc>
      </w:tr>
    </w:tbl>
    <w:p w:rsidR="0017135D" w:rsidRDefault="0017135D" w:rsidP="004926A2">
      <w:pPr>
        <w:pStyle w:val="NoSpacing"/>
        <w:rPr>
          <w:lang w:val="en"/>
        </w:rPr>
      </w:pPr>
    </w:p>
    <w:tbl>
      <w:tblPr>
        <w:tblW w:w="0" w:type="auto"/>
        <w:tblInd w:w="-9" w:type="dxa"/>
        <w:tblLayout w:type="fixed"/>
        <w:tblLook w:val="0000" w:firstRow="0" w:lastRow="0" w:firstColumn="0" w:lastColumn="0" w:noHBand="0" w:noVBand="0"/>
      </w:tblPr>
      <w:tblGrid>
        <w:gridCol w:w="6951"/>
        <w:gridCol w:w="1842"/>
        <w:gridCol w:w="1843"/>
        <w:gridCol w:w="1843"/>
        <w:gridCol w:w="1843"/>
      </w:tblGrid>
      <w:tr w:rsidR="00291C3A"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C606BD"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C606BD">
              <w:rPr>
                <w:rFonts w:ascii="Calibri" w:hAnsi="Calibri" w:cs="Calibri"/>
                <w:b/>
                <w:bCs/>
                <w:color w:val="FFFFFF" w:themeColor="background1"/>
                <w:sz w:val="20"/>
                <w:szCs w:val="20"/>
                <w:lang w:val="en"/>
              </w:rPr>
              <w:br w:type="page"/>
              <w:t>Output</w:t>
            </w:r>
          </w:p>
        </w:tc>
        <w:tc>
          <w:tcPr>
            <w:tcW w:w="7371"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C606BD"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C606BD">
              <w:rPr>
                <w:rFonts w:ascii="Calibri" w:hAnsi="Calibri" w:cs="Calibri"/>
                <w:b/>
                <w:bCs/>
                <w:color w:val="FFFFFF" w:themeColor="background1"/>
                <w:sz w:val="20"/>
                <w:szCs w:val="20"/>
                <w:lang w:val="en"/>
              </w:rPr>
              <w:t>Financial resources (in k CHF)</w:t>
            </w:r>
          </w:p>
        </w:tc>
      </w:tr>
      <w:tr w:rsidR="00291C3A"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84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2020</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2021</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2022</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2023</w:t>
            </w:r>
          </w:p>
        </w:tc>
      </w:tr>
      <w:tr w:rsidR="00291C3A"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6B5E98">
              <w:rPr>
                <w:rFonts w:ascii="Calibri" w:hAnsi="Calibri" w:cs="Calibri"/>
                <w:b/>
                <w:bCs/>
                <w:color w:val="5B9BD5"/>
                <w:sz w:val="20"/>
                <w:szCs w:val="20"/>
                <w:lang w:val="en"/>
              </w:rPr>
              <w:t xml:space="preserve">R.2-1 </w:t>
            </w:r>
            <w:r w:rsidRPr="006B5E98">
              <w:rPr>
                <w:rFonts w:ascii="Calibri" w:hAnsi="Calibri" w:cs="Calibri"/>
                <w:color w:val="000000"/>
                <w:sz w:val="20"/>
                <w:szCs w:val="20"/>
                <w:lang w:val="en"/>
              </w:rPr>
              <w:t>Decisions of the Radiocommunication Assembly, ITU-R resolutions</w:t>
            </w:r>
          </w:p>
        </w:tc>
        <w:tc>
          <w:tcPr>
            <w:tcW w:w="184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711</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703</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8,670</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9,019</w:t>
            </w:r>
          </w:p>
        </w:tc>
      </w:tr>
      <w:tr w:rsidR="00291C3A"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6B5E98">
              <w:rPr>
                <w:rFonts w:ascii="Calibri" w:hAnsi="Calibri" w:cs="Calibri"/>
                <w:b/>
                <w:bCs/>
                <w:color w:val="5B9BD5"/>
                <w:sz w:val="20"/>
                <w:szCs w:val="20"/>
                <w:lang w:val="en"/>
              </w:rPr>
              <w:t xml:space="preserve">R.2-2 </w:t>
            </w:r>
            <w:r w:rsidRPr="006B5E98">
              <w:rPr>
                <w:rFonts w:ascii="Calibri" w:hAnsi="Calibri" w:cs="Calibri"/>
                <w:color w:val="000000"/>
                <w:sz w:val="20"/>
                <w:szCs w:val="20"/>
                <w:lang w:val="en"/>
              </w:rPr>
              <w:t>ITU-R recommendations, reports (including the CPM report) and handbooks</w:t>
            </w:r>
          </w:p>
        </w:tc>
        <w:tc>
          <w:tcPr>
            <w:tcW w:w="184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5,929</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6,109</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5,635</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6,063</w:t>
            </w:r>
          </w:p>
        </w:tc>
      </w:tr>
      <w:tr w:rsidR="00291C3A"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6B5E98">
              <w:rPr>
                <w:rFonts w:ascii="Calibri" w:hAnsi="Calibri" w:cs="Calibri"/>
                <w:b/>
                <w:bCs/>
                <w:color w:val="5B9BD5"/>
                <w:sz w:val="20"/>
                <w:szCs w:val="20"/>
                <w:lang w:val="en"/>
              </w:rPr>
              <w:t xml:space="preserve">R.2-3 </w:t>
            </w:r>
            <w:r w:rsidRPr="006B5E98">
              <w:rPr>
                <w:rFonts w:ascii="Calibri" w:hAnsi="Calibri" w:cs="Calibri"/>
                <w:color w:val="000000"/>
                <w:sz w:val="20"/>
                <w:szCs w:val="20"/>
                <w:lang w:val="en"/>
              </w:rPr>
              <w:t>Advice from the Radiocommunication Advisory Group</w:t>
            </w:r>
          </w:p>
        </w:tc>
        <w:tc>
          <w:tcPr>
            <w:tcW w:w="184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1,430</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1,521</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1,367</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1,340</w:t>
            </w:r>
          </w:p>
        </w:tc>
      </w:tr>
      <w:tr w:rsidR="00305F55"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305F55" w:rsidRPr="006B5E98" w:rsidRDefault="00305F55" w:rsidP="00EE3CD9">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sz w:val="20"/>
                <w:szCs w:val="20"/>
                <w:lang w:val="en"/>
              </w:rPr>
            </w:pPr>
            <w:r w:rsidRPr="006B5E98">
              <w:rPr>
                <w:rFonts w:ascii="Calibri" w:hAnsi="Calibri" w:cs="Calibri"/>
                <w:b/>
                <w:bCs/>
                <w:color w:val="5B9BD5"/>
                <w:sz w:val="20"/>
                <w:szCs w:val="20"/>
                <w:lang w:val="en"/>
              </w:rPr>
              <w:t>Total for Objective R.2</w:t>
            </w:r>
          </w:p>
        </w:tc>
        <w:tc>
          <w:tcPr>
            <w:tcW w:w="1842"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305F55" w:rsidRPr="006B5E98" w:rsidRDefault="00305F55" w:rsidP="00EB7321">
            <w:pPr>
              <w:spacing w:after="0" w:line="240" w:lineRule="auto"/>
              <w:jc w:val="center"/>
              <w:rPr>
                <w:b/>
                <w:bCs/>
                <w:sz w:val="20"/>
                <w:szCs w:val="20"/>
              </w:rPr>
            </w:pPr>
            <w:r w:rsidRPr="006B5E98">
              <w:rPr>
                <w:b/>
                <w:bCs/>
                <w:sz w:val="20"/>
                <w:szCs w:val="20"/>
              </w:rPr>
              <w:t>8,070</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305F55" w:rsidRPr="006B5E98" w:rsidRDefault="00305F55" w:rsidP="00EB7321">
            <w:pPr>
              <w:spacing w:after="0" w:line="240" w:lineRule="auto"/>
              <w:jc w:val="center"/>
              <w:rPr>
                <w:b/>
                <w:bCs/>
                <w:sz w:val="20"/>
                <w:szCs w:val="20"/>
              </w:rPr>
            </w:pPr>
            <w:r w:rsidRPr="006B5E98">
              <w:rPr>
                <w:b/>
                <w:bCs/>
                <w:sz w:val="20"/>
                <w:szCs w:val="20"/>
              </w:rPr>
              <w:t>8,333</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305F55" w:rsidRPr="006B5E98" w:rsidRDefault="00305F55" w:rsidP="00EB7321">
            <w:pPr>
              <w:spacing w:after="0" w:line="240" w:lineRule="auto"/>
              <w:jc w:val="center"/>
              <w:rPr>
                <w:b/>
                <w:bCs/>
                <w:sz w:val="20"/>
                <w:szCs w:val="20"/>
              </w:rPr>
            </w:pPr>
            <w:r w:rsidRPr="006B5E98">
              <w:rPr>
                <w:b/>
                <w:bCs/>
                <w:sz w:val="20"/>
                <w:szCs w:val="20"/>
              </w:rPr>
              <w:t>15,672</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305F55" w:rsidRPr="006B5E98" w:rsidRDefault="00305F55" w:rsidP="00EB7321">
            <w:pPr>
              <w:spacing w:after="0" w:line="240" w:lineRule="auto"/>
              <w:jc w:val="center"/>
              <w:rPr>
                <w:b/>
                <w:bCs/>
                <w:sz w:val="20"/>
                <w:szCs w:val="20"/>
              </w:rPr>
            </w:pPr>
            <w:r w:rsidRPr="006B5E98">
              <w:rPr>
                <w:b/>
                <w:bCs/>
                <w:sz w:val="20"/>
                <w:szCs w:val="20"/>
              </w:rPr>
              <w:t>16,422</w:t>
            </w:r>
          </w:p>
        </w:tc>
      </w:tr>
    </w:tbl>
    <w:p w:rsidR="00291C3A" w:rsidRDefault="00291C3A" w:rsidP="004926A2">
      <w:pPr>
        <w:pStyle w:val="NoSpacing"/>
        <w:rPr>
          <w:lang w:val="en"/>
        </w:rPr>
      </w:pPr>
    </w:p>
    <w:p w:rsidR="00291C3A" w:rsidRDefault="00291C3A" w:rsidP="00A7787A">
      <w:pPr>
        <w:pStyle w:val="Heading2"/>
        <w:rPr>
          <w:lang w:val="en"/>
        </w:rPr>
      </w:pPr>
      <w:r>
        <w:rPr>
          <w:b/>
          <w:bCs/>
          <w:lang w:val="en"/>
        </w:rPr>
        <w:t>R.3</w:t>
      </w:r>
      <w:r>
        <w:rPr>
          <w:lang w:val="en"/>
        </w:rPr>
        <w:t xml:space="preserve"> </w:t>
      </w:r>
      <w:r w:rsidR="00A7787A" w:rsidRPr="00A7787A">
        <w:rPr>
          <w:lang w:val="en"/>
        </w:rPr>
        <w:t>(</w:t>
      </w:r>
      <w:r w:rsidR="00A7787A" w:rsidRPr="00E269F1">
        <w:rPr>
          <w:b/>
          <w:bCs/>
          <w:lang w:val="en"/>
        </w:rPr>
        <w:t>Knowledge sharing</w:t>
      </w:r>
      <w:r w:rsidR="00A7787A" w:rsidRPr="00A7787A">
        <w:rPr>
          <w:lang w:val="en"/>
        </w:rPr>
        <w:t>)</w:t>
      </w:r>
      <w:r w:rsidR="00A7787A">
        <w:rPr>
          <w:lang w:val="en"/>
        </w:rPr>
        <w:t xml:space="preserve"> </w:t>
      </w:r>
      <w:r>
        <w:rPr>
          <w:lang w:val="en"/>
        </w:rPr>
        <w:t xml:space="preserve">Foster the acquisition and sharing of knowledge and know-how on </w:t>
      </w:r>
      <w:proofErr w:type="spellStart"/>
      <w:r>
        <w:rPr>
          <w:lang w:val="en"/>
        </w:rPr>
        <w:t>radiocommunications</w:t>
      </w:r>
      <w:proofErr w:type="spellEnd"/>
    </w:p>
    <w:tbl>
      <w:tblPr>
        <w:tblW w:w="14348" w:type="dxa"/>
        <w:tblLayout w:type="fixed"/>
        <w:tblCellMar>
          <w:left w:w="70" w:type="dxa"/>
          <w:right w:w="70" w:type="dxa"/>
        </w:tblCellMar>
        <w:tblLook w:val="0000" w:firstRow="0" w:lastRow="0" w:firstColumn="0" w:lastColumn="0" w:noHBand="0" w:noVBand="0"/>
      </w:tblPr>
      <w:tblGrid>
        <w:gridCol w:w="2406"/>
        <w:gridCol w:w="5812"/>
        <w:gridCol w:w="943"/>
        <w:gridCol w:w="943"/>
        <w:gridCol w:w="944"/>
        <w:gridCol w:w="943"/>
        <w:gridCol w:w="944"/>
        <w:gridCol w:w="1413"/>
      </w:tblGrid>
      <w:tr w:rsidR="00291C3A" w:rsidTr="00EE3CD9">
        <w:trPr>
          <w:cantSplit/>
        </w:trPr>
        <w:tc>
          <w:tcPr>
            <w:tcW w:w="2406"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w:t>
            </w:r>
          </w:p>
        </w:tc>
        <w:tc>
          <w:tcPr>
            <w:tcW w:w="5812"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 Indicator</w:t>
            </w:r>
          </w:p>
        </w:tc>
        <w:tc>
          <w:tcPr>
            <w:tcW w:w="943"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2015</w:t>
            </w:r>
          </w:p>
        </w:tc>
        <w:tc>
          <w:tcPr>
            <w:tcW w:w="943"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2016</w:t>
            </w:r>
          </w:p>
        </w:tc>
        <w:tc>
          <w:tcPr>
            <w:tcW w:w="944"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2017</w:t>
            </w:r>
          </w:p>
        </w:tc>
        <w:tc>
          <w:tcPr>
            <w:tcW w:w="943"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2018</w:t>
            </w:r>
          </w:p>
        </w:tc>
        <w:tc>
          <w:tcPr>
            <w:tcW w:w="944"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2023 target</w:t>
            </w:r>
          </w:p>
        </w:tc>
        <w:tc>
          <w:tcPr>
            <w:tcW w:w="1413"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Source</w:t>
            </w:r>
          </w:p>
        </w:tc>
      </w:tr>
      <w:tr w:rsidR="00291C3A" w:rsidTr="00EE3CD9">
        <w:trPr>
          <w:cantSplit/>
        </w:trPr>
        <w:tc>
          <w:tcPr>
            <w:tcW w:w="2406" w:type="dxa"/>
            <w:vMerge w:val="restart"/>
            <w:tcBorders>
              <w:top w:val="single" w:sz="4" w:space="0" w:color="5B9BD5"/>
              <w:left w:val="single" w:sz="3" w:space="0" w:color="5B9BD5"/>
              <w:bottom w:val="single" w:sz="3" w:space="0" w:color="5B9BD5"/>
              <w:right w:val="single" w:sz="3" w:space="0" w:color="5B9BD5"/>
            </w:tcBorders>
          </w:tcPr>
          <w:p w:rsidR="00291C3A" w:rsidRDefault="00291C3A" w:rsidP="00505579">
            <w:pPr>
              <w:tabs>
                <w:tab w:val="left" w:pos="567"/>
                <w:tab w:val="left" w:pos="1134"/>
                <w:tab w:val="left" w:pos="1701"/>
                <w:tab w:val="left" w:pos="2268"/>
                <w:tab w:val="left" w:pos="2835"/>
              </w:tabs>
              <w:autoSpaceDE w:val="0"/>
              <w:autoSpaceDN w:val="0"/>
              <w:adjustRightInd w:val="0"/>
              <w:spacing w:before="40" w:after="60" w:line="240" w:lineRule="auto"/>
              <w:rPr>
                <w:rFonts w:ascii="Calibri" w:hAnsi="Calibri" w:cs="Calibri"/>
                <w:lang w:val="en"/>
              </w:rPr>
            </w:pPr>
            <w:r>
              <w:rPr>
                <w:rFonts w:ascii="Calibri" w:hAnsi="Calibri" w:cs="Calibri"/>
                <w:b/>
                <w:bCs/>
                <w:color w:val="5B9BD5"/>
                <w:sz w:val="20"/>
                <w:szCs w:val="20"/>
                <w:lang w:val="en"/>
              </w:rPr>
              <w:t>R.3-</w:t>
            </w:r>
            <w:r w:rsidR="00505579">
              <w:rPr>
                <w:rFonts w:ascii="Calibri" w:hAnsi="Calibri" w:cs="Calibri"/>
                <w:b/>
                <w:bCs/>
                <w:color w:val="5B9BD5"/>
                <w:sz w:val="20"/>
                <w:szCs w:val="20"/>
                <w:lang w:val="en"/>
              </w:rPr>
              <w:t>a</w:t>
            </w:r>
            <w:r>
              <w:rPr>
                <w:rFonts w:ascii="Calibri" w:hAnsi="Calibri" w:cs="Calibri"/>
                <w:sz w:val="20"/>
                <w:szCs w:val="20"/>
                <w:lang w:val="en"/>
              </w:rPr>
              <w:t xml:space="preserve"> Increased knowledge and know-how on the Radio Regulations, Rules of </w:t>
            </w:r>
            <w:r>
              <w:rPr>
                <w:rFonts w:ascii="Calibri" w:hAnsi="Calibri" w:cs="Calibri"/>
                <w:sz w:val="20"/>
                <w:szCs w:val="20"/>
                <w:lang w:val="en"/>
              </w:rPr>
              <w:lastRenderedPageBreak/>
              <w:t>Procedures, regional agreements, recommendations and best practices on spectrum use</w:t>
            </w:r>
          </w:p>
        </w:tc>
        <w:tc>
          <w:tcPr>
            <w:tcW w:w="5812" w:type="dxa"/>
            <w:tcBorders>
              <w:top w:val="single" w:sz="4"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lastRenderedPageBreak/>
              <w:t>Number of ITU-R free online publication downloads (millions)</w:t>
            </w:r>
            <w:r>
              <w:rPr>
                <w:rFonts w:ascii="Calibri" w:hAnsi="Calibri" w:cs="Calibri"/>
                <w:position w:val="6"/>
                <w:sz w:val="20"/>
                <w:szCs w:val="20"/>
                <w:lang w:val="en"/>
              </w:rPr>
              <w:t xml:space="preserve"> </w:t>
            </w:r>
          </w:p>
        </w:tc>
        <w:tc>
          <w:tcPr>
            <w:tcW w:w="943" w:type="dxa"/>
            <w:tcBorders>
              <w:top w:val="single" w:sz="4"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 xml:space="preserve">0.9  </w:t>
            </w:r>
          </w:p>
        </w:tc>
        <w:tc>
          <w:tcPr>
            <w:tcW w:w="943" w:type="dxa"/>
            <w:tcBorders>
              <w:top w:val="single" w:sz="4"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1.0</w:t>
            </w:r>
          </w:p>
        </w:tc>
        <w:tc>
          <w:tcPr>
            <w:tcW w:w="944" w:type="dxa"/>
            <w:tcBorders>
              <w:top w:val="single" w:sz="4"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1.7</w:t>
            </w:r>
          </w:p>
        </w:tc>
        <w:tc>
          <w:tcPr>
            <w:tcW w:w="943" w:type="dxa"/>
            <w:tcBorders>
              <w:top w:val="single" w:sz="4"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1.57</w:t>
            </w:r>
          </w:p>
        </w:tc>
        <w:tc>
          <w:tcPr>
            <w:tcW w:w="944" w:type="dxa"/>
            <w:tcBorders>
              <w:top w:val="single" w:sz="4"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4</w:t>
            </w:r>
          </w:p>
        </w:tc>
        <w:tc>
          <w:tcPr>
            <w:tcW w:w="1413" w:type="dxa"/>
            <w:vMerge w:val="restart"/>
            <w:tcBorders>
              <w:top w:val="single" w:sz="4"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ITU-R Events Registration Database</w:t>
            </w:r>
          </w:p>
        </w:tc>
      </w:tr>
      <w:tr w:rsidR="00291C3A" w:rsidTr="00EE3CD9">
        <w:trPr>
          <w:cantSplit/>
        </w:trPr>
        <w:tc>
          <w:tcPr>
            <w:tcW w:w="2406"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 xml:space="preserve">Number of capacity-building events organized/supported by BR (presence &amp; virtual) </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25</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38</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37</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34</w:t>
            </w:r>
          </w:p>
        </w:tc>
        <w:tc>
          <w:tcPr>
            <w:tcW w:w="944"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29</w:t>
            </w:r>
          </w:p>
        </w:tc>
        <w:tc>
          <w:tcPr>
            <w:tcW w:w="1413"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r>
      <w:tr w:rsidR="00291C3A" w:rsidTr="00EE3CD9">
        <w:trPr>
          <w:cantSplit/>
        </w:trPr>
        <w:tc>
          <w:tcPr>
            <w:tcW w:w="2406"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Number of participants on capacity building events organized/supported by ITU/BR ( cumulated during the period between two WRCs)</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 xml:space="preserve"> 1,518 </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737</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1,363</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669</w:t>
            </w:r>
          </w:p>
        </w:tc>
        <w:tc>
          <w:tcPr>
            <w:tcW w:w="944"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2,000</w:t>
            </w:r>
          </w:p>
        </w:tc>
        <w:tc>
          <w:tcPr>
            <w:tcW w:w="1413"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r>
      <w:tr w:rsidR="00291C3A" w:rsidTr="00EE3CD9">
        <w:trPr>
          <w:cantSplit/>
        </w:trPr>
        <w:tc>
          <w:tcPr>
            <w:tcW w:w="2406" w:type="dxa"/>
            <w:vMerge w:val="restart"/>
            <w:tcBorders>
              <w:top w:val="single" w:sz="3" w:space="0" w:color="5B9BD5"/>
              <w:left w:val="single" w:sz="3" w:space="0" w:color="5B9BD5"/>
              <w:bottom w:val="single" w:sz="3" w:space="0" w:color="5B9BD5"/>
              <w:right w:val="single" w:sz="3" w:space="0" w:color="5B9BD5"/>
            </w:tcBorders>
          </w:tcPr>
          <w:p w:rsidR="00291C3A" w:rsidRDefault="00291C3A" w:rsidP="00505579">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b/>
                <w:bCs/>
                <w:color w:val="5B9BD5"/>
                <w:sz w:val="20"/>
                <w:szCs w:val="20"/>
                <w:lang w:val="en"/>
              </w:rPr>
              <w:t>R.3-</w:t>
            </w:r>
            <w:r w:rsidR="00505579">
              <w:rPr>
                <w:rFonts w:ascii="Calibri" w:hAnsi="Calibri" w:cs="Calibri"/>
                <w:b/>
                <w:bCs/>
                <w:color w:val="5B9BD5"/>
                <w:sz w:val="20"/>
                <w:szCs w:val="20"/>
                <w:lang w:val="en"/>
              </w:rPr>
              <w:t>b</w:t>
            </w:r>
            <w:r>
              <w:rPr>
                <w:rFonts w:ascii="Calibri" w:hAnsi="Calibri" w:cs="Calibri"/>
                <w:sz w:val="20"/>
                <w:szCs w:val="20"/>
                <w:lang w:val="en"/>
              </w:rPr>
              <w:t xml:space="preserve"> Increased participation in ITU-R activities (including through remote participation), in particular by developing countries</w:t>
            </w: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Number of technical assistances/events with BR participation</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93</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100</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111</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110</w:t>
            </w:r>
          </w:p>
        </w:tc>
        <w:tc>
          <w:tcPr>
            <w:tcW w:w="944" w:type="dxa"/>
            <w:tcBorders>
              <w:top w:val="single" w:sz="3" w:space="0" w:color="5B9BD5"/>
              <w:left w:val="single" w:sz="3" w:space="0" w:color="5B9BD5"/>
              <w:bottom w:val="single" w:sz="3" w:space="0" w:color="5B9BD5"/>
              <w:right w:val="single" w:sz="3" w:space="0" w:color="5B9BD5"/>
            </w:tcBorders>
          </w:tcPr>
          <w:p w:rsidR="00291C3A" w:rsidRPr="00C606BD"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sidRPr="00C606BD">
              <w:rPr>
                <w:rFonts w:ascii="Calibri" w:hAnsi="Calibri" w:cs="Calibri"/>
                <w:color w:val="000000"/>
                <w:sz w:val="20"/>
                <w:szCs w:val="20"/>
                <w:lang w:val="en"/>
              </w:rPr>
              <w:t>100</w:t>
            </w:r>
          </w:p>
        </w:tc>
        <w:tc>
          <w:tcPr>
            <w:tcW w:w="141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ITU-R Mission Plan</w:t>
            </w:r>
          </w:p>
        </w:tc>
      </w:tr>
      <w:tr w:rsidR="00291C3A" w:rsidTr="00EE3CD9">
        <w:trPr>
          <w:cantSplit/>
        </w:trPr>
        <w:tc>
          <w:tcPr>
            <w:tcW w:w="2406"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Number of countries receiving BR technical assistance/events</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 xml:space="preserve">78 </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61</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62</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74</w:t>
            </w:r>
          </w:p>
        </w:tc>
        <w:tc>
          <w:tcPr>
            <w:tcW w:w="944" w:type="dxa"/>
            <w:tcBorders>
              <w:top w:val="single" w:sz="3" w:space="0" w:color="5B9BD5"/>
              <w:left w:val="single" w:sz="3" w:space="0" w:color="5B9BD5"/>
              <w:bottom w:val="single" w:sz="3" w:space="0" w:color="5B9BD5"/>
              <w:right w:val="single" w:sz="3" w:space="0" w:color="5B9BD5"/>
            </w:tcBorders>
          </w:tcPr>
          <w:p w:rsidR="00291C3A" w:rsidRPr="00C606BD"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sidRPr="00C606BD">
              <w:rPr>
                <w:rFonts w:ascii="Calibri" w:hAnsi="Calibri" w:cs="Calibri"/>
                <w:color w:val="000000"/>
                <w:sz w:val="20"/>
                <w:szCs w:val="20"/>
                <w:lang w:val="en"/>
              </w:rPr>
              <w:t>80</w:t>
            </w:r>
          </w:p>
        </w:tc>
        <w:tc>
          <w:tcPr>
            <w:tcW w:w="141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ITU-R Mission Plan</w:t>
            </w:r>
          </w:p>
        </w:tc>
      </w:tr>
      <w:tr w:rsidR="00291C3A" w:rsidTr="00EE3CD9">
        <w:trPr>
          <w:cantSplit/>
        </w:trPr>
        <w:tc>
          <w:tcPr>
            <w:tcW w:w="2406"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Number of participants/events in ITU-R conferences, assemblies and Study Group-related meetings  (presence &amp; virtual)</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8972/38</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6042/48</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7061/52</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4560/47</w:t>
            </w:r>
          </w:p>
        </w:tc>
        <w:tc>
          <w:tcPr>
            <w:tcW w:w="944" w:type="dxa"/>
            <w:tcBorders>
              <w:top w:val="single" w:sz="3" w:space="0" w:color="5B9BD5"/>
              <w:left w:val="single" w:sz="3" w:space="0" w:color="5B9BD5"/>
              <w:bottom w:val="single" w:sz="3" w:space="0" w:color="5B9BD5"/>
              <w:right w:val="single" w:sz="3" w:space="0" w:color="5B9BD5"/>
            </w:tcBorders>
          </w:tcPr>
          <w:p w:rsidR="00291C3A" w:rsidRPr="00C606BD"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sidRPr="00C606BD">
              <w:rPr>
                <w:rFonts w:ascii="Calibri" w:hAnsi="Calibri" w:cs="Calibri"/>
                <w:color w:val="000000"/>
                <w:sz w:val="20"/>
                <w:szCs w:val="20"/>
                <w:lang w:val="en"/>
              </w:rPr>
              <w:t>4560/47</w:t>
            </w:r>
          </w:p>
        </w:tc>
        <w:tc>
          <w:tcPr>
            <w:tcW w:w="141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ITU-R Events Registration Database</w:t>
            </w:r>
          </w:p>
        </w:tc>
      </w:tr>
      <w:tr w:rsidR="00291C3A" w:rsidTr="00EE3CD9">
        <w:trPr>
          <w:cantSplit/>
        </w:trPr>
        <w:tc>
          <w:tcPr>
            <w:tcW w:w="2406"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Number of countries participating in ITU-R seminars and workshops, SG and WP meetings and events (presence &amp; virtual)</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161</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130</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78</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137</w:t>
            </w:r>
          </w:p>
        </w:tc>
        <w:tc>
          <w:tcPr>
            <w:tcW w:w="944"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193</w:t>
            </w:r>
          </w:p>
        </w:tc>
        <w:tc>
          <w:tcPr>
            <w:tcW w:w="141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ITU-R Events Registration Database</w:t>
            </w:r>
          </w:p>
        </w:tc>
      </w:tr>
    </w:tbl>
    <w:p w:rsidR="00291C3A" w:rsidRDefault="00291C3A" w:rsidP="004926A2">
      <w:pPr>
        <w:pStyle w:val="NoSpacing"/>
        <w:rPr>
          <w:lang w:val="en"/>
        </w:rPr>
      </w:pPr>
    </w:p>
    <w:tbl>
      <w:tblPr>
        <w:tblW w:w="0" w:type="auto"/>
        <w:tblInd w:w="-4" w:type="dxa"/>
        <w:tblLayout w:type="fixed"/>
        <w:tblLook w:val="0000" w:firstRow="0" w:lastRow="0" w:firstColumn="0" w:lastColumn="0" w:noHBand="0" w:noVBand="0"/>
      </w:tblPr>
      <w:tblGrid>
        <w:gridCol w:w="6237"/>
        <w:gridCol w:w="2020"/>
        <w:gridCol w:w="2020"/>
        <w:gridCol w:w="2020"/>
        <w:gridCol w:w="2020"/>
      </w:tblGrid>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EE3CD9">
              <w:rPr>
                <w:rFonts w:ascii="Calibri" w:hAnsi="Calibri" w:cs="Calibri"/>
                <w:b/>
                <w:bCs/>
                <w:color w:val="FFFFFF" w:themeColor="background1"/>
                <w:sz w:val="20"/>
                <w:szCs w:val="20"/>
                <w:lang w:val="en"/>
              </w:rPr>
              <w:t>Output</w:t>
            </w:r>
          </w:p>
        </w:tc>
        <w:tc>
          <w:tcPr>
            <w:tcW w:w="8080"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EE3CD9">
              <w:rPr>
                <w:rFonts w:ascii="Calibri" w:hAnsi="Calibri" w:cs="Calibri"/>
                <w:b/>
                <w:bCs/>
                <w:color w:val="FFFFFF" w:themeColor="background1"/>
                <w:sz w:val="20"/>
                <w:szCs w:val="20"/>
                <w:lang w:val="en"/>
              </w:rPr>
              <w:t>Financial resources (in k CHF)</w:t>
            </w:r>
          </w:p>
        </w:tc>
      </w:tr>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2020</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2021</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2022</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2023</w:t>
            </w:r>
          </w:p>
        </w:tc>
      </w:tr>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t>R.3-1</w:t>
            </w:r>
            <w:r w:rsidRPr="00EE3CD9">
              <w:rPr>
                <w:rFonts w:ascii="Calibri" w:hAnsi="Calibri" w:cs="Calibri"/>
                <w:color w:val="000000"/>
                <w:sz w:val="20"/>
                <w:szCs w:val="20"/>
                <w:lang w:val="en"/>
              </w:rPr>
              <w:t xml:space="preserve"> ITU-R publications</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6,611</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6,495</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7,237</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5,938</w:t>
            </w:r>
          </w:p>
        </w:tc>
      </w:tr>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t>R.3-2</w:t>
            </w:r>
            <w:r w:rsidRPr="00EE3CD9">
              <w:rPr>
                <w:rFonts w:ascii="Calibri" w:hAnsi="Calibri" w:cs="Calibri"/>
                <w:color w:val="000000"/>
                <w:sz w:val="20"/>
                <w:szCs w:val="20"/>
                <w:lang w:val="en"/>
              </w:rPr>
              <w:t xml:space="preserve"> Assistance to members, in particular developing countries and LDCs</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4,312</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4,321</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2,871</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2,644</w:t>
            </w:r>
          </w:p>
        </w:tc>
      </w:tr>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t>R.3-3</w:t>
            </w:r>
            <w:r w:rsidRPr="00EE3CD9">
              <w:rPr>
                <w:rFonts w:ascii="Calibri" w:hAnsi="Calibri" w:cs="Calibri"/>
                <w:color w:val="000000"/>
                <w:sz w:val="20"/>
                <w:szCs w:val="20"/>
                <w:lang w:val="en"/>
              </w:rPr>
              <w:t xml:space="preserve"> Liaison/support to development activities</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1,521</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1,456</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1,637</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1,674</w:t>
            </w:r>
          </w:p>
        </w:tc>
      </w:tr>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t xml:space="preserve">R.3-4 </w:t>
            </w:r>
            <w:r w:rsidRPr="00EE3CD9">
              <w:rPr>
                <w:rFonts w:ascii="Calibri" w:hAnsi="Calibri" w:cs="Calibri"/>
                <w:color w:val="000000"/>
                <w:sz w:val="20"/>
                <w:szCs w:val="20"/>
                <w:lang w:val="en"/>
              </w:rPr>
              <w:t>Seminars, workshops and other events</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4,355</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4,625</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3,862</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3,677</w:t>
            </w:r>
          </w:p>
        </w:tc>
      </w:tr>
      <w:tr w:rsidR="00305F55"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305F55" w:rsidRPr="00EE3CD9" w:rsidRDefault="00305F55" w:rsidP="00EE3CD9">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sz w:val="20"/>
                <w:szCs w:val="20"/>
                <w:lang w:val="en"/>
              </w:rPr>
            </w:pPr>
            <w:r w:rsidRPr="00EE3CD9">
              <w:rPr>
                <w:rFonts w:ascii="Calibri" w:hAnsi="Calibri" w:cs="Calibri"/>
                <w:b/>
                <w:bCs/>
                <w:color w:val="5B9BD5"/>
                <w:sz w:val="20"/>
                <w:szCs w:val="20"/>
                <w:lang w:val="en"/>
              </w:rPr>
              <w:t>Total for Objective R.3</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tcPr>
          <w:p w:rsidR="00305F55" w:rsidRPr="00EE3CD9" w:rsidRDefault="00305F55" w:rsidP="00EB7321">
            <w:pPr>
              <w:spacing w:after="0" w:line="240" w:lineRule="auto"/>
              <w:jc w:val="center"/>
              <w:rPr>
                <w:b/>
                <w:bCs/>
                <w:sz w:val="20"/>
                <w:szCs w:val="20"/>
              </w:rPr>
            </w:pPr>
            <w:r w:rsidRPr="00EE3CD9">
              <w:rPr>
                <w:b/>
                <w:bCs/>
                <w:sz w:val="20"/>
                <w:szCs w:val="20"/>
              </w:rPr>
              <w:t>16,799</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tcPr>
          <w:p w:rsidR="00305F55" w:rsidRPr="00EE3CD9" w:rsidRDefault="00305F55" w:rsidP="00EB7321">
            <w:pPr>
              <w:spacing w:after="0" w:line="240" w:lineRule="auto"/>
              <w:jc w:val="center"/>
              <w:rPr>
                <w:b/>
                <w:bCs/>
                <w:sz w:val="20"/>
                <w:szCs w:val="20"/>
              </w:rPr>
            </w:pPr>
            <w:r w:rsidRPr="00EE3CD9">
              <w:rPr>
                <w:b/>
                <w:bCs/>
                <w:sz w:val="20"/>
                <w:szCs w:val="20"/>
              </w:rPr>
              <w:t>16,897</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tcPr>
          <w:p w:rsidR="00305F55" w:rsidRPr="00EE3CD9" w:rsidRDefault="00305F55" w:rsidP="00EB7321">
            <w:pPr>
              <w:spacing w:after="0" w:line="240" w:lineRule="auto"/>
              <w:jc w:val="center"/>
              <w:rPr>
                <w:b/>
                <w:bCs/>
                <w:sz w:val="20"/>
                <w:szCs w:val="20"/>
              </w:rPr>
            </w:pPr>
            <w:r w:rsidRPr="00EE3CD9">
              <w:rPr>
                <w:b/>
                <w:bCs/>
                <w:sz w:val="20"/>
                <w:szCs w:val="20"/>
              </w:rPr>
              <w:t>15,607</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tcPr>
          <w:p w:rsidR="00305F55" w:rsidRPr="00EE3CD9" w:rsidRDefault="00305F55" w:rsidP="00EB7321">
            <w:pPr>
              <w:spacing w:after="0" w:line="240" w:lineRule="auto"/>
              <w:jc w:val="center"/>
              <w:rPr>
                <w:b/>
                <w:bCs/>
                <w:sz w:val="20"/>
                <w:szCs w:val="20"/>
              </w:rPr>
            </w:pPr>
            <w:r w:rsidRPr="00EE3CD9">
              <w:rPr>
                <w:b/>
                <w:bCs/>
                <w:sz w:val="20"/>
                <w:szCs w:val="20"/>
              </w:rPr>
              <w:t>13,933</w:t>
            </w:r>
          </w:p>
        </w:tc>
      </w:tr>
    </w:tbl>
    <w:p w:rsidR="00E269F1" w:rsidRDefault="00E269F1" w:rsidP="00E269F1">
      <w:pPr>
        <w:rPr>
          <w:lang w:val="en"/>
        </w:rPr>
      </w:pPr>
    </w:p>
    <w:p w:rsidR="00291C3A" w:rsidRPr="00EE3CD9" w:rsidRDefault="00291C3A" w:rsidP="00EE3CD9">
      <w:pPr>
        <w:pStyle w:val="Heading2"/>
        <w:rPr>
          <w:b/>
          <w:bCs/>
          <w:sz w:val="20"/>
          <w:szCs w:val="20"/>
          <w:lang w:val="en"/>
        </w:rPr>
      </w:pPr>
      <w:r w:rsidRPr="00EE3CD9">
        <w:rPr>
          <w:b/>
          <w:bCs/>
          <w:lang w:val="en"/>
        </w:rPr>
        <w:t>ITU-T</w:t>
      </w:r>
    </w:p>
    <w:p w:rsidR="00291C3A" w:rsidRDefault="00291C3A" w:rsidP="00A7787A">
      <w:pPr>
        <w:pStyle w:val="Heading2"/>
        <w:rPr>
          <w:sz w:val="20"/>
          <w:szCs w:val="20"/>
          <w:lang w:val="en"/>
        </w:rPr>
      </w:pPr>
      <w:r>
        <w:rPr>
          <w:b/>
          <w:bCs/>
          <w:lang w:val="en"/>
        </w:rPr>
        <w:t xml:space="preserve">T.1 </w:t>
      </w:r>
      <w:r w:rsidRPr="00A7787A">
        <w:rPr>
          <w:lang w:val="en"/>
        </w:rPr>
        <w:t>(</w:t>
      </w:r>
      <w:r w:rsidRPr="00E269F1">
        <w:rPr>
          <w:b/>
          <w:bCs/>
          <w:lang w:val="en"/>
        </w:rPr>
        <w:t>Development of standards</w:t>
      </w:r>
      <w:r w:rsidRPr="00A7787A">
        <w:rPr>
          <w:lang w:val="en"/>
        </w:rPr>
        <w:t>)</w:t>
      </w:r>
      <w:r>
        <w:rPr>
          <w:b/>
          <w:bCs/>
          <w:lang w:val="en"/>
        </w:rPr>
        <w:t xml:space="preserve"> </w:t>
      </w:r>
      <w:r>
        <w:rPr>
          <w:lang w:val="en"/>
        </w:rPr>
        <w:t>Develop non-discriminatory international telecommunication/ICT standards (ITU-T recommendations), in a timely manner, and foster interoperability and improved performance of equipment, networks, services and applications</w:t>
      </w:r>
    </w:p>
    <w:tbl>
      <w:tblPr>
        <w:tblW w:w="0" w:type="auto"/>
        <w:tblInd w:w="-4" w:type="dxa"/>
        <w:tblLayout w:type="fixed"/>
        <w:tblLook w:val="0000" w:firstRow="0" w:lastRow="0" w:firstColumn="0" w:lastColumn="0" w:noHBand="0" w:noVBand="0"/>
      </w:tblPr>
      <w:tblGrid>
        <w:gridCol w:w="2410"/>
        <w:gridCol w:w="4678"/>
        <w:gridCol w:w="1937"/>
        <w:gridCol w:w="1937"/>
        <w:gridCol w:w="1938"/>
        <w:gridCol w:w="1418"/>
      </w:tblGrid>
      <w:tr w:rsidR="00291C3A" w:rsidTr="00E269F1">
        <w:trPr>
          <w:trHeight w:val="1"/>
        </w:trPr>
        <w:tc>
          <w:tcPr>
            <w:tcW w:w="2410"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w:t>
            </w:r>
          </w:p>
        </w:tc>
        <w:tc>
          <w:tcPr>
            <w:tcW w:w="4678"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 Indicator</w:t>
            </w:r>
          </w:p>
        </w:tc>
        <w:tc>
          <w:tcPr>
            <w:tcW w:w="193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 xml:space="preserve">2016 </w:t>
            </w:r>
          </w:p>
        </w:tc>
        <w:tc>
          <w:tcPr>
            <w:tcW w:w="193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 xml:space="preserve">2017 </w:t>
            </w:r>
          </w:p>
        </w:tc>
        <w:tc>
          <w:tcPr>
            <w:tcW w:w="1938"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 xml:space="preserve">2018 </w:t>
            </w:r>
          </w:p>
        </w:tc>
        <w:tc>
          <w:tcPr>
            <w:tcW w:w="1418"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Means of measurement</w:t>
            </w:r>
          </w:p>
        </w:tc>
      </w:tr>
      <w:tr w:rsidR="00291C3A" w:rsidTr="00E269F1">
        <w:trPr>
          <w:trHeight w:val="1"/>
        </w:trPr>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T.1-a</w:t>
            </w:r>
            <w:r w:rsidR="00DC55B1">
              <w:rPr>
                <w:rFonts w:ascii="Calibri" w:hAnsi="Calibri" w:cs="Calibri"/>
                <w:color w:val="5B9BD5"/>
                <w:sz w:val="20"/>
                <w:szCs w:val="20"/>
                <w:lang w:val="en"/>
              </w:rPr>
              <w:t xml:space="preserve"> </w:t>
            </w:r>
            <w:r>
              <w:rPr>
                <w:rFonts w:ascii="Calibri" w:hAnsi="Calibri" w:cs="Calibri"/>
                <w:color w:val="5B9BD5"/>
                <w:sz w:val="20"/>
                <w:szCs w:val="20"/>
                <w:lang w:val="en"/>
              </w:rPr>
              <w:t xml:space="preserve"> </w:t>
            </w:r>
            <w:r>
              <w:rPr>
                <w:rFonts w:ascii="Calibri" w:hAnsi="Calibri" w:cs="Calibri"/>
                <w:sz w:val="20"/>
                <w:szCs w:val="20"/>
                <w:lang w:val="en"/>
              </w:rPr>
              <w:t>Increased utilization of ITU-T recommendations</w:t>
            </w:r>
          </w:p>
        </w:tc>
        <w:tc>
          <w:tcPr>
            <w:tcW w:w="467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 of visits to ITU-T website</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 of participants in study groups (incl. Reg. Groups)</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downloads of ITU-T recommendations</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8’288’568</w:t>
            </w:r>
            <w:r>
              <w:rPr>
                <w:rFonts w:ascii="Calibri" w:hAnsi="Calibri" w:cs="Calibri"/>
                <w:sz w:val="20"/>
                <w:szCs w:val="20"/>
                <w:lang w:val="en"/>
              </w:rPr>
              <w:br/>
              <w:t>2’953</w:t>
            </w:r>
            <w:r>
              <w:rPr>
                <w:rFonts w:ascii="Calibri" w:hAnsi="Calibri" w:cs="Calibri"/>
                <w:sz w:val="20"/>
                <w:szCs w:val="20"/>
                <w:lang w:val="en"/>
              </w:rPr>
              <w:br/>
              <w:t>3’403’995</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11'263’260</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2’971</w:t>
            </w:r>
            <w:r>
              <w:rPr>
                <w:rFonts w:ascii="Calibri" w:hAnsi="Calibri" w:cs="Calibri"/>
                <w:sz w:val="20"/>
                <w:szCs w:val="20"/>
                <w:lang w:val="en"/>
              </w:rPr>
              <w:br/>
              <w:t>3’598’199</w:t>
            </w:r>
          </w:p>
        </w:tc>
        <w:tc>
          <w:tcPr>
            <w:tcW w:w="1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to come</w:t>
            </w:r>
            <w:r>
              <w:rPr>
                <w:rFonts w:ascii="Calibri" w:hAnsi="Calibri" w:cs="Calibri"/>
                <w:sz w:val="20"/>
                <w:szCs w:val="20"/>
                <w:lang w:val="en"/>
              </w:rPr>
              <w:br/>
              <w:t>3’767</w:t>
            </w:r>
            <w:r>
              <w:rPr>
                <w:rFonts w:ascii="Calibri" w:hAnsi="Calibri" w:cs="Calibri"/>
                <w:sz w:val="20"/>
                <w:szCs w:val="20"/>
                <w:lang w:val="en"/>
              </w:rPr>
              <w:br/>
              <w:t>2’893’486</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E3CD9" w:rsidRDefault="00EE3CD9"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ITU statistics</w:t>
            </w:r>
          </w:p>
        </w:tc>
      </w:tr>
      <w:tr w:rsidR="00291C3A" w:rsidTr="00E269F1">
        <w:trPr>
          <w:trHeight w:val="1"/>
        </w:trPr>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DC55B1"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lastRenderedPageBreak/>
              <w:t>T.1-b</w:t>
            </w:r>
            <w:r w:rsidR="00291C3A" w:rsidRPr="00DC55B1">
              <w:rPr>
                <w:rFonts w:ascii="Calibri" w:hAnsi="Calibri" w:cs="Calibri"/>
                <w:sz w:val="20"/>
                <w:szCs w:val="20"/>
                <w:lang w:val="en"/>
              </w:rPr>
              <w:t xml:space="preserve"> </w:t>
            </w:r>
            <w:r w:rsidR="00291C3A">
              <w:rPr>
                <w:rFonts w:ascii="Calibri" w:hAnsi="Calibri" w:cs="Calibri"/>
                <w:sz w:val="20"/>
                <w:szCs w:val="20"/>
                <w:lang w:val="en"/>
              </w:rPr>
              <w:t>Improved conformance to ITU-T recommendations</w:t>
            </w:r>
          </w:p>
        </w:tc>
        <w:tc>
          <w:tcPr>
            <w:tcW w:w="467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 of test events</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 of entries in conformity database</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 of Recommendations describing test specifications</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4</w:t>
            </w:r>
            <w:r>
              <w:rPr>
                <w:rFonts w:ascii="Calibri" w:hAnsi="Calibri" w:cs="Calibri"/>
                <w:sz w:val="20"/>
                <w:szCs w:val="20"/>
                <w:lang w:val="en"/>
              </w:rPr>
              <w:br/>
              <w:t>500+</w:t>
            </w:r>
            <w:r>
              <w:rPr>
                <w:rFonts w:ascii="Calibri" w:hAnsi="Calibri" w:cs="Calibri"/>
                <w:sz w:val="20"/>
                <w:szCs w:val="20"/>
                <w:lang w:val="en"/>
              </w:rPr>
              <w:br/>
              <w:t>156</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211</w:t>
            </w:r>
          </w:p>
        </w:tc>
        <w:tc>
          <w:tcPr>
            <w:tcW w:w="1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0</w:t>
            </w:r>
            <w:r>
              <w:rPr>
                <w:rFonts w:ascii="Calibri" w:hAnsi="Calibri" w:cs="Calibri"/>
                <w:sz w:val="20"/>
                <w:szCs w:val="20"/>
                <w:lang w:val="en"/>
              </w:rPr>
              <w:br/>
              <w:t>7</w:t>
            </w:r>
            <w:r>
              <w:rPr>
                <w:rFonts w:ascii="Calibri" w:hAnsi="Calibri" w:cs="Calibri"/>
                <w:sz w:val="20"/>
                <w:szCs w:val="20"/>
                <w:lang w:val="en"/>
              </w:rPr>
              <w:br/>
              <w:t>249</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ITU statistics </w:t>
            </w:r>
          </w:p>
        </w:tc>
      </w:tr>
      <w:tr w:rsidR="00291C3A" w:rsidTr="00E269F1">
        <w:trPr>
          <w:trHeight w:val="1"/>
        </w:trPr>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DC55B1"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 xml:space="preserve">T.1-c </w:t>
            </w:r>
            <w:r w:rsidR="00291C3A">
              <w:rPr>
                <w:rFonts w:ascii="Calibri" w:hAnsi="Calibri" w:cs="Calibri"/>
                <w:sz w:val="20"/>
                <w:szCs w:val="20"/>
                <w:lang w:val="en"/>
              </w:rPr>
              <w:t>Enhanced standards in new technologies and services</w:t>
            </w:r>
          </w:p>
        </w:tc>
        <w:tc>
          <w:tcPr>
            <w:tcW w:w="467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new areas of work (Study Group Questions, work items and resulting standards, either in ITU-T or in collaboration with other groups)</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of new Questions: 5</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of new work items: 442</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of new Questions: 5</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of new work items: 480</w:t>
            </w:r>
          </w:p>
        </w:tc>
        <w:tc>
          <w:tcPr>
            <w:tcW w:w="1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of new Questions: 2</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of new work items: 466</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bl>
    <w:p w:rsidR="00E269F1" w:rsidRDefault="00E269F1" w:rsidP="004926A2">
      <w:pPr>
        <w:pStyle w:val="NoSpacing"/>
        <w:rPr>
          <w:lang w:val="en"/>
        </w:rPr>
      </w:pPr>
    </w:p>
    <w:tbl>
      <w:tblPr>
        <w:tblW w:w="0" w:type="auto"/>
        <w:tblInd w:w="-4" w:type="dxa"/>
        <w:tblLayout w:type="fixed"/>
        <w:tblLook w:val="0000" w:firstRow="0" w:lastRow="0" w:firstColumn="0" w:lastColumn="0" w:noHBand="0" w:noVBand="0"/>
      </w:tblPr>
      <w:tblGrid>
        <w:gridCol w:w="6379"/>
        <w:gridCol w:w="1984"/>
        <w:gridCol w:w="1985"/>
        <w:gridCol w:w="1984"/>
        <w:gridCol w:w="1985"/>
      </w:tblGrid>
      <w:tr w:rsidR="00291C3A" w:rsidRPr="00EE3CD9" w:rsidTr="004926A2">
        <w:trPr>
          <w:cantSplit/>
          <w:trHeight w:val="1"/>
          <w:tblHeader/>
        </w:trPr>
        <w:tc>
          <w:tcPr>
            <w:tcW w:w="637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color w:val="FFFFFF" w:themeColor="background1"/>
                <w:sz w:val="20"/>
                <w:szCs w:val="20"/>
                <w:lang w:val="en"/>
              </w:rPr>
            </w:pPr>
            <w:r w:rsidRPr="00EE3CD9">
              <w:rPr>
                <w:rFonts w:cstheme="minorHAnsi"/>
                <w:b/>
                <w:bCs/>
                <w:color w:val="FFFFFF" w:themeColor="background1"/>
                <w:sz w:val="20"/>
                <w:szCs w:val="20"/>
                <w:lang w:val="en"/>
              </w:rPr>
              <w:t>Output</w:t>
            </w:r>
          </w:p>
        </w:tc>
        <w:tc>
          <w:tcPr>
            <w:tcW w:w="7938"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color w:val="FFFFFF" w:themeColor="background1"/>
                <w:sz w:val="20"/>
                <w:szCs w:val="20"/>
                <w:lang w:val="en"/>
              </w:rPr>
            </w:pPr>
            <w:r w:rsidRPr="00EE3CD9">
              <w:rPr>
                <w:rFonts w:cstheme="minorHAnsi"/>
                <w:b/>
                <w:bCs/>
                <w:color w:val="FFFFFF" w:themeColor="background1"/>
                <w:sz w:val="20"/>
                <w:szCs w:val="20"/>
                <w:lang w:val="en"/>
              </w:rPr>
              <w:t>Financial resources (in k</w:t>
            </w:r>
            <w:r w:rsidR="007F0340">
              <w:rPr>
                <w:rFonts w:cstheme="minorHAnsi"/>
                <w:b/>
                <w:bCs/>
                <w:color w:val="FFFFFF" w:themeColor="background1"/>
                <w:sz w:val="20"/>
                <w:szCs w:val="20"/>
                <w:lang w:val="en"/>
              </w:rPr>
              <w:t xml:space="preserve"> </w:t>
            </w:r>
            <w:r w:rsidRPr="00EE3CD9">
              <w:rPr>
                <w:rFonts w:cstheme="minorHAnsi"/>
                <w:b/>
                <w:bCs/>
                <w:color w:val="FFFFFF" w:themeColor="background1"/>
                <w:sz w:val="20"/>
                <w:szCs w:val="20"/>
                <w:lang w:val="en"/>
              </w:rPr>
              <w:t>CHF)</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b/>
                <w:bCs/>
                <w:color w:val="5B9BD5"/>
                <w:sz w:val="20"/>
                <w:szCs w:val="20"/>
                <w:lang w:val="en"/>
              </w:rPr>
              <w:t>2020</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b/>
                <w:bCs/>
                <w:color w:val="5B9BD5"/>
                <w:sz w:val="20"/>
                <w:szCs w:val="20"/>
                <w:lang w:val="en"/>
              </w:rPr>
              <w:t>2021</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b/>
                <w:bCs/>
                <w:color w:val="5B9BD5"/>
                <w:sz w:val="20"/>
                <w:szCs w:val="20"/>
                <w:lang w:val="en"/>
              </w:rPr>
              <w:t>2022</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b/>
                <w:bCs/>
                <w:color w:val="5B9BD5"/>
                <w:sz w:val="20"/>
                <w:szCs w:val="20"/>
                <w:lang w:val="en"/>
              </w:rPr>
              <w:t>2023</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D4314A">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T.1-1</w:t>
            </w:r>
            <w:r w:rsidRPr="00EE3CD9">
              <w:rPr>
                <w:rFonts w:cstheme="minorHAnsi"/>
                <w:color w:val="5B9BD5"/>
                <w:sz w:val="20"/>
                <w:szCs w:val="20"/>
                <w:lang w:val="en"/>
              </w:rPr>
              <w:t xml:space="preserve"> </w:t>
            </w:r>
            <w:r w:rsidRPr="00EE3CD9">
              <w:rPr>
                <w:rFonts w:cstheme="minorHAnsi"/>
                <w:color w:val="000000"/>
                <w:sz w:val="20"/>
                <w:szCs w:val="20"/>
                <w:lang w:val="en"/>
              </w:rPr>
              <w:t xml:space="preserve">Resolutions, recommendations and opinions of </w:t>
            </w:r>
            <w:r w:rsidR="00D4314A">
              <w:rPr>
                <w:rFonts w:cstheme="minorHAnsi"/>
                <w:color w:val="000000"/>
                <w:sz w:val="20"/>
                <w:szCs w:val="20"/>
                <w:lang w:val="en"/>
              </w:rPr>
              <w:t>WTSA</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4,478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63</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T.1-2</w:t>
            </w:r>
            <w:r w:rsidRPr="00EE3CD9">
              <w:rPr>
                <w:rFonts w:cstheme="minorHAnsi"/>
                <w:color w:val="5B9BD5"/>
                <w:sz w:val="20"/>
                <w:szCs w:val="20"/>
                <w:lang w:val="en"/>
              </w:rPr>
              <w:t xml:space="preserve"> </w:t>
            </w:r>
            <w:r w:rsidRPr="00EE3CD9">
              <w:rPr>
                <w:rFonts w:cstheme="minorHAnsi"/>
                <w:color w:val="000000"/>
                <w:sz w:val="20"/>
                <w:szCs w:val="20"/>
                <w:lang w:val="en"/>
              </w:rPr>
              <w:t>WTSA regional consultation sessions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871</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T.1-3</w:t>
            </w:r>
            <w:r w:rsidRPr="00EE3CD9">
              <w:rPr>
                <w:rFonts w:cstheme="minorHAnsi"/>
                <w:color w:val="5B9BD5"/>
                <w:sz w:val="20"/>
                <w:szCs w:val="20"/>
                <w:lang w:val="en"/>
              </w:rPr>
              <w:t xml:space="preserve"> </w:t>
            </w:r>
            <w:r w:rsidRPr="00EE3CD9">
              <w:rPr>
                <w:rFonts w:cstheme="minorHAnsi"/>
                <w:color w:val="000000"/>
                <w:sz w:val="20"/>
                <w:szCs w:val="20"/>
                <w:lang w:val="en"/>
              </w:rPr>
              <w:t>Advice and decisions of the TSAG</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707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741</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731</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712</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 xml:space="preserve">T.1-4 </w:t>
            </w:r>
            <w:r w:rsidRPr="00EE3CD9">
              <w:rPr>
                <w:rFonts w:cstheme="minorHAnsi"/>
                <w:color w:val="000000"/>
                <w:sz w:val="20"/>
                <w:szCs w:val="20"/>
                <w:lang w:val="en"/>
              </w:rPr>
              <w:t>ITU-T Recommendations and related results of ITU-T study groups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8,200</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9,528</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9,250</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9,379</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 xml:space="preserve">T.1-5 </w:t>
            </w:r>
            <w:r w:rsidRPr="00EE3CD9">
              <w:rPr>
                <w:rFonts w:cstheme="minorHAnsi"/>
                <w:color w:val="000000"/>
                <w:sz w:val="20"/>
                <w:szCs w:val="20"/>
                <w:lang w:val="en"/>
              </w:rPr>
              <w:t>ITU-T general assistance and cooperation</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779</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897</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832</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894</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 xml:space="preserve">T.1-6 </w:t>
            </w:r>
            <w:r w:rsidRPr="00EE3CD9">
              <w:rPr>
                <w:rFonts w:cstheme="minorHAnsi"/>
                <w:color w:val="000000"/>
                <w:sz w:val="20"/>
                <w:szCs w:val="20"/>
                <w:lang w:val="en"/>
              </w:rPr>
              <w:t>Conformity database</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 xml:space="preserve">T.1-7 </w:t>
            </w:r>
            <w:r w:rsidRPr="00EE3CD9">
              <w:rPr>
                <w:rFonts w:cstheme="minorHAnsi"/>
                <w:color w:val="000000"/>
                <w:sz w:val="20"/>
                <w:szCs w:val="20"/>
                <w:lang w:val="en"/>
              </w:rPr>
              <w:t>Interoperability test centers and events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168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168</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148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167</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 xml:space="preserve">T.1-8 </w:t>
            </w:r>
            <w:r w:rsidRPr="00EE3CD9">
              <w:rPr>
                <w:rFonts w:cstheme="minorHAnsi"/>
                <w:color w:val="000000"/>
                <w:sz w:val="20"/>
                <w:szCs w:val="20"/>
                <w:lang w:val="en"/>
              </w:rPr>
              <w:t>Development of test suites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Total for Objective T.1</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15,401</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11,592</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11,157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11,345</w:t>
            </w:r>
          </w:p>
        </w:tc>
      </w:tr>
    </w:tbl>
    <w:p w:rsidR="00291C3A" w:rsidRDefault="00291C3A" w:rsidP="00943E93">
      <w:pPr>
        <w:pStyle w:val="Heading2"/>
        <w:rPr>
          <w:b/>
          <w:bCs/>
          <w:lang w:val="en"/>
        </w:rPr>
      </w:pPr>
      <w:r>
        <w:rPr>
          <w:b/>
          <w:bCs/>
          <w:lang w:val="en"/>
        </w:rPr>
        <w:t xml:space="preserve">T.2 </w:t>
      </w:r>
      <w:r w:rsidRPr="00EE3CD9">
        <w:rPr>
          <w:lang w:val="en"/>
        </w:rPr>
        <w:t>(</w:t>
      </w:r>
      <w:r w:rsidRPr="00E269F1">
        <w:rPr>
          <w:b/>
          <w:bCs/>
          <w:lang w:val="en"/>
        </w:rPr>
        <w:t>Bridging the standards gap</w:t>
      </w:r>
      <w:r w:rsidRPr="00EE3CD9">
        <w:rPr>
          <w:lang w:val="en"/>
        </w:rPr>
        <w:t>)</w:t>
      </w:r>
      <w:r>
        <w:rPr>
          <w:lang w:val="en"/>
        </w:rPr>
        <w:t xml:space="preserve"> </w:t>
      </w:r>
      <w:proofErr w:type="gramStart"/>
      <w:r>
        <w:rPr>
          <w:lang w:val="en"/>
        </w:rPr>
        <w:t>Promote</w:t>
      </w:r>
      <w:proofErr w:type="gramEnd"/>
      <w:r>
        <w:rPr>
          <w:lang w:val="en"/>
        </w:rPr>
        <w:t xml:space="preserve"> the active participation of the membership, in particular developing countries, in the definition and adoption of non-discriminatory international telecommunication/ICT standards (ITU-T recommendations) with a view to bridging the standardization gap</w:t>
      </w:r>
    </w:p>
    <w:tbl>
      <w:tblPr>
        <w:tblW w:w="0" w:type="auto"/>
        <w:tblLayout w:type="fixed"/>
        <w:tblLook w:val="0000" w:firstRow="0" w:lastRow="0" w:firstColumn="0" w:lastColumn="0" w:noHBand="0" w:noVBand="0"/>
      </w:tblPr>
      <w:tblGrid>
        <w:gridCol w:w="2973"/>
        <w:gridCol w:w="3686"/>
        <w:gridCol w:w="2079"/>
        <w:gridCol w:w="283"/>
        <w:gridCol w:w="1748"/>
        <w:gridCol w:w="48"/>
        <w:gridCol w:w="2079"/>
        <w:gridCol w:w="1410"/>
      </w:tblGrid>
      <w:tr w:rsidR="00AE0417" w:rsidTr="00681497">
        <w:trPr>
          <w:trHeight w:val="1"/>
        </w:trPr>
        <w:tc>
          <w:tcPr>
            <w:tcW w:w="2973"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w:t>
            </w:r>
          </w:p>
        </w:tc>
        <w:tc>
          <w:tcPr>
            <w:tcW w:w="3686"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 Indicator</w:t>
            </w:r>
          </w:p>
        </w:tc>
        <w:tc>
          <w:tcPr>
            <w:tcW w:w="2362" w:type="dxa"/>
            <w:gridSpan w:val="2"/>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2016</w:t>
            </w:r>
          </w:p>
        </w:tc>
        <w:tc>
          <w:tcPr>
            <w:tcW w:w="1748"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2017</w:t>
            </w:r>
          </w:p>
        </w:tc>
        <w:tc>
          <w:tcPr>
            <w:tcW w:w="2127" w:type="dxa"/>
            <w:gridSpan w:val="2"/>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2018</w:t>
            </w:r>
          </w:p>
        </w:tc>
        <w:tc>
          <w:tcPr>
            <w:tcW w:w="141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Means of measurement</w:t>
            </w:r>
          </w:p>
        </w:tc>
      </w:tr>
      <w:tr w:rsidR="00291C3A" w:rsidTr="00681497">
        <w:trPr>
          <w:trHeight w:val="1"/>
        </w:trPr>
        <w:tc>
          <w:tcPr>
            <w:tcW w:w="297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EB7321">
              <w:rPr>
                <w:rFonts w:ascii="Calibri" w:hAnsi="Calibri" w:cs="Calibri"/>
                <w:b/>
                <w:bCs/>
                <w:color w:val="5B9BD5"/>
                <w:sz w:val="20"/>
                <w:szCs w:val="20"/>
                <w:lang w:val="en"/>
              </w:rPr>
              <w:t>T.2-a</w:t>
            </w:r>
            <w:r>
              <w:rPr>
                <w:rFonts w:ascii="Calibri" w:hAnsi="Calibri" w:cs="Calibri"/>
                <w:color w:val="5B9BD5"/>
                <w:sz w:val="20"/>
                <w:szCs w:val="20"/>
                <w:lang w:val="en"/>
              </w:rPr>
              <w:t xml:space="preserve"> </w:t>
            </w:r>
            <w:r>
              <w:rPr>
                <w:rFonts w:ascii="Calibri" w:hAnsi="Calibri" w:cs="Calibri"/>
                <w:sz w:val="20"/>
                <w:szCs w:val="20"/>
                <w:lang w:val="en"/>
              </w:rPr>
              <w:t>Increased participation in the ITU-T standardization process, including attendance of meetings, submission of contributions, taking leadership positions and hosting of meetings/workshops, especially from developing countries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 of SG meetings, WP meetings, Regional Group meetings and workshops held (in and outside Geneva)</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xml:space="preserve">- # of Rapporteur meetings </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 of e-Meetings and # of participants</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leadership positions (Study Group Chair/Vice-chair, Rapporteur Chair, editor) held by developing countries and LDC</w:t>
            </w:r>
          </w:p>
        </w:tc>
        <w:tc>
          <w:tcPr>
            <w:tcW w:w="207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7D4156">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54</w:t>
            </w:r>
            <w:r>
              <w:rPr>
                <w:rFonts w:ascii="Calibri" w:hAnsi="Calibri" w:cs="Calibri"/>
                <w:sz w:val="20"/>
                <w:szCs w:val="20"/>
                <w:lang w:val="en"/>
              </w:rPr>
              <w:br/>
            </w:r>
            <w:r>
              <w:rPr>
                <w:rFonts w:ascii="Calibri" w:hAnsi="Calibri" w:cs="Calibri"/>
                <w:sz w:val="20"/>
                <w:szCs w:val="20"/>
                <w:lang w:val="en"/>
              </w:rPr>
              <w:br/>
            </w:r>
          </w:p>
          <w:p w:rsidR="00291C3A" w:rsidRDefault="00291C3A" w:rsidP="007D4156">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229 RGM</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 xml:space="preserve">1’085 </w:t>
            </w:r>
            <w:r w:rsidR="00EE3CD9">
              <w:rPr>
                <w:rFonts w:ascii="Calibri" w:hAnsi="Calibri" w:cs="Calibri"/>
                <w:sz w:val="20"/>
                <w:szCs w:val="20"/>
                <w:lang w:val="en"/>
              </w:rPr>
              <w:t xml:space="preserve">/ </w:t>
            </w:r>
            <w:r>
              <w:rPr>
                <w:rFonts w:ascii="Calibri" w:hAnsi="Calibri" w:cs="Calibri"/>
                <w:sz w:val="20"/>
                <w:szCs w:val="20"/>
                <w:lang w:val="en"/>
              </w:rPr>
              <w:t xml:space="preserve">5’977 </w:t>
            </w:r>
            <w:proofErr w:type="spellStart"/>
            <w:r w:rsidR="00EE3CD9">
              <w:rPr>
                <w:rFonts w:ascii="Calibri" w:hAnsi="Calibri" w:cs="Calibri"/>
                <w:sz w:val="20"/>
                <w:szCs w:val="20"/>
                <w:lang w:val="en"/>
              </w:rPr>
              <w:t>pax</w:t>
            </w:r>
            <w:proofErr w:type="spellEnd"/>
            <w:r w:rsidR="00EE3CD9">
              <w:rPr>
                <w:rFonts w:ascii="Calibri" w:hAnsi="Calibri" w:cs="Calibri"/>
                <w:sz w:val="20"/>
                <w:szCs w:val="20"/>
                <w:lang w:val="en"/>
              </w:rPr>
              <w:t>.</w:t>
            </w:r>
          </w:p>
          <w:p w:rsidR="00291C3A" w:rsidRDefault="00291C3A" w:rsidP="007D4156">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33%</w:t>
            </w:r>
          </w:p>
        </w:tc>
        <w:tc>
          <w:tcPr>
            <w:tcW w:w="2079" w:type="dxa"/>
            <w:gridSpan w:val="3"/>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59</w:t>
            </w:r>
            <w:r w:rsidR="00EE3CD9">
              <w:rPr>
                <w:rFonts w:ascii="Calibri" w:hAnsi="Calibri" w:cs="Calibri"/>
                <w:sz w:val="20"/>
                <w:szCs w:val="20"/>
                <w:lang w:val="en"/>
              </w:rPr>
              <w:br/>
            </w:r>
            <w:r w:rsidR="00EE3CD9">
              <w:rPr>
                <w:rFonts w:ascii="Calibri" w:hAnsi="Calibri" w:cs="Calibri"/>
                <w:sz w:val="20"/>
                <w:szCs w:val="20"/>
                <w:lang w:val="en"/>
              </w:rPr>
              <w:br/>
            </w:r>
          </w:p>
          <w:p w:rsidR="00291C3A" w:rsidRDefault="00291C3A" w:rsidP="007D4156">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206 RGM</w:t>
            </w:r>
          </w:p>
          <w:p w:rsid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1'</w:t>
            </w:r>
            <w:r w:rsidR="00EE3CD9">
              <w:rPr>
                <w:rFonts w:ascii="Calibri" w:hAnsi="Calibri" w:cs="Calibri"/>
                <w:sz w:val="20"/>
                <w:szCs w:val="20"/>
                <w:lang w:val="en"/>
              </w:rPr>
              <w:t xml:space="preserve">072 / </w:t>
            </w:r>
            <w:r>
              <w:rPr>
                <w:rFonts w:ascii="Calibri" w:hAnsi="Calibri" w:cs="Calibri"/>
                <w:sz w:val="20"/>
                <w:szCs w:val="20"/>
                <w:lang w:val="en"/>
              </w:rPr>
              <w:t xml:space="preserve">5'245 </w:t>
            </w:r>
            <w:proofErr w:type="spellStart"/>
            <w:r w:rsidR="00EE3CD9">
              <w:rPr>
                <w:rFonts w:ascii="Calibri" w:hAnsi="Calibri" w:cs="Calibri"/>
                <w:sz w:val="20"/>
                <w:szCs w:val="20"/>
                <w:lang w:val="en"/>
              </w:rPr>
              <w:t>pax</w:t>
            </w:r>
            <w:proofErr w:type="spellEnd"/>
            <w:r w:rsidR="00EE3CD9">
              <w:rPr>
                <w:rFonts w:ascii="Calibri" w:hAnsi="Calibri" w:cs="Calibri"/>
                <w:sz w:val="20"/>
                <w:szCs w:val="20"/>
                <w:lang w:val="en"/>
              </w:rPr>
              <w:t>.</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39%</w:t>
            </w:r>
          </w:p>
        </w:tc>
        <w:tc>
          <w:tcPr>
            <w:tcW w:w="207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137</w:t>
            </w:r>
            <w:r>
              <w:rPr>
                <w:rFonts w:ascii="Calibri" w:hAnsi="Calibri" w:cs="Calibri"/>
                <w:sz w:val="20"/>
                <w:szCs w:val="20"/>
                <w:lang w:val="en"/>
              </w:rPr>
              <w:br/>
            </w:r>
            <w:r>
              <w:rPr>
                <w:rFonts w:ascii="Calibri" w:hAnsi="Calibri" w:cs="Calibri"/>
                <w:sz w:val="20"/>
                <w:szCs w:val="20"/>
                <w:lang w:val="en"/>
              </w:rPr>
              <w:br/>
            </w:r>
          </w:p>
          <w:p w:rsidR="00EE3CD9" w:rsidRDefault="00EE3CD9"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215 RGM</w:t>
            </w:r>
          </w:p>
          <w:p w:rsidR="007D4156" w:rsidRDefault="00EE3CD9"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 xml:space="preserve">1’558 / </w:t>
            </w:r>
            <w:r w:rsidR="00291C3A">
              <w:rPr>
                <w:rFonts w:ascii="Calibri" w:hAnsi="Calibri" w:cs="Calibri"/>
                <w:sz w:val="20"/>
                <w:szCs w:val="20"/>
                <w:lang w:val="en"/>
              </w:rPr>
              <w:t xml:space="preserve">8’353 </w:t>
            </w:r>
            <w:proofErr w:type="spellStart"/>
            <w:r>
              <w:rPr>
                <w:rFonts w:ascii="Calibri" w:hAnsi="Calibri" w:cs="Calibri"/>
                <w:sz w:val="20"/>
                <w:szCs w:val="20"/>
                <w:lang w:val="en"/>
              </w:rPr>
              <w:t>pax</w:t>
            </w:r>
            <w:proofErr w:type="spellEnd"/>
            <w:r>
              <w:rPr>
                <w:rFonts w:ascii="Calibri" w:hAnsi="Calibri" w:cs="Calibri"/>
                <w:sz w:val="20"/>
                <w:szCs w:val="20"/>
                <w:lang w:val="en"/>
              </w:rPr>
              <w:t>.</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38%</w:t>
            </w:r>
          </w:p>
        </w:tc>
        <w:tc>
          <w:tcPr>
            <w:tcW w:w="1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r w:rsidR="00291C3A" w:rsidTr="00681497">
        <w:trPr>
          <w:trHeight w:val="1"/>
        </w:trPr>
        <w:tc>
          <w:tcPr>
            <w:tcW w:w="297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lastRenderedPageBreak/>
              <w:t>T.2-b</w:t>
            </w:r>
            <w:r w:rsidR="00291C3A" w:rsidRPr="00EB7321">
              <w:rPr>
                <w:rFonts w:ascii="Calibri" w:hAnsi="Calibri" w:cs="Calibri"/>
                <w:sz w:val="20"/>
                <w:szCs w:val="20"/>
                <w:lang w:val="en"/>
              </w:rPr>
              <w:t xml:space="preserve"> </w:t>
            </w:r>
            <w:r w:rsidR="00291C3A">
              <w:rPr>
                <w:rFonts w:ascii="Calibri" w:hAnsi="Calibri" w:cs="Calibri"/>
                <w:sz w:val="20"/>
                <w:szCs w:val="20"/>
                <w:lang w:val="en"/>
              </w:rPr>
              <w:t>Increase of the ITU-T membership, including Sector Members, Associates and Academia</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(net) Sector Member, Associate, Academia members for developed and developing countries (separately);</w:t>
            </w:r>
          </w:p>
        </w:tc>
        <w:tc>
          <w:tcPr>
            <w:tcW w:w="207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xml:space="preserve">Developed: </w:t>
            </w:r>
            <w:r w:rsidR="00291C3A">
              <w:rPr>
                <w:rFonts w:ascii="Calibri" w:hAnsi="Calibri" w:cs="Calibri"/>
                <w:sz w:val="20"/>
                <w:szCs w:val="20"/>
                <w:lang w:val="en"/>
              </w:rPr>
              <w:t>311</w:t>
            </w:r>
            <w:r>
              <w:rPr>
                <w:rFonts w:ascii="Calibri" w:hAnsi="Calibri" w:cs="Calibri"/>
                <w:sz w:val="20"/>
                <w:szCs w:val="20"/>
                <w:lang w:val="en"/>
              </w:rPr>
              <w:t xml:space="preserve"> (-4)</w:t>
            </w:r>
          </w:p>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Developing: </w:t>
            </w:r>
            <w:r w:rsidR="00291C3A">
              <w:rPr>
                <w:rFonts w:ascii="Calibri" w:hAnsi="Calibri" w:cs="Calibri"/>
                <w:sz w:val="20"/>
                <w:szCs w:val="20"/>
                <w:lang w:val="en"/>
              </w:rPr>
              <w:t>217 (</w:t>
            </w:r>
            <w:r>
              <w:rPr>
                <w:rFonts w:ascii="Calibri" w:hAnsi="Calibri" w:cs="Calibri"/>
                <w:sz w:val="20"/>
                <w:szCs w:val="20"/>
                <w:lang w:val="en"/>
              </w:rPr>
              <w:t>-12</w:t>
            </w:r>
            <w:r w:rsidR="00291C3A">
              <w:rPr>
                <w:rFonts w:ascii="Calibri" w:hAnsi="Calibri" w:cs="Calibri"/>
                <w:sz w:val="20"/>
                <w:szCs w:val="20"/>
                <w:lang w:val="en"/>
              </w:rPr>
              <w:t>)</w:t>
            </w:r>
          </w:p>
        </w:tc>
        <w:tc>
          <w:tcPr>
            <w:tcW w:w="2079" w:type="dxa"/>
            <w:gridSpan w:val="3"/>
            <w:tcBorders>
              <w:top w:val="single" w:sz="3" w:space="0" w:color="9CC2E5"/>
              <w:left w:val="single" w:sz="3" w:space="0" w:color="9CC2E5"/>
              <w:bottom w:val="single" w:sz="3" w:space="0" w:color="9CC2E5"/>
              <w:right w:val="single" w:sz="3" w:space="0" w:color="9CC2E5"/>
            </w:tcBorders>
            <w:shd w:val="clear" w:color="000000" w:fill="FFFFFF"/>
          </w:tcPr>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xml:space="preserve">Developed: </w:t>
            </w:r>
            <w:r w:rsidR="00291C3A">
              <w:rPr>
                <w:rFonts w:ascii="Calibri" w:hAnsi="Calibri" w:cs="Calibri"/>
                <w:sz w:val="20"/>
                <w:szCs w:val="20"/>
                <w:lang w:val="en"/>
              </w:rPr>
              <w:t xml:space="preserve">317 </w:t>
            </w:r>
            <w:r>
              <w:rPr>
                <w:rFonts w:ascii="Calibri" w:hAnsi="Calibri" w:cs="Calibri"/>
                <w:sz w:val="20"/>
                <w:szCs w:val="20"/>
                <w:lang w:val="en"/>
              </w:rPr>
              <w:t>(+6)</w:t>
            </w:r>
          </w:p>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Developing: </w:t>
            </w:r>
            <w:r w:rsidR="00291C3A">
              <w:rPr>
                <w:rFonts w:ascii="Calibri" w:hAnsi="Calibri" w:cs="Calibri"/>
                <w:sz w:val="20"/>
                <w:szCs w:val="20"/>
                <w:lang w:val="en"/>
              </w:rPr>
              <w:t xml:space="preserve">209 </w:t>
            </w:r>
            <w:r>
              <w:rPr>
                <w:rFonts w:ascii="Calibri" w:hAnsi="Calibri" w:cs="Calibri"/>
                <w:sz w:val="20"/>
                <w:szCs w:val="20"/>
                <w:lang w:val="en"/>
              </w:rPr>
              <w:t>(-8)</w:t>
            </w:r>
          </w:p>
        </w:tc>
        <w:tc>
          <w:tcPr>
            <w:tcW w:w="207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xml:space="preserve">Developed: </w:t>
            </w:r>
            <w:r w:rsidR="00291C3A">
              <w:rPr>
                <w:rFonts w:ascii="Calibri" w:hAnsi="Calibri" w:cs="Calibri"/>
                <w:sz w:val="20"/>
                <w:szCs w:val="20"/>
                <w:lang w:val="en"/>
              </w:rPr>
              <w:t xml:space="preserve">326 </w:t>
            </w:r>
            <w:r>
              <w:rPr>
                <w:rFonts w:ascii="Calibri" w:hAnsi="Calibri" w:cs="Calibri"/>
                <w:sz w:val="20"/>
                <w:szCs w:val="20"/>
                <w:lang w:val="en"/>
              </w:rPr>
              <w:t>(</w:t>
            </w:r>
            <w:r w:rsidR="00291C3A">
              <w:rPr>
                <w:rFonts w:ascii="Calibri" w:hAnsi="Calibri" w:cs="Calibri"/>
                <w:sz w:val="20"/>
                <w:szCs w:val="20"/>
                <w:lang w:val="en"/>
              </w:rPr>
              <w:t>+9</w:t>
            </w:r>
            <w:r>
              <w:rPr>
                <w:rFonts w:ascii="Calibri" w:hAnsi="Calibri" w:cs="Calibri"/>
                <w:sz w:val="20"/>
                <w:szCs w:val="20"/>
                <w:lang w:val="en"/>
              </w:rPr>
              <w:t>)</w:t>
            </w:r>
          </w:p>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D</w:t>
            </w:r>
            <w:r w:rsidR="00291C3A">
              <w:rPr>
                <w:rFonts w:ascii="Calibri" w:hAnsi="Calibri" w:cs="Calibri"/>
                <w:sz w:val="20"/>
                <w:szCs w:val="20"/>
                <w:lang w:val="en"/>
              </w:rPr>
              <w:t xml:space="preserve">eveloping; </w:t>
            </w:r>
            <w:r>
              <w:rPr>
                <w:rFonts w:ascii="Calibri" w:hAnsi="Calibri" w:cs="Calibri"/>
                <w:sz w:val="20"/>
                <w:szCs w:val="20"/>
                <w:lang w:val="en"/>
              </w:rPr>
              <w:t>251 (</w:t>
            </w:r>
            <w:r w:rsidR="00291C3A">
              <w:rPr>
                <w:rFonts w:ascii="Calibri" w:hAnsi="Calibri" w:cs="Calibri"/>
                <w:sz w:val="20"/>
                <w:szCs w:val="20"/>
                <w:lang w:val="en"/>
              </w:rPr>
              <w:t>+42</w:t>
            </w:r>
            <w:r>
              <w:rPr>
                <w:rFonts w:ascii="Calibri" w:hAnsi="Calibri" w:cs="Calibri"/>
                <w:sz w:val="20"/>
                <w:szCs w:val="20"/>
                <w:lang w:val="en"/>
              </w:rPr>
              <w:t>)</w:t>
            </w:r>
          </w:p>
        </w:tc>
        <w:tc>
          <w:tcPr>
            <w:tcW w:w="1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bl>
    <w:p w:rsidR="00291C3A" w:rsidRDefault="00291C3A" w:rsidP="004926A2">
      <w:pPr>
        <w:pStyle w:val="NoSpacing"/>
        <w:rPr>
          <w:lang w:val="en"/>
        </w:rPr>
      </w:pPr>
    </w:p>
    <w:tbl>
      <w:tblPr>
        <w:tblW w:w="0" w:type="auto"/>
        <w:tblInd w:w="-4" w:type="dxa"/>
        <w:tblLayout w:type="fixed"/>
        <w:tblLook w:val="0000" w:firstRow="0" w:lastRow="0" w:firstColumn="0" w:lastColumn="0" w:noHBand="0" w:noVBand="0"/>
      </w:tblPr>
      <w:tblGrid>
        <w:gridCol w:w="6804"/>
        <w:gridCol w:w="1878"/>
        <w:gridCol w:w="1878"/>
        <w:gridCol w:w="1878"/>
        <w:gridCol w:w="1879"/>
      </w:tblGrid>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color w:val="FFFFFF" w:themeColor="background1"/>
                <w:sz w:val="20"/>
                <w:szCs w:val="20"/>
                <w:lang w:val="en"/>
              </w:rPr>
            </w:pPr>
            <w:r w:rsidRPr="00EE3CD9">
              <w:rPr>
                <w:rFonts w:ascii="Calibri" w:hAnsi="Calibri" w:cs="Calibri"/>
                <w:b/>
                <w:bCs/>
                <w:color w:val="FFFFFF" w:themeColor="background1"/>
                <w:sz w:val="20"/>
                <w:szCs w:val="20"/>
                <w:lang w:val="en"/>
              </w:rPr>
              <w:t>Output</w:t>
            </w:r>
          </w:p>
        </w:tc>
        <w:tc>
          <w:tcPr>
            <w:tcW w:w="7513"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color w:val="FFFFFF" w:themeColor="background1"/>
                <w:sz w:val="20"/>
                <w:szCs w:val="20"/>
                <w:lang w:val="en"/>
              </w:rPr>
            </w:pPr>
            <w:r w:rsidRPr="00EE3CD9">
              <w:rPr>
                <w:rFonts w:ascii="Calibri" w:hAnsi="Calibri" w:cs="Calibri"/>
                <w:b/>
                <w:bCs/>
                <w:color w:val="FFFFFF" w:themeColor="background1"/>
                <w:sz w:val="20"/>
                <w:szCs w:val="20"/>
                <w:lang w:val="en"/>
              </w:rPr>
              <w:t>Financial resources (in k</w:t>
            </w:r>
            <w:r w:rsidR="007F0340">
              <w:rPr>
                <w:rFonts w:ascii="Calibri" w:hAnsi="Calibri" w:cs="Calibri"/>
                <w:b/>
                <w:bCs/>
                <w:color w:val="FFFFFF" w:themeColor="background1"/>
                <w:sz w:val="20"/>
                <w:szCs w:val="20"/>
                <w:lang w:val="en"/>
              </w:rPr>
              <w:t xml:space="preserve"> </w:t>
            </w:r>
            <w:r w:rsidRPr="00EE3CD9">
              <w:rPr>
                <w:rFonts w:ascii="Calibri" w:hAnsi="Calibri" w:cs="Calibri"/>
                <w:b/>
                <w:bCs/>
                <w:color w:val="FFFFFF" w:themeColor="background1"/>
                <w:sz w:val="20"/>
                <w:szCs w:val="20"/>
                <w:lang w:val="en"/>
              </w:rPr>
              <w:t>CHF)</w:t>
            </w:r>
          </w:p>
        </w:tc>
      </w:tr>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rPr>
                <w:rFonts w:ascii="Calibri" w:hAnsi="Calibri" w:cs="Calibri"/>
                <w:sz w:val="20"/>
                <w:szCs w:val="20"/>
                <w:lang w:val="en"/>
              </w:rPr>
            </w:pP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2020</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2021</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2022</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2023</w:t>
            </w:r>
          </w:p>
        </w:tc>
      </w:tr>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DC55B1" w:rsidP="00EE3CD9">
            <w:pPr>
              <w:tabs>
                <w:tab w:val="left" w:pos="567"/>
                <w:tab w:val="left" w:pos="1134"/>
                <w:tab w:val="left" w:pos="1701"/>
                <w:tab w:val="left" w:pos="2268"/>
                <w:tab w:val="left" w:pos="2835"/>
              </w:tabs>
              <w:autoSpaceDE w:val="0"/>
              <w:autoSpaceDN w:val="0"/>
              <w:adjustRightInd w:val="0"/>
              <w:snapToGrid w:val="0"/>
              <w:spacing w:after="0" w:line="240" w:lineRule="auto"/>
              <w:rPr>
                <w:rFonts w:ascii="Calibri" w:hAnsi="Calibri" w:cs="Calibri"/>
                <w:sz w:val="20"/>
                <w:szCs w:val="20"/>
                <w:lang w:val="en"/>
              </w:rPr>
            </w:pPr>
            <w:r>
              <w:rPr>
                <w:rFonts w:ascii="Calibri" w:hAnsi="Calibri" w:cs="Calibri"/>
                <w:b/>
                <w:bCs/>
                <w:color w:val="5B9BD5"/>
                <w:sz w:val="20"/>
                <w:szCs w:val="20"/>
                <w:lang w:val="en"/>
              </w:rPr>
              <w:t>T.2-1</w:t>
            </w:r>
            <w:r w:rsidR="00291C3A" w:rsidRPr="00EE3CD9">
              <w:rPr>
                <w:rFonts w:ascii="Calibri" w:hAnsi="Calibri" w:cs="Calibri"/>
                <w:b/>
                <w:bCs/>
                <w:color w:val="5B9BD5"/>
                <w:sz w:val="20"/>
                <w:szCs w:val="20"/>
                <w:lang w:val="en"/>
              </w:rPr>
              <w:t xml:space="preserve"> </w:t>
            </w:r>
            <w:r w:rsidR="00291C3A" w:rsidRPr="00EE3CD9">
              <w:rPr>
                <w:rFonts w:ascii="Calibri" w:hAnsi="Calibri" w:cs="Calibri"/>
                <w:sz w:val="20"/>
                <w:szCs w:val="20"/>
                <w:lang w:val="en"/>
              </w:rPr>
              <w:t>Bridging the standardization gap</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1,486</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1,573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1,580</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1,568</w:t>
            </w:r>
          </w:p>
        </w:tc>
      </w:tr>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DC55B1" w:rsidP="00EE3CD9">
            <w:pPr>
              <w:tabs>
                <w:tab w:val="left" w:pos="567"/>
                <w:tab w:val="left" w:pos="1134"/>
                <w:tab w:val="left" w:pos="1701"/>
                <w:tab w:val="left" w:pos="2268"/>
                <w:tab w:val="left" w:pos="2835"/>
              </w:tabs>
              <w:autoSpaceDE w:val="0"/>
              <w:autoSpaceDN w:val="0"/>
              <w:adjustRightInd w:val="0"/>
              <w:snapToGrid w:val="0"/>
              <w:spacing w:after="0" w:line="240" w:lineRule="auto"/>
              <w:rPr>
                <w:rFonts w:ascii="Calibri" w:hAnsi="Calibri" w:cs="Calibri"/>
                <w:sz w:val="20"/>
                <w:szCs w:val="20"/>
                <w:lang w:val="en"/>
              </w:rPr>
            </w:pPr>
            <w:r>
              <w:rPr>
                <w:rFonts w:ascii="Calibri" w:hAnsi="Calibri" w:cs="Calibri"/>
                <w:b/>
                <w:bCs/>
                <w:color w:val="5B9BD5"/>
                <w:sz w:val="20"/>
                <w:szCs w:val="20"/>
                <w:lang w:val="en"/>
              </w:rPr>
              <w:t>T.2-2</w:t>
            </w:r>
            <w:r w:rsidR="00291C3A" w:rsidRPr="00EE3CD9">
              <w:rPr>
                <w:rFonts w:ascii="Calibri" w:hAnsi="Calibri" w:cs="Calibri"/>
                <w:b/>
                <w:bCs/>
                <w:color w:val="5B9BD5"/>
                <w:sz w:val="20"/>
                <w:szCs w:val="20"/>
                <w:lang w:val="en"/>
              </w:rPr>
              <w:t xml:space="preserve"> </w:t>
            </w:r>
            <w:r w:rsidR="00291C3A" w:rsidRPr="00EE3CD9">
              <w:rPr>
                <w:rFonts w:ascii="Calibri" w:hAnsi="Calibri" w:cs="Calibri"/>
                <w:sz w:val="20"/>
                <w:szCs w:val="20"/>
                <w:lang w:val="en"/>
              </w:rPr>
              <w:t>Workshops and seminars, including offline and online training activities, complementing the capacity-building work on bridging the standardization gap</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3,199</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3,492</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3,480</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3,474</w:t>
            </w:r>
          </w:p>
        </w:tc>
      </w:tr>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t>T.2-3</w:t>
            </w:r>
            <w:r w:rsidRPr="00EE3CD9">
              <w:rPr>
                <w:rFonts w:ascii="Calibri" w:hAnsi="Calibri" w:cs="Calibri"/>
                <w:color w:val="5B9BD5"/>
                <w:sz w:val="20"/>
                <w:szCs w:val="20"/>
                <w:lang w:val="en"/>
              </w:rPr>
              <w:t xml:space="preserve"> </w:t>
            </w:r>
            <w:r w:rsidRPr="00EE3CD9">
              <w:rPr>
                <w:rFonts w:ascii="Calibri" w:hAnsi="Calibri" w:cs="Calibri"/>
                <w:color w:val="000000"/>
                <w:sz w:val="20"/>
                <w:szCs w:val="20"/>
                <w:lang w:val="en"/>
              </w:rPr>
              <w:t>Outreach and promotion</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1,016</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1,182</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1,138</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1,174</w:t>
            </w:r>
          </w:p>
        </w:tc>
      </w:tr>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t>Total for Objective T.2</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sz w:val="20"/>
                <w:szCs w:val="20"/>
                <w:lang w:val="en"/>
              </w:rPr>
            </w:pPr>
            <w:r w:rsidRPr="004926A2">
              <w:rPr>
                <w:rFonts w:ascii="Calibri" w:hAnsi="Calibri" w:cs="Calibri"/>
                <w:b/>
                <w:bCs/>
                <w:sz w:val="20"/>
                <w:szCs w:val="20"/>
                <w:lang w:val="en"/>
              </w:rPr>
              <w:t>5,700</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sz w:val="20"/>
                <w:szCs w:val="20"/>
                <w:lang w:val="en"/>
              </w:rPr>
            </w:pPr>
            <w:r w:rsidRPr="004926A2">
              <w:rPr>
                <w:rFonts w:ascii="Calibri" w:hAnsi="Calibri" w:cs="Calibri"/>
                <w:b/>
                <w:bCs/>
                <w:sz w:val="20"/>
                <w:szCs w:val="20"/>
                <w:lang w:val="en"/>
              </w:rPr>
              <w:t>6,248</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sz w:val="20"/>
                <w:szCs w:val="20"/>
                <w:lang w:val="en"/>
              </w:rPr>
            </w:pPr>
            <w:r w:rsidRPr="004926A2">
              <w:rPr>
                <w:rFonts w:ascii="Calibri" w:hAnsi="Calibri" w:cs="Calibri"/>
                <w:b/>
                <w:bCs/>
                <w:sz w:val="20"/>
                <w:szCs w:val="20"/>
                <w:lang w:val="en"/>
              </w:rPr>
              <w:t>6,199</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sz w:val="20"/>
                <w:szCs w:val="20"/>
                <w:lang w:val="en"/>
              </w:rPr>
            </w:pPr>
            <w:r w:rsidRPr="004926A2">
              <w:rPr>
                <w:rFonts w:ascii="Calibri" w:hAnsi="Calibri" w:cs="Calibri"/>
                <w:b/>
                <w:bCs/>
                <w:sz w:val="20"/>
                <w:szCs w:val="20"/>
                <w:lang w:val="en"/>
              </w:rPr>
              <w:t>6,217</w:t>
            </w:r>
          </w:p>
        </w:tc>
      </w:tr>
    </w:tbl>
    <w:p w:rsidR="00291C3A" w:rsidRDefault="00291C3A" w:rsidP="00A7787A">
      <w:pPr>
        <w:pStyle w:val="Heading2"/>
        <w:rPr>
          <w:rFonts w:ascii="Calibri Light" w:hAnsi="Calibri Light" w:cs="Calibri Light"/>
          <w:color w:val="2E74B5"/>
          <w:lang w:val="en"/>
        </w:rPr>
      </w:pPr>
      <w:r>
        <w:rPr>
          <w:b/>
          <w:bCs/>
          <w:lang w:val="en"/>
        </w:rPr>
        <w:t>T.</w:t>
      </w:r>
      <w:r w:rsidR="00AE0417">
        <w:rPr>
          <w:b/>
          <w:bCs/>
          <w:lang w:val="en"/>
        </w:rPr>
        <w:t>3</w:t>
      </w:r>
      <w:r>
        <w:rPr>
          <w:rFonts w:ascii="Calibri Light" w:hAnsi="Calibri Light" w:cs="Calibri Light"/>
          <w:color w:val="2E74B5"/>
          <w:lang w:val="en"/>
        </w:rPr>
        <w:t xml:space="preserve"> </w:t>
      </w:r>
      <w:r w:rsidRPr="00A7787A">
        <w:rPr>
          <w:lang w:val="en"/>
        </w:rPr>
        <w:t>(</w:t>
      </w:r>
      <w:r w:rsidRPr="00E269F1">
        <w:rPr>
          <w:b/>
          <w:bCs/>
          <w:lang w:val="en"/>
        </w:rPr>
        <w:t>Telecommunication resources</w:t>
      </w:r>
      <w:r w:rsidRPr="00A7787A">
        <w:rPr>
          <w:lang w:val="en"/>
        </w:rPr>
        <w:t>)</w:t>
      </w:r>
      <w:r>
        <w:rPr>
          <w:b/>
          <w:bCs/>
          <w:lang w:val="en"/>
        </w:rPr>
        <w:t xml:space="preserve"> </w:t>
      </w:r>
      <w:r>
        <w:rPr>
          <w:lang w:val="en"/>
        </w:rPr>
        <w:t>Ensure effective allocation and management of international telecommunication numbering, naming, addressing and identification resources in accordance with ITU-T recommendations and procedures</w:t>
      </w:r>
    </w:p>
    <w:tbl>
      <w:tblPr>
        <w:tblW w:w="0" w:type="auto"/>
        <w:tblInd w:w="-4" w:type="dxa"/>
        <w:tblLayout w:type="fixed"/>
        <w:tblLook w:val="0000" w:firstRow="0" w:lastRow="0" w:firstColumn="0" w:lastColumn="0" w:noHBand="0" w:noVBand="0"/>
      </w:tblPr>
      <w:tblGrid>
        <w:gridCol w:w="6096"/>
        <w:gridCol w:w="2410"/>
        <w:gridCol w:w="1370"/>
        <w:gridCol w:w="1370"/>
        <w:gridCol w:w="1371"/>
        <w:gridCol w:w="1701"/>
      </w:tblGrid>
      <w:tr w:rsidR="00AE0417" w:rsidTr="00CE4FF5">
        <w:trPr>
          <w:cantSplit/>
        </w:trPr>
        <w:tc>
          <w:tcPr>
            <w:tcW w:w="6096"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w:t>
            </w:r>
          </w:p>
        </w:tc>
        <w:tc>
          <w:tcPr>
            <w:tcW w:w="241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 Indicator</w:t>
            </w:r>
          </w:p>
        </w:tc>
        <w:tc>
          <w:tcPr>
            <w:tcW w:w="137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2016</w:t>
            </w:r>
          </w:p>
        </w:tc>
        <w:tc>
          <w:tcPr>
            <w:tcW w:w="137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2017</w:t>
            </w:r>
          </w:p>
        </w:tc>
        <w:tc>
          <w:tcPr>
            <w:tcW w:w="137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2018</w:t>
            </w:r>
          </w:p>
        </w:tc>
        <w:tc>
          <w:tcPr>
            <w:tcW w:w="170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Means of measurement</w:t>
            </w:r>
          </w:p>
        </w:tc>
      </w:tr>
      <w:tr w:rsidR="00291C3A" w:rsidTr="00681497">
        <w:trPr>
          <w:cantSplit/>
        </w:trPr>
        <w:tc>
          <w:tcPr>
            <w:tcW w:w="609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DC55B1" w:rsidP="00CE4FF5">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lang w:val="en"/>
              </w:rPr>
            </w:pPr>
            <w:r>
              <w:rPr>
                <w:rFonts w:ascii="Calibri" w:hAnsi="Calibri" w:cs="Calibri"/>
                <w:b/>
                <w:bCs/>
                <w:color w:val="5B9BD5"/>
                <w:sz w:val="20"/>
                <w:szCs w:val="20"/>
                <w:lang w:val="en"/>
              </w:rPr>
              <w:t>T.3-a</w:t>
            </w:r>
            <w:r w:rsidR="00291C3A">
              <w:rPr>
                <w:rFonts w:ascii="Calibri" w:hAnsi="Calibri" w:cs="Calibri"/>
                <w:color w:val="5B9BD5"/>
                <w:sz w:val="20"/>
                <w:szCs w:val="20"/>
                <w:lang w:val="en"/>
              </w:rPr>
              <w:t xml:space="preserve"> </w:t>
            </w:r>
            <w:r w:rsidR="00291C3A">
              <w:rPr>
                <w:rFonts w:ascii="Calibri" w:hAnsi="Calibri" w:cs="Calibri"/>
                <w:sz w:val="20"/>
                <w:szCs w:val="20"/>
                <w:lang w:val="en"/>
              </w:rPr>
              <w:t>Timely and accurate allocation of international telecommunication numbering, naming, addressing and identification resources, as specified in the relevant recommendations</w:t>
            </w:r>
          </w:p>
        </w:tc>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E4FF5">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lang w:val="en"/>
              </w:rPr>
            </w:pPr>
            <w:r>
              <w:rPr>
                <w:rFonts w:ascii="Calibri" w:hAnsi="Calibri" w:cs="Calibri"/>
                <w:sz w:val="20"/>
                <w:szCs w:val="20"/>
                <w:lang w:val="en"/>
              </w:rPr>
              <w:t># of assignments within a given period of time</w:t>
            </w:r>
          </w:p>
        </w:tc>
        <w:tc>
          <w:tcPr>
            <w:tcW w:w="13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lang w:val="en"/>
              </w:rPr>
            </w:pPr>
            <w:r>
              <w:rPr>
                <w:rFonts w:ascii="Calibri" w:hAnsi="Calibri" w:cs="Calibri"/>
                <w:sz w:val="20"/>
                <w:szCs w:val="20"/>
                <w:lang w:val="en"/>
              </w:rPr>
              <w:t>672</w:t>
            </w:r>
          </w:p>
        </w:tc>
        <w:tc>
          <w:tcPr>
            <w:tcW w:w="13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lang w:val="en"/>
              </w:rPr>
            </w:pPr>
            <w:r>
              <w:rPr>
                <w:rFonts w:ascii="Calibri" w:hAnsi="Calibri" w:cs="Calibri"/>
                <w:sz w:val="20"/>
                <w:szCs w:val="20"/>
                <w:lang w:val="en"/>
              </w:rPr>
              <w:t>629</w:t>
            </w:r>
          </w:p>
        </w:tc>
        <w:tc>
          <w:tcPr>
            <w:tcW w:w="137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lang w:val="en"/>
              </w:rPr>
            </w:pPr>
            <w:r>
              <w:rPr>
                <w:rFonts w:ascii="Calibri" w:hAnsi="Calibri" w:cs="Calibri"/>
                <w:sz w:val="20"/>
                <w:szCs w:val="20"/>
                <w:lang w:val="en"/>
              </w:rPr>
              <w:t>532</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E4FF5">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lang w:val="en"/>
              </w:rPr>
            </w:pPr>
            <w:r>
              <w:rPr>
                <w:rFonts w:ascii="Calibri" w:hAnsi="Calibri" w:cs="Calibri"/>
                <w:sz w:val="20"/>
                <w:szCs w:val="20"/>
                <w:lang w:val="en"/>
              </w:rPr>
              <w:t>ITU statistics</w:t>
            </w:r>
          </w:p>
        </w:tc>
      </w:tr>
    </w:tbl>
    <w:p w:rsidR="00291C3A" w:rsidRDefault="00291C3A" w:rsidP="00E269F1">
      <w:pPr>
        <w:pStyle w:val="NoSpacing"/>
        <w:rPr>
          <w:lang w:val="en"/>
        </w:rPr>
      </w:pPr>
    </w:p>
    <w:tbl>
      <w:tblPr>
        <w:tblW w:w="0" w:type="auto"/>
        <w:tblInd w:w="-4" w:type="dxa"/>
        <w:tblLayout w:type="fixed"/>
        <w:tblLook w:val="0000" w:firstRow="0" w:lastRow="0" w:firstColumn="0" w:lastColumn="0" w:noHBand="0" w:noVBand="0"/>
      </w:tblPr>
      <w:tblGrid>
        <w:gridCol w:w="8789"/>
        <w:gridCol w:w="1382"/>
        <w:gridCol w:w="1382"/>
        <w:gridCol w:w="1382"/>
        <w:gridCol w:w="1383"/>
      </w:tblGrid>
      <w:tr w:rsidR="00291C3A" w:rsidTr="004926A2">
        <w:trPr>
          <w:cantSplit/>
          <w:trHeight w:val="1"/>
          <w:tblHeader/>
        </w:trPr>
        <w:tc>
          <w:tcPr>
            <w:tcW w:w="8789"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291C3A" w:rsidRPr="00AE0417" w:rsidRDefault="00291C3A" w:rsidP="00CE4FF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Output</w:t>
            </w:r>
          </w:p>
        </w:tc>
        <w:tc>
          <w:tcPr>
            <w:tcW w:w="5529" w:type="dxa"/>
            <w:gridSpan w:val="4"/>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291C3A" w:rsidRPr="00AE0417" w:rsidRDefault="00291C3A" w:rsidP="00CE4FF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Financial resources (in k</w:t>
            </w:r>
            <w:r w:rsidR="007F0340">
              <w:rPr>
                <w:rFonts w:ascii="Calibri" w:hAnsi="Calibri" w:cs="Calibri"/>
                <w:b/>
                <w:bCs/>
                <w:color w:val="FFFFFF" w:themeColor="background1"/>
                <w:sz w:val="20"/>
                <w:szCs w:val="20"/>
                <w:lang w:val="en"/>
              </w:rPr>
              <w:t xml:space="preserve"> </w:t>
            </w:r>
            <w:r w:rsidRPr="00AE0417">
              <w:rPr>
                <w:rFonts w:ascii="Calibri" w:hAnsi="Calibri" w:cs="Calibri"/>
                <w:b/>
                <w:bCs/>
                <w:color w:val="FFFFFF" w:themeColor="background1"/>
                <w:sz w:val="20"/>
                <w:szCs w:val="20"/>
                <w:lang w:val="en"/>
              </w:rPr>
              <w:t>CHF)</w:t>
            </w:r>
          </w:p>
        </w:tc>
      </w:tr>
      <w:tr w:rsidR="00291C3A" w:rsidTr="00CE4FF5">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2020</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2021</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2022</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2023</w:t>
            </w:r>
          </w:p>
        </w:tc>
      </w:tr>
      <w:tr w:rsidR="00291C3A" w:rsidTr="00CE4FF5">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T.3-1</w:t>
            </w:r>
            <w:r>
              <w:rPr>
                <w:rFonts w:ascii="Calibri" w:hAnsi="Calibri" w:cs="Calibri"/>
                <w:color w:val="5B9BD5"/>
                <w:sz w:val="20"/>
                <w:szCs w:val="20"/>
                <w:lang w:val="en"/>
              </w:rPr>
              <w:t xml:space="preserve"> </w:t>
            </w:r>
            <w:r>
              <w:rPr>
                <w:rFonts w:ascii="Calibri" w:hAnsi="Calibri" w:cs="Calibri"/>
                <w:color w:val="000000"/>
                <w:sz w:val="20"/>
                <w:szCs w:val="20"/>
                <w:lang w:val="en"/>
              </w:rPr>
              <w:t>Relevant TSB databases</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1,235</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1,295</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1,281</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1,290</w:t>
            </w:r>
          </w:p>
        </w:tc>
      </w:tr>
      <w:tr w:rsidR="00291C3A" w:rsidTr="00CE4FF5">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T.3-2</w:t>
            </w:r>
            <w:r>
              <w:rPr>
                <w:rFonts w:ascii="Calibri" w:hAnsi="Calibri" w:cs="Calibri"/>
                <w:color w:val="5B9BD5"/>
                <w:sz w:val="20"/>
                <w:szCs w:val="20"/>
                <w:lang w:val="en"/>
              </w:rPr>
              <w:t xml:space="preserve"> </w:t>
            </w:r>
            <w:r>
              <w:rPr>
                <w:rFonts w:ascii="Calibri" w:hAnsi="Calibri" w:cs="Calibri"/>
                <w:color w:val="000000"/>
                <w:sz w:val="20"/>
                <w:szCs w:val="20"/>
                <w:lang w:val="en"/>
              </w:rPr>
              <w:t>Allocation and management of international telecommunication numbering, naming, addressing and identification resources in accordance with ITU-T recommendations and procedures</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622</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642</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645</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640</w:t>
            </w:r>
          </w:p>
        </w:tc>
      </w:tr>
      <w:tr w:rsidR="00291C3A" w:rsidTr="00CE4FF5">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DC55B1"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b/>
                <w:bCs/>
                <w:lang w:val="en"/>
              </w:rPr>
            </w:pPr>
            <w:r w:rsidRPr="00DC55B1">
              <w:rPr>
                <w:rFonts w:ascii="Calibri" w:hAnsi="Calibri" w:cs="Calibri"/>
                <w:b/>
                <w:bCs/>
                <w:color w:val="5B9BD5"/>
                <w:sz w:val="20"/>
                <w:szCs w:val="20"/>
                <w:lang w:val="en"/>
              </w:rPr>
              <w:t>Total for Objective T.3</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CE4FF5"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CE4FF5">
              <w:rPr>
                <w:rFonts w:ascii="Calibri" w:hAnsi="Calibri" w:cs="Calibri"/>
                <w:b/>
                <w:bCs/>
                <w:sz w:val="20"/>
                <w:szCs w:val="20"/>
                <w:lang w:val="en"/>
              </w:rPr>
              <w:t>1,857</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CE4FF5"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CE4FF5">
              <w:rPr>
                <w:rFonts w:ascii="Calibri" w:hAnsi="Calibri" w:cs="Calibri"/>
                <w:b/>
                <w:bCs/>
                <w:sz w:val="20"/>
                <w:szCs w:val="20"/>
                <w:lang w:val="en"/>
              </w:rPr>
              <w:t>1,937</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CE4FF5"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CE4FF5">
              <w:rPr>
                <w:rFonts w:ascii="Calibri" w:hAnsi="Calibri" w:cs="Calibri"/>
                <w:b/>
                <w:bCs/>
                <w:sz w:val="20"/>
                <w:szCs w:val="20"/>
                <w:lang w:val="en"/>
              </w:rPr>
              <w:t>1,926</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CE4FF5"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CE4FF5">
              <w:rPr>
                <w:rFonts w:ascii="Calibri" w:hAnsi="Calibri" w:cs="Calibri"/>
                <w:b/>
                <w:bCs/>
                <w:sz w:val="20"/>
                <w:szCs w:val="20"/>
                <w:lang w:val="en"/>
              </w:rPr>
              <w:t>1,929</w:t>
            </w:r>
          </w:p>
        </w:tc>
      </w:tr>
    </w:tbl>
    <w:p w:rsidR="00291C3A" w:rsidRDefault="00291C3A" w:rsidP="00A7787A">
      <w:pPr>
        <w:pStyle w:val="Heading2"/>
        <w:rPr>
          <w:lang w:val="en"/>
        </w:rPr>
      </w:pPr>
      <w:r>
        <w:rPr>
          <w:b/>
          <w:bCs/>
          <w:lang w:val="en"/>
        </w:rPr>
        <w:t xml:space="preserve">T.4 </w:t>
      </w:r>
      <w:r w:rsidRPr="00A7787A">
        <w:rPr>
          <w:lang w:val="en"/>
        </w:rPr>
        <w:t>(</w:t>
      </w:r>
      <w:r w:rsidRPr="00E269F1">
        <w:rPr>
          <w:b/>
          <w:bCs/>
          <w:lang w:val="en"/>
        </w:rPr>
        <w:t>Knowledge sharing</w:t>
      </w:r>
      <w:r w:rsidRPr="00A7787A">
        <w:rPr>
          <w:lang w:val="en"/>
        </w:rPr>
        <w:t>)</w:t>
      </w:r>
      <w:r>
        <w:rPr>
          <w:b/>
          <w:bCs/>
          <w:lang w:val="en"/>
        </w:rPr>
        <w:t xml:space="preserve"> </w:t>
      </w:r>
      <w:r>
        <w:rPr>
          <w:lang w:val="en"/>
        </w:rPr>
        <w:t>Foster the acquisition, awareness, sharing of knowledge and know how on the standardization activities of ITU-T</w:t>
      </w:r>
    </w:p>
    <w:tbl>
      <w:tblPr>
        <w:tblW w:w="0" w:type="auto"/>
        <w:tblInd w:w="-4" w:type="dxa"/>
        <w:tblLayout w:type="fixed"/>
        <w:tblLook w:val="0000" w:firstRow="0" w:lastRow="0" w:firstColumn="0" w:lastColumn="0" w:noHBand="0" w:noVBand="0"/>
      </w:tblPr>
      <w:tblGrid>
        <w:gridCol w:w="6521"/>
        <w:gridCol w:w="1559"/>
        <w:gridCol w:w="1559"/>
        <w:gridCol w:w="1560"/>
        <w:gridCol w:w="1559"/>
        <w:gridCol w:w="1560"/>
      </w:tblGrid>
      <w:tr w:rsidR="00AE0417"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w:t>
            </w:r>
          </w:p>
        </w:tc>
        <w:tc>
          <w:tcPr>
            <w:tcW w:w="1559"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 Indicator</w:t>
            </w:r>
          </w:p>
        </w:tc>
        <w:tc>
          <w:tcPr>
            <w:tcW w:w="1559"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2016</w:t>
            </w:r>
          </w:p>
        </w:tc>
        <w:tc>
          <w:tcPr>
            <w:tcW w:w="156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2017</w:t>
            </w:r>
          </w:p>
        </w:tc>
        <w:tc>
          <w:tcPr>
            <w:tcW w:w="1559"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2018</w:t>
            </w:r>
          </w:p>
        </w:tc>
        <w:tc>
          <w:tcPr>
            <w:tcW w:w="156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Means of measurement</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T.4-a</w:t>
            </w:r>
            <w:r>
              <w:rPr>
                <w:rFonts w:ascii="Calibri" w:hAnsi="Calibri" w:cs="Calibri"/>
                <w:color w:val="5B9BD5"/>
                <w:sz w:val="20"/>
                <w:szCs w:val="20"/>
                <w:lang w:val="en"/>
              </w:rPr>
              <w:t xml:space="preserve"> </w:t>
            </w:r>
            <w:r>
              <w:rPr>
                <w:rFonts w:ascii="Calibri" w:hAnsi="Calibri" w:cs="Calibri"/>
                <w:sz w:val="20"/>
                <w:szCs w:val="20"/>
                <w:lang w:val="en"/>
              </w:rPr>
              <w:t>Increased knowledge on ITU-T standards and on best practices in their implementation of ITU-T standards</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See T.1-a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See T.1-a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See T.1-a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See T.1-a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See T.1-a</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lastRenderedPageBreak/>
              <w:t>T.4-b</w:t>
            </w:r>
            <w:r w:rsidR="00DC55B1">
              <w:rPr>
                <w:rFonts w:ascii="Calibri" w:hAnsi="Calibri" w:cs="Calibri"/>
                <w:sz w:val="20"/>
                <w:szCs w:val="20"/>
                <w:lang w:val="en"/>
              </w:rPr>
              <w:t xml:space="preserve"> </w:t>
            </w:r>
            <w:r>
              <w:rPr>
                <w:rFonts w:ascii="Calibri" w:hAnsi="Calibri" w:cs="Calibri"/>
                <w:sz w:val="20"/>
                <w:szCs w:val="20"/>
                <w:lang w:val="en"/>
              </w:rPr>
              <w:t xml:space="preserve"> Increased participation in ITU-T’s standardization activities and increased awareness of the relevance of ITU-T standards</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xml:space="preserve">See T.1-a </w:t>
            </w:r>
            <w:r w:rsidR="004926A2">
              <w:rPr>
                <w:rFonts w:ascii="Calibri" w:hAnsi="Calibri" w:cs="Calibri"/>
                <w:sz w:val="20"/>
                <w:szCs w:val="20"/>
                <w:highlight w:val="white"/>
                <w:lang w:val="en"/>
              </w:rPr>
              <w:t>/</w:t>
            </w:r>
            <w:r>
              <w:rPr>
                <w:rFonts w:ascii="Calibri" w:hAnsi="Calibri" w:cs="Calibri"/>
                <w:sz w:val="20"/>
                <w:szCs w:val="20"/>
                <w:highlight w:val="white"/>
                <w:lang w:val="en"/>
              </w:rPr>
              <w:t xml:space="preserve"> T.1-b</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T.1-b</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T.1-b</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T.1-b</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T.1-b</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T.4-c</w:t>
            </w:r>
            <w:r>
              <w:rPr>
                <w:rFonts w:ascii="Calibri" w:hAnsi="Calibri" w:cs="Calibri"/>
                <w:sz w:val="20"/>
                <w:szCs w:val="20"/>
                <w:lang w:val="en"/>
              </w:rPr>
              <w:t xml:space="preserve"> Increased Sector visibility</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xml:space="preserve">See T.1-a </w:t>
            </w:r>
            <w:r w:rsidR="004926A2">
              <w:rPr>
                <w:rFonts w:ascii="Calibri" w:hAnsi="Calibri" w:cs="Calibri"/>
                <w:sz w:val="20"/>
                <w:szCs w:val="20"/>
                <w:highlight w:val="white"/>
                <w:lang w:val="en"/>
              </w:rPr>
              <w:t>/</w:t>
            </w:r>
            <w:r>
              <w:rPr>
                <w:rFonts w:ascii="Calibri" w:hAnsi="Calibri" w:cs="Calibri"/>
                <w:sz w:val="20"/>
                <w:szCs w:val="20"/>
                <w:highlight w:val="white"/>
                <w:lang w:val="en"/>
              </w:rPr>
              <w:t xml:space="preserve"> T.2-a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T.2-a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T.2-a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T.2-a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T.2-a</w:t>
            </w:r>
          </w:p>
        </w:tc>
      </w:tr>
    </w:tbl>
    <w:p w:rsidR="00291C3A" w:rsidRDefault="00291C3A" w:rsidP="004926A2">
      <w:pPr>
        <w:pStyle w:val="NoSpacing"/>
        <w:rPr>
          <w:lang w:val="en"/>
        </w:rPr>
      </w:pPr>
    </w:p>
    <w:tbl>
      <w:tblPr>
        <w:tblW w:w="0" w:type="auto"/>
        <w:tblInd w:w="-4" w:type="dxa"/>
        <w:tblLayout w:type="fixed"/>
        <w:tblLook w:val="0000" w:firstRow="0" w:lastRow="0" w:firstColumn="0" w:lastColumn="0" w:noHBand="0" w:noVBand="0"/>
      </w:tblPr>
      <w:tblGrid>
        <w:gridCol w:w="6521"/>
        <w:gridCol w:w="1949"/>
        <w:gridCol w:w="1949"/>
        <w:gridCol w:w="1949"/>
        <w:gridCol w:w="1949"/>
      </w:tblGrid>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AE041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Output</w:t>
            </w:r>
          </w:p>
        </w:tc>
        <w:tc>
          <w:tcPr>
            <w:tcW w:w="7796"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AE041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Financial resources (in k</w:t>
            </w:r>
            <w:r w:rsidR="007F0340">
              <w:rPr>
                <w:rFonts w:ascii="Calibri" w:hAnsi="Calibri" w:cs="Calibri"/>
                <w:b/>
                <w:bCs/>
                <w:color w:val="FFFFFF" w:themeColor="background1"/>
                <w:sz w:val="20"/>
                <w:szCs w:val="20"/>
                <w:lang w:val="en"/>
              </w:rPr>
              <w:t xml:space="preserve"> </w:t>
            </w:r>
            <w:r w:rsidRPr="00AE0417">
              <w:rPr>
                <w:rFonts w:ascii="Calibri" w:hAnsi="Calibri" w:cs="Calibri"/>
                <w:b/>
                <w:bCs/>
                <w:color w:val="FFFFFF" w:themeColor="background1"/>
                <w:sz w:val="20"/>
                <w:szCs w:val="20"/>
                <w:lang w:val="en"/>
              </w:rPr>
              <w:t>CHF)</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2020</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2021</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2022</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2023</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T.4-1</w:t>
            </w:r>
            <w:r>
              <w:rPr>
                <w:rFonts w:ascii="Calibri" w:hAnsi="Calibri" w:cs="Calibri"/>
                <w:color w:val="5B9BD5"/>
                <w:sz w:val="20"/>
                <w:szCs w:val="20"/>
                <w:lang w:val="en"/>
              </w:rPr>
              <w:t xml:space="preserve"> </w:t>
            </w:r>
            <w:r>
              <w:rPr>
                <w:rFonts w:ascii="Calibri" w:hAnsi="Calibri" w:cs="Calibri"/>
                <w:color w:val="000000"/>
                <w:sz w:val="20"/>
                <w:szCs w:val="20"/>
                <w:lang w:val="en"/>
              </w:rPr>
              <w:t>ITU-T publications</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2,236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2,354</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2,426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2,326</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T.4-2</w:t>
            </w:r>
            <w:r>
              <w:rPr>
                <w:rFonts w:ascii="Calibri" w:hAnsi="Calibri" w:cs="Calibri"/>
                <w:color w:val="5B9BD5"/>
                <w:sz w:val="20"/>
                <w:szCs w:val="20"/>
                <w:lang w:val="en"/>
              </w:rPr>
              <w:t xml:space="preserve"> </w:t>
            </w:r>
            <w:r>
              <w:rPr>
                <w:rFonts w:ascii="Calibri" w:hAnsi="Calibri" w:cs="Calibri"/>
                <w:color w:val="000000"/>
                <w:sz w:val="20"/>
                <w:szCs w:val="20"/>
                <w:lang w:val="en"/>
              </w:rPr>
              <w:t>Database publications</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422</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483</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485</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481</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T.4-3</w:t>
            </w:r>
            <w:r>
              <w:rPr>
                <w:rFonts w:ascii="Calibri" w:hAnsi="Calibri" w:cs="Calibri"/>
                <w:color w:val="5B9BD5"/>
                <w:sz w:val="20"/>
                <w:szCs w:val="20"/>
                <w:lang w:val="en"/>
              </w:rPr>
              <w:t xml:space="preserve"> </w:t>
            </w:r>
            <w:r>
              <w:rPr>
                <w:rFonts w:ascii="Calibri" w:hAnsi="Calibri" w:cs="Calibri"/>
                <w:color w:val="000000"/>
                <w:sz w:val="20"/>
                <w:szCs w:val="20"/>
                <w:lang w:val="en"/>
              </w:rPr>
              <w:t>Outreach and promotion</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2,425</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2,588</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2,521</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2,568</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T.4-4</w:t>
            </w:r>
            <w:r>
              <w:rPr>
                <w:rFonts w:ascii="Calibri" w:hAnsi="Calibri" w:cs="Calibri"/>
                <w:color w:val="5B9BD5"/>
                <w:sz w:val="20"/>
                <w:szCs w:val="20"/>
                <w:lang w:val="en"/>
              </w:rPr>
              <w:t xml:space="preserve"> </w:t>
            </w:r>
            <w:r>
              <w:rPr>
                <w:rFonts w:ascii="Calibri" w:hAnsi="Calibri" w:cs="Calibri"/>
                <w:color w:val="000000"/>
                <w:sz w:val="20"/>
                <w:szCs w:val="20"/>
                <w:lang w:val="en"/>
              </w:rPr>
              <w:t>ITU Operational Bulletin</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446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446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448</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444</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Total for Objective T.4</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4926A2">
              <w:rPr>
                <w:rFonts w:ascii="Calibri" w:hAnsi="Calibri" w:cs="Calibri"/>
                <w:b/>
                <w:bCs/>
                <w:sz w:val="20"/>
                <w:szCs w:val="20"/>
                <w:lang w:val="en"/>
              </w:rPr>
              <w:t>5,529</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4926A2">
              <w:rPr>
                <w:rFonts w:ascii="Calibri" w:hAnsi="Calibri" w:cs="Calibri"/>
                <w:b/>
                <w:bCs/>
                <w:sz w:val="20"/>
                <w:szCs w:val="20"/>
                <w:lang w:val="en"/>
              </w:rPr>
              <w:t>5,871</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4926A2">
              <w:rPr>
                <w:rFonts w:ascii="Calibri" w:hAnsi="Calibri" w:cs="Calibri"/>
                <w:b/>
                <w:bCs/>
                <w:sz w:val="20"/>
                <w:szCs w:val="20"/>
                <w:lang w:val="en"/>
              </w:rPr>
              <w:t>5,880</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4926A2">
              <w:rPr>
                <w:rFonts w:ascii="Calibri" w:hAnsi="Calibri" w:cs="Calibri"/>
                <w:b/>
                <w:bCs/>
                <w:sz w:val="20"/>
                <w:szCs w:val="20"/>
                <w:lang w:val="en"/>
              </w:rPr>
              <w:t>5,820</w:t>
            </w:r>
          </w:p>
        </w:tc>
      </w:tr>
    </w:tbl>
    <w:p w:rsidR="00291C3A" w:rsidRPr="00681497" w:rsidRDefault="00291C3A" w:rsidP="00E269F1">
      <w:pPr>
        <w:pStyle w:val="Heading2"/>
        <w:rPr>
          <w:lang w:val="en"/>
        </w:rPr>
      </w:pPr>
      <w:r>
        <w:rPr>
          <w:b/>
          <w:bCs/>
          <w:lang w:val="en"/>
        </w:rPr>
        <w:t xml:space="preserve">T.5 </w:t>
      </w:r>
      <w:r w:rsidR="00E269F1" w:rsidRPr="00E269F1">
        <w:rPr>
          <w:lang w:val="en"/>
        </w:rPr>
        <w:t>(</w:t>
      </w:r>
      <w:r w:rsidRPr="00E269F1">
        <w:rPr>
          <w:b/>
          <w:bCs/>
          <w:lang w:val="en"/>
        </w:rPr>
        <w:t>Cooperation with standardization bodies</w:t>
      </w:r>
      <w:r w:rsidRPr="00E269F1">
        <w:rPr>
          <w:lang w:val="en"/>
        </w:rPr>
        <w:t>)</w:t>
      </w:r>
      <w:r w:rsidRPr="00681497">
        <w:rPr>
          <w:lang w:val="en"/>
        </w:rPr>
        <w:t xml:space="preserve"> Extend and facilitate cooperation with international, regional and national standardization bodies</w:t>
      </w:r>
    </w:p>
    <w:tbl>
      <w:tblPr>
        <w:tblW w:w="14318" w:type="dxa"/>
        <w:tblInd w:w="-4" w:type="dxa"/>
        <w:tblLayout w:type="fixed"/>
        <w:tblLook w:val="0000" w:firstRow="0" w:lastRow="0" w:firstColumn="0" w:lastColumn="0" w:noHBand="0" w:noVBand="0"/>
      </w:tblPr>
      <w:tblGrid>
        <w:gridCol w:w="3828"/>
        <w:gridCol w:w="3686"/>
        <w:gridCol w:w="1984"/>
        <w:gridCol w:w="1701"/>
        <w:gridCol w:w="1701"/>
        <w:gridCol w:w="1418"/>
      </w:tblGrid>
      <w:tr w:rsidR="00570693"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w:t>
            </w:r>
          </w:p>
        </w:tc>
        <w:tc>
          <w:tcPr>
            <w:tcW w:w="3686"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 Indicator</w:t>
            </w:r>
          </w:p>
        </w:tc>
        <w:tc>
          <w:tcPr>
            <w:tcW w:w="1984"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2016</w:t>
            </w:r>
          </w:p>
        </w:tc>
        <w:tc>
          <w:tcPr>
            <w:tcW w:w="170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2017</w:t>
            </w:r>
          </w:p>
        </w:tc>
        <w:tc>
          <w:tcPr>
            <w:tcW w:w="170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2018</w:t>
            </w:r>
          </w:p>
        </w:tc>
        <w:tc>
          <w:tcPr>
            <w:tcW w:w="1418"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Means of measurement</w:t>
            </w:r>
          </w:p>
        </w:tc>
      </w:tr>
      <w:tr w:rsidR="00291C3A"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T.5-a</w:t>
            </w:r>
            <w:r>
              <w:rPr>
                <w:rFonts w:ascii="Calibri" w:hAnsi="Calibri" w:cs="Calibri"/>
                <w:sz w:val="20"/>
                <w:szCs w:val="20"/>
                <w:lang w:val="en"/>
              </w:rPr>
              <w:t xml:space="preserve"> Increased communications with other standards organizations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xml:space="preserve">- # of jointly organized or hosted meetings/workshops with other organizations; </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xml:space="preserve">- # of liaison statements </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269F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20</w:t>
            </w:r>
            <w:r>
              <w:rPr>
                <w:rFonts w:ascii="Calibri" w:hAnsi="Calibri" w:cs="Calibri"/>
                <w:sz w:val="20"/>
                <w:szCs w:val="20"/>
                <w:lang w:val="en"/>
              </w:rPr>
              <w:br/>
            </w:r>
            <w:r>
              <w:rPr>
                <w:rFonts w:ascii="Calibri" w:hAnsi="Calibri" w:cs="Calibri"/>
                <w:sz w:val="20"/>
                <w:szCs w:val="20"/>
                <w:lang w:val="en"/>
              </w:rPr>
              <w:br/>
              <w:t xml:space="preserve">983 (incoming) </w:t>
            </w:r>
            <w:r w:rsidR="00E269F1">
              <w:rPr>
                <w:rFonts w:ascii="Calibri" w:hAnsi="Calibri" w:cs="Calibri"/>
                <w:sz w:val="20"/>
                <w:szCs w:val="20"/>
                <w:lang w:val="en"/>
              </w:rPr>
              <w:t>/</w:t>
            </w:r>
            <w:r>
              <w:rPr>
                <w:rFonts w:ascii="Calibri" w:hAnsi="Calibri" w:cs="Calibri"/>
                <w:sz w:val="20"/>
                <w:szCs w:val="20"/>
                <w:lang w:val="en"/>
              </w:rPr>
              <w:t xml:space="preserve"> 1’287 (outgoing)</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269F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25</w:t>
            </w:r>
            <w:r w:rsidR="00681497">
              <w:rPr>
                <w:rFonts w:ascii="Calibri" w:hAnsi="Calibri" w:cs="Calibri"/>
                <w:sz w:val="20"/>
                <w:szCs w:val="20"/>
                <w:lang w:val="en"/>
              </w:rPr>
              <w:br/>
            </w:r>
            <w:r w:rsidR="00681497">
              <w:rPr>
                <w:rFonts w:ascii="Calibri" w:hAnsi="Calibri" w:cs="Calibri"/>
                <w:sz w:val="20"/>
                <w:szCs w:val="20"/>
                <w:lang w:val="en"/>
              </w:rPr>
              <w:br/>
            </w:r>
            <w:r>
              <w:rPr>
                <w:rFonts w:ascii="Calibri" w:hAnsi="Calibri" w:cs="Calibri"/>
                <w:sz w:val="20"/>
                <w:szCs w:val="20"/>
                <w:lang w:val="en"/>
              </w:rPr>
              <w:t xml:space="preserve">1’129 (incoming) </w:t>
            </w:r>
            <w:r w:rsidR="00E269F1">
              <w:rPr>
                <w:rFonts w:ascii="Calibri" w:hAnsi="Calibri" w:cs="Calibri"/>
                <w:sz w:val="20"/>
                <w:szCs w:val="20"/>
                <w:lang w:val="en"/>
              </w:rPr>
              <w:t>/</w:t>
            </w:r>
            <w:r>
              <w:rPr>
                <w:rFonts w:ascii="Calibri" w:hAnsi="Calibri" w:cs="Calibri"/>
                <w:sz w:val="20"/>
                <w:szCs w:val="20"/>
                <w:lang w:val="en"/>
              </w:rPr>
              <w:t xml:space="preserve"> 1’596 (outgoing)</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269F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75</w:t>
            </w:r>
            <w:r>
              <w:rPr>
                <w:rFonts w:ascii="Calibri" w:hAnsi="Calibri" w:cs="Calibri"/>
                <w:sz w:val="20"/>
                <w:szCs w:val="20"/>
                <w:lang w:val="en"/>
              </w:rPr>
              <w:br/>
            </w:r>
            <w:r>
              <w:rPr>
                <w:rFonts w:ascii="Calibri" w:hAnsi="Calibri" w:cs="Calibri"/>
                <w:sz w:val="20"/>
                <w:szCs w:val="20"/>
                <w:lang w:val="en"/>
              </w:rPr>
              <w:br/>
              <w:t xml:space="preserve">1’106 (incoming) </w:t>
            </w:r>
            <w:r w:rsidR="00E269F1">
              <w:rPr>
                <w:rFonts w:ascii="Calibri" w:hAnsi="Calibri" w:cs="Calibri"/>
                <w:sz w:val="20"/>
                <w:szCs w:val="20"/>
                <w:lang w:val="en"/>
              </w:rPr>
              <w:t>/</w:t>
            </w:r>
            <w:r>
              <w:rPr>
                <w:rFonts w:ascii="Calibri" w:hAnsi="Calibri" w:cs="Calibri"/>
                <w:sz w:val="20"/>
                <w:szCs w:val="20"/>
                <w:lang w:val="en"/>
              </w:rPr>
              <w:t xml:space="preserve"> 1’423 (outgoing)</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r w:rsidR="00291C3A"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EB7321">
              <w:rPr>
                <w:rFonts w:ascii="Calibri" w:hAnsi="Calibri" w:cs="Calibri"/>
                <w:b/>
                <w:bCs/>
                <w:color w:val="5B9BD5"/>
                <w:sz w:val="20"/>
                <w:szCs w:val="20"/>
                <w:lang w:val="en"/>
              </w:rPr>
              <w:t>T.5-b</w:t>
            </w:r>
            <w:r>
              <w:rPr>
                <w:rFonts w:ascii="Calibri" w:hAnsi="Calibri" w:cs="Calibri"/>
                <w:sz w:val="20"/>
                <w:szCs w:val="20"/>
                <w:lang w:val="en"/>
              </w:rPr>
              <w:t xml:space="preserve"> Decreased number of conflicting standards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jointly developed standards with other organizations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20</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14</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r w:rsidR="00291C3A"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EB7321">
              <w:rPr>
                <w:rFonts w:ascii="Calibri" w:hAnsi="Calibri" w:cs="Calibri"/>
                <w:b/>
                <w:bCs/>
                <w:color w:val="5B9BD5"/>
                <w:sz w:val="20"/>
                <w:szCs w:val="20"/>
                <w:lang w:val="en"/>
              </w:rPr>
              <w:t>T.5-c</w:t>
            </w:r>
            <w:r>
              <w:rPr>
                <w:rFonts w:ascii="Calibri" w:hAnsi="Calibri" w:cs="Calibri"/>
                <w:sz w:val="20"/>
                <w:szCs w:val="20"/>
                <w:lang w:val="en"/>
              </w:rPr>
              <w:t xml:space="preserve"> Increased number of memoranda of understanding / collaboration agreements with other organizations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agreements  with other organizations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 SDOs</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 SDOs</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r w:rsidR="00291C3A"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EB7321">
              <w:rPr>
                <w:rFonts w:ascii="Calibri" w:hAnsi="Calibri" w:cs="Calibri"/>
                <w:b/>
                <w:bCs/>
                <w:color w:val="5B9BD5"/>
                <w:sz w:val="20"/>
                <w:szCs w:val="20"/>
                <w:lang w:val="en"/>
              </w:rPr>
              <w:t>T.5-d</w:t>
            </w:r>
            <w:r>
              <w:rPr>
                <w:rFonts w:ascii="Calibri" w:hAnsi="Calibri" w:cs="Calibri"/>
                <w:sz w:val="20"/>
                <w:szCs w:val="20"/>
                <w:lang w:val="en"/>
              </w:rPr>
              <w:t xml:space="preserve"> Increased number of ITU-T A.4, A.5 and A.6 qualified organizations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fr-FR"/>
              </w:rPr>
            </w:pPr>
            <w:r w:rsidRPr="00291C3A">
              <w:rPr>
                <w:rFonts w:ascii="Calibri" w:hAnsi="Calibri" w:cs="Calibri"/>
                <w:sz w:val="20"/>
                <w:szCs w:val="20"/>
                <w:highlight w:val="white"/>
                <w:lang w:val="fr-FR"/>
              </w:rPr>
              <w:t>- # of ITU-T A.4/5/6 qualifications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A.4: 35</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A.5: 47</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A.6: 17</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 xml:space="preserve">A.4: 36 </w:t>
            </w:r>
            <w:r>
              <w:rPr>
                <w:rFonts w:ascii="Calibri" w:hAnsi="Calibri" w:cs="Calibri"/>
                <w:sz w:val="20"/>
                <w:szCs w:val="20"/>
                <w:lang w:val="en"/>
              </w:rPr>
              <w:br/>
              <w:t>A.5: 48</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A.6: 17</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A.4: 34</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A.5: 48</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A.6: 18</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r w:rsidR="00291C3A"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EB7321">
              <w:rPr>
                <w:rFonts w:ascii="Calibri" w:hAnsi="Calibri" w:cs="Calibri"/>
                <w:b/>
                <w:bCs/>
                <w:color w:val="5B9BD5"/>
                <w:sz w:val="20"/>
                <w:szCs w:val="20"/>
                <w:lang w:val="en"/>
              </w:rPr>
              <w:t>T.5-e</w:t>
            </w:r>
            <w:r>
              <w:rPr>
                <w:rFonts w:ascii="Calibri" w:hAnsi="Calibri" w:cs="Calibri"/>
                <w:sz w:val="20"/>
                <w:szCs w:val="20"/>
                <w:lang w:val="en"/>
              </w:rPr>
              <w:t xml:space="preserve"> Increased number of workshops/events organized jointly with other organizations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already in T.5-a</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See T.5-a</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See T.5-a</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See T.5-a</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See T.5-a</w:t>
            </w:r>
          </w:p>
        </w:tc>
      </w:tr>
    </w:tbl>
    <w:p w:rsidR="00291C3A" w:rsidRDefault="00291C3A" w:rsidP="00E269F1">
      <w:pPr>
        <w:pStyle w:val="NoSpacing"/>
        <w:rPr>
          <w:lang w:val="en"/>
        </w:rPr>
      </w:pPr>
    </w:p>
    <w:tbl>
      <w:tblPr>
        <w:tblW w:w="0" w:type="auto"/>
        <w:tblInd w:w="-4" w:type="dxa"/>
        <w:tblLayout w:type="fixed"/>
        <w:tblLook w:val="0000" w:firstRow="0" w:lastRow="0" w:firstColumn="0" w:lastColumn="0" w:noHBand="0" w:noVBand="0"/>
      </w:tblPr>
      <w:tblGrid>
        <w:gridCol w:w="6804"/>
        <w:gridCol w:w="1878"/>
        <w:gridCol w:w="1878"/>
        <w:gridCol w:w="1878"/>
        <w:gridCol w:w="1879"/>
      </w:tblGrid>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570693" w:rsidRDefault="00291C3A" w:rsidP="0068149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570693">
              <w:rPr>
                <w:rFonts w:ascii="Calibri" w:hAnsi="Calibri" w:cs="Calibri"/>
                <w:b/>
                <w:bCs/>
                <w:color w:val="FFFFFF" w:themeColor="background1"/>
                <w:sz w:val="20"/>
                <w:szCs w:val="20"/>
                <w:lang w:val="en"/>
              </w:rPr>
              <w:t>Output</w:t>
            </w:r>
          </w:p>
        </w:tc>
        <w:tc>
          <w:tcPr>
            <w:tcW w:w="7513"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570693" w:rsidRDefault="00291C3A" w:rsidP="0068149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570693">
              <w:rPr>
                <w:rFonts w:ascii="Calibri" w:hAnsi="Calibri" w:cs="Calibri"/>
                <w:b/>
                <w:bCs/>
                <w:color w:val="FFFFFF" w:themeColor="background1"/>
                <w:sz w:val="20"/>
                <w:szCs w:val="20"/>
                <w:lang w:val="en"/>
              </w:rPr>
              <w:t>Financial resources (in k</w:t>
            </w:r>
            <w:r w:rsidR="007F0340">
              <w:rPr>
                <w:rFonts w:ascii="Calibri" w:hAnsi="Calibri" w:cs="Calibri"/>
                <w:b/>
                <w:bCs/>
                <w:color w:val="FFFFFF" w:themeColor="background1"/>
                <w:sz w:val="20"/>
                <w:szCs w:val="20"/>
                <w:lang w:val="en"/>
              </w:rPr>
              <w:t xml:space="preserve"> </w:t>
            </w:r>
            <w:r w:rsidRPr="00570693">
              <w:rPr>
                <w:rFonts w:ascii="Calibri" w:hAnsi="Calibri" w:cs="Calibri"/>
                <w:b/>
                <w:bCs/>
                <w:color w:val="FFFFFF" w:themeColor="background1"/>
                <w:sz w:val="20"/>
                <w:szCs w:val="20"/>
                <w:lang w:val="en"/>
              </w:rPr>
              <w:t>CHF)</w:t>
            </w:r>
          </w:p>
        </w:tc>
      </w:tr>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2020</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2021</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2022</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2023</w:t>
            </w:r>
          </w:p>
        </w:tc>
      </w:tr>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T.5-1</w:t>
            </w:r>
            <w:r>
              <w:rPr>
                <w:rFonts w:ascii="Calibri" w:hAnsi="Calibri" w:cs="Calibri"/>
                <w:color w:val="5B9BD5"/>
                <w:sz w:val="20"/>
                <w:szCs w:val="20"/>
                <w:lang w:val="en"/>
              </w:rPr>
              <w:t xml:space="preserve"> </w:t>
            </w:r>
            <w:r>
              <w:rPr>
                <w:rFonts w:ascii="Calibri" w:hAnsi="Calibri" w:cs="Calibri"/>
                <w:color w:val="000000"/>
                <w:sz w:val="20"/>
                <w:szCs w:val="20"/>
                <w:lang w:val="en"/>
              </w:rPr>
              <w:t>Memoranda of Understanding (MoUs) and collaboration agreements</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571</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639</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625</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637</w:t>
            </w:r>
          </w:p>
        </w:tc>
      </w:tr>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291C3A" w:rsidRDefault="00291C3A"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fr-FR"/>
              </w:rPr>
            </w:pPr>
            <w:r w:rsidRPr="00291C3A">
              <w:rPr>
                <w:rFonts w:ascii="Calibri" w:hAnsi="Calibri" w:cs="Calibri"/>
                <w:b/>
                <w:bCs/>
                <w:color w:val="5B9BD5"/>
                <w:sz w:val="20"/>
                <w:szCs w:val="20"/>
                <w:lang w:val="fr-FR"/>
              </w:rPr>
              <w:t>T.5-2</w:t>
            </w:r>
            <w:r w:rsidRPr="00291C3A">
              <w:rPr>
                <w:rFonts w:ascii="Calibri" w:hAnsi="Calibri" w:cs="Calibri"/>
                <w:color w:val="5B9BD5"/>
                <w:sz w:val="20"/>
                <w:szCs w:val="20"/>
                <w:lang w:val="fr-FR"/>
              </w:rPr>
              <w:t xml:space="preserve"> </w:t>
            </w:r>
            <w:r w:rsidRPr="00291C3A">
              <w:rPr>
                <w:rFonts w:ascii="Calibri" w:hAnsi="Calibri" w:cs="Calibri"/>
                <w:color w:val="000000"/>
                <w:sz w:val="20"/>
                <w:szCs w:val="20"/>
                <w:lang w:val="fr-FR"/>
              </w:rPr>
              <w:t>ITU-T A.4/A.5/A.6 qualifications</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143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143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144</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143</w:t>
            </w:r>
          </w:p>
        </w:tc>
      </w:tr>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lastRenderedPageBreak/>
              <w:t>T.5-3</w:t>
            </w:r>
            <w:r>
              <w:rPr>
                <w:rFonts w:ascii="Calibri" w:hAnsi="Calibri" w:cs="Calibri"/>
                <w:color w:val="5B9BD5"/>
                <w:sz w:val="20"/>
                <w:szCs w:val="20"/>
                <w:lang w:val="en"/>
              </w:rPr>
              <w:t xml:space="preserve"> </w:t>
            </w:r>
            <w:r>
              <w:rPr>
                <w:rFonts w:ascii="Calibri" w:hAnsi="Calibri" w:cs="Calibri"/>
                <w:color w:val="000000"/>
                <w:sz w:val="20"/>
                <w:szCs w:val="20"/>
                <w:lang w:val="en"/>
              </w:rPr>
              <w:t>Jointly organized workshop/events</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403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403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405</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401</w:t>
            </w:r>
          </w:p>
        </w:tc>
      </w:tr>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Total for Objective T.5</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B7321"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EB7321">
              <w:rPr>
                <w:rFonts w:ascii="Calibri" w:hAnsi="Calibri" w:cs="Calibri"/>
                <w:b/>
                <w:bCs/>
                <w:sz w:val="20"/>
                <w:szCs w:val="20"/>
                <w:lang w:val="en"/>
              </w:rPr>
              <w:t>1,117</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B7321"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EB7321">
              <w:rPr>
                <w:rFonts w:ascii="Calibri" w:hAnsi="Calibri" w:cs="Calibri"/>
                <w:b/>
                <w:bCs/>
                <w:sz w:val="20"/>
                <w:szCs w:val="20"/>
                <w:lang w:val="en"/>
              </w:rPr>
              <w:t>1,186</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B7321"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EB7321">
              <w:rPr>
                <w:rFonts w:ascii="Calibri" w:hAnsi="Calibri" w:cs="Calibri"/>
                <w:b/>
                <w:bCs/>
                <w:sz w:val="20"/>
                <w:szCs w:val="20"/>
                <w:lang w:val="en"/>
              </w:rPr>
              <w:t>1,173</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B7321"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EB7321">
              <w:rPr>
                <w:rFonts w:ascii="Calibri" w:hAnsi="Calibri" w:cs="Calibri"/>
                <w:b/>
                <w:bCs/>
                <w:sz w:val="20"/>
                <w:szCs w:val="20"/>
                <w:lang w:val="en"/>
              </w:rPr>
              <w:t>1,181</w:t>
            </w:r>
          </w:p>
        </w:tc>
      </w:tr>
    </w:tbl>
    <w:p w:rsidR="00E269F1" w:rsidRDefault="00E269F1" w:rsidP="00681497">
      <w:pPr>
        <w:rPr>
          <w:lang w:val="en"/>
        </w:rPr>
      </w:pPr>
    </w:p>
    <w:p w:rsidR="00E269F1" w:rsidRDefault="00E269F1">
      <w:pPr>
        <w:rPr>
          <w:lang w:val="en"/>
        </w:rPr>
      </w:pPr>
      <w:r>
        <w:rPr>
          <w:lang w:val="en"/>
        </w:rPr>
        <w:br w:type="page"/>
      </w:r>
    </w:p>
    <w:p w:rsidR="00291C3A" w:rsidRPr="00E269F1" w:rsidRDefault="00291C3A" w:rsidP="00E269F1">
      <w:pPr>
        <w:pStyle w:val="Heading2"/>
        <w:rPr>
          <w:b/>
          <w:bCs/>
        </w:rPr>
      </w:pPr>
      <w:r w:rsidRPr="00E269F1">
        <w:rPr>
          <w:b/>
          <w:bCs/>
        </w:rPr>
        <w:lastRenderedPageBreak/>
        <w:t>ITU-</w:t>
      </w:r>
      <w:r w:rsidR="003049A2" w:rsidRPr="00E269F1">
        <w:rPr>
          <w:b/>
          <w:bCs/>
        </w:rPr>
        <w:t>D</w:t>
      </w:r>
    </w:p>
    <w:p w:rsidR="00425968" w:rsidRPr="00425968" w:rsidRDefault="00291C3A" w:rsidP="00E269F1">
      <w:pPr>
        <w:pStyle w:val="Heading2"/>
        <w:rPr>
          <w:lang w:val="en"/>
        </w:rPr>
      </w:pPr>
      <w:r>
        <w:rPr>
          <w:b/>
          <w:bCs/>
          <w:lang w:val="en"/>
        </w:rPr>
        <w:t xml:space="preserve">D.1 Coordination: </w:t>
      </w:r>
      <w:r>
        <w:rPr>
          <w:lang w:val="en"/>
        </w:rPr>
        <w:t>Foster international cooperation and agreement on telecommunication/ICT development issues</w:t>
      </w:r>
    </w:p>
    <w:tbl>
      <w:tblPr>
        <w:tblW w:w="0" w:type="auto"/>
        <w:tblLayout w:type="fixed"/>
        <w:tblLook w:val="0000" w:firstRow="0" w:lastRow="0" w:firstColumn="0" w:lastColumn="0" w:noHBand="0" w:noVBand="0"/>
      </w:tblPr>
      <w:tblGrid>
        <w:gridCol w:w="3687"/>
        <w:gridCol w:w="4819"/>
        <w:gridCol w:w="5807"/>
      </w:tblGrid>
      <w:tr w:rsidR="00291C3A" w:rsidRPr="00FE016C" w:rsidTr="00FE016C">
        <w:tc>
          <w:tcPr>
            <w:tcW w:w="368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E016C">
              <w:rPr>
                <w:rFonts w:ascii="Calibri" w:hAnsi="Calibri" w:cs="Calibri"/>
                <w:b/>
                <w:bCs/>
                <w:color w:val="FFFFFF" w:themeColor="background1"/>
                <w:sz w:val="20"/>
                <w:szCs w:val="20"/>
                <w:lang w:val="en"/>
              </w:rPr>
              <w:t>Outcome</w:t>
            </w:r>
          </w:p>
        </w:tc>
        <w:tc>
          <w:tcPr>
            <w:tcW w:w="481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E016C">
              <w:rPr>
                <w:rFonts w:ascii="Calibri" w:hAnsi="Calibri" w:cs="Calibri"/>
                <w:b/>
                <w:bCs/>
                <w:color w:val="FFFFFF" w:themeColor="background1"/>
                <w:sz w:val="20"/>
                <w:szCs w:val="20"/>
                <w:lang w:val="en"/>
              </w:rPr>
              <w:t>Outcome Indicator</w:t>
            </w:r>
          </w:p>
        </w:tc>
        <w:tc>
          <w:tcPr>
            <w:tcW w:w="580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E016C">
              <w:rPr>
                <w:rFonts w:ascii="Calibri" w:hAnsi="Calibri" w:cs="Calibri"/>
                <w:b/>
                <w:bCs/>
                <w:color w:val="FFFFFF" w:themeColor="background1"/>
                <w:sz w:val="20"/>
                <w:szCs w:val="20"/>
                <w:lang w:val="en"/>
              </w:rPr>
              <w:t>2018</w:t>
            </w:r>
          </w:p>
        </w:tc>
      </w:tr>
      <w:tr w:rsidR="00291C3A" w:rsidRPr="000D1D64" w:rsidTr="00FE016C">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ascii="Calibri" w:hAnsi="Calibri" w:cs="Calibri"/>
                <w:b/>
                <w:bCs/>
                <w:color w:val="4F81BD"/>
                <w:sz w:val="20"/>
                <w:szCs w:val="20"/>
                <w:lang w:val="en"/>
              </w:rPr>
              <w:t>D.1-</w:t>
            </w:r>
            <w:r w:rsidR="00505579">
              <w:rPr>
                <w:rFonts w:ascii="Calibri" w:hAnsi="Calibri" w:cs="Calibri"/>
                <w:b/>
                <w:bCs/>
                <w:color w:val="4F81BD"/>
                <w:sz w:val="20"/>
                <w:szCs w:val="20"/>
                <w:lang w:val="en"/>
              </w:rPr>
              <w:t>a</w:t>
            </w:r>
            <w:r w:rsidR="00EB7321">
              <w:rPr>
                <w:rFonts w:ascii="Calibri" w:hAnsi="Calibri" w:cs="Calibri"/>
                <w:sz w:val="20"/>
                <w:szCs w:val="20"/>
                <w:lang w:val="en"/>
              </w:rPr>
              <w:t xml:space="preserve"> </w:t>
            </w:r>
            <w:r w:rsidRPr="00425968">
              <w:rPr>
                <w:rFonts w:ascii="Calibri" w:hAnsi="Calibri" w:cs="Calibri"/>
                <w:sz w:val="20"/>
                <w:szCs w:val="20"/>
                <w:lang w:val="en"/>
              </w:rPr>
              <w:t>Enhanced review and increased level of agreement on the draft ITU-D contribution to the draft ITU strategic plan, the World Telecommunication Development Conference (WTDC) Declaration, and the WTDC Action Plan</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Membership level of understanding and sharing of the ITU-D objectives and outputs</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Declaration approved - level of support/ agreement</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WTDC-17 approved the Declaration, Action Plan, ITU-D contribution to ITU Strategic Plan, regional initiatives, among others.</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The 23rd meeting of the Telecommunication Development Advisory Group (TDAG) (9-11 April 2018) reviewed the following, among others:</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 xml:space="preserve">Outcomes of WTDC-17 and their implications on the work of ITU-D </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Implementation of the ITU-D Strategic Plan and Operational Plan 2017 and ITU-D four-year rolling Operational Plan 2019-2022.</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ITU-D contribution to the implementation of the WSIS outcomes and 2030 Agenda for Sustainable Development.</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Regional Development Forums (RDFs).</w:t>
            </w:r>
          </w:p>
        </w:tc>
      </w:tr>
      <w:tr w:rsidR="00291C3A" w:rsidRPr="000D1D64" w:rsidTr="00FE016C">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ascii="Calibri" w:hAnsi="Calibri" w:cs="Calibri"/>
                <w:b/>
                <w:bCs/>
                <w:color w:val="4F81BD"/>
                <w:sz w:val="20"/>
                <w:szCs w:val="20"/>
                <w:lang w:val="en"/>
              </w:rPr>
              <w:t>D.1-</w:t>
            </w:r>
            <w:r>
              <w:rPr>
                <w:rFonts w:ascii="Calibri" w:hAnsi="Calibri" w:cs="Calibri"/>
                <w:b/>
                <w:bCs/>
                <w:color w:val="4F81BD"/>
                <w:sz w:val="20"/>
                <w:szCs w:val="20"/>
                <w:lang w:val="en"/>
              </w:rPr>
              <w:t>b</w:t>
            </w:r>
            <w:r>
              <w:rPr>
                <w:rFonts w:ascii="Calibri" w:hAnsi="Calibri" w:cs="Calibri"/>
                <w:sz w:val="20"/>
                <w:szCs w:val="20"/>
                <w:lang w:val="en"/>
              </w:rPr>
              <w:t xml:space="preserve"> </w:t>
            </w:r>
            <w:r w:rsidR="00291C3A" w:rsidRPr="00425968">
              <w:rPr>
                <w:rFonts w:ascii="Calibri" w:hAnsi="Calibri" w:cs="Calibri"/>
                <w:sz w:val="20"/>
                <w:szCs w:val="20"/>
                <w:lang w:val="en"/>
              </w:rPr>
              <w:t>Assessment of the implementation of the Action Plan and of the WSIS Plan of Action</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Indicators of regional cooperation -Level of consensus</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FE016C">
            <w:pPr>
              <w:pStyle w:val="ListParagraph"/>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contextualSpacing w:val="0"/>
              <w:rPr>
                <w:rFonts w:ascii="Calibri" w:hAnsi="Calibri" w:cs="Calibri"/>
                <w:sz w:val="18"/>
                <w:szCs w:val="18"/>
                <w:lang w:val="en"/>
              </w:rPr>
            </w:pPr>
            <w:r w:rsidRPr="000D1D64">
              <w:rPr>
                <w:rFonts w:ascii="Calibri" w:hAnsi="Calibri" w:cs="Calibri"/>
                <w:sz w:val="18"/>
                <w:szCs w:val="18"/>
                <w:lang w:val="en"/>
              </w:rPr>
              <w:t xml:space="preserve">With the aim of facilitating implementation of regional initiatives, a series of Regional Development Forums took place in 2018: </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ITU Regional Development Forum for Africa - in Accra, Ghana on 19-20 July 2018.</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 xml:space="preserve">ITU Regional Development Forum for the Arab States – in Algiers, Algeria on 12-13 February 2018. </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ITU Regional Development Forum for the Americas Region - in Lima, Peru on 25 May 2018.</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ITU Regional Development Forum for the Asia and the Pacific Region - in Bangkok, Thailand on 21-22 May 2018.</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ITU Regional Development Forum for Europe - in Prague, Czech Republic on 11 June 2018.</w:t>
            </w:r>
          </w:p>
        </w:tc>
      </w:tr>
      <w:tr w:rsidR="00291C3A" w:rsidRPr="000D1D64" w:rsidTr="00FE016C">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505579">
              <w:rPr>
                <w:rFonts w:ascii="Calibri" w:hAnsi="Calibri" w:cs="Calibri"/>
                <w:b/>
                <w:bCs/>
                <w:color w:val="4F81BD"/>
                <w:sz w:val="20"/>
                <w:szCs w:val="20"/>
                <w:lang w:val="en"/>
              </w:rPr>
              <w:t>D.1-</w:t>
            </w:r>
            <w:r w:rsidR="00505579">
              <w:rPr>
                <w:rFonts w:ascii="Calibri" w:hAnsi="Calibri" w:cs="Calibri"/>
                <w:b/>
                <w:bCs/>
                <w:color w:val="4F81BD"/>
                <w:sz w:val="20"/>
                <w:szCs w:val="20"/>
                <w:lang w:val="en"/>
              </w:rPr>
              <w:t>c</w:t>
            </w:r>
            <w:r w:rsidR="00EB7321">
              <w:rPr>
                <w:rFonts w:ascii="Calibri" w:hAnsi="Calibri" w:cs="Calibri"/>
                <w:sz w:val="20"/>
                <w:szCs w:val="20"/>
                <w:lang w:val="en"/>
              </w:rPr>
              <w:t xml:space="preserve"> </w:t>
            </w:r>
            <w:r w:rsidRPr="00425968">
              <w:rPr>
                <w:rFonts w:ascii="Calibri" w:hAnsi="Calibri" w:cs="Calibri"/>
                <w:sz w:val="20"/>
                <w:szCs w:val="20"/>
                <w:lang w:val="en"/>
              </w:rPr>
              <w:t>Enhanced knowledge-sharing, dialogue and partnership among the ITU membership on telecommunication/ICT issues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 xml:space="preserve">Work </w:t>
            </w:r>
            <w:proofErr w:type="spellStart"/>
            <w:r w:rsidRPr="00425968">
              <w:rPr>
                <w:rFonts w:ascii="Calibri" w:hAnsi="Calibri" w:cs="Calibri"/>
                <w:sz w:val="20"/>
                <w:szCs w:val="20"/>
                <w:lang w:val="en"/>
              </w:rPr>
              <w:t>programmes</w:t>
            </w:r>
            <w:proofErr w:type="spellEnd"/>
            <w:r w:rsidRPr="00425968">
              <w:rPr>
                <w:rFonts w:ascii="Calibri" w:hAnsi="Calibri" w:cs="Calibri"/>
                <w:sz w:val="20"/>
                <w:szCs w:val="20"/>
                <w:lang w:val="en"/>
              </w:rPr>
              <w:t xml:space="preserve"> undertaken in response to: Resolution 2 (Rev. Buenos Aires, 2017); work assigned by WTDC; ITU-D resolutions addressing specific areas of study through ITU-D study groups.</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Meetings and documentation for meetings processed in accordance with Resolution 1 (and working guidelines) and in accordance with decisions of WTDC</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Annual ITU-D SG1 and ITU-D SG2 meetings: around 130 participants each from close to 60 countries in March 2019 with over 250 contributions</w:t>
            </w:r>
          </w:p>
          <w:p w:rsidR="00291C3A" w:rsidRPr="000D1D64" w:rsidRDefault="00291C3A" w:rsidP="00FE016C">
            <w:pPr>
              <w:pStyle w:val="ListParagraph"/>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contextualSpacing w:val="0"/>
              <w:rPr>
                <w:rFonts w:ascii="Calibri" w:hAnsi="Calibri" w:cs="Calibri"/>
                <w:sz w:val="18"/>
                <w:szCs w:val="18"/>
                <w:lang w:val="en"/>
              </w:rPr>
            </w:pPr>
            <w:r w:rsidRPr="000D1D64">
              <w:rPr>
                <w:rFonts w:ascii="Calibri" w:hAnsi="Calibri" w:cs="Calibri"/>
                <w:sz w:val="18"/>
                <w:szCs w:val="18"/>
                <w:lang w:val="en"/>
              </w:rPr>
              <w:t>Rapporteur group meetings: around 130 participants in 2018.</w:t>
            </w:r>
          </w:p>
        </w:tc>
      </w:tr>
      <w:tr w:rsidR="00291C3A" w:rsidRPr="000D1D64" w:rsidTr="00FE016C">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ascii="Calibri" w:hAnsi="Calibri" w:cs="Calibri"/>
                <w:b/>
                <w:bCs/>
                <w:color w:val="4F81BD"/>
                <w:sz w:val="20"/>
                <w:szCs w:val="20"/>
                <w:lang w:val="en"/>
              </w:rPr>
              <w:t>D.1-</w:t>
            </w:r>
            <w:r>
              <w:rPr>
                <w:rFonts w:ascii="Calibri" w:hAnsi="Calibri" w:cs="Calibri"/>
                <w:b/>
                <w:bCs/>
                <w:color w:val="4F81BD"/>
                <w:sz w:val="20"/>
                <w:szCs w:val="20"/>
                <w:lang w:val="en"/>
              </w:rPr>
              <w:t>d</w:t>
            </w:r>
            <w:r>
              <w:rPr>
                <w:rFonts w:ascii="Calibri" w:hAnsi="Calibri" w:cs="Calibri"/>
                <w:sz w:val="20"/>
                <w:szCs w:val="20"/>
                <w:lang w:val="en"/>
              </w:rPr>
              <w:t xml:space="preserve"> </w:t>
            </w:r>
            <w:r w:rsidR="00291C3A" w:rsidRPr="00425968">
              <w:rPr>
                <w:rFonts w:ascii="Calibri" w:hAnsi="Calibri" w:cs="Calibri"/>
                <w:sz w:val="20"/>
                <w:szCs w:val="20"/>
                <w:lang w:val="en"/>
              </w:rPr>
              <w:t>Enhanced process and implementation of telecommunication/ICT development projects and regional initiatives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 xml:space="preserve">Increased use of electronic tools to progress work on the study group work </w:t>
            </w:r>
            <w:proofErr w:type="spellStart"/>
            <w:r w:rsidRPr="00425968">
              <w:rPr>
                <w:rFonts w:ascii="Calibri" w:hAnsi="Calibri" w:cs="Calibri"/>
                <w:sz w:val="20"/>
                <w:szCs w:val="20"/>
                <w:lang w:val="en"/>
              </w:rPr>
              <w:t>programmes</w:t>
            </w:r>
            <w:proofErr w:type="spellEnd"/>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Number of partnerships signed and resources mobilized</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Number of development projects and projects related to regional initiatives implemented per region</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lastRenderedPageBreak/>
              <w:t>Number of Member States assisted by BDT in implementing projects related to regional initiatives</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lastRenderedPageBreak/>
              <w:t>Existing electronic tools, like the collaborative exchange platform, CRM, remote participation platform, events desktop and mobile apps have been enhanced which facilitate active collaboration during and between meetings to progress the work.</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43 new partnership agreements.</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Number of technical projects per region:</w:t>
            </w:r>
          </w:p>
          <w:p w:rsidR="00291C3A" w:rsidRPr="000D1D64" w:rsidRDefault="00291C3A" w:rsidP="00FE016C">
            <w:pPr>
              <w:pStyle w:val="ListParagraph"/>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contextualSpacing w:val="0"/>
              <w:rPr>
                <w:rFonts w:ascii="Calibri" w:hAnsi="Calibri" w:cs="Calibri"/>
                <w:sz w:val="18"/>
                <w:szCs w:val="18"/>
                <w:lang w:val="en"/>
              </w:rPr>
            </w:pPr>
            <w:r w:rsidRPr="000D1D64">
              <w:rPr>
                <w:rFonts w:ascii="Calibri" w:hAnsi="Calibri" w:cs="Calibri"/>
                <w:sz w:val="18"/>
                <w:szCs w:val="18"/>
                <w:lang w:val="en"/>
              </w:rPr>
              <w:t>AFR: 13, AMS 12, ARB: 5, ASP: 10, EUR: 2.</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lastRenderedPageBreak/>
              <w:t>Beneficiary regions are Global (19), Americas and Asia-Pacific (5 each), Africa (4), Arab States (3) and Europe and CIS region (1 each).</w:t>
            </w:r>
          </w:p>
        </w:tc>
      </w:tr>
      <w:tr w:rsidR="00291C3A" w:rsidRPr="000D1D64" w:rsidTr="00FE016C">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ascii="Calibri" w:hAnsi="Calibri" w:cs="Calibri"/>
                <w:b/>
                <w:bCs/>
                <w:color w:val="4F81BD"/>
                <w:sz w:val="20"/>
                <w:szCs w:val="20"/>
                <w:lang w:val="en"/>
              </w:rPr>
              <w:lastRenderedPageBreak/>
              <w:t>D.1-</w:t>
            </w:r>
            <w:r>
              <w:rPr>
                <w:rFonts w:ascii="Calibri" w:hAnsi="Calibri" w:cs="Calibri"/>
                <w:b/>
                <w:bCs/>
                <w:color w:val="4F81BD"/>
                <w:sz w:val="20"/>
                <w:szCs w:val="20"/>
                <w:lang w:val="en"/>
              </w:rPr>
              <w:t>e</w:t>
            </w:r>
            <w:r>
              <w:rPr>
                <w:rFonts w:ascii="Calibri" w:hAnsi="Calibri" w:cs="Calibri"/>
                <w:sz w:val="20"/>
                <w:szCs w:val="20"/>
                <w:lang w:val="en"/>
              </w:rPr>
              <w:t xml:space="preserve"> </w:t>
            </w:r>
            <w:r w:rsidR="00291C3A" w:rsidRPr="00425968">
              <w:rPr>
                <w:rFonts w:ascii="Calibri" w:hAnsi="Calibri" w:cs="Calibri"/>
                <w:sz w:val="20"/>
                <w:szCs w:val="20"/>
                <w:lang w:val="en"/>
              </w:rPr>
              <w:t xml:space="preserve">Facilitation of agreement to cooperate on telecommunication/ICT development </w:t>
            </w:r>
            <w:proofErr w:type="spellStart"/>
            <w:r w:rsidR="00291C3A" w:rsidRPr="00425968">
              <w:rPr>
                <w:rFonts w:ascii="Calibri" w:hAnsi="Calibri" w:cs="Calibri"/>
                <w:sz w:val="20"/>
                <w:szCs w:val="20"/>
                <w:lang w:val="en"/>
              </w:rPr>
              <w:t>programmes</w:t>
            </w:r>
            <w:proofErr w:type="spellEnd"/>
            <w:r w:rsidR="00291C3A" w:rsidRPr="00425968">
              <w:rPr>
                <w:rFonts w:ascii="Calibri" w:hAnsi="Calibri" w:cs="Calibri"/>
                <w:sz w:val="20"/>
                <w:szCs w:val="20"/>
                <w:lang w:val="en"/>
              </w:rPr>
              <w:t xml:space="preserve"> between Member States, and between Member States and other stakeholders in the ICT ecosystem, based on requests from ITU Member States involved</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Number of partnerships signed, and resources mobilized</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Number of requests of administrations to the ITU to facilitate agreements</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Number of agreements facilitated by the ITU</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43 new partnership agreements.</w:t>
            </w:r>
          </w:p>
        </w:tc>
      </w:tr>
    </w:tbl>
    <w:p w:rsidR="00291C3A" w:rsidRDefault="00291C3A" w:rsidP="00FE016C">
      <w:pPr>
        <w:pStyle w:val="NoSpacing"/>
        <w:rPr>
          <w:lang w:val="en"/>
        </w:rPr>
      </w:pPr>
    </w:p>
    <w:tbl>
      <w:tblP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8217"/>
        <w:gridCol w:w="1524"/>
        <w:gridCol w:w="1524"/>
        <w:gridCol w:w="1524"/>
        <w:gridCol w:w="1524"/>
      </w:tblGrid>
      <w:tr w:rsidR="00291C3A" w:rsidTr="00C714FD">
        <w:trPr>
          <w:cantSplit/>
        </w:trPr>
        <w:tc>
          <w:tcPr>
            <w:tcW w:w="8217" w:type="dxa"/>
            <w:shd w:val="clear" w:color="auto" w:fill="5B9BD5" w:themeFill="accent1"/>
          </w:tcPr>
          <w:p w:rsidR="00291C3A" w:rsidRPr="00413859"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413859">
              <w:rPr>
                <w:rFonts w:ascii="Calibri" w:hAnsi="Calibri" w:cs="Calibri"/>
                <w:b/>
                <w:bCs/>
                <w:color w:val="FFFFFF" w:themeColor="background1"/>
                <w:sz w:val="20"/>
                <w:szCs w:val="20"/>
                <w:lang w:val="en"/>
              </w:rPr>
              <w:t>Output</w:t>
            </w:r>
          </w:p>
        </w:tc>
        <w:tc>
          <w:tcPr>
            <w:tcW w:w="6096" w:type="dxa"/>
            <w:gridSpan w:val="4"/>
            <w:shd w:val="clear" w:color="auto" w:fill="5B9BD5" w:themeFill="accent1"/>
          </w:tcPr>
          <w:p w:rsidR="00291C3A" w:rsidRPr="00413859"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413859">
              <w:rPr>
                <w:rFonts w:ascii="Calibri" w:hAnsi="Calibri" w:cs="Calibri"/>
                <w:b/>
                <w:bCs/>
                <w:color w:val="FFFFFF" w:themeColor="background1"/>
                <w:sz w:val="20"/>
                <w:szCs w:val="20"/>
                <w:lang w:val="en"/>
              </w:rPr>
              <w:t>Financial resources (in k CHF)</w:t>
            </w:r>
          </w:p>
        </w:tc>
      </w:tr>
      <w:tr w:rsidR="00291C3A" w:rsidTr="00C714FD">
        <w:trPr>
          <w:cantSplit/>
        </w:trPr>
        <w:tc>
          <w:tcPr>
            <w:tcW w:w="8217" w:type="dxa"/>
            <w:shd w:val="clear" w:color="000000" w:fill="FFFFFF"/>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524" w:type="dxa"/>
            <w:shd w:val="clear" w:color="000000" w:fill="FFFFFF"/>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5B9BD5" w:themeColor="accent1"/>
                <w:lang w:val="en"/>
              </w:rPr>
            </w:pPr>
            <w:r w:rsidRPr="00FE016C">
              <w:rPr>
                <w:rFonts w:ascii="Calibri" w:hAnsi="Calibri" w:cs="Calibri"/>
                <w:b/>
                <w:bCs/>
                <w:color w:val="5B9BD5" w:themeColor="accent1"/>
                <w:sz w:val="20"/>
                <w:szCs w:val="20"/>
                <w:lang w:val="en"/>
              </w:rPr>
              <w:t>2020</w:t>
            </w:r>
          </w:p>
        </w:tc>
        <w:tc>
          <w:tcPr>
            <w:tcW w:w="1524" w:type="dxa"/>
            <w:shd w:val="clear" w:color="000000" w:fill="FFFFFF"/>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5B9BD5" w:themeColor="accent1"/>
                <w:lang w:val="en"/>
              </w:rPr>
            </w:pPr>
            <w:r w:rsidRPr="00FE016C">
              <w:rPr>
                <w:rFonts w:ascii="Calibri" w:hAnsi="Calibri" w:cs="Calibri"/>
                <w:b/>
                <w:bCs/>
                <w:color w:val="5B9BD5" w:themeColor="accent1"/>
                <w:sz w:val="20"/>
                <w:szCs w:val="20"/>
                <w:lang w:val="en"/>
              </w:rPr>
              <w:t>2021</w:t>
            </w:r>
          </w:p>
        </w:tc>
        <w:tc>
          <w:tcPr>
            <w:tcW w:w="1524" w:type="dxa"/>
            <w:shd w:val="clear" w:color="000000" w:fill="FFFFFF"/>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5B9BD5" w:themeColor="accent1"/>
                <w:lang w:val="en"/>
              </w:rPr>
            </w:pPr>
            <w:r w:rsidRPr="00FE016C">
              <w:rPr>
                <w:rFonts w:ascii="Calibri" w:hAnsi="Calibri" w:cs="Calibri"/>
                <w:b/>
                <w:bCs/>
                <w:color w:val="5B9BD5" w:themeColor="accent1"/>
                <w:sz w:val="20"/>
                <w:szCs w:val="20"/>
                <w:lang w:val="en"/>
              </w:rPr>
              <w:t>2022</w:t>
            </w:r>
          </w:p>
        </w:tc>
        <w:tc>
          <w:tcPr>
            <w:tcW w:w="1524" w:type="dxa"/>
            <w:shd w:val="clear" w:color="000000" w:fill="FFFFFF"/>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5B9BD5" w:themeColor="accent1"/>
                <w:lang w:val="en"/>
              </w:rPr>
            </w:pPr>
            <w:r w:rsidRPr="00FE016C">
              <w:rPr>
                <w:rFonts w:ascii="Calibri" w:hAnsi="Calibri" w:cs="Calibri"/>
                <w:b/>
                <w:bCs/>
                <w:color w:val="5B9BD5" w:themeColor="accent1"/>
                <w:sz w:val="20"/>
                <w:szCs w:val="20"/>
                <w:lang w:val="en"/>
              </w:rPr>
              <w:t>2023</w:t>
            </w:r>
          </w:p>
        </w:tc>
      </w:tr>
      <w:tr w:rsidR="00291C3A" w:rsidTr="00C714FD">
        <w:trPr>
          <w:cantSplit/>
        </w:trPr>
        <w:tc>
          <w:tcPr>
            <w:tcW w:w="8217" w:type="dxa"/>
            <w:shd w:val="clear" w:color="000000" w:fill="FFFFFF"/>
            <w:vAlign w:val="center"/>
          </w:tcPr>
          <w:p w:rsidR="00291C3A" w:rsidRPr="007554DA" w:rsidRDefault="007554DA" w:rsidP="00FE016C">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D.1-1</w:t>
            </w:r>
            <w:r w:rsidRPr="007554DA">
              <w:rPr>
                <w:rFonts w:cstheme="minorHAnsi"/>
                <w:color w:val="2E74B5"/>
                <w:sz w:val="20"/>
                <w:szCs w:val="20"/>
                <w:lang w:val="en"/>
              </w:rPr>
              <w:t xml:space="preserve"> </w:t>
            </w:r>
            <w:r w:rsidR="00291C3A" w:rsidRPr="007554DA">
              <w:rPr>
                <w:rFonts w:ascii="Calibri" w:hAnsi="Calibri" w:cs="Calibri"/>
                <w:sz w:val="20"/>
                <w:szCs w:val="20"/>
                <w:lang w:val="en"/>
              </w:rPr>
              <w:t>World telecommunication development conference (WTDC) and WTDC final report</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991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6,516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867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143 </w:t>
            </w:r>
          </w:p>
        </w:tc>
      </w:tr>
      <w:tr w:rsidR="00291C3A" w:rsidTr="00C714FD">
        <w:trPr>
          <w:cantSplit/>
        </w:trPr>
        <w:tc>
          <w:tcPr>
            <w:tcW w:w="8217" w:type="dxa"/>
            <w:shd w:val="clear" w:color="000000" w:fill="FFFFFF"/>
            <w:vAlign w:val="center"/>
          </w:tcPr>
          <w:p w:rsidR="00291C3A" w:rsidRPr="007554DA" w:rsidRDefault="007554DA" w:rsidP="00FE016C">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D.1-2</w:t>
            </w:r>
            <w:r w:rsidRPr="007554DA">
              <w:rPr>
                <w:rFonts w:cstheme="minorHAnsi"/>
                <w:color w:val="2E74B5"/>
                <w:sz w:val="20"/>
                <w:szCs w:val="20"/>
                <w:lang w:val="en"/>
              </w:rPr>
              <w:t xml:space="preserve"> </w:t>
            </w:r>
            <w:r w:rsidR="00291C3A" w:rsidRPr="007554DA">
              <w:rPr>
                <w:rFonts w:ascii="Calibri" w:hAnsi="Calibri" w:cs="Calibri"/>
                <w:sz w:val="20"/>
                <w:szCs w:val="20"/>
                <w:lang w:val="en"/>
              </w:rPr>
              <w:t>Regional preparatory meetings (RPMS) and final report of the RPMS</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2,453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3,906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270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223 </w:t>
            </w:r>
          </w:p>
        </w:tc>
      </w:tr>
      <w:tr w:rsidR="00291C3A" w:rsidTr="00C714FD">
        <w:trPr>
          <w:cantSplit/>
        </w:trPr>
        <w:tc>
          <w:tcPr>
            <w:tcW w:w="8217" w:type="dxa"/>
            <w:shd w:val="clear" w:color="000000" w:fill="FFFFFF"/>
            <w:vAlign w:val="center"/>
          </w:tcPr>
          <w:p w:rsidR="00291C3A" w:rsidRPr="007554DA" w:rsidRDefault="007554D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D.1-3</w:t>
            </w:r>
            <w:r w:rsidRPr="007554DA">
              <w:rPr>
                <w:rFonts w:cstheme="minorHAnsi"/>
                <w:color w:val="2E74B5"/>
                <w:sz w:val="20"/>
                <w:szCs w:val="20"/>
                <w:lang w:val="en"/>
              </w:rPr>
              <w:t xml:space="preserve"> </w:t>
            </w:r>
            <w:r w:rsidR="00291C3A" w:rsidRPr="007554DA">
              <w:rPr>
                <w:rFonts w:ascii="Calibri" w:hAnsi="Calibri" w:cs="Calibri"/>
                <w:sz w:val="20"/>
                <w:szCs w:val="20"/>
                <w:lang w:val="en"/>
              </w:rPr>
              <w:t>TDAG and reports of the TDAG for the BDT Director and for WTDC</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2,991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2,783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3,107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3,046 </w:t>
            </w:r>
          </w:p>
        </w:tc>
      </w:tr>
      <w:tr w:rsidR="00291C3A" w:rsidTr="00C714FD">
        <w:trPr>
          <w:cantSplit/>
        </w:trPr>
        <w:tc>
          <w:tcPr>
            <w:tcW w:w="8217" w:type="dxa"/>
            <w:shd w:val="clear" w:color="000000" w:fill="FFFFFF"/>
            <w:vAlign w:val="center"/>
          </w:tcPr>
          <w:p w:rsidR="00291C3A" w:rsidRPr="007554DA" w:rsidRDefault="007554DA" w:rsidP="007554D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D.1-4</w:t>
            </w:r>
            <w:r w:rsidRPr="007554DA">
              <w:rPr>
                <w:rFonts w:cstheme="minorHAnsi"/>
                <w:color w:val="2E74B5"/>
                <w:sz w:val="20"/>
                <w:szCs w:val="20"/>
                <w:lang w:val="en"/>
              </w:rPr>
              <w:t xml:space="preserve"> </w:t>
            </w:r>
            <w:r w:rsidR="00291C3A" w:rsidRPr="007554DA">
              <w:rPr>
                <w:rFonts w:ascii="Calibri" w:hAnsi="Calibri" w:cs="Calibri"/>
                <w:sz w:val="20"/>
                <w:szCs w:val="20"/>
                <w:lang w:val="en"/>
              </w:rPr>
              <w:t>Study groups and guidelines, recommendations and reports of study groups</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4,365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4,451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4,685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4,530 </w:t>
            </w:r>
          </w:p>
        </w:tc>
      </w:tr>
      <w:tr w:rsidR="00291C3A" w:rsidTr="00C714FD">
        <w:trPr>
          <w:cantSplit/>
        </w:trPr>
        <w:tc>
          <w:tcPr>
            <w:tcW w:w="8217" w:type="dxa"/>
            <w:shd w:val="clear" w:color="000000" w:fill="FFFFFF"/>
            <w:vAlign w:val="center"/>
          </w:tcPr>
          <w:p w:rsidR="00291C3A" w:rsidRPr="007554DA" w:rsidRDefault="007554DA" w:rsidP="007554D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D.1-5</w:t>
            </w:r>
            <w:r w:rsidRPr="007554DA">
              <w:rPr>
                <w:rFonts w:cstheme="minorHAnsi"/>
                <w:color w:val="2E74B5"/>
                <w:sz w:val="20"/>
                <w:szCs w:val="20"/>
                <w:lang w:val="en"/>
              </w:rPr>
              <w:t xml:space="preserve"> </w:t>
            </w:r>
            <w:r w:rsidR="00291C3A" w:rsidRPr="007554DA">
              <w:rPr>
                <w:rFonts w:ascii="Calibri" w:hAnsi="Calibri" w:cs="Calibri"/>
                <w:sz w:val="20"/>
                <w:szCs w:val="20"/>
                <w:lang w:val="en"/>
              </w:rPr>
              <w:t>Platforms for regional coordination, including regional development forums (RDFs)</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2,772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2,446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2,223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2,264 </w:t>
            </w:r>
          </w:p>
        </w:tc>
      </w:tr>
      <w:tr w:rsidR="00291C3A" w:rsidTr="00C714FD">
        <w:trPr>
          <w:cantSplit/>
        </w:trPr>
        <w:tc>
          <w:tcPr>
            <w:tcW w:w="8217" w:type="dxa"/>
            <w:shd w:val="clear" w:color="000000" w:fill="FFFFFF"/>
            <w:vAlign w:val="center"/>
          </w:tcPr>
          <w:p w:rsidR="00291C3A" w:rsidRPr="007554DA" w:rsidRDefault="007554D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D.1-6</w:t>
            </w:r>
            <w:r w:rsidRPr="007554DA">
              <w:rPr>
                <w:rFonts w:cstheme="minorHAnsi"/>
                <w:color w:val="2E74B5"/>
                <w:sz w:val="20"/>
                <w:szCs w:val="20"/>
                <w:lang w:val="en"/>
              </w:rPr>
              <w:t xml:space="preserve"> </w:t>
            </w:r>
            <w:r w:rsidR="00291C3A" w:rsidRPr="007554DA">
              <w:rPr>
                <w:rFonts w:ascii="Calibri" w:hAnsi="Calibri" w:cs="Calibri"/>
                <w:sz w:val="20"/>
                <w:szCs w:val="20"/>
                <w:lang w:val="en"/>
              </w:rPr>
              <w:t>Implemented telecom</w:t>
            </w:r>
            <w:r w:rsidR="00C714FD">
              <w:rPr>
                <w:rFonts w:ascii="Calibri" w:hAnsi="Calibri" w:cs="Calibri"/>
                <w:sz w:val="20"/>
                <w:szCs w:val="20"/>
                <w:lang w:val="en"/>
              </w:rPr>
              <w:t>.</w:t>
            </w:r>
            <w:r w:rsidR="00291C3A" w:rsidRPr="007554DA">
              <w:rPr>
                <w:rFonts w:ascii="Calibri" w:hAnsi="Calibri" w:cs="Calibri"/>
                <w:sz w:val="20"/>
                <w:szCs w:val="20"/>
                <w:lang w:val="en"/>
              </w:rPr>
              <w:t xml:space="preserve">/ICT development projects </w:t>
            </w:r>
            <w:r w:rsidR="00C714FD">
              <w:rPr>
                <w:rFonts w:ascii="Calibri" w:hAnsi="Calibri" w:cs="Calibri"/>
                <w:sz w:val="20"/>
                <w:szCs w:val="20"/>
                <w:lang w:val="en"/>
              </w:rPr>
              <w:t xml:space="preserve">&amp; </w:t>
            </w:r>
            <w:r w:rsidR="00291C3A" w:rsidRPr="007554DA">
              <w:rPr>
                <w:rFonts w:ascii="Calibri" w:hAnsi="Calibri" w:cs="Calibri"/>
                <w:sz w:val="20"/>
                <w:szCs w:val="20"/>
                <w:lang w:val="en"/>
              </w:rPr>
              <w:t>services related to regional initiatives</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3,959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3,296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3,934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4,284 </w:t>
            </w:r>
          </w:p>
        </w:tc>
      </w:tr>
      <w:tr w:rsidR="00291C3A" w:rsidTr="00C714FD">
        <w:trPr>
          <w:cantSplit/>
        </w:trPr>
        <w:tc>
          <w:tcPr>
            <w:tcW w:w="8217" w:type="dxa"/>
            <w:shd w:val="clear" w:color="000000" w:fill="FFFFFF"/>
            <w:vAlign w:val="center"/>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lang w:val="en"/>
              </w:rPr>
            </w:pPr>
            <w:r w:rsidRPr="00305F55">
              <w:rPr>
                <w:rFonts w:ascii="Calibri" w:hAnsi="Calibri" w:cs="Calibri"/>
                <w:b/>
                <w:bCs/>
                <w:color w:val="5B9BD5"/>
                <w:sz w:val="20"/>
                <w:szCs w:val="20"/>
                <w:lang w:val="en"/>
              </w:rPr>
              <w:t>Total for Objective 1</w:t>
            </w:r>
          </w:p>
        </w:tc>
        <w:tc>
          <w:tcPr>
            <w:tcW w:w="1524" w:type="dxa"/>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FE016C">
              <w:rPr>
                <w:rFonts w:ascii="Calibri" w:hAnsi="Calibri" w:cs="Calibri"/>
                <w:b/>
                <w:bCs/>
                <w:sz w:val="20"/>
                <w:szCs w:val="20"/>
                <w:lang w:val="en"/>
              </w:rPr>
              <w:t xml:space="preserve"> 17,531 </w:t>
            </w:r>
          </w:p>
        </w:tc>
        <w:tc>
          <w:tcPr>
            <w:tcW w:w="1524" w:type="dxa"/>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FE016C">
              <w:rPr>
                <w:rFonts w:ascii="Calibri" w:hAnsi="Calibri" w:cs="Calibri"/>
                <w:b/>
                <w:bCs/>
                <w:sz w:val="20"/>
                <w:szCs w:val="20"/>
                <w:lang w:val="en"/>
              </w:rPr>
              <w:t xml:space="preserve"> 23,397 </w:t>
            </w:r>
          </w:p>
        </w:tc>
        <w:tc>
          <w:tcPr>
            <w:tcW w:w="1524" w:type="dxa"/>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FE016C">
              <w:rPr>
                <w:rFonts w:ascii="Calibri" w:hAnsi="Calibri" w:cs="Calibri"/>
                <w:b/>
                <w:bCs/>
                <w:sz w:val="20"/>
                <w:szCs w:val="20"/>
                <w:lang w:val="en"/>
              </w:rPr>
              <w:t xml:space="preserve"> 15,086 </w:t>
            </w:r>
          </w:p>
        </w:tc>
        <w:tc>
          <w:tcPr>
            <w:tcW w:w="1524" w:type="dxa"/>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FE016C">
              <w:rPr>
                <w:rFonts w:ascii="Calibri" w:hAnsi="Calibri" w:cs="Calibri"/>
                <w:b/>
                <w:bCs/>
                <w:sz w:val="20"/>
                <w:szCs w:val="20"/>
                <w:lang w:val="en"/>
              </w:rPr>
              <w:t xml:space="preserve"> 14,489 </w:t>
            </w:r>
          </w:p>
        </w:tc>
      </w:tr>
    </w:tbl>
    <w:p w:rsidR="00291C3A" w:rsidRDefault="00E269F1" w:rsidP="00A7787A">
      <w:pPr>
        <w:pStyle w:val="Heading2"/>
        <w:rPr>
          <w:lang w:val="en"/>
        </w:rPr>
      </w:pPr>
      <w:r>
        <w:rPr>
          <w:b/>
          <w:bCs/>
          <w:lang w:val="en"/>
        </w:rPr>
        <w:t xml:space="preserve">D.2 </w:t>
      </w:r>
      <w:r w:rsidR="00291C3A">
        <w:rPr>
          <w:b/>
          <w:bCs/>
          <w:lang w:val="en"/>
        </w:rPr>
        <w:t xml:space="preserve">Modern and secure telecommunication/ICT Infrastructure: </w:t>
      </w:r>
      <w:r w:rsidR="00291C3A">
        <w:rPr>
          <w:lang w:val="en"/>
        </w:rPr>
        <w:t>Foster the development of infrastructure and services, including building confidence and security in the use of telecommunications/ICTs</w:t>
      </w:r>
    </w:p>
    <w:tbl>
      <w:tblPr>
        <w:tblW w:w="0" w:type="auto"/>
        <w:tblLayout w:type="fixed"/>
        <w:tblLook w:val="0000" w:firstRow="0" w:lastRow="0" w:firstColumn="0" w:lastColumn="0" w:noHBand="0" w:noVBand="0"/>
      </w:tblPr>
      <w:tblGrid>
        <w:gridCol w:w="3545"/>
        <w:gridCol w:w="4673"/>
        <w:gridCol w:w="6095"/>
      </w:tblGrid>
      <w:tr w:rsidR="00291C3A" w:rsidRPr="000D1D64" w:rsidTr="00D4314A">
        <w:trPr>
          <w:trHeight w:val="1"/>
        </w:trPr>
        <w:tc>
          <w:tcPr>
            <w:tcW w:w="3545"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54626C">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sz w:val="18"/>
                <w:szCs w:val="18"/>
                <w:lang w:val="en"/>
              </w:rPr>
            </w:pPr>
            <w:r w:rsidRPr="000D1D64">
              <w:rPr>
                <w:rFonts w:ascii="Calibri" w:hAnsi="Calibri" w:cs="Calibri"/>
                <w:b/>
                <w:bCs/>
                <w:color w:val="FFFFFF"/>
                <w:sz w:val="18"/>
                <w:szCs w:val="18"/>
                <w:lang w:val="en"/>
              </w:rPr>
              <w:t>Outcome</w:t>
            </w:r>
          </w:p>
        </w:tc>
        <w:tc>
          <w:tcPr>
            <w:tcW w:w="4673"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54626C">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sz w:val="18"/>
                <w:szCs w:val="18"/>
                <w:lang w:val="en"/>
              </w:rPr>
            </w:pPr>
            <w:r w:rsidRPr="000D1D64">
              <w:rPr>
                <w:rFonts w:ascii="Calibri" w:hAnsi="Calibri" w:cs="Calibri"/>
                <w:b/>
                <w:bCs/>
                <w:color w:val="FFFFFF"/>
                <w:sz w:val="18"/>
                <w:szCs w:val="18"/>
                <w:lang w:val="en"/>
              </w:rPr>
              <w:t>Outcome Indicator</w:t>
            </w:r>
          </w:p>
        </w:tc>
        <w:tc>
          <w:tcPr>
            <w:tcW w:w="6095"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54626C">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sz w:val="18"/>
                <w:szCs w:val="18"/>
                <w:lang w:val="en"/>
              </w:rPr>
            </w:pPr>
            <w:r w:rsidRPr="000D1D64">
              <w:rPr>
                <w:rFonts w:ascii="Calibri" w:hAnsi="Calibri" w:cs="Calibri"/>
                <w:b/>
                <w:bCs/>
                <w:color w:val="FFFFFF"/>
                <w:sz w:val="18"/>
                <w:szCs w:val="18"/>
                <w:lang w:val="en"/>
              </w:rPr>
              <w:t>2018</w:t>
            </w:r>
          </w:p>
        </w:tc>
      </w:tr>
      <w:tr w:rsidR="00291C3A" w:rsidRPr="000D1D64" w:rsidTr="00D4314A">
        <w:trPr>
          <w:trHeight w:val="1"/>
        </w:trPr>
        <w:tc>
          <w:tcPr>
            <w:tcW w:w="354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sz w:val="20"/>
                <w:szCs w:val="20"/>
                <w:lang w:val="en"/>
              </w:rPr>
            </w:pPr>
            <w:r w:rsidRPr="00EB7321">
              <w:rPr>
                <w:rFonts w:ascii="Calibri" w:hAnsi="Calibri" w:cs="Calibri"/>
                <w:b/>
                <w:bCs/>
                <w:color w:val="4F81BD"/>
                <w:sz w:val="20"/>
                <w:szCs w:val="20"/>
                <w:lang w:val="en"/>
              </w:rPr>
              <w:t>D.2-</w:t>
            </w:r>
            <w:proofErr w:type="gramStart"/>
            <w:r w:rsidR="00505579">
              <w:rPr>
                <w:rFonts w:ascii="Calibri" w:hAnsi="Calibri" w:cs="Calibri"/>
                <w:b/>
                <w:bCs/>
                <w:color w:val="4F81BD"/>
                <w:sz w:val="20"/>
                <w:szCs w:val="20"/>
                <w:lang w:val="en"/>
              </w:rPr>
              <w:t>a</w:t>
            </w:r>
            <w:proofErr w:type="gramEnd"/>
            <w:r w:rsidRPr="00425968">
              <w:rPr>
                <w:rFonts w:ascii="Calibri" w:hAnsi="Calibri" w:cs="Calibri"/>
                <w:sz w:val="20"/>
                <w:szCs w:val="20"/>
                <w:lang w:val="en"/>
              </w:rPr>
              <w:t xml:space="preserve"> Enhanced capacity of ITU Membership to make available resilient telecommunication/ICT infrastructure and services.</w:t>
            </w:r>
          </w:p>
        </w:tc>
        <w:tc>
          <w:tcPr>
            <w:tcW w:w="4673"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Guidelines, Handbooks, assessment studies and publications finalized for the relevant subjects in countries that BDT contributed to develop</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users/subscribers accessing the tools for the relevant subjects in countries that BDT contributed to develop</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experts participating in trainings, Seminars, Workshops for the relevant subjects and their satisfaction in countries that BDT contributed to develop</w:t>
            </w:r>
          </w:p>
        </w:tc>
        <w:tc>
          <w:tcPr>
            <w:tcW w:w="609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 xml:space="preserve">3 ICT for Development handbooks/toolkits published for </w:t>
            </w:r>
            <w:proofErr w:type="spellStart"/>
            <w:r w:rsidRPr="000D1D64">
              <w:rPr>
                <w:rFonts w:ascii="Calibri" w:hAnsi="Calibri" w:cs="Calibri"/>
                <w:sz w:val="18"/>
                <w:szCs w:val="18"/>
                <w:lang w:val="en"/>
              </w:rPr>
              <w:t>mHealth</w:t>
            </w:r>
            <w:proofErr w:type="spellEnd"/>
            <w:r w:rsidRPr="000D1D64">
              <w:rPr>
                <w:rFonts w:ascii="Calibri" w:hAnsi="Calibri" w:cs="Calibri"/>
                <w:sz w:val="18"/>
                <w:szCs w:val="18"/>
                <w:lang w:val="en"/>
              </w:rPr>
              <w:t xml:space="preserve"> and e-Agriculture.</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2 Countries assisted in developing e-Agriculture strategies in Asia-Pacific region.</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2 Countries assisted for eHealth strategies in Africa.</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 xml:space="preserve">2 Regional workshops for eHealth and </w:t>
            </w:r>
            <w:proofErr w:type="spellStart"/>
            <w:r w:rsidRPr="000D1D64">
              <w:rPr>
                <w:rFonts w:ascii="Calibri" w:hAnsi="Calibri" w:cs="Calibri"/>
                <w:sz w:val="18"/>
                <w:szCs w:val="18"/>
                <w:lang w:val="en"/>
              </w:rPr>
              <w:t>eAgriculture</w:t>
            </w:r>
            <w:proofErr w:type="spellEnd"/>
            <w:r w:rsidRPr="000D1D64">
              <w:rPr>
                <w:rFonts w:ascii="Calibri" w:hAnsi="Calibri" w:cs="Calibri"/>
                <w:sz w:val="18"/>
                <w:szCs w:val="18"/>
                <w:lang w:val="en"/>
              </w:rPr>
              <w:t xml:space="preserve"> strategies.</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2 Countries where m-Health projects were launched.</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2 e-Health High-level events conducted with WHO and UNESCO with 500 participants.</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1 Regional event on e-Agriculture organized with FAO with 250 participants from ASP region.</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92 Training courses conducted in all regions with 3 723 participants.</w:t>
            </w:r>
          </w:p>
        </w:tc>
      </w:tr>
      <w:tr w:rsidR="00291C3A" w:rsidRPr="000D1D64" w:rsidTr="00D4314A">
        <w:trPr>
          <w:trHeight w:val="982"/>
        </w:trPr>
        <w:tc>
          <w:tcPr>
            <w:tcW w:w="354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sz w:val="20"/>
                <w:szCs w:val="20"/>
                <w:lang w:val="en"/>
              </w:rPr>
            </w:pPr>
            <w:r w:rsidRPr="00EB7321">
              <w:rPr>
                <w:rFonts w:ascii="Calibri" w:hAnsi="Calibri" w:cs="Calibri"/>
                <w:b/>
                <w:bCs/>
                <w:color w:val="4F81BD"/>
                <w:sz w:val="20"/>
                <w:szCs w:val="20"/>
                <w:lang w:val="en"/>
              </w:rPr>
              <w:lastRenderedPageBreak/>
              <w:t>D.2-</w:t>
            </w:r>
            <w:r w:rsidR="00505579">
              <w:rPr>
                <w:rFonts w:ascii="Calibri" w:hAnsi="Calibri" w:cs="Calibri"/>
                <w:b/>
                <w:bCs/>
                <w:color w:val="4F81BD"/>
                <w:sz w:val="20"/>
                <w:szCs w:val="20"/>
                <w:lang w:val="en"/>
              </w:rPr>
              <w:t>b</w:t>
            </w:r>
            <w:r w:rsidRPr="00425968">
              <w:rPr>
                <w:rFonts w:ascii="Calibri" w:hAnsi="Calibri" w:cs="Calibri"/>
                <w:sz w:val="20"/>
                <w:szCs w:val="20"/>
                <w:lang w:val="en"/>
              </w:rPr>
              <w:t xml:space="preserve"> Strengthened Member States’ capacity to effectively share information, find solutions, and respond to threats to cybersecurity and to develop and implement national strategies and capabilities, including capacity building, encourage national, regional and international cooperation toward enhanced engagement among Member States and relevant players.</w:t>
            </w:r>
          </w:p>
        </w:tc>
        <w:tc>
          <w:tcPr>
            <w:tcW w:w="4673"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cybersecurity national strategies implemented in countries that BDT contributed to develop</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CERTs that BDT has contributed to establish</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countries where BDT provided technical assistance and improved cybersecurity capability and awareness</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 xml:space="preserve">Number of </w:t>
            </w:r>
            <w:proofErr w:type="spellStart"/>
            <w:r w:rsidRPr="00425968">
              <w:rPr>
                <w:rFonts w:ascii="Calibri" w:hAnsi="Calibri" w:cs="Calibri"/>
                <w:sz w:val="20"/>
                <w:szCs w:val="20"/>
                <w:lang w:val="en"/>
              </w:rPr>
              <w:t>cyber attacks</w:t>
            </w:r>
            <w:proofErr w:type="spellEnd"/>
            <w:r w:rsidRPr="00425968">
              <w:rPr>
                <w:rFonts w:ascii="Calibri" w:hAnsi="Calibri" w:cs="Calibri"/>
                <w:sz w:val="20"/>
                <w:szCs w:val="20"/>
                <w:lang w:val="en"/>
              </w:rPr>
              <w:t xml:space="preserve"> repelled by CERTs established with the support of BDT</w:t>
            </w:r>
          </w:p>
        </w:tc>
        <w:tc>
          <w:tcPr>
            <w:tcW w:w="609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The regional capacity building events in the Arab States region were attended by 230 participants from around 14 countries.</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13 Arab countries have CIR established.</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More than 30 countries in Africa have benefited from cybersecurity readiness assessment training workshops.</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More than 6 countries in the Arab States region have benefited from cybersecurity readiness assessment training workshops.</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At least 14 Arab countries have CIRTs and a mechanism to ensure coordination between the Ara CIRTS established.</w:t>
            </w:r>
          </w:p>
        </w:tc>
      </w:tr>
      <w:tr w:rsidR="00291C3A" w:rsidRPr="000D1D64" w:rsidTr="00D4314A">
        <w:trPr>
          <w:trHeight w:val="982"/>
        </w:trPr>
        <w:tc>
          <w:tcPr>
            <w:tcW w:w="354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sz w:val="20"/>
                <w:szCs w:val="20"/>
                <w:lang w:val="en"/>
              </w:rPr>
            </w:pPr>
            <w:r w:rsidRPr="00EB7321">
              <w:rPr>
                <w:rFonts w:ascii="Calibri" w:hAnsi="Calibri" w:cs="Calibri"/>
                <w:b/>
                <w:bCs/>
                <w:color w:val="4F81BD"/>
                <w:sz w:val="20"/>
                <w:szCs w:val="20"/>
                <w:lang w:val="en"/>
              </w:rPr>
              <w:t>D.2-</w:t>
            </w:r>
            <w:r w:rsidR="00505579">
              <w:rPr>
                <w:rFonts w:ascii="Calibri" w:hAnsi="Calibri" w:cs="Calibri"/>
                <w:b/>
                <w:bCs/>
                <w:color w:val="4F81BD"/>
                <w:sz w:val="20"/>
                <w:szCs w:val="20"/>
                <w:lang w:val="en"/>
              </w:rPr>
              <w:t>c</w:t>
            </w:r>
            <w:r w:rsidRPr="00425968">
              <w:rPr>
                <w:rFonts w:ascii="Calibri" w:hAnsi="Calibri" w:cs="Calibri"/>
                <w:sz w:val="20"/>
                <w:szCs w:val="20"/>
                <w:lang w:val="en"/>
              </w:rPr>
              <w:t xml:space="preserve"> Strengthened capacity of Member States to use telecommunication/ICT for disaster risk reduction and management, to ensure availability of emergency telecommunications, and support cooperation in this area.</w:t>
            </w:r>
          </w:p>
        </w:tc>
        <w:tc>
          <w:tcPr>
            <w:tcW w:w="4673"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Member States where BDT assisted with disaster relief efforts both through provision of equipment and infrastructure damage assessments in the aftermath of a disaster</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Member States that received BDT assistance in development and establishment of early warning systems</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Member States that received BDT Assistance in developing and establishing national emergency telecommunications plans.</w:t>
            </w:r>
          </w:p>
        </w:tc>
        <w:tc>
          <w:tcPr>
            <w:tcW w:w="609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Three (3) countries were assisted in developing their National Emergency Telecommunication Plan: Guatemala, Samoa, Vanuatu.</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Three (3) countries received emergency telecommunications assistance in response to requests in the aftermath of disasters: Dominica, Papua New Guinea, and Tonga.</w:t>
            </w:r>
          </w:p>
        </w:tc>
      </w:tr>
    </w:tbl>
    <w:p w:rsidR="000D1D64" w:rsidRDefault="000D1D64" w:rsidP="00D4314A">
      <w:pPr>
        <w:pStyle w:val="NoSpacing"/>
        <w:rPr>
          <w:lang w:val="en"/>
        </w:rPr>
      </w:pPr>
    </w:p>
    <w:tbl>
      <w:tblPr>
        <w:tblW w:w="0" w:type="auto"/>
        <w:tblLayout w:type="fixed"/>
        <w:tblLook w:val="0000" w:firstRow="0" w:lastRow="0" w:firstColumn="0" w:lastColumn="0" w:noHBand="0" w:noVBand="0"/>
      </w:tblPr>
      <w:tblGrid>
        <w:gridCol w:w="8360"/>
        <w:gridCol w:w="1488"/>
        <w:gridCol w:w="1488"/>
        <w:gridCol w:w="1488"/>
        <w:gridCol w:w="1489"/>
      </w:tblGrid>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0D1D64">
              <w:rPr>
                <w:rFonts w:ascii="Calibri" w:hAnsi="Calibri" w:cs="Calibri"/>
                <w:b/>
                <w:bCs/>
                <w:color w:val="FFFFFF"/>
                <w:sz w:val="20"/>
                <w:szCs w:val="20"/>
                <w:lang w:val="en"/>
              </w:rPr>
              <w:t>Output</w:t>
            </w:r>
          </w:p>
        </w:tc>
        <w:tc>
          <w:tcPr>
            <w:tcW w:w="5953"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0D1D64">
              <w:rPr>
                <w:rFonts w:ascii="Calibri" w:hAnsi="Calibri" w:cs="Calibri"/>
                <w:b/>
                <w:bCs/>
                <w:color w:val="FFFFFF"/>
                <w:sz w:val="20"/>
                <w:szCs w:val="20"/>
                <w:lang w:val="en"/>
              </w:rPr>
              <w:t>Financial resources (in k CHF)</w:t>
            </w:r>
          </w:p>
        </w:tc>
      </w:tr>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
        </w:tc>
        <w:tc>
          <w:tcPr>
            <w:tcW w:w="148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2020</w:t>
            </w:r>
          </w:p>
        </w:tc>
        <w:tc>
          <w:tcPr>
            <w:tcW w:w="148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2021</w:t>
            </w:r>
          </w:p>
        </w:tc>
        <w:tc>
          <w:tcPr>
            <w:tcW w:w="148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2022</w:t>
            </w:r>
          </w:p>
        </w:tc>
        <w:tc>
          <w:tcPr>
            <w:tcW w:w="14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2023</w:t>
            </w:r>
          </w:p>
        </w:tc>
      </w:tr>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7554DA" w:rsidRDefault="007554DA" w:rsidP="00AC7E3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D.2-1</w:t>
            </w:r>
            <w:r w:rsidRPr="007554DA">
              <w:rPr>
                <w:rFonts w:cstheme="minorHAnsi"/>
                <w:color w:val="2E74B5"/>
                <w:sz w:val="20"/>
                <w:szCs w:val="20"/>
                <w:lang w:val="en"/>
              </w:rPr>
              <w:t xml:space="preserve"> </w:t>
            </w:r>
            <w:r w:rsidR="003B3384" w:rsidRPr="007554DA">
              <w:rPr>
                <w:rFonts w:ascii="Calibri" w:hAnsi="Calibri" w:cs="Calibri"/>
                <w:sz w:val="20"/>
                <w:szCs w:val="20"/>
                <w:lang w:val="en"/>
              </w:rPr>
              <w:t>Products and services on telecommunication/ICT infrastructure and services (…)</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5,701 </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4,358 </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5,017 </w:t>
            </w:r>
          </w:p>
        </w:tc>
        <w:tc>
          <w:tcPr>
            <w:tcW w:w="1489"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5,050 </w:t>
            </w:r>
          </w:p>
        </w:tc>
      </w:tr>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3B3384" w:rsidRPr="007554DA" w:rsidRDefault="007554DA" w:rsidP="007554D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D.2-2</w:t>
            </w:r>
            <w:r w:rsidRPr="007554DA">
              <w:rPr>
                <w:rFonts w:cstheme="minorHAnsi"/>
                <w:color w:val="2E74B5"/>
                <w:sz w:val="20"/>
                <w:szCs w:val="20"/>
                <w:lang w:val="en"/>
              </w:rPr>
              <w:t xml:space="preserve"> </w:t>
            </w:r>
            <w:r w:rsidR="003B3384" w:rsidRPr="007554DA">
              <w:rPr>
                <w:rFonts w:ascii="Calibri" w:hAnsi="Calibri" w:cs="Calibri"/>
                <w:sz w:val="20"/>
                <w:szCs w:val="20"/>
                <w:lang w:val="en"/>
              </w:rPr>
              <w:t xml:space="preserve">Products and services in building confidence and security in the use of </w:t>
            </w:r>
          </w:p>
          <w:p w:rsidR="00291C3A" w:rsidRPr="007554DA" w:rsidRDefault="003B3384" w:rsidP="003B3384">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roofErr w:type="gramStart"/>
            <w:r w:rsidRPr="007554DA">
              <w:rPr>
                <w:rFonts w:ascii="Calibri" w:hAnsi="Calibri" w:cs="Calibri"/>
                <w:sz w:val="20"/>
                <w:szCs w:val="20"/>
                <w:lang w:val="en"/>
              </w:rPr>
              <w:t>telecommunications/ICTs</w:t>
            </w:r>
            <w:proofErr w:type="gramEnd"/>
            <w:r w:rsidR="00291C3A" w:rsidRPr="007554DA">
              <w:rPr>
                <w:rFonts w:ascii="Calibri" w:hAnsi="Calibri" w:cs="Calibri"/>
                <w:sz w:val="20"/>
                <w:szCs w:val="20"/>
                <w:lang w:val="en"/>
              </w:rPr>
              <w:t>.</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4,126 </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3,270 </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3,927 </w:t>
            </w:r>
          </w:p>
        </w:tc>
        <w:tc>
          <w:tcPr>
            <w:tcW w:w="1489"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3,796 </w:t>
            </w:r>
          </w:p>
        </w:tc>
      </w:tr>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7554DA" w:rsidRDefault="007554DA" w:rsidP="007554D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D.2-3</w:t>
            </w:r>
            <w:r w:rsidRPr="007554DA">
              <w:rPr>
                <w:rFonts w:cstheme="minorHAnsi"/>
                <w:color w:val="2E74B5"/>
                <w:sz w:val="20"/>
                <w:szCs w:val="20"/>
                <w:lang w:val="en"/>
              </w:rPr>
              <w:t xml:space="preserve"> </w:t>
            </w:r>
            <w:r w:rsidR="003B3384" w:rsidRPr="007554DA">
              <w:rPr>
                <w:rFonts w:ascii="Calibri" w:hAnsi="Calibri" w:cs="Calibri"/>
                <w:sz w:val="20"/>
                <w:szCs w:val="20"/>
                <w:lang w:val="en"/>
              </w:rPr>
              <w:t>Products and services on disaster risk reduction and management, and emergency telecommunications (…)</w:t>
            </w:r>
            <w:r w:rsidR="00291C3A" w:rsidRPr="007554DA">
              <w:rPr>
                <w:rFonts w:ascii="Calibri" w:hAnsi="Calibri" w:cs="Calibri"/>
                <w:sz w:val="20"/>
                <w:szCs w:val="20"/>
                <w:lang w:val="en"/>
              </w:rPr>
              <w:t>.</w:t>
            </w:r>
          </w:p>
        </w:tc>
        <w:tc>
          <w:tcPr>
            <w:tcW w:w="1488" w:type="dxa"/>
            <w:tcBorders>
              <w:top w:val="single" w:sz="6"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3,199 </w:t>
            </w:r>
          </w:p>
        </w:tc>
        <w:tc>
          <w:tcPr>
            <w:tcW w:w="1488" w:type="dxa"/>
            <w:tcBorders>
              <w:top w:val="single" w:sz="6"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2,601 </w:t>
            </w:r>
          </w:p>
        </w:tc>
        <w:tc>
          <w:tcPr>
            <w:tcW w:w="1488" w:type="dxa"/>
            <w:tcBorders>
              <w:top w:val="single" w:sz="6"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2,884 </w:t>
            </w:r>
          </w:p>
        </w:tc>
        <w:tc>
          <w:tcPr>
            <w:tcW w:w="1489" w:type="dxa"/>
            <w:tcBorders>
              <w:top w:val="single" w:sz="6"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2,985 </w:t>
            </w:r>
          </w:p>
        </w:tc>
      </w:tr>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305F55">
              <w:rPr>
                <w:rFonts w:ascii="Calibri" w:hAnsi="Calibri" w:cs="Calibri"/>
                <w:b/>
                <w:bCs/>
                <w:color w:val="5B9BD5"/>
                <w:sz w:val="20"/>
                <w:szCs w:val="20"/>
                <w:lang w:val="en"/>
              </w:rPr>
              <w:t>Total for Objective 2</w:t>
            </w:r>
          </w:p>
        </w:tc>
        <w:tc>
          <w:tcPr>
            <w:tcW w:w="1488" w:type="dxa"/>
            <w:tcBorders>
              <w:top w:val="single" w:sz="6" w:space="0" w:color="9CC2E5"/>
              <w:left w:val="single" w:sz="3" w:space="0" w:color="9CC2E5"/>
              <w:bottom w:val="single" w:sz="6" w:space="0" w:color="9CC2E5"/>
              <w:right w:val="single" w:sz="6" w:space="0" w:color="9CC2E5"/>
            </w:tcBorders>
          </w:tcPr>
          <w:p w:rsidR="00291C3A" w:rsidRPr="00AC7E39"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C7E39">
              <w:rPr>
                <w:rFonts w:ascii="Calibri" w:hAnsi="Calibri" w:cs="Calibri"/>
                <w:b/>
                <w:bCs/>
                <w:sz w:val="20"/>
                <w:szCs w:val="20"/>
                <w:lang w:val="en"/>
              </w:rPr>
              <w:t xml:space="preserve"> 13,026 </w:t>
            </w:r>
          </w:p>
        </w:tc>
        <w:tc>
          <w:tcPr>
            <w:tcW w:w="1488" w:type="dxa"/>
            <w:tcBorders>
              <w:top w:val="single" w:sz="6" w:space="0" w:color="9CC2E5"/>
              <w:left w:val="single" w:sz="3" w:space="0" w:color="9CC2E5"/>
              <w:bottom w:val="single" w:sz="6" w:space="0" w:color="9CC2E5"/>
              <w:right w:val="single" w:sz="6" w:space="0" w:color="9CC2E5"/>
            </w:tcBorders>
          </w:tcPr>
          <w:p w:rsidR="00291C3A" w:rsidRPr="00AC7E39"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C7E39">
              <w:rPr>
                <w:rFonts w:ascii="Calibri" w:hAnsi="Calibri" w:cs="Calibri"/>
                <w:b/>
                <w:bCs/>
                <w:sz w:val="20"/>
                <w:szCs w:val="20"/>
                <w:lang w:val="en"/>
              </w:rPr>
              <w:t xml:space="preserve"> 10,229 </w:t>
            </w:r>
          </w:p>
        </w:tc>
        <w:tc>
          <w:tcPr>
            <w:tcW w:w="1488" w:type="dxa"/>
            <w:tcBorders>
              <w:top w:val="single" w:sz="6" w:space="0" w:color="9CC2E5"/>
              <w:left w:val="single" w:sz="3" w:space="0" w:color="9CC2E5"/>
              <w:bottom w:val="single" w:sz="6" w:space="0" w:color="9CC2E5"/>
              <w:right w:val="single" w:sz="6" w:space="0" w:color="9CC2E5"/>
            </w:tcBorders>
          </w:tcPr>
          <w:p w:rsidR="00291C3A" w:rsidRPr="00AC7E39"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C7E39">
              <w:rPr>
                <w:rFonts w:ascii="Calibri" w:hAnsi="Calibri" w:cs="Calibri"/>
                <w:b/>
                <w:bCs/>
                <w:sz w:val="20"/>
                <w:szCs w:val="20"/>
                <w:lang w:val="en"/>
              </w:rPr>
              <w:t xml:space="preserve"> 11,828 </w:t>
            </w:r>
          </w:p>
        </w:tc>
        <w:tc>
          <w:tcPr>
            <w:tcW w:w="1489" w:type="dxa"/>
            <w:tcBorders>
              <w:top w:val="single" w:sz="6" w:space="0" w:color="9CC2E5"/>
              <w:left w:val="single" w:sz="3" w:space="0" w:color="9CC2E5"/>
              <w:bottom w:val="single" w:sz="6" w:space="0" w:color="9CC2E5"/>
              <w:right w:val="single" w:sz="6" w:space="0" w:color="9CC2E5"/>
            </w:tcBorders>
          </w:tcPr>
          <w:p w:rsidR="00291C3A" w:rsidRPr="00AC7E39"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C7E39">
              <w:rPr>
                <w:rFonts w:ascii="Calibri" w:hAnsi="Calibri" w:cs="Calibri"/>
                <w:b/>
                <w:bCs/>
                <w:sz w:val="20"/>
                <w:szCs w:val="20"/>
                <w:lang w:val="en"/>
              </w:rPr>
              <w:t xml:space="preserve"> 11,831 </w:t>
            </w:r>
          </w:p>
        </w:tc>
      </w:tr>
    </w:tbl>
    <w:p w:rsidR="00291C3A" w:rsidRDefault="00291C3A" w:rsidP="00E269F1">
      <w:pPr>
        <w:pStyle w:val="Heading2"/>
        <w:rPr>
          <w:lang w:val="en"/>
        </w:rPr>
      </w:pPr>
      <w:r>
        <w:rPr>
          <w:b/>
          <w:bCs/>
          <w:lang w:val="en"/>
        </w:rPr>
        <w:t xml:space="preserve">D.3 </w:t>
      </w:r>
      <w:proofErr w:type="gramStart"/>
      <w:r>
        <w:rPr>
          <w:b/>
          <w:bCs/>
          <w:lang w:val="en"/>
        </w:rPr>
        <w:t>Enabling</w:t>
      </w:r>
      <w:proofErr w:type="gramEnd"/>
      <w:r>
        <w:rPr>
          <w:b/>
          <w:bCs/>
          <w:lang w:val="en"/>
        </w:rPr>
        <w:t xml:space="preserve"> environment</w:t>
      </w:r>
      <w:r>
        <w:rPr>
          <w:lang w:val="en"/>
        </w:rPr>
        <w:t>: Foster an enabling policy, and regulatory environment conducive to sustainable telecommunication/ICT development</w:t>
      </w:r>
    </w:p>
    <w:tbl>
      <w:tblPr>
        <w:tblW w:w="0" w:type="auto"/>
        <w:tblInd w:w="-4" w:type="dxa"/>
        <w:tblLayout w:type="fixed"/>
        <w:tblCellMar>
          <w:top w:w="57" w:type="dxa"/>
          <w:left w:w="57" w:type="dxa"/>
          <w:bottom w:w="57" w:type="dxa"/>
          <w:right w:w="57" w:type="dxa"/>
        </w:tblCellMar>
        <w:tblLook w:val="0000" w:firstRow="0" w:lastRow="0" w:firstColumn="0" w:lastColumn="0" w:noHBand="0" w:noVBand="0"/>
      </w:tblPr>
      <w:tblGrid>
        <w:gridCol w:w="2694"/>
        <w:gridCol w:w="4819"/>
        <w:gridCol w:w="6804"/>
      </w:tblGrid>
      <w:tr w:rsidR="00291C3A" w:rsidRPr="000D1D64" w:rsidTr="00C714FD">
        <w:trPr>
          <w:tblHeader/>
        </w:trPr>
        <w:tc>
          <w:tcPr>
            <w:tcW w:w="2694"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18"/>
                <w:szCs w:val="18"/>
                <w:lang w:val="en"/>
              </w:rPr>
            </w:pPr>
            <w:r w:rsidRPr="000D1D64">
              <w:rPr>
                <w:rFonts w:ascii="Calibri" w:hAnsi="Calibri" w:cs="Calibri"/>
                <w:b/>
                <w:bCs/>
                <w:color w:val="FFFFFF"/>
                <w:sz w:val="18"/>
                <w:szCs w:val="18"/>
                <w:lang w:val="en"/>
              </w:rPr>
              <w:t>Outcome</w:t>
            </w:r>
          </w:p>
        </w:tc>
        <w:tc>
          <w:tcPr>
            <w:tcW w:w="481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18"/>
                <w:szCs w:val="18"/>
                <w:lang w:val="en"/>
              </w:rPr>
            </w:pPr>
            <w:r w:rsidRPr="000D1D64">
              <w:rPr>
                <w:rFonts w:ascii="Calibri" w:hAnsi="Calibri" w:cs="Calibri"/>
                <w:b/>
                <w:bCs/>
                <w:color w:val="FFFFFF"/>
                <w:sz w:val="18"/>
                <w:szCs w:val="18"/>
                <w:lang w:val="en"/>
              </w:rPr>
              <w:t>Outcome Indicator</w:t>
            </w:r>
          </w:p>
        </w:tc>
        <w:tc>
          <w:tcPr>
            <w:tcW w:w="6804"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18"/>
                <w:szCs w:val="18"/>
                <w:lang w:val="en"/>
              </w:rPr>
            </w:pPr>
            <w:r w:rsidRPr="000D1D64">
              <w:rPr>
                <w:rFonts w:ascii="Calibri" w:hAnsi="Calibri" w:cs="Calibri"/>
                <w:b/>
                <w:bCs/>
                <w:color w:val="FFFFFF"/>
                <w:sz w:val="18"/>
                <w:szCs w:val="18"/>
                <w:lang w:val="en"/>
              </w:rPr>
              <w:t>2018</w:t>
            </w:r>
          </w:p>
        </w:tc>
      </w:tr>
      <w:tr w:rsidR="00291C3A" w:rsidRPr="000D1D64" w:rsidTr="00C714FD">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D3-</w:t>
            </w:r>
            <w:r w:rsidR="00505579">
              <w:rPr>
                <w:rFonts w:cstheme="minorHAnsi"/>
                <w:b/>
                <w:bCs/>
                <w:color w:val="2E74B5"/>
                <w:sz w:val="20"/>
                <w:szCs w:val="20"/>
                <w:lang w:val="en"/>
              </w:rPr>
              <w:t>a</w:t>
            </w:r>
            <w:r w:rsidR="00EB7321">
              <w:rPr>
                <w:rFonts w:ascii="Calibri" w:hAnsi="Calibri" w:cs="Calibri"/>
                <w:sz w:val="20"/>
                <w:szCs w:val="20"/>
                <w:lang w:val="en"/>
              </w:rPr>
              <w:t xml:space="preserve"> </w:t>
            </w:r>
            <w:r w:rsidRPr="00425968">
              <w:rPr>
                <w:rFonts w:ascii="Calibri" w:hAnsi="Calibri" w:cs="Calibri"/>
                <w:sz w:val="20"/>
                <w:szCs w:val="20"/>
                <w:lang w:val="en"/>
              </w:rPr>
              <w:t xml:space="preserve">Strengthened capacity of Member States to enhance their policy, legal and </w:t>
            </w:r>
            <w:r w:rsidRPr="00425968">
              <w:rPr>
                <w:rFonts w:ascii="Calibri" w:hAnsi="Calibri" w:cs="Calibri"/>
                <w:sz w:val="20"/>
                <w:szCs w:val="20"/>
                <w:lang w:val="en"/>
              </w:rPr>
              <w:lastRenderedPageBreak/>
              <w:t>regulatory frameworks conducive to development of telecommunications/ICTs.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lastRenderedPageBreak/>
              <w:t xml:space="preserve">- </w:t>
            </w:r>
            <w:r w:rsidR="00291C3A" w:rsidRPr="00425968">
              <w:rPr>
                <w:rFonts w:ascii="Calibri" w:hAnsi="Calibri" w:cs="Calibri"/>
                <w:sz w:val="20"/>
                <w:szCs w:val="20"/>
                <w:lang w:val="en"/>
              </w:rPr>
              <w:t xml:space="preserve">Timely release of the annual questionnaires to Member States (Regulatory, Economics and Finance) and of data </w:t>
            </w:r>
            <w:r w:rsidR="00291C3A" w:rsidRPr="00425968">
              <w:rPr>
                <w:rFonts w:ascii="Calibri" w:hAnsi="Calibri" w:cs="Calibri"/>
                <w:sz w:val="20"/>
                <w:szCs w:val="20"/>
                <w:lang w:val="en"/>
              </w:rPr>
              <w:lastRenderedPageBreak/>
              <w:t xml:space="preserve">on the PREF knowledge centre (Policy, Regulation, Economics &amp; Finance) and the </w:t>
            </w:r>
            <w:proofErr w:type="spellStart"/>
            <w:r w:rsidR="00291C3A" w:rsidRPr="00425968">
              <w:rPr>
                <w:rFonts w:ascii="Calibri" w:hAnsi="Calibri" w:cs="Calibri"/>
                <w:sz w:val="20"/>
                <w:szCs w:val="20"/>
                <w:lang w:val="en"/>
              </w:rPr>
              <w:t>ICTEye</w:t>
            </w:r>
            <w:proofErr w:type="spellEnd"/>
            <w:r w:rsidR="00291C3A" w:rsidRPr="00425968">
              <w:rPr>
                <w:rFonts w:ascii="Calibri" w:hAnsi="Calibri" w:cs="Calibri"/>
                <w:sz w:val="20"/>
                <w:szCs w:val="20"/>
                <w:lang w:val="en"/>
              </w:rPr>
              <w:t xml:space="preserve"> database</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w:t>
            </w:r>
            <w:r w:rsidR="00291C3A" w:rsidRPr="00425968">
              <w:rPr>
                <w:rFonts w:ascii="Calibri" w:hAnsi="Calibri" w:cs="Calibri"/>
                <w:sz w:val="20"/>
                <w:szCs w:val="20"/>
                <w:lang w:val="en"/>
              </w:rPr>
              <w:t xml:space="preserve">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participants in Global Symposium for Regulators, in regional regulatory and economic fora and workshops; and in Strategic dialogues on topical regulatory and policy issues; satisfaction rates of participants</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lastRenderedPageBreak/>
              <w:t xml:space="preserve">- </w:t>
            </w:r>
            <w:r w:rsidR="00291C3A" w:rsidRPr="000D1D64">
              <w:rPr>
                <w:rFonts w:ascii="Calibri" w:hAnsi="Calibri" w:cs="Calibri"/>
                <w:sz w:val="18"/>
                <w:szCs w:val="18"/>
                <w:lang w:val="en"/>
              </w:rPr>
              <w:t xml:space="preserve">Timely update and publication of ICT Regulatory Tracker. </w:t>
            </w:r>
          </w:p>
          <w:p w:rsidR="00291C3A" w:rsidRPr="000D1D64" w:rsidRDefault="00C714FD" w:rsidP="00A628E3">
            <w:pPr>
              <w:numPr>
                <w:ilvl w:val="0"/>
                <w:numId w:val="10"/>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Successful consultation and adoption of GSR Best Practice Guidelines.</w:t>
            </w:r>
          </w:p>
          <w:p w:rsidR="00291C3A" w:rsidRPr="000D1D64" w:rsidRDefault="00C714FD" w:rsidP="00A628E3">
            <w:pPr>
              <w:numPr>
                <w:ilvl w:val="0"/>
                <w:numId w:val="10"/>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lastRenderedPageBreak/>
              <w:t xml:space="preserve">- </w:t>
            </w:r>
            <w:r w:rsidR="00291C3A" w:rsidRPr="000D1D64">
              <w:rPr>
                <w:rFonts w:ascii="Calibri" w:hAnsi="Calibri" w:cs="Calibri"/>
                <w:sz w:val="18"/>
                <w:szCs w:val="18"/>
                <w:lang w:val="en"/>
              </w:rPr>
              <w:t>Timely publication of topical GSR discussion papers, as well as regulatory and economic reports.</w:t>
            </w:r>
          </w:p>
          <w:p w:rsidR="00291C3A" w:rsidRPr="000D1D64" w:rsidRDefault="00C714FD" w:rsidP="00A628E3">
            <w:pPr>
              <w:numPr>
                <w:ilvl w:val="0"/>
                <w:numId w:val="10"/>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ICT Eye pages viewed, 2018 measurement of the outcome indicators 2018: 541 612.</w:t>
            </w:r>
          </w:p>
          <w:p w:rsidR="00291C3A" w:rsidRPr="000D1D64" w:rsidRDefault="00C714FD" w:rsidP="00A628E3">
            <w:pPr>
              <w:numPr>
                <w:ilvl w:val="0"/>
                <w:numId w:val="10"/>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ITU World Telecommunication/ICT Regulatory Survey 2018 response rate: 69%.</w:t>
            </w:r>
          </w:p>
        </w:tc>
      </w:tr>
      <w:tr w:rsidR="00291C3A" w:rsidRPr="000D1D64" w:rsidTr="00C714FD">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lastRenderedPageBreak/>
              <w:t>D3-</w:t>
            </w:r>
            <w:r w:rsidR="00505579">
              <w:rPr>
                <w:rFonts w:cstheme="minorHAnsi"/>
                <w:b/>
                <w:bCs/>
                <w:color w:val="2E74B5"/>
                <w:sz w:val="20"/>
                <w:szCs w:val="20"/>
                <w:lang w:val="en"/>
              </w:rPr>
              <w:t>b</w:t>
            </w:r>
            <w:r w:rsidR="00EB7321">
              <w:rPr>
                <w:rFonts w:ascii="Calibri" w:hAnsi="Calibri" w:cs="Calibri"/>
                <w:sz w:val="20"/>
                <w:szCs w:val="20"/>
                <w:lang w:val="en"/>
              </w:rPr>
              <w:t xml:space="preserve"> </w:t>
            </w:r>
            <w:r w:rsidRPr="00425968">
              <w:rPr>
                <w:rFonts w:ascii="Calibri" w:hAnsi="Calibri" w:cs="Calibri"/>
                <w:sz w:val="20"/>
                <w:szCs w:val="20"/>
                <w:lang w:val="en"/>
              </w:rPr>
              <w:t>Strengthened capacity of Member States to produce high-quality, internationally comparable telecomm</w:t>
            </w:r>
            <w:proofErr w:type="gramStart"/>
            <w:r w:rsidR="00C714FD">
              <w:rPr>
                <w:rFonts w:ascii="Calibri" w:hAnsi="Calibri" w:cs="Calibri"/>
                <w:sz w:val="20"/>
                <w:szCs w:val="20"/>
                <w:lang w:val="en"/>
              </w:rPr>
              <w:t>.</w:t>
            </w:r>
            <w:r w:rsidRPr="00425968">
              <w:rPr>
                <w:rFonts w:ascii="Calibri" w:hAnsi="Calibri" w:cs="Calibri"/>
                <w:sz w:val="20"/>
                <w:szCs w:val="20"/>
                <w:lang w:val="en"/>
              </w:rPr>
              <w:t>/</w:t>
            </w:r>
            <w:proofErr w:type="gramEnd"/>
            <w:r w:rsidRPr="00425968">
              <w:rPr>
                <w:rFonts w:ascii="Calibri" w:hAnsi="Calibri" w:cs="Calibri"/>
                <w:sz w:val="20"/>
                <w:szCs w:val="20"/>
                <w:lang w:val="en"/>
              </w:rPr>
              <w:t>ICT statistics which reflect developments and trends in telecomm</w:t>
            </w:r>
            <w:r w:rsidR="00C714FD">
              <w:rPr>
                <w:rFonts w:ascii="Calibri" w:hAnsi="Calibri" w:cs="Calibri"/>
                <w:sz w:val="20"/>
                <w:szCs w:val="20"/>
                <w:lang w:val="en"/>
              </w:rPr>
              <w:t>.</w:t>
            </w:r>
            <w:r w:rsidRPr="00425968">
              <w:rPr>
                <w:rFonts w:ascii="Calibri" w:hAnsi="Calibri" w:cs="Calibri"/>
                <w:sz w:val="20"/>
                <w:szCs w:val="20"/>
                <w:lang w:val="en"/>
              </w:rPr>
              <w:t>/ICTs based on agreed standards and methodologies.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Timely release of ITU World Telecommunication/ICT Indicators (WTI) Database</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data points and indicators available in WTI Database</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WTI database released as scheduled in June 2018 and December 2018.</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Around 700 000 data points included in the 2018 version of the database, and about 200 indicators.</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Around 137 copies were sold in 2018.</w:t>
            </w:r>
          </w:p>
        </w:tc>
      </w:tr>
      <w:tr w:rsidR="00291C3A" w:rsidRPr="000D1D64" w:rsidTr="00C714FD">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D3-</w:t>
            </w:r>
            <w:r w:rsidR="00505579">
              <w:rPr>
                <w:rFonts w:cstheme="minorHAnsi"/>
                <w:b/>
                <w:bCs/>
                <w:color w:val="2E74B5"/>
                <w:sz w:val="20"/>
                <w:szCs w:val="20"/>
                <w:lang w:val="en"/>
              </w:rPr>
              <w:t>c</w:t>
            </w:r>
            <w:r w:rsidR="00EB7321">
              <w:rPr>
                <w:rFonts w:ascii="Calibri" w:hAnsi="Calibri" w:cs="Calibri"/>
                <w:sz w:val="20"/>
                <w:szCs w:val="20"/>
                <w:lang w:val="en"/>
              </w:rPr>
              <w:t xml:space="preserve"> </w:t>
            </w:r>
            <w:r w:rsidRPr="00425968">
              <w:rPr>
                <w:rFonts w:ascii="Calibri" w:hAnsi="Calibri" w:cs="Calibri"/>
                <w:sz w:val="20"/>
                <w:szCs w:val="20"/>
                <w:lang w:val="en"/>
              </w:rPr>
              <w:t>Improved human and institutional capacity of ITU Membership to tap into the full potential of telecommunications/ICTs.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and level of individuals trained</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participants who pass the training assessment</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participants who are satisfied with the training</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high-leve</w:t>
            </w:r>
            <w:r>
              <w:rPr>
                <w:rFonts w:ascii="Calibri" w:hAnsi="Calibri" w:cs="Calibri"/>
                <w:sz w:val="20"/>
                <w:szCs w:val="20"/>
                <w:lang w:val="en"/>
              </w:rPr>
              <w:t xml:space="preserve">l training </w:t>
            </w:r>
            <w:proofErr w:type="spellStart"/>
            <w:r>
              <w:rPr>
                <w:rFonts w:ascii="Calibri" w:hAnsi="Calibri" w:cs="Calibri"/>
                <w:sz w:val="20"/>
                <w:szCs w:val="20"/>
                <w:lang w:val="en"/>
              </w:rPr>
              <w:t>programmes</w:t>
            </w:r>
            <w:proofErr w:type="spellEnd"/>
            <w:r>
              <w:rPr>
                <w:rFonts w:ascii="Calibri" w:hAnsi="Calibri" w:cs="Calibri"/>
                <w:sz w:val="20"/>
                <w:szCs w:val="20"/>
                <w:lang w:val="en"/>
              </w:rPr>
              <w:t xml:space="preserve"> developed</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trainings carried out that relate to Regional Initiatives</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 xml:space="preserve">55 training courses were delivered through the ITU </w:t>
            </w:r>
            <w:proofErr w:type="spellStart"/>
            <w:r w:rsidR="00291C3A" w:rsidRPr="000D1D64">
              <w:rPr>
                <w:rFonts w:ascii="Calibri" w:hAnsi="Calibri" w:cs="Calibri"/>
                <w:sz w:val="18"/>
                <w:szCs w:val="18"/>
                <w:lang w:val="en"/>
              </w:rPr>
              <w:t>centre</w:t>
            </w:r>
            <w:proofErr w:type="spellEnd"/>
            <w:r w:rsidR="00291C3A" w:rsidRPr="000D1D64">
              <w:rPr>
                <w:rFonts w:ascii="Calibri" w:hAnsi="Calibri" w:cs="Calibri"/>
                <w:sz w:val="18"/>
                <w:szCs w:val="18"/>
                <w:lang w:val="en"/>
              </w:rPr>
              <w:t xml:space="preserve"> of excellence </w:t>
            </w:r>
            <w:proofErr w:type="spellStart"/>
            <w:r w:rsidR="00291C3A" w:rsidRPr="000D1D64">
              <w:rPr>
                <w:rFonts w:ascii="Calibri" w:hAnsi="Calibri" w:cs="Calibri"/>
                <w:sz w:val="18"/>
                <w:szCs w:val="18"/>
                <w:lang w:val="en"/>
              </w:rPr>
              <w:t>CoE</w:t>
            </w:r>
            <w:proofErr w:type="spellEnd"/>
            <w:r w:rsidR="00291C3A" w:rsidRPr="000D1D64">
              <w:rPr>
                <w:rFonts w:ascii="Calibri" w:hAnsi="Calibri" w:cs="Calibri"/>
                <w:sz w:val="18"/>
                <w:szCs w:val="18"/>
                <w:lang w:val="en"/>
              </w:rPr>
              <w:t xml:space="preserve"> network.</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37 courses were delivered with other partners.</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A total of more than 700 people were trained.</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At least one capacity building event was organized in each region.</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Around 330 participants attended the Global ICT Capacity Building Symposium 2018.</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 xml:space="preserve">At least 1 capacity building workshop was held in each region. </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The ITU Global ICT Capacity Building Symposium was attended by around 330 participants.</w:t>
            </w:r>
          </w:p>
        </w:tc>
      </w:tr>
      <w:tr w:rsidR="00291C3A" w:rsidRPr="000D1D64" w:rsidTr="00C714FD">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D3-</w:t>
            </w:r>
            <w:r w:rsidR="00505579">
              <w:rPr>
                <w:rFonts w:cstheme="minorHAnsi"/>
                <w:b/>
                <w:bCs/>
                <w:color w:val="2E74B5"/>
                <w:sz w:val="20"/>
                <w:szCs w:val="20"/>
                <w:lang w:val="en"/>
              </w:rPr>
              <w:t>d</w:t>
            </w:r>
            <w:r w:rsidR="00EB7321">
              <w:rPr>
                <w:rFonts w:ascii="Calibri" w:hAnsi="Calibri" w:cs="Calibri"/>
                <w:sz w:val="20"/>
                <w:szCs w:val="20"/>
                <w:lang w:val="en"/>
              </w:rPr>
              <w:t xml:space="preserve"> </w:t>
            </w:r>
            <w:r w:rsidRPr="00425968">
              <w:rPr>
                <w:rFonts w:ascii="Calibri" w:hAnsi="Calibri" w:cs="Calibri"/>
                <w:sz w:val="20"/>
                <w:szCs w:val="20"/>
                <w:lang w:val="en"/>
              </w:rPr>
              <w:t>Strengthened ITU Membership capacity to integrate telecomm</w:t>
            </w:r>
            <w:proofErr w:type="gramStart"/>
            <w:r w:rsidR="00C714FD">
              <w:rPr>
                <w:rFonts w:ascii="Calibri" w:hAnsi="Calibri" w:cs="Calibri"/>
                <w:sz w:val="20"/>
                <w:szCs w:val="20"/>
                <w:lang w:val="en"/>
              </w:rPr>
              <w:t>.</w:t>
            </w:r>
            <w:r w:rsidRPr="00425968">
              <w:rPr>
                <w:rFonts w:ascii="Calibri" w:hAnsi="Calibri" w:cs="Calibri"/>
                <w:sz w:val="20"/>
                <w:szCs w:val="20"/>
                <w:lang w:val="en"/>
              </w:rPr>
              <w:t>/</w:t>
            </w:r>
            <w:proofErr w:type="gramEnd"/>
            <w:r w:rsidRPr="00425968">
              <w:rPr>
                <w:rFonts w:ascii="Calibri" w:hAnsi="Calibri" w:cs="Calibri"/>
                <w:sz w:val="20"/>
                <w:szCs w:val="20"/>
                <w:lang w:val="en"/>
              </w:rPr>
              <w:t xml:space="preserve">ICT innovation in national </w:t>
            </w:r>
            <w:r w:rsidRPr="00425968">
              <w:rPr>
                <w:rFonts w:ascii="Calibri" w:hAnsi="Calibri" w:cs="Calibri"/>
                <w:sz w:val="20"/>
                <w:szCs w:val="20"/>
                <w:lang w:val="en"/>
              </w:rPr>
              <w:lastRenderedPageBreak/>
              <w:t>development agendas and to develop strategies to promote innovation initiatives, including through public, private, and public-private partnerships.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lastRenderedPageBreak/>
              <w:t xml:space="preserve">- </w:t>
            </w:r>
            <w:r w:rsidR="00291C3A" w:rsidRPr="00425968">
              <w:rPr>
                <w:rFonts w:ascii="Calibri" w:hAnsi="Calibri" w:cs="Calibri"/>
                <w:sz w:val="20"/>
                <w:szCs w:val="20"/>
                <w:lang w:val="en"/>
              </w:rPr>
              <w:t xml:space="preserve">Number of initiatives (e.g. with guidelines and </w:t>
            </w:r>
            <w:r>
              <w:rPr>
                <w:rFonts w:ascii="Calibri" w:hAnsi="Calibri" w:cs="Calibri"/>
                <w:sz w:val="20"/>
                <w:szCs w:val="20"/>
                <w:lang w:val="en"/>
              </w:rPr>
              <w:t xml:space="preserve">- </w:t>
            </w:r>
            <w:r w:rsidR="00291C3A" w:rsidRPr="00425968">
              <w:rPr>
                <w:rFonts w:ascii="Calibri" w:hAnsi="Calibri" w:cs="Calibri"/>
                <w:sz w:val="20"/>
                <w:szCs w:val="20"/>
                <w:lang w:val="en"/>
              </w:rPr>
              <w:t>recommendations, DIY toolkits, etc.) and grassroots projects strengthening the innovations ecosystems for Member States.</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lastRenderedPageBreak/>
              <w:t xml:space="preserve">- </w:t>
            </w:r>
            <w:r w:rsidR="00291C3A" w:rsidRPr="00425968">
              <w:rPr>
                <w:rFonts w:ascii="Calibri" w:hAnsi="Calibri" w:cs="Calibri"/>
                <w:sz w:val="20"/>
                <w:szCs w:val="20"/>
                <w:lang w:val="en"/>
              </w:rPr>
              <w:t>Number of new partnerships that foster innovation ecosystems key stakeholders</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partnership, initiative and projects translated into action for membership</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lastRenderedPageBreak/>
              <w:t xml:space="preserve">- </w:t>
            </w:r>
            <w:r w:rsidR="00291C3A" w:rsidRPr="000D1D64">
              <w:rPr>
                <w:rFonts w:ascii="Calibri" w:hAnsi="Calibri" w:cs="Calibri"/>
                <w:sz w:val="18"/>
                <w:szCs w:val="18"/>
                <w:lang w:val="en"/>
              </w:rPr>
              <w:t>Technical assistance on innovation assessments provided to 8 countries.</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Innovation capacity building delivered where over 100 participations from over 54 countries were trained and certified with skills to build ICT centric innovation ecosystems.</w:t>
            </w:r>
          </w:p>
          <w:p w:rsidR="00291C3A" w:rsidRPr="000D1D64" w:rsidRDefault="00C714FD" w:rsidP="00A33D86">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5B5BDD">
              <w:rPr>
                <w:rFonts w:ascii="Calibri" w:hAnsi="Calibri" w:cs="Calibri"/>
                <w:sz w:val="18"/>
                <w:szCs w:val="18"/>
                <w:lang w:val="en"/>
              </w:rPr>
              <w:t>43</w:t>
            </w:r>
            <w:r w:rsidR="005B5BDD" w:rsidRPr="000D1D64">
              <w:rPr>
                <w:rFonts w:ascii="Calibri" w:hAnsi="Calibri" w:cs="Calibri"/>
                <w:sz w:val="18"/>
                <w:szCs w:val="18"/>
                <w:lang w:val="en"/>
              </w:rPr>
              <w:t xml:space="preserve"> </w:t>
            </w:r>
            <w:r w:rsidR="00291C3A" w:rsidRPr="000D1D64">
              <w:rPr>
                <w:rFonts w:ascii="Calibri" w:hAnsi="Calibri" w:cs="Calibri"/>
                <w:sz w:val="18"/>
                <w:szCs w:val="18"/>
                <w:lang w:val="en"/>
              </w:rPr>
              <w:t>new partnership agreements signed with various stakeholders from the ICT ecosystem; on enabling environment (</w:t>
            </w:r>
            <w:r w:rsidR="005B5BDD">
              <w:rPr>
                <w:rFonts w:ascii="Calibri" w:hAnsi="Calibri" w:cs="Calibri"/>
                <w:sz w:val="18"/>
                <w:szCs w:val="18"/>
                <w:lang w:val="en"/>
              </w:rPr>
              <w:t>14</w:t>
            </w:r>
            <w:r w:rsidR="00291C3A" w:rsidRPr="000D1D64">
              <w:rPr>
                <w:rFonts w:ascii="Calibri" w:hAnsi="Calibri" w:cs="Calibri"/>
                <w:sz w:val="18"/>
                <w:szCs w:val="18"/>
                <w:lang w:val="en"/>
              </w:rPr>
              <w:t>), on infrastructure (</w:t>
            </w:r>
            <w:r w:rsidR="005B5BDD">
              <w:rPr>
                <w:rFonts w:ascii="Calibri" w:hAnsi="Calibri" w:cs="Calibri"/>
                <w:sz w:val="18"/>
                <w:szCs w:val="18"/>
                <w:lang w:val="en"/>
              </w:rPr>
              <w:t>9</w:t>
            </w:r>
            <w:r w:rsidR="00291C3A" w:rsidRPr="000D1D64">
              <w:rPr>
                <w:rFonts w:ascii="Calibri" w:hAnsi="Calibri" w:cs="Calibri"/>
                <w:sz w:val="18"/>
                <w:szCs w:val="18"/>
                <w:lang w:val="en"/>
              </w:rPr>
              <w:t>), on capacity building</w:t>
            </w:r>
            <w:r w:rsidR="005B5BDD">
              <w:rPr>
                <w:rFonts w:ascii="Calibri" w:hAnsi="Calibri" w:cs="Calibri"/>
                <w:sz w:val="18"/>
                <w:szCs w:val="18"/>
                <w:lang w:val="en"/>
              </w:rPr>
              <w:t xml:space="preserve"> (3)</w:t>
            </w:r>
            <w:r w:rsidR="00291C3A" w:rsidRPr="000D1D64">
              <w:rPr>
                <w:rFonts w:ascii="Calibri" w:hAnsi="Calibri" w:cs="Calibri"/>
                <w:sz w:val="18"/>
                <w:szCs w:val="18"/>
                <w:lang w:val="en"/>
              </w:rPr>
              <w:t xml:space="preserve">, </w:t>
            </w:r>
            <w:r w:rsidR="009E34CB">
              <w:rPr>
                <w:rFonts w:ascii="Calibri" w:hAnsi="Calibri" w:cs="Calibri"/>
                <w:sz w:val="18"/>
                <w:szCs w:val="18"/>
                <w:lang w:val="en"/>
              </w:rPr>
              <w:t xml:space="preserve">on </w:t>
            </w:r>
            <w:r w:rsidR="00291C3A" w:rsidRPr="000D1D64">
              <w:rPr>
                <w:rFonts w:ascii="Calibri" w:hAnsi="Calibri" w:cs="Calibri"/>
                <w:sz w:val="18"/>
                <w:szCs w:val="18"/>
                <w:lang w:val="en"/>
              </w:rPr>
              <w:lastRenderedPageBreak/>
              <w:t>cybersecurity</w:t>
            </w:r>
            <w:r w:rsidR="005B5BDD">
              <w:rPr>
                <w:rFonts w:ascii="Calibri" w:hAnsi="Calibri" w:cs="Calibri"/>
                <w:sz w:val="18"/>
                <w:szCs w:val="18"/>
                <w:lang w:val="en"/>
              </w:rPr>
              <w:t xml:space="preserve"> (5), </w:t>
            </w:r>
            <w:r w:rsidR="00291C3A" w:rsidRPr="000D1D64">
              <w:rPr>
                <w:rFonts w:ascii="Calibri" w:hAnsi="Calibri" w:cs="Calibri"/>
                <w:sz w:val="18"/>
                <w:szCs w:val="18"/>
                <w:lang w:val="en"/>
              </w:rPr>
              <w:t>multi-thematic (</w:t>
            </w:r>
            <w:r w:rsidR="005B5BDD">
              <w:rPr>
                <w:rFonts w:ascii="Calibri" w:hAnsi="Calibri" w:cs="Calibri"/>
                <w:sz w:val="18"/>
                <w:szCs w:val="18"/>
                <w:lang w:val="en"/>
              </w:rPr>
              <w:t>3</w:t>
            </w:r>
            <w:r w:rsidR="00291C3A" w:rsidRPr="000D1D64">
              <w:rPr>
                <w:rFonts w:ascii="Calibri" w:hAnsi="Calibri" w:cs="Calibri"/>
                <w:sz w:val="18"/>
                <w:szCs w:val="18"/>
                <w:lang w:val="en"/>
              </w:rPr>
              <w:t>), on emergency</w:t>
            </w:r>
            <w:r w:rsidR="005B5BDD">
              <w:rPr>
                <w:rFonts w:ascii="Calibri" w:hAnsi="Calibri" w:cs="Calibri"/>
                <w:sz w:val="18"/>
                <w:szCs w:val="18"/>
                <w:lang w:val="en"/>
              </w:rPr>
              <w:t xml:space="preserve"> (2)</w:t>
            </w:r>
            <w:r w:rsidR="00291C3A" w:rsidRPr="000D1D64">
              <w:rPr>
                <w:rFonts w:ascii="Calibri" w:hAnsi="Calibri" w:cs="Calibri"/>
                <w:sz w:val="18"/>
                <w:szCs w:val="18"/>
                <w:lang w:val="en"/>
              </w:rPr>
              <w:t xml:space="preserve">, </w:t>
            </w:r>
            <w:r w:rsidR="005B5BDD">
              <w:rPr>
                <w:rFonts w:ascii="Calibri" w:hAnsi="Calibri" w:cs="Calibri"/>
                <w:sz w:val="18"/>
                <w:szCs w:val="18"/>
                <w:lang w:val="en"/>
              </w:rPr>
              <w:t xml:space="preserve">on </w:t>
            </w:r>
            <w:r w:rsidR="00291C3A" w:rsidRPr="000D1D64">
              <w:rPr>
                <w:rFonts w:ascii="Calibri" w:hAnsi="Calibri" w:cs="Calibri"/>
                <w:sz w:val="18"/>
                <w:szCs w:val="18"/>
                <w:lang w:val="en"/>
              </w:rPr>
              <w:t>ICT-applications</w:t>
            </w:r>
            <w:r w:rsidR="005B5BDD">
              <w:rPr>
                <w:rFonts w:ascii="Calibri" w:hAnsi="Calibri" w:cs="Calibri"/>
                <w:sz w:val="18"/>
                <w:szCs w:val="18"/>
                <w:lang w:val="en"/>
              </w:rPr>
              <w:t xml:space="preserve"> (3), on</w:t>
            </w:r>
            <w:r w:rsidR="00291C3A" w:rsidRPr="000D1D64">
              <w:rPr>
                <w:rFonts w:ascii="Calibri" w:hAnsi="Calibri" w:cs="Calibri"/>
                <w:sz w:val="18"/>
                <w:szCs w:val="18"/>
                <w:lang w:val="en"/>
              </w:rPr>
              <w:t xml:space="preserve"> e-waste (2)</w:t>
            </w:r>
            <w:r w:rsidR="005B5BDD">
              <w:rPr>
                <w:rFonts w:ascii="Calibri" w:hAnsi="Calibri" w:cs="Calibri"/>
                <w:sz w:val="18"/>
                <w:szCs w:val="18"/>
                <w:lang w:val="en"/>
              </w:rPr>
              <w:t>,</w:t>
            </w:r>
            <w:r w:rsidR="00291C3A" w:rsidRPr="000D1D64">
              <w:rPr>
                <w:rFonts w:ascii="Calibri" w:hAnsi="Calibri" w:cs="Calibri"/>
                <w:sz w:val="18"/>
                <w:szCs w:val="18"/>
                <w:lang w:val="en"/>
              </w:rPr>
              <w:t xml:space="preserve"> on digital inclusion (1)</w:t>
            </w:r>
            <w:r w:rsidR="009E34CB">
              <w:rPr>
                <w:rFonts w:ascii="Calibri" w:hAnsi="Calibri" w:cs="Calibri"/>
                <w:sz w:val="18"/>
                <w:szCs w:val="18"/>
                <w:lang w:val="en"/>
              </w:rPr>
              <w:t xml:space="preserve"> and on innovation (1)</w:t>
            </w:r>
            <w:r w:rsidR="00291C3A" w:rsidRPr="000D1D64">
              <w:rPr>
                <w:rFonts w:ascii="Calibri" w:hAnsi="Calibri" w:cs="Calibri"/>
                <w:sz w:val="18"/>
                <w:szCs w:val="18"/>
                <w:lang w:val="en"/>
              </w:rPr>
              <w:t>. Beneficiary regions are Global (</w:t>
            </w:r>
            <w:r w:rsidR="009E34CB">
              <w:rPr>
                <w:rFonts w:ascii="Calibri" w:hAnsi="Calibri" w:cs="Calibri"/>
                <w:sz w:val="18"/>
                <w:szCs w:val="18"/>
                <w:lang w:val="en"/>
              </w:rPr>
              <w:t>21</w:t>
            </w:r>
            <w:r w:rsidR="00291C3A" w:rsidRPr="000D1D64">
              <w:rPr>
                <w:rFonts w:ascii="Calibri" w:hAnsi="Calibri" w:cs="Calibri"/>
                <w:sz w:val="18"/>
                <w:szCs w:val="18"/>
                <w:lang w:val="en"/>
              </w:rPr>
              <w:t>), Americas</w:t>
            </w:r>
            <w:r w:rsidR="009E34CB">
              <w:rPr>
                <w:rFonts w:ascii="Calibri" w:hAnsi="Calibri" w:cs="Calibri"/>
                <w:sz w:val="18"/>
                <w:szCs w:val="18"/>
                <w:lang w:val="en"/>
              </w:rPr>
              <w:t xml:space="preserve"> (5), </w:t>
            </w:r>
            <w:r w:rsidR="00291C3A" w:rsidRPr="000D1D64">
              <w:rPr>
                <w:rFonts w:ascii="Calibri" w:hAnsi="Calibri" w:cs="Calibri"/>
                <w:sz w:val="18"/>
                <w:szCs w:val="18"/>
                <w:lang w:val="en"/>
              </w:rPr>
              <w:t>Asia-Pacific (</w:t>
            </w:r>
            <w:r w:rsidR="009E34CB">
              <w:rPr>
                <w:rFonts w:ascii="Calibri" w:hAnsi="Calibri" w:cs="Calibri"/>
                <w:sz w:val="18"/>
                <w:szCs w:val="18"/>
                <w:lang w:val="en"/>
              </w:rPr>
              <w:t>7</w:t>
            </w:r>
            <w:r w:rsidR="00291C3A" w:rsidRPr="000D1D64">
              <w:rPr>
                <w:rFonts w:ascii="Calibri" w:hAnsi="Calibri" w:cs="Calibri"/>
                <w:sz w:val="18"/>
                <w:szCs w:val="18"/>
                <w:lang w:val="en"/>
              </w:rPr>
              <w:t>), Africa (4), Arab States (3)</w:t>
            </w:r>
            <w:r w:rsidR="009E34CB">
              <w:rPr>
                <w:rFonts w:ascii="Calibri" w:hAnsi="Calibri" w:cs="Calibri"/>
                <w:sz w:val="18"/>
                <w:szCs w:val="18"/>
                <w:lang w:val="en"/>
              </w:rPr>
              <w:t xml:space="preserve">, </w:t>
            </w:r>
            <w:r w:rsidR="00291C3A" w:rsidRPr="000D1D64">
              <w:rPr>
                <w:rFonts w:ascii="Calibri" w:hAnsi="Calibri" w:cs="Calibri"/>
                <w:sz w:val="18"/>
                <w:szCs w:val="18"/>
                <w:lang w:val="en"/>
              </w:rPr>
              <w:t>Europe</w:t>
            </w:r>
            <w:r w:rsidR="009E34CB">
              <w:rPr>
                <w:rFonts w:ascii="Calibri" w:hAnsi="Calibri" w:cs="Calibri"/>
                <w:sz w:val="18"/>
                <w:szCs w:val="18"/>
                <w:lang w:val="en"/>
              </w:rPr>
              <w:t xml:space="preserve"> (2)</w:t>
            </w:r>
            <w:r w:rsidR="00291C3A" w:rsidRPr="000D1D64">
              <w:rPr>
                <w:rFonts w:ascii="Calibri" w:hAnsi="Calibri" w:cs="Calibri"/>
                <w:sz w:val="18"/>
                <w:szCs w:val="18"/>
                <w:lang w:val="en"/>
              </w:rPr>
              <w:t xml:space="preserve"> and CIS region (1).</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2 innovation projects worth over USD 390 000 secured to build innovation capacity of eight countries, and develop an innovation centre for South Africa secured.</w:t>
            </w:r>
          </w:p>
        </w:tc>
      </w:tr>
    </w:tbl>
    <w:p w:rsidR="00291C3A" w:rsidRDefault="00291C3A" w:rsidP="00C714FD">
      <w:pPr>
        <w:pStyle w:val="NoSpacing"/>
        <w:rPr>
          <w:lang w:val="en"/>
        </w:rPr>
      </w:pPr>
    </w:p>
    <w:tbl>
      <w:tblPr>
        <w:tblW w:w="14317" w:type="dxa"/>
        <w:tblInd w:w="-4" w:type="dxa"/>
        <w:tblLayout w:type="fixed"/>
        <w:tblLook w:val="0000" w:firstRow="0" w:lastRow="0" w:firstColumn="0" w:lastColumn="0" w:noHBand="0" w:noVBand="0"/>
      </w:tblPr>
      <w:tblGrid>
        <w:gridCol w:w="7938"/>
        <w:gridCol w:w="1560"/>
        <w:gridCol w:w="1417"/>
        <w:gridCol w:w="1559"/>
        <w:gridCol w:w="1843"/>
      </w:tblGrid>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sz w:val="20"/>
                <w:szCs w:val="20"/>
                <w:lang w:val="en"/>
              </w:rPr>
            </w:pPr>
            <w:r w:rsidRPr="00A628E3">
              <w:rPr>
                <w:rFonts w:ascii="Calibri" w:hAnsi="Calibri" w:cs="Calibri"/>
                <w:b/>
                <w:bCs/>
                <w:color w:val="FFFFFF"/>
                <w:sz w:val="20"/>
                <w:szCs w:val="20"/>
                <w:lang w:val="en"/>
              </w:rPr>
              <w:t>Output</w:t>
            </w:r>
          </w:p>
        </w:tc>
        <w:tc>
          <w:tcPr>
            <w:tcW w:w="6379"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sz w:val="20"/>
                <w:szCs w:val="20"/>
                <w:lang w:val="en"/>
              </w:rPr>
            </w:pPr>
            <w:r w:rsidRPr="00A628E3">
              <w:rPr>
                <w:rFonts w:ascii="Calibri" w:hAnsi="Calibri" w:cs="Calibri"/>
                <w:b/>
                <w:bCs/>
                <w:color w:val="FFFFFF"/>
                <w:sz w:val="20"/>
                <w:szCs w:val="20"/>
                <w:lang w:val="en"/>
              </w:rPr>
              <w:t>Financial resources (in k CHF)</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rPr>
                <w:rFonts w:ascii="Calibri" w:hAnsi="Calibri" w:cs="Calibri"/>
                <w:sz w:val="20"/>
                <w:szCs w:val="20"/>
                <w:lang w:val="en"/>
              </w:rPr>
            </w:pP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sz w:val="20"/>
                <w:szCs w:val="20"/>
                <w:lang w:val="en"/>
              </w:rPr>
            </w:pPr>
            <w:r w:rsidRPr="00A628E3">
              <w:rPr>
                <w:rFonts w:ascii="Calibri" w:hAnsi="Calibri" w:cs="Calibri"/>
                <w:sz w:val="20"/>
                <w:szCs w:val="20"/>
                <w:lang w:val="en"/>
              </w:rPr>
              <w:t>2020</w:t>
            </w:r>
          </w:p>
        </w:tc>
        <w:tc>
          <w:tcPr>
            <w:tcW w:w="141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sz w:val="20"/>
                <w:szCs w:val="20"/>
                <w:lang w:val="en"/>
              </w:rPr>
            </w:pPr>
            <w:r w:rsidRPr="00A628E3">
              <w:rPr>
                <w:rFonts w:ascii="Calibri" w:hAnsi="Calibri" w:cs="Calibri"/>
                <w:sz w:val="20"/>
                <w:szCs w:val="20"/>
                <w:lang w:val="en"/>
              </w:rPr>
              <w:t>2021</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sz w:val="20"/>
                <w:szCs w:val="20"/>
                <w:lang w:val="en"/>
              </w:rPr>
            </w:pPr>
            <w:r w:rsidRPr="00A628E3">
              <w:rPr>
                <w:rFonts w:ascii="Calibri" w:hAnsi="Calibri" w:cs="Calibri"/>
                <w:sz w:val="20"/>
                <w:szCs w:val="20"/>
                <w:lang w:val="en"/>
              </w:rPr>
              <w:t>2022</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sz w:val="20"/>
                <w:szCs w:val="20"/>
                <w:lang w:val="en"/>
              </w:rPr>
            </w:pPr>
            <w:r w:rsidRPr="00A628E3">
              <w:rPr>
                <w:rFonts w:ascii="Calibri" w:hAnsi="Calibri" w:cs="Calibri"/>
                <w:sz w:val="20"/>
                <w:szCs w:val="20"/>
                <w:lang w:val="en"/>
              </w:rPr>
              <w:t>2023</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A628E3" w:rsidP="00A628E3">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A628E3">
              <w:rPr>
                <w:rFonts w:cstheme="minorHAnsi"/>
                <w:color w:val="2E74B5"/>
                <w:sz w:val="20"/>
                <w:szCs w:val="20"/>
                <w:lang w:val="en"/>
              </w:rPr>
              <w:t xml:space="preserve">D.3-1 </w:t>
            </w:r>
            <w:r w:rsidRPr="00A628E3">
              <w:rPr>
                <w:rFonts w:cstheme="minorHAnsi"/>
                <w:sz w:val="20"/>
                <w:szCs w:val="20"/>
                <w:lang w:val="en"/>
              </w:rPr>
              <w:t>Products and services on telecommunication/ICT policy and regulation for better international coordination and coherence</w:t>
            </w:r>
            <w:r w:rsidR="00291C3A" w:rsidRPr="00A628E3">
              <w:rPr>
                <w:rFonts w:cstheme="minorHAnsi"/>
                <w:sz w:val="20"/>
                <w:szCs w:val="20"/>
                <w:lang w:val="en"/>
              </w:rPr>
              <w:t>.</w:t>
            </w:r>
          </w:p>
        </w:tc>
        <w:tc>
          <w:tcPr>
            <w:tcW w:w="1560"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4,795 </w:t>
            </w:r>
          </w:p>
        </w:tc>
        <w:tc>
          <w:tcPr>
            <w:tcW w:w="1417"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3,701 </w:t>
            </w:r>
          </w:p>
        </w:tc>
        <w:tc>
          <w:tcPr>
            <w:tcW w:w="1559"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4,576 </w:t>
            </w:r>
          </w:p>
        </w:tc>
        <w:tc>
          <w:tcPr>
            <w:tcW w:w="1843"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4,581 </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A628E3" w:rsidP="00A628E3">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A628E3">
              <w:rPr>
                <w:rFonts w:cstheme="minorHAnsi"/>
                <w:color w:val="2E74B5"/>
                <w:sz w:val="20"/>
                <w:szCs w:val="20"/>
                <w:lang w:val="en"/>
              </w:rPr>
              <w:t xml:space="preserve">D.3-2 </w:t>
            </w:r>
            <w:r w:rsidRPr="00A628E3">
              <w:rPr>
                <w:rFonts w:cstheme="minorHAnsi"/>
                <w:sz w:val="20"/>
                <w:szCs w:val="20"/>
                <w:lang w:val="en"/>
              </w:rPr>
              <w:t>Products and services on telecommunication/ICT statistics and data analysis</w:t>
            </w:r>
          </w:p>
        </w:tc>
        <w:tc>
          <w:tcPr>
            <w:tcW w:w="1560"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4,815 </w:t>
            </w:r>
          </w:p>
        </w:tc>
        <w:tc>
          <w:tcPr>
            <w:tcW w:w="1417"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4,430 </w:t>
            </w:r>
          </w:p>
        </w:tc>
        <w:tc>
          <w:tcPr>
            <w:tcW w:w="1559"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4,919 </w:t>
            </w:r>
          </w:p>
        </w:tc>
        <w:tc>
          <w:tcPr>
            <w:tcW w:w="1843"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4,801 </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A628E3" w:rsidP="00A628E3">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A628E3">
              <w:rPr>
                <w:rFonts w:cstheme="minorHAnsi"/>
                <w:color w:val="2E74B5"/>
                <w:sz w:val="20"/>
                <w:szCs w:val="20"/>
                <w:lang w:val="en"/>
              </w:rPr>
              <w:t xml:space="preserve">D.3-3 </w:t>
            </w:r>
            <w:r w:rsidRPr="00A628E3">
              <w:rPr>
                <w:rFonts w:cstheme="minorHAnsi"/>
                <w:sz w:val="20"/>
                <w:szCs w:val="20"/>
                <w:lang w:val="en"/>
              </w:rPr>
              <w:t>Products and services on capacity building and human skills development, including those on international Internet governance</w:t>
            </w:r>
          </w:p>
        </w:tc>
        <w:tc>
          <w:tcPr>
            <w:tcW w:w="1560"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4,216 </w:t>
            </w:r>
          </w:p>
        </w:tc>
        <w:tc>
          <w:tcPr>
            <w:tcW w:w="1417"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4,190 </w:t>
            </w:r>
          </w:p>
        </w:tc>
        <w:tc>
          <w:tcPr>
            <w:tcW w:w="1559"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4,731 </w:t>
            </w:r>
          </w:p>
        </w:tc>
        <w:tc>
          <w:tcPr>
            <w:tcW w:w="1843"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4,126 </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A628E3" w:rsidP="00A628E3">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A628E3">
              <w:rPr>
                <w:rFonts w:cstheme="minorHAnsi"/>
                <w:color w:val="2E74B5"/>
                <w:sz w:val="20"/>
                <w:szCs w:val="20"/>
                <w:lang w:val="en"/>
              </w:rPr>
              <w:t xml:space="preserve">D.3-4 </w:t>
            </w:r>
            <w:r w:rsidRPr="00A628E3">
              <w:rPr>
                <w:rFonts w:cstheme="minorHAnsi"/>
                <w:sz w:val="20"/>
                <w:szCs w:val="20"/>
                <w:lang w:val="en"/>
              </w:rPr>
              <w:t>Products and services on telecommunication/ICT innovation</w:t>
            </w:r>
          </w:p>
        </w:tc>
        <w:tc>
          <w:tcPr>
            <w:tcW w:w="1560"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3,446 </w:t>
            </w:r>
          </w:p>
        </w:tc>
        <w:tc>
          <w:tcPr>
            <w:tcW w:w="1417"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3,273 </w:t>
            </w:r>
          </w:p>
        </w:tc>
        <w:tc>
          <w:tcPr>
            <w:tcW w:w="1559"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3,897 </w:t>
            </w:r>
          </w:p>
        </w:tc>
        <w:tc>
          <w:tcPr>
            <w:tcW w:w="1843"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3,850 </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628E3">
              <w:rPr>
                <w:rFonts w:ascii="Calibri" w:hAnsi="Calibri" w:cs="Calibri"/>
                <w:b/>
                <w:bCs/>
                <w:color w:val="5B9BD5"/>
                <w:sz w:val="20"/>
                <w:szCs w:val="20"/>
                <w:lang w:val="en"/>
              </w:rPr>
              <w:t>Total for Objective 3</w:t>
            </w:r>
          </w:p>
        </w:tc>
        <w:tc>
          <w:tcPr>
            <w:tcW w:w="1560"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628E3">
              <w:rPr>
                <w:rFonts w:ascii="Calibri" w:hAnsi="Calibri" w:cs="Calibri"/>
                <w:b/>
                <w:bCs/>
                <w:sz w:val="20"/>
                <w:szCs w:val="20"/>
                <w:lang w:val="en"/>
              </w:rPr>
              <w:t xml:space="preserve"> 17,272 </w:t>
            </w:r>
          </w:p>
        </w:tc>
        <w:tc>
          <w:tcPr>
            <w:tcW w:w="1417"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628E3">
              <w:rPr>
                <w:rFonts w:ascii="Calibri" w:hAnsi="Calibri" w:cs="Calibri"/>
                <w:b/>
                <w:bCs/>
                <w:sz w:val="20"/>
                <w:szCs w:val="20"/>
                <w:lang w:val="en"/>
              </w:rPr>
              <w:t xml:space="preserve"> 15,594 </w:t>
            </w:r>
          </w:p>
        </w:tc>
        <w:tc>
          <w:tcPr>
            <w:tcW w:w="1559"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628E3">
              <w:rPr>
                <w:rFonts w:ascii="Calibri" w:hAnsi="Calibri" w:cs="Calibri"/>
                <w:b/>
                <w:bCs/>
                <w:sz w:val="20"/>
                <w:szCs w:val="20"/>
                <w:lang w:val="en"/>
              </w:rPr>
              <w:t xml:space="preserve"> 18,123 </w:t>
            </w:r>
          </w:p>
        </w:tc>
        <w:tc>
          <w:tcPr>
            <w:tcW w:w="1843"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628E3">
              <w:rPr>
                <w:rFonts w:ascii="Calibri" w:hAnsi="Calibri" w:cs="Calibri"/>
                <w:b/>
                <w:bCs/>
                <w:sz w:val="20"/>
                <w:szCs w:val="20"/>
                <w:lang w:val="en"/>
              </w:rPr>
              <w:t xml:space="preserve"> 17,358 </w:t>
            </w:r>
          </w:p>
        </w:tc>
      </w:tr>
    </w:tbl>
    <w:p w:rsidR="00291C3A" w:rsidRDefault="00291C3A" w:rsidP="00C714FD">
      <w:pPr>
        <w:pStyle w:val="NoSpacing"/>
        <w:rPr>
          <w:lang w:val="en"/>
        </w:rPr>
      </w:pPr>
    </w:p>
    <w:p w:rsidR="00291C3A" w:rsidRDefault="00291C3A" w:rsidP="00A7787A">
      <w:pPr>
        <w:pStyle w:val="Heading2"/>
        <w:rPr>
          <w:sz w:val="32"/>
          <w:szCs w:val="32"/>
          <w:lang w:val="en"/>
        </w:rPr>
      </w:pPr>
      <w:r>
        <w:rPr>
          <w:b/>
          <w:bCs/>
          <w:lang w:val="en"/>
        </w:rPr>
        <w:t xml:space="preserve">D.4 Inclusive information society: </w:t>
      </w:r>
      <w:r>
        <w:rPr>
          <w:lang w:val="en"/>
        </w:rPr>
        <w:t>Foster the development and use of telecommunications/ICTs and applications to empower people and societies for sustainable development</w:t>
      </w:r>
    </w:p>
    <w:tbl>
      <w:tblPr>
        <w:tblW w:w="0" w:type="auto"/>
        <w:tblLayout w:type="fixed"/>
        <w:tblLook w:val="0000" w:firstRow="0" w:lastRow="0" w:firstColumn="0" w:lastColumn="0" w:noHBand="0" w:noVBand="0"/>
      </w:tblPr>
      <w:tblGrid>
        <w:gridCol w:w="3687"/>
        <w:gridCol w:w="4247"/>
        <w:gridCol w:w="6379"/>
      </w:tblGrid>
      <w:tr w:rsidR="00291C3A" w:rsidRPr="000D1D64" w:rsidTr="00C714FD">
        <w:tc>
          <w:tcPr>
            <w:tcW w:w="368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sz w:val="18"/>
                <w:szCs w:val="18"/>
                <w:lang w:val="en"/>
              </w:rPr>
            </w:pPr>
            <w:r w:rsidRPr="000D1D64">
              <w:rPr>
                <w:rFonts w:ascii="Calibri" w:hAnsi="Calibri" w:cs="Calibri"/>
                <w:b/>
                <w:bCs/>
                <w:color w:val="FFFFFF"/>
                <w:sz w:val="18"/>
                <w:szCs w:val="18"/>
                <w:lang w:val="en"/>
              </w:rPr>
              <w:t>Outcome</w:t>
            </w:r>
          </w:p>
        </w:tc>
        <w:tc>
          <w:tcPr>
            <w:tcW w:w="424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sz w:val="18"/>
                <w:szCs w:val="18"/>
                <w:lang w:val="en"/>
              </w:rPr>
            </w:pPr>
            <w:r w:rsidRPr="000D1D64">
              <w:rPr>
                <w:rFonts w:ascii="Calibri" w:hAnsi="Calibri" w:cs="Calibri"/>
                <w:b/>
                <w:bCs/>
                <w:color w:val="FFFFFF"/>
                <w:sz w:val="18"/>
                <w:szCs w:val="18"/>
                <w:lang w:val="en"/>
              </w:rPr>
              <w:t>Outcome Indicator</w:t>
            </w:r>
          </w:p>
        </w:tc>
        <w:tc>
          <w:tcPr>
            <w:tcW w:w="637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sz w:val="18"/>
                <w:szCs w:val="18"/>
                <w:lang w:val="en"/>
              </w:rPr>
            </w:pPr>
            <w:r w:rsidRPr="000D1D64">
              <w:rPr>
                <w:rFonts w:ascii="Calibri" w:hAnsi="Calibri" w:cs="Calibri"/>
                <w:b/>
                <w:bCs/>
                <w:color w:val="FFFFFF"/>
                <w:sz w:val="18"/>
                <w:szCs w:val="18"/>
                <w:lang w:val="en"/>
              </w:rPr>
              <w:t>2018</w:t>
            </w:r>
          </w:p>
        </w:tc>
      </w:tr>
      <w:tr w:rsidR="00291C3A" w:rsidRPr="000D1D64" w:rsidTr="00C714FD">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D.4-</w:t>
            </w:r>
            <w:r w:rsidR="00505579">
              <w:rPr>
                <w:rFonts w:cstheme="minorHAnsi"/>
                <w:b/>
                <w:bCs/>
                <w:color w:val="2E74B5"/>
                <w:sz w:val="20"/>
                <w:szCs w:val="20"/>
                <w:lang w:val="en"/>
              </w:rPr>
              <w:t>a</w:t>
            </w:r>
            <w:r w:rsidRPr="00E418AF">
              <w:rPr>
                <w:rFonts w:ascii="Calibri" w:hAnsi="Calibri" w:cs="Calibri"/>
                <w:sz w:val="20"/>
                <w:szCs w:val="20"/>
                <w:lang w:val="en"/>
              </w:rPr>
              <w:t xml:space="preserve"> Improved access to and use of telecommunication/ICT in Least Developed Countries (LDCs), small island developing states (SIDS) and landlocked developing countries (LLDCs) and countries with economies in transition.</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countries receiving concentrated assistance following BDT actions, with improved connectivity, availability and affordability telecommunications/ICTs</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countries that received assistance following BDT actions, including number of fellowships requested and number of fellowships awarded</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Enhanced capacity of 27 countries on telecommunication/ICT development.</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23 countries received concentrated assistance with improved access to and use of telecommunications/ICTs.</w:t>
            </w:r>
          </w:p>
          <w:p w:rsidR="00291C3A" w:rsidRPr="000D1D64" w:rsidRDefault="00EF70CF"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EF70CF">
              <w:rPr>
                <w:rFonts w:ascii="Calibri" w:hAnsi="Calibri" w:cs="Calibri"/>
                <w:sz w:val="18"/>
                <w:szCs w:val="18"/>
                <w:lang w:val="en"/>
              </w:rPr>
              <w:t>Number of fellowships requested and number of fellowships awarded (LDCs &amp; low-income countries): 482 requests, 241 approved</w:t>
            </w:r>
          </w:p>
        </w:tc>
      </w:tr>
      <w:tr w:rsidR="00291C3A" w:rsidRPr="000D1D64" w:rsidTr="00C714FD">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D.4-</w:t>
            </w:r>
            <w:r w:rsidR="00505579">
              <w:rPr>
                <w:rFonts w:cstheme="minorHAnsi"/>
                <w:b/>
                <w:bCs/>
                <w:color w:val="2E74B5"/>
                <w:sz w:val="20"/>
                <w:szCs w:val="20"/>
                <w:lang w:val="en"/>
              </w:rPr>
              <w:t>b</w:t>
            </w:r>
            <w:r w:rsidR="00EB7321">
              <w:rPr>
                <w:rFonts w:ascii="Calibri" w:hAnsi="Calibri" w:cs="Calibri"/>
                <w:sz w:val="20"/>
                <w:szCs w:val="20"/>
                <w:lang w:val="en"/>
              </w:rPr>
              <w:t xml:space="preserve"> </w:t>
            </w:r>
            <w:r w:rsidRPr="00E418AF">
              <w:rPr>
                <w:rFonts w:ascii="Calibri" w:hAnsi="Calibri" w:cs="Calibri"/>
                <w:sz w:val="20"/>
                <w:szCs w:val="20"/>
                <w:lang w:val="en"/>
              </w:rPr>
              <w:t>Improved ITU Membership capacity to accelerate economic and social development by leveraging and using new technologies and telecommunication/ICT services and applications.</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toolkits published and downloaded for national sectoral digital strategies development</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 xml:space="preserve">Number of telecommunications/ICT for Development Best Practices reports published </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lastRenderedPageBreak/>
              <w:t>Number of telecommunications/ICT for Development events/workshops/seminars assisting developing countries on challenges that these people and societies must overcome and respective number of participants</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lastRenderedPageBreak/>
              <w:t>80 participants coming from 33 different countries formed 13 teams have competed to develop innovative digital services to end hunger.</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 xml:space="preserve">More than 1 000 people participated in events organized during the AI Summit, Smart Africa, WSIS Forum, Mobile Learning Week, </w:t>
            </w:r>
            <w:proofErr w:type="gramStart"/>
            <w:r w:rsidRPr="000D1D64">
              <w:rPr>
                <w:rFonts w:ascii="Calibri" w:hAnsi="Calibri" w:cs="Calibri"/>
                <w:sz w:val="18"/>
                <w:szCs w:val="18"/>
                <w:lang w:val="en"/>
              </w:rPr>
              <w:t>ITU</w:t>
            </w:r>
            <w:proofErr w:type="gramEnd"/>
            <w:r w:rsidRPr="000D1D64">
              <w:rPr>
                <w:rFonts w:ascii="Calibri" w:hAnsi="Calibri" w:cs="Calibri"/>
                <w:sz w:val="18"/>
                <w:szCs w:val="18"/>
                <w:lang w:val="en"/>
              </w:rPr>
              <w:t xml:space="preserve"> Telecom.</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5 reports and Handbooks were published.</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10 events were organized at ITU Telecom, AI Summit, WSIS Forum, UN General Assembly, Transform Africa, among others.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lastRenderedPageBreak/>
              <w:t>More than 5 contributions were received for each Study Group questions.</w:t>
            </w:r>
          </w:p>
        </w:tc>
      </w:tr>
      <w:tr w:rsidR="00291C3A" w:rsidRPr="000D1D64" w:rsidTr="00C714FD">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lastRenderedPageBreak/>
              <w:t>D.4-</w:t>
            </w:r>
            <w:r w:rsidR="00505579">
              <w:rPr>
                <w:rFonts w:cstheme="minorHAnsi"/>
                <w:b/>
                <w:bCs/>
                <w:color w:val="2E74B5"/>
                <w:sz w:val="20"/>
                <w:szCs w:val="20"/>
                <w:lang w:val="en"/>
              </w:rPr>
              <w:t>c</w:t>
            </w:r>
            <w:r w:rsidRPr="00E418AF">
              <w:rPr>
                <w:rFonts w:ascii="Calibri" w:hAnsi="Calibri" w:cs="Calibri"/>
                <w:sz w:val="20"/>
                <w:szCs w:val="20"/>
                <w:lang w:val="en"/>
              </w:rPr>
              <w:t xml:space="preserve"> Strengthened capacity of ITU Membership to develop strategies, policies and practices for digital inclusion, in particular for the empowerment of women and girls, persons with disabilities and other persons with specific needs.</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members aware of, trained or advised on digital inclusion policies, strategies and guidelines</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1 500 ITU members and related stakeholders have strengthened their capacity in ICT accessibility services , polices and regulation due to presentations delivered, information provided and best practices shared through over 20 thematic, regional and global events and meetings.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Three (3) self-paced training courses in ICT Accessibility topics.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15 video tutorials in developing accessible digital content.</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Over 500 ITU members obtained ITU certifications in ICT accessibility topics further their participation in face-to face trainings delivered during regional events or though the on-line trainings made available for them through ITU Academy.</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1 250 ITU members and stakeholders were made aware of the joint ITU-ILO Digital Skills for Jobs Campaign aiming to incentivize stakeholders to train 5 million young women and men in job-ready digital skills.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131 countries organized International Girls in ICT Day events in 2018, encouraging 57, 748 girls participating in 2, 186 events to take up ICT careers and studies. There were events in 20 countries of the African Region, in 31 countries in the Americas region, 10 in the Arab States , 22 countries in the Asia &amp; and Pacific region, 8 countries in the CIS region, and 30 in the Europe region.</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360 500 Girls in ICT Day Portal views, with 185 859 reached by the Girls in ICT Day.</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Facebook posts. #</w:t>
            </w:r>
            <w:proofErr w:type="spellStart"/>
            <w:r w:rsidRPr="000D1D64">
              <w:rPr>
                <w:rFonts w:ascii="Calibri" w:hAnsi="Calibri" w:cs="Calibri"/>
                <w:sz w:val="18"/>
                <w:szCs w:val="18"/>
                <w:lang w:val="en"/>
              </w:rPr>
              <w:t>GirlsinICT</w:t>
            </w:r>
            <w:proofErr w:type="spellEnd"/>
            <w:r w:rsidRPr="000D1D64">
              <w:rPr>
                <w:rFonts w:ascii="Calibri" w:hAnsi="Calibri" w:cs="Calibri"/>
                <w:sz w:val="18"/>
                <w:szCs w:val="18"/>
                <w:lang w:val="en"/>
              </w:rPr>
              <w:t xml:space="preserve"> reached over 93 million accounts for an estimated exposure of 379 million timeline deliveries.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 xml:space="preserve">192 digital inclusion </w:t>
            </w:r>
            <w:proofErr w:type="spellStart"/>
            <w:r w:rsidRPr="000D1D64">
              <w:rPr>
                <w:rFonts w:ascii="Calibri" w:hAnsi="Calibri" w:cs="Calibri"/>
                <w:sz w:val="18"/>
                <w:szCs w:val="18"/>
                <w:lang w:val="en"/>
              </w:rPr>
              <w:t>programmes</w:t>
            </w:r>
            <w:proofErr w:type="spellEnd"/>
            <w:r w:rsidRPr="000D1D64">
              <w:rPr>
                <w:rFonts w:ascii="Calibri" w:hAnsi="Calibri" w:cs="Calibri"/>
                <w:sz w:val="18"/>
                <w:szCs w:val="18"/>
                <w:lang w:val="en"/>
              </w:rPr>
              <w:t xml:space="preserve"> and practices were shared on the Digital Inclusion </w:t>
            </w:r>
            <w:proofErr w:type="spellStart"/>
            <w:r w:rsidRPr="000D1D64">
              <w:rPr>
                <w:rFonts w:ascii="Calibri" w:hAnsi="Calibri" w:cs="Calibri"/>
                <w:sz w:val="18"/>
                <w:szCs w:val="18"/>
                <w:lang w:val="en"/>
              </w:rPr>
              <w:t>Newslog</w:t>
            </w:r>
            <w:proofErr w:type="spellEnd"/>
            <w:r w:rsidRPr="000D1D64">
              <w:rPr>
                <w:rFonts w:ascii="Calibri" w:hAnsi="Calibri" w:cs="Calibri"/>
                <w:sz w:val="18"/>
                <w:szCs w:val="18"/>
                <w:lang w:val="en"/>
              </w:rPr>
              <w:t xml:space="preserve"> during 2018, with 6, 585 views of the </w:t>
            </w:r>
            <w:proofErr w:type="spellStart"/>
            <w:r w:rsidRPr="000D1D64">
              <w:rPr>
                <w:rFonts w:ascii="Calibri" w:hAnsi="Calibri" w:cs="Calibri"/>
                <w:sz w:val="18"/>
                <w:szCs w:val="18"/>
                <w:lang w:val="en"/>
              </w:rPr>
              <w:t>newslog</w:t>
            </w:r>
            <w:proofErr w:type="spellEnd"/>
            <w:r w:rsidRPr="000D1D64">
              <w:rPr>
                <w:rFonts w:ascii="Calibri" w:hAnsi="Calibri" w:cs="Calibri"/>
                <w:sz w:val="18"/>
                <w:szCs w:val="18"/>
                <w:lang w:val="en"/>
              </w:rPr>
              <w:t xml:space="preserve"> posts. Awareness was raised and these best practices shared among ITU members through the weekly publication of innovative digital inclusion practices and strategies on the ITU-D Digital Inclusion </w:t>
            </w:r>
            <w:proofErr w:type="spellStart"/>
            <w:r w:rsidRPr="000D1D64">
              <w:rPr>
                <w:rFonts w:ascii="Calibri" w:hAnsi="Calibri" w:cs="Calibri"/>
                <w:sz w:val="18"/>
                <w:szCs w:val="18"/>
                <w:lang w:val="en"/>
              </w:rPr>
              <w:t>newslog</w:t>
            </w:r>
            <w:proofErr w:type="spellEnd"/>
            <w:r w:rsidRPr="000D1D64">
              <w:rPr>
                <w:rFonts w:ascii="Calibri" w:hAnsi="Calibri" w:cs="Calibri"/>
                <w:sz w:val="18"/>
                <w:szCs w:val="18"/>
                <w:lang w:val="en"/>
              </w:rPr>
              <w:t xml:space="preserve"> at:  </w:t>
            </w:r>
            <w:hyperlink r:id="rId23" w:history="1">
              <w:r w:rsidRPr="000D1D64">
                <w:rPr>
                  <w:rFonts w:ascii="Calibri" w:hAnsi="Calibri" w:cs="Calibri"/>
                  <w:sz w:val="18"/>
                  <w:szCs w:val="18"/>
                  <w:lang w:val="en"/>
                </w:rPr>
                <w:t>http://digitalinclusionnewslog.itu.int/</w:t>
              </w:r>
            </w:hyperlink>
            <w:r w:rsidRPr="000D1D64">
              <w:rPr>
                <w:rFonts w:ascii="Calibri" w:hAnsi="Calibri" w:cs="Calibri"/>
                <w:sz w:val="18"/>
                <w:szCs w:val="18"/>
                <w:lang w:val="en"/>
              </w:rPr>
              <w:t>.</w:t>
            </w:r>
          </w:p>
        </w:tc>
      </w:tr>
      <w:tr w:rsidR="00291C3A" w:rsidRPr="000D1D64" w:rsidTr="00C714FD">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D.4-</w:t>
            </w:r>
            <w:r w:rsidR="00505579">
              <w:rPr>
                <w:rFonts w:cstheme="minorHAnsi"/>
                <w:b/>
                <w:bCs/>
                <w:color w:val="2E74B5"/>
                <w:sz w:val="20"/>
                <w:szCs w:val="20"/>
                <w:lang w:val="en"/>
              </w:rPr>
              <w:t>d</w:t>
            </w:r>
            <w:r w:rsidR="00EB7321">
              <w:rPr>
                <w:rFonts w:ascii="Calibri" w:hAnsi="Calibri" w:cs="Calibri"/>
                <w:sz w:val="20"/>
                <w:szCs w:val="20"/>
                <w:lang w:val="en"/>
              </w:rPr>
              <w:t xml:space="preserve"> </w:t>
            </w:r>
            <w:r w:rsidRPr="00E418AF">
              <w:rPr>
                <w:rFonts w:ascii="Calibri" w:hAnsi="Calibri" w:cs="Calibri"/>
                <w:sz w:val="20"/>
                <w:szCs w:val="20"/>
                <w:lang w:val="en"/>
              </w:rPr>
              <w:t>Enhanced capacity of ITU Membership to develop telecommunication/ICT strategies and solutions climate-change adaptation and mitigation and the use of green/renewable energy</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Member States assisted by BDT for increasing awareness on impact of climate change on promoting the use of telecomm</w:t>
            </w:r>
            <w:r w:rsidR="00C714FD">
              <w:rPr>
                <w:rFonts w:ascii="Calibri" w:hAnsi="Calibri" w:cs="Calibri"/>
                <w:sz w:val="20"/>
                <w:szCs w:val="20"/>
                <w:lang w:val="en"/>
              </w:rPr>
              <w:t>.</w:t>
            </w:r>
            <w:r w:rsidRPr="00E418AF">
              <w:rPr>
                <w:rFonts w:ascii="Calibri" w:hAnsi="Calibri" w:cs="Calibri"/>
                <w:sz w:val="20"/>
                <w:szCs w:val="20"/>
                <w:lang w:val="en"/>
              </w:rPr>
              <w:t>/ICTs to mitigate negative effects;</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Member States assisted by BDT in developing their climate change strategies policy and legislative frameworks</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Member States assisted by BDT in developing e-waste strategy policy and regulatory frameworks</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 xml:space="preserve">2 early warning systems established in </w:t>
            </w:r>
            <w:proofErr w:type="spellStart"/>
            <w:r w:rsidRPr="000D1D64">
              <w:rPr>
                <w:rFonts w:ascii="Calibri" w:hAnsi="Calibri" w:cs="Calibri"/>
                <w:sz w:val="18"/>
                <w:szCs w:val="18"/>
                <w:lang w:val="en"/>
              </w:rPr>
              <w:t>Kasaya</w:t>
            </w:r>
            <w:proofErr w:type="spellEnd"/>
            <w:r w:rsidRPr="000D1D64">
              <w:rPr>
                <w:rFonts w:ascii="Calibri" w:hAnsi="Calibri" w:cs="Calibri"/>
                <w:sz w:val="18"/>
                <w:szCs w:val="18"/>
                <w:lang w:val="en"/>
              </w:rPr>
              <w:t xml:space="preserve"> Village and </w:t>
            </w:r>
            <w:proofErr w:type="spellStart"/>
            <w:r w:rsidRPr="000D1D64">
              <w:rPr>
                <w:rFonts w:ascii="Calibri" w:hAnsi="Calibri" w:cs="Calibri"/>
                <w:sz w:val="18"/>
                <w:szCs w:val="18"/>
                <w:lang w:val="en"/>
              </w:rPr>
              <w:t>Mbeta</w:t>
            </w:r>
            <w:proofErr w:type="spellEnd"/>
            <w:r w:rsidRPr="000D1D64">
              <w:rPr>
                <w:rFonts w:ascii="Calibri" w:hAnsi="Calibri" w:cs="Calibri"/>
                <w:sz w:val="18"/>
                <w:szCs w:val="18"/>
                <w:lang w:val="en"/>
              </w:rPr>
              <w:t xml:space="preserve"> Island (Zambia). </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11 Countries having received capacity building in the area of emergency telecommunications.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2 Countries assisted on emergency telecommunication in response to disasters.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3 countries have received emergency telecommunications assistance in response to requests in the aftermath of disasters.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3 countries have developed their National Emergency Telecommunication Plan.</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6 Member States were trained on E-waste statistics.</w:t>
            </w:r>
          </w:p>
        </w:tc>
      </w:tr>
    </w:tbl>
    <w:p w:rsidR="00291C3A" w:rsidRDefault="00291C3A" w:rsidP="00C714FD">
      <w:pPr>
        <w:pStyle w:val="NoSpacing"/>
        <w:rPr>
          <w:lang w:val="en"/>
        </w:rPr>
      </w:pPr>
    </w:p>
    <w:tbl>
      <w:tblPr>
        <w:tblW w:w="14175" w:type="dxa"/>
        <w:tblInd w:w="-4" w:type="dxa"/>
        <w:tblLayout w:type="fixed"/>
        <w:tblLook w:val="0000" w:firstRow="0" w:lastRow="0" w:firstColumn="0" w:lastColumn="0" w:noHBand="0" w:noVBand="0"/>
      </w:tblPr>
      <w:tblGrid>
        <w:gridCol w:w="8931"/>
        <w:gridCol w:w="1311"/>
        <w:gridCol w:w="1311"/>
        <w:gridCol w:w="1311"/>
        <w:gridCol w:w="1311"/>
      </w:tblGrid>
      <w:tr w:rsidR="00B730E7" w:rsidTr="00A47428">
        <w:trPr>
          <w:trHeight w:val="1"/>
        </w:trPr>
        <w:tc>
          <w:tcPr>
            <w:tcW w:w="8931" w:type="dxa"/>
            <w:tcBorders>
              <w:top w:val="single" w:sz="3" w:space="0" w:color="9CC2E5"/>
              <w:left w:val="single" w:sz="3" w:space="0" w:color="9CC2E5"/>
              <w:bottom w:val="single" w:sz="3" w:space="0" w:color="9CC2E5"/>
              <w:right w:val="single" w:sz="3" w:space="0" w:color="9CC2E5"/>
            </w:tcBorders>
            <w:shd w:val="clear" w:color="auto" w:fill="5B9BD5" w:themeFill="accent1"/>
          </w:tcPr>
          <w:p w:rsidR="00B730E7" w:rsidRPr="000D1D64" w:rsidRDefault="00B730E7"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lang w:val="en"/>
              </w:rPr>
            </w:pPr>
            <w:r w:rsidRPr="000D1D64">
              <w:rPr>
                <w:rFonts w:ascii="Calibri" w:hAnsi="Calibri" w:cs="Calibri"/>
                <w:b/>
                <w:bCs/>
                <w:color w:val="FFFFFF"/>
                <w:sz w:val="20"/>
                <w:szCs w:val="20"/>
                <w:lang w:val="en"/>
              </w:rPr>
              <w:t>Output</w:t>
            </w:r>
          </w:p>
        </w:tc>
        <w:tc>
          <w:tcPr>
            <w:tcW w:w="5244"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B730E7" w:rsidRPr="000D1D64" w:rsidRDefault="007F0340"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color w:val="FFFFFF"/>
                <w:sz w:val="20"/>
                <w:szCs w:val="20"/>
                <w:lang w:val="en"/>
              </w:rPr>
            </w:pPr>
            <w:r>
              <w:rPr>
                <w:rFonts w:ascii="Calibri" w:hAnsi="Calibri" w:cs="Calibri"/>
                <w:b/>
                <w:bCs/>
                <w:color w:val="FFFFFF"/>
                <w:sz w:val="20"/>
                <w:szCs w:val="20"/>
                <w:lang w:val="en"/>
              </w:rPr>
              <w:t xml:space="preserve">Financial resources (in k </w:t>
            </w:r>
            <w:r w:rsidR="00B730E7" w:rsidRPr="000D1D64">
              <w:rPr>
                <w:rFonts w:ascii="Calibri" w:hAnsi="Calibri" w:cs="Calibri"/>
                <w:b/>
                <w:bCs/>
                <w:color w:val="FFFFFF"/>
                <w:sz w:val="20"/>
                <w:szCs w:val="20"/>
                <w:lang w:val="en"/>
              </w:rPr>
              <w:t>CHF)</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B730E7" w:rsidRDefault="00B730E7" w:rsidP="00B730E7">
            <w:pPr>
              <w:tabs>
                <w:tab w:val="left" w:pos="567"/>
                <w:tab w:val="left" w:pos="1134"/>
                <w:tab w:val="left" w:pos="1701"/>
                <w:tab w:val="left" w:pos="2268"/>
                <w:tab w:val="left" w:pos="2835"/>
              </w:tabs>
              <w:autoSpaceDE w:val="0"/>
              <w:autoSpaceDN w:val="0"/>
              <w:adjustRightInd w:val="0"/>
              <w:spacing w:after="0" w:line="276" w:lineRule="auto"/>
              <w:rPr>
                <w:rFonts w:ascii="Calibri" w:hAnsi="Calibri" w:cs="Calibri"/>
                <w:lang w:val="en"/>
              </w:rPr>
            </w:pP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B730E7" w:rsidRDefault="00B730E7" w:rsidP="00B730E7">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lang w:val="en"/>
              </w:rPr>
            </w:pPr>
            <w:r>
              <w:rPr>
                <w:rFonts w:ascii="Calibri" w:hAnsi="Calibri" w:cs="Calibri"/>
                <w:sz w:val="20"/>
                <w:szCs w:val="20"/>
                <w:lang w:val="en"/>
              </w:rPr>
              <w:t>2020</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B730E7" w:rsidRDefault="00B730E7" w:rsidP="00B730E7">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lang w:val="en"/>
              </w:rPr>
            </w:pPr>
            <w:r>
              <w:rPr>
                <w:rFonts w:ascii="Calibri" w:hAnsi="Calibri" w:cs="Calibri"/>
                <w:sz w:val="20"/>
                <w:szCs w:val="20"/>
                <w:lang w:val="en"/>
              </w:rPr>
              <w:t>2021</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B730E7" w:rsidRDefault="00B730E7" w:rsidP="00B730E7">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lang w:val="en"/>
              </w:rPr>
            </w:pPr>
            <w:r>
              <w:rPr>
                <w:rFonts w:ascii="Calibri" w:hAnsi="Calibri" w:cs="Calibri"/>
                <w:sz w:val="20"/>
                <w:szCs w:val="20"/>
                <w:lang w:val="en"/>
              </w:rPr>
              <w:t>2022</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B730E7">
              <w:rPr>
                <w:rFonts w:ascii="Calibri" w:hAnsi="Calibri" w:cs="Calibri"/>
                <w:sz w:val="20"/>
                <w:szCs w:val="20"/>
                <w:lang w:val="en"/>
              </w:rPr>
              <w:t>2023</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EB7321">
              <w:rPr>
                <w:rFonts w:cstheme="minorHAnsi"/>
                <w:b/>
                <w:bCs/>
                <w:color w:val="2E74B5"/>
                <w:sz w:val="20"/>
                <w:szCs w:val="20"/>
                <w:lang w:val="en"/>
              </w:rPr>
              <w:t>D.4-1</w:t>
            </w:r>
            <w:r w:rsidRPr="00A628E3">
              <w:rPr>
                <w:rFonts w:cstheme="minorHAnsi"/>
                <w:color w:val="2E74B5"/>
                <w:sz w:val="20"/>
                <w:szCs w:val="20"/>
                <w:lang w:val="en"/>
              </w:rPr>
              <w:t xml:space="preserve"> </w:t>
            </w:r>
            <w:r w:rsidRPr="00A628E3">
              <w:rPr>
                <w:rFonts w:cstheme="minorHAnsi"/>
                <w:sz w:val="20"/>
                <w:szCs w:val="20"/>
                <w:lang w:val="en"/>
              </w:rPr>
              <w:t>Products and services on concentrated assistance to LDCs, SIDS and LLDCs and countries with economies in transition (…)</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2,779 </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2,247 </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2,618 </w:t>
            </w:r>
          </w:p>
        </w:tc>
        <w:tc>
          <w:tcPr>
            <w:tcW w:w="1311" w:type="dxa"/>
            <w:tcBorders>
              <w:top w:val="single" w:sz="3" w:space="0" w:color="9CC2E5"/>
              <w:left w:val="single" w:sz="3" w:space="0" w:color="9CC2E5"/>
              <w:bottom w:val="single" w:sz="6" w:space="0" w:color="9CC2E5"/>
              <w:right w:val="single" w:sz="6" w:space="0" w:color="9CC2E5"/>
            </w:tcBorders>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B730E7">
              <w:rPr>
                <w:rFonts w:ascii="Calibri" w:hAnsi="Calibri" w:cs="Calibri"/>
                <w:sz w:val="20"/>
                <w:szCs w:val="20"/>
                <w:lang w:val="en"/>
              </w:rPr>
              <w:t xml:space="preserve"> 2,702 </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EB7321">
              <w:rPr>
                <w:rFonts w:cstheme="minorHAnsi"/>
                <w:b/>
                <w:bCs/>
                <w:color w:val="2E74B5"/>
                <w:sz w:val="20"/>
                <w:szCs w:val="20"/>
                <w:lang w:val="en"/>
              </w:rPr>
              <w:t>D.4-2</w:t>
            </w:r>
            <w:r w:rsidRPr="00A628E3">
              <w:rPr>
                <w:rFonts w:cstheme="minorHAnsi"/>
                <w:color w:val="2E74B5"/>
                <w:sz w:val="20"/>
                <w:szCs w:val="20"/>
                <w:lang w:val="en"/>
              </w:rPr>
              <w:t xml:space="preserve"> </w:t>
            </w:r>
            <w:r w:rsidRPr="00A628E3">
              <w:rPr>
                <w:rFonts w:cstheme="minorHAnsi"/>
                <w:sz w:val="20"/>
                <w:szCs w:val="20"/>
                <w:lang w:val="en"/>
              </w:rPr>
              <w:t>Products and services on telecommunication/ICT policies supporting the development of the digital economy, ICT applications and new technologies</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3,461 </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3,047 </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3,299 </w:t>
            </w:r>
          </w:p>
        </w:tc>
        <w:tc>
          <w:tcPr>
            <w:tcW w:w="1311" w:type="dxa"/>
            <w:tcBorders>
              <w:top w:val="single" w:sz="3" w:space="0" w:color="9CC2E5"/>
              <w:left w:val="single" w:sz="3" w:space="0" w:color="9CC2E5"/>
              <w:bottom w:val="single" w:sz="6" w:space="0" w:color="9CC2E5"/>
              <w:right w:val="single" w:sz="6" w:space="0" w:color="9CC2E5"/>
            </w:tcBorders>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B730E7">
              <w:rPr>
                <w:rFonts w:ascii="Calibri" w:hAnsi="Calibri" w:cs="Calibri"/>
                <w:sz w:val="20"/>
                <w:szCs w:val="20"/>
                <w:lang w:val="en"/>
              </w:rPr>
              <w:t xml:space="preserve"> 3,454 </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EB7321">
              <w:rPr>
                <w:rFonts w:cstheme="minorHAnsi"/>
                <w:b/>
                <w:bCs/>
                <w:color w:val="2E74B5"/>
                <w:sz w:val="20"/>
                <w:szCs w:val="20"/>
                <w:lang w:val="en"/>
              </w:rPr>
              <w:t>D.4-3</w:t>
            </w:r>
            <w:r w:rsidRPr="00A628E3">
              <w:rPr>
                <w:rFonts w:cstheme="minorHAnsi"/>
                <w:color w:val="2E74B5"/>
                <w:sz w:val="20"/>
                <w:szCs w:val="20"/>
                <w:lang w:val="en"/>
              </w:rPr>
              <w:t xml:space="preserve"> </w:t>
            </w:r>
            <w:r w:rsidRPr="00A628E3">
              <w:rPr>
                <w:rFonts w:cstheme="minorHAnsi"/>
                <w:sz w:val="20"/>
                <w:szCs w:val="20"/>
                <w:lang w:val="en"/>
              </w:rPr>
              <w:t>Products and services on digital inclusion for girls and women and people with specific needs (elderly, youth, children and indigenous people, among others)</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3,277 </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2,664 </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3,279 </w:t>
            </w:r>
          </w:p>
        </w:tc>
        <w:tc>
          <w:tcPr>
            <w:tcW w:w="1311" w:type="dxa"/>
            <w:tcBorders>
              <w:top w:val="single" w:sz="6" w:space="0" w:color="9CC2E5"/>
              <w:left w:val="single" w:sz="3" w:space="0" w:color="9CC2E5"/>
              <w:bottom w:val="single" w:sz="6" w:space="0" w:color="9CC2E5"/>
              <w:right w:val="single" w:sz="6" w:space="0" w:color="9CC2E5"/>
            </w:tcBorders>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B730E7">
              <w:rPr>
                <w:rFonts w:ascii="Calibri" w:hAnsi="Calibri" w:cs="Calibri"/>
                <w:sz w:val="20"/>
                <w:szCs w:val="20"/>
                <w:lang w:val="en"/>
              </w:rPr>
              <w:t xml:space="preserve"> 3,124 </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EB7321">
              <w:rPr>
                <w:rFonts w:cstheme="minorHAnsi"/>
                <w:b/>
                <w:bCs/>
                <w:color w:val="2E74B5"/>
                <w:sz w:val="20"/>
                <w:szCs w:val="20"/>
                <w:lang w:val="en"/>
              </w:rPr>
              <w:t>D.4-4</w:t>
            </w:r>
            <w:r w:rsidRPr="00A628E3">
              <w:rPr>
                <w:rFonts w:cstheme="minorHAnsi"/>
                <w:color w:val="2E74B5"/>
                <w:sz w:val="20"/>
                <w:szCs w:val="20"/>
                <w:lang w:val="en"/>
              </w:rPr>
              <w:t xml:space="preserve"> </w:t>
            </w:r>
            <w:r w:rsidRPr="00A628E3">
              <w:rPr>
                <w:rFonts w:cstheme="minorHAnsi"/>
                <w:sz w:val="20"/>
                <w:szCs w:val="20"/>
                <w:lang w:val="en"/>
              </w:rPr>
              <w:t>Products and services on ICT climate-change adaptation and mitigation</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2,344 </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2,214 </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2,554 </w:t>
            </w:r>
          </w:p>
        </w:tc>
        <w:tc>
          <w:tcPr>
            <w:tcW w:w="1311" w:type="dxa"/>
            <w:tcBorders>
              <w:top w:val="single" w:sz="6" w:space="0" w:color="9CC2E5"/>
              <w:left w:val="single" w:sz="3" w:space="0" w:color="9CC2E5"/>
              <w:bottom w:val="single" w:sz="6" w:space="0" w:color="9CC2E5"/>
              <w:right w:val="single" w:sz="6" w:space="0" w:color="9CC2E5"/>
            </w:tcBorders>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B730E7">
              <w:rPr>
                <w:rFonts w:ascii="Calibri" w:hAnsi="Calibri" w:cs="Calibri"/>
                <w:sz w:val="20"/>
                <w:szCs w:val="20"/>
                <w:lang w:val="en"/>
              </w:rPr>
              <w:t xml:space="preserve"> 2,466 </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305F55">
              <w:rPr>
                <w:rFonts w:ascii="Calibri" w:hAnsi="Calibri" w:cs="Calibri"/>
                <w:b/>
                <w:bCs/>
                <w:color w:val="5B9BD5"/>
                <w:sz w:val="20"/>
                <w:szCs w:val="20"/>
                <w:lang w:val="en"/>
              </w:rPr>
              <w:t>Total for Objective 4</w:t>
            </w:r>
          </w:p>
        </w:tc>
        <w:tc>
          <w:tcPr>
            <w:tcW w:w="1311" w:type="dxa"/>
            <w:tcBorders>
              <w:top w:val="single" w:sz="6" w:space="0" w:color="9CC2E5"/>
              <w:left w:val="single" w:sz="3" w:space="0" w:color="9CC2E5"/>
              <w:bottom w:val="single" w:sz="6" w:space="0" w:color="9CC2E5"/>
              <w:right w:val="single" w:sz="6" w:space="0" w:color="9CC2E5"/>
            </w:tcBorders>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A628E3">
              <w:rPr>
                <w:rFonts w:ascii="Calibri" w:hAnsi="Calibri" w:cs="Calibri"/>
                <w:b/>
                <w:bCs/>
                <w:sz w:val="20"/>
                <w:szCs w:val="20"/>
                <w:lang w:val="en"/>
              </w:rPr>
              <w:t xml:space="preserve"> 11,861 </w:t>
            </w:r>
          </w:p>
        </w:tc>
        <w:tc>
          <w:tcPr>
            <w:tcW w:w="1311" w:type="dxa"/>
            <w:tcBorders>
              <w:top w:val="single" w:sz="6" w:space="0" w:color="9CC2E5"/>
              <w:left w:val="single" w:sz="3" w:space="0" w:color="9CC2E5"/>
              <w:bottom w:val="single" w:sz="6" w:space="0" w:color="9CC2E5"/>
              <w:right w:val="single" w:sz="6" w:space="0" w:color="9CC2E5"/>
            </w:tcBorders>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A628E3">
              <w:rPr>
                <w:rFonts w:ascii="Calibri" w:hAnsi="Calibri" w:cs="Calibri"/>
                <w:b/>
                <w:bCs/>
                <w:sz w:val="20"/>
                <w:szCs w:val="20"/>
                <w:lang w:val="en"/>
              </w:rPr>
              <w:t xml:space="preserve"> 10,172 </w:t>
            </w:r>
          </w:p>
        </w:tc>
        <w:tc>
          <w:tcPr>
            <w:tcW w:w="1311" w:type="dxa"/>
            <w:tcBorders>
              <w:top w:val="single" w:sz="6" w:space="0" w:color="9CC2E5"/>
              <w:left w:val="single" w:sz="3" w:space="0" w:color="9CC2E5"/>
              <w:bottom w:val="single" w:sz="6" w:space="0" w:color="9CC2E5"/>
              <w:right w:val="single" w:sz="6" w:space="0" w:color="9CC2E5"/>
            </w:tcBorders>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A628E3">
              <w:rPr>
                <w:rFonts w:ascii="Calibri" w:hAnsi="Calibri" w:cs="Calibri"/>
                <w:b/>
                <w:bCs/>
                <w:sz w:val="20"/>
                <w:szCs w:val="20"/>
                <w:lang w:val="en"/>
              </w:rPr>
              <w:t xml:space="preserve"> 11,751 </w:t>
            </w:r>
          </w:p>
        </w:tc>
        <w:tc>
          <w:tcPr>
            <w:tcW w:w="1311" w:type="dxa"/>
            <w:tcBorders>
              <w:top w:val="single" w:sz="6" w:space="0" w:color="9CC2E5"/>
              <w:left w:val="single" w:sz="3" w:space="0" w:color="9CC2E5"/>
              <w:bottom w:val="single" w:sz="6" w:space="0" w:color="9CC2E5"/>
              <w:right w:val="single" w:sz="6" w:space="0" w:color="9CC2E5"/>
            </w:tcBorders>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B730E7">
              <w:rPr>
                <w:rFonts w:ascii="Calibri" w:hAnsi="Calibri" w:cs="Calibri"/>
                <w:b/>
                <w:bCs/>
                <w:sz w:val="20"/>
                <w:szCs w:val="20"/>
                <w:lang w:val="en"/>
              </w:rPr>
              <w:t xml:space="preserve"> 11,745 </w:t>
            </w:r>
          </w:p>
        </w:tc>
      </w:tr>
    </w:tbl>
    <w:p w:rsidR="00291C3A" w:rsidRPr="009D42D2" w:rsidRDefault="00291C3A" w:rsidP="009D42D2">
      <w:pPr>
        <w:pStyle w:val="Heading2"/>
        <w:rPr>
          <w:b/>
          <w:bCs/>
          <w:sz w:val="24"/>
          <w:szCs w:val="24"/>
          <w:lang w:val="en"/>
        </w:rPr>
      </w:pPr>
      <w:r w:rsidRPr="009D42D2">
        <w:rPr>
          <w:b/>
          <w:bCs/>
          <w:lang w:val="en"/>
        </w:rPr>
        <w:t>Inter-sectoral</w:t>
      </w:r>
    </w:p>
    <w:p w:rsidR="00291C3A" w:rsidRDefault="00291C3A" w:rsidP="00C714FD">
      <w:pPr>
        <w:pStyle w:val="Heading2"/>
        <w:spacing w:before="120"/>
        <w:rPr>
          <w:lang w:val="en"/>
        </w:rPr>
      </w:pPr>
      <w:r w:rsidRPr="009D42D2">
        <w:rPr>
          <w:b/>
          <w:bCs/>
          <w:lang w:val="en"/>
        </w:rPr>
        <w:t>I.1</w:t>
      </w:r>
      <w:r>
        <w:rPr>
          <w:lang w:val="en"/>
        </w:rPr>
        <w:t xml:space="preserve"> </w:t>
      </w:r>
      <w:r w:rsidR="00187054">
        <w:rPr>
          <w:lang w:val="en"/>
        </w:rPr>
        <w:t>(</w:t>
      </w:r>
      <w:r w:rsidR="00187054" w:rsidRPr="009D42D2">
        <w:rPr>
          <w:b/>
          <w:bCs/>
          <w:lang w:val="en"/>
        </w:rPr>
        <w:t>Collaboration</w:t>
      </w:r>
      <w:r w:rsidR="00187054" w:rsidRPr="00187054">
        <w:rPr>
          <w:lang w:val="en"/>
        </w:rPr>
        <w:t>)</w:t>
      </w:r>
      <w:r w:rsidR="00187054">
        <w:rPr>
          <w:lang w:val="en"/>
        </w:rPr>
        <w:t xml:space="preserve"> </w:t>
      </w:r>
      <w:r>
        <w:rPr>
          <w:lang w:val="en"/>
        </w:rPr>
        <w:t>Foster closer collaboration among all stakeholders in the telecommunication/ICT ecosystem</w:t>
      </w:r>
    </w:p>
    <w:tbl>
      <w:tblPr>
        <w:tblStyle w:val="GridTable4-Accent11"/>
        <w:tblW w:w="14317" w:type="dxa"/>
        <w:tblInd w:w="-5" w:type="dxa"/>
        <w:tblLayout w:type="fixed"/>
        <w:tblLook w:val="06A0" w:firstRow="1" w:lastRow="0" w:firstColumn="1" w:lastColumn="0" w:noHBand="1" w:noVBand="1"/>
      </w:tblPr>
      <w:tblGrid>
        <w:gridCol w:w="4536"/>
        <w:gridCol w:w="7513"/>
        <w:gridCol w:w="2268"/>
      </w:tblGrid>
      <w:tr w:rsidR="00A7787A" w:rsidRPr="00B8119B" w:rsidTr="00C71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A7787A" w:rsidRPr="00C714FD" w:rsidRDefault="00A7787A" w:rsidP="00C714FD">
            <w:pPr>
              <w:jc w:val="center"/>
              <w:rPr>
                <w:sz w:val="20"/>
                <w:szCs w:val="20"/>
              </w:rPr>
            </w:pPr>
            <w:r w:rsidRPr="00C714FD">
              <w:rPr>
                <w:sz w:val="20"/>
                <w:szCs w:val="20"/>
              </w:rPr>
              <w:t>Outcome</w:t>
            </w:r>
          </w:p>
        </w:tc>
        <w:tc>
          <w:tcPr>
            <w:tcW w:w="7513" w:type="dxa"/>
          </w:tcPr>
          <w:p w:rsidR="00A7787A" w:rsidRPr="00C714FD" w:rsidRDefault="00A7787A" w:rsidP="00C714FD">
            <w:pPr>
              <w:jc w:val="center"/>
              <w:cnfStyle w:val="100000000000" w:firstRow="1" w:lastRow="0" w:firstColumn="0" w:lastColumn="0" w:oddVBand="0" w:evenVBand="0" w:oddHBand="0" w:evenHBand="0" w:firstRowFirstColumn="0" w:firstRowLastColumn="0" w:lastRowFirstColumn="0" w:lastRowLastColumn="0"/>
              <w:rPr>
                <w:sz w:val="20"/>
                <w:szCs w:val="20"/>
              </w:rPr>
            </w:pPr>
            <w:r w:rsidRPr="00C714FD">
              <w:rPr>
                <w:sz w:val="20"/>
                <w:szCs w:val="20"/>
              </w:rPr>
              <w:t>Outcome Indicator</w:t>
            </w:r>
          </w:p>
        </w:tc>
        <w:tc>
          <w:tcPr>
            <w:tcW w:w="2268" w:type="dxa"/>
          </w:tcPr>
          <w:p w:rsidR="00A7787A" w:rsidRPr="00C714FD" w:rsidRDefault="00A7787A" w:rsidP="00C714FD">
            <w:pPr>
              <w:jc w:val="center"/>
              <w:cnfStyle w:val="100000000000" w:firstRow="1" w:lastRow="0" w:firstColumn="0" w:lastColumn="0" w:oddVBand="0" w:evenVBand="0" w:oddHBand="0" w:evenHBand="0" w:firstRowFirstColumn="0" w:firstRowLastColumn="0" w:lastRowFirstColumn="0" w:lastRowLastColumn="0"/>
              <w:rPr>
                <w:sz w:val="20"/>
                <w:szCs w:val="20"/>
              </w:rPr>
            </w:pPr>
            <w:r w:rsidRPr="00C714FD">
              <w:rPr>
                <w:sz w:val="20"/>
                <w:szCs w:val="20"/>
              </w:rPr>
              <w:t>Means of measurement</w:t>
            </w:r>
          </w:p>
        </w:tc>
      </w:tr>
      <w:tr w:rsidR="00A7787A" w:rsidRPr="00B8119B" w:rsidTr="00C714FD">
        <w:trPr>
          <w:trHeight w:val="465"/>
        </w:trPr>
        <w:tc>
          <w:tcPr>
            <w:cnfStyle w:val="001000000000" w:firstRow="0" w:lastRow="0" w:firstColumn="1" w:lastColumn="0" w:oddVBand="0" w:evenVBand="0" w:oddHBand="0" w:evenHBand="0" w:firstRowFirstColumn="0" w:firstRowLastColumn="0" w:lastRowFirstColumn="0" w:lastRowLastColumn="0"/>
            <w:tcW w:w="4536" w:type="dxa"/>
          </w:tcPr>
          <w:p w:rsidR="00A7787A" w:rsidRPr="00B8119B" w:rsidRDefault="00A7787A" w:rsidP="00965711">
            <w:pPr>
              <w:rPr>
                <w:b w:val="0"/>
                <w:bCs w:val="0"/>
                <w:color w:val="5B9BD5" w:themeColor="accent1"/>
                <w:sz w:val="20"/>
                <w:szCs w:val="20"/>
              </w:rPr>
            </w:pPr>
            <w:r w:rsidRPr="00B8119B">
              <w:rPr>
                <w:color w:val="5B9BD5" w:themeColor="accent1"/>
                <w:sz w:val="20"/>
                <w:szCs w:val="20"/>
              </w:rPr>
              <w:t>I.1-</w:t>
            </w:r>
            <w:r>
              <w:rPr>
                <w:color w:val="5B9BD5" w:themeColor="accent1"/>
                <w:sz w:val="20"/>
                <w:szCs w:val="20"/>
              </w:rPr>
              <w:t>a</w:t>
            </w:r>
            <w:r w:rsidRPr="00B8119B">
              <w:rPr>
                <w:b w:val="0"/>
                <w:bCs w:val="0"/>
                <w:color w:val="5B9BD5" w:themeColor="accent1"/>
                <w:sz w:val="20"/>
                <w:szCs w:val="20"/>
              </w:rPr>
              <w:t xml:space="preserve"> </w:t>
            </w:r>
            <w:r w:rsidRPr="00B8119B">
              <w:rPr>
                <w:b w:val="0"/>
                <w:bCs w:val="0"/>
                <w:sz w:val="20"/>
                <w:szCs w:val="20"/>
              </w:rPr>
              <w:t>Increased collaboration among relevant stakeholders, aiming to improve the efficiency of the telecommunication/ICT environment</w:t>
            </w:r>
          </w:p>
        </w:tc>
        <w:tc>
          <w:tcPr>
            <w:tcW w:w="7513" w:type="dxa"/>
          </w:tcPr>
          <w:p w:rsidR="00A7787A" w:rsidRDefault="00A7787A" w:rsidP="00965711">
            <w:pPr>
              <w:tabs>
                <w:tab w:val="left" w:pos="567"/>
                <w:tab w:val="left" w:pos="1134"/>
                <w:tab w:val="left" w:pos="1701"/>
                <w:tab w:val="left" w:pos="2268"/>
                <w:tab w:val="left" w:pos="2835"/>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val="en"/>
              </w:rPr>
            </w:pPr>
            <w:r>
              <w:rPr>
                <w:rFonts w:cs="Calibri"/>
                <w:i/>
                <w:iCs/>
                <w:color w:val="000000"/>
                <w:sz w:val="20"/>
                <w:szCs w:val="20"/>
                <w:lang w:val="en"/>
              </w:rPr>
              <w:t># of countries at WSIS-related meetings / Telecom</w:t>
            </w:r>
            <w:r>
              <w:rPr>
                <w:rFonts w:cs="Calibri"/>
                <w:i/>
                <w:iCs/>
                <w:color w:val="000000"/>
                <w:sz w:val="20"/>
                <w:szCs w:val="20"/>
                <w:lang w:val="en"/>
              </w:rPr>
              <w:br/>
              <w:t># of participants in WSIS / Telecom</w:t>
            </w:r>
          </w:p>
          <w:p w:rsidR="00A7787A" w:rsidRDefault="00A7787A" w:rsidP="00965711">
            <w:pPr>
              <w:tabs>
                <w:tab w:val="left" w:pos="567"/>
                <w:tab w:val="left" w:pos="1134"/>
                <w:tab w:val="left" w:pos="1701"/>
                <w:tab w:val="left" w:pos="2268"/>
                <w:tab w:val="left" w:pos="2835"/>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val="en"/>
              </w:rPr>
            </w:pPr>
            <w:r>
              <w:rPr>
                <w:rFonts w:cs="Calibri"/>
                <w:i/>
                <w:iCs/>
                <w:color w:val="000000"/>
                <w:sz w:val="20"/>
                <w:szCs w:val="20"/>
                <w:lang w:val="en"/>
              </w:rPr>
              <w:t># of high-level participants at WSIS/Telecom</w:t>
            </w:r>
          </w:p>
          <w:p w:rsidR="00A7787A" w:rsidRPr="00B8119B" w:rsidRDefault="00A7787A" w:rsidP="00965711">
            <w:pPr>
              <w:contextualSpacing/>
              <w:cnfStyle w:val="000000000000" w:firstRow="0" w:lastRow="0" w:firstColumn="0" w:lastColumn="0" w:oddVBand="0" w:evenVBand="0" w:oddHBand="0" w:evenHBand="0" w:firstRowFirstColumn="0" w:firstRowLastColumn="0" w:lastRowFirstColumn="0" w:lastRowLastColumn="0"/>
              <w:rPr>
                <w:sz w:val="20"/>
              </w:rPr>
            </w:pPr>
            <w:r>
              <w:rPr>
                <w:rFonts w:cs="Calibri"/>
                <w:i/>
                <w:iCs/>
                <w:color w:val="000000"/>
                <w:sz w:val="20"/>
                <w:szCs w:val="20"/>
                <w:lang w:val="en"/>
              </w:rPr>
              <w:t># of entities showcasing at Telecom exhibition</w:t>
            </w:r>
          </w:p>
        </w:tc>
        <w:tc>
          <w:tcPr>
            <w:tcW w:w="2268" w:type="dxa"/>
          </w:tcPr>
          <w:p w:rsidR="00A7787A" w:rsidRPr="00B8119B" w:rsidRDefault="00A7787A" w:rsidP="00965711">
            <w:pPr>
              <w:cnfStyle w:val="000000000000" w:firstRow="0" w:lastRow="0" w:firstColumn="0" w:lastColumn="0" w:oddVBand="0" w:evenVBand="0" w:oddHBand="0" w:evenHBand="0" w:firstRowFirstColumn="0" w:firstRowLastColumn="0" w:lastRowFirstColumn="0" w:lastRowLastColumn="0"/>
              <w:rPr>
                <w:sz w:val="20"/>
                <w:szCs w:val="20"/>
              </w:rPr>
            </w:pPr>
            <w:r w:rsidRPr="00B8119B">
              <w:rPr>
                <w:sz w:val="20"/>
                <w:szCs w:val="20"/>
              </w:rPr>
              <w:t>WSIS, Telecom data</w:t>
            </w:r>
          </w:p>
        </w:tc>
      </w:tr>
      <w:tr w:rsidR="006D546B" w:rsidRPr="00B8119B" w:rsidTr="00C714FD">
        <w:trPr>
          <w:trHeight w:val="465"/>
        </w:trPr>
        <w:tc>
          <w:tcPr>
            <w:cnfStyle w:val="001000000000" w:firstRow="0" w:lastRow="0" w:firstColumn="1" w:lastColumn="0" w:oddVBand="0" w:evenVBand="0" w:oddHBand="0" w:evenHBand="0" w:firstRowFirstColumn="0" w:firstRowLastColumn="0" w:lastRowFirstColumn="0" w:lastRowLastColumn="0"/>
            <w:tcW w:w="4536" w:type="dxa"/>
          </w:tcPr>
          <w:p w:rsidR="006D546B" w:rsidRPr="00736561" w:rsidRDefault="006D546B" w:rsidP="00965711">
            <w:pPr>
              <w:rPr>
                <w:b w:val="0"/>
                <w:bCs w:val="0"/>
                <w:sz w:val="20"/>
                <w:szCs w:val="20"/>
              </w:rPr>
            </w:pPr>
            <w:r w:rsidRPr="00736561">
              <w:rPr>
                <w:color w:val="5B9BD5" w:themeColor="accent1"/>
                <w:sz w:val="20"/>
                <w:szCs w:val="20"/>
              </w:rPr>
              <w:t>I.1-b</w:t>
            </w:r>
            <w:r w:rsidRPr="00736561">
              <w:rPr>
                <w:b w:val="0"/>
                <w:bCs w:val="0"/>
                <w:sz w:val="20"/>
                <w:szCs w:val="20"/>
              </w:rPr>
              <w:t xml:space="preserve"> Increased synergies from partnerships on telecommunication/ICTs</w:t>
            </w:r>
          </w:p>
        </w:tc>
        <w:tc>
          <w:tcPr>
            <w:tcW w:w="7513" w:type="dxa"/>
          </w:tcPr>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
                <w:iCs/>
                <w:color w:val="548DD4"/>
                <w:sz w:val="20"/>
                <w:szCs w:val="20"/>
                <w:lang w:val="en"/>
              </w:rPr>
            </w:pPr>
            <w:r>
              <w:rPr>
                <w:rFonts w:cs="Calibri"/>
                <w:i/>
                <w:iCs/>
                <w:color w:val="548DD4"/>
                <w:sz w:val="20"/>
                <w:szCs w:val="20"/>
                <w:lang w:val="en"/>
              </w:rPr>
              <w:t>New Outcome (SP 2020-2023)</w:t>
            </w:r>
          </w:p>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lang w:val="en"/>
              </w:rPr>
            </w:pPr>
            <w:r>
              <w:rPr>
                <w:rFonts w:cs="Calibri"/>
                <w:sz w:val="20"/>
                <w:szCs w:val="20"/>
                <w:lang w:val="en"/>
              </w:rPr>
              <w:t>% of Members stating that ITU recommendations/Standards/best practices are used for supporting the development of partnerships</w:t>
            </w:r>
          </w:p>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r>
              <w:rPr>
                <w:rFonts w:cs="Calibri"/>
                <w:sz w:val="20"/>
                <w:szCs w:val="20"/>
                <w:lang w:val="en"/>
              </w:rPr>
              <w:t>Perception by relevant stakeholders of the increase/decrease of synergies from partners</w:t>
            </w:r>
            <w:r w:rsidR="007037D0">
              <w:rPr>
                <w:rFonts w:cs="Calibri"/>
                <w:sz w:val="20"/>
                <w:szCs w:val="20"/>
                <w:lang w:val="en"/>
              </w:rPr>
              <w:t>hips on telecommunication/ICTs</w:t>
            </w:r>
          </w:p>
        </w:tc>
        <w:tc>
          <w:tcPr>
            <w:tcW w:w="2268" w:type="dxa"/>
            <w:vMerge w:val="restart"/>
          </w:tcPr>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lang w:val="en"/>
              </w:rPr>
            </w:pPr>
            <w:r>
              <w:rPr>
                <w:rFonts w:cs="Calibri"/>
                <w:sz w:val="20"/>
                <w:szCs w:val="20"/>
                <w:lang w:val="en"/>
              </w:rPr>
              <w:t>ITU membership annual survey.</w:t>
            </w:r>
          </w:p>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r>
              <w:rPr>
                <w:rFonts w:cs="Calibri"/>
                <w:sz w:val="20"/>
                <w:szCs w:val="20"/>
                <w:lang w:val="en"/>
              </w:rPr>
              <w:t>Reports, news</w:t>
            </w:r>
          </w:p>
        </w:tc>
      </w:tr>
      <w:tr w:rsidR="006D546B" w:rsidRPr="00B8119B" w:rsidTr="00C714FD">
        <w:trPr>
          <w:trHeight w:val="465"/>
        </w:trPr>
        <w:tc>
          <w:tcPr>
            <w:cnfStyle w:val="001000000000" w:firstRow="0" w:lastRow="0" w:firstColumn="1" w:lastColumn="0" w:oddVBand="0" w:evenVBand="0" w:oddHBand="0" w:evenHBand="0" w:firstRowFirstColumn="0" w:firstRowLastColumn="0" w:lastRowFirstColumn="0" w:lastRowLastColumn="0"/>
            <w:tcW w:w="4536" w:type="dxa"/>
          </w:tcPr>
          <w:p w:rsidR="006D546B" w:rsidRPr="00736561" w:rsidRDefault="006D546B" w:rsidP="00965711">
            <w:pPr>
              <w:rPr>
                <w:b w:val="0"/>
                <w:bCs w:val="0"/>
                <w:sz w:val="20"/>
                <w:szCs w:val="20"/>
              </w:rPr>
            </w:pPr>
            <w:r w:rsidRPr="00736561">
              <w:rPr>
                <w:color w:val="5B9BD5" w:themeColor="accent1"/>
                <w:sz w:val="20"/>
                <w:szCs w:val="20"/>
              </w:rPr>
              <w:t>I.1-c</w:t>
            </w:r>
            <w:r w:rsidRPr="00736561">
              <w:rPr>
                <w:b w:val="0"/>
                <w:bCs w:val="0"/>
                <w:sz w:val="20"/>
                <w:szCs w:val="20"/>
              </w:rPr>
              <w:t xml:space="preserve"> Increased recognition of telecommunications/ICTs as a cross-cutting enabler for implementing the WSIS Action Lines and the 2030 Agenda for Sustainable Development</w:t>
            </w:r>
          </w:p>
        </w:tc>
        <w:tc>
          <w:tcPr>
            <w:tcW w:w="7513" w:type="dxa"/>
          </w:tcPr>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
                <w:iCs/>
                <w:color w:val="548DD4"/>
                <w:sz w:val="20"/>
                <w:szCs w:val="20"/>
                <w:lang w:val="en"/>
              </w:rPr>
            </w:pPr>
            <w:r>
              <w:rPr>
                <w:rFonts w:cs="Calibri"/>
                <w:i/>
                <w:iCs/>
                <w:color w:val="548DD4"/>
                <w:sz w:val="20"/>
                <w:szCs w:val="20"/>
                <w:lang w:val="en"/>
              </w:rPr>
              <w:t>New Outcome (SP 2020-2023)</w:t>
            </w:r>
          </w:p>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lang w:val="en"/>
              </w:rPr>
            </w:pPr>
            <w:r>
              <w:rPr>
                <w:rFonts w:cs="Calibri"/>
                <w:sz w:val="20"/>
                <w:szCs w:val="20"/>
                <w:lang w:val="en"/>
              </w:rPr>
              <w:t>% of Members that believe ICTs/Telecommunications contribute to the achievement of the UN's SDGs and the 2030 Agenda</w:t>
            </w:r>
          </w:p>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r>
              <w:rPr>
                <w:rFonts w:cs="Calibri"/>
                <w:sz w:val="20"/>
                <w:szCs w:val="20"/>
                <w:lang w:val="en"/>
              </w:rPr>
              <w:t>Quotes/citations from high-level sources on the relevance of ICTs for the 2030 Agenda</w:t>
            </w:r>
          </w:p>
        </w:tc>
        <w:tc>
          <w:tcPr>
            <w:tcW w:w="2268" w:type="dxa"/>
            <w:vMerge/>
          </w:tcPr>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p>
        </w:tc>
      </w:tr>
      <w:tr w:rsidR="006D546B" w:rsidRPr="00B8119B" w:rsidTr="00C714FD">
        <w:trPr>
          <w:trHeight w:val="465"/>
        </w:trPr>
        <w:tc>
          <w:tcPr>
            <w:cnfStyle w:val="001000000000" w:firstRow="0" w:lastRow="0" w:firstColumn="1" w:lastColumn="0" w:oddVBand="0" w:evenVBand="0" w:oddHBand="0" w:evenHBand="0" w:firstRowFirstColumn="0" w:firstRowLastColumn="0" w:lastRowFirstColumn="0" w:lastRowLastColumn="0"/>
            <w:tcW w:w="4536" w:type="dxa"/>
          </w:tcPr>
          <w:p w:rsidR="006D546B" w:rsidRPr="00736561" w:rsidRDefault="006D546B" w:rsidP="0066058A">
            <w:pPr>
              <w:rPr>
                <w:b w:val="0"/>
                <w:bCs w:val="0"/>
                <w:sz w:val="20"/>
                <w:szCs w:val="20"/>
              </w:rPr>
            </w:pPr>
            <w:r w:rsidRPr="00736561">
              <w:rPr>
                <w:color w:val="5B9BD5" w:themeColor="accent1"/>
                <w:sz w:val="20"/>
                <w:szCs w:val="20"/>
              </w:rPr>
              <w:t>I.1-d</w:t>
            </w:r>
            <w:r w:rsidRPr="00736561">
              <w:rPr>
                <w:b w:val="0"/>
                <w:bCs w:val="0"/>
                <w:sz w:val="20"/>
                <w:szCs w:val="20"/>
              </w:rPr>
              <w:t xml:space="preserve"> Enhanced support to ITU membership in developing and delivering ICT products and services</w:t>
            </w:r>
          </w:p>
        </w:tc>
        <w:tc>
          <w:tcPr>
            <w:tcW w:w="7513" w:type="dxa"/>
          </w:tcPr>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
                <w:iCs/>
                <w:color w:val="548DD4"/>
                <w:sz w:val="20"/>
                <w:szCs w:val="20"/>
                <w:lang w:val="en"/>
              </w:rPr>
            </w:pPr>
            <w:r>
              <w:rPr>
                <w:rFonts w:cs="Calibri"/>
                <w:i/>
                <w:iCs/>
                <w:color w:val="548DD4"/>
                <w:sz w:val="20"/>
                <w:szCs w:val="20"/>
                <w:lang w:val="en"/>
              </w:rPr>
              <w:t>New Outcome (SP 2020-2023)</w:t>
            </w:r>
          </w:p>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lang w:val="en"/>
              </w:rPr>
            </w:pPr>
            <w:r>
              <w:rPr>
                <w:rFonts w:cs="Calibri"/>
                <w:sz w:val="20"/>
                <w:szCs w:val="20"/>
                <w:lang w:val="en"/>
              </w:rPr>
              <w:t>% of Members stating that ITU recommendations/Standards/best practices are used for designing new telecom networks and products</w:t>
            </w:r>
          </w:p>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r>
              <w:rPr>
                <w:rFonts w:cs="Calibri"/>
                <w:sz w:val="20"/>
                <w:szCs w:val="20"/>
                <w:lang w:val="en"/>
              </w:rPr>
              <w:t>% of Members that are satisfied with ITU general customer services</w:t>
            </w:r>
          </w:p>
        </w:tc>
        <w:tc>
          <w:tcPr>
            <w:tcW w:w="2268" w:type="dxa"/>
            <w:vMerge/>
          </w:tcPr>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p>
        </w:tc>
      </w:tr>
    </w:tbl>
    <w:p w:rsidR="00291C3A" w:rsidRPr="00C714FD" w:rsidRDefault="00291C3A" w:rsidP="00C714FD">
      <w:pPr>
        <w:pStyle w:val="NoSpacing"/>
      </w:pPr>
    </w:p>
    <w:tbl>
      <w:tblPr>
        <w:tblW w:w="0" w:type="auto"/>
        <w:tblInd w:w="-4" w:type="dxa"/>
        <w:tblLayout w:type="fixed"/>
        <w:tblLook w:val="0000" w:firstRow="0" w:lastRow="0" w:firstColumn="0" w:lastColumn="0" w:noHBand="0" w:noVBand="0"/>
      </w:tblPr>
      <w:tblGrid>
        <w:gridCol w:w="7938"/>
        <w:gridCol w:w="1594"/>
        <w:gridCol w:w="1595"/>
        <w:gridCol w:w="1595"/>
        <w:gridCol w:w="1595"/>
      </w:tblGrid>
      <w:tr w:rsidR="003A221B" w:rsidTr="00F74E26">
        <w:tc>
          <w:tcPr>
            <w:tcW w:w="7938"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3A221B" w:rsidRPr="00C714FD" w:rsidRDefault="003A221B" w:rsidP="00C714FD">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C714FD">
              <w:rPr>
                <w:rFonts w:ascii="Calibri" w:hAnsi="Calibri" w:cs="Calibri"/>
                <w:b/>
                <w:bCs/>
                <w:color w:val="FFFFFF" w:themeColor="background1"/>
                <w:sz w:val="20"/>
                <w:szCs w:val="20"/>
                <w:lang w:val="en"/>
              </w:rPr>
              <w:t>Output</w:t>
            </w:r>
          </w:p>
        </w:tc>
        <w:tc>
          <w:tcPr>
            <w:tcW w:w="6379" w:type="dxa"/>
            <w:gridSpan w:val="4"/>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3A221B" w:rsidRPr="00C714FD" w:rsidRDefault="003A221B" w:rsidP="007F0340">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C714FD">
              <w:rPr>
                <w:rFonts w:ascii="Calibri" w:hAnsi="Calibri" w:cs="Calibri"/>
                <w:b/>
                <w:bCs/>
                <w:color w:val="FFFFFF" w:themeColor="background1"/>
                <w:sz w:val="20"/>
                <w:szCs w:val="20"/>
                <w:lang w:val="en"/>
              </w:rPr>
              <w:t>Financial resources (in</w:t>
            </w:r>
            <w:r w:rsidR="007037D0">
              <w:rPr>
                <w:rFonts w:ascii="Calibri" w:hAnsi="Calibri" w:cs="Calibri"/>
                <w:b/>
                <w:bCs/>
                <w:color w:val="FFFFFF" w:themeColor="background1"/>
                <w:sz w:val="20"/>
                <w:szCs w:val="20"/>
                <w:lang w:val="en"/>
              </w:rPr>
              <w:t xml:space="preserve"> </w:t>
            </w:r>
            <w:r w:rsidR="007F0340">
              <w:rPr>
                <w:rFonts w:ascii="Calibri" w:hAnsi="Calibri" w:cs="Calibri"/>
                <w:b/>
                <w:bCs/>
                <w:color w:val="FFFFFF" w:themeColor="background1"/>
                <w:sz w:val="20"/>
                <w:szCs w:val="20"/>
                <w:lang w:val="en"/>
              </w:rPr>
              <w:t>k</w:t>
            </w:r>
            <w:r w:rsidRPr="00C714FD">
              <w:rPr>
                <w:rFonts w:ascii="Calibri" w:hAnsi="Calibri" w:cs="Calibri"/>
                <w:b/>
                <w:bCs/>
                <w:color w:val="FFFFFF" w:themeColor="background1"/>
                <w:sz w:val="20"/>
                <w:szCs w:val="20"/>
                <w:lang w:val="en"/>
              </w:rPr>
              <w:t xml:space="preserve"> CHF)</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59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F3476E" w:rsidRDefault="00291C3A" w:rsidP="00C714FD">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2020</w:t>
            </w:r>
          </w:p>
        </w:tc>
        <w:tc>
          <w:tcPr>
            <w:tcW w:w="1595"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C714FD">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2021</w:t>
            </w:r>
          </w:p>
        </w:tc>
        <w:tc>
          <w:tcPr>
            <w:tcW w:w="1595"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C714FD">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2022</w:t>
            </w:r>
          </w:p>
        </w:tc>
        <w:tc>
          <w:tcPr>
            <w:tcW w:w="1595"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C714FD">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2023</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4F81BD"/>
                <w:sz w:val="20"/>
                <w:szCs w:val="20"/>
                <w:lang w:val="en"/>
              </w:rPr>
              <w:lastRenderedPageBreak/>
              <w:t>I.1-1</w:t>
            </w:r>
            <w:r>
              <w:rPr>
                <w:rFonts w:ascii="Calibri" w:hAnsi="Calibri" w:cs="Calibri"/>
                <w:sz w:val="20"/>
                <w:szCs w:val="20"/>
                <w:lang w:val="en"/>
              </w:rPr>
              <w:t xml:space="preserve"> Inter-Sectoral world conferences, forums, events </w:t>
            </w:r>
            <w:r w:rsidR="00C714FD">
              <w:rPr>
                <w:rFonts w:ascii="Calibri" w:hAnsi="Calibri" w:cs="Calibri"/>
                <w:sz w:val="20"/>
                <w:szCs w:val="20"/>
                <w:lang w:val="en"/>
              </w:rPr>
              <w:t>&amp;</w:t>
            </w:r>
            <w:r>
              <w:rPr>
                <w:rFonts w:ascii="Calibri" w:hAnsi="Calibri" w:cs="Calibri"/>
                <w:sz w:val="20"/>
                <w:szCs w:val="20"/>
                <w:lang w:val="en"/>
              </w:rPr>
              <w:t xml:space="preserve"> platforms for high-level debate</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C714FD"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5,228</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5</w:t>
            </w:r>
            <w:r w:rsidR="00F74E26">
              <w:rPr>
                <w:rFonts w:ascii="Calibri" w:hAnsi="Calibri" w:cs="Calibri"/>
                <w:sz w:val="20"/>
                <w:szCs w:val="20"/>
                <w:lang w:val="en"/>
              </w:rPr>
              <w:t>,940</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9,412</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5,012</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4F81BD"/>
                <w:sz w:val="20"/>
                <w:szCs w:val="20"/>
                <w:lang w:val="en"/>
              </w:rPr>
              <w:t>I.1-2</w:t>
            </w:r>
            <w:r>
              <w:rPr>
                <w:rFonts w:ascii="Calibri" w:hAnsi="Calibri" w:cs="Calibri"/>
                <w:sz w:val="20"/>
                <w:szCs w:val="20"/>
                <w:lang w:val="en"/>
              </w:rPr>
              <w:t xml:space="preserve"> Knowledge-sharing, networking and partnerships</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C714FD"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3,169</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3,082</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2,736</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3,133</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EB7321"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4F81BD"/>
                <w:sz w:val="20"/>
                <w:szCs w:val="20"/>
                <w:lang w:val="en"/>
              </w:rPr>
              <w:t>I.1-3</w:t>
            </w:r>
            <w:r w:rsidR="00291C3A">
              <w:rPr>
                <w:rFonts w:ascii="Calibri" w:hAnsi="Calibri" w:cs="Calibri"/>
                <w:sz w:val="20"/>
                <w:szCs w:val="20"/>
                <w:lang w:val="en"/>
              </w:rPr>
              <w:t xml:space="preserve"> Memoranda of understanding (MoUs)</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22</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22</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22</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2</w:t>
            </w:r>
            <w:r w:rsidR="00F74E26">
              <w:rPr>
                <w:rFonts w:ascii="Calibri" w:hAnsi="Calibri" w:cs="Calibri"/>
                <w:sz w:val="20"/>
                <w:szCs w:val="20"/>
                <w:lang w:val="en"/>
              </w:rPr>
              <w:t>2</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EB7321" w:rsidP="00F74E26">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4F81BD"/>
                <w:sz w:val="20"/>
                <w:szCs w:val="20"/>
                <w:lang w:val="en"/>
              </w:rPr>
              <w:t>I.1-4</w:t>
            </w:r>
            <w:r w:rsidR="00291C3A">
              <w:rPr>
                <w:rFonts w:ascii="Calibri" w:hAnsi="Calibri" w:cs="Calibri"/>
                <w:sz w:val="20"/>
                <w:szCs w:val="20"/>
                <w:lang w:val="en"/>
              </w:rPr>
              <w:t xml:space="preserve"> Reports </w:t>
            </w:r>
            <w:r w:rsidR="00F74E26">
              <w:rPr>
                <w:rFonts w:ascii="Calibri" w:hAnsi="Calibri" w:cs="Calibri"/>
                <w:sz w:val="20"/>
                <w:szCs w:val="20"/>
                <w:lang w:val="en"/>
              </w:rPr>
              <w:t>&amp;</w:t>
            </w:r>
            <w:r w:rsidR="00291C3A">
              <w:rPr>
                <w:rFonts w:ascii="Calibri" w:hAnsi="Calibri" w:cs="Calibri"/>
                <w:sz w:val="20"/>
                <w:szCs w:val="20"/>
                <w:lang w:val="en"/>
              </w:rPr>
              <w:t xml:space="preserve"> other inputs to U</w:t>
            </w:r>
            <w:r w:rsidR="00F74E26">
              <w:rPr>
                <w:rFonts w:ascii="Calibri" w:hAnsi="Calibri" w:cs="Calibri"/>
                <w:sz w:val="20"/>
                <w:szCs w:val="20"/>
                <w:lang w:val="en"/>
              </w:rPr>
              <w:t>N inter-agency, multilateral &amp;</w:t>
            </w:r>
            <w:r w:rsidR="00291C3A">
              <w:rPr>
                <w:rFonts w:ascii="Calibri" w:hAnsi="Calibri" w:cs="Calibri"/>
                <w:sz w:val="20"/>
                <w:szCs w:val="20"/>
                <w:lang w:val="en"/>
              </w:rPr>
              <w:t xml:space="preserve"> intergovernmental processes</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F74E26"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718</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718</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658</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7</w:t>
            </w:r>
            <w:r w:rsidR="00F74E26">
              <w:rPr>
                <w:rFonts w:ascii="Calibri" w:hAnsi="Calibri" w:cs="Calibri"/>
                <w:sz w:val="20"/>
                <w:szCs w:val="20"/>
                <w:lang w:val="en"/>
              </w:rPr>
              <w:t>10</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EB7321"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4F81BD"/>
                <w:sz w:val="20"/>
                <w:szCs w:val="20"/>
                <w:lang w:val="en"/>
              </w:rPr>
              <w:t>I.1-5</w:t>
            </w:r>
            <w:r w:rsidR="00291C3A">
              <w:rPr>
                <w:rFonts w:ascii="Calibri" w:hAnsi="Calibri" w:cs="Calibri"/>
                <w:sz w:val="20"/>
                <w:szCs w:val="20"/>
                <w:lang w:val="en"/>
              </w:rPr>
              <w:t xml:space="preserve"> Establishment of support services for ITU membership in ITU activities and events</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60</w:t>
            </w:r>
            <w:r w:rsidR="00F74E26">
              <w:rPr>
                <w:rFonts w:ascii="Calibri" w:hAnsi="Calibri" w:cs="Calibri"/>
                <w:sz w:val="20"/>
                <w:szCs w:val="20"/>
                <w:lang w:val="en"/>
              </w:rPr>
              <w:t>5</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605</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583</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598</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714FD">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lang w:val="en"/>
              </w:rPr>
            </w:pPr>
            <w:r>
              <w:rPr>
                <w:rFonts w:ascii="Calibri" w:hAnsi="Calibri" w:cs="Calibri"/>
                <w:b/>
                <w:bCs/>
                <w:color w:val="4F81BD"/>
                <w:sz w:val="20"/>
                <w:szCs w:val="20"/>
                <w:lang w:val="en"/>
              </w:rPr>
              <w:t>Total for Objective I.1</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F74E26"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9,743</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10,367</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13,411</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9,475</w:t>
            </w:r>
          </w:p>
        </w:tc>
      </w:tr>
    </w:tbl>
    <w:p w:rsidR="00291C3A" w:rsidRDefault="00291C3A" w:rsidP="00F74E26">
      <w:pPr>
        <w:pStyle w:val="Heading2"/>
        <w:rPr>
          <w:lang w:val="en"/>
        </w:rPr>
      </w:pPr>
      <w:r w:rsidRPr="009D42D2">
        <w:rPr>
          <w:b/>
          <w:bCs/>
          <w:lang w:val="en"/>
        </w:rPr>
        <w:t>I.2</w:t>
      </w:r>
      <w:r>
        <w:rPr>
          <w:lang w:val="en"/>
        </w:rPr>
        <w:t xml:space="preserve"> </w:t>
      </w:r>
      <w:r w:rsidR="00187054">
        <w:rPr>
          <w:lang w:val="en"/>
        </w:rPr>
        <w:t>(</w:t>
      </w:r>
      <w:r w:rsidR="00187054" w:rsidRPr="009D42D2">
        <w:rPr>
          <w:b/>
          <w:bCs/>
          <w:lang w:val="en"/>
        </w:rPr>
        <w:t>Emerging telecommunication/ICT trends</w:t>
      </w:r>
      <w:r w:rsidR="00187054">
        <w:rPr>
          <w:lang w:val="en"/>
        </w:rPr>
        <w:t xml:space="preserve">) </w:t>
      </w:r>
      <w:r>
        <w:rPr>
          <w:lang w:val="en"/>
        </w:rPr>
        <w:t>Enhance identification, awareness and analysis of digital transformation and emerging trends in the telecommunication/ICT environment</w:t>
      </w:r>
    </w:p>
    <w:tbl>
      <w:tblPr>
        <w:tblStyle w:val="GridTable4-Accent11"/>
        <w:tblpPr w:leftFromText="180" w:rightFromText="180" w:vertAnchor="text" w:horzAnchor="margin" w:tblpY="152"/>
        <w:tblW w:w="0" w:type="auto"/>
        <w:tblLook w:val="06A0" w:firstRow="1" w:lastRow="0" w:firstColumn="1" w:lastColumn="0" w:noHBand="1" w:noVBand="1"/>
      </w:tblPr>
      <w:tblGrid>
        <w:gridCol w:w="4572"/>
        <w:gridCol w:w="7176"/>
        <w:gridCol w:w="2240"/>
      </w:tblGrid>
      <w:tr w:rsidR="00A7787A" w:rsidRPr="00B8119B" w:rsidTr="00A208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Pr>
          <w:p w:rsidR="00A7787A" w:rsidRPr="00F74E26" w:rsidRDefault="00A7787A" w:rsidP="00F74E26">
            <w:pPr>
              <w:jc w:val="center"/>
              <w:rPr>
                <w:sz w:val="20"/>
                <w:szCs w:val="20"/>
              </w:rPr>
            </w:pPr>
            <w:r w:rsidRPr="00F74E26">
              <w:rPr>
                <w:sz w:val="20"/>
                <w:szCs w:val="20"/>
              </w:rPr>
              <w:t>Outcome</w:t>
            </w:r>
          </w:p>
        </w:tc>
        <w:tc>
          <w:tcPr>
            <w:tcW w:w="7371" w:type="dxa"/>
          </w:tcPr>
          <w:p w:rsidR="00A7787A" w:rsidRPr="00F74E26" w:rsidRDefault="00A7787A" w:rsidP="00F74E26">
            <w:pPr>
              <w:jc w:val="center"/>
              <w:cnfStyle w:val="100000000000" w:firstRow="1" w:lastRow="0" w:firstColumn="0" w:lastColumn="0" w:oddVBand="0" w:evenVBand="0" w:oddHBand="0" w:evenHBand="0" w:firstRowFirstColumn="0" w:firstRowLastColumn="0" w:lastRowFirstColumn="0" w:lastRowLastColumn="0"/>
              <w:rPr>
                <w:sz w:val="20"/>
                <w:szCs w:val="20"/>
              </w:rPr>
            </w:pPr>
            <w:r w:rsidRPr="00F74E26">
              <w:rPr>
                <w:sz w:val="20"/>
                <w:szCs w:val="20"/>
              </w:rPr>
              <w:t>Outcome Indicator</w:t>
            </w:r>
          </w:p>
        </w:tc>
        <w:tc>
          <w:tcPr>
            <w:tcW w:w="2268" w:type="dxa"/>
          </w:tcPr>
          <w:p w:rsidR="00A7787A" w:rsidRPr="00F74E26" w:rsidRDefault="00A7787A" w:rsidP="00F74E26">
            <w:pPr>
              <w:jc w:val="center"/>
              <w:cnfStyle w:val="100000000000" w:firstRow="1" w:lastRow="0" w:firstColumn="0" w:lastColumn="0" w:oddVBand="0" w:evenVBand="0" w:oddHBand="0" w:evenHBand="0" w:firstRowFirstColumn="0" w:firstRowLastColumn="0" w:lastRowFirstColumn="0" w:lastRowLastColumn="0"/>
              <w:rPr>
                <w:sz w:val="20"/>
                <w:szCs w:val="20"/>
              </w:rPr>
            </w:pPr>
            <w:r w:rsidRPr="00F74E26">
              <w:rPr>
                <w:sz w:val="20"/>
                <w:szCs w:val="20"/>
              </w:rPr>
              <w:t>Means of measurement</w:t>
            </w:r>
          </w:p>
        </w:tc>
      </w:tr>
      <w:tr w:rsidR="00A7787A" w:rsidRPr="00B8119B" w:rsidTr="00A2086A">
        <w:tc>
          <w:tcPr>
            <w:cnfStyle w:val="001000000000" w:firstRow="0" w:lastRow="0" w:firstColumn="1" w:lastColumn="0" w:oddVBand="0" w:evenVBand="0" w:oddHBand="0" w:evenHBand="0" w:firstRowFirstColumn="0" w:firstRowLastColumn="0" w:lastRowFirstColumn="0" w:lastRowLastColumn="0"/>
            <w:tcW w:w="4673" w:type="dxa"/>
          </w:tcPr>
          <w:p w:rsidR="00A7787A" w:rsidRPr="00B8119B" w:rsidRDefault="00A7787A" w:rsidP="00A2086A">
            <w:pPr>
              <w:rPr>
                <w:b w:val="0"/>
                <w:bCs w:val="0"/>
                <w:sz w:val="20"/>
                <w:szCs w:val="20"/>
              </w:rPr>
            </w:pPr>
            <w:r w:rsidRPr="0066058A">
              <w:rPr>
                <w:color w:val="5B9BD5" w:themeColor="accent1"/>
                <w:sz w:val="20"/>
              </w:rPr>
              <w:t>I.2-a</w:t>
            </w:r>
            <w:r w:rsidRPr="00B8119B">
              <w:rPr>
                <w:sz w:val="18"/>
                <w:szCs w:val="20"/>
              </w:rPr>
              <w:t xml:space="preserve"> </w:t>
            </w:r>
            <w:r w:rsidRPr="002B57EF">
              <w:rPr>
                <w:b w:val="0"/>
                <w:bCs w:val="0"/>
                <w:sz w:val="20"/>
                <w:szCs w:val="20"/>
              </w:rPr>
              <w:t xml:space="preserve">Identification, awareness </w:t>
            </w:r>
            <w:r w:rsidR="00A2086A">
              <w:rPr>
                <w:b w:val="0"/>
                <w:bCs w:val="0"/>
                <w:sz w:val="20"/>
                <w:szCs w:val="20"/>
              </w:rPr>
              <w:t>&amp;</w:t>
            </w:r>
            <w:r w:rsidRPr="002B57EF">
              <w:rPr>
                <w:b w:val="0"/>
                <w:bCs w:val="0"/>
                <w:sz w:val="20"/>
                <w:szCs w:val="20"/>
              </w:rPr>
              <w:t xml:space="preserve"> analysis of digital transformation </w:t>
            </w:r>
            <w:r w:rsidR="00A2086A">
              <w:rPr>
                <w:b w:val="0"/>
                <w:bCs w:val="0"/>
                <w:sz w:val="20"/>
                <w:szCs w:val="20"/>
              </w:rPr>
              <w:t>&amp;</w:t>
            </w:r>
            <w:r w:rsidRPr="002B57EF">
              <w:rPr>
                <w:b w:val="0"/>
                <w:bCs w:val="0"/>
                <w:sz w:val="20"/>
                <w:szCs w:val="20"/>
              </w:rPr>
              <w:t xml:space="preserve"> emerging trends in telecomm</w:t>
            </w:r>
            <w:r w:rsidR="00A2086A">
              <w:rPr>
                <w:b w:val="0"/>
                <w:bCs w:val="0"/>
                <w:sz w:val="20"/>
                <w:szCs w:val="20"/>
              </w:rPr>
              <w:t>.</w:t>
            </w:r>
            <w:r w:rsidRPr="002B57EF">
              <w:rPr>
                <w:b w:val="0"/>
                <w:bCs w:val="0"/>
                <w:sz w:val="20"/>
                <w:szCs w:val="20"/>
              </w:rPr>
              <w:t>/ICTs</w:t>
            </w:r>
          </w:p>
        </w:tc>
        <w:tc>
          <w:tcPr>
            <w:tcW w:w="7371" w:type="dxa"/>
          </w:tcPr>
          <w:p w:rsidR="00A7787A" w:rsidRPr="007037D0" w:rsidRDefault="007037D0" w:rsidP="00A2086A">
            <w:pPr>
              <w:cnfStyle w:val="000000000000" w:firstRow="0" w:lastRow="0" w:firstColumn="0" w:lastColumn="0" w:oddVBand="0" w:evenVBand="0" w:oddHBand="0" w:evenHBand="0" w:firstRowFirstColumn="0" w:firstRowLastColumn="0" w:lastRowFirstColumn="0" w:lastRowLastColumn="0"/>
              <w:rPr>
                <w:i/>
                <w:iCs/>
                <w:sz w:val="20"/>
                <w:szCs w:val="20"/>
              </w:rPr>
            </w:pPr>
            <w:r>
              <w:rPr>
                <w:color w:val="000000"/>
                <w:sz w:val="20"/>
                <w:szCs w:val="20"/>
              </w:rPr>
              <w:t xml:space="preserve">New topics </w:t>
            </w:r>
            <w:r w:rsidR="00A2086A">
              <w:rPr>
                <w:color w:val="000000"/>
                <w:sz w:val="20"/>
                <w:szCs w:val="20"/>
              </w:rPr>
              <w:t xml:space="preserve">identified leading to new activities (e.g. </w:t>
            </w:r>
            <w:r w:rsidR="00A2086A" w:rsidRPr="00A2086A">
              <w:rPr>
                <w:i/>
                <w:iCs/>
                <w:color w:val="000000"/>
                <w:sz w:val="20"/>
                <w:szCs w:val="20"/>
              </w:rPr>
              <w:t>new f</w:t>
            </w:r>
            <w:r w:rsidR="00A7787A" w:rsidRPr="00A2086A">
              <w:rPr>
                <w:i/>
                <w:iCs/>
                <w:color w:val="000000"/>
                <w:sz w:val="20"/>
                <w:szCs w:val="20"/>
              </w:rPr>
              <w:t xml:space="preserve">ocus </w:t>
            </w:r>
            <w:r w:rsidR="00A2086A" w:rsidRPr="00A2086A">
              <w:rPr>
                <w:i/>
                <w:iCs/>
                <w:color w:val="000000"/>
                <w:sz w:val="20"/>
                <w:szCs w:val="20"/>
              </w:rPr>
              <w:t>g</w:t>
            </w:r>
            <w:r w:rsidR="00A7787A" w:rsidRPr="00A2086A">
              <w:rPr>
                <w:i/>
                <w:iCs/>
                <w:color w:val="000000"/>
                <w:sz w:val="20"/>
                <w:szCs w:val="20"/>
              </w:rPr>
              <w:t>roups</w:t>
            </w:r>
            <w:r w:rsidR="00A2086A">
              <w:rPr>
                <w:color w:val="000000"/>
                <w:sz w:val="20"/>
                <w:szCs w:val="20"/>
              </w:rPr>
              <w:t xml:space="preserve">, </w:t>
            </w:r>
            <w:r w:rsidR="00A2086A" w:rsidRPr="00A2086A">
              <w:rPr>
                <w:i/>
                <w:iCs/>
                <w:color w:val="000000"/>
                <w:sz w:val="20"/>
                <w:szCs w:val="20"/>
              </w:rPr>
              <w:t>Study Group questions</w:t>
            </w:r>
            <w:r w:rsidR="00A2086A">
              <w:rPr>
                <w:color w:val="000000"/>
                <w:sz w:val="20"/>
                <w:szCs w:val="20"/>
              </w:rPr>
              <w:t xml:space="preserve">, </w:t>
            </w:r>
            <w:r w:rsidR="00A7787A">
              <w:rPr>
                <w:i/>
                <w:iCs/>
                <w:color w:val="000000"/>
                <w:sz w:val="20"/>
                <w:szCs w:val="20"/>
              </w:rPr>
              <w:t>Working Parties</w:t>
            </w:r>
            <w:r w:rsidR="00A7787A" w:rsidRPr="00B8119B">
              <w:rPr>
                <w:i/>
                <w:iCs/>
                <w:color w:val="000000"/>
                <w:sz w:val="20"/>
                <w:szCs w:val="20"/>
              </w:rPr>
              <w:t xml:space="preserve">, </w:t>
            </w:r>
            <w:r w:rsidR="00A7787A">
              <w:rPr>
                <w:i/>
                <w:iCs/>
                <w:color w:val="000000"/>
                <w:sz w:val="20"/>
                <w:szCs w:val="20"/>
              </w:rPr>
              <w:t xml:space="preserve"># of </w:t>
            </w:r>
            <w:r w:rsidR="00A7787A" w:rsidRPr="00B8119B">
              <w:rPr>
                <w:i/>
                <w:iCs/>
                <w:color w:val="000000"/>
                <w:sz w:val="20"/>
                <w:szCs w:val="20"/>
              </w:rPr>
              <w:t>Work Items; other deliverables</w:t>
            </w:r>
            <w:r w:rsidR="00A2086A">
              <w:rPr>
                <w:i/>
                <w:iCs/>
                <w:sz w:val="20"/>
                <w:szCs w:val="20"/>
              </w:rPr>
              <w:t>)</w:t>
            </w:r>
          </w:p>
        </w:tc>
        <w:tc>
          <w:tcPr>
            <w:tcW w:w="2268" w:type="dxa"/>
          </w:tcPr>
          <w:p w:rsidR="00A7787A" w:rsidRPr="00B8119B" w:rsidRDefault="00A7787A" w:rsidP="0066058A">
            <w:pPr>
              <w:cnfStyle w:val="000000000000" w:firstRow="0" w:lastRow="0" w:firstColumn="0" w:lastColumn="0" w:oddVBand="0" w:evenVBand="0" w:oddHBand="0" w:evenHBand="0" w:firstRowFirstColumn="0" w:firstRowLastColumn="0" w:lastRowFirstColumn="0" w:lastRowLastColumn="0"/>
              <w:rPr>
                <w:sz w:val="20"/>
              </w:rPr>
            </w:pPr>
            <w:r w:rsidRPr="00B8119B">
              <w:rPr>
                <w:sz w:val="20"/>
                <w:szCs w:val="20"/>
              </w:rPr>
              <w:t>Cross-sectoral data</w:t>
            </w:r>
          </w:p>
        </w:tc>
      </w:tr>
    </w:tbl>
    <w:p w:rsidR="00291C3A" w:rsidRPr="00336D96" w:rsidRDefault="00291C3A" w:rsidP="00336D96">
      <w:pPr>
        <w:pStyle w:val="NoSpacing"/>
      </w:pPr>
    </w:p>
    <w:tbl>
      <w:tblPr>
        <w:tblW w:w="0" w:type="auto"/>
        <w:tblInd w:w="-4" w:type="dxa"/>
        <w:tblLayout w:type="fixed"/>
        <w:tblLook w:val="0000" w:firstRow="0" w:lastRow="0" w:firstColumn="0" w:lastColumn="0" w:noHBand="0" w:noVBand="0"/>
      </w:tblPr>
      <w:tblGrid>
        <w:gridCol w:w="9072"/>
        <w:gridCol w:w="1311"/>
        <w:gridCol w:w="1311"/>
        <w:gridCol w:w="1311"/>
        <w:gridCol w:w="1312"/>
      </w:tblGrid>
      <w:tr w:rsidR="006D546B" w:rsidRPr="00F74E26" w:rsidTr="007037D0">
        <w:tc>
          <w:tcPr>
            <w:tcW w:w="9072" w:type="dxa"/>
            <w:tcBorders>
              <w:top w:val="single" w:sz="3" w:space="0" w:color="9CC2E5"/>
              <w:left w:val="single" w:sz="3" w:space="0" w:color="9CC2E5"/>
              <w:bottom w:val="single" w:sz="3" w:space="0" w:color="9CC2E5"/>
              <w:right w:val="single" w:sz="3" w:space="0" w:color="9CC2E5"/>
            </w:tcBorders>
            <w:shd w:val="clear" w:color="auto" w:fill="5B9BD5" w:themeFill="accent1"/>
          </w:tcPr>
          <w:p w:rsidR="006D546B" w:rsidRPr="00F74E26" w:rsidRDefault="006D546B" w:rsidP="006605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74E26">
              <w:rPr>
                <w:rFonts w:ascii="Calibri" w:hAnsi="Calibri" w:cs="Calibri"/>
                <w:b/>
                <w:bCs/>
                <w:color w:val="FFFFFF" w:themeColor="background1"/>
                <w:sz w:val="20"/>
                <w:szCs w:val="20"/>
                <w:lang w:val="en"/>
              </w:rPr>
              <w:t>Output</w:t>
            </w:r>
          </w:p>
        </w:tc>
        <w:tc>
          <w:tcPr>
            <w:tcW w:w="5245"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6D546B" w:rsidRPr="00F74E26" w:rsidRDefault="006D546B" w:rsidP="007F0340">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74E26">
              <w:rPr>
                <w:rFonts w:ascii="Calibri" w:hAnsi="Calibri" w:cs="Calibri"/>
                <w:b/>
                <w:bCs/>
                <w:color w:val="FFFFFF" w:themeColor="background1"/>
                <w:sz w:val="20"/>
                <w:szCs w:val="20"/>
                <w:lang w:val="en"/>
              </w:rPr>
              <w:t xml:space="preserve">Financial resources (in </w:t>
            </w:r>
            <w:r w:rsidR="007F0340">
              <w:rPr>
                <w:rFonts w:ascii="Calibri" w:hAnsi="Calibri" w:cs="Calibri"/>
                <w:b/>
                <w:bCs/>
                <w:color w:val="FFFFFF" w:themeColor="background1"/>
                <w:sz w:val="20"/>
                <w:szCs w:val="20"/>
                <w:lang w:val="en"/>
              </w:rPr>
              <w:t>k</w:t>
            </w:r>
            <w:r w:rsidR="007037D0">
              <w:rPr>
                <w:rFonts w:ascii="Calibri" w:hAnsi="Calibri" w:cs="Calibri"/>
                <w:b/>
                <w:bCs/>
                <w:color w:val="FFFFFF" w:themeColor="background1"/>
                <w:sz w:val="20"/>
                <w:szCs w:val="20"/>
                <w:lang w:val="en"/>
              </w:rPr>
              <w:t xml:space="preserve"> </w:t>
            </w:r>
            <w:r w:rsidRPr="00F74E26">
              <w:rPr>
                <w:rFonts w:ascii="Calibri" w:hAnsi="Calibri" w:cs="Calibri"/>
                <w:b/>
                <w:bCs/>
                <w:color w:val="FFFFFF" w:themeColor="background1"/>
                <w:sz w:val="20"/>
                <w:szCs w:val="20"/>
                <w:lang w:val="en"/>
              </w:rPr>
              <w:t>CHF)</w:t>
            </w:r>
          </w:p>
        </w:tc>
      </w:tr>
      <w:tr w:rsidR="00291C3A" w:rsidTr="007037D0">
        <w:trPr>
          <w:trHeight w:val="1"/>
        </w:trPr>
        <w:tc>
          <w:tcPr>
            <w:tcW w:w="9072"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6605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31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6605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2020</w:t>
            </w:r>
          </w:p>
        </w:tc>
        <w:tc>
          <w:tcPr>
            <w:tcW w:w="1311" w:type="dxa"/>
            <w:tcBorders>
              <w:top w:val="single" w:sz="3" w:space="0" w:color="9CC2E5"/>
              <w:left w:val="single" w:sz="3" w:space="0" w:color="9CC2E5"/>
              <w:bottom w:val="single" w:sz="3" w:space="0" w:color="9CC2E5"/>
              <w:right w:val="single" w:sz="3" w:space="0" w:color="9CC2E5"/>
            </w:tcBorders>
            <w:vAlign w:val="center"/>
          </w:tcPr>
          <w:p w:rsidR="00291C3A" w:rsidRDefault="00291C3A" w:rsidP="006605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2021</w:t>
            </w:r>
          </w:p>
        </w:tc>
        <w:tc>
          <w:tcPr>
            <w:tcW w:w="1311" w:type="dxa"/>
            <w:tcBorders>
              <w:top w:val="single" w:sz="3" w:space="0" w:color="9CC2E5"/>
              <w:left w:val="single" w:sz="3" w:space="0" w:color="9CC2E5"/>
              <w:bottom w:val="single" w:sz="3" w:space="0" w:color="9CC2E5"/>
              <w:right w:val="single" w:sz="3" w:space="0" w:color="9CC2E5"/>
            </w:tcBorders>
            <w:vAlign w:val="center"/>
          </w:tcPr>
          <w:p w:rsidR="00291C3A" w:rsidRDefault="00291C3A" w:rsidP="006605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2022</w:t>
            </w:r>
          </w:p>
        </w:tc>
        <w:tc>
          <w:tcPr>
            <w:tcW w:w="1312" w:type="dxa"/>
            <w:tcBorders>
              <w:top w:val="single" w:sz="3" w:space="0" w:color="9CC2E5"/>
              <w:left w:val="single" w:sz="3" w:space="0" w:color="9CC2E5"/>
              <w:bottom w:val="single" w:sz="3" w:space="0" w:color="9CC2E5"/>
              <w:right w:val="single" w:sz="3" w:space="0" w:color="9CC2E5"/>
            </w:tcBorders>
            <w:vAlign w:val="center"/>
          </w:tcPr>
          <w:p w:rsidR="00291C3A" w:rsidRDefault="00291C3A" w:rsidP="006605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2023</w:t>
            </w:r>
          </w:p>
        </w:tc>
      </w:tr>
      <w:tr w:rsidR="00291C3A" w:rsidTr="007037D0">
        <w:trPr>
          <w:trHeight w:val="1"/>
        </w:trPr>
        <w:tc>
          <w:tcPr>
            <w:tcW w:w="907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66058A" w:rsidRDefault="00291C3A" w:rsidP="00F74E26">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04666F">
              <w:rPr>
                <w:rFonts w:ascii="Calibri" w:hAnsi="Calibri" w:cs="Calibri"/>
                <w:b/>
                <w:bCs/>
                <w:color w:val="4F81BD"/>
                <w:sz w:val="20"/>
                <w:szCs w:val="20"/>
                <w:lang w:val="en"/>
              </w:rPr>
              <w:t>I.2-1</w:t>
            </w:r>
            <w:r w:rsidRPr="0066058A">
              <w:rPr>
                <w:rFonts w:ascii="Calibri" w:hAnsi="Calibri" w:cs="Calibri"/>
                <w:sz w:val="20"/>
                <w:szCs w:val="20"/>
                <w:lang w:val="en"/>
              </w:rPr>
              <w:t xml:space="preserve"> </w:t>
            </w:r>
            <w:proofErr w:type="spellStart"/>
            <w:r w:rsidRPr="0066058A">
              <w:rPr>
                <w:rFonts w:ascii="Calibri" w:hAnsi="Calibri" w:cs="Calibri"/>
                <w:sz w:val="20"/>
                <w:szCs w:val="20"/>
                <w:lang w:val="en"/>
              </w:rPr>
              <w:t>Intersectoral</w:t>
            </w:r>
            <w:proofErr w:type="spellEnd"/>
            <w:r w:rsidRPr="0066058A">
              <w:rPr>
                <w:rFonts w:ascii="Calibri" w:hAnsi="Calibri" w:cs="Calibri"/>
                <w:sz w:val="20"/>
                <w:szCs w:val="20"/>
                <w:lang w:val="en"/>
              </w:rPr>
              <w:t xml:space="preserve"> initiatives </w:t>
            </w:r>
            <w:r w:rsidR="00F74E26">
              <w:rPr>
                <w:rFonts w:ascii="Calibri" w:hAnsi="Calibri" w:cs="Calibri"/>
                <w:sz w:val="20"/>
                <w:szCs w:val="20"/>
                <w:lang w:val="en"/>
              </w:rPr>
              <w:t>&amp;</w:t>
            </w:r>
            <w:r w:rsidRPr="0066058A">
              <w:rPr>
                <w:rFonts w:ascii="Calibri" w:hAnsi="Calibri" w:cs="Calibri"/>
                <w:sz w:val="20"/>
                <w:szCs w:val="20"/>
                <w:lang w:val="en"/>
              </w:rPr>
              <w:t xml:space="preserve"> reports on rel</w:t>
            </w:r>
            <w:r w:rsidR="00F74E26">
              <w:rPr>
                <w:rFonts w:ascii="Calibri" w:hAnsi="Calibri" w:cs="Calibri"/>
                <w:sz w:val="20"/>
                <w:szCs w:val="20"/>
                <w:lang w:val="en"/>
              </w:rPr>
              <w:t>evant emerging telecomm.</w:t>
            </w:r>
            <w:r w:rsidRPr="0066058A">
              <w:rPr>
                <w:rFonts w:ascii="Calibri" w:hAnsi="Calibri" w:cs="Calibri"/>
                <w:sz w:val="20"/>
                <w:szCs w:val="20"/>
                <w:lang w:val="en"/>
              </w:rPr>
              <w:t xml:space="preserve">/ICT trends </w:t>
            </w:r>
            <w:r w:rsidR="00F74E26">
              <w:rPr>
                <w:rFonts w:ascii="Calibri" w:hAnsi="Calibri" w:cs="Calibri"/>
                <w:sz w:val="20"/>
                <w:szCs w:val="20"/>
                <w:lang w:val="en"/>
              </w:rPr>
              <w:t>&amp;</w:t>
            </w:r>
            <w:r w:rsidRPr="0066058A">
              <w:rPr>
                <w:rFonts w:ascii="Calibri" w:hAnsi="Calibri" w:cs="Calibri"/>
                <w:sz w:val="20"/>
                <w:szCs w:val="20"/>
                <w:lang w:val="en"/>
              </w:rPr>
              <w:t xml:space="preserve"> other similar initiatives </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674</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291C3A"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66058A">
              <w:rPr>
                <w:rFonts w:ascii="Calibri" w:hAnsi="Calibri" w:cs="Calibri"/>
                <w:sz w:val="20"/>
                <w:szCs w:val="20"/>
                <w:lang w:val="en"/>
              </w:rPr>
              <w:t>636</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689</w:t>
            </w:r>
          </w:p>
        </w:tc>
        <w:tc>
          <w:tcPr>
            <w:tcW w:w="1312"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717</w:t>
            </w:r>
          </w:p>
        </w:tc>
      </w:tr>
      <w:tr w:rsidR="00291C3A" w:rsidTr="007037D0">
        <w:trPr>
          <w:trHeight w:val="1"/>
        </w:trPr>
        <w:tc>
          <w:tcPr>
            <w:tcW w:w="907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66058A" w:rsidRDefault="00291C3A" w:rsidP="006605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04666F">
              <w:rPr>
                <w:rFonts w:ascii="Calibri" w:hAnsi="Calibri" w:cs="Calibri"/>
                <w:b/>
                <w:bCs/>
                <w:color w:val="4F81BD"/>
                <w:sz w:val="20"/>
                <w:szCs w:val="20"/>
                <w:lang w:val="en"/>
              </w:rPr>
              <w:t>I.2-2</w:t>
            </w:r>
            <w:r w:rsidRPr="0066058A">
              <w:rPr>
                <w:rFonts w:ascii="Calibri" w:hAnsi="Calibri" w:cs="Calibri"/>
                <w:sz w:val="20"/>
                <w:szCs w:val="20"/>
                <w:lang w:val="en"/>
              </w:rPr>
              <w:t xml:space="preserve"> ITU News Digital format</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1,099</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1,104</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1,218</w:t>
            </w:r>
          </w:p>
        </w:tc>
        <w:tc>
          <w:tcPr>
            <w:tcW w:w="1312"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1,152</w:t>
            </w:r>
          </w:p>
        </w:tc>
      </w:tr>
      <w:tr w:rsidR="00291C3A" w:rsidTr="007037D0">
        <w:trPr>
          <w:trHeight w:val="1"/>
        </w:trPr>
        <w:tc>
          <w:tcPr>
            <w:tcW w:w="907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66058A" w:rsidRDefault="00291C3A" w:rsidP="006605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04666F">
              <w:rPr>
                <w:rFonts w:ascii="Calibri" w:hAnsi="Calibri" w:cs="Calibri"/>
                <w:b/>
                <w:bCs/>
                <w:color w:val="4F81BD"/>
                <w:sz w:val="20"/>
                <w:szCs w:val="20"/>
                <w:lang w:val="en"/>
              </w:rPr>
              <w:t>I.2-3</w:t>
            </w:r>
            <w:r w:rsidRPr="0066058A">
              <w:rPr>
                <w:rFonts w:ascii="Calibri" w:hAnsi="Calibri" w:cs="Calibri"/>
                <w:sz w:val="20"/>
                <w:szCs w:val="20"/>
                <w:lang w:val="en"/>
              </w:rPr>
              <w:t xml:space="preserve"> Platforms to exchange information about new trends</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1,327</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1,333</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1,352</w:t>
            </w:r>
          </w:p>
        </w:tc>
        <w:tc>
          <w:tcPr>
            <w:tcW w:w="1312"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1,320</w:t>
            </w:r>
          </w:p>
        </w:tc>
      </w:tr>
      <w:tr w:rsidR="00291C3A" w:rsidTr="007037D0">
        <w:trPr>
          <w:trHeight w:val="1"/>
        </w:trPr>
        <w:tc>
          <w:tcPr>
            <w:tcW w:w="907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66058A" w:rsidRDefault="00291C3A" w:rsidP="0066058A">
            <w:pPr>
              <w:tabs>
                <w:tab w:val="left" w:pos="567"/>
                <w:tab w:val="left" w:pos="1134"/>
                <w:tab w:val="left" w:pos="1701"/>
                <w:tab w:val="left" w:pos="2268"/>
                <w:tab w:val="left" w:pos="2835"/>
              </w:tabs>
              <w:autoSpaceDE w:val="0"/>
              <w:autoSpaceDN w:val="0"/>
              <w:adjustRightInd w:val="0"/>
              <w:spacing w:after="0" w:line="216" w:lineRule="atLeast"/>
              <w:ind w:right="113"/>
              <w:rPr>
                <w:rFonts w:ascii="Calibri" w:hAnsi="Calibri" w:cs="Calibri"/>
                <w:sz w:val="20"/>
                <w:szCs w:val="20"/>
                <w:lang w:val="en"/>
              </w:rPr>
            </w:pPr>
            <w:r w:rsidRPr="0066058A">
              <w:rPr>
                <w:rFonts w:ascii="Calibri" w:hAnsi="Calibri" w:cs="Calibri"/>
                <w:b/>
                <w:bCs/>
                <w:color w:val="4F81BD"/>
                <w:sz w:val="20"/>
                <w:szCs w:val="20"/>
                <w:lang w:val="en"/>
              </w:rPr>
              <w:t>Total for Objective I.2</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3,100</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3,073</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3,259</w:t>
            </w:r>
          </w:p>
        </w:tc>
        <w:tc>
          <w:tcPr>
            <w:tcW w:w="1312"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3,189</w:t>
            </w:r>
          </w:p>
        </w:tc>
      </w:tr>
    </w:tbl>
    <w:p w:rsidR="00291C3A" w:rsidRDefault="00291C3A" w:rsidP="00187054">
      <w:pPr>
        <w:pStyle w:val="Heading2"/>
        <w:rPr>
          <w:lang w:val="en"/>
        </w:rPr>
      </w:pPr>
      <w:r w:rsidRPr="009D42D2">
        <w:rPr>
          <w:b/>
          <w:bCs/>
          <w:lang w:val="en"/>
        </w:rPr>
        <w:t>I.3</w:t>
      </w:r>
      <w:r>
        <w:rPr>
          <w:lang w:val="en"/>
        </w:rPr>
        <w:t xml:space="preserve"> </w:t>
      </w:r>
      <w:r w:rsidR="00187054">
        <w:rPr>
          <w:lang w:val="en"/>
        </w:rPr>
        <w:t>(</w:t>
      </w:r>
      <w:r w:rsidR="00187054" w:rsidRPr="009D42D2">
        <w:rPr>
          <w:b/>
          <w:bCs/>
          <w:lang w:val="en"/>
        </w:rPr>
        <w:t>Telecommunication/ICT accessibility</w:t>
      </w:r>
      <w:r w:rsidR="00187054">
        <w:rPr>
          <w:lang w:val="en"/>
        </w:rPr>
        <w:t xml:space="preserve">) </w:t>
      </w:r>
      <w:r>
        <w:rPr>
          <w:lang w:val="en"/>
        </w:rPr>
        <w:t>Enhance telecommunications/ICTs accessibility for persons with disabilities and specific needs</w:t>
      </w:r>
    </w:p>
    <w:tbl>
      <w:tblPr>
        <w:tblStyle w:val="GridTable4-Accent11"/>
        <w:tblW w:w="0" w:type="auto"/>
        <w:tblLook w:val="06A0" w:firstRow="1" w:lastRow="0" w:firstColumn="1" w:lastColumn="0" w:noHBand="1" w:noVBand="1"/>
      </w:tblPr>
      <w:tblGrid>
        <w:gridCol w:w="5683"/>
        <w:gridCol w:w="5794"/>
        <w:gridCol w:w="2511"/>
      </w:tblGrid>
      <w:tr w:rsidR="00A7787A" w:rsidRPr="00F74E26" w:rsidTr="00F74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A7787A" w:rsidRPr="00F74E26" w:rsidRDefault="00A7787A" w:rsidP="00F3476E">
            <w:pPr>
              <w:jc w:val="center"/>
              <w:rPr>
                <w:sz w:val="20"/>
                <w:szCs w:val="20"/>
              </w:rPr>
            </w:pPr>
            <w:r w:rsidRPr="00F74E26">
              <w:rPr>
                <w:sz w:val="20"/>
                <w:szCs w:val="20"/>
              </w:rPr>
              <w:t>Outcome</w:t>
            </w:r>
          </w:p>
        </w:tc>
        <w:tc>
          <w:tcPr>
            <w:tcW w:w="5954" w:type="dxa"/>
          </w:tcPr>
          <w:p w:rsidR="00A7787A" w:rsidRPr="00F74E26" w:rsidRDefault="00A7787A" w:rsidP="00F3476E">
            <w:pPr>
              <w:jc w:val="center"/>
              <w:cnfStyle w:val="100000000000" w:firstRow="1" w:lastRow="0" w:firstColumn="0" w:lastColumn="0" w:oddVBand="0" w:evenVBand="0" w:oddHBand="0" w:evenHBand="0" w:firstRowFirstColumn="0" w:firstRowLastColumn="0" w:lastRowFirstColumn="0" w:lastRowLastColumn="0"/>
              <w:rPr>
                <w:sz w:val="20"/>
                <w:szCs w:val="20"/>
              </w:rPr>
            </w:pPr>
            <w:r w:rsidRPr="00F74E26">
              <w:rPr>
                <w:sz w:val="20"/>
                <w:szCs w:val="20"/>
              </w:rPr>
              <w:t>Outcome Indicator</w:t>
            </w:r>
          </w:p>
        </w:tc>
        <w:tc>
          <w:tcPr>
            <w:tcW w:w="2551" w:type="dxa"/>
          </w:tcPr>
          <w:p w:rsidR="00A7787A" w:rsidRPr="00F74E26" w:rsidRDefault="00A7787A" w:rsidP="00F3476E">
            <w:pPr>
              <w:jc w:val="center"/>
              <w:cnfStyle w:val="100000000000" w:firstRow="1" w:lastRow="0" w:firstColumn="0" w:lastColumn="0" w:oddVBand="0" w:evenVBand="0" w:oddHBand="0" w:evenHBand="0" w:firstRowFirstColumn="0" w:firstRowLastColumn="0" w:lastRowFirstColumn="0" w:lastRowLastColumn="0"/>
              <w:rPr>
                <w:sz w:val="20"/>
                <w:szCs w:val="20"/>
              </w:rPr>
            </w:pPr>
            <w:r w:rsidRPr="00F74E26">
              <w:rPr>
                <w:sz w:val="20"/>
                <w:szCs w:val="20"/>
              </w:rPr>
              <w:t>Means of measurement</w:t>
            </w:r>
          </w:p>
        </w:tc>
      </w:tr>
      <w:tr w:rsidR="00A7787A" w:rsidRPr="00B8119B" w:rsidTr="00F74E26">
        <w:tc>
          <w:tcPr>
            <w:cnfStyle w:val="001000000000" w:firstRow="0" w:lastRow="0" w:firstColumn="1" w:lastColumn="0" w:oddVBand="0" w:evenVBand="0" w:oddHBand="0" w:evenHBand="0" w:firstRowFirstColumn="0" w:firstRowLastColumn="0" w:lastRowFirstColumn="0" w:lastRowLastColumn="0"/>
            <w:tcW w:w="5807" w:type="dxa"/>
          </w:tcPr>
          <w:p w:rsidR="00A7787A" w:rsidRPr="00B8119B" w:rsidRDefault="00F3476E" w:rsidP="00F3476E">
            <w:pPr>
              <w:rPr>
                <w:b w:val="0"/>
                <w:bCs w:val="0"/>
                <w:sz w:val="20"/>
                <w:szCs w:val="20"/>
              </w:rPr>
            </w:pPr>
            <w:r>
              <w:rPr>
                <w:color w:val="5B9BD5" w:themeColor="accent1"/>
                <w:sz w:val="20"/>
              </w:rPr>
              <w:t>I.3-a</w:t>
            </w:r>
            <w:r w:rsidR="00A7787A" w:rsidRPr="007F6A30">
              <w:rPr>
                <w:b w:val="0"/>
                <w:bCs w:val="0"/>
                <w:sz w:val="20"/>
                <w:szCs w:val="20"/>
              </w:rPr>
              <w:t xml:space="preserve"> Increased availability and compliance of telecommunication/ICT equipment, services and applications with universal design principles</w:t>
            </w:r>
          </w:p>
        </w:tc>
        <w:tc>
          <w:tcPr>
            <w:tcW w:w="5954" w:type="dxa"/>
          </w:tcPr>
          <w:p w:rsidR="00A7787A" w:rsidRDefault="00A7787A" w:rsidP="00F3476E">
            <w:pPr>
              <w:cnfStyle w:val="000000000000" w:firstRow="0" w:lastRow="0" w:firstColumn="0" w:lastColumn="0" w:oddVBand="0" w:evenVBand="0" w:oddHBand="0" w:evenHBand="0" w:firstRowFirstColumn="0" w:firstRowLastColumn="0" w:lastRowFirstColumn="0" w:lastRowLastColumn="0"/>
              <w:rPr>
                <w:color w:val="000000"/>
                <w:sz w:val="20"/>
                <w:szCs w:val="20"/>
              </w:rPr>
            </w:pPr>
            <w:r>
              <w:rPr>
                <w:rFonts w:cs="Calibri"/>
                <w:i/>
                <w:iCs/>
                <w:color w:val="548DD4"/>
                <w:sz w:val="20"/>
                <w:szCs w:val="20"/>
                <w:lang w:val="en"/>
              </w:rPr>
              <w:t>New Outcome (SP 2020-2023)</w:t>
            </w:r>
          </w:p>
          <w:p w:rsidR="00A7787A" w:rsidRPr="004830EA" w:rsidRDefault="00A7787A" w:rsidP="00F3476E">
            <w:pPr>
              <w:cnfStyle w:val="000000000000" w:firstRow="0" w:lastRow="0" w:firstColumn="0" w:lastColumn="0" w:oddVBand="0" w:evenVBand="0" w:oddHBand="0" w:evenHBand="0" w:firstRowFirstColumn="0" w:firstRowLastColumn="0" w:lastRowFirstColumn="0" w:lastRowLastColumn="0"/>
              <w:rPr>
                <w:i/>
                <w:iCs/>
                <w:sz w:val="20"/>
                <w:szCs w:val="20"/>
              </w:rPr>
            </w:pPr>
            <w:r w:rsidRPr="007F6A30">
              <w:rPr>
                <w:color w:val="000000"/>
                <w:sz w:val="20"/>
                <w:szCs w:val="20"/>
              </w:rPr>
              <w:t>Number of ITU-T technical publications having core elements for ICT accessibility</w:t>
            </w:r>
          </w:p>
        </w:tc>
        <w:tc>
          <w:tcPr>
            <w:tcW w:w="2551" w:type="dxa"/>
          </w:tcPr>
          <w:p w:rsidR="00A7787A" w:rsidRPr="00B8119B" w:rsidRDefault="00A7787A" w:rsidP="00F3476E">
            <w:pPr>
              <w:cnfStyle w:val="000000000000" w:firstRow="0" w:lastRow="0" w:firstColumn="0" w:lastColumn="0" w:oddVBand="0" w:evenVBand="0" w:oddHBand="0" w:evenHBand="0" w:firstRowFirstColumn="0" w:firstRowLastColumn="0" w:lastRowFirstColumn="0" w:lastRowLastColumn="0"/>
              <w:rPr>
                <w:sz w:val="20"/>
                <w:szCs w:val="20"/>
              </w:rPr>
            </w:pPr>
            <w:r w:rsidRPr="00B8119B">
              <w:rPr>
                <w:sz w:val="20"/>
                <w:szCs w:val="20"/>
              </w:rPr>
              <w:t>ITU data</w:t>
            </w:r>
          </w:p>
        </w:tc>
      </w:tr>
      <w:tr w:rsidR="00A7787A" w:rsidRPr="00B8119B" w:rsidTr="00F74E26">
        <w:tc>
          <w:tcPr>
            <w:cnfStyle w:val="001000000000" w:firstRow="0" w:lastRow="0" w:firstColumn="1" w:lastColumn="0" w:oddVBand="0" w:evenVBand="0" w:oddHBand="0" w:evenHBand="0" w:firstRowFirstColumn="0" w:firstRowLastColumn="0" w:lastRowFirstColumn="0" w:lastRowLastColumn="0"/>
            <w:tcW w:w="5807" w:type="dxa"/>
          </w:tcPr>
          <w:p w:rsidR="00A7787A" w:rsidRPr="007F6A30" w:rsidRDefault="00F3476E" w:rsidP="00F3476E">
            <w:pPr>
              <w:rPr>
                <w:b w:val="0"/>
                <w:bCs w:val="0"/>
                <w:sz w:val="20"/>
                <w:szCs w:val="20"/>
              </w:rPr>
            </w:pPr>
            <w:r>
              <w:rPr>
                <w:color w:val="5B9BD5" w:themeColor="accent1"/>
                <w:sz w:val="20"/>
              </w:rPr>
              <w:t>I.3-b</w:t>
            </w:r>
            <w:r w:rsidR="00A7787A" w:rsidRPr="007F6A30">
              <w:rPr>
                <w:b w:val="0"/>
                <w:bCs w:val="0"/>
                <w:sz w:val="20"/>
                <w:szCs w:val="20"/>
              </w:rPr>
              <w:t xml:space="preserve"> Increased engagement of organizations of persons with disabilities and specific needs in the work of the Union</w:t>
            </w:r>
          </w:p>
        </w:tc>
        <w:tc>
          <w:tcPr>
            <w:tcW w:w="5954" w:type="dxa"/>
          </w:tcPr>
          <w:p w:rsidR="00A7787A" w:rsidRDefault="00A7787A" w:rsidP="00F3476E">
            <w:pPr>
              <w:cnfStyle w:val="000000000000" w:firstRow="0" w:lastRow="0" w:firstColumn="0" w:lastColumn="0" w:oddVBand="0" w:evenVBand="0" w:oddHBand="0" w:evenHBand="0" w:firstRowFirstColumn="0" w:firstRowLastColumn="0" w:lastRowFirstColumn="0" w:lastRowLastColumn="0"/>
              <w:rPr>
                <w:color w:val="000000"/>
                <w:sz w:val="20"/>
              </w:rPr>
            </w:pPr>
            <w:r>
              <w:rPr>
                <w:rFonts w:cs="Calibri"/>
                <w:i/>
                <w:iCs/>
                <w:color w:val="548DD4"/>
                <w:sz w:val="20"/>
                <w:szCs w:val="20"/>
                <w:lang w:val="en"/>
              </w:rPr>
              <w:t>New Outcome (SP 2020-2023)</w:t>
            </w:r>
          </w:p>
          <w:p w:rsidR="00A7787A" w:rsidRDefault="00A7787A" w:rsidP="00F3476E">
            <w:pPr>
              <w:cnfStyle w:val="000000000000" w:firstRow="0" w:lastRow="0" w:firstColumn="0" w:lastColumn="0" w:oddVBand="0" w:evenVBand="0" w:oddHBand="0" w:evenHBand="0" w:firstRowFirstColumn="0" w:firstRowLastColumn="0" w:lastRowFirstColumn="0" w:lastRowLastColumn="0"/>
              <w:rPr>
                <w:color w:val="000000"/>
                <w:sz w:val="20"/>
              </w:rPr>
            </w:pPr>
            <w:r w:rsidRPr="007F6A30">
              <w:rPr>
                <w:color w:val="000000"/>
                <w:sz w:val="20"/>
              </w:rPr>
              <w:t xml:space="preserve">Number </w:t>
            </w:r>
            <w:r w:rsidR="00F74E26">
              <w:rPr>
                <w:color w:val="000000"/>
                <w:sz w:val="20"/>
              </w:rPr>
              <w:t>of meetings with sign language</w:t>
            </w:r>
          </w:p>
          <w:p w:rsidR="00A7787A" w:rsidRPr="00B8119B" w:rsidRDefault="00A7787A" w:rsidP="00F3476E">
            <w:pPr>
              <w:cnfStyle w:val="000000000000" w:firstRow="0" w:lastRow="0" w:firstColumn="0" w:lastColumn="0" w:oddVBand="0" w:evenVBand="0" w:oddHBand="0" w:evenHBand="0" w:firstRowFirstColumn="0" w:firstRowLastColumn="0" w:lastRowFirstColumn="0" w:lastRowLastColumn="0"/>
              <w:rPr>
                <w:sz w:val="20"/>
              </w:rPr>
            </w:pPr>
            <w:r w:rsidRPr="007F6A30">
              <w:rPr>
                <w:color w:val="000000"/>
                <w:sz w:val="20"/>
              </w:rPr>
              <w:t>Number of meetings with captioning</w:t>
            </w:r>
          </w:p>
        </w:tc>
        <w:tc>
          <w:tcPr>
            <w:tcW w:w="2551" w:type="dxa"/>
          </w:tcPr>
          <w:p w:rsidR="00A7787A" w:rsidRDefault="00A7787A" w:rsidP="00F3476E">
            <w:pPr>
              <w:cnfStyle w:val="000000000000" w:firstRow="0" w:lastRow="0" w:firstColumn="0" w:lastColumn="0" w:oddVBand="0" w:evenVBand="0" w:oddHBand="0" w:evenHBand="0" w:firstRowFirstColumn="0" w:firstRowLastColumn="0" w:lastRowFirstColumn="0" w:lastRowLastColumn="0"/>
            </w:pPr>
            <w:r w:rsidRPr="00770E07">
              <w:rPr>
                <w:sz w:val="20"/>
                <w:szCs w:val="20"/>
              </w:rPr>
              <w:t>ITU data</w:t>
            </w:r>
          </w:p>
        </w:tc>
      </w:tr>
      <w:tr w:rsidR="004830EA" w:rsidRPr="00B8119B" w:rsidTr="00F74E26">
        <w:tc>
          <w:tcPr>
            <w:cnfStyle w:val="001000000000" w:firstRow="0" w:lastRow="0" w:firstColumn="1" w:lastColumn="0" w:oddVBand="0" w:evenVBand="0" w:oddHBand="0" w:evenHBand="0" w:firstRowFirstColumn="0" w:firstRowLastColumn="0" w:lastRowFirstColumn="0" w:lastRowLastColumn="0"/>
            <w:tcW w:w="5807" w:type="dxa"/>
          </w:tcPr>
          <w:p w:rsidR="004830EA" w:rsidRPr="007F6A30" w:rsidRDefault="00F3476E" w:rsidP="00F74E26">
            <w:pPr>
              <w:rPr>
                <w:b w:val="0"/>
                <w:bCs w:val="0"/>
                <w:sz w:val="20"/>
                <w:szCs w:val="20"/>
              </w:rPr>
            </w:pPr>
            <w:r>
              <w:rPr>
                <w:color w:val="5B9BD5" w:themeColor="accent1"/>
                <w:sz w:val="20"/>
              </w:rPr>
              <w:t>I.3-c</w:t>
            </w:r>
            <w:r w:rsidR="004830EA" w:rsidRPr="007F6A30">
              <w:rPr>
                <w:b w:val="0"/>
                <w:bCs w:val="0"/>
                <w:sz w:val="20"/>
                <w:szCs w:val="20"/>
              </w:rPr>
              <w:t xml:space="preserve"> Increased awareness, including multilateral and intergovernmental recognition, of the need to enhance access to telecomm</w:t>
            </w:r>
            <w:r w:rsidR="00F74E26">
              <w:rPr>
                <w:b w:val="0"/>
                <w:bCs w:val="0"/>
                <w:sz w:val="20"/>
                <w:szCs w:val="20"/>
              </w:rPr>
              <w:t>.</w:t>
            </w:r>
            <w:r w:rsidR="004830EA" w:rsidRPr="007F6A30">
              <w:rPr>
                <w:b w:val="0"/>
                <w:bCs w:val="0"/>
                <w:sz w:val="20"/>
                <w:szCs w:val="20"/>
              </w:rPr>
              <w:t>/ICTs for persons with disabilities and specific needs</w:t>
            </w:r>
          </w:p>
        </w:tc>
        <w:tc>
          <w:tcPr>
            <w:tcW w:w="5954" w:type="dxa"/>
          </w:tcPr>
          <w:p w:rsidR="004830EA" w:rsidRDefault="004830EA" w:rsidP="00F3476E">
            <w:pPr>
              <w:cnfStyle w:val="000000000000" w:firstRow="0" w:lastRow="0" w:firstColumn="0" w:lastColumn="0" w:oddVBand="0" w:evenVBand="0" w:oddHBand="0" w:evenHBand="0" w:firstRowFirstColumn="0" w:firstRowLastColumn="0" w:lastRowFirstColumn="0" w:lastRowLastColumn="0"/>
              <w:rPr>
                <w:color w:val="000000"/>
                <w:sz w:val="20"/>
              </w:rPr>
            </w:pPr>
            <w:r>
              <w:rPr>
                <w:rFonts w:cs="Calibri"/>
                <w:i/>
                <w:iCs/>
                <w:color w:val="548DD4"/>
                <w:sz w:val="20"/>
                <w:szCs w:val="20"/>
                <w:lang w:val="en"/>
              </w:rPr>
              <w:t>New Outcome (SP 2020-2023)</w:t>
            </w:r>
          </w:p>
          <w:p w:rsidR="004830EA" w:rsidRPr="00B8119B" w:rsidRDefault="004830EA" w:rsidP="00F74E26">
            <w:pPr>
              <w:cnfStyle w:val="000000000000" w:firstRow="0" w:lastRow="0" w:firstColumn="0" w:lastColumn="0" w:oddVBand="0" w:evenVBand="0" w:oddHBand="0" w:evenHBand="0" w:firstRowFirstColumn="0" w:firstRowLastColumn="0" w:lastRowFirstColumn="0" w:lastRowLastColumn="0"/>
              <w:rPr>
                <w:sz w:val="20"/>
              </w:rPr>
            </w:pPr>
            <w:r w:rsidRPr="007F6A30">
              <w:rPr>
                <w:color w:val="000000"/>
                <w:sz w:val="20"/>
              </w:rPr>
              <w:t>Number of countr</w:t>
            </w:r>
            <w:r w:rsidR="00F74E26">
              <w:rPr>
                <w:color w:val="000000"/>
                <w:sz w:val="20"/>
              </w:rPr>
              <w:t>ies with accessibility policies</w:t>
            </w:r>
          </w:p>
        </w:tc>
        <w:tc>
          <w:tcPr>
            <w:tcW w:w="2551" w:type="dxa"/>
          </w:tcPr>
          <w:p w:rsidR="004830EA" w:rsidRDefault="004830EA" w:rsidP="00F3476E">
            <w:pPr>
              <w:cnfStyle w:val="000000000000" w:firstRow="0" w:lastRow="0" w:firstColumn="0" w:lastColumn="0" w:oddVBand="0" w:evenVBand="0" w:oddHBand="0" w:evenHBand="0" w:firstRowFirstColumn="0" w:firstRowLastColumn="0" w:lastRowFirstColumn="0" w:lastRowLastColumn="0"/>
            </w:pPr>
            <w:r w:rsidRPr="00770E07">
              <w:rPr>
                <w:sz w:val="20"/>
                <w:szCs w:val="20"/>
              </w:rPr>
              <w:t>ITU data</w:t>
            </w:r>
          </w:p>
        </w:tc>
      </w:tr>
    </w:tbl>
    <w:p w:rsidR="003D53BC" w:rsidRDefault="003D53BC" w:rsidP="00336D96">
      <w:pPr>
        <w:pStyle w:val="NoSpacing"/>
      </w:pPr>
    </w:p>
    <w:p w:rsidR="003D53BC" w:rsidRDefault="003D53BC">
      <w:r>
        <w:br w:type="page"/>
      </w:r>
    </w:p>
    <w:tbl>
      <w:tblPr>
        <w:tblW w:w="14317" w:type="dxa"/>
        <w:tblInd w:w="-4" w:type="dxa"/>
        <w:tblLayout w:type="fixed"/>
        <w:tblLook w:val="0000" w:firstRow="0" w:lastRow="0" w:firstColumn="0" w:lastColumn="0" w:noHBand="0" w:noVBand="0"/>
      </w:tblPr>
      <w:tblGrid>
        <w:gridCol w:w="9639"/>
        <w:gridCol w:w="1169"/>
        <w:gridCol w:w="1170"/>
        <w:gridCol w:w="1169"/>
        <w:gridCol w:w="1170"/>
      </w:tblGrid>
      <w:tr w:rsidR="003049A2" w:rsidRPr="00336D96" w:rsidTr="003D53BC">
        <w:trPr>
          <w:trHeight w:val="1"/>
        </w:trPr>
        <w:tc>
          <w:tcPr>
            <w:tcW w:w="963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336D96">
              <w:rPr>
                <w:rFonts w:ascii="Calibri" w:hAnsi="Calibri" w:cs="Calibri"/>
                <w:b/>
                <w:bCs/>
                <w:color w:val="FFFFFF" w:themeColor="background1"/>
                <w:sz w:val="20"/>
                <w:szCs w:val="20"/>
                <w:lang w:val="en"/>
              </w:rPr>
              <w:lastRenderedPageBreak/>
              <w:t>Output</w:t>
            </w:r>
          </w:p>
        </w:tc>
        <w:tc>
          <w:tcPr>
            <w:tcW w:w="4678"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3049A2" w:rsidRPr="00336D96" w:rsidRDefault="003049A2" w:rsidP="007F0340">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336D96">
              <w:rPr>
                <w:rFonts w:ascii="Calibri" w:hAnsi="Calibri" w:cs="Calibri"/>
                <w:b/>
                <w:bCs/>
                <w:color w:val="FFFFFF" w:themeColor="background1"/>
                <w:sz w:val="20"/>
                <w:szCs w:val="20"/>
                <w:lang w:val="en"/>
              </w:rPr>
              <w:t xml:space="preserve">Financial resources (in </w:t>
            </w:r>
            <w:r w:rsidR="007F0340">
              <w:rPr>
                <w:rFonts w:ascii="Calibri" w:hAnsi="Calibri" w:cs="Calibri"/>
                <w:b/>
                <w:bCs/>
                <w:color w:val="FFFFFF" w:themeColor="background1"/>
                <w:sz w:val="20"/>
                <w:szCs w:val="20"/>
                <w:lang w:val="en"/>
              </w:rPr>
              <w:t>k</w:t>
            </w:r>
            <w:r w:rsidR="007037D0">
              <w:rPr>
                <w:rFonts w:ascii="Calibri" w:hAnsi="Calibri" w:cs="Calibri"/>
                <w:b/>
                <w:bCs/>
                <w:color w:val="FFFFFF" w:themeColor="background1"/>
                <w:sz w:val="20"/>
                <w:szCs w:val="20"/>
                <w:lang w:val="en"/>
              </w:rPr>
              <w:t xml:space="preserve"> </w:t>
            </w:r>
            <w:r w:rsidRPr="00336D96">
              <w:rPr>
                <w:rFonts w:ascii="Calibri" w:hAnsi="Calibri" w:cs="Calibri"/>
                <w:b/>
                <w:bCs/>
                <w:color w:val="FFFFFF" w:themeColor="background1"/>
                <w:sz w:val="20"/>
                <w:szCs w:val="20"/>
                <w:lang w:val="en"/>
              </w:rPr>
              <w:t>CHF)</w:t>
            </w:r>
          </w:p>
        </w:tc>
      </w:tr>
      <w:tr w:rsidR="003049A2" w:rsidRPr="00336D96" w:rsidTr="003D53BC">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
        </w:tc>
        <w:tc>
          <w:tcPr>
            <w:tcW w:w="116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336D96">
              <w:rPr>
                <w:rFonts w:ascii="Calibri" w:hAnsi="Calibri" w:cs="Calibri"/>
                <w:color w:val="5B9BD5"/>
                <w:sz w:val="20"/>
                <w:szCs w:val="20"/>
                <w:lang w:val="en"/>
              </w:rPr>
              <w:t>2020</w:t>
            </w:r>
          </w:p>
        </w:tc>
        <w:tc>
          <w:tcPr>
            <w:tcW w:w="1170" w:type="dxa"/>
            <w:tcBorders>
              <w:top w:val="single" w:sz="3" w:space="0" w:color="9CC2E5"/>
              <w:left w:val="single" w:sz="3" w:space="0" w:color="9CC2E5"/>
              <w:bottom w:val="single" w:sz="3" w:space="0" w:color="9CC2E5"/>
              <w:right w:val="single" w:sz="3" w:space="0" w:color="9CC2E5"/>
            </w:tcBorders>
            <w:vAlign w:val="center"/>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336D96">
              <w:rPr>
                <w:rFonts w:ascii="Calibri" w:hAnsi="Calibri" w:cs="Calibri"/>
                <w:color w:val="5B9BD5"/>
                <w:sz w:val="20"/>
                <w:szCs w:val="20"/>
                <w:lang w:val="en"/>
              </w:rPr>
              <w:t>2021</w:t>
            </w:r>
          </w:p>
        </w:tc>
        <w:tc>
          <w:tcPr>
            <w:tcW w:w="1169" w:type="dxa"/>
            <w:tcBorders>
              <w:top w:val="single" w:sz="3" w:space="0" w:color="9CC2E5"/>
              <w:left w:val="single" w:sz="3" w:space="0" w:color="9CC2E5"/>
              <w:bottom w:val="single" w:sz="3" w:space="0" w:color="9CC2E5"/>
              <w:right w:val="single" w:sz="3" w:space="0" w:color="9CC2E5"/>
            </w:tcBorders>
            <w:vAlign w:val="center"/>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336D96">
              <w:rPr>
                <w:rFonts w:ascii="Calibri" w:hAnsi="Calibri" w:cs="Calibri"/>
                <w:color w:val="5B9BD5"/>
                <w:sz w:val="20"/>
                <w:szCs w:val="20"/>
                <w:lang w:val="en"/>
              </w:rPr>
              <w:t>2022</w:t>
            </w:r>
          </w:p>
        </w:tc>
        <w:tc>
          <w:tcPr>
            <w:tcW w:w="1170" w:type="dxa"/>
            <w:tcBorders>
              <w:top w:val="single" w:sz="3" w:space="0" w:color="9CC2E5"/>
              <w:left w:val="single" w:sz="3" w:space="0" w:color="9CC2E5"/>
              <w:bottom w:val="single" w:sz="3" w:space="0" w:color="9CC2E5"/>
              <w:right w:val="single" w:sz="3" w:space="0" w:color="9CC2E5"/>
            </w:tcBorders>
            <w:vAlign w:val="center"/>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336D96">
              <w:rPr>
                <w:rFonts w:ascii="Calibri" w:hAnsi="Calibri" w:cs="Calibri"/>
                <w:color w:val="5B9BD5"/>
                <w:sz w:val="20"/>
                <w:szCs w:val="20"/>
                <w:lang w:val="en"/>
              </w:rPr>
              <w:t>2023</w:t>
            </w:r>
          </w:p>
        </w:tc>
      </w:tr>
      <w:tr w:rsidR="003049A2" w:rsidRPr="00336D96" w:rsidTr="003D53BC">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04666F" w:rsidP="00336D96">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336D96">
              <w:rPr>
                <w:rFonts w:ascii="Calibri" w:eastAsia="Calibri" w:hAnsi="Calibri" w:cs="Arial"/>
                <w:b/>
                <w:bCs/>
                <w:color w:val="5B9BD5" w:themeColor="accent1"/>
                <w:sz w:val="20"/>
                <w:szCs w:val="20"/>
                <w:lang w:val="en-US" w:eastAsia="en-US"/>
              </w:rPr>
              <w:t>I.3-1</w:t>
            </w:r>
            <w:r w:rsidR="003049A2" w:rsidRPr="00336D96">
              <w:rPr>
                <w:rFonts w:ascii="Calibri" w:hAnsi="Calibri" w:cs="Calibri"/>
                <w:sz w:val="20"/>
                <w:szCs w:val="20"/>
                <w:lang w:val="en"/>
              </w:rPr>
              <w:t xml:space="preserve"> Reports, guidelines, standards </w:t>
            </w:r>
            <w:r w:rsidR="00336D96">
              <w:rPr>
                <w:rFonts w:ascii="Calibri" w:hAnsi="Calibri" w:cs="Calibri"/>
                <w:sz w:val="20"/>
                <w:szCs w:val="20"/>
                <w:lang w:val="en"/>
              </w:rPr>
              <w:t>&amp;</w:t>
            </w:r>
            <w:r w:rsidR="003049A2" w:rsidRPr="00336D96">
              <w:rPr>
                <w:rFonts w:ascii="Calibri" w:hAnsi="Calibri" w:cs="Calibri"/>
                <w:sz w:val="20"/>
                <w:szCs w:val="20"/>
                <w:lang w:val="en"/>
              </w:rPr>
              <w:t xml:space="preserve"> checklists relating to accessibility of telecommunications/ICTs</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227</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227</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227</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336D96">
              <w:rPr>
                <w:rFonts w:ascii="Calibri" w:hAnsi="Calibri" w:cs="Calibri"/>
                <w:sz w:val="20"/>
                <w:szCs w:val="20"/>
                <w:lang w:val="en"/>
              </w:rPr>
              <w:t>225</w:t>
            </w:r>
          </w:p>
        </w:tc>
      </w:tr>
      <w:tr w:rsidR="003049A2" w:rsidRPr="00336D96" w:rsidTr="003D53BC">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336D96">
              <w:rPr>
                <w:rFonts w:ascii="Calibri" w:eastAsia="Calibri" w:hAnsi="Calibri" w:cs="Arial"/>
                <w:b/>
                <w:bCs/>
                <w:color w:val="5B9BD5" w:themeColor="accent1"/>
                <w:sz w:val="20"/>
                <w:szCs w:val="20"/>
                <w:lang w:val="en-US" w:eastAsia="en-US"/>
              </w:rPr>
              <w:t>I.3-2</w:t>
            </w:r>
            <w:r w:rsidR="003049A2" w:rsidRPr="00336D96">
              <w:rPr>
                <w:rFonts w:ascii="Calibri" w:hAnsi="Calibri" w:cs="Calibri"/>
                <w:sz w:val="20"/>
                <w:szCs w:val="20"/>
                <w:lang w:val="en"/>
              </w:rPr>
              <w:t xml:space="preserve"> Mobilization of resources and technical expertise, for example, through promoting greater participation in international and regional meetings by persons with disabilities and specific needs </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19</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19</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19</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336D96">
              <w:rPr>
                <w:rFonts w:ascii="Calibri" w:hAnsi="Calibri" w:cs="Calibri"/>
                <w:sz w:val="20"/>
                <w:szCs w:val="20"/>
                <w:lang w:val="en"/>
              </w:rPr>
              <w:t>1</w:t>
            </w:r>
            <w:r w:rsidR="007037D0">
              <w:rPr>
                <w:rFonts w:ascii="Calibri" w:hAnsi="Calibri" w:cs="Calibri"/>
                <w:sz w:val="20"/>
                <w:szCs w:val="20"/>
                <w:lang w:val="en"/>
              </w:rPr>
              <w:t>9</w:t>
            </w:r>
          </w:p>
        </w:tc>
      </w:tr>
      <w:tr w:rsidR="003049A2" w:rsidRPr="00336D96" w:rsidTr="003D53BC">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336D96">
              <w:rPr>
                <w:rFonts w:ascii="Calibri" w:eastAsia="Calibri" w:hAnsi="Calibri" w:cs="Arial"/>
                <w:b/>
                <w:bCs/>
                <w:color w:val="5B9BD5" w:themeColor="accent1"/>
                <w:sz w:val="20"/>
                <w:szCs w:val="20"/>
                <w:lang w:val="en-US" w:eastAsia="en-US"/>
              </w:rPr>
              <w:t>I.3-3</w:t>
            </w:r>
            <w:r w:rsidRPr="00336D96">
              <w:rPr>
                <w:rFonts w:ascii="Calibri" w:hAnsi="Calibri" w:cs="Calibri"/>
                <w:sz w:val="20"/>
                <w:szCs w:val="20"/>
                <w:lang w:val="en"/>
              </w:rPr>
              <w:t xml:space="preserve"> Further development and implementation of the ITU Accessibility Policy and related plans</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19</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336D96">
              <w:rPr>
                <w:rFonts w:ascii="Calibri" w:hAnsi="Calibri" w:cs="Calibri"/>
                <w:sz w:val="20"/>
                <w:szCs w:val="20"/>
                <w:lang w:val="en"/>
              </w:rPr>
              <w:t>19</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51</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50</w:t>
            </w:r>
          </w:p>
        </w:tc>
      </w:tr>
      <w:tr w:rsidR="003049A2" w:rsidRPr="00336D96" w:rsidTr="003D53BC">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336D96">
              <w:rPr>
                <w:rFonts w:ascii="Calibri" w:eastAsia="Calibri" w:hAnsi="Calibri" w:cs="Arial"/>
                <w:b/>
                <w:bCs/>
                <w:color w:val="5B9BD5" w:themeColor="accent1"/>
                <w:sz w:val="20"/>
                <w:szCs w:val="20"/>
                <w:lang w:val="en-US" w:eastAsia="en-US"/>
              </w:rPr>
              <w:t>I.3-4</w:t>
            </w:r>
            <w:r w:rsidRPr="00336D96">
              <w:rPr>
                <w:rFonts w:ascii="Calibri" w:hAnsi="Calibri" w:cs="Calibri"/>
                <w:sz w:val="20"/>
                <w:szCs w:val="20"/>
                <w:lang w:val="en"/>
              </w:rPr>
              <w:t xml:space="preserve"> Advocacy, both at UN level and at regional and national levels</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44</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336D96">
              <w:rPr>
                <w:rFonts w:ascii="Calibri" w:hAnsi="Calibri" w:cs="Calibri"/>
                <w:sz w:val="20"/>
                <w:szCs w:val="20"/>
                <w:lang w:val="en"/>
              </w:rPr>
              <w:t>44</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336D96">
              <w:rPr>
                <w:rFonts w:ascii="Calibri" w:hAnsi="Calibri" w:cs="Calibri"/>
                <w:sz w:val="20"/>
                <w:szCs w:val="20"/>
                <w:lang w:val="en"/>
              </w:rPr>
              <w:t>4</w:t>
            </w:r>
            <w:r w:rsidR="007037D0">
              <w:rPr>
                <w:rFonts w:ascii="Calibri" w:hAnsi="Calibri" w:cs="Calibri"/>
                <w:sz w:val="20"/>
                <w:szCs w:val="20"/>
                <w:lang w:val="en"/>
              </w:rPr>
              <w:t>4</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44</w:t>
            </w:r>
          </w:p>
        </w:tc>
      </w:tr>
      <w:tr w:rsidR="003049A2" w:rsidRPr="00336D96" w:rsidTr="003D53BC">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16" w:lineRule="atLeast"/>
              <w:ind w:right="113"/>
              <w:rPr>
                <w:rFonts w:ascii="Calibri" w:hAnsi="Calibri" w:cs="Calibri"/>
                <w:sz w:val="20"/>
                <w:szCs w:val="20"/>
                <w:lang w:val="en"/>
              </w:rPr>
            </w:pPr>
            <w:r w:rsidRPr="00336D96">
              <w:rPr>
                <w:rFonts w:ascii="Calibri" w:hAnsi="Calibri" w:cs="Calibri"/>
                <w:b/>
                <w:bCs/>
                <w:color w:val="4F81BD"/>
                <w:sz w:val="20"/>
                <w:szCs w:val="20"/>
                <w:lang w:val="en"/>
              </w:rPr>
              <w:t>Total for Objective I.3</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309</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309</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sidRPr="00336D96">
              <w:rPr>
                <w:rFonts w:ascii="Calibri" w:hAnsi="Calibri" w:cs="Calibri"/>
                <w:b/>
                <w:bCs/>
                <w:sz w:val="20"/>
                <w:szCs w:val="20"/>
                <w:lang w:val="en"/>
              </w:rPr>
              <w:t>3</w:t>
            </w:r>
            <w:r w:rsidR="007037D0">
              <w:rPr>
                <w:rFonts w:ascii="Calibri" w:hAnsi="Calibri" w:cs="Calibri"/>
                <w:b/>
                <w:bCs/>
                <w:sz w:val="20"/>
                <w:szCs w:val="20"/>
                <w:lang w:val="en"/>
              </w:rPr>
              <w:t>41</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338</w:t>
            </w:r>
          </w:p>
        </w:tc>
      </w:tr>
    </w:tbl>
    <w:p w:rsidR="00291C3A" w:rsidRDefault="00291C3A" w:rsidP="00187054">
      <w:pPr>
        <w:pStyle w:val="Heading2"/>
        <w:rPr>
          <w:lang w:val="en"/>
        </w:rPr>
      </w:pPr>
      <w:r w:rsidRPr="009D42D2">
        <w:rPr>
          <w:b/>
          <w:bCs/>
          <w:lang w:val="en"/>
        </w:rPr>
        <w:t>I.4</w:t>
      </w:r>
      <w:r>
        <w:rPr>
          <w:lang w:val="en"/>
        </w:rPr>
        <w:t xml:space="preserve"> </w:t>
      </w:r>
      <w:r w:rsidR="00187054">
        <w:rPr>
          <w:lang w:val="en"/>
        </w:rPr>
        <w:t>(</w:t>
      </w:r>
      <w:r w:rsidR="00187054" w:rsidRPr="009D42D2">
        <w:rPr>
          <w:b/>
          <w:bCs/>
          <w:lang w:val="en"/>
        </w:rPr>
        <w:t>Gender equality and inclusion</w:t>
      </w:r>
      <w:r w:rsidR="00187054">
        <w:rPr>
          <w:lang w:val="en"/>
        </w:rPr>
        <w:t xml:space="preserve">) </w:t>
      </w:r>
      <w:proofErr w:type="gramStart"/>
      <w:r>
        <w:rPr>
          <w:lang w:val="en"/>
        </w:rPr>
        <w:t>Enhance</w:t>
      </w:r>
      <w:proofErr w:type="gramEnd"/>
      <w:r>
        <w:rPr>
          <w:lang w:val="en"/>
        </w:rPr>
        <w:t xml:space="preserve"> the use of telecommunication/ICTs for gender equality and inclusion, and empowerment of women and girls</w:t>
      </w:r>
    </w:p>
    <w:tbl>
      <w:tblPr>
        <w:tblW w:w="14317" w:type="dxa"/>
        <w:tblInd w:w="-4" w:type="dxa"/>
        <w:tblLayout w:type="fixed"/>
        <w:tblLook w:val="0000" w:firstRow="0" w:lastRow="0" w:firstColumn="0" w:lastColumn="0" w:noHBand="0" w:noVBand="0"/>
      </w:tblPr>
      <w:tblGrid>
        <w:gridCol w:w="5529"/>
        <w:gridCol w:w="7371"/>
        <w:gridCol w:w="1417"/>
      </w:tblGrid>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9D42D2">
              <w:rPr>
                <w:rFonts w:ascii="Calibri" w:hAnsi="Calibri" w:cs="Calibri"/>
                <w:b/>
                <w:bCs/>
                <w:color w:val="FFFFFF" w:themeColor="background1"/>
                <w:sz w:val="20"/>
                <w:szCs w:val="20"/>
                <w:lang w:val="en"/>
              </w:rPr>
              <w:t>Outcome</w:t>
            </w:r>
          </w:p>
        </w:tc>
        <w:tc>
          <w:tcPr>
            <w:tcW w:w="737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9D42D2">
              <w:rPr>
                <w:rFonts w:ascii="Calibri" w:hAnsi="Calibri" w:cs="Calibri"/>
                <w:b/>
                <w:bCs/>
                <w:color w:val="FFFFFF" w:themeColor="background1"/>
                <w:sz w:val="20"/>
                <w:szCs w:val="20"/>
                <w:lang w:val="en"/>
              </w:rPr>
              <w:t>Outcome Indicator</w:t>
            </w:r>
          </w:p>
        </w:tc>
        <w:tc>
          <w:tcPr>
            <w:tcW w:w="1417"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9D42D2">
              <w:rPr>
                <w:rFonts w:ascii="Calibri" w:hAnsi="Calibri" w:cs="Calibri"/>
                <w:b/>
                <w:bCs/>
                <w:color w:val="FFFFFF" w:themeColor="background1"/>
                <w:sz w:val="20"/>
                <w:szCs w:val="20"/>
                <w:lang w:val="en"/>
              </w:rPr>
              <w:t>Means of measurement</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I.4-a</w:t>
            </w:r>
            <w:r w:rsidR="00291C3A">
              <w:rPr>
                <w:rFonts w:ascii="Calibri" w:hAnsi="Calibri" w:cs="Calibri"/>
                <w:sz w:val="20"/>
                <w:szCs w:val="20"/>
                <w:lang w:val="en"/>
              </w:rPr>
              <w:t xml:space="preserve"> Enhanced access to and use of telecommunication/ICTs to promote the empowerment of women</w:t>
            </w:r>
          </w:p>
        </w:tc>
        <w:tc>
          <w:tcPr>
            <w:tcW w:w="737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xml:space="preserve">Difference between percentages of male and female using the Internet </w:t>
            </w:r>
          </w:p>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Difference between percentages of male and female owning a mobile phone</w:t>
            </w:r>
          </w:p>
        </w:tc>
        <w:tc>
          <w:tcPr>
            <w:tcW w:w="141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BDT/STATS</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I.4-b</w:t>
            </w:r>
            <w:r w:rsidR="00291C3A">
              <w:rPr>
                <w:rFonts w:ascii="Calibri" w:hAnsi="Calibri" w:cs="Calibri"/>
                <w:sz w:val="20"/>
                <w:szCs w:val="20"/>
                <w:lang w:val="en"/>
              </w:rPr>
              <w:t xml:space="preserve"> Enhanced participation of women at all level of decision making in the work of the Union and the telecommunication/ICT sector</w:t>
            </w:r>
          </w:p>
        </w:tc>
        <w:tc>
          <w:tcPr>
            <w:tcW w:w="737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color w:val="548DD4"/>
                <w:sz w:val="20"/>
                <w:szCs w:val="20"/>
                <w:lang w:val="en"/>
              </w:rPr>
            </w:pPr>
            <w:r>
              <w:rPr>
                <w:rFonts w:ascii="Calibri" w:hAnsi="Calibri" w:cs="Calibri"/>
                <w:color w:val="548DD4"/>
                <w:sz w:val="20"/>
                <w:szCs w:val="20"/>
                <w:lang w:val="en"/>
              </w:rPr>
              <w:t>New Outcome (SP 2020-2023)</w:t>
            </w:r>
          </w:p>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Number of women in ITU meetings: overall, Chairs, vice-Chairs; Women in Statutory Committees; Women in key events; Women at PP and Council; Women in ICTs and connectivity</w:t>
            </w:r>
          </w:p>
        </w:tc>
        <w:tc>
          <w:tcPr>
            <w:tcW w:w="141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SPM/ data</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04666F">
              <w:rPr>
                <w:rFonts w:ascii="Calibri" w:eastAsia="Calibri" w:hAnsi="Calibri" w:cs="Arial"/>
                <w:b/>
                <w:bCs/>
                <w:color w:val="5B9BD5" w:themeColor="accent1"/>
                <w:sz w:val="20"/>
                <w:lang w:val="en-US" w:eastAsia="en-US"/>
              </w:rPr>
              <w:t>I.4-c</w:t>
            </w:r>
            <w:r>
              <w:rPr>
                <w:rFonts w:ascii="Calibri" w:hAnsi="Calibri" w:cs="Calibri"/>
                <w:sz w:val="20"/>
                <w:szCs w:val="20"/>
                <w:lang w:val="en"/>
              </w:rPr>
              <w:t xml:space="preserve"> Increased engagement with other UN organizations and stakeholders involved in using telecommunication/ICTs to promote the empowerment of women</w:t>
            </w:r>
          </w:p>
        </w:tc>
        <w:tc>
          <w:tcPr>
            <w:tcW w:w="737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Number of partnerships, events, publications  (e.g. within EQUALS, </w:t>
            </w:r>
            <w:proofErr w:type="spellStart"/>
            <w:r>
              <w:rPr>
                <w:rFonts w:ascii="Calibri" w:hAnsi="Calibri" w:cs="Calibri"/>
                <w:sz w:val="20"/>
                <w:szCs w:val="20"/>
                <w:lang w:val="en"/>
              </w:rPr>
              <w:t>BBComm</w:t>
            </w:r>
            <w:proofErr w:type="spellEnd"/>
            <w:r>
              <w:rPr>
                <w:rFonts w:ascii="Calibri" w:hAnsi="Calibri" w:cs="Calibri"/>
                <w:sz w:val="20"/>
                <w:szCs w:val="20"/>
                <w:lang w:val="en"/>
              </w:rPr>
              <w:t>)</w:t>
            </w:r>
          </w:p>
        </w:tc>
        <w:tc>
          <w:tcPr>
            <w:tcW w:w="141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EQUALS and </w:t>
            </w:r>
            <w:proofErr w:type="spellStart"/>
            <w:r>
              <w:rPr>
                <w:rFonts w:ascii="Calibri" w:hAnsi="Calibri" w:cs="Calibri"/>
                <w:sz w:val="20"/>
                <w:szCs w:val="20"/>
                <w:lang w:val="en"/>
              </w:rPr>
              <w:t>BBComm</w:t>
            </w:r>
            <w:proofErr w:type="spellEnd"/>
            <w:r>
              <w:rPr>
                <w:rFonts w:ascii="Calibri" w:hAnsi="Calibri" w:cs="Calibri"/>
                <w:sz w:val="20"/>
                <w:szCs w:val="20"/>
                <w:lang w:val="en"/>
              </w:rPr>
              <w:t xml:space="preserve"> data</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I.4-d</w:t>
            </w:r>
            <w:r w:rsidR="00291C3A">
              <w:rPr>
                <w:rFonts w:ascii="Calibri" w:hAnsi="Calibri" w:cs="Calibri"/>
                <w:sz w:val="20"/>
                <w:szCs w:val="20"/>
                <w:lang w:val="en"/>
              </w:rPr>
              <w:t xml:space="preserve"> Full implementation of UN system-wide strategy on gender parity within ITU's remit</w:t>
            </w:r>
          </w:p>
        </w:tc>
        <w:tc>
          <w:tcPr>
            <w:tcW w:w="737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A2086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rating on UN SWAP Performance Indicators. N</w:t>
            </w:r>
            <w:r w:rsidR="00A2086A">
              <w:rPr>
                <w:rFonts w:ascii="Calibri" w:hAnsi="Calibri" w:cs="Calibri"/>
                <w:sz w:val="20"/>
                <w:szCs w:val="20"/>
                <w:lang w:val="en"/>
              </w:rPr>
              <w:t>o.</w:t>
            </w:r>
            <w:r>
              <w:rPr>
                <w:rFonts w:ascii="Calibri" w:hAnsi="Calibri" w:cs="Calibri"/>
                <w:sz w:val="20"/>
                <w:szCs w:val="20"/>
                <w:lang w:val="en"/>
              </w:rPr>
              <w:t xml:space="preserve"> of performance indicators which </w:t>
            </w:r>
            <w:r w:rsidRPr="00A2086A">
              <w:rPr>
                <w:rFonts w:ascii="Calibri" w:hAnsi="Calibri" w:cs="Calibri"/>
                <w:i/>
                <w:iCs/>
                <w:sz w:val="20"/>
                <w:szCs w:val="20"/>
                <w:lang w:val="en"/>
              </w:rPr>
              <w:t>a)</w:t>
            </w:r>
            <w:r>
              <w:rPr>
                <w:rFonts w:ascii="Calibri" w:hAnsi="Calibri" w:cs="Calibri"/>
                <w:sz w:val="20"/>
                <w:szCs w:val="20"/>
                <w:lang w:val="en"/>
              </w:rPr>
              <w:t xml:space="preserve"> approach requirements; </w:t>
            </w:r>
            <w:r w:rsidRPr="00A2086A">
              <w:rPr>
                <w:rFonts w:ascii="Calibri" w:hAnsi="Calibri" w:cs="Calibri"/>
                <w:i/>
                <w:iCs/>
                <w:sz w:val="20"/>
                <w:szCs w:val="20"/>
                <w:lang w:val="en"/>
              </w:rPr>
              <w:t>b)</w:t>
            </w:r>
            <w:r>
              <w:rPr>
                <w:rFonts w:ascii="Calibri" w:hAnsi="Calibri" w:cs="Calibri"/>
                <w:sz w:val="20"/>
                <w:szCs w:val="20"/>
                <w:lang w:val="en"/>
              </w:rPr>
              <w:t xml:space="preserve"> meet requirements; and </w:t>
            </w:r>
            <w:r w:rsidRPr="00A2086A">
              <w:rPr>
                <w:rFonts w:ascii="Calibri" w:hAnsi="Calibri" w:cs="Calibri"/>
                <w:i/>
                <w:iCs/>
                <w:sz w:val="20"/>
                <w:szCs w:val="20"/>
                <w:lang w:val="en"/>
              </w:rPr>
              <w:t>c)</w:t>
            </w:r>
            <w:r>
              <w:rPr>
                <w:rFonts w:ascii="Calibri" w:hAnsi="Calibri" w:cs="Calibri"/>
                <w:sz w:val="20"/>
                <w:szCs w:val="20"/>
                <w:lang w:val="en"/>
              </w:rPr>
              <w:t xml:space="preserve"> exceed requirements</w:t>
            </w:r>
          </w:p>
        </w:tc>
        <w:tc>
          <w:tcPr>
            <w:tcW w:w="141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SPM data</w:t>
            </w:r>
          </w:p>
        </w:tc>
      </w:tr>
    </w:tbl>
    <w:p w:rsidR="00291C3A" w:rsidRDefault="00291C3A" w:rsidP="00336D96">
      <w:pPr>
        <w:pStyle w:val="NoSpacing"/>
        <w:rPr>
          <w:lang w:val="en"/>
        </w:rPr>
      </w:pPr>
    </w:p>
    <w:tbl>
      <w:tblPr>
        <w:tblW w:w="14317" w:type="dxa"/>
        <w:tblInd w:w="-4" w:type="dxa"/>
        <w:tblLayout w:type="fixed"/>
        <w:tblLook w:val="0000" w:firstRow="0" w:lastRow="0" w:firstColumn="0" w:lastColumn="0" w:noHBand="0" w:noVBand="0"/>
      </w:tblPr>
      <w:tblGrid>
        <w:gridCol w:w="10632"/>
        <w:gridCol w:w="921"/>
        <w:gridCol w:w="921"/>
        <w:gridCol w:w="921"/>
        <w:gridCol w:w="922"/>
      </w:tblGrid>
      <w:tr w:rsidR="003A221B" w:rsidTr="00A2086A">
        <w:trPr>
          <w:trHeight w:val="1"/>
          <w:tblHeader/>
        </w:trPr>
        <w:tc>
          <w:tcPr>
            <w:tcW w:w="10632" w:type="dxa"/>
            <w:tcBorders>
              <w:top w:val="single" w:sz="3" w:space="0" w:color="9CC2E5"/>
              <w:left w:val="single" w:sz="3" w:space="0" w:color="9CC2E5"/>
              <w:bottom w:val="single" w:sz="3" w:space="0" w:color="9CC2E5"/>
              <w:right w:val="single" w:sz="3" w:space="0" w:color="9CC2E5"/>
            </w:tcBorders>
            <w:shd w:val="clear" w:color="auto" w:fill="5B9BD5" w:themeFill="accent1"/>
          </w:tcPr>
          <w:p w:rsidR="003A221B" w:rsidRPr="009D42D2" w:rsidRDefault="003A221B"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9D42D2">
              <w:rPr>
                <w:rFonts w:ascii="Calibri" w:hAnsi="Calibri" w:cs="Calibri"/>
                <w:b/>
                <w:bCs/>
                <w:color w:val="FFFFFF" w:themeColor="background1"/>
                <w:sz w:val="20"/>
                <w:szCs w:val="20"/>
                <w:lang w:val="en"/>
              </w:rPr>
              <w:t>Output</w:t>
            </w:r>
          </w:p>
        </w:tc>
        <w:tc>
          <w:tcPr>
            <w:tcW w:w="3685"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3A221B" w:rsidRPr="009D42D2" w:rsidRDefault="003A221B"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9D42D2">
              <w:rPr>
                <w:rFonts w:ascii="Calibri" w:hAnsi="Calibri" w:cs="Calibri"/>
                <w:b/>
                <w:bCs/>
                <w:color w:val="FFFFFF" w:themeColor="background1"/>
                <w:sz w:val="20"/>
                <w:szCs w:val="20"/>
                <w:lang w:val="en"/>
              </w:rPr>
              <w:t xml:space="preserve">Financial resources (in </w:t>
            </w:r>
            <w:r w:rsidR="007F0340">
              <w:rPr>
                <w:rFonts w:ascii="Calibri" w:hAnsi="Calibri" w:cs="Calibri"/>
                <w:b/>
                <w:bCs/>
                <w:color w:val="FFFFFF" w:themeColor="background1"/>
                <w:sz w:val="20"/>
                <w:szCs w:val="20"/>
                <w:lang w:val="en"/>
              </w:rPr>
              <w:t xml:space="preserve">k </w:t>
            </w:r>
            <w:r w:rsidRPr="009D42D2">
              <w:rPr>
                <w:rFonts w:ascii="Calibri" w:hAnsi="Calibri" w:cs="Calibri"/>
                <w:b/>
                <w:bCs/>
                <w:color w:val="FFFFFF" w:themeColor="background1"/>
                <w:sz w:val="20"/>
                <w:szCs w:val="20"/>
                <w:lang w:val="en"/>
              </w:rPr>
              <w:t>CHF)</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
        </w:tc>
        <w:tc>
          <w:tcPr>
            <w:tcW w:w="9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9D42D2">
              <w:rPr>
                <w:rFonts w:ascii="Calibri" w:hAnsi="Calibri" w:cs="Calibri"/>
                <w:color w:val="5B9BD5"/>
                <w:sz w:val="20"/>
                <w:szCs w:val="20"/>
                <w:lang w:val="en"/>
              </w:rPr>
              <w:t>2020</w:t>
            </w:r>
          </w:p>
        </w:tc>
        <w:tc>
          <w:tcPr>
            <w:tcW w:w="921" w:type="dxa"/>
            <w:tcBorders>
              <w:top w:val="single" w:sz="3" w:space="0" w:color="9CC2E5"/>
              <w:left w:val="single" w:sz="3" w:space="0" w:color="9CC2E5"/>
              <w:bottom w:val="single" w:sz="3" w:space="0" w:color="9CC2E5"/>
              <w:right w:val="single" w:sz="3" w:space="0" w:color="9CC2E5"/>
            </w:tcBorders>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9D42D2">
              <w:rPr>
                <w:rFonts w:ascii="Calibri" w:hAnsi="Calibri" w:cs="Calibri"/>
                <w:color w:val="5B9BD5"/>
                <w:sz w:val="20"/>
                <w:szCs w:val="20"/>
                <w:lang w:val="en"/>
              </w:rPr>
              <w:t>2021</w:t>
            </w:r>
          </w:p>
        </w:tc>
        <w:tc>
          <w:tcPr>
            <w:tcW w:w="921" w:type="dxa"/>
            <w:tcBorders>
              <w:top w:val="single" w:sz="3" w:space="0" w:color="9CC2E5"/>
              <w:left w:val="single" w:sz="3" w:space="0" w:color="9CC2E5"/>
              <w:bottom w:val="single" w:sz="3" w:space="0" w:color="9CC2E5"/>
              <w:right w:val="single" w:sz="3" w:space="0" w:color="9CC2E5"/>
            </w:tcBorders>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9D42D2">
              <w:rPr>
                <w:rFonts w:ascii="Calibri" w:hAnsi="Calibri" w:cs="Calibri"/>
                <w:color w:val="5B9BD5"/>
                <w:sz w:val="20"/>
                <w:szCs w:val="20"/>
                <w:lang w:val="en"/>
              </w:rPr>
              <w:t>2022</w:t>
            </w:r>
          </w:p>
        </w:tc>
        <w:tc>
          <w:tcPr>
            <w:tcW w:w="922" w:type="dxa"/>
            <w:tcBorders>
              <w:top w:val="single" w:sz="3" w:space="0" w:color="9CC2E5"/>
              <w:left w:val="single" w:sz="3" w:space="0" w:color="9CC2E5"/>
              <w:bottom w:val="single" w:sz="3" w:space="0" w:color="9CC2E5"/>
              <w:right w:val="single" w:sz="3" w:space="0" w:color="9CC2E5"/>
            </w:tcBorders>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9D42D2">
              <w:rPr>
                <w:rFonts w:ascii="Calibri" w:hAnsi="Calibri" w:cs="Calibri"/>
                <w:color w:val="5B9BD5"/>
                <w:sz w:val="20"/>
                <w:szCs w:val="20"/>
                <w:lang w:val="en"/>
              </w:rPr>
              <w:t>2023</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A2086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I.4-1</w:t>
            </w:r>
            <w:r w:rsidRPr="009D42D2">
              <w:rPr>
                <w:rFonts w:ascii="Calibri" w:hAnsi="Calibri" w:cs="Calibri"/>
                <w:sz w:val="20"/>
                <w:szCs w:val="20"/>
                <w:lang w:val="en"/>
              </w:rPr>
              <w:t xml:space="preserve">: Toolkits, assessment tools </w:t>
            </w:r>
            <w:r w:rsidR="00A2086A">
              <w:rPr>
                <w:rFonts w:ascii="Calibri" w:hAnsi="Calibri" w:cs="Calibri"/>
                <w:sz w:val="20"/>
                <w:szCs w:val="20"/>
                <w:lang w:val="en"/>
              </w:rPr>
              <w:t>&amp;</w:t>
            </w:r>
            <w:r w:rsidRPr="009D42D2">
              <w:rPr>
                <w:rFonts w:ascii="Calibri" w:hAnsi="Calibri" w:cs="Calibri"/>
                <w:sz w:val="20"/>
                <w:szCs w:val="20"/>
                <w:lang w:val="en"/>
              </w:rPr>
              <w:t xml:space="preserve"> guidelines for policy development </w:t>
            </w:r>
            <w:r w:rsidR="00A2086A">
              <w:rPr>
                <w:rFonts w:ascii="Calibri" w:hAnsi="Calibri" w:cs="Calibri"/>
                <w:sz w:val="20"/>
                <w:szCs w:val="20"/>
                <w:lang w:val="en"/>
              </w:rPr>
              <w:t xml:space="preserve">&amp; </w:t>
            </w:r>
            <w:r w:rsidRPr="009D42D2">
              <w:rPr>
                <w:rFonts w:ascii="Calibri" w:hAnsi="Calibri" w:cs="Calibri"/>
                <w:sz w:val="20"/>
                <w:szCs w:val="20"/>
                <w:lang w:val="en"/>
              </w:rPr>
              <w:t xml:space="preserve">skills development </w:t>
            </w:r>
            <w:r w:rsidR="00A2086A">
              <w:rPr>
                <w:rFonts w:ascii="Calibri" w:hAnsi="Calibri" w:cs="Calibri"/>
                <w:sz w:val="20"/>
                <w:szCs w:val="20"/>
                <w:lang w:val="en"/>
              </w:rPr>
              <w:t>&amp;</w:t>
            </w:r>
            <w:r w:rsidRPr="009D42D2">
              <w:rPr>
                <w:rFonts w:ascii="Calibri" w:hAnsi="Calibri" w:cs="Calibri"/>
                <w:sz w:val="20"/>
                <w:szCs w:val="20"/>
                <w:lang w:val="en"/>
              </w:rPr>
              <w:t xml:space="preserve"> other practices for implementation</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297</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297</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296</w:t>
            </w:r>
          </w:p>
        </w:tc>
        <w:tc>
          <w:tcPr>
            <w:tcW w:w="922"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294</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I.4-2</w:t>
            </w:r>
            <w:r w:rsidRPr="009D42D2">
              <w:rPr>
                <w:rFonts w:ascii="Calibri" w:hAnsi="Calibri" w:cs="Calibri"/>
                <w:sz w:val="20"/>
                <w:szCs w:val="20"/>
                <w:lang w:val="en"/>
              </w:rPr>
              <w:t>: Networks, collaboration, initiatives and partnerships</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474</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474</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473</w:t>
            </w:r>
          </w:p>
        </w:tc>
        <w:tc>
          <w:tcPr>
            <w:tcW w:w="922" w:type="dxa"/>
            <w:tcBorders>
              <w:top w:val="single" w:sz="3" w:space="0" w:color="9CC2E5"/>
              <w:left w:val="single" w:sz="3" w:space="0" w:color="9CC2E5"/>
              <w:bottom w:val="single" w:sz="3" w:space="0" w:color="9CC2E5"/>
              <w:right w:val="single" w:sz="3" w:space="0" w:color="9CC2E5"/>
            </w:tcBorders>
          </w:tcPr>
          <w:p w:rsidR="00291C3A" w:rsidRPr="009D42D2"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9D42D2">
              <w:rPr>
                <w:rFonts w:ascii="Calibri" w:hAnsi="Calibri" w:cs="Calibri"/>
                <w:sz w:val="20"/>
                <w:szCs w:val="20"/>
                <w:lang w:val="en"/>
              </w:rPr>
              <w:t>4</w:t>
            </w:r>
            <w:r w:rsidR="00A2086A">
              <w:rPr>
                <w:rFonts w:ascii="Calibri" w:hAnsi="Calibri" w:cs="Calibri"/>
                <w:sz w:val="20"/>
                <w:szCs w:val="20"/>
                <w:lang w:val="en"/>
              </w:rPr>
              <w:t>69</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I.4-3</w:t>
            </w:r>
            <w:r w:rsidRPr="009D42D2">
              <w:rPr>
                <w:rFonts w:ascii="Calibri" w:hAnsi="Calibri" w:cs="Calibri"/>
                <w:sz w:val="20"/>
                <w:szCs w:val="20"/>
                <w:lang w:val="en"/>
              </w:rPr>
              <w:t>: Advocacy, both at UN level and at regional and national levels</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345</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345</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9D42D2">
              <w:rPr>
                <w:rFonts w:ascii="Calibri" w:hAnsi="Calibri" w:cs="Calibri"/>
                <w:sz w:val="20"/>
                <w:szCs w:val="20"/>
                <w:lang w:val="en"/>
              </w:rPr>
              <w:t>3</w:t>
            </w:r>
            <w:r w:rsidR="00A2086A">
              <w:rPr>
                <w:rFonts w:ascii="Calibri" w:hAnsi="Calibri" w:cs="Calibri"/>
                <w:sz w:val="20"/>
                <w:szCs w:val="20"/>
                <w:lang w:val="en"/>
              </w:rPr>
              <w:t>44</w:t>
            </w:r>
          </w:p>
        </w:tc>
        <w:tc>
          <w:tcPr>
            <w:tcW w:w="922"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341</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I.4-4</w:t>
            </w:r>
            <w:r w:rsidRPr="009D42D2">
              <w:rPr>
                <w:rFonts w:ascii="Calibri" w:hAnsi="Calibri" w:cs="Calibri"/>
                <w:sz w:val="20"/>
                <w:szCs w:val="20"/>
                <w:lang w:val="en"/>
              </w:rPr>
              <w:t>: Support the Equals partnership</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171</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171</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9D42D2">
              <w:rPr>
                <w:rFonts w:ascii="Calibri" w:hAnsi="Calibri" w:cs="Calibri"/>
                <w:sz w:val="20"/>
                <w:szCs w:val="20"/>
                <w:lang w:val="en"/>
              </w:rPr>
              <w:t>1</w:t>
            </w:r>
            <w:r w:rsidR="00A2086A">
              <w:rPr>
                <w:rFonts w:ascii="Calibri" w:hAnsi="Calibri" w:cs="Calibri"/>
                <w:sz w:val="20"/>
                <w:szCs w:val="20"/>
                <w:lang w:val="en"/>
              </w:rPr>
              <w:t>70</w:t>
            </w:r>
          </w:p>
        </w:tc>
        <w:tc>
          <w:tcPr>
            <w:tcW w:w="922"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169</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sz w:val="20"/>
                <w:szCs w:val="20"/>
                <w:lang w:val="en"/>
              </w:rPr>
            </w:pPr>
            <w:r w:rsidRPr="009D42D2">
              <w:rPr>
                <w:rFonts w:ascii="Calibri" w:hAnsi="Calibri" w:cs="Calibri"/>
                <w:b/>
                <w:bCs/>
                <w:color w:val="4F81BD"/>
                <w:sz w:val="20"/>
                <w:szCs w:val="20"/>
                <w:lang w:val="en"/>
              </w:rPr>
              <w:t>Total for Objective I.4</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1,287</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1,287</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1,283</w:t>
            </w:r>
          </w:p>
        </w:tc>
        <w:tc>
          <w:tcPr>
            <w:tcW w:w="922"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1,273</w:t>
            </w:r>
          </w:p>
        </w:tc>
      </w:tr>
    </w:tbl>
    <w:p w:rsidR="00291C3A" w:rsidRDefault="00291C3A" w:rsidP="00187054">
      <w:pPr>
        <w:pStyle w:val="Heading2"/>
        <w:rPr>
          <w:lang w:val="en"/>
        </w:rPr>
      </w:pPr>
      <w:r w:rsidRPr="009D42D2">
        <w:rPr>
          <w:b/>
          <w:bCs/>
          <w:lang w:val="en"/>
        </w:rPr>
        <w:lastRenderedPageBreak/>
        <w:t>I.5</w:t>
      </w:r>
      <w:r>
        <w:rPr>
          <w:lang w:val="en"/>
        </w:rPr>
        <w:t xml:space="preserve"> </w:t>
      </w:r>
      <w:r w:rsidR="00187054">
        <w:rPr>
          <w:lang w:val="en"/>
        </w:rPr>
        <w:t>(</w:t>
      </w:r>
      <w:r w:rsidR="00187054" w:rsidRPr="009D42D2">
        <w:rPr>
          <w:b/>
          <w:bCs/>
          <w:lang w:val="en"/>
        </w:rPr>
        <w:t>Environmental sustainability</w:t>
      </w:r>
      <w:r w:rsidR="00187054">
        <w:rPr>
          <w:lang w:val="en"/>
        </w:rPr>
        <w:t xml:space="preserve">) </w:t>
      </w:r>
      <w:r>
        <w:rPr>
          <w:lang w:val="en"/>
        </w:rPr>
        <w:t>Leverage telecommunication/ICTs to reduce environmental footprint</w:t>
      </w:r>
    </w:p>
    <w:tbl>
      <w:tblPr>
        <w:tblW w:w="0" w:type="auto"/>
        <w:tblInd w:w="-4" w:type="dxa"/>
        <w:tblLayout w:type="fixed"/>
        <w:tblLook w:val="0000" w:firstRow="0" w:lastRow="0" w:firstColumn="0" w:lastColumn="0" w:noHBand="0" w:noVBand="0"/>
      </w:tblPr>
      <w:tblGrid>
        <w:gridCol w:w="5670"/>
        <w:gridCol w:w="5954"/>
        <w:gridCol w:w="2693"/>
      </w:tblGrid>
      <w:tr w:rsidR="00291C3A" w:rsidRPr="00F6008A" w:rsidTr="00F6008A">
        <w:trPr>
          <w:trHeight w:val="1"/>
        </w:trPr>
        <w:tc>
          <w:tcPr>
            <w:tcW w:w="5670"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6008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6008A">
              <w:rPr>
                <w:rFonts w:ascii="Calibri" w:hAnsi="Calibri" w:cs="Calibri"/>
                <w:b/>
                <w:bCs/>
                <w:color w:val="FFFFFF" w:themeColor="background1"/>
                <w:sz w:val="20"/>
                <w:szCs w:val="20"/>
                <w:lang w:val="en"/>
              </w:rPr>
              <w:t>Outcome</w:t>
            </w:r>
          </w:p>
        </w:tc>
        <w:tc>
          <w:tcPr>
            <w:tcW w:w="5954"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6008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6008A">
              <w:rPr>
                <w:rFonts w:ascii="Calibri" w:hAnsi="Calibri" w:cs="Calibri"/>
                <w:b/>
                <w:bCs/>
                <w:color w:val="FFFFFF" w:themeColor="background1"/>
                <w:sz w:val="20"/>
                <w:szCs w:val="20"/>
                <w:lang w:val="en"/>
              </w:rPr>
              <w:t>Outcome Indicator</w:t>
            </w:r>
          </w:p>
        </w:tc>
        <w:tc>
          <w:tcPr>
            <w:tcW w:w="2693"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6008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F6008A">
              <w:rPr>
                <w:rFonts w:ascii="Calibri" w:hAnsi="Calibri" w:cs="Calibri"/>
                <w:b/>
                <w:bCs/>
                <w:color w:val="FFFFFF" w:themeColor="background1"/>
                <w:sz w:val="20"/>
                <w:szCs w:val="20"/>
                <w:lang w:val="en"/>
              </w:rPr>
              <w:t>Means of measurement</w:t>
            </w:r>
          </w:p>
        </w:tc>
      </w:tr>
      <w:tr w:rsidR="00291C3A" w:rsidTr="00F6008A">
        <w:trPr>
          <w:trHeight w:val="1"/>
        </w:trPr>
        <w:tc>
          <w:tcPr>
            <w:tcW w:w="56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I.5-a</w:t>
            </w:r>
            <w:r w:rsidR="00291C3A">
              <w:rPr>
                <w:rFonts w:ascii="Calibri" w:hAnsi="Calibri" w:cs="Calibri"/>
                <w:sz w:val="20"/>
                <w:szCs w:val="20"/>
                <w:lang w:val="en"/>
              </w:rPr>
              <w:t xml:space="preserve"> Improved efficiency of environmental policies and standards</w:t>
            </w:r>
          </w:p>
        </w:tc>
        <w:tc>
          <w:tcPr>
            <w:tcW w:w="595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Percentage of countries with an e-waste legislation</w:t>
            </w:r>
          </w:p>
        </w:tc>
        <w:tc>
          <w:tcPr>
            <w:tcW w:w="269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&amp; UNU (BDT)</w:t>
            </w:r>
          </w:p>
        </w:tc>
      </w:tr>
      <w:tr w:rsidR="00291C3A" w:rsidTr="00F6008A">
        <w:trPr>
          <w:trHeight w:val="1"/>
        </w:trPr>
        <w:tc>
          <w:tcPr>
            <w:tcW w:w="56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 xml:space="preserve">I.5-b </w:t>
            </w:r>
            <w:r w:rsidR="00291C3A">
              <w:rPr>
                <w:rFonts w:ascii="Calibri" w:hAnsi="Calibri" w:cs="Calibri"/>
                <w:sz w:val="20"/>
                <w:szCs w:val="20"/>
                <w:lang w:val="en"/>
              </w:rPr>
              <w:t>Reduced energy consumption from telecommunication/ICT applications</w:t>
            </w:r>
          </w:p>
        </w:tc>
        <w:tc>
          <w:tcPr>
            <w:tcW w:w="595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Net telecommunication/ICT-enabled Greenhouse Gas abatement</w:t>
            </w:r>
          </w:p>
        </w:tc>
        <w:tc>
          <w:tcPr>
            <w:tcW w:w="269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ITU &amp; IPCC (BDT) </w:t>
            </w:r>
          </w:p>
        </w:tc>
      </w:tr>
      <w:tr w:rsidR="00291C3A" w:rsidTr="00F6008A">
        <w:trPr>
          <w:trHeight w:val="1"/>
        </w:trPr>
        <w:tc>
          <w:tcPr>
            <w:tcW w:w="56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 xml:space="preserve">I.5-c </w:t>
            </w:r>
            <w:r w:rsidR="00291C3A">
              <w:rPr>
                <w:rFonts w:ascii="Calibri" w:hAnsi="Calibri" w:cs="Calibri"/>
                <w:sz w:val="20"/>
                <w:szCs w:val="20"/>
                <w:lang w:val="en"/>
              </w:rPr>
              <w:t>Increasing number of recycled e-waste</w:t>
            </w:r>
          </w:p>
        </w:tc>
        <w:tc>
          <w:tcPr>
            <w:tcW w:w="595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Global e-waste recycling rate</w:t>
            </w:r>
          </w:p>
        </w:tc>
        <w:tc>
          <w:tcPr>
            <w:tcW w:w="269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&amp; UNU (BDT)</w:t>
            </w:r>
          </w:p>
        </w:tc>
      </w:tr>
      <w:tr w:rsidR="00291C3A" w:rsidTr="00F6008A">
        <w:trPr>
          <w:trHeight w:val="1"/>
        </w:trPr>
        <w:tc>
          <w:tcPr>
            <w:tcW w:w="56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I.5-d</w:t>
            </w:r>
            <w:r w:rsidR="00291C3A">
              <w:rPr>
                <w:rFonts w:ascii="Calibri" w:hAnsi="Calibri" w:cs="Calibri"/>
                <w:sz w:val="20"/>
                <w:szCs w:val="20"/>
                <w:lang w:val="en"/>
              </w:rPr>
              <w:t xml:space="preserve"> Improved solutions for Smart Sustainable Cities</w:t>
            </w:r>
          </w:p>
        </w:tc>
        <w:tc>
          <w:tcPr>
            <w:tcW w:w="595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Indicator on improvement of SSC solutions</w:t>
            </w:r>
          </w:p>
        </w:tc>
        <w:tc>
          <w:tcPr>
            <w:tcW w:w="269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TSB</w:t>
            </w:r>
          </w:p>
        </w:tc>
      </w:tr>
    </w:tbl>
    <w:p w:rsidR="00291C3A" w:rsidRDefault="00291C3A" w:rsidP="00F6008A">
      <w:pPr>
        <w:pStyle w:val="NoSpacing"/>
        <w:rPr>
          <w:lang w:val="en"/>
        </w:rPr>
      </w:pPr>
    </w:p>
    <w:tbl>
      <w:tblPr>
        <w:tblW w:w="14317" w:type="dxa"/>
        <w:tblInd w:w="-4" w:type="dxa"/>
        <w:tblLayout w:type="fixed"/>
        <w:tblLook w:val="0000" w:firstRow="0" w:lastRow="0" w:firstColumn="0" w:lastColumn="0" w:noHBand="0" w:noVBand="0"/>
      </w:tblPr>
      <w:tblGrid>
        <w:gridCol w:w="8789"/>
        <w:gridCol w:w="1382"/>
        <w:gridCol w:w="1382"/>
        <w:gridCol w:w="1382"/>
        <w:gridCol w:w="1382"/>
      </w:tblGrid>
      <w:tr w:rsidR="00BB5518" w:rsidTr="00A2086A">
        <w:trPr>
          <w:trHeight w:val="1"/>
        </w:trPr>
        <w:tc>
          <w:tcPr>
            <w:tcW w:w="878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BB5518" w:rsidRPr="00A2086A" w:rsidRDefault="00BB5518"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Output</w:t>
            </w:r>
          </w:p>
        </w:tc>
        <w:tc>
          <w:tcPr>
            <w:tcW w:w="5528"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BB5518" w:rsidRPr="00A2086A" w:rsidRDefault="00BB5518"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 xml:space="preserve">Financial resources (in </w:t>
            </w:r>
            <w:r w:rsidR="007F0340">
              <w:rPr>
                <w:rFonts w:ascii="Calibri" w:hAnsi="Calibri" w:cs="Calibri"/>
                <w:b/>
                <w:bCs/>
                <w:color w:val="FFFFFF" w:themeColor="background1"/>
                <w:sz w:val="20"/>
                <w:szCs w:val="20"/>
                <w:lang w:val="en"/>
              </w:rPr>
              <w:t xml:space="preserve">k </w:t>
            </w:r>
            <w:r w:rsidRPr="00A2086A">
              <w:rPr>
                <w:rFonts w:ascii="Calibri" w:hAnsi="Calibri" w:cs="Calibri"/>
                <w:b/>
                <w:bCs/>
                <w:color w:val="FFFFFF" w:themeColor="background1"/>
                <w:sz w:val="20"/>
                <w:szCs w:val="20"/>
                <w:lang w:val="en"/>
              </w:rPr>
              <w:t>CHF)</w:t>
            </w:r>
          </w:p>
        </w:tc>
      </w:tr>
      <w:tr w:rsidR="00291C3A" w:rsidTr="00A2086A">
        <w:trPr>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color w:val="5B9BD5"/>
                <w:sz w:val="20"/>
                <w:szCs w:val="20"/>
                <w:lang w:val="en"/>
              </w:rPr>
              <w:t>2020</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color w:val="5B9BD5"/>
                <w:sz w:val="20"/>
                <w:szCs w:val="20"/>
                <w:lang w:val="en"/>
              </w:rPr>
              <w:t>2021</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color w:val="5B9BD5"/>
                <w:sz w:val="20"/>
                <w:szCs w:val="20"/>
                <w:lang w:val="en"/>
              </w:rPr>
              <w:t>2022</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color w:val="5B9BD5"/>
                <w:sz w:val="20"/>
                <w:szCs w:val="20"/>
                <w:lang w:val="en"/>
              </w:rPr>
              <w:t>2023</w:t>
            </w:r>
          </w:p>
        </w:tc>
      </w:tr>
      <w:tr w:rsidR="00291C3A" w:rsidTr="00A2086A">
        <w:trPr>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I.5-1:</w:t>
            </w:r>
            <w:r w:rsidRPr="00A2086A">
              <w:rPr>
                <w:rFonts w:ascii="Calibri" w:hAnsi="Calibri" w:cs="Calibri"/>
                <w:sz w:val="20"/>
                <w:szCs w:val="20"/>
                <w:lang w:val="en"/>
              </w:rPr>
              <w:t xml:space="preserve"> Energy efficiency policies and standards</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A2086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w:t>
            </w:r>
            <w:r w:rsidR="00F6008A">
              <w:rPr>
                <w:rFonts w:ascii="Calibri" w:hAnsi="Calibri" w:cs="Calibri"/>
                <w:sz w:val="20"/>
                <w:szCs w:val="20"/>
                <w:lang w:val="en"/>
              </w:rPr>
              <w:t>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sz w:val="20"/>
                <w:szCs w:val="20"/>
                <w:lang w:val="en"/>
              </w:rPr>
              <w:t>13</w:t>
            </w:r>
            <w:r w:rsidR="00F6008A">
              <w:rPr>
                <w:rFonts w:ascii="Calibri" w:hAnsi="Calibri" w:cs="Calibri"/>
                <w:sz w:val="20"/>
                <w:szCs w:val="20"/>
                <w:lang w:val="en"/>
              </w:rPr>
              <w:t>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sz w:val="20"/>
                <w:szCs w:val="20"/>
                <w:lang w:val="en"/>
              </w:rPr>
              <w:t>133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sz w:val="20"/>
                <w:szCs w:val="20"/>
                <w:lang w:val="en"/>
              </w:rPr>
              <w:t>1</w:t>
            </w:r>
            <w:r w:rsidR="00F6008A">
              <w:rPr>
                <w:rFonts w:ascii="Calibri" w:hAnsi="Calibri" w:cs="Calibri"/>
                <w:sz w:val="20"/>
                <w:szCs w:val="20"/>
                <w:lang w:val="en"/>
              </w:rPr>
              <w:t>32</w:t>
            </w:r>
          </w:p>
        </w:tc>
      </w:tr>
      <w:tr w:rsidR="00291C3A" w:rsidTr="00A2086A">
        <w:trPr>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I.5-2</w:t>
            </w:r>
            <w:r w:rsidR="0004666F" w:rsidRPr="00A2086A">
              <w:rPr>
                <w:rFonts w:ascii="Calibri" w:hAnsi="Calibri" w:cs="Calibri"/>
                <w:sz w:val="20"/>
                <w:szCs w:val="20"/>
                <w:lang w:val="en-US"/>
              </w:rPr>
              <w:t xml:space="preserve"> </w:t>
            </w:r>
            <w:r w:rsidRPr="00A2086A">
              <w:rPr>
                <w:rFonts w:ascii="Calibri" w:hAnsi="Calibri" w:cs="Calibri"/>
                <w:sz w:val="20"/>
                <w:szCs w:val="20"/>
                <w:lang w:val="en"/>
              </w:rPr>
              <w:t>Safety and environmental performance of ICT equipment and facilities (e-waste management)</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sz w:val="20"/>
                <w:szCs w:val="20"/>
                <w:lang w:val="en"/>
              </w:rPr>
              <w:t>1</w:t>
            </w:r>
            <w:r w:rsidR="00F6008A">
              <w:rPr>
                <w:rFonts w:ascii="Calibri" w:hAnsi="Calibri" w:cs="Calibri"/>
                <w:sz w:val="20"/>
                <w:szCs w:val="20"/>
                <w:lang w:val="en"/>
              </w:rPr>
              <w:t>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132</w:t>
            </w:r>
          </w:p>
        </w:tc>
      </w:tr>
      <w:tr w:rsidR="00291C3A" w:rsidTr="00A2086A">
        <w:trPr>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2086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 xml:space="preserve">I.5-3 </w:t>
            </w:r>
            <w:r w:rsidR="00291C3A" w:rsidRPr="00A2086A">
              <w:rPr>
                <w:rFonts w:ascii="Calibri" w:hAnsi="Calibri" w:cs="Calibri"/>
                <w:sz w:val="20"/>
                <w:szCs w:val="20"/>
                <w:lang w:val="en"/>
              </w:rPr>
              <w:t>Global platform for Smart Sustainable Cities, including development of KPIs</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sz w:val="20"/>
                <w:szCs w:val="20"/>
                <w:lang w:val="en"/>
              </w:rPr>
              <w:t>1</w:t>
            </w:r>
            <w:r w:rsidR="00F6008A">
              <w:rPr>
                <w:rFonts w:ascii="Calibri" w:hAnsi="Calibri" w:cs="Calibri"/>
                <w:sz w:val="20"/>
                <w:szCs w:val="20"/>
                <w:lang w:val="en"/>
              </w:rPr>
              <w:t>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132</w:t>
            </w:r>
          </w:p>
        </w:tc>
      </w:tr>
      <w:tr w:rsidR="00291C3A" w:rsidTr="00A2086A">
        <w:trPr>
          <w:trHeight w:val="220"/>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16" w:lineRule="atLeast"/>
              <w:ind w:right="113"/>
              <w:rPr>
                <w:rFonts w:ascii="Calibri" w:hAnsi="Calibri" w:cs="Calibri"/>
                <w:sz w:val="20"/>
                <w:szCs w:val="20"/>
                <w:lang w:val="en"/>
              </w:rPr>
            </w:pPr>
            <w:r w:rsidRPr="00A2086A">
              <w:rPr>
                <w:rFonts w:ascii="Calibri" w:hAnsi="Calibri" w:cs="Calibri"/>
                <w:b/>
                <w:bCs/>
                <w:color w:val="4F81BD"/>
                <w:sz w:val="20"/>
                <w:szCs w:val="20"/>
                <w:lang w:val="en"/>
              </w:rPr>
              <w:t>Total for Objective I.5</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399</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sidRPr="00A2086A">
              <w:rPr>
                <w:rFonts w:ascii="Calibri" w:hAnsi="Calibri" w:cs="Calibri"/>
                <w:b/>
                <w:bCs/>
                <w:sz w:val="20"/>
                <w:szCs w:val="20"/>
                <w:lang w:val="en"/>
              </w:rPr>
              <w:t>3</w:t>
            </w:r>
            <w:r w:rsidR="00F6008A">
              <w:rPr>
                <w:rFonts w:ascii="Calibri" w:hAnsi="Calibri" w:cs="Calibri"/>
                <w:b/>
                <w:bCs/>
                <w:sz w:val="20"/>
                <w:szCs w:val="20"/>
                <w:lang w:val="en"/>
              </w:rPr>
              <w:t>99</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399</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sidRPr="00A2086A">
              <w:rPr>
                <w:rFonts w:ascii="Calibri" w:hAnsi="Calibri" w:cs="Calibri"/>
                <w:b/>
                <w:bCs/>
                <w:sz w:val="20"/>
                <w:szCs w:val="20"/>
                <w:lang w:val="en"/>
              </w:rPr>
              <w:t>396</w:t>
            </w:r>
          </w:p>
        </w:tc>
      </w:tr>
    </w:tbl>
    <w:p w:rsidR="00291C3A" w:rsidRDefault="00291C3A" w:rsidP="00187054">
      <w:pPr>
        <w:pStyle w:val="Heading2"/>
        <w:rPr>
          <w:lang w:val="en"/>
        </w:rPr>
      </w:pPr>
      <w:r w:rsidRPr="009D42D2">
        <w:rPr>
          <w:b/>
          <w:bCs/>
          <w:lang w:val="en"/>
        </w:rPr>
        <w:t>I.6</w:t>
      </w:r>
      <w:r>
        <w:rPr>
          <w:lang w:val="en"/>
        </w:rPr>
        <w:t xml:space="preserve"> </w:t>
      </w:r>
      <w:r w:rsidR="00187054">
        <w:rPr>
          <w:lang w:val="en"/>
        </w:rPr>
        <w:t>(</w:t>
      </w:r>
      <w:r w:rsidR="00187054" w:rsidRPr="009D42D2">
        <w:rPr>
          <w:b/>
          <w:bCs/>
          <w:lang w:val="en"/>
        </w:rPr>
        <w:t>Reducing overlap and duplication</w:t>
      </w:r>
      <w:r w:rsidR="00187054">
        <w:rPr>
          <w:lang w:val="en"/>
        </w:rPr>
        <w:t xml:space="preserve">) </w:t>
      </w:r>
      <w:proofErr w:type="gramStart"/>
      <w:r>
        <w:rPr>
          <w:lang w:val="en"/>
        </w:rPr>
        <w:t>Reduce</w:t>
      </w:r>
      <w:proofErr w:type="gramEnd"/>
      <w:r>
        <w:rPr>
          <w:lang w:val="en"/>
        </w:rPr>
        <w:t xml:space="preserve"> the areas of overlap and duplication and foster closer and more transparent coordination among General Secretariat and ITU Sectors, taking into account the Union's budgetary provisions and the expertise and mandate of each Sector</w:t>
      </w:r>
    </w:p>
    <w:tbl>
      <w:tblPr>
        <w:tblW w:w="0" w:type="auto"/>
        <w:tblInd w:w="-4" w:type="dxa"/>
        <w:tblLayout w:type="fixed"/>
        <w:tblLook w:val="0000" w:firstRow="0" w:lastRow="0" w:firstColumn="0" w:lastColumn="0" w:noHBand="0" w:noVBand="0"/>
      </w:tblPr>
      <w:tblGrid>
        <w:gridCol w:w="5529"/>
        <w:gridCol w:w="5953"/>
        <w:gridCol w:w="2835"/>
      </w:tblGrid>
      <w:tr w:rsidR="00291C3A" w:rsidRPr="00A2086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Outcome</w:t>
            </w:r>
          </w:p>
        </w:tc>
        <w:tc>
          <w:tcPr>
            <w:tcW w:w="5953"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Outcome Indicator</w:t>
            </w:r>
          </w:p>
        </w:tc>
        <w:tc>
          <w:tcPr>
            <w:tcW w:w="2835"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Means of measurement</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I.6-a</w:t>
            </w:r>
            <w:r w:rsidR="00291C3A">
              <w:rPr>
                <w:rFonts w:ascii="Calibri" w:hAnsi="Calibri" w:cs="Calibri"/>
                <w:sz w:val="20"/>
                <w:szCs w:val="20"/>
                <w:lang w:val="en"/>
              </w:rPr>
              <w:t xml:space="preserve"> Closer and more transparent collaboration among the ITU Sectors, the General Secretariat and the 3 </w:t>
            </w:r>
            <w:proofErr w:type="spellStart"/>
            <w:r w:rsidR="00291C3A">
              <w:rPr>
                <w:rFonts w:ascii="Calibri" w:hAnsi="Calibri" w:cs="Calibri"/>
                <w:sz w:val="20"/>
                <w:szCs w:val="20"/>
                <w:lang w:val="en"/>
              </w:rPr>
              <w:t>Bureaux</w:t>
            </w:r>
            <w:proofErr w:type="spellEnd"/>
          </w:p>
        </w:tc>
        <w:tc>
          <w:tcPr>
            <w:tcW w:w="595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Number of events co-</w:t>
            </w:r>
            <w:r w:rsidR="004830EA">
              <w:rPr>
                <w:rFonts w:ascii="Calibri" w:hAnsi="Calibri" w:cs="Calibri"/>
                <w:sz w:val="20"/>
                <w:szCs w:val="20"/>
                <w:lang w:val="en"/>
              </w:rPr>
              <w:t>organized</w:t>
            </w:r>
            <w:r>
              <w:rPr>
                <w:rFonts w:ascii="Calibri" w:hAnsi="Calibri" w:cs="Calibri"/>
                <w:sz w:val="20"/>
                <w:szCs w:val="20"/>
                <w:lang w:val="en"/>
              </w:rPr>
              <w:t xml:space="preserve"> between at least 2 sectors.</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Inter-sectoral coordination strategy on place</w:t>
            </w:r>
          </w:p>
        </w:tc>
        <w:tc>
          <w:tcPr>
            <w:tcW w:w="2835"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roofErr w:type="spellStart"/>
            <w:r>
              <w:rPr>
                <w:rFonts w:ascii="Calibri" w:hAnsi="Calibri" w:cs="Calibri"/>
                <w:sz w:val="20"/>
                <w:szCs w:val="20"/>
                <w:lang w:val="en"/>
              </w:rPr>
              <w:t>Bureaux</w:t>
            </w:r>
            <w:proofErr w:type="spellEnd"/>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ISC-TF secretariat</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I.6-b</w:t>
            </w:r>
            <w:r w:rsidR="00291C3A">
              <w:rPr>
                <w:rFonts w:ascii="Calibri" w:hAnsi="Calibri" w:cs="Calibri"/>
                <w:sz w:val="20"/>
                <w:szCs w:val="20"/>
                <w:lang w:val="en"/>
              </w:rPr>
              <w:t xml:space="preserve"> Reducing the areas of overlap and duplication among the ITU Sectors and the work of the General Secretariat and the 3 </w:t>
            </w:r>
            <w:proofErr w:type="spellStart"/>
            <w:r w:rsidR="00291C3A">
              <w:rPr>
                <w:rFonts w:ascii="Calibri" w:hAnsi="Calibri" w:cs="Calibri"/>
                <w:sz w:val="20"/>
                <w:szCs w:val="20"/>
                <w:lang w:val="en"/>
              </w:rPr>
              <w:t>Bureaux</w:t>
            </w:r>
            <w:proofErr w:type="spellEnd"/>
          </w:p>
        </w:tc>
        <w:tc>
          <w:tcPr>
            <w:tcW w:w="595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Working methods of the ISC-TF on place</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Number of areas of overlap identified and acted upon</w:t>
            </w:r>
          </w:p>
        </w:tc>
        <w:tc>
          <w:tcPr>
            <w:tcW w:w="2835"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ISC-TF secretariat</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04666F">
              <w:rPr>
                <w:rFonts w:ascii="Calibri" w:eastAsia="Calibri" w:hAnsi="Calibri" w:cs="Arial"/>
                <w:b/>
                <w:bCs/>
                <w:color w:val="5B9BD5" w:themeColor="accent1"/>
                <w:sz w:val="20"/>
                <w:lang w:val="en-US" w:eastAsia="en-US"/>
              </w:rPr>
              <w:t>I.6-c</w:t>
            </w:r>
            <w:r>
              <w:rPr>
                <w:rFonts w:ascii="Calibri" w:hAnsi="Calibri" w:cs="Calibri"/>
                <w:sz w:val="20"/>
                <w:szCs w:val="20"/>
                <w:lang w:val="en"/>
              </w:rPr>
              <w:t xml:space="preserve"> </w:t>
            </w:r>
            <w:r w:rsidR="0004666F">
              <w:rPr>
                <w:rFonts w:ascii="Calibri" w:hAnsi="Calibri" w:cs="Calibri"/>
                <w:sz w:val="20"/>
                <w:szCs w:val="20"/>
                <w:lang w:val="en"/>
              </w:rPr>
              <w:t>Realize</w:t>
            </w:r>
            <w:r>
              <w:rPr>
                <w:rFonts w:ascii="Calibri" w:hAnsi="Calibri" w:cs="Calibri"/>
                <w:sz w:val="20"/>
                <w:szCs w:val="20"/>
                <w:lang w:val="en"/>
              </w:rPr>
              <w:t xml:space="preserve"> savings through avoidance of areas of overlap</w:t>
            </w:r>
          </w:p>
        </w:tc>
        <w:tc>
          <w:tcPr>
            <w:tcW w:w="595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Cost reductions from efficiency measures related to identify and eliminate all forms and instances of duplication</w:t>
            </w:r>
          </w:p>
        </w:tc>
        <w:tc>
          <w:tcPr>
            <w:tcW w:w="2835"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FRMD</w:t>
            </w:r>
          </w:p>
        </w:tc>
      </w:tr>
    </w:tbl>
    <w:p w:rsidR="00291C3A" w:rsidRDefault="00291C3A" w:rsidP="007037D0">
      <w:pPr>
        <w:pStyle w:val="NoSpacing"/>
        <w:rPr>
          <w:lang w:val="en"/>
        </w:rPr>
      </w:pPr>
    </w:p>
    <w:tbl>
      <w:tblPr>
        <w:tblW w:w="0" w:type="auto"/>
        <w:tblInd w:w="-4" w:type="dxa"/>
        <w:tblLayout w:type="fixed"/>
        <w:tblLook w:val="0000" w:firstRow="0" w:lastRow="0" w:firstColumn="0" w:lastColumn="0" w:noHBand="0" w:noVBand="0"/>
      </w:tblPr>
      <w:tblGrid>
        <w:gridCol w:w="8789"/>
        <w:gridCol w:w="1382"/>
        <w:gridCol w:w="1382"/>
        <w:gridCol w:w="1382"/>
        <w:gridCol w:w="1382"/>
      </w:tblGrid>
      <w:tr w:rsidR="003A221B" w:rsidRPr="00A2086A" w:rsidTr="00F6008A">
        <w:tc>
          <w:tcPr>
            <w:tcW w:w="878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3A221B" w:rsidRPr="00A2086A" w:rsidRDefault="003A221B"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Output</w:t>
            </w:r>
          </w:p>
        </w:tc>
        <w:tc>
          <w:tcPr>
            <w:tcW w:w="5528"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3A221B" w:rsidRPr="00A2086A" w:rsidRDefault="003A221B"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 xml:space="preserve">Financial resources (in </w:t>
            </w:r>
            <w:r w:rsidR="007F0340">
              <w:rPr>
                <w:rFonts w:ascii="Calibri" w:hAnsi="Calibri" w:cs="Calibri"/>
                <w:b/>
                <w:bCs/>
                <w:color w:val="FFFFFF" w:themeColor="background1"/>
                <w:sz w:val="20"/>
                <w:szCs w:val="20"/>
                <w:lang w:val="en"/>
              </w:rPr>
              <w:t xml:space="preserve">k </w:t>
            </w:r>
            <w:r w:rsidRPr="00A2086A">
              <w:rPr>
                <w:rFonts w:ascii="Calibri" w:hAnsi="Calibri" w:cs="Calibri"/>
                <w:b/>
                <w:bCs/>
                <w:color w:val="FFFFFF" w:themeColor="background1"/>
                <w:sz w:val="20"/>
                <w:szCs w:val="20"/>
                <w:lang w:val="en"/>
              </w:rPr>
              <w:t>CHF)</w:t>
            </w:r>
          </w:p>
        </w:tc>
      </w:tr>
      <w:tr w:rsidR="00291C3A" w:rsidTr="00F6008A">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600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F3476E" w:rsidRDefault="00291C3A"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2020</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2021</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2022</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2023</w:t>
            </w:r>
          </w:p>
        </w:tc>
      </w:tr>
      <w:tr w:rsidR="00291C3A" w:rsidTr="00F6008A">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600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lastRenderedPageBreak/>
              <w:t>I.6-1</w:t>
            </w:r>
            <w:r w:rsidR="00291C3A">
              <w:rPr>
                <w:rFonts w:ascii="Calibri" w:hAnsi="Calibri" w:cs="Calibri"/>
                <w:sz w:val="20"/>
                <w:szCs w:val="20"/>
                <w:lang w:val="en"/>
              </w:rPr>
              <w:t xml:space="preserve"> Process to identify and eliminate all forms and instances of duplication of functions and activities between all ITU structural bodies, optimizing, inter alia, management methods, logistics, coordination and support by the Secretariat</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569</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569</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534</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563</w:t>
            </w:r>
          </w:p>
        </w:tc>
      </w:tr>
      <w:tr w:rsidR="00291C3A" w:rsidTr="00F6008A">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600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I.6-2</w:t>
            </w:r>
            <w:r w:rsidR="00291C3A">
              <w:rPr>
                <w:rFonts w:ascii="Calibri" w:hAnsi="Calibri" w:cs="Calibri"/>
                <w:sz w:val="20"/>
                <w:szCs w:val="20"/>
                <w:lang w:val="en"/>
              </w:rPr>
              <w:t xml:space="preserve"> Implement the concept of 'One ITU", harmonizing, to the extent feasible, procedures across Sectors and regional offices/regional presence in the implementation of goals and objectives of the ITU and Sectors</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764</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714</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679</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706</w:t>
            </w:r>
          </w:p>
        </w:tc>
      </w:tr>
      <w:tr w:rsidR="00291C3A" w:rsidTr="00F6008A">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6008A">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lang w:val="en"/>
              </w:rPr>
            </w:pPr>
            <w:r>
              <w:rPr>
                <w:rFonts w:ascii="Calibri" w:hAnsi="Calibri" w:cs="Calibri"/>
                <w:b/>
                <w:bCs/>
                <w:color w:val="4F81BD"/>
                <w:sz w:val="20"/>
                <w:szCs w:val="20"/>
                <w:lang w:val="en"/>
              </w:rPr>
              <w:t>Total for Objective I.6</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1,333</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1,283</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1,213</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1,269</w:t>
            </w:r>
          </w:p>
        </w:tc>
      </w:tr>
    </w:tbl>
    <w:p w:rsidR="003049A2" w:rsidRDefault="003049A2" w:rsidP="00F6008A">
      <w:pPr>
        <w:rPr>
          <w:lang w:val="en"/>
        </w:rPr>
      </w:pPr>
      <w:r>
        <w:rPr>
          <w:lang w:val="en"/>
        </w:rPr>
        <w:br w:type="page"/>
      </w:r>
    </w:p>
    <w:p w:rsidR="00291C3A" w:rsidRPr="009867CC" w:rsidRDefault="00291C3A" w:rsidP="009867CC">
      <w:pPr>
        <w:pStyle w:val="Heading1"/>
        <w:numPr>
          <w:ilvl w:val="0"/>
          <w:numId w:val="12"/>
        </w:numPr>
        <w:rPr>
          <w:lang w:val="en"/>
        </w:rPr>
      </w:pPr>
      <w:r w:rsidRPr="009867CC">
        <w:rPr>
          <w:lang w:val="en"/>
        </w:rPr>
        <w:lastRenderedPageBreak/>
        <w:t>Implementation of the Operational Plan</w:t>
      </w:r>
    </w:p>
    <w:p w:rsidR="00EB556F" w:rsidRDefault="00291C3A" w:rsidP="00EB556F">
      <w:pPr>
        <w:tabs>
          <w:tab w:val="left" w:pos="567"/>
          <w:tab w:val="left" w:pos="1134"/>
          <w:tab w:val="left" w:pos="1701"/>
          <w:tab w:val="left" w:pos="2268"/>
          <w:tab w:val="left" w:pos="2835"/>
        </w:tabs>
        <w:autoSpaceDE w:val="0"/>
        <w:autoSpaceDN w:val="0"/>
        <w:adjustRightInd w:val="0"/>
        <w:spacing w:before="120" w:after="120" w:line="240" w:lineRule="auto"/>
        <w:jc w:val="both"/>
        <w:rPr>
          <w:rFonts w:ascii="Calibri" w:hAnsi="Calibri" w:cs="Calibri"/>
          <w:lang w:val="en"/>
        </w:rPr>
      </w:pPr>
      <w:r>
        <w:rPr>
          <w:rFonts w:ascii="Calibri" w:hAnsi="Calibri" w:cs="Calibri"/>
          <w:lang w:val="en"/>
        </w:rPr>
        <w:t xml:space="preserve">The outputs defined in this Operational Plan will be delivered by the responsible Departments of the </w:t>
      </w:r>
      <w:proofErr w:type="spellStart"/>
      <w:r>
        <w:rPr>
          <w:rFonts w:ascii="Calibri" w:hAnsi="Calibri" w:cs="Calibri"/>
          <w:lang w:val="en"/>
        </w:rPr>
        <w:t>Bureaux</w:t>
      </w:r>
      <w:proofErr w:type="spellEnd"/>
      <w:r>
        <w:rPr>
          <w:rFonts w:ascii="Calibri" w:hAnsi="Calibri" w:cs="Calibri"/>
          <w:lang w:val="en"/>
        </w:rPr>
        <w:t xml:space="preserve"> and the General Secretariat, as well as per the Regional Offices as appropriate.</w:t>
      </w:r>
    </w:p>
    <w:p w:rsidR="00291C3A" w:rsidRDefault="00291C3A" w:rsidP="00EB556F">
      <w:pPr>
        <w:tabs>
          <w:tab w:val="left" w:pos="567"/>
          <w:tab w:val="left" w:pos="1134"/>
          <w:tab w:val="left" w:pos="1701"/>
          <w:tab w:val="left" w:pos="2268"/>
          <w:tab w:val="left" w:pos="2835"/>
        </w:tabs>
        <w:autoSpaceDE w:val="0"/>
        <w:autoSpaceDN w:val="0"/>
        <w:adjustRightInd w:val="0"/>
        <w:spacing w:before="120" w:after="120" w:line="240" w:lineRule="auto"/>
        <w:jc w:val="both"/>
        <w:rPr>
          <w:rFonts w:ascii="Calibri" w:hAnsi="Calibri" w:cs="Calibri"/>
          <w:sz w:val="24"/>
          <w:szCs w:val="24"/>
          <w:lang w:val="en"/>
        </w:rPr>
      </w:pPr>
      <w:r>
        <w:rPr>
          <w:rFonts w:ascii="Calibri" w:hAnsi="Calibri" w:cs="Calibri"/>
          <w:lang w:val="en"/>
        </w:rPr>
        <w:t>The administrative support services are delivered principally by the General Secretariat, subject to predefined and agreed annual Service Level Agreements (for the provision of internal services) between the two parties.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 for periodical review by senior management, each Department will continue systematic identification, assessment and management of risks associated with the delivery of the respective outputs and support services, based on a multi-level risk management approach</w:t>
      </w:r>
      <w:r>
        <w:rPr>
          <w:rFonts w:ascii="Calibri" w:hAnsi="Calibri" w:cs="Calibri"/>
          <w:sz w:val="24"/>
          <w:szCs w:val="24"/>
          <w:lang w:val="en"/>
        </w:rPr>
        <w:t>.</w:t>
      </w:r>
    </w:p>
    <w:p w:rsidR="00291C3A" w:rsidRDefault="00291C3A" w:rsidP="00AA7B70">
      <w:pPr>
        <w:pStyle w:val="Heading1"/>
        <w:spacing w:before="120"/>
        <w:rPr>
          <w:lang w:val="en"/>
        </w:rPr>
      </w:pPr>
      <w:r w:rsidRPr="009867CC">
        <w:rPr>
          <w:lang w:val="en"/>
        </w:rPr>
        <w:t xml:space="preserve">Annex 1: Allocation of resources to </w:t>
      </w:r>
      <w:r w:rsidR="007554DA">
        <w:rPr>
          <w:lang w:val="en"/>
        </w:rPr>
        <w:t>O</w:t>
      </w:r>
      <w:r w:rsidRPr="009867CC">
        <w:rPr>
          <w:lang w:val="en"/>
        </w:rPr>
        <w:t>bjectives and Goals</w:t>
      </w:r>
    </w:p>
    <w:p w:rsidR="0070443C" w:rsidRPr="00421817" w:rsidRDefault="0070443C" w:rsidP="00EB556F">
      <w:pPr>
        <w:pStyle w:val="Heading2"/>
        <w:spacing w:before="0"/>
        <w:rPr>
          <w:b/>
          <w:bCs/>
          <w:lang w:val="en"/>
        </w:rPr>
      </w:pPr>
      <w:r w:rsidRPr="00421817">
        <w:rPr>
          <w:b/>
          <w:bCs/>
          <w:lang w:val="en"/>
        </w:rPr>
        <w:t>ITU-R</w:t>
      </w:r>
      <w:r w:rsidR="00EB556F" w:rsidRPr="00EB556F">
        <w:rPr>
          <w:lang w:val="en"/>
        </w:rPr>
        <w:t xml:space="preserve"> (for 2020)</w:t>
      </w:r>
    </w:p>
    <w:tbl>
      <w:tblPr>
        <w:tblW w:w="14312" w:type="dxa"/>
        <w:tblLayout w:type="fixed"/>
        <w:tblLook w:val="04A0" w:firstRow="1" w:lastRow="0" w:firstColumn="1" w:lastColumn="0" w:noHBand="0" w:noVBand="1"/>
      </w:tblPr>
      <w:tblGrid>
        <w:gridCol w:w="562"/>
        <w:gridCol w:w="993"/>
        <w:gridCol w:w="1134"/>
        <w:gridCol w:w="1134"/>
        <w:gridCol w:w="850"/>
        <w:gridCol w:w="567"/>
        <w:gridCol w:w="255"/>
        <w:gridCol w:w="596"/>
        <w:gridCol w:w="226"/>
        <w:gridCol w:w="482"/>
        <w:gridCol w:w="340"/>
        <w:gridCol w:w="511"/>
        <w:gridCol w:w="311"/>
        <w:gridCol w:w="823"/>
        <w:gridCol w:w="1105"/>
        <w:gridCol w:w="1106"/>
        <w:gridCol w:w="1105"/>
        <w:gridCol w:w="1106"/>
        <w:gridCol w:w="1106"/>
      </w:tblGrid>
      <w:tr w:rsidR="00427DF3" w:rsidRPr="00310645" w:rsidTr="004C7AD1">
        <w:trPr>
          <w:trHeight w:val="300"/>
        </w:trPr>
        <w:tc>
          <w:tcPr>
            <w:tcW w:w="562"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xml:space="preserve">Total </w:t>
            </w:r>
            <w:r w:rsidRPr="00310645">
              <w:rPr>
                <w:rFonts w:ascii="Calibri" w:eastAsia="Times New Roman" w:hAnsi="Calibri" w:cs="Calibri"/>
                <w:b/>
                <w:bCs/>
                <w:color w:val="000000"/>
                <w:sz w:val="16"/>
                <w:szCs w:val="16"/>
              </w:rPr>
              <w:br/>
              <w:t>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of BR/Direct 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Reallocated from GS</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allocated by TSB/BDT</w:t>
            </w:r>
          </w:p>
        </w:tc>
        <w:tc>
          <w:tcPr>
            <w:tcW w:w="822" w:type="dxa"/>
            <w:gridSpan w:val="2"/>
            <w:vMerge w:val="restart"/>
            <w:tcBorders>
              <w:top w:val="single" w:sz="4" w:space="0" w:color="auto"/>
              <w:left w:val="single" w:sz="4" w:space="0" w:color="auto"/>
              <w:right w:val="single" w:sz="4" w:space="0" w:color="auto"/>
            </w:tcBorders>
            <w:shd w:val="clear" w:color="000000" w:fill="BDD7EE"/>
            <w:noWrap/>
            <w:vAlign w:val="bottom"/>
            <w:hideMark/>
          </w:tcPr>
          <w:p w:rsidR="00427DF3" w:rsidRPr="00310645" w:rsidRDefault="00427DF3" w:rsidP="00427DF3">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822" w:type="dxa"/>
            <w:gridSpan w:val="2"/>
            <w:tcBorders>
              <w:top w:val="single" w:sz="4" w:space="0" w:color="auto"/>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822" w:type="dxa"/>
            <w:gridSpan w:val="2"/>
            <w:tcBorders>
              <w:top w:val="single" w:sz="4" w:space="0" w:color="auto"/>
              <w:left w:val="nil"/>
              <w:bottom w:val="nil"/>
              <w:right w:val="nil"/>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823" w:type="dxa"/>
            <w:tcBorders>
              <w:top w:val="single" w:sz="4" w:space="0" w:color="auto"/>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c>
          <w:tcPr>
            <w:tcW w:w="1105" w:type="dxa"/>
            <w:tcBorders>
              <w:top w:val="single" w:sz="4" w:space="0" w:color="auto"/>
              <w:left w:val="double" w:sz="6" w:space="0" w:color="auto"/>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1106" w:type="dxa"/>
            <w:tcBorders>
              <w:top w:val="single" w:sz="4" w:space="0" w:color="auto"/>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1105" w:type="dxa"/>
            <w:tcBorders>
              <w:top w:val="single" w:sz="4" w:space="0" w:color="auto"/>
              <w:left w:val="nil"/>
              <w:bottom w:val="nil"/>
              <w:right w:val="nil"/>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1106" w:type="dxa"/>
            <w:tcBorders>
              <w:top w:val="single" w:sz="4" w:space="0" w:color="auto"/>
              <w:left w:val="single" w:sz="4" w:space="0" w:color="auto"/>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1106" w:type="dxa"/>
            <w:tcBorders>
              <w:top w:val="single" w:sz="4" w:space="0" w:color="auto"/>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r>
      <w:tr w:rsidR="00427DF3" w:rsidRPr="00310645" w:rsidTr="004C7AD1">
        <w:trPr>
          <w:trHeight w:val="300"/>
        </w:trPr>
        <w:tc>
          <w:tcPr>
            <w:tcW w:w="562" w:type="dxa"/>
            <w:vMerge/>
            <w:tcBorders>
              <w:top w:val="single" w:sz="4" w:space="0" w:color="auto"/>
              <w:left w:val="single" w:sz="4" w:space="0" w:color="auto"/>
              <w:bottom w:val="single" w:sz="4" w:space="0" w:color="000000"/>
              <w:right w:val="nil"/>
            </w:tcBorders>
            <w:vAlign w:val="center"/>
            <w:hideMark/>
          </w:tcPr>
          <w:p w:rsidR="00427DF3" w:rsidRPr="00310645" w:rsidRDefault="00427DF3" w:rsidP="00965711">
            <w:pPr>
              <w:spacing w:after="0" w:line="240" w:lineRule="auto"/>
              <w:rPr>
                <w:rFonts w:ascii="Calibri" w:eastAsia="Times New Roman" w:hAnsi="Calibri" w:cs="Calibri"/>
                <w:b/>
                <w:bCs/>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27DF3" w:rsidRPr="00310645" w:rsidRDefault="00427DF3"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7DF3" w:rsidRPr="00310645" w:rsidRDefault="00427DF3"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7DF3" w:rsidRPr="00310645" w:rsidRDefault="00427DF3" w:rsidP="00965711">
            <w:pPr>
              <w:spacing w:after="0" w:line="240" w:lineRule="auto"/>
              <w:rPr>
                <w:rFonts w:ascii="Calibri" w:eastAsia="Times New Roman" w:hAnsi="Calibri"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27DF3" w:rsidRPr="00310645" w:rsidRDefault="00427DF3" w:rsidP="00965711">
            <w:pPr>
              <w:spacing w:after="0" w:line="240" w:lineRule="auto"/>
              <w:rPr>
                <w:rFonts w:ascii="Calibri" w:eastAsia="Times New Roman" w:hAnsi="Calibri" w:cs="Calibri"/>
                <w:b/>
                <w:bCs/>
                <w:color w:val="000000"/>
                <w:sz w:val="16"/>
                <w:szCs w:val="16"/>
              </w:rPr>
            </w:pPr>
          </w:p>
        </w:tc>
        <w:tc>
          <w:tcPr>
            <w:tcW w:w="822" w:type="dxa"/>
            <w:gridSpan w:val="2"/>
            <w:vMerge/>
            <w:tcBorders>
              <w:left w:val="single" w:sz="4" w:space="0" w:color="auto"/>
              <w:bottom w:val="single" w:sz="4" w:space="0" w:color="auto"/>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p>
        </w:tc>
        <w:tc>
          <w:tcPr>
            <w:tcW w:w="822" w:type="dxa"/>
            <w:gridSpan w:val="2"/>
            <w:tcBorders>
              <w:top w:val="nil"/>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nil"/>
              <w:right w:val="nil"/>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3" w:type="dxa"/>
            <w:tcBorders>
              <w:top w:val="nil"/>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nil"/>
              <w:bottom w:val="single" w:sz="4" w:space="0" w:color="auto"/>
              <w:right w:val="nil"/>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r>
      <w:tr w:rsidR="0070443C" w:rsidRPr="00310645" w:rsidTr="003106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R.1</w:t>
            </w:r>
          </w:p>
        </w:tc>
        <w:tc>
          <w:tcPr>
            <w:tcW w:w="993"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36,606,848</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19,442,352</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17,164,496</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25%</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25%</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9,151,712</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7,321,370</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9,151,712</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7,321,370</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3,660,685</w:t>
            </w:r>
          </w:p>
        </w:tc>
      </w:tr>
      <w:tr w:rsidR="0070443C" w:rsidRPr="00310645" w:rsidTr="003106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R.2</w:t>
            </w:r>
          </w:p>
        </w:tc>
        <w:tc>
          <w:tcPr>
            <w:tcW w:w="993"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8,075,107</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5,058,959</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3,016,148</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30%</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2,422,532</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1,615,021</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807,511</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2,422,532</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807,511</w:t>
            </w:r>
          </w:p>
        </w:tc>
      </w:tr>
      <w:tr w:rsidR="0070443C" w:rsidRPr="00310645" w:rsidTr="003106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R.3</w:t>
            </w:r>
          </w:p>
        </w:tc>
        <w:tc>
          <w:tcPr>
            <w:tcW w:w="993"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16,808,079</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9,809,719</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6,998,361</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1,680,808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10,084,848</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1,680,808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1,680,808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1,680,808</w:t>
            </w:r>
          </w:p>
        </w:tc>
      </w:tr>
      <w:tr w:rsidR="0070443C" w:rsidRPr="00310645" w:rsidTr="00310645">
        <w:trPr>
          <w:trHeight w:val="300"/>
        </w:trPr>
        <w:tc>
          <w:tcPr>
            <w:tcW w:w="562" w:type="dxa"/>
            <w:tcBorders>
              <w:top w:val="nil"/>
              <w:left w:val="single" w:sz="4" w:space="0" w:color="auto"/>
              <w:bottom w:val="single" w:sz="4" w:space="0" w:color="auto"/>
              <w:right w:val="nil"/>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Total Cost</w:t>
            </w:r>
          </w:p>
        </w:tc>
        <w:tc>
          <w:tcPr>
            <w:tcW w:w="993"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61,490,035</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34,311,030</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27,179,005</w:t>
            </w:r>
          </w:p>
        </w:tc>
        <w:tc>
          <w:tcPr>
            <w:tcW w:w="850" w:type="dxa"/>
            <w:tcBorders>
              <w:top w:val="nil"/>
              <w:left w:val="nil"/>
              <w:bottom w:val="single" w:sz="4" w:space="0" w:color="auto"/>
              <w:right w:val="single" w:sz="4" w:space="0" w:color="auto"/>
            </w:tcBorders>
            <w:shd w:val="clear" w:color="000000" w:fill="BDD7EE"/>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13,255,052</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19,021,239</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11,640,031</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11,424,710</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6,149,003</w:t>
            </w:r>
          </w:p>
        </w:tc>
      </w:tr>
      <w:tr w:rsidR="0070443C" w:rsidRPr="00310645" w:rsidTr="00310645">
        <w:trPr>
          <w:trHeight w:val="300"/>
        </w:trPr>
        <w:tc>
          <w:tcPr>
            <w:tcW w:w="562"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993"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0"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567"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708"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21.6%</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30.9%</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18.9%</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18.6%</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10.0%</w:t>
            </w:r>
          </w:p>
        </w:tc>
      </w:tr>
    </w:tbl>
    <w:p w:rsidR="0070443C" w:rsidRPr="00421817" w:rsidRDefault="0070443C" w:rsidP="00EB556F">
      <w:pPr>
        <w:pStyle w:val="Heading2"/>
        <w:spacing w:before="0"/>
        <w:rPr>
          <w:b/>
          <w:bCs/>
          <w:lang w:val="en"/>
        </w:rPr>
      </w:pPr>
      <w:r w:rsidRPr="00421817">
        <w:rPr>
          <w:b/>
          <w:bCs/>
          <w:lang w:val="en"/>
        </w:rPr>
        <w:t>ITU-T</w:t>
      </w:r>
      <w:r w:rsidR="00EB556F">
        <w:rPr>
          <w:b/>
          <w:bCs/>
          <w:lang w:val="en"/>
        </w:rPr>
        <w:t xml:space="preserve"> </w:t>
      </w:r>
      <w:r w:rsidR="00EB556F" w:rsidRPr="00EB556F">
        <w:rPr>
          <w:lang w:val="en"/>
        </w:rPr>
        <w:t>(for 2020)</w:t>
      </w:r>
    </w:p>
    <w:tbl>
      <w:tblPr>
        <w:tblW w:w="14312" w:type="dxa"/>
        <w:tblLayout w:type="fixed"/>
        <w:tblLook w:val="04A0" w:firstRow="1" w:lastRow="0" w:firstColumn="1" w:lastColumn="0" w:noHBand="0" w:noVBand="1"/>
      </w:tblPr>
      <w:tblGrid>
        <w:gridCol w:w="600"/>
        <w:gridCol w:w="955"/>
        <w:gridCol w:w="1134"/>
        <w:gridCol w:w="1134"/>
        <w:gridCol w:w="850"/>
        <w:gridCol w:w="567"/>
        <w:gridCol w:w="255"/>
        <w:gridCol w:w="596"/>
        <w:gridCol w:w="226"/>
        <w:gridCol w:w="482"/>
        <w:gridCol w:w="340"/>
        <w:gridCol w:w="511"/>
        <w:gridCol w:w="311"/>
        <w:gridCol w:w="823"/>
        <w:gridCol w:w="1105"/>
        <w:gridCol w:w="1106"/>
        <w:gridCol w:w="1105"/>
        <w:gridCol w:w="1106"/>
        <w:gridCol w:w="1106"/>
      </w:tblGrid>
      <w:tr w:rsidR="00310645" w:rsidRPr="00310645" w:rsidTr="00310645">
        <w:trPr>
          <w:trHeight w:val="300"/>
        </w:trPr>
        <w:tc>
          <w:tcPr>
            <w:tcW w:w="600"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95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xml:space="preserve">Total </w:t>
            </w:r>
            <w:r w:rsidRPr="00310645">
              <w:rPr>
                <w:rFonts w:ascii="Calibri" w:eastAsia="Times New Roman" w:hAnsi="Calibri" w:cs="Calibri"/>
                <w:b/>
                <w:bCs/>
                <w:color w:val="000000"/>
                <w:sz w:val="16"/>
                <w:szCs w:val="16"/>
              </w:rPr>
              <w:br/>
              <w:t>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of TSB/Direct 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Reallocated from GS</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allocated from BR/BDT</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822" w:type="dxa"/>
            <w:gridSpan w:val="2"/>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822" w:type="dxa"/>
            <w:gridSpan w:val="2"/>
            <w:tcBorders>
              <w:top w:val="single" w:sz="4" w:space="0" w:color="auto"/>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823"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c>
          <w:tcPr>
            <w:tcW w:w="1105" w:type="dxa"/>
            <w:tcBorders>
              <w:top w:val="single" w:sz="4" w:space="0" w:color="auto"/>
              <w:left w:val="double" w:sz="6"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1106"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1105" w:type="dxa"/>
            <w:tcBorders>
              <w:top w:val="single" w:sz="4" w:space="0" w:color="auto"/>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1106" w:type="dxa"/>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1106"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r>
      <w:tr w:rsidR="00310645" w:rsidRPr="00310645" w:rsidTr="00310645">
        <w:trPr>
          <w:trHeight w:val="300"/>
        </w:trPr>
        <w:tc>
          <w:tcPr>
            <w:tcW w:w="600" w:type="dxa"/>
            <w:vMerge/>
            <w:tcBorders>
              <w:top w:val="single" w:sz="4" w:space="0" w:color="auto"/>
              <w:left w:val="single" w:sz="4" w:space="0" w:color="auto"/>
              <w:bottom w:val="single" w:sz="4" w:space="0" w:color="000000"/>
              <w:right w:val="nil"/>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3" w:type="dxa"/>
            <w:tcBorders>
              <w:top w:val="nil"/>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nil"/>
              <w:bottom w:val="single" w:sz="4" w:space="0" w:color="auto"/>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T.1</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15,400,685</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10,121,886</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5,278,799</w:t>
            </w:r>
          </w:p>
        </w:tc>
        <w:tc>
          <w:tcPr>
            <w:tcW w:w="850"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40%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6,160,274</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3,080,137</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1,540,068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3,080,137</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1,540,068</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T.2</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5,700,426</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3,009,423</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2,691,002</w:t>
            </w:r>
          </w:p>
        </w:tc>
        <w:tc>
          <w:tcPr>
            <w:tcW w:w="850"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75%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855,064</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4,275,319</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570,043</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T.3</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1,857,483</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945,520</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911,963</w:t>
            </w:r>
          </w:p>
        </w:tc>
        <w:tc>
          <w:tcPr>
            <w:tcW w:w="850"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50%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928,741</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557,245</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185,748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92,874</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92,874</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T.4</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5,528,896</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2,668,402</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2,860,494</w:t>
            </w:r>
          </w:p>
        </w:tc>
        <w:tc>
          <w:tcPr>
            <w:tcW w:w="850"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50%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1,658,669</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2,764,448</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552,890</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276,445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276,445</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T.5</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1,117,285</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550,103</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567,182</w:t>
            </w:r>
          </w:p>
        </w:tc>
        <w:tc>
          <w:tcPr>
            <w:tcW w:w="850"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25%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35%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279,321</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223,457</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111,728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111,728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391,050</w:t>
            </w:r>
          </w:p>
        </w:tc>
      </w:tr>
      <w:tr w:rsidR="00310645" w:rsidRPr="00310645" w:rsidTr="00310645">
        <w:trPr>
          <w:trHeight w:val="395"/>
        </w:trPr>
        <w:tc>
          <w:tcPr>
            <w:tcW w:w="600" w:type="dxa"/>
            <w:tcBorders>
              <w:top w:val="nil"/>
              <w:left w:val="single" w:sz="4" w:space="0" w:color="auto"/>
              <w:bottom w:val="single" w:sz="4" w:space="0" w:color="auto"/>
              <w:right w:val="nil"/>
            </w:tcBorders>
            <w:shd w:val="clear" w:color="000000" w:fill="BDD7EE"/>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Total Cost</w:t>
            </w:r>
          </w:p>
        </w:tc>
        <w:tc>
          <w:tcPr>
            <w:tcW w:w="955"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29,604,774</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17,295,334</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12,309,440</w:t>
            </w:r>
          </w:p>
        </w:tc>
        <w:tc>
          <w:tcPr>
            <w:tcW w:w="850"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9,882,069</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10,900,606</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2,390,435</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4,131,227</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2,300,437</w:t>
            </w:r>
          </w:p>
        </w:tc>
      </w:tr>
      <w:tr w:rsidR="00310645" w:rsidRPr="00310645" w:rsidTr="00310645">
        <w:trPr>
          <w:trHeight w:val="300"/>
        </w:trPr>
        <w:tc>
          <w:tcPr>
            <w:tcW w:w="600"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lastRenderedPageBreak/>
              <w:t> </w:t>
            </w:r>
          </w:p>
        </w:tc>
        <w:tc>
          <w:tcPr>
            <w:tcW w:w="955"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0"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567"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708"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33.4%</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36.8%</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8.1%</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14.0%</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7.8%</w:t>
            </w:r>
          </w:p>
        </w:tc>
      </w:tr>
    </w:tbl>
    <w:p w:rsidR="0070443C" w:rsidRDefault="0070443C" w:rsidP="00EB556F">
      <w:pPr>
        <w:pStyle w:val="Heading2"/>
        <w:rPr>
          <w:lang w:val="en"/>
        </w:rPr>
      </w:pPr>
      <w:r w:rsidRPr="00EB556F">
        <w:rPr>
          <w:b/>
          <w:bCs/>
          <w:lang w:val="en"/>
        </w:rPr>
        <w:t>ITU-D</w:t>
      </w:r>
      <w:r w:rsidR="00EB556F">
        <w:rPr>
          <w:lang w:val="en"/>
        </w:rPr>
        <w:t xml:space="preserve"> (for 2020)</w:t>
      </w:r>
    </w:p>
    <w:tbl>
      <w:tblPr>
        <w:tblW w:w="14312" w:type="dxa"/>
        <w:tblLayout w:type="fixed"/>
        <w:tblLook w:val="04A0" w:firstRow="1" w:lastRow="0" w:firstColumn="1" w:lastColumn="0" w:noHBand="0" w:noVBand="1"/>
      </w:tblPr>
      <w:tblGrid>
        <w:gridCol w:w="600"/>
        <w:gridCol w:w="955"/>
        <w:gridCol w:w="1134"/>
        <w:gridCol w:w="1134"/>
        <w:gridCol w:w="850"/>
        <w:gridCol w:w="425"/>
        <w:gridCol w:w="397"/>
        <w:gridCol w:w="454"/>
        <w:gridCol w:w="368"/>
        <w:gridCol w:w="482"/>
        <w:gridCol w:w="340"/>
        <w:gridCol w:w="794"/>
        <w:gridCol w:w="28"/>
        <w:gridCol w:w="823"/>
        <w:gridCol w:w="1105"/>
        <w:gridCol w:w="1106"/>
        <w:gridCol w:w="1105"/>
        <w:gridCol w:w="1106"/>
        <w:gridCol w:w="1106"/>
      </w:tblGrid>
      <w:tr w:rsidR="00310645" w:rsidRPr="00310645" w:rsidTr="00310645">
        <w:trPr>
          <w:trHeight w:val="300"/>
        </w:trPr>
        <w:tc>
          <w:tcPr>
            <w:tcW w:w="600"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95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xml:space="preserve">Total </w:t>
            </w:r>
            <w:r w:rsidRPr="00310645">
              <w:rPr>
                <w:rFonts w:ascii="Calibri" w:eastAsia="Times New Roman" w:hAnsi="Calibri" w:cs="Calibri"/>
                <w:b/>
                <w:bCs/>
                <w:color w:val="000000"/>
                <w:sz w:val="16"/>
                <w:szCs w:val="16"/>
              </w:rPr>
              <w:br/>
              <w:t>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of BDT/Direct 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Reallocated from GS</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allocated from BR/TSB</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822" w:type="dxa"/>
            <w:gridSpan w:val="2"/>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822" w:type="dxa"/>
            <w:gridSpan w:val="2"/>
            <w:tcBorders>
              <w:top w:val="single" w:sz="4" w:space="0" w:color="auto"/>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823"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c>
          <w:tcPr>
            <w:tcW w:w="1105" w:type="dxa"/>
            <w:tcBorders>
              <w:top w:val="single" w:sz="4" w:space="0" w:color="auto"/>
              <w:left w:val="double" w:sz="6"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1106"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1105" w:type="dxa"/>
            <w:tcBorders>
              <w:top w:val="single" w:sz="4" w:space="0" w:color="auto"/>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1106" w:type="dxa"/>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1106"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r>
      <w:tr w:rsidR="00310645" w:rsidRPr="00310645" w:rsidTr="00310645">
        <w:trPr>
          <w:trHeight w:val="300"/>
        </w:trPr>
        <w:tc>
          <w:tcPr>
            <w:tcW w:w="600" w:type="dxa"/>
            <w:vMerge/>
            <w:tcBorders>
              <w:top w:val="single" w:sz="4" w:space="0" w:color="auto"/>
              <w:left w:val="single" w:sz="4" w:space="0" w:color="auto"/>
              <w:bottom w:val="single" w:sz="4" w:space="0" w:color="000000"/>
              <w:right w:val="nil"/>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3" w:type="dxa"/>
            <w:tcBorders>
              <w:top w:val="nil"/>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nil"/>
              <w:bottom w:val="single" w:sz="4" w:space="0" w:color="auto"/>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D.1</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17,531,352</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9,815,959</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7,715,393</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40%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30%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1,753,135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7,012,541</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1,753,135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1,753,135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5,259,406</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D.2</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13,025,844</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7,516,889</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5,508,955</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7,815,506</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1,302,584</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1,302,584</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1,302,584</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1,302,584</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D.3</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17,271,722</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9,744,144</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7,527,578</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54%</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w:t>
            </w:r>
          </w:p>
        </w:tc>
        <w:tc>
          <w:tcPr>
            <w:tcW w:w="823"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1,727,172</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1,727,172</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9,326,730</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2,763,475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1,727,172</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D.4</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11,861,154</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6,761,124</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5,100,030</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1,186,115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7,116,692</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1,186,115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1,186,115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1,186,115</w:t>
            </w:r>
          </w:p>
        </w:tc>
      </w:tr>
      <w:tr w:rsidR="00310645" w:rsidRPr="00310645" w:rsidTr="00310645">
        <w:trPr>
          <w:trHeight w:val="365"/>
        </w:trPr>
        <w:tc>
          <w:tcPr>
            <w:tcW w:w="600" w:type="dxa"/>
            <w:tcBorders>
              <w:top w:val="single" w:sz="4" w:space="0" w:color="auto"/>
              <w:left w:val="single" w:sz="4" w:space="0" w:color="auto"/>
              <w:bottom w:val="single" w:sz="4" w:space="0" w:color="auto"/>
              <w:right w:val="single" w:sz="4" w:space="0" w:color="auto"/>
            </w:tcBorders>
            <w:shd w:val="clear" w:color="000000" w:fill="BDD7EE"/>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Total Cost</w:t>
            </w:r>
          </w:p>
        </w:tc>
        <w:tc>
          <w:tcPr>
            <w:tcW w:w="95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59,690,072</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33,838,116</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25,851,956</w:t>
            </w:r>
          </w:p>
        </w:tc>
        <w:tc>
          <w:tcPr>
            <w:tcW w:w="850" w:type="dxa"/>
            <w:tcBorders>
              <w:top w:val="nil"/>
              <w:left w:val="nil"/>
              <w:bottom w:val="single" w:sz="4" w:space="0" w:color="auto"/>
              <w:right w:val="single" w:sz="4" w:space="0" w:color="auto"/>
            </w:tcBorders>
            <w:shd w:val="clear" w:color="000000" w:fill="BDD7EE"/>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12,481,929</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17,158,990</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13,568,565</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7,005,311</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9,475,278</w:t>
            </w:r>
          </w:p>
        </w:tc>
      </w:tr>
      <w:tr w:rsidR="00310645" w:rsidRPr="00310645" w:rsidTr="00310645">
        <w:trPr>
          <w:trHeight w:val="300"/>
        </w:trPr>
        <w:tc>
          <w:tcPr>
            <w:tcW w:w="600"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955"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0"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425"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0"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20.9%</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28.7%</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22.7%</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11.7%</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15.9%</w:t>
            </w:r>
          </w:p>
        </w:tc>
      </w:tr>
    </w:tbl>
    <w:p w:rsidR="0070443C" w:rsidRDefault="0070443C" w:rsidP="00EB556F">
      <w:pPr>
        <w:pStyle w:val="Heading2"/>
        <w:rPr>
          <w:lang w:val="en"/>
        </w:rPr>
      </w:pPr>
      <w:r w:rsidRPr="00EB556F">
        <w:rPr>
          <w:b/>
          <w:bCs/>
          <w:lang w:val="en"/>
        </w:rPr>
        <w:t>Inter-sectoral</w:t>
      </w:r>
      <w:r w:rsidR="00EB556F">
        <w:rPr>
          <w:lang w:val="en"/>
        </w:rPr>
        <w:t xml:space="preserve"> (for 2020)</w:t>
      </w:r>
    </w:p>
    <w:tbl>
      <w:tblPr>
        <w:tblW w:w="14312" w:type="dxa"/>
        <w:tblLayout w:type="fixed"/>
        <w:tblCellMar>
          <w:left w:w="57" w:type="dxa"/>
          <w:right w:w="57" w:type="dxa"/>
        </w:tblCellMar>
        <w:tblLook w:val="04A0" w:firstRow="1" w:lastRow="0" w:firstColumn="1" w:lastColumn="0" w:noHBand="0" w:noVBand="1"/>
      </w:tblPr>
      <w:tblGrid>
        <w:gridCol w:w="600"/>
        <w:gridCol w:w="955"/>
        <w:gridCol w:w="1134"/>
        <w:gridCol w:w="992"/>
        <w:gridCol w:w="992"/>
        <w:gridCol w:w="567"/>
        <w:gridCol w:w="255"/>
        <w:gridCol w:w="454"/>
        <w:gridCol w:w="368"/>
        <w:gridCol w:w="482"/>
        <w:gridCol w:w="340"/>
        <w:gridCol w:w="511"/>
        <w:gridCol w:w="311"/>
        <w:gridCol w:w="823"/>
        <w:gridCol w:w="1105"/>
        <w:gridCol w:w="1106"/>
        <w:gridCol w:w="1105"/>
        <w:gridCol w:w="1106"/>
        <w:gridCol w:w="1106"/>
      </w:tblGrid>
      <w:tr w:rsidR="0070443C" w:rsidRPr="00310645" w:rsidTr="00EB556F">
        <w:trPr>
          <w:trHeight w:val="461"/>
        </w:trPr>
        <w:tc>
          <w:tcPr>
            <w:tcW w:w="600" w:type="dxa"/>
            <w:tcBorders>
              <w:top w:val="single" w:sz="4" w:space="0" w:color="auto"/>
              <w:left w:val="single" w:sz="4" w:space="0" w:color="auto"/>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955" w:type="dxa"/>
            <w:tcBorders>
              <w:top w:val="single" w:sz="4" w:space="0" w:color="auto"/>
              <w:left w:val="nil"/>
              <w:bottom w:val="nil"/>
              <w:right w:val="single" w:sz="4" w:space="0" w:color="auto"/>
            </w:tcBorders>
            <w:shd w:val="clear" w:color="000000" w:fill="BDD7EE"/>
            <w:vAlign w:val="center"/>
            <w:hideMark/>
          </w:tcPr>
          <w:p w:rsidR="0070443C" w:rsidRPr="00FF5D4F" w:rsidRDefault="00965711"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xml:space="preserve">Total </w:t>
            </w:r>
            <w:r w:rsidRPr="00310645">
              <w:rPr>
                <w:rFonts w:ascii="Calibri" w:eastAsia="Times New Roman" w:hAnsi="Calibri" w:cs="Calibri"/>
                <w:b/>
                <w:bCs/>
                <w:color w:val="000000"/>
                <w:sz w:val="16"/>
                <w:szCs w:val="16"/>
              </w:rPr>
              <w:br/>
              <w:t>Cost</w:t>
            </w:r>
          </w:p>
        </w:tc>
        <w:tc>
          <w:tcPr>
            <w:tcW w:w="1134"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GS /direct cost</w:t>
            </w:r>
          </w:p>
        </w:tc>
        <w:tc>
          <w:tcPr>
            <w:tcW w:w="992"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Cost reallocated from GS</w:t>
            </w:r>
          </w:p>
        </w:tc>
        <w:tc>
          <w:tcPr>
            <w:tcW w:w="992"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Cost allocated by Bureaux</w:t>
            </w:r>
          </w:p>
        </w:tc>
        <w:tc>
          <w:tcPr>
            <w:tcW w:w="822" w:type="dxa"/>
            <w:gridSpan w:val="2"/>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1</w:t>
            </w:r>
          </w:p>
        </w:tc>
        <w:tc>
          <w:tcPr>
            <w:tcW w:w="822" w:type="dxa"/>
            <w:gridSpan w:val="2"/>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2</w:t>
            </w:r>
          </w:p>
        </w:tc>
        <w:tc>
          <w:tcPr>
            <w:tcW w:w="822" w:type="dxa"/>
            <w:gridSpan w:val="2"/>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3</w:t>
            </w:r>
          </w:p>
        </w:tc>
        <w:tc>
          <w:tcPr>
            <w:tcW w:w="822" w:type="dxa"/>
            <w:gridSpan w:val="2"/>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4</w:t>
            </w:r>
          </w:p>
        </w:tc>
        <w:tc>
          <w:tcPr>
            <w:tcW w:w="823"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5</w:t>
            </w:r>
          </w:p>
        </w:tc>
        <w:tc>
          <w:tcPr>
            <w:tcW w:w="1105"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1</w:t>
            </w:r>
          </w:p>
        </w:tc>
        <w:tc>
          <w:tcPr>
            <w:tcW w:w="1106"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2</w:t>
            </w:r>
          </w:p>
        </w:tc>
        <w:tc>
          <w:tcPr>
            <w:tcW w:w="1105"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3</w:t>
            </w:r>
          </w:p>
        </w:tc>
        <w:tc>
          <w:tcPr>
            <w:tcW w:w="1106"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4</w:t>
            </w:r>
          </w:p>
        </w:tc>
        <w:tc>
          <w:tcPr>
            <w:tcW w:w="1106"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5</w:t>
            </w:r>
          </w:p>
        </w:tc>
      </w:tr>
      <w:tr w:rsidR="0070443C" w:rsidRPr="00310645" w:rsidTr="00EB556F">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I.1</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9,742,870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6,014,403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3,616,891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111,577</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974,287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974,287</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974,287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974,287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5,845,722</w:t>
            </w:r>
          </w:p>
        </w:tc>
      </w:tr>
      <w:tr w:rsidR="0070443C" w:rsidRPr="00310645" w:rsidTr="00EB556F">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I.2</w:t>
            </w:r>
          </w:p>
        </w:tc>
        <w:tc>
          <w:tcPr>
            <w:tcW w:w="95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3,100,048</w:t>
            </w:r>
          </w:p>
        </w:tc>
        <w:tc>
          <w:tcPr>
            <w:tcW w:w="1134"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2,063,001</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1,037,047</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70%</w:t>
            </w:r>
          </w:p>
        </w:tc>
        <w:tc>
          <w:tcPr>
            <w:tcW w:w="823"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310,005</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310,005</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2,170,033</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310,005</w:t>
            </w:r>
          </w:p>
        </w:tc>
      </w:tr>
      <w:tr w:rsidR="0070443C" w:rsidRPr="00310645" w:rsidTr="00EB556F">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I.3</w:t>
            </w:r>
          </w:p>
        </w:tc>
        <w:tc>
          <w:tcPr>
            <w:tcW w:w="95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309,363</w:t>
            </w:r>
          </w:p>
        </w:tc>
        <w:tc>
          <w:tcPr>
            <w:tcW w:w="1134"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65,089</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138,826</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105,448</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70%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3"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30,936</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216,554</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30,936</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30,936</w:t>
            </w:r>
          </w:p>
        </w:tc>
      </w:tr>
      <w:tr w:rsidR="0070443C" w:rsidRPr="00310645" w:rsidTr="00EB556F">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I.4</w:t>
            </w:r>
          </w:p>
        </w:tc>
        <w:tc>
          <w:tcPr>
            <w:tcW w:w="95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1,287,524</w:t>
            </w:r>
          </w:p>
        </w:tc>
        <w:tc>
          <w:tcPr>
            <w:tcW w:w="1134"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668,508</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619,016</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70%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823"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20%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128,752</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901,267</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257,505</w:t>
            </w:r>
          </w:p>
        </w:tc>
      </w:tr>
      <w:tr w:rsidR="0070443C" w:rsidRPr="00310645" w:rsidTr="00EB556F">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I.5</w:t>
            </w:r>
          </w:p>
        </w:tc>
        <w:tc>
          <w:tcPr>
            <w:tcW w:w="95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398,214</w:t>
            </w:r>
          </w:p>
        </w:tc>
        <w:tc>
          <w:tcPr>
            <w:tcW w:w="1134"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195,510</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202,704</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20%</w:t>
            </w:r>
          </w:p>
        </w:tc>
        <w:tc>
          <w:tcPr>
            <w:tcW w:w="823"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39,821</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238,928</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79,643</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39,821</w:t>
            </w:r>
          </w:p>
        </w:tc>
      </w:tr>
      <w:tr w:rsidR="0070443C" w:rsidRPr="00310645" w:rsidTr="00EB556F">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I.6</w:t>
            </w:r>
          </w:p>
        </w:tc>
        <w:tc>
          <w:tcPr>
            <w:tcW w:w="95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1,333,689</w:t>
            </w:r>
          </w:p>
        </w:tc>
        <w:tc>
          <w:tcPr>
            <w:tcW w:w="1134"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740,555</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593,133</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15%</w:t>
            </w:r>
          </w:p>
        </w:tc>
        <w:tc>
          <w:tcPr>
            <w:tcW w:w="823"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40%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200,053</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200,053</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200,053</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200,053</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533,475</w:t>
            </w:r>
          </w:p>
        </w:tc>
      </w:tr>
      <w:tr w:rsidR="0070443C" w:rsidRPr="00310645" w:rsidTr="00EB556F">
        <w:trPr>
          <w:trHeight w:val="315"/>
        </w:trPr>
        <w:tc>
          <w:tcPr>
            <w:tcW w:w="600" w:type="dxa"/>
            <w:tcBorders>
              <w:top w:val="nil"/>
              <w:left w:val="single" w:sz="4" w:space="0" w:color="auto"/>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Total Cost</w:t>
            </w:r>
          </w:p>
        </w:tc>
        <w:tc>
          <w:tcPr>
            <w:tcW w:w="955" w:type="dxa"/>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16,171,707</w:t>
            </w:r>
          </w:p>
        </w:tc>
        <w:tc>
          <w:tcPr>
            <w:tcW w:w="1134" w:type="dxa"/>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9,551,555</w:t>
            </w:r>
          </w:p>
        </w:tc>
        <w:tc>
          <w:tcPr>
            <w:tcW w:w="992" w:type="dxa"/>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6,200,423</w:t>
            </w:r>
          </w:p>
        </w:tc>
        <w:tc>
          <w:tcPr>
            <w:tcW w:w="992" w:type="dxa"/>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419,728</w:t>
            </w:r>
          </w:p>
        </w:tc>
        <w:tc>
          <w:tcPr>
            <w:tcW w:w="822" w:type="dxa"/>
            <w:gridSpan w:val="2"/>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823" w:type="dxa"/>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1105" w:type="dxa"/>
            <w:tcBorders>
              <w:top w:val="nil"/>
              <w:left w:val="nil"/>
              <w:bottom w:val="nil"/>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1,683,855</w:t>
            </w:r>
          </w:p>
        </w:tc>
        <w:tc>
          <w:tcPr>
            <w:tcW w:w="1106" w:type="dxa"/>
            <w:tcBorders>
              <w:top w:val="nil"/>
              <w:left w:val="nil"/>
              <w:bottom w:val="nil"/>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2,292,161</w:t>
            </w:r>
          </w:p>
        </w:tc>
        <w:tc>
          <w:tcPr>
            <w:tcW w:w="1105" w:type="dxa"/>
            <w:tcBorders>
              <w:top w:val="nil"/>
              <w:left w:val="nil"/>
              <w:bottom w:val="nil"/>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1,723,273</w:t>
            </w:r>
          </w:p>
        </w:tc>
        <w:tc>
          <w:tcPr>
            <w:tcW w:w="1106" w:type="dxa"/>
            <w:tcBorders>
              <w:top w:val="nil"/>
              <w:left w:val="nil"/>
              <w:bottom w:val="nil"/>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3,454,953</w:t>
            </w:r>
          </w:p>
        </w:tc>
        <w:tc>
          <w:tcPr>
            <w:tcW w:w="1106" w:type="dxa"/>
            <w:tcBorders>
              <w:top w:val="nil"/>
              <w:left w:val="nil"/>
              <w:bottom w:val="nil"/>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7,017,465</w:t>
            </w:r>
          </w:p>
        </w:tc>
      </w:tr>
      <w:tr w:rsidR="0070443C" w:rsidRPr="00310645" w:rsidTr="00EB556F">
        <w:trPr>
          <w:trHeight w:val="300"/>
        </w:trPr>
        <w:tc>
          <w:tcPr>
            <w:tcW w:w="600"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955"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567"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709" w:type="dxa"/>
            <w:gridSpan w:val="2"/>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850" w:type="dxa"/>
            <w:gridSpan w:val="2"/>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1105"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10.4%</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14.2%</w:t>
            </w:r>
          </w:p>
        </w:tc>
        <w:tc>
          <w:tcPr>
            <w:tcW w:w="1105" w:type="dxa"/>
            <w:tcBorders>
              <w:top w:val="single" w:sz="4" w:space="0" w:color="auto"/>
              <w:left w:val="nil"/>
              <w:bottom w:val="single" w:sz="4" w:space="0" w:color="auto"/>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10.7%</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21.4%</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43.4%</w:t>
            </w:r>
          </w:p>
        </w:tc>
      </w:tr>
    </w:tbl>
    <w:p w:rsidR="00EB556F" w:rsidRDefault="00EB556F">
      <w:pPr>
        <w:rPr>
          <w:lang w:val="en"/>
        </w:rPr>
      </w:pPr>
      <w:r>
        <w:rPr>
          <w:lang w:val="en"/>
        </w:rPr>
        <w:br w:type="page"/>
      </w:r>
    </w:p>
    <w:p w:rsidR="00291C3A" w:rsidRPr="009867CC" w:rsidRDefault="00291C3A" w:rsidP="00965711">
      <w:pPr>
        <w:pStyle w:val="Heading1"/>
        <w:rPr>
          <w:lang w:val="en"/>
        </w:rPr>
      </w:pPr>
      <w:r w:rsidRPr="009867CC">
        <w:rPr>
          <w:lang w:val="en"/>
        </w:rPr>
        <w:lastRenderedPageBreak/>
        <w:t>Annex 2: Resource all</w:t>
      </w:r>
      <w:r w:rsidR="00965711">
        <w:rPr>
          <w:lang w:val="en"/>
        </w:rPr>
        <w:t xml:space="preserve">ocation of General Secretariat </w:t>
      </w:r>
      <w:r w:rsidRPr="009867CC">
        <w:rPr>
          <w:lang w:val="en"/>
        </w:rPr>
        <w:t xml:space="preserve">services </w:t>
      </w:r>
      <w:r w:rsidR="007554DA">
        <w:rPr>
          <w:lang w:val="en"/>
        </w:rPr>
        <w:t>to Objectives and Goals</w:t>
      </w:r>
      <w:r w:rsidR="00EB556F">
        <w:rPr>
          <w:lang w:val="en"/>
        </w:rPr>
        <w:t>*</w:t>
      </w:r>
    </w:p>
    <w:p w:rsidR="00DA1486" w:rsidRDefault="00DA1486" w:rsidP="00427DF3">
      <w:pPr>
        <w:pStyle w:val="NoSpacing"/>
        <w:rPr>
          <w:lang w:val="en"/>
        </w:rPr>
      </w:pPr>
      <w:r>
        <w:rPr>
          <w:lang w:val="en"/>
        </w:rPr>
        <w:t>2020</w:t>
      </w:r>
    </w:p>
    <w:tbl>
      <w:tblPr>
        <w:tblW w:w="0" w:type="auto"/>
        <w:tblLayout w:type="fixed"/>
        <w:tblCellMar>
          <w:left w:w="57" w:type="dxa"/>
          <w:right w:w="57" w:type="dxa"/>
        </w:tblCellMar>
        <w:tblLook w:val="04A0" w:firstRow="1" w:lastRow="0" w:firstColumn="1" w:lastColumn="0" w:noHBand="0" w:noVBand="1"/>
      </w:tblPr>
      <w:tblGrid>
        <w:gridCol w:w="1555"/>
        <w:gridCol w:w="1192"/>
        <w:gridCol w:w="1051"/>
        <w:gridCol w:w="1052"/>
        <w:gridCol w:w="1099"/>
        <w:gridCol w:w="1134"/>
        <w:gridCol w:w="921"/>
        <w:gridCol w:w="1051"/>
        <w:gridCol w:w="1051"/>
        <w:gridCol w:w="1052"/>
        <w:gridCol w:w="1051"/>
        <w:gridCol w:w="1051"/>
        <w:gridCol w:w="1052"/>
      </w:tblGrid>
      <w:tr w:rsidR="00DA1486" w:rsidRPr="00DA1486" w:rsidTr="00473A6B">
        <w:tc>
          <w:tcPr>
            <w:tcW w:w="1555" w:type="dxa"/>
            <w:tcBorders>
              <w:top w:val="single" w:sz="4" w:space="0" w:color="auto"/>
              <w:left w:val="single" w:sz="4" w:space="0" w:color="auto"/>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GS Support</w:t>
            </w:r>
            <w:r w:rsidR="00473A6B">
              <w:rPr>
                <w:rFonts w:ascii="Calibri" w:eastAsia="Times New Roman" w:hAnsi="Calibri" w:cs="Calibri"/>
                <w:b/>
                <w:bCs/>
                <w:sz w:val="20"/>
                <w:szCs w:val="20"/>
              </w:rPr>
              <w:br/>
            </w:r>
            <w:r w:rsidRPr="00EB556F">
              <w:rPr>
                <w:rFonts w:ascii="Calibri" w:eastAsia="Times New Roman" w:hAnsi="Calibri" w:cs="Calibri"/>
                <w:b/>
                <w:bCs/>
                <w:sz w:val="20"/>
                <w:szCs w:val="20"/>
              </w:rPr>
              <w:t>Costs</w:t>
            </w:r>
          </w:p>
        </w:tc>
        <w:tc>
          <w:tcPr>
            <w:tcW w:w="1192"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R.1</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R.2</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R.3</w:t>
            </w:r>
          </w:p>
        </w:tc>
        <w:tc>
          <w:tcPr>
            <w:tcW w:w="1099"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T.1</w:t>
            </w:r>
          </w:p>
        </w:tc>
        <w:tc>
          <w:tcPr>
            <w:tcW w:w="1134"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T.2</w:t>
            </w:r>
          </w:p>
        </w:tc>
        <w:tc>
          <w:tcPr>
            <w:tcW w:w="92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T.3</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T.4</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T.5</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D.1</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D.2</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D.3</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D.4</w:t>
            </w:r>
          </w:p>
        </w:tc>
      </w:tr>
      <w:tr w:rsidR="00DA1486" w:rsidRPr="00DA1486"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DA1486" w:rsidRPr="00EB556F" w:rsidRDefault="00DA1486" w:rsidP="00DA1486">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Documentation cost</w:t>
            </w:r>
          </w:p>
        </w:tc>
        <w:tc>
          <w:tcPr>
            <w:tcW w:w="119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1,164,561</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1,147,704</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2,307,314</w:t>
            </w:r>
          </w:p>
        </w:tc>
        <w:tc>
          <w:tcPr>
            <w:tcW w:w="1099"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2,662,304</w:t>
            </w:r>
          </w:p>
        </w:tc>
        <w:tc>
          <w:tcPr>
            <w:tcW w:w="1134"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90,168</w:t>
            </w:r>
          </w:p>
        </w:tc>
        <w:tc>
          <w:tcPr>
            <w:tcW w:w="92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10,962</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674,862</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6,470</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2,255,839</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250,141</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352,110</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233,597</w:t>
            </w:r>
          </w:p>
        </w:tc>
      </w:tr>
      <w:tr w:rsidR="00DA1486" w:rsidRPr="00DA1486"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DA1486" w:rsidRPr="00EB556F" w:rsidRDefault="00DA1486" w:rsidP="00DA1486">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Administrative services</w:t>
            </w:r>
          </w:p>
        </w:tc>
        <w:tc>
          <w:tcPr>
            <w:tcW w:w="119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6,109,438</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1,073,552</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2,338,262</w:t>
            </w:r>
          </w:p>
        </w:tc>
        <w:tc>
          <w:tcPr>
            <w:tcW w:w="1099"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1,878,907</w:t>
            </w:r>
          </w:p>
        </w:tc>
        <w:tc>
          <w:tcPr>
            <w:tcW w:w="1134"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893,342</w:t>
            </w:r>
          </w:p>
        </w:tc>
        <w:tc>
          <w:tcPr>
            <w:tcW w:w="92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324,599</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813,456</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195,115</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2,659,550</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1,885,774</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2,617,918</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1,753,869</w:t>
            </w:r>
          </w:p>
        </w:tc>
      </w:tr>
      <w:tr w:rsidR="00DA1486" w:rsidRPr="00DA1486"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DA1486" w:rsidRPr="00EB556F" w:rsidRDefault="00DA1486" w:rsidP="00DA1486">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Support services</w:t>
            </w:r>
          </w:p>
        </w:tc>
        <w:tc>
          <w:tcPr>
            <w:tcW w:w="119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10,965,328</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1,926,829</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4,196,754</w:t>
            </w:r>
          </w:p>
        </w:tc>
        <w:tc>
          <w:tcPr>
            <w:tcW w:w="1099"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3,372,296</w:t>
            </w:r>
          </w:p>
        </w:tc>
        <w:tc>
          <w:tcPr>
            <w:tcW w:w="1134"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1,603,386</w:t>
            </w:r>
          </w:p>
        </w:tc>
        <w:tc>
          <w:tcPr>
            <w:tcW w:w="92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582,597</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1,460,004</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350,196</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4,773,408</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3,384,620</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4,698,684</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3,147,875</w:t>
            </w:r>
          </w:p>
        </w:tc>
      </w:tr>
      <w:tr w:rsidR="00DA1486" w:rsidRPr="00DA1486"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Inter-sectoral</w:t>
            </w:r>
          </w:p>
        </w:tc>
        <w:tc>
          <w:tcPr>
            <w:tcW w:w="119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429,002</w:t>
            </w:r>
          </w:p>
        </w:tc>
        <w:tc>
          <w:tcPr>
            <w:tcW w:w="1099"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181,153</w:t>
            </w:r>
          </w:p>
        </w:tc>
        <w:tc>
          <w:tcPr>
            <w:tcW w:w="92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575,087</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19,005</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243,374</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210,865</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172,526</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172,526</w:t>
            </w:r>
          </w:p>
        </w:tc>
      </w:tr>
      <w:tr w:rsidR="00DA1486" w:rsidRPr="00DA1486" w:rsidTr="00473A6B">
        <w:tc>
          <w:tcPr>
            <w:tcW w:w="1555" w:type="dxa"/>
            <w:tcBorders>
              <w:top w:val="nil"/>
              <w:left w:val="single" w:sz="4" w:space="0" w:color="auto"/>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Total</w:t>
            </w:r>
          </w:p>
        </w:tc>
        <w:tc>
          <w:tcPr>
            <w:tcW w:w="1192"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18,239,327</w:t>
            </w:r>
          </w:p>
        </w:tc>
        <w:tc>
          <w:tcPr>
            <w:tcW w:w="105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4,148,085</w:t>
            </w:r>
          </w:p>
        </w:tc>
        <w:tc>
          <w:tcPr>
            <w:tcW w:w="1052"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9,271,332</w:t>
            </w:r>
          </w:p>
        </w:tc>
        <w:tc>
          <w:tcPr>
            <w:tcW w:w="1099"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7,913,507</w:t>
            </w:r>
          </w:p>
        </w:tc>
        <w:tc>
          <w:tcPr>
            <w:tcW w:w="1134"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2,768,049</w:t>
            </w:r>
          </w:p>
        </w:tc>
        <w:tc>
          <w:tcPr>
            <w:tcW w:w="92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918,158</w:t>
            </w:r>
          </w:p>
        </w:tc>
        <w:tc>
          <w:tcPr>
            <w:tcW w:w="105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3,523,409</w:t>
            </w:r>
          </w:p>
        </w:tc>
        <w:tc>
          <w:tcPr>
            <w:tcW w:w="105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570,786</w:t>
            </w:r>
          </w:p>
        </w:tc>
        <w:tc>
          <w:tcPr>
            <w:tcW w:w="1052"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9,932,172</w:t>
            </w:r>
          </w:p>
        </w:tc>
        <w:tc>
          <w:tcPr>
            <w:tcW w:w="105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5,731,400</w:t>
            </w:r>
          </w:p>
        </w:tc>
        <w:tc>
          <w:tcPr>
            <w:tcW w:w="105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7,841,238</w:t>
            </w:r>
          </w:p>
        </w:tc>
        <w:tc>
          <w:tcPr>
            <w:tcW w:w="1052"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5,307,868</w:t>
            </w:r>
          </w:p>
        </w:tc>
      </w:tr>
    </w:tbl>
    <w:p w:rsidR="000830E2" w:rsidRDefault="000830E2" w:rsidP="00DA1486">
      <w:pPr>
        <w:pStyle w:val="NoSpacing"/>
        <w:rPr>
          <w:lang w:val="en"/>
        </w:rPr>
      </w:pPr>
    </w:p>
    <w:tbl>
      <w:tblPr>
        <w:tblW w:w="8075" w:type="dxa"/>
        <w:tblLayout w:type="fixed"/>
        <w:tblCellMar>
          <w:left w:w="57" w:type="dxa"/>
          <w:right w:w="57" w:type="dxa"/>
        </w:tblCellMar>
        <w:tblLook w:val="04A0" w:firstRow="1" w:lastRow="0" w:firstColumn="1" w:lastColumn="0" w:noHBand="0" w:noVBand="1"/>
      </w:tblPr>
      <w:tblGrid>
        <w:gridCol w:w="1555"/>
        <w:gridCol w:w="1086"/>
        <w:gridCol w:w="1087"/>
        <w:gridCol w:w="1087"/>
        <w:gridCol w:w="1086"/>
        <w:gridCol w:w="1087"/>
        <w:gridCol w:w="1087"/>
      </w:tblGrid>
      <w:tr w:rsidR="000830E2" w:rsidRPr="00343320" w:rsidTr="00473A6B">
        <w:tc>
          <w:tcPr>
            <w:tcW w:w="155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830E2" w:rsidRPr="00EB556F" w:rsidRDefault="000830E2"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GS Support</w:t>
            </w:r>
            <w:r w:rsidR="00473A6B">
              <w:rPr>
                <w:rFonts w:ascii="Calibri" w:eastAsia="Times New Roman" w:hAnsi="Calibri" w:cs="Calibri"/>
                <w:b/>
                <w:bCs/>
                <w:sz w:val="20"/>
                <w:szCs w:val="20"/>
              </w:rPr>
              <w:br/>
            </w:r>
            <w:r w:rsidRPr="00EB556F">
              <w:rPr>
                <w:rFonts w:ascii="Calibri" w:eastAsia="Times New Roman" w:hAnsi="Calibri" w:cs="Calibri"/>
                <w:b/>
                <w:bCs/>
                <w:sz w:val="20"/>
                <w:szCs w:val="20"/>
              </w:rPr>
              <w:t>Costs</w:t>
            </w:r>
          </w:p>
        </w:tc>
        <w:tc>
          <w:tcPr>
            <w:tcW w:w="1086"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I.1 </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I.2 </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I.3 </w:t>
            </w:r>
          </w:p>
        </w:tc>
        <w:tc>
          <w:tcPr>
            <w:tcW w:w="1086"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I.4 </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I.5 </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I.6 </w:t>
            </w:r>
          </w:p>
        </w:tc>
      </w:tr>
      <w:tr w:rsidR="000830E2" w:rsidRPr="00343320"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Documentation cost</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1,258,197</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558,462</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1,417</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3,236</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2,350</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3,101</w:t>
            </w:r>
          </w:p>
        </w:tc>
      </w:tr>
      <w:tr w:rsidR="000830E2" w:rsidRPr="00343320"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Administrative services</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1,287,377</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369,121</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49,413</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220,329</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69,589</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211,117</w:t>
            </w:r>
          </w:p>
        </w:tc>
      </w:tr>
      <w:tr w:rsidR="000830E2" w:rsidRPr="00343320"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Support services</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2,310,606</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662,505</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88,687</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395,451</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124,899</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378,916</w:t>
            </w:r>
          </w:p>
        </w:tc>
      </w:tr>
      <w:tr w:rsidR="000830E2" w:rsidRPr="00343320"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Inter-sectoral</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3,789,845</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1,119,960</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40,089</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668,508</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640,555</w:t>
            </w:r>
          </w:p>
        </w:tc>
      </w:tr>
      <w:tr w:rsidR="000830E2" w:rsidRPr="00343320" w:rsidTr="00473A6B">
        <w:tc>
          <w:tcPr>
            <w:tcW w:w="1555" w:type="dxa"/>
            <w:tcBorders>
              <w:top w:val="nil"/>
              <w:left w:val="single" w:sz="4" w:space="0" w:color="auto"/>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Total</w:t>
            </w:r>
          </w:p>
        </w:tc>
        <w:tc>
          <w:tcPr>
            <w:tcW w:w="1086"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8,646,024</w:t>
            </w:r>
          </w:p>
        </w:tc>
        <w:tc>
          <w:tcPr>
            <w:tcW w:w="1087"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2,710,048</w:t>
            </w:r>
          </w:p>
        </w:tc>
        <w:tc>
          <w:tcPr>
            <w:tcW w:w="1087"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179,606</w:t>
            </w:r>
          </w:p>
        </w:tc>
        <w:tc>
          <w:tcPr>
            <w:tcW w:w="1086"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1,287,524</w:t>
            </w:r>
          </w:p>
        </w:tc>
        <w:tc>
          <w:tcPr>
            <w:tcW w:w="1087"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196,838</w:t>
            </w:r>
          </w:p>
        </w:tc>
        <w:tc>
          <w:tcPr>
            <w:tcW w:w="1087"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1,233,689</w:t>
            </w:r>
          </w:p>
        </w:tc>
      </w:tr>
    </w:tbl>
    <w:p w:rsidR="000830E2" w:rsidRDefault="000830E2" w:rsidP="000830E2">
      <w:pPr>
        <w:pStyle w:val="NoSpacing"/>
        <w:rPr>
          <w:lang w:val="e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1086"/>
        <w:gridCol w:w="1087"/>
        <w:gridCol w:w="1087"/>
        <w:gridCol w:w="1086"/>
        <w:gridCol w:w="1087"/>
        <w:gridCol w:w="1087"/>
        <w:gridCol w:w="6237"/>
      </w:tblGrid>
      <w:tr w:rsidR="000830E2" w:rsidRPr="00343320" w:rsidTr="00473A6B">
        <w:tc>
          <w:tcPr>
            <w:tcW w:w="1555" w:type="dxa"/>
            <w:shd w:val="clear" w:color="000000" w:fill="BDD7EE"/>
            <w:vAlign w:val="center"/>
          </w:tcPr>
          <w:p w:rsidR="000830E2" w:rsidRPr="00EB556F" w:rsidRDefault="000830E2"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GS Support</w:t>
            </w:r>
            <w:r w:rsidR="00473A6B">
              <w:rPr>
                <w:rFonts w:ascii="Calibri" w:eastAsia="Times New Roman" w:hAnsi="Calibri" w:cs="Calibri"/>
                <w:b/>
                <w:bCs/>
                <w:sz w:val="20"/>
                <w:szCs w:val="20"/>
              </w:rPr>
              <w:br/>
            </w:r>
            <w:r w:rsidRPr="00EB556F">
              <w:rPr>
                <w:rFonts w:ascii="Calibri" w:eastAsia="Times New Roman" w:hAnsi="Calibri" w:cs="Calibri"/>
                <w:b/>
                <w:bCs/>
                <w:sz w:val="20"/>
                <w:szCs w:val="20"/>
              </w:rPr>
              <w:t>Costs</w:t>
            </w:r>
          </w:p>
        </w:tc>
        <w:tc>
          <w:tcPr>
            <w:tcW w:w="1086" w:type="dxa"/>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Goal 1</w:t>
            </w:r>
          </w:p>
        </w:tc>
        <w:tc>
          <w:tcPr>
            <w:tcW w:w="1087" w:type="dxa"/>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Goal 2</w:t>
            </w:r>
          </w:p>
        </w:tc>
        <w:tc>
          <w:tcPr>
            <w:tcW w:w="1087" w:type="dxa"/>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Goal 3</w:t>
            </w:r>
          </w:p>
        </w:tc>
        <w:tc>
          <w:tcPr>
            <w:tcW w:w="1086" w:type="dxa"/>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Goal 4</w:t>
            </w:r>
          </w:p>
        </w:tc>
        <w:tc>
          <w:tcPr>
            <w:tcW w:w="1087" w:type="dxa"/>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Goal 5</w:t>
            </w:r>
          </w:p>
        </w:tc>
        <w:tc>
          <w:tcPr>
            <w:tcW w:w="1087" w:type="dxa"/>
            <w:shd w:val="clear" w:color="000000" w:fill="BDD7EE"/>
            <w:vAlign w:val="center"/>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Total</w:t>
            </w:r>
          </w:p>
        </w:tc>
        <w:tc>
          <w:tcPr>
            <w:tcW w:w="6237" w:type="dxa"/>
            <w:vMerge w:val="restart"/>
            <w:tcBorders>
              <w:top w:val="nil"/>
              <w:bottom w:val="nil"/>
              <w:right w:val="nil"/>
            </w:tcBorders>
            <w:shd w:val="clear" w:color="auto" w:fill="auto"/>
            <w:tcMar>
              <w:left w:w="227" w:type="dxa"/>
              <w:right w:w="227" w:type="dxa"/>
            </w:tcMar>
          </w:tcPr>
          <w:p w:rsidR="000830E2" w:rsidRPr="00EB556F" w:rsidRDefault="000830E2" w:rsidP="00EB556F">
            <w:pPr>
              <w:rPr>
                <w:sz w:val="20"/>
                <w:szCs w:val="20"/>
                <w:lang w:val="en"/>
              </w:rPr>
            </w:pPr>
            <w:r w:rsidRPr="000830E2">
              <w:rPr>
                <w:sz w:val="20"/>
                <w:szCs w:val="20"/>
                <w:lang w:val="en"/>
              </w:rPr>
              <w:t xml:space="preserve">* In this </w:t>
            </w:r>
            <w:r w:rsidR="00EB556F">
              <w:rPr>
                <w:sz w:val="20"/>
                <w:szCs w:val="20"/>
                <w:lang w:val="en"/>
              </w:rPr>
              <w:t>presentation</w:t>
            </w:r>
            <w:r w:rsidRPr="000830E2">
              <w:rPr>
                <w:sz w:val="20"/>
                <w:szCs w:val="20"/>
                <w:lang w:val="en"/>
              </w:rPr>
              <w:t xml:space="preserve"> of resources allocated from the General Secretariat: Documentation costs include translation, typing pool, and reprography from C&amp;P; Administrative services costs include SGO, Legal Unit, AUDIT, IMAC, Ethics, Security, part of HRMD, FRMD, IS except Conference division, ASHI, 50% of Buil</w:t>
            </w:r>
            <w:r w:rsidR="00EB556F">
              <w:rPr>
                <w:sz w:val="20"/>
                <w:szCs w:val="20"/>
                <w:lang w:val="en"/>
              </w:rPr>
              <w:t>ding costs and 50% of ICT costs.</w:t>
            </w:r>
            <w:r w:rsidR="00EB556F">
              <w:rPr>
                <w:sz w:val="20"/>
                <w:szCs w:val="20"/>
                <w:lang w:val="en"/>
              </w:rPr>
              <w:br/>
            </w:r>
            <w:r w:rsidRPr="000830E2">
              <w:rPr>
                <w:sz w:val="20"/>
                <w:szCs w:val="20"/>
                <w:lang w:val="en"/>
              </w:rPr>
              <w:t xml:space="preserve">Support services include C&amp;P, part of HRMD, IS support for conferences, 50% of Building costs and 50% of ICT costs; </w:t>
            </w:r>
            <w:proofErr w:type="spellStart"/>
            <w:r w:rsidRPr="000830E2">
              <w:rPr>
                <w:sz w:val="20"/>
                <w:szCs w:val="20"/>
                <w:lang w:val="en"/>
              </w:rPr>
              <w:t>Intersectoral</w:t>
            </w:r>
            <w:proofErr w:type="spellEnd"/>
            <w:r w:rsidRPr="000830E2">
              <w:rPr>
                <w:sz w:val="20"/>
                <w:szCs w:val="20"/>
                <w:lang w:val="en"/>
              </w:rPr>
              <w:t xml:space="preserve"> includes SPM costs.</w:t>
            </w:r>
          </w:p>
        </w:tc>
      </w:tr>
      <w:tr w:rsidR="000830E2" w:rsidRPr="00343320" w:rsidTr="00473A6B">
        <w:tc>
          <w:tcPr>
            <w:tcW w:w="1555" w:type="dxa"/>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Documentation cost</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2,771,258</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4,021,202</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1,619,740</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2,232,486</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2,338,109</w:t>
            </w:r>
          </w:p>
        </w:tc>
        <w:tc>
          <w:tcPr>
            <w:tcW w:w="1087" w:type="dxa"/>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12,982,795</w:t>
            </w:r>
          </w:p>
        </w:tc>
        <w:tc>
          <w:tcPr>
            <w:tcW w:w="6237" w:type="dxa"/>
            <w:vMerge/>
            <w:tcBorders>
              <w:bottom w:val="nil"/>
              <w:right w:val="nil"/>
            </w:tcBorders>
            <w:shd w:val="clear" w:color="auto" w:fill="auto"/>
          </w:tcPr>
          <w:p w:rsidR="000830E2" w:rsidRPr="00DA1486" w:rsidRDefault="000830E2" w:rsidP="00965711">
            <w:pPr>
              <w:spacing w:after="0" w:line="240" w:lineRule="auto"/>
              <w:jc w:val="right"/>
              <w:rPr>
                <w:rFonts w:ascii="Calibri" w:eastAsia="Times New Roman" w:hAnsi="Calibri" w:cs="Calibri"/>
                <w:sz w:val="20"/>
                <w:szCs w:val="20"/>
              </w:rPr>
            </w:pPr>
          </w:p>
        </w:tc>
      </w:tr>
      <w:tr w:rsidR="000830E2" w:rsidRPr="00343320" w:rsidTr="00473A6B">
        <w:tc>
          <w:tcPr>
            <w:tcW w:w="1555" w:type="dxa"/>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Administrative services</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5,489,779</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7,344,210</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4,472,414</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3,805,744</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3,638,581</w:t>
            </w:r>
          </w:p>
        </w:tc>
        <w:tc>
          <w:tcPr>
            <w:tcW w:w="1087" w:type="dxa"/>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24,750,728</w:t>
            </w:r>
          </w:p>
        </w:tc>
        <w:tc>
          <w:tcPr>
            <w:tcW w:w="6237" w:type="dxa"/>
            <w:vMerge/>
            <w:tcBorders>
              <w:bottom w:val="nil"/>
              <w:right w:val="nil"/>
            </w:tcBorders>
            <w:shd w:val="clear" w:color="auto" w:fill="auto"/>
          </w:tcPr>
          <w:p w:rsidR="000830E2" w:rsidRPr="00DA1486" w:rsidRDefault="000830E2" w:rsidP="00965711">
            <w:pPr>
              <w:spacing w:after="0" w:line="240" w:lineRule="auto"/>
              <w:jc w:val="right"/>
              <w:rPr>
                <w:rFonts w:ascii="Calibri" w:eastAsia="Times New Roman" w:hAnsi="Calibri" w:cs="Calibri"/>
                <w:sz w:val="20"/>
                <w:szCs w:val="20"/>
              </w:rPr>
            </w:pPr>
          </w:p>
        </w:tc>
      </w:tr>
      <w:tr w:rsidR="000830E2" w:rsidRPr="00343320" w:rsidTr="00473A6B">
        <w:tc>
          <w:tcPr>
            <w:tcW w:w="1555" w:type="dxa"/>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Support services</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9,853,152</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13,181,517</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8,027,168</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6,830,617</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6,530,589</w:t>
            </w:r>
          </w:p>
        </w:tc>
        <w:tc>
          <w:tcPr>
            <w:tcW w:w="1087" w:type="dxa"/>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44,423,042</w:t>
            </w:r>
          </w:p>
        </w:tc>
        <w:tc>
          <w:tcPr>
            <w:tcW w:w="6237" w:type="dxa"/>
            <w:vMerge/>
            <w:tcBorders>
              <w:bottom w:val="nil"/>
              <w:right w:val="nil"/>
            </w:tcBorders>
            <w:shd w:val="clear" w:color="auto" w:fill="auto"/>
          </w:tcPr>
          <w:p w:rsidR="000830E2" w:rsidRPr="00DA1486" w:rsidRDefault="000830E2" w:rsidP="00965711">
            <w:pPr>
              <w:spacing w:after="0" w:line="240" w:lineRule="auto"/>
              <w:jc w:val="right"/>
              <w:rPr>
                <w:rFonts w:ascii="Calibri" w:eastAsia="Times New Roman" w:hAnsi="Calibri" w:cs="Calibri"/>
                <w:sz w:val="20"/>
                <w:szCs w:val="20"/>
              </w:rPr>
            </w:pPr>
          </w:p>
        </w:tc>
      </w:tr>
      <w:tr w:rsidR="000830E2" w:rsidRPr="00343320" w:rsidTr="00473A6B">
        <w:tc>
          <w:tcPr>
            <w:tcW w:w="1555" w:type="dxa"/>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Inter-sectoral</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1,090,635</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1,894,900</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845,214</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1,445,000</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2,986,745</w:t>
            </w:r>
          </w:p>
        </w:tc>
        <w:tc>
          <w:tcPr>
            <w:tcW w:w="1087" w:type="dxa"/>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8,262,493</w:t>
            </w:r>
          </w:p>
        </w:tc>
        <w:tc>
          <w:tcPr>
            <w:tcW w:w="6237" w:type="dxa"/>
            <w:vMerge/>
            <w:tcBorders>
              <w:bottom w:val="nil"/>
              <w:right w:val="nil"/>
            </w:tcBorders>
            <w:shd w:val="clear" w:color="auto" w:fill="auto"/>
          </w:tcPr>
          <w:p w:rsidR="000830E2" w:rsidRPr="00DA1486" w:rsidRDefault="000830E2" w:rsidP="00965711">
            <w:pPr>
              <w:spacing w:after="0" w:line="240" w:lineRule="auto"/>
              <w:jc w:val="right"/>
              <w:rPr>
                <w:rFonts w:ascii="Calibri" w:eastAsia="Times New Roman" w:hAnsi="Calibri" w:cs="Calibri"/>
                <w:sz w:val="20"/>
                <w:szCs w:val="20"/>
              </w:rPr>
            </w:pPr>
          </w:p>
        </w:tc>
      </w:tr>
      <w:tr w:rsidR="000830E2" w:rsidRPr="00343320" w:rsidTr="000D07B1">
        <w:trPr>
          <w:trHeight w:val="346"/>
        </w:trPr>
        <w:tc>
          <w:tcPr>
            <w:tcW w:w="1555" w:type="dxa"/>
            <w:shd w:val="clear" w:color="000000" w:fill="BDD7EE"/>
            <w:vAlign w:val="center"/>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Total</w:t>
            </w:r>
          </w:p>
        </w:tc>
        <w:tc>
          <w:tcPr>
            <w:tcW w:w="1086" w:type="dxa"/>
            <w:shd w:val="clear" w:color="000000" w:fill="BDD7EE"/>
            <w:noWrap/>
            <w:vAlign w:val="center"/>
            <w:hideMark/>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19,204,824</w:t>
            </w:r>
          </w:p>
        </w:tc>
        <w:tc>
          <w:tcPr>
            <w:tcW w:w="1087" w:type="dxa"/>
            <w:shd w:val="clear" w:color="000000" w:fill="BDD7EE"/>
            <w:noWrap/>
            <w:vAlign w:val="center"/>
            <w:hideMark/>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26,441,829</w:t>
            </w:r>
          </w:p>
        </w:tc>
        <w:tc>
          <w:tcPr>
            <w:tcW w:w="1087" w:type="dxa"/>
            <w:shd w:val="clear" w:color="000000" w:fill="BDD7EE"/>
            <w:noWrap/>
            <w:vAlign w:val="center"/>
            <w:hideMark/>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14,964,535</w:t>
            </w:r>
          </w:p>
        </w:tc>
        <w:tc>
          <w:tcPr>
            <w:tcW w:w="1086" w:type="dxa"/>
            <w:shd w:val="clear" w:color="000000" w:fill="BDD7EE"/>
            <w:noWrap/>
            <w:vAlign w:val="center"/>
            <w:hideMark/>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14,313,847</w:t>
            </w:r>
          </w:p>
        </w:tc>
        <w:tc>
          <w:tcPr>
            <w:tcW w:w="1087" w:type="dxa"/>
            <w:shd w:val="clear" w:color="000000" w:fill="BDD7EE"/>
            <w:noWrap/>
            <w:vAlign w:val="center"/>
            <w:hideMark/>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15,494,025</w:t>
            </w:r>
          </w:p>
        </w:tc>
        <w:tc>
          <w:tcPr>
            <w:tcW w:w="1087" w:type="dxa"/>
            <w:shd w:val="clear" w:color="000000" w:fill="BDD7EE"/>
            <w:vAlign w:val="center"/>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90,419,059</w:t>
            </w:r>
          </w:p>
        </w:tc>
        <w:tc>
          <w:tcPr>
            <w:tcW w:w="6237" w:type="dxa"/>
            <w:vMerge/>
            <w:tcBorders>
              <w:bottom w:val="nil"/>
              <w:right w:val="nil"/>
            </w:tcBorders>
            <w:shd w:val="clear" w:color="auto" w:fill="auto"/>
          </w:tcPr>
          <w:p w:rsidR="000830E2" w:rsidRPr="00DA1486" w:rsidRDefault="000830E2" w:rsidP="00965711">
            <w:pPr>
              <w:spacing w:after="0" w:line="240" w:lineRule="auto"/>
              <w:jc w:val="right"/>
              <w:rPr>
                <w:rFonts w:ascii="Calibri" w:eastAsia="Times New Roman" w:hAnsi="Calibri" w:cs="Calibri"/>
                <w:b/>
                <w:bCs/>
                <w:sz w:val="20"/>
                <w:szCs w:val="20"/>
              </w:rPr>
            </w:pPr>
          </w:p>
        </w:tc>
      </w:tr>
    </w:tbl>
    <w:p w:rsidR="004830EA" w:rsidRPr="00291C3A" w:rsidRDefault="00CA2664" w:rsidP="00CA2664">
      <w:pPr>
        <w:tabs>
          <w:tab w:val="left" w:pos="5790"/>
        </w:tabs>
        <w:jc w:val="center"/>
        <w:rPr>
          <w:lang w:val="en"/>
        </w:rPr>
      </w:pPr>
      <w:bookmarkStart w:id="3" w:name="_GoBack"/>
      <w:bookmarkEnd w:id="3"/>
      <w:r>
        <w:rPr>
          <w:rFonts w:ascii="Calibri" w:hAnsi="Calibri" w:cs="Calibri"/>
          <w:sz w:val="32"/>
          <w:szCs w:val="32"/>
          <w:lang w:val="en"/>
        </w:rPr>
        <w:t>_______________</w:t>
      </w:r>
    </w:p>
    <w:sectPr w:rsidR="004830EA" w:rsidRPr="00291C3A" w:rsidSect="00CA2664">
      <w:headerReference w:type="default" r:id="rId24"/>
      <w:footerReference w:type="default" r:id="rId25"/>
      <w:headerReference w:type="first" r:id="rId26"/>
      <w:pgSz w:w="16834" w:h="11907" w:orient="landscape"/>
      <w:pgMar w:top="1134" w:right="1418" w:bottom="1134" w:left="1418" w:header="720" w:footer="720" w:gutter="0"/>
      <w:paperSrc w:first="15" w:other="15"/>
      <w:pgNumType w:fmt="numberInDash"/>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AC6" w:rsidRDefault="00894AC6" w:rsidP="00972AD5">
      <w:pPr>
        <w:spacing w:after="0" w:line="240" w:lineRule="auto"/>
      </w:pPr>
      <w:r>
        <w:separator/>
      </w:r>
    </w:p>
  </w:endnote>
  <w:endnote w:type="continuationSeparator" w:id="0">
    <w:p w:rsidR="00894AC6" w:rsidRDefault="00894AC6" w:rsidP="0097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C6" w:rsidRPr="00AD6833" w:rsidRDefault="00894AC6" w:rsidP="00CA2664">
    <w:pPr>
      <w:pStyle w:val="Footer"/>
      <w:rPr>
        <w:color w:val="D9D9D9" w:themeColor="background1" w:themeShade="D9"/>
      </w:rPr>
    </w:pPr>
    <w:r w:rsidRPr="00AD6833">
      <w:rPr>
        <w:color w:val="D9D9D9" w:themeColor="background1" w:themeShade="D9"/>
      </w:rPr>
      <w:fldChar w:fldCharType="begin"/>
    </w:r>
    <w:r w:rsidRPr="00AD6833">
      <w:rPr>
        <w:color w:val="D9D9D9" w:themeColor="background1" w:themeShade="D9"/>
      </w:rPr>
      <w:instrText xml:space="preserve"> FILENAME \p  \* MERGEFORMAT </w:instrText>
    </w:r>
    <w:r w:rsidRPr="00AD6833">
      <w:rPr>
        <w:color w:val="D9D9D9" w:themeColor="background1" w:themeShade="D9"/>
      </w:rPr>
      <w:fldChar w:fldCharType="separate"/>
    </w:r>
    <w:r w:rsidRPr="00AD6833">
      <w:rPr>
        <w:color w:val="D9D9D9" w:themeColor="background1" w:themeShade="D9"/>
      </w:rPr>
      <w:fldChar w:fldCharType="end"/>
    </w:r>
    <w:r w:rsidRPr="00AD6833">
      <w:rPr>
        <w:color w:val="D9D9D9" w:themeColor="background1" w:themeShade="D9"/>
      </w:rPr>
      <w:tab/>
    </w:r>
    <w:r w:rsidRPr="00AD6833">
      <w:rPr>
        <w:color w:val="D9D9D9" w:themeColor="background1" w:themeShade="D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AC6" w:rsidRDefault="00894AC6" w:rsidP="00972AD5">
      <w:pPr>
        <w:spacing w:after="0" w:line="240" w:lineRule="auto"/>
      </w:pPr>
      <w:r>
        <w:separator/>
      </w:r>
    </w:p>
  </w:footnote>
  <w:footnote w:type="continuationSeparator" w:id="0">
    <w:p w:rsidR="00894AC6" w:rsidRDefault="00894AC6" w:rsidP="00972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18"/>
        <w:szCs w:val="18"/>
      </w:rPr>
      <w:id w:val="721871671"/>
      <w:docPartObj>
        <w:docPartGallery w:val="Page Numbers (Top of Page)"/>
        <w:docPartUnique/>
      </w:docPartObj>
    </w:sdtPr>
    <w:sdtEndPr>
      <w:rPr>
        <w:noProof/>
      </w:rPr>
    </w:sdtEndPr>
    <w:sdtContent>
      <w:p w:rsidR="00894AC6" w:rsidRPr="00894AC6" w:rsidRDefault="00894AC6">
        <w:pPr>
          <w:pStyle w:val="Header"/>
          <w:jc w:val="center"/>
          <w:rPr>
            <w:rFonts w:asciiTheme="majorBidi" w:hAnsiTheme="majorBidi" w:cstheme="majorBidi"/>
            <w:noProof/>
            <w:sz w:val="18"/>
            <w:szCs w:val="18"/>
          </w:rPr>
        </w:pPr>
        <w:r w:rsidRPr="00894AC6">
          <w:rPr>
            <w:rFonts w:asciiTheme="majorBidi" w:hAnsiTheme="majorBidi" w:cstheme="majorBidi"/>
            <w:sz w:val="18"/>
            <w:szCs w:val="18"/>
          </w:rPr>
          <w:fldChar w:fldCharType="begin"/>
        </w:r>
        <w:r w:rsidRPr="00894AC6">
          <w:rPr>
            <w:rFonts w:asciiTheme="majorBidi" w:hAnsiTheme="majorBidi" w:cstheme="majorBidi"/>
            <w:sz w:val="18"/>
            <w:szCs w:val="18"/>
          </w:rPr>
          <w:instrText xml:space="preserve"> PAGE   \* MERGEFORMAT </w:instrText>
        </w:r>
        <w:r w:rsidRPr="00894AC6">
          <w:rPr>
            <w:rFonts w:asciiTheme="majorBidi" w:hAnsiTheme="majorBidi" w:cstheme="majorBidi"/>
            <w:sz w:val="18"/>
            <w:szCs w:val="18"/>
          </w:rPr>
          <w:fldChar w:fldCharType="separate"/>
        </w:r>
        <w:r w:rsidR="00344CD0">
          <w:rPr>
            <w:rFonts w:asciiTheme="majorBidi" w:hAnsiTheme="majorBidi" w:cstheme="majorBidi"/>
            <w:noProof/>
            <w:sz w:val="18"/>
            <w:szCs w:val="18"/>
          </w:rPr>
          <w:t>- 10 -</w:t>
        </w:r>
        <w:r w:rsidRPr="00894AC6">
          <w:rPr>
            <w:rFonts w:asciiTheme="majorBidi" w:hAnsiTheme="majorBidi" w:cstheme="majorBidi"/>
            <w:noProof/>
            <w:sz w:val="18"/>
            <w:szCs w:val="18"/>
          </w:rPr>
          <w:fldChar w:fldCharType="end"/>
        </w:r>
      </w:p>
      <w:p w:rsidR="00894AC6" w:rsidRPr="00894AC6" w:rsidRDefault="00894AC6" w:rsidP="00894AC6">
        <w:pPr>
          <w:pStyle w:val="Header"/>
          <w:jc w:val="center"/>
          <w:rPr>
            <w:rFonts w:asciiTheme="majorBidi" w:hAnsiTheme="majorBidi" w:cstheme="majorBidi"/>
            <w:sz w:val="18"/>
            <w:szCs w:val="18"/>
          </w:rPr>
        </w:pPr>
        <w:r w:rsidRPr="00894AC6">
          <w:rPr>
            <w:rFonts w:asciiTheme="majorBidi" w:hAnsiTheme="majorBidi" w:cstheme="majorBidi"/>
            <w:noProof/>
            <w:sz w:val="18"/>
            <w:szCs w:val="18"/>
          </w:rPr>
          <w:t>TSAG-TD469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18"/>
        <w:szCs w:val="18"/>
      </w:rPr>
      <w:id w:val="227502288"/>
      <w:docPartObj>
        <w:docPartGallery w:val="Page Numbers (Top of Page)"/>
        <w:docPartUnique/>
      </w:docPartObj>
    </w:sdtPr>
    <w:sdtEndPr>
      <w:rPr>
        <w:noProof/>
      </w:rPr>
    </w:sdtEndPr>
    <w:sdtContent>
      <w:p w:rsidR="00CA2664" w:rsidRPr="00894AC6" w:rsidRDefault="00CA2664" w:rsidP="00CA2664">
        <w:pPr>
          <w:pStyle w:val="Header"/>
          <w:jc w:val="center"/>
          <w:rPr>
            <w:rFonts w:asciiTheme="majorBidi" w:hAnsiTheme="majorBidi" w:cstheme="majorBidi"/>
            <w:noProof/>
            <w:sz w:val="18"/>
            <w:szCs w:val="18"/>
          </w:rPr>
        </w:pPr>
        <w:r w:rsidRPr="00894AC6">
          <w:rPr>
            <w:rFonts w:asciiTheme="majorBidi" w:hAnsiTheme="majorBidi" w:cstheme="majorBidi"/>
            <w:sz w:val="18"/>
            <w:szCs w:val="18"/>
          </w:rPr>
          <w:fldChar w:fldCharType="begin"/>
        </w:r>
        <w:r w:rsidRPr="00894AC6">
          <w:rPr>
            <w:rFonts w:asciiTheme="majorBidi" w:hAnsiTheme="majorBidi" w:cstheme="majorBidi"/>
            <w:sz w:val="18"/>
            <w:szCs w:val="18"/>
          </w:rPr>
          <w:instrText xml:space="preserve"> PAGE   \* MERGEFORMAT </w:instrText>
        </w:r>
        <w:r w:rsidRPr="00894AC6">
          <w:rPr>
            <w:rFonts w:asciiTheme="majorBidi" w:hAnsiTheme="majorBidi" w:cstheme="majorBidi"/>
            <w:sz w:val="18"/>
            <w:szCs w:val="18"/>
          </w:rPr>
          <w:fldChar w:fldCharType="separate"/>
        </w:r>
        <w:r w:rsidR="00CD60D2">
          <w:rPr>
            <w:rFonts w:asciiTheme="majorBidi" w:hAnsiTheme="majorBidi" w:cstheme="majorBidi"/>
            <w:noProof/>
            <w:sz w:val="18"/>
            <w:szCs w:val="18"/>
          </w:rPr>
          <w:t>- 35 -</w:t>
        </w:r>
        <w:r w:rsidRPr="00894AC6">
          <w:rPr>
            <w:rFonts w:asciiTheme="majorBidi" w:hAnsiTheme="majorBidi" w:cstheme="majorBidi"/>
            <w:noProof/>
            <w:sz w:val="18"/>
            <w:szCs w:val="18"/>
          </w:rPr>
          <w:fldChar w:fldCharType="end"/>
        </w:r>
      </w:p>
      <w:p w:rsidR="00CA2664" w:rsidRDefault="00CA2664" w:rsidP="00CA2664">
        <w:pPr>
          <w:pStyle w:val="Header"/>
          <w:jc w:val="center"/>
          <w:rPr>
            <w:rFonts w:asciiTheme="majorBidi" w:hAnsiTheme="majorBidi" w:cstheme="majorBidi"/>
            <w:noProof/>
            <w:sz w:val="18"/>
            <w:szCs w:val="18"/>
          </w:rPr>
        </w:pPr>
        <w:r w:rsidRPr="00894AC6">
          <w:rPr>
            <w:rFonts w:asciiTheme="majorBidi" w:hAnsiTheme="majorBidi" w:cstheme="majorBidi"/>
            <w:noProof/>
            <w:sz w:val="18"/>
            <w:szCs w:val="18"/>
          </w:rPr>
          <w:t>TSAG-TD469</w:t>
        </w:r>
      </w:p>
    </w:sdtContent>
  </w:sdt>
  <w:p w:rsidR="00894AC6" w:rsidRPr="00CA2664" w:rsidRDefault="00894AC6" w:rsidP="00CA26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18"/>
        <w:szCs w:val="18"/>
      </w:rPr>
      <w:id w:val="-1158694184"/>
      <w:docPartObj>
        <w:docPartGallery w:val="Page Numbers (Top of Page)"/>
        <w:docPartUnique/>
      </w:docPartObj>
    </w:sdtPr>
    <w:sdtEndPr>
      <w:rPr>
        <w:noProof/>
      </w:rPr>
    </w:sdtEndPr>
    <w:sdtContent>
      <w:p w:rsidR="00CA2664" w:rsidRPr="00894AC6" w:rsidRDefault="00CA2664" w:rsidP="00CA2664">
        <w:pPr>
          <w:pStyle w:val="Header"/>
          <w:jc w:val="center"/>
          <w:rPr>
            <w:rFonts w:asciiTheme="majorBidi" w:hAnsiTheme="majorBidi" w:cstheme="majorBidi"/>
            <w:noProof/>
            <w:sz w:val="18"/>
            <w:szCs w:val="18"/>
          </w:rPr>
        </w:pPr>
        <w:r w:rsidRPr="00894AC6">
          <w:rPr>
            <w:rFonts w:asciiTheme="majorBidi" w:hAnsiTheme="majorBidi" w:cstheme="majorBidi"/>
            <w:sz w:val="18"/>
            <w:szCs w:val="18"/>
          </w:rPr>
          <w:fldChar w:fldCharType="begin"/>
        </w:r>
        <w:r w:rsidRPr="00894AC6">
          <w:rPr>
            <w:rFonts w:asciiTheme="majorBidi" w:hAnsiTheme="majorBidi" w:cstheme="majorBidi"/>
            <w:sz w:val="18"/>
            <w:szCs w:val="18"/>
          </w:rPr>
          <w:instrText xml:space="preserve"> PAGE   \* MERGEFORMAT </w:instrText>
        </w:r>
        <w:r w:rsidRPr="00894AC6">
          <w:rPr>
            <w:rFonts w:asciiTheme="majorBidi" w:hAnsiTheme="majorBidi" w:cstheme="majorBidi"/>
            <w:sz w:val="18"/>
            <w:szCs w:val="18"/>
          </w:rPr>
          <w:fldChar w:fldCharType="separate"/>
        </w:r>
        <w:r w:rsidR="00344CD0">
          <w:rPr>
            <w:rFonts w:asciiTheme="majorBidi" w:hAnsiTheme="majorBidi" w:cstheme="majorBidi"/>
            <w:noProof/>
            <w:sz w:val="18"/>
            <w:szCs w:val="18"/>
          </w:rPr>
          <w:t>- 11 -</w:t>
        </w:r>
        <w:r w:rsidRPr="00894AC6">
          <w:rPr>
            <w:rFonts w:asciiTheme="majorBidi" w:hAnsiTheme="majorBidi" w:cstheme="majorBidi"/>
            <w:noProof/>
            <w:sz w:val="18"/>
            <w:szCs w:val="18"/>
          </w:rPr>
          <w:fldChar w:fldCharType="end"/>
        </w:r>
      </w:p>
      <w:p w:rsidR="00894AC6" w:rsidRPr="00CA2664" w:rsidRDefault="00CA2664" w:rsidP="00CA2664">
        <w:pPr>
          <w:pStyle w:val="Header"/>
          <w:jc w:val="center"/>
          <w:rPr>
            <w:rFonts w:asciiTheme="majorBidi" w:hAnsiTheme="majorBidi" w:cstheme="majorBidi"/>
            <w:noProof/>
            <w:sz w:val="18"/>
            <w:szCs w:val="18"/>
          </w:rPr>
        </w:pPr>
        <w:r w:rsidRPr="00894AC6">
          <w:rPr>
            <w:rFonts w:asciiTheme="majorBidi" w:hAnsiTheme="majorBidi" w:cstheme="majorBidi"/>
            <w:noProof/>
            <w:sz w:val="18"/>
            <w:szCs w:val="18"/>
          </w:rPr>
          <w:t>TSAG-TD469</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868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386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E2DF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D29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B28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923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44A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0CC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E8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D08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D8DF10"/>
    <w:lvl w:ilvl="0">
      <w:numFmt w:val="bullet"/>
      <w:lvlText w:val="*"/>
      <w:lvlJc w:val="left"/>
    </w:lvl>
  </w:abstractNum>
  <w:abstractNum w:abstractNumId="11" w15:restartNumberingAfterBreak="0">
    <w:nsid w:val="02A345A7"/>
    <w:multiLevelType w:val="hybridMultilevel"/>
    <w:tmpl w:val="D9A056A2"/>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73813DC"/>
    <w:multiLevelType w:val="hybridMultilevel"/>
    <w:tmpl w:val="0804F6D0"/>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E341B0D"/>
    <w:multiLevelType w:val="hybridMultilevel"/>
    <w:tmpl w:val="F0C44EEC"/>
    <w:lvl w:ilvl="0" w:tplc="36BE7FF4">
      <w:start w:val="1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415ECE"/>
    <w:multiLevelType w:val="hybridMultilevel"/>
    <w:tmpl w:val="B1D00A96"/>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44431E"/>
    <w:multiLevelType w:val="hybridMultilevel"/>
    <w:tmpl w:val="2702D3B4"/>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D31889"/>
    <w:multiLevelType w:val="hybridMultilevel"/>
    <w:tmpl w:val="D1901F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661558"/>
    <w:multiLevelType w:val="hybridMultilevel"/>
    <w:tmpl w:val="E2D8FFC2"/>
    <w:lvl w:ilvl="0" w:tplc="663469F8">
      <w:start w:val="1"/>
      <w:numFmt w:val="decimal"/>
      <w:lvlText w:val="%1."/>
      <w:lvlJc w:val="left"/>
      <w:pPr>
        <w:ind w:left="360" w:hanging="360"/>
      </w:pPr>
      <w:rPr>
        <w:rFonts w:hint="default"/>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966AFE"/>
    <w:multiLevelType w:val="hybridMultilevel"/>
    <w:tmpl w:val="C5ACD824"/>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336C35"/>
    <w:multiLevelType w:val="hybridMultilevel"/>
    <w:tmpl w:val="00B80E14"/>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242ECF"/>
    <w:multiLevelType w:val="hybridMultilevel"/>
    <w:tmpl w:val="F25C3FFC"/>
    <w:lvl w:ilvl="0" w:tplc="36BE7FF4">
      <w:start w:val="18"/>
      <w:numFmt w:val="bullet"/>
      <w:lvlText w:val="-"/>
      <w:lvlJc w:val="left"/>
      <w:pPr>
        <w:ind w:left="786" w:hanging="360"/>
      </w:pPr>
      <w:rPr>
        <w:rFonts w:ascii="Calibri" w:eastAsiaTheme="minorEastAsia"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E83386A"/>
    <w:multiLevelType w:val="hybridMultilevel"/>
    <w:tmpl w:val="DF5AF9CE"/>
    <w:lvl w:ilvl="0" w:tplc="36BE7FF4">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rPr>
          <w:rFonts w:ascii="Symbol" w:hAnsi="Symbol" w:hint="default"/>
        </w:rPr>
      </w:lvl>
    </w:lvlOverride>
  </w:num>
  <w:num w:numId="2">
    <w:abstractNumId w:val="20"/>
  </w:num>
  <w:num w:numId="3">
    <w:abstractNumId w:val="17"/>
  </w:num>
  <w:num w:numId="4">
    <w:abstractNumId w:val="15"/>
  </w:num>
  <w:num w:numId="5">
    <w:abstractNumId w:val="19"/>
  </w:num>
  <w:num w:numId="6">
    <w:abstractNumId w:val="13"/>
  </w:num>
  <w:num w:numId="7">
    <w:abstractNumId w:val="12"/>
  </w:num>
  <w:num w:numId="8">
    <w:abstractNumId w:val="21"/>
  </w:num>
  <w:num w:numId="9">
    <w:abstractNumId w:val="18"/>
  </w:num>
  <w:num w:numId="10">
    <w:abstractNumId w:val="14"/>
  </w:num>
  <w:num w:numId="11">
    <w:abstractNumId w:val="11"/>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3A"/>
    <w:rsid w:val="0004666F"/>
    <w:rsid w:val="00066609"/>
    <w:rsid w:val="000700B2"/>
    <w:rsid w:val="00073115"/>
    <w:rsid w:val="000830E2"/>
    <w:rsid w:val="000877FA"/>
    <w:rsid w:val="000C4E62"/>
    <w:rsid w:val="000C750D"/>
    <w:rsid w:val="000D07B1"/>
    <w:rsid w:val="000D1D64"/>
    <w:rsid w:val="000E3CEF"/>
    <w:rsid w:val="00103E88"/>
    <w:rsid w:val="001079DF"/>
    <w:rsid w:val="00113B54"/>
    <w:rsid w:val="00154CEE"/>
    <w:rsid w:val="0016313A"/>
    <w:rsid w:val="0017135D"/>
    <w:rsid w:val="00177C3A"/>
    <w:rsid w:val="00187054"/>
    <w:rsid w:val="001A03E5"/>
    <w:rsid w:val="001D3293"/>
    <w:rsid w:val="001D7797"/>
    <w:rsid w:val="001E4A08"/>
    <w:rsid w:val="001F1E58"/>
    <w:rsid w:val="001F31DB"/>
    <w:rsid w:val="00221270"/>
    <w:rsid w:val="00250A8E"/>
    <w:rsid w:val="0028020A"/>
    <w:rsid w:val="00291C3A"/>
    <w:rsid w:val="00294CB7"/>
    <w:rsid w:val="002A2944"/>
    <w:rsid w:val="002F0FF9"/>
    <w:rsid w:val="003049A2"/>
    <w:rsid w:val="00305F55"/>
    <w:rsid w:val="00307029"/>
    <w:rsid w:val="00310645"/>
    <w:rsid w:val="003161CB"/>
    <w:rsid w:val="003300FF"/>
    <w:rsid w:val="00334F67"/>
    <w:rsid w:val="00336D96"/>
    <w:rsid w:val="00344CD0"/>
    <w:rsid w:val="00347C23"/>
    <w:rsid w:val="00366D25"/>
    <w:rsid w:val="00374E2B"/>
    <w:rsid w:val="00387873"/>
    <w:rsid w:val="003A221B"/>
    <w:rsid w:val="003A284C"/>
    <w:rsid w:val="003B3384"/>
    <w:rsid w:val="003D53BC"/>
    <w:rsid w:val="003F6EA4"/>
    <w:rsid w:val="00413859"/>
    <w:rsid w:val="004166E0"/>
    <w:rsid w:val="00421817"/>
    <w:rsid w:val="00425968"/>
    <w:rsid w:val="00427DF3"/>
    <w:rsid w:val="004505DA"/>
    <w:rsid w:val="00473A6B"/>
    <w:rsid w:val="004830EA"/>
    <w:rsid w:val="00486DE6"/>
    <w:rsid w:val="004926A2"/>
    <w:rsid w:val="00496CC7"/>
    <w:rsid w:val="004B323E"/>
    <w:rsid w:val="004C7AD1"/>
    <w:rsid w:val="00505579"/>
    <w:rsid w:val="0054626C"/>
    <w:rsid w:val="005513FB"/>
    <w:rsid w:val="00561919"/>
    <w:rsid w:val="00563D21"/>
    <w:rsid w:val="00570693"/>
    <w:rsid w:val="00571C17"/>
    <w:rsid w:val="0057466D"/>
    <w:rsid w:val="0058792D"/>
    <w:rsid w:val="005A4879"/>
    <w:rsid w:val="005A7C64"/>
    <w:rsid w:val="005B5BDD"/>
    <w:rsid w:val="005D113F"/>
    <w:rsid w:val="00606E63"/>
    <w:rsid w:val="0066058A"/>
    <w:rsid w:val="00662BE2"/>
    <w:rsid w:val="00680482"/>
    <w:rsid w:val="00681497"/>
    <w:rsid w:val="00686658"/>
    <w:rsid w:val="006958D2"/>
    <w:rsid w:val="006B5E98"/>
    <w:rsid w:val="006D546B"/>
    <w:rsid w:val="006E4336"/>
    <w:rsid w:val="007037D0"/>
    <w:rsid w:val="0070443C"/>
    <w:rsid w:val="00707CAF"/>
    <w:rsid w:val="00742D46"/>
    <w:rsid w:val="007467D2"/>
    <w:rsid w:val="007554DA"/>
    <w:rsid w:val="00757673"/>
    <w:rsid w:val="00766D21"/>
    <w:rsid w:val="00771068"/>
    <w:rsid w:val="007955E0"/>
    <w:rsid w:val="007A041F"/>
    <w:rsid w:val="007A70D4"/>
    <w:rsid w:val="007D4156"/>
    <w:rsid w:val="007F0340"/>
    <w:rsid w:val="0082350D"/>
    <w:rsid w:val="00850335"/>
    <w:rsid w:val="008520D9"/>
    <w:rsid w:val="00893C18"/>
    <w:rsid w:val="00894AC6"/>
    <w:rsid w:val="008A5501"/>
    <w:rsid w:val="00903F28"/>
    <w:rsid w:val="00914B25"/>
    <w:rsid w:val="009211AF"/>
    <w:rsid w:val="00927078"/>
    <w:rsid w:val="00943E93"/>
    <w:rsid w:val="00950329"/>
    <w:rsid w:val="00954360"/>
    <w:rsid w:val="00965711"/>
    <w:rsid w:val="00972AD5"/>
    <w:rsid w:val="009867CC"/>
    <w:rsid w:val="009A5654"/>
    <w:rsid w:val="009B41A1"/>
    <w:rsid w:val="009D42D2"/>
    <w:rsid w:val="009E1386"/>
    <w:rsid w:val="009E34CB"/>
    <w:rsid w:val="009F3E7C"/>
    <w:rsid w:val="009F511C"/>
    <w:rsid w:val="00A16173"/>
    <w:rsid w:val="00A2086A"/>
    <w:rsid w:val="00A2214B"/>
    <w:rsid w:val="00A25FE8"/>
    <w:rsid w:val="00A33D86"/>
    <w:rsid w:val="00A372A7"/>
    <w:rsid w:val="00A47428"/>
    <w:rsid w:val="00A628E3"/>
    <w:rsid w:val="00A70132"/>
    <w:rsid w:val="00A754C7"/>
    <w:rsid w:val="00A7787A"/>
    <w:rsid w:val="00A86022"/>
    <w:rsid w:val="00AA31F5"/>
    <w:rsid w:val="00AA7B70"/>
    <w:rsid w:val="00AB14F7"/>
    <w:rsid w:val="00AC13D2"/>
    <w:rsid w:val="00AC7E39"/>
    <w:rsid w:val="00AD5C8A"/>
    <w:rsid w:val="00AD744C"/>
    <w:rsid w:val="00AE0417"/>
    <w:rsid w:val="00AF053B"/>
    <w:rsid w:val="00AF32E3"/>
    <w:rsid w:val="00B02A8D"/>
    <w:rsid w:val="00B23A8E"/>
    <w:rsid w:val="00B42B2E"/>
    <w:rsid w:val="00B66539"/>
    <w:rsid w:val="00B67ECE"/>
    <w:rsid w:val="00B730E7"/>
    <w:rsid w:val="00BA72D4"/>
    <w:rsid w:val="00BB5518"/>
    <w:rsid w:val="00BE1820"/>
    <w:rsid w:val="00BF553E"/>
    <w:rsid w:val="00C046C3"/>
    <w:rsid w:val="00C05839"/>
    <w:rsid w:val="00C32859"/>
    <w:rsid w:val="00C606BD"/>
    <w:rsid w:val="00C714FD"/>
    <w:rsid w:val="00C927A8"/>
    <w:rsid w:val="00CA2664"/>
    <w:rsid w:val="00CB16E5"/>
    <w:rsid w:val="00CB69B7"/>
    <w:rsid w:val="00CC7988"/>
    <w:rsid w:val="00CD60D2"/>
    <w:rsid w:val="00CD7E93"/>
    <w:rsid w:val="00CE1252"/>
    <w:rsid w:val="00CE4FF5"/>
    <w:rsid w:val="00CE6BB8"/>
    <w:rsid w:val="00CF2700"/>
    <w:rsid w:val="00D126B4"/>
    <w:rsid w:val="00D20D3C"/>
    <w:rsid w:val="00D252D4"/>
    <w:rsid w:val="00D41C48"/>
    <w:rsid w:val="00D4314A"/>
    <w:rsid w:val="00D5465A"/>
    <w:rsid w:val="00D91A4D"/>
    <w:rsid w:val="00DA1486"/>
    <w:rsid w:val="00DB1269"/>
    <w:rsid w:val="00DC55B1"/>
    <w:rsid w:val="00DF4D8D"/>
    <w:rsid w:val="00E269F1"/>
    <w:rsid w:val="00E418AF"/>
    <w:rsid w:val="00E61536"/>
    <w:rsid w:val="00E70176"/>
    <w:rsid w:val="00EB03BF"/>
    <w:rsid w:val="00EB556F"/>
    <w:rsid w:val="00EB7321"/>
    <w:rsid w:val="00EE3CD9"/>
    <w:rsid w:val="00EF70CF"/>
    <w:rsid w:val="00F3476E"/>
    <w:rsid w:val="00F40551"/>
    <w:rsid w:val="00F46946"/>
    <w:rsid w:val="00F6008A"/>
    <w:rsid w:val="00F74E26"/>
    <w:rsid w:val="00F87EEA"/>
    <w:rsid w:val="00F909B7"/>
    <w:rsid w:val="00FD14C7"/>
    <w:rsid w:val="00FE01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2F75862-AB29-4EC5-8A5F-95A7BD92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8E"/>
  </w:style>
  <w:style w:type="paragraph" w:styleId="Heading1">
    <w:name w:val="heading 1"/>
    <w:basedOn w:val="Normal"/>
    <w:next w:val="Normal"/>
    <w:link w:val="Heading1Char"/>
    <w:uiPriority w:val="9"/>
    <w:qFormat/>
    <w:rsid w:val="001F31DB"/>
    <w:pPr>
      <w:keepNext/>
      <w:keepLines/>
      <w:spacing w:before="36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7054"/>
    <w:pPr>
      <w:keepNext/>
      <w:keepLines/>
      <w:spacing w:before="2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7D2"/>
    <w:pPr>
      <w:ind w:left="720"/>
      <w:contextualSpacing/>
    </w:pPr>
  </w:style>
  <w:style w:type="table" w:styleId="TableGrid">
    <w:name w:val="Table Grid"/>
    <w:basedOn w:val="TableNormal"/>
    <w:uiPriority w:val="39"/>
    <w:rsid w:val="0074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2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AD5"/>
    <w:rPr>
      <w:sz w:val="20"/>
      <w:szCs w:val="20"/>
    </w:rPr>
  </w:style>
  <w:style w:type="character" w:styleId="FootnoteReference">
    <w:name w:val="footnote reference"/>
    <w:basedOn w:val="DefaultParagraphFont"/>
    <w:uiPriority w:val="99"/>
    <w:semiHidden/>
    <w:unhideWhenUsed/>
    <w:rsid w:val="00972AD5"/>
    <w:rPr>
      <w:vertAlign w:val="superscript"/>
    </w:rPr>
  </w:style>
  <w:style w:type="table" w:styleId="ListTable3-Accent1">
    <w:name w:val="List Table 3 Accent 1"/>
    <w:basedOn w:val="TableNormal"/>
    <w:uiPriority w:val="48"/>
    <w:rsid w:val="00771068"/>
    <w:pPr>
      <w:spacing w:after="0" w:line="240" w:lineRule="auto"/>
    </w:pPr>
    <w:rPr>
      <w:rFonts w:eastAsiaTheme="minorHAnsi"/>
      <w:lang w:val="en-US"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4-Accent11">
    <w:name w:val="Grid Table 4 - Accent 11"/>
    <w:basedOn w:val="TableNormal"/>
    <w:uiPriority w:val="49"/>
    <w:rsid w:val="006D546B"/>
    <w:pPr>
      <w:spacing w:after="0" w:line="240" w:lineRule="auto"/>
    </w:pPr>
    <w:rPr>
      <w:rFonts w:ascii="Calibri" w:eastAsia="Calibri" w:hAnsi="Calibri" w:cs="Arial"/>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Header">
    <w:name w:val="header"/>
    <w:basedOn w:val="Normal"/>
    <w:link w:val="HeaderChar"/>
    <w:unhideWhenUsed/>
    <w:rsid w:val="00571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C17"/>
  </w:style>
  <w:style w:type="paragraph" w:styleId="Footer">
    <w:name w:val="footer"/>
    <w:basedOn w:val="Normal"/>
    <w:link w:val="FooterChar"/>
    <w:unhideWhenUsed/>
    <w:rsid w:val="00571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C17"/>
  </w:style>
  <w:style w:type="character" w:customStyle="1" w:styleId="Heading2Char">
    <w:name w:val="Heading 2 Char"/>
    <w:basedOn w:val="DefaultParagraphFont"/>
    <w:link w:val="Heading2"/>
    <w:uiPriority w:val="9"/>
    <w:rsid w:val="00187054"/>
    <w:rPr>
      <w:rFonts w:asciiTheme="majorHAnsi" w:eastAsiaTheme="majorEastAsia" w:hAnsiTheme="majorHAnsi" w:cstheme="majorBidi"/>
      <w:color w:val="2E74B5" w:themeColor="accent1" w:themeShade="BF"/>
      <w:sz w:val="26"/>
      <w:szCs w:val="26"/>
    </w:rPr>
  </w:style>
  <w:style w:type="paragraph" w:customStyle="1" w:styleId="Normalaftertitle">
    <w:name w:val="Normal after title"/>
    <w:basedOn w:val="Normal"/>
    <w:next w:val="Normal"/>
    <w:link w:val="NormalaftertitleChar"/>
    <w:rsid w:val="004830EA"/>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eastAsia="en-US"/>
    </w:rPr>
  </w:style>
  <w:style w:type="character" w:styleId="Hyperlink">
    <w:name w:val="Hyperlink"/>
    <w:aliases w:val="超级链接,超?级链,CEO_Hyperlink"/>
    <w:basedOn w:val="DefaultParagraphFont"/>
    <w:rsid w:val="004830EA"/>
    <w:rPr>
      <w:color w:val="0000FF"/>
      <w:u w:val="single"/>
    </w:rPr>
  </w:style>
  <w:style w:type="paragraph" w:customStyle="1" w:styleId="Call">
    <w:name w:val="Call"/>
    <w:basedOn w:val="Normal"/>
    <w:next w:val="Normal"/>
    <w:link w:val="CallChar"/>
    <w:rsid w:val="004830EA"/>
    <w:pPr>
      <w:keepNext/>
      <w:keepLines/>
      <w:tabs>
        <w:tab w:val="left" w:pos="567"/>
      </w:tabs>
      <w:overflowPunct w:val="0"/>
      <w:autoSpaceDE w:val="0"/>
      <w:autoSpaceDN w:val="0"/>
      <w:adjustRightInd w:val="0"/>
      <w:spacing w:before="160" w:after="0" w:line="240" w:lineRule="auto"/>
      <w:ind w:left="567"/>
      <w:textAlignment w:val="baseline"/>
    </w:pPr>
    <w:rPr>
      <w:rFonts w:ascii="Calibri" w:eastAsia="Times New Roman" w:hAnsi="Calibri" w:cs="Times New Roman"/>
      <w:i/>
      <w:sz w:val="24"/>
      <w:szCs w:val="20"/>
      <w:lang w:eastAsia="en-US"/>
    </w:rPr>
  </w:style>
  <w:style w:type="paragraph" w:customStyle="1" w:styleId="ResNo">
    <w:name w:val="Res_No"/>
    <w:basedOn w:val="Normal"/>
    <w:next w:val="Restitle"/>
    <w:rsid w:val="004830EA"/>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28"/>
      <w:szCs w:val="20"/>
      <w:lang w:eastAsia="en-US"/>
    </w:rPr>
  </w:style>
  <w:style w:type="paragraph" w:customStyle="1" w:styleId="Restitle">
    <w:name w:val="Res_title"/>
    <w:basedOn w:val="Normal"/>
    <w:next w:val="Normal"/>
    <w:link w:val="RestitleChar"/>
    <w:rsid w:val="004830EA"/>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eastAsia="en-US"/>
    </w:rPr>
  </w:style>
  <w:style w:type="character" w:customStyle="1" w:styleId="NormalaftertitleChar">
    <w:name w:val="Normal after title Char"/>
    <w:link w:val="Normalaftertitle"/>
    <w:locked/>
    <w:rsid w:val="004830EA"/>
    <w:rPr>
      <w:rFonts w:ascii="Calibri" w:eastAsia="Times New Roman" w:hAnsi="Calibri" w:cs="Times New Roman"/>
      <w:sz w:val="24"/>
      <w:szCs w:val="20"/>
      <w:lang w:eastAsia="en-US"/>
    </w:rPr>
  </w:style>
  <w:style w:type="character" w:customStyle="1" w:styleId="CallChar">
    <w:name w:val="Call Char"/>
    <w:basedOn w:val="DefaultParagraphFont"/>
    <w:link w:val="Call"/>
    <w:rsid w:val="004830EA"/>
    <w:rPr>
      <w:rFonts w:ascii="Calibri" w:eastAsia="Times New Roman" w:hAnsi="Calibri" w:cs="Times New Roman"/>
      <w:i/>
      <w:sz w:val="24"/>
      <w:szCs w:val="20"/>
      <w:lang w:eastAsia="en-US"/>
    </w:rPr>
  </w:style>
  <w:style w:type="character" w:customStyle="1" w:styleId="RestitleChar">
    <w:name w:val="Res_title Char"/>
    <w:basedOn w:val="DefaultParagraphFont"/>
    <w:link w:val="Restitle"/>
    <w:locked/>
    <w:rsid w:val="004830EA"/>
    <w:rPr>
      <w:rFonts w:ascii="Calibri" w:eastAsia="Times New Roman" w:hAnsi="Calibri" w:cs="Times New Roman"/>
      <w:b/>
      <w:sz w:val="28"/>
      <w:szCs w:val="20"/>
      <w:lang w:eastAsia="en-US"/>
    </w:rPr>
  </w:style>
  <w:style w:type="character" w:customStyle="1" w:styleId="Heading1Char">
    <w:name w:val="Heading 1 Char"/>
    <w:basedOn w:val="DefaultParagraphFont"/>
    <w:link w:val="Heading1"/>
    <w:uiPriority w:val="9"/>
    <w:rsid w:val="001F31D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926A2"/>
    <w:pPr>
      <w:spacing w:after="0" w:line="240" w:lineRule="auto"/>
    </w:pPr>
  </w:style>
  <w:style w:type="paragraph" w:styleId="BalloonText">
    <w:name w:val="Balloon Text"/>
    <w:basedOn w:val="Normal"/>
    <w:link w:val="BalloonTextChar"/>
    <w:uiPriority w:val="99"/>
    <w:semiHidden/>
    <w:unhideWhenUsed/>
    <w:rsid w:val="00D43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14A"/>
    <w:rPr>
      <w:rFonts w:ascii="Segoe UI" w:hAnsi="Segoe UI" w:cs="Segoe UI"/>
      <w:sz w:val="18"/>
      <w:szCs w:val="18"/>
    </w:rPr>
  </w:style>
  <w:style w:type="paragraph" w:customStyle="1" w:styleId="Docnumber">
    <w:name w:val="Docnumber"/>
    <w:basedOn w:val="Normal"/>
    <w:link w:val="DocnumberChar"/>
    <w:rsid w:val="007955E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heme="majorBidi" w:eastAsia="SimSun" w:hAnsiTheme="majorBidi" w:cstheme="majorBidi"/>
      <w:b/>
      <w:sz w:val="32"/>
      <w:szCs w:val="32"/>
    </w:rPr>
  </w:style>
  <w:style w:type="character" w:customStyle="1" w:styleId="DocnumberChar">
    <w:name w:val="Docnumber Char"/>
    <w:link w:val="Docnumber"/>
    <w:rsid w:val="007955E0"/>
    <w:rPr>
      <w:rFonts w:asciiTheme="majorBidi" w:eastAsia="SimSun" w:hAnsiTheme="majorBidi" w:cstheme="majorBidi"/>
      <w:b/>
      <w:sz w:val="32"/>
      <w:szCs w:val="32"/>
    </w:rPr>
  </w:style>
  <w:style w:type="character" w:styleId="FollowedHyperlink">
    <w:name w:val="FollowedHyperlink"/>
    <w:basedOn w:val="DefaultParagraphFont"/>
    <w:uiPriority w:val="99"/>
    <w:semiHidden/>
    <w:unhideWhenUsed/>
    <w:rsid w:val="00087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gvf.or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euroconsult-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21/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digitalinclusionnewslog.itu.int/" TargetMode="External"/><Relationship Id="rId28" Type="http://schemas.openxmlformats.org/officeDocument/2006/relationships/theme" Target="theme/theme1.xml"/><Relationship Id="rId10" Type="http://schemas.openxmlformats.org/officeDocument/2006/relationships/hyperlink" Target="https://www.itu.int/md/S19-CL-C-0028/en" TargetMode="External"/><Relationship Id="rId19" Type="http://schemas.openxmlformats.org/officeDocument/2006/relationships/hyperlink" Target="http://www.euroconsult-ec.com"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image" Target="media/image4.png"/><Relationship Id="rId22" Type="http://schemas.openxmlformats.org/officeDocument/2006/relationships/hyperlink" Target="https://www.gsa.europa.e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C640-2AF8-4AED-A89D-6E76C62E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11370</Words>
  <Characters>68908</Characters>
  <Application>Microsoft Office Word</Application>
  <DocSecurity>0</DocSecurity>
  <Lines>4593</Lines>
  <Paragraphs>1824</Paragraphs>
  <ScaleCrop>false</ScaleCrop>
  <HeadingPairs>
    <vt:vector size="2" baseType="variant">
      <vt:variant>
        <vt:lpstr>Title</vt:lpstr>
      </vt:variant>
      <vt:variant>
        <vt:i4>1</vt:i4>
      </vt:variant>
    </vt:vector>
  </HeadingPairs>
  <TitlesOfParts>
    <vt:vector size="1" baseType="lpstr">
      <vt:lpstr>Draft four-year Operational Plans</vt:lpstr>
    </vt:vector>
  </TitlesOfParts>
  <Company>ITU</Company>
  <LinksUpToDate>false</LinksUpToDate>
  <CharactersWithSpaces>78454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Operational Plans</dc:title>
  <dc:subject/>
  <dc:creator>Rivera, Fernando</dc:creator>
  <cp:keywords>C2019, C19</cp:keywords>
  <dc:description/>
  <cp:lastModifiedBy>Al-Mnini, Lara</cp:lastModifiedBy>
  <cp:revision>8</cp:revision>
  <dcterms:created xsi:type="dcterms:W3CDTF">2019-09-12T07:49:00Z</dcterms:created>
  <dcterms:modified xsi:type="dcterms:W3CDTF">2019-09-12T07:59:00Z</dcterms:modified>
</cp:coreProperties>
</file>