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EE5D31" w:rsidRPr="00EE5D31" w14:paraId="2EFB3C76" w14:textId="77777777" w:rsidTr="003F6975">
        <w:trPr>
          <w:cantSplit/>
        </w:trPr>
        <w:tc>
          <w:tcPr>
            <w:tcW w:w="1191" w:type="dxa"/>
            <w:vMerge w:val="restart"/>
          </w:tcPr>
          <w:p w14:paraId="28D0B160" w14:textId="77777777" w:rsidR="00EE5D31" w:rsidRPr="00EE5D31" w:rsidRDefault="00EE5D31" w:rsidP="00EE5D31">
            <w:pPr>
              <w:rPr>
                <w:sz w:val="20"/>
                <w:szCs w:val="20"/>
              </w:rPr>
            </w:pPr>
            <w:bookmarkStart w:id="0" w:name="dnum" w:colFirst="2" w:colLast="2"/>
            <w:bookmarkStart w:id="1" w:name="dtableau"/>
            <w:r w:rsidRPr="00EE5D31">
              <w:rPr>
                <w:noProof/>
                <w:sz w:val="20"/>
                <w:szCs w:val="20"/>
                <w:lang w:eastAsia="zh-CN"/>
              </w:rPr>
              <w:drawing>
                <wp:inline distT="0" distB="0" distL="0" distR="0" wp14:anchorId="4B7F3170" wp14:editId="69986C1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931740F" w14:textId="77777777" w:rsidR="00EE5D31" w:rsidRPr="00EE5D31" w:rsidRDefault="00EE5D31" w:rsidP="00EE5D31">
            <w:pPr>
              <w:rPr>
                <w:sz w:val="16"/>
                <w:szCs w:val="16"/>
              </w:rPr>
            </w:pPr>
            <w:r w:rsidRPr="00EE5D31">
              <w:rPr>
                <w:sz w:val="16"/>
                <w:szCs w:val="16"/>
              </w:rPr>
              <w:t>INTERNATIONAL TELECOMMUNICATION UNION</w:t>
            </w:r>
          </w:p>
          <w:p w14:paraId="293E4887" w14:textId="77777777" w:rsidR="00EE5D31" w:rsidRPr="00EE5D31" w:rsidRDefault="00EE5D31" w:rsidP="00EE5D31">
            <w:pPr>
              <w:rPr>
                <w:b/>
                <w:bCs/>
                <w:sz w:val="26"/>
                <w:szCs w:val="26"/>
              </w:rPr>
            </w:pPr>
            <w:r w:rsidRPr="00EE5D31">
              <w:rPr>
                <w:b/>
                <w:bCs/>
                <w:sz w:val="26"/>
                <w:szCs w:val="26"/>
              </w:rPr>
              <w:t>TELECOMMUNICATION</w:t>
            </w:r>
            <w:r w:rsidRPr="00EE5D31">
              <w:rPr>
                <w:b/>
                <w:bCs/>
                <w:sz w:val="26"/>
                <w:szCs w:val="26"/>
              </w:rPr>
              <w:br/>
              <w:t>STANDARDIZATION SECTOR</w:t>
            </w:r>
          </w:p>
          <w:p w14:paraId="55713E28" w14:textId="77777777" w:rsidR="00EE5D31" w:rsidRPr="00EE5D31" w:rsidRDefault="00EE5D31" w:rsidP="00EE5D31">
            <w:pPr>
              <w:rPr>
                <w:sz w:val="20"/>
                <w:szCs w:val="20"/>
              </w:rPr>
            </w:pPr>
            <w:r w:rsidRPr="00EE5D31">
              <w:rPr>
                <w:sz w:val="20"/>
                <w:szCs w:val="20"/>
              </w:rPr>
              <w:t xml:space="preserve">STUDY PERIOD </w:t>
            </w:r>
            <w:bookmarkStart w:id="2" w:name="dstudyperiod"/>
            <w:r w:rsidRPr="00EE5D31">
              <w:rPr>
                <w:sz w:val="20"/>
                <w:szCs w:val="20"/>
              </w:rPr>
              <w:t>2017-2020</w:t>
            </w:r>
            <w:bookmarkEnd w:id="2"/>
          </w:p>
        </w:tc>
        <w:tc>
          <w:tcPr>
            <w:tcW w:w="4681" w:type="dxa"/>
            <w:gridSpan w:val="2"/>
            <w:vAlign w:val="center"/>
          </w:tcPr>
          <w:p w14:paraId="746A5992" w14:textId="381EA60F" w:rsidR="00EE5D31" w:rsidRPr="00EE5D31" w:rsidRDefault="00EE5D31" w:rsidP="00EE5D31">
            <w:pPr>
              <w:pStyle w:val="Docnumber"/>
            </w:pPr>
            <w:r>
              <w:t>TSAG-TD459</w:t>
            </w:r>
          </w:p>
        </w:tc>
      </w:tr>
      <w:tr w:rsidR="00EE5D31" w:rsidRPr="00EE5D31" w14:paraId="71C2BD16" w14:textId="77777777" w:rsidTr="003F6975">
        <w:trPr>
          <w:cantSplit/>
        </w:trPr>
        <w:tc>
          <w:tcPr>
            <w:tcW w:w="1191" w:type="dxa"/>
            <w:vMerge/>
          </w:tcPr>
          <w:p w14:paraId="774B4F9C" w14:textId="77777777" w:rsidR="00EE5D31" w:rsidRPr="00EE5D31" w:rsidRDefault="00EE5D31" w:rsidP="00EE5D31">
            <w:pPr>
              <w:rPr>
                <w:smallCaps/>
                <w:sz w:val="20"/>
              </w:rPr>
            </w:pPr>
            <w:bookmarkStart w:id="3" w:name="dsg" w:colFirst="2" w:colLast="2"/>
            <w:bookmarkEnd w:id="0"/>
          </w:p>
        </w:tc>
        <w:tc>
          <w:tcPr>
            <w:tcW w:w="4051" w:type="dxa"/>
            <w:gridSpan w:val="3"/>
            <w:vMerge/>
          </w:tcPr>
          <w:p w14:paraId="1F39FE39" w14:textId="77777777" w:rsidR="00EE5D31" w:rsidRPr="00EE5D31" w:rsidRDefault="00EE5D31" w:rsidP="00EE5D31">
            <w:pPr>
              <w:rPr>
                <w:smallCaps/>
                <w:sz w:val="20"/>
              </w:rPr>
            </w:pPr>
          </w:p>
        </w:tc>
        <w:tc>
          <w:tcPr>
            <w:tcW w:w="4681" w:type="dxa"/>
            <w:gridSpan w:val="2"/>
          </w:tcPr>
          <w:p w14:paraId="0EDA8F93" w14:textId="34478DFB" w:rsidR="00EE5D31" w:rsidRPr="00EE5D31" w:rsidRDefault="00EE5D31" w:rsidP="00EE5D31">
            <w:pPr>
              <w:jc w:val="right"/>
              <w:rPr>
                <w:b/>
                <w:bCs/>
                <w:smallCaps/>
                <w:sz w:val="28"/>
                <w:szCs w:val="28"/>
              </w:rPr>
            </w:pPr>
            <w:r>
              <w:rPr>
                <w:b/>
                <w:bCs/>
                <w:smallCaps/>
                <w:sz w:val="28"/>
                <w:szCs w:val="28"/>
              </w:rPr>
              <w:t>TSAG</w:t>
            </w:r>
          </w:p>
        </w:tc>
      </w:tr>
      <w:bookmarkEnd w:id="3"/>
      <w:tr w:rsidR="00EE5D31" w:rsidRPr="00EE5D31" w14:paraId="48AAFC30" w14:textId="77777777" w:rsidTr="003F6975">
        <w:trPr>
          <w:cantSplit/>
        </w:trPr>
        <w:tc>
          <w:tcPr>
            <w:tcW w:w="1191" w:type="dxa"/>
            <w:vMerge/>
            <w:tcBorders>
              <w:bottom w:val="single" w:sz="12" w:space="0" w:color="auto"/>
            </w:tcBorders>
          </w:tcPr>
          <w:p w14:paraId="56DCE828" w14:textId="77777777" w:rsidR="00EE5D31" w:rsidRPr="00EE5D31" w:rsidRDefault="00EE5D31" w:rsidP="00EE5D31">
            <w:pPr>
              <w:rPr>
                <w:b/>
                <w:bCs/>
                <w:sz w:val="26"/>
              </w:rPr>
            </w:pPr>
          </w:p>
        </w:tc>
        <w:tc>
          <w:tcPr>
            <w:tcW w:w="4051" w:type="dxa"/>
            <w:gridSpan w:val="3"/>
            <w:vMerge/>
            <w:tcBorders>
              <w:bottom w:val="single" w:sz="12" w:space="0" w:color="auto"/>
            </w:tcBorders>
          </w:tcPr>
          <w:p w14:paraId="73C32769" w14:textId="77777777" w:rsidR="00EE5D31" w:rsidRPr="00EE5D31" w:rsidRDefault="00EE5D31" w:rsidP="00EE5D31">
            <w:pPr>
              <w:rPr>
                <w:b/>
                <w:bCs/>
                <w:sz w:val="26"/>
              </w:rPr>
            </w:pPr>
          </w:p>
        </w:tc>
        <w:tc>
          <w:tcPr>
            <w:tcW w:w="4681" w:type="dxa"/>
            <w:gridSpan w:val="2"/>
            <w:tcBorders>
              <w:bottom w:val="single" w:sz="12" w:space="0" w:color="auto"/>
            </w:tcBorders>
            <w:vAlign w:val="center"/>
          </w:tcPr>
          <w:p w14:paraId="20CBE207" w14:textId="77777777" w:rsidR="00EE5D31" w:rsidRPr="00EE5D31" w:rsidRDefault="00EE5D31" w:rsidP="00EE5D31">
            <w:pPr>
              <w:jc w:val="right"/>
              <w:rPr>
                <w:b/>
                <w:bCs/>
                <w:sz w:val="28"/>
                <w:szCs w:val="28"/>
              </w:rPr>
            </w:pPr>
            <w:r w:rsidRPr="00EE5D31">
              <w:rPr>
                <w:b/>
                <w:bCs/>
                <w:sz w:val="28"/>
                <w:szCs w:val="28"/>
              </w:rPr>
              <w:t>Original: English</w:t>
            </w:r>
          </w:p>
        </w:tc>
      </w:tr>
      <w:tr w:rsidR="00EE5D31" w:rsidRPr="00EE5D31" w14:paraId="3B27F00B" w14:textId="77777777" w:rsidTr="003F6975">
        <w:trPr>
          <w:cantSplit/>
        </w:trPr>
        <w:tc>
          <w:tcPr>
            <w:tcW w:w="1617" w:type="dxa"/>
            <w:gridSpan w:val="3"/>
          </w:tcPr>
          <w:p w14:paraId="62998884" w14:textId="77777777" w:rsidR="00EE5D31" w:rsidRPr="00EE5D31" w:rsidRDefault="00EE5D31" w:rsidP="00EE5D31">
            <w:pPr>
              <w:rPr>
                <w:b/>
                <w:bCs/>
              </w:rPr>
            </w:pPr>
            <w:bookmarkStart w:id="4" w:name="dbluepink" w:colFirst="1" w:colLast="1"/>
            <w:bookmarkStart w:id="5" w:name="dmeeting" w:colFirst="2" w:colLast="2"/>
            <w:r w:rsidRPr="00EE5D31">
              <w:rPr>
                <w:b/>
                <w:bCs/>
              </w:rPr>
              <w:t>Question(s):</w:t>
            </w:r>
          </w:p>
        </w:tc>
        <w:tc>
          <w:tcPr>
            <w:tcW w:w="3625" w:type="dxa"/>
          </w:tcPr>
          <w:p w14:paraId="371709F1" w14:textId="0111A492" w:rsidR="00EE5D31" w:rsidRPr="00EE5D31" w:rsidRDefault="00157AF8" w:rsidP="00EE5D31">
            <w:r>
              <w:t>N/A</w:t>
            </w:r>
          </w:p>
        </w:tc>
        <w:tc>
          <w:tcPr>
            <w:tcW w:w="4681" w:type="dxa"/>
            <w:gridSpan w:val="2"/>
          </w:tcPr>
          <w:p w14:paraId="09E5422A" w14:textId="35C62C21" w:rsidR="00EE5D31" w:rsidRPr="00EE5D31" w:rsidRDefault="00EE5D31" w:rsidP="00EE5D31">
            <w:pPr>
              <w:jc w:val="right"/>
            </w:pPr>
            <w:r w:rsidRPr="00EE5D31">
              <w:t>Geneva, 23-27 September 2019</w:t>
            </w:r>
          </w:p>
        </w:tc>
      </w:tr>
      <w:tr w:rsidR="00EE5D31" w:rsidRPr="00EE5D31" w14:paraId="1335A92B" w14:textId="77777777" w:rsidTr="003F6975">
        <w:trPr>
          <w:cantSplit/>
        </w:trPr>
        <w:tc>
          <w:tcPr>
            <w:tcW w:w="9923" w:type="dxa"/>
            <w:gridSpan w:val="6"/>
          </w:tcPr>
          <w:p w14:paraId="0630A4F9" w14:textId="5F2D445D" w:rsidR="00EE5D31" w:rsidRPr="00EE5D31" w:rsidRDefault="00EE5D31" w:rsidP="00EE5D31">
            <w:pPr>
              <w:jc w:val="center"/>
              <w:rPr>
                <w:b/>
                <w:bCs/>
              </w:rPr>
            </w:pPr>
            <w:bookmarkStart w:id="6" w:name="ddoctype" w:colFirst="0" w:colLast="0"/>
            <w:bookmarkEnd w:id="4"/>
            <w:bookmarkEnd w:id="5"/>
            <w:r w:rsidRPr="00EE5D31">
              <w:rPr>
                <w:b/>
                <w:bCs/>
              </w:rPr>
              <w:t>TD</w:t>
            </w:r>
          </w:p>
        </w:tc>
      </w:tr>
      <w:tr w:rsidR="00EE5D31" w:rsidRPr="00EE5D31" w14:paraId="7978F9E7" w14:textId="77777777" w:rsidTr="003F6975">
        <w:trPr>
          <w:cantSplit/>
        </w:trPr>
        <w:tc>
          <w:tcPr>
            <w:tcW w:w="1617" w:type="dxa"/>
            <w:gridSpan w:val="3"/>
          </w:tcPr>
          <w:p w14:paraId="0CA79FC1" w14:textId="77777777" w:rsidR="00EE5D31" w:rsidRPr="00EE5D31" w:rsidRDefault="00EE5D31" w:rsidP="00EE5D31">
            <w:pPr>
              <w:rPr>
                <w:b/>
                <w:bCs/>
              </w:rPr>
            </w:pPr>
            <w:bookmarkStart w:id="7" w:name="dsource" w:colFirst="1" w:colLast="1"/>
            <w:bookmarkEnd w:id="6"/>
            <w:r w:rsidRPr="00EE5D31">
              <w:rPr>
                <w:b/>
                <w:bCs/>
              </w:rPr>
              <w:t>Source:</w:t>
            </w:r>
          </w:p>
        </w:tc>
        <w:tc>
          <w:tcPr>
            <w:tcW w:w="8306" w:type="dxa"/>
            <w:gridSpan w:val="3"/>
          </w:tcPr>
          <w:p w14:paraId="15A86D62" w14:textId="0E97B0C1" w:rsidR="00EE5D31" w:rsidRPr="00EE5D31" w:rsidRDefault="00EE5D31" w:rsidP="00EE5D31">
            <w:pPr>
              <w:rPr>
                <w:lang w:val="fr-FR"/>
              </w:rPr>
            </w:pPr>
            <w:r w:rsidRPr="00EE5D31">
              <w:rPr>
                <w:lang w:val="fr-FR"/>
              </w:rPr>
              <w:t>Rec. ITU-T A.5 editor</w:t>
            </w:r>
          </w:p>
        </w:tc>
      </w:tr>
      <w:tr w:rsidR="00EE5D31" w:rsidRPr="00EE5D31" w14:paraId="0F5391FC" w14:textId="77777777" w:rsidTr="003F6975">
        <w:trPr>
          <w:cantSplit/>
        </w:trPr>
        <w:tc>
          <w:tcPr>
            <w:tcW w:w="1617" w:type="dxa"/>
            <w:gridSpan w:val="3"/>
          </w:tcPr>
          <w:p w14:paraId="311800B0" w14:textId="77777777" w:rsidR="00EE5D31" w:rsidRPr="00EE5D31" w:rsidRDefault="00EE5D31" w:rsidP="00EE5D31">
            <w:bookmarkStart w:id="8" w:name="dtitle1" w:colFirst="1" w:colLast="1"/>
            <w:bookmarkEnd w:id="7"/>
            <w:r w:rsidRPr="00EE5D31">
              <w:rPr>
                <w:b/>
                <w:bCs/>
              </w:rPr>
              <w:t>Title:</w:t>
            </w:r>
          </w:p>
        </w:tc>
        <w:tc>
          <w:tcPr>
            <w:tcW w:w="8306" w:type="dxa"/>
            <w:gridSpan w:val="3"/>
          </w:tcPr>
          <w:p w14:paraId="00DF3DD4" w14:textId="6C648984" w:rsidR="00EE5D31" w:rsidRPr="00EE5D31" w:rsidRDefault="00EE5D31" w:rsidP="00EE5D31">
            <w:r w:rsidRPr="00EE5D31">
              <w:t>Resolution of comments for the TAP consultation on revised Rec. ITU-T A.5</w:t>
            </w:r>
          </w:p>
        </w:tc>
      </w:tr>
      <w:tr w:rsidR="00EE5D31" w:rsidRPr="00EE5D31" w14:paraId="52D8353C" w14:textId="77777777" w:rsidTr="003F6975">
        <w:trPr>
          <w:cantSplit/>
        </w:trPr>
        <w:tc>
          <w:tcPr>
            <w:tcW w:w="1617" w:type="dxa"/>
            <w:gridSpan w:val="3"/>
            <w:tcBorders>
              <w:bottom w:val="single" w:sz="8" w:space="0" w:color="auto"/>
            </w:tcBorders>
          </w:tcPr>
          <w:p w14:paraId="14142B38" w14:textId="77777777" w:rsidR="00EE5D31" w:rsidRPr="00EE5D31" w:rsidRDefault="00EE5D31" w:rsidP="00EE5D31">
            <w:pPr>
              <w:rPr>
                <w:b/>
                <w:bCs/>
              </w:rPr>
            </w:pPr>
            <w:bookmarkStart w:id="9" w:name="dpurpose" w:colFirst="1" w:colLast="1"/>
            <w:bookmarkEnd w:id="8"/>
            <w:r w:rsidRPr="00EE5D31">
              <w:rPr>
                <w:b/>
                <w:bCs/>
              </w:rPr>
              <w:t>Purpose:</w:t>
            </w:r>
          </w:p>
        </w:tc>
        <w:tc>
          <w:tcPr>
            <w:tcW w:w="8306" w:type="dxa"/>
            <w:gridSpan w:val="3"/>
            <w:tcBorders>
              <w:bottom w:val="single" w:sz="8" w:space="0" w:color="auto"/>
            </w:tcBorders>
          </w:tcPr>
          <w:p w14:paraId="64CACAF0" w14:textId="67FC9000" w:rsidR="00EE5D31" w:rsidRPr="00EE5D31" w:rsidRDefault="00EE5D31" w:rsidP="00EE5D31">
            <w:r w:rsidRPr="00EE5D31">
              <w:t>Discussion</w:t>
            </w:r>
          </w:p>
        </w:tc>
      </w:tr>
      <w:bookmarkEnd w:id="1"/>
      <w:bookmarkEnd w:id="9"/>
      <w:tr w:rsidR="0069066A" w:rsidRPr="00273C2A" w14:paraId="698DCD3F" w14:textId="77777777" w:rsidTr="00B01FC2">
        <w:trPr>
          <w:cantSplit/>
        </w:trPr>
        <w:tc>
          <w:tcPr>
            <w:tcW w:w="1608" w:type="dxa"/>
            <w:gridSpan w:val="2"/>
            <w:tcBorders>
              <w:top w:val="single" w:sz="8" w:space="0" w:color="auto"/>
              <w:bottom w:val="single" w:sz="8" w:space="0" w:color="auto"/>
            </w:tcBorders>
          </w:tcPr>
          <w:p w14:paraId="51B3DB9B" w14:textId="77777777" w:rsidR="0069066A" w:rsidRPr="00136DDD" w:rsidRDefault="0069066A" w:rsidP="00B01FC2">
            <w:pPr>
              <w:rPr>
                <w:b/>
                <w:bCs/>
              </w:rPr>
            </w:pPr>
            <w:r w:rsidRPr="00136DDD">
              <w:rPr>
                <w:b/>
                <w:bCs/>
              </w:rPr>
              <w:t>Contact:</w:t>
            </w:r>
          </w:p>
        </w:tc>
        <w:tc>
          <w:tcPr>
            <w:tcW w:w="3779" w:type="dxa"/>
            <w:gridSpan w:val="3"/>
            <w:tcBorders>
              <w:top w:val="single" w:sz="8" w:space="0" w:color="auto"/>
              <w:bottom w:val="single" w:sz="8" w:space="0" w:color="auto"/>
            </w:tcBorders>
          </w:tcPr>
          <w:p w14:paraId="7BFCB547" w14:textId="77777777" w:rsidR="0069066A" w:rsidRPr="00136DDD" w:rsidRDefault="000566E3" w:rsidP="00B01FC2">
            <w:sdt>
              <w:sdtPr>
                <w:rPr>
                  <w:lang w:val="en-US"/>
                </w:rPr>
                <w:alias w:val="ContactNameOrgCountry"/>
                <w:tag w:val="ContactNameOrgCountry"/>
                <w:id w:val="-130639986"/>
                <w:placeholder>
                  <w:docPart w:val="AB36C321A3574FD1A213596DF924E443"/>
                </w:placeholder>
                <w:text w:multiLine="1"/>
              </w:sdtPr>
              <w:sdtEndPr/>
              <w:sdtContent>
                <w:r w:rsidR="0069066A">
                  <w:rPr>
                    <w:lang w:val="en-US"/>
                  </w:rPr>
                  <w:t xml:space="preserve">Olivier </w:t>
                </w:r>
                <w:proofErr w:type="spellStart"/>
                <w:r w:rsidR="0069066A">
                  <w:rPr>
                    <w:lang w:val="en-US"/>
                  </w:rPr>
                  <w:t>Dubuisson</w:t>
                </w:r>
                <w:proofErr w:type="spellEnd"/>
                <w:r w:rsidR="0069066A" w:rsidRPr="00136DDD">
                  <w:rPr>
                    <w:lang w:val="en-US"/>
                  </w:rPr>
                  <w:br/>
                </w:r>
                <w:r w:rsidR="0069066A">
                  <w:rPr>
                    <w:lang w:val="en-US"/>
                  </w:rPr>
                  <w:t>Orange</w:t>
                </w:r>
                <w:r w:rsidR="0069066A" w:rsidRPr="00136DDD">
                  <w:rPr>
                    <w:lang w:val="en-US"/>
                  </w:rPr>
                  <w:br/>
                </w:r>
                <w:r w:rsidR="0069066A">
                  <w:rPr>
                    <w:lang w:val="en-US"/>
                  </w:rPr>
                  <w:t>France</w:t>
                </w:r>
              </w:sdtContent>
            </w:sdt>
          </w:p>
        </w:tc>
        <w:sdt>
          <w:sdtPr>
            <w:alias w:val="ContactTelFaxEmail"/>
            <w:tag w:val="ContactTelFaxEmail"/>
            <w:id w:val="-2140561428"/>
            <w:placeholder>
              <w:docPart w:val="6F83F404BB444145B6AAE19D689AB3D8"/>
            </w:placeholder>
          </w:sdtPr>
          <w:sdtEndPr/>
          <w:sdtContent>
            <w:tc>
              <w:tcPr>
                <w:tcW w:w="4536" w:type="dxa"/>
                <w:tcBorders>
                  <w:top w:val="single" w:sz="8" w:space="0" w:color="auto"/>
                  <w:bottom w:val="single" w:sz="8" w:space="0" w:color="auto"/>
                </w:tcBorders>
              </w:tcPr>
              <w:p w14:paraId="28C35B2E" w14:textId="523A9CE3" w:rsidR="0069066A" w:rsidRPr="00FF1151" w:rsidRDefault="0069066A" w:rsidP="0069066A">
                <w:pPr>
                  <w:rPr>
                    <w:lang w:val="pt-BR"/>
                  </w:rPr>
                </w:pPr>
                <w:r>
                  <w:rPr>
                    <w:lang w:val="pt-BR"/>
                  </w:rPr>
                  <w:t>Tel: +33 2 96 07 38 50</w:t>
                </w:r>
                <w:r>
                  <w:rPr>
                    <w:lang w:val="pt-BR"/>
                  </w:rPr>
                  <w:br/>
                  <w:t xml:space="preserve">E-mail: </w:t>
                </w:r>
                <w:r w:rsidR="000566E3">
                  <w:rPr>
                    <w:lang w:val="pt-BR"/>
                  </w:rPr>
                  <w:fldChar w:fldCharType="begin"/>
                </w:r>
                <w:r w:rsidR="000566E3">
                  <w:rPr>
                    <w:lang w:val="pt-BR"/>
                  </w:rPr>
                  <w:instrText xml:space="preserve"> HYPERLINK "mailto:olivier.dubuisson@orange</w:instrText>
                </w:r>
                <w:r w:rsidR="000566E3" w:rsidRPr="00FF1151">
                  <w:rPr>
                    <w:lang w:val="pt-BR"/>
                  </w:rPr>
                  <w:instrText>.com</w:instrText>
                </w:r>
                <w:r w:rsidR="000566E3">
                  <w:rPr>
                    <w:lang w:val="pt-BR"/>
                  </w:rPr>
                  <w:instrText xml:space="preserve">" </w:instrText>
                </w:r>
                <w:r w:rsidR="000566E3">
                  <w:rPr>
                    <w:lang w:val="pt-BR"/>
                  </w:rPr>
                  <w:fldChar w:fldCharType="separate"/>
                </w:r>
                <w:r w:rsidR="000566E3" w:rsidRPr="00CC4D6B">
                  <w:rPr>
                    <w:rStyle w:val="Hyperlink"/>
                    <w:rFonts w:ascii="Times New Roman" w:hAnsi="Times New Roman"/>
                    <w:lang w:val="pt-BR"/>
                  </w:rPr>
                  <w:t>olivier.dubuisson@orange.com</w:t>
                </w:r>
                <w:r w:rsidR="000566E3">
                  <w:rPr>
                    <w:lang w:val="pt-BR"/>
                  </w:rPr>
                  <w:fldChar w:fldCharType="end"/>
                </w:r>
                <w:r w:rsidR="000566E3">
                  <w:rPr>
                    <w:lang w:val="pt-BR"/>
                  </w:rPr>
                  <w:t xml:space="preserve"> </w:t>
                </w:r>
              </w:p>
            </w:tc>
          </w:sdtContent>
        </w:sdt>
      </w:tr>
    </w:tbl>
    <w:p w14:paraId="0007EC6B" w14:textId="77777777" w:rsidR="0069066A" w:rsidRPr="00FF1151" w:rsidRDefault="0069066A" w:rsidP="0069066A">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066A" w:rsidRPr="00EE5D31" w14:paraId="706989F8" w14:textId="77777777" w:rsidTr="00B01FC2">
        <w:trPr>
          <w:cantSplit/>
        </w:trPr>
        <w:tc>
          <w:tcPr>
            <w:tcW w:w="1616" w:type="dxa"/>
          </w:tcPr>
          <w:p w14:paraId="4B056205" w14:textId="77777777" w:rsidR="0069066A" w:rsidRPr="00136DDD" w:rsidRDefault="0069066A" w:rsidP="00B01FC2">
            <w:pPr>
              <w:rPr>
                <w:b/>
                <w:bCs/>
              </w:rPr>
            </w:pPr>
            <w:r w:rsidRPr="00136DDD">
              <w:rPr>
                <w:b/>
                <w:bCs/>
              </w:rPr>
              <w:t>Keywords:</w:t>
            </w:r>
          </w:p>
        </w:tc>
        <w:tc>
          <w:tcPr>
            <w:tcW w:w="8363" w:type="dxa"/>
          </w:tcPr>
          <w:p w14:paraId="288E268C" w14:textId="3E911BDE" w:rsidR="0069066A" w:rsidRPr="00EE5D31" w:rsidRDefault="000566E3" w:rsidP="00B01FC2">
            <w:pPr>
              <w:rPr>
                <w:lang w:val="fr-FR"/>
              </w:rPr>
            </w:pPr>
            <w:sdt>
              <w:sdtPr>
                <w:rPr>
                  <w:lang w:val="en-US"/>
                </w:rPr>
                <w:alias w:val="Keywords"/>
                <w:tag w:val="Keywords"/>
                <w:id w:val="-1329598096"/>
                <w:placeholder>
                  <w:docPart w:val="6B09A4CFB0B348C2B8443B5391C60D5A"/>
                </w:placeholder>
                <w:dataBinding w:prefixMappings="xmlns:ns0='http://purl.org/dc/elements/1.1/' xmlns:ns1='http://schemas.openxmlformats.org/package/2006/metadata/core-properties' " w:xpath="/ns1:coreProperties[1]/ns1:keywords[1]" w:storeItemID="{6C3C8BC8-F283-45AE-878A-BAB7291924A1}"/>
                <w:text/>
              </w:sdtPr>
              <w:sdtEndPr/>
              <w:sdtContent>
                <w:r w:rsidR="00D81123">
                  <w:rPr>
                    <w:lang w:val="fr-FR"/>
                  </w:rPr>
                  <w:t xml:space="preserve">ITU-T A. 5; normative </w:t>
                </w:r>
                <w:proofErr w:type="spellStart"/>
                <w:r w:rsidR="00D81123">
                  <w:rPr>
                    <w:lang w:val="fr-FR"/>
                  </w:rPr>
                  <w:t>references</w:t>
                </w:r>
                <w:proofErr w:type="spellEnd"/>
                <w:r>
                  <w:rPr>
                    <w:lang w:val="fr-FR"/>
                  </w:rPr>
                  <w:t>;</w:t>
                </w:r>
              </w:sdtContent>
            </w:sdt>
          </w:p>
        </w:tc>
      </w:tr>
      <w:tr w:rsidR="0069066A" w:rsidRPr="00136DDD" w14:paraId="4C82DE2F" w14:textId="77777777" w:rsidTr="00B01FC2">
        <w:trPr>
          <w:cantSplit/>
        </w:trPr>
        <w:tc>
          <w:tcPr>
            <w:tcW w:w="1616" w:type="dxa"/>
          </w:tcPr>
          <w:p w14:paraId="1BDEE961" w14:textId="77777777" w:rsidR="0069066A" w:rsidRPr="00136DDD" w:rsidRDefault="0069066A" w:rsidP="00B01FC2">
            <w:pPr>
              <w:rPr>
                <w:b/>
                <w:bCs/>
              </w:rPr>
            </w:pPr>
            <w:r w:rsidRPr="00136DDD">
              <w:rPr>
                <w:b/>
                <w:bCs/>
              </w:rPr>
              <w:t>Abstract:</w:t>
            </w:r>
          </w:p>
        </w:tc>
        <w:sdt>
          <w:sdtPr>
            <w:alias w:val="Abstract"/>
            <w:tag w:val="Abstract"/>
            <w:id w:val="-939903723"/>
            <w:placeholder>
              <w:docPart w:val="958CD106753B4DA79355838649F55A2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51ABF27F" w14:textId="79FD3AE5" w:rsidR="0069066A" w:rsidRPr="00136DDD" w:rsidRDefault="005C6F01" w:rsidP="005C6F01">
                <w:r>
                  <w:t>This document gathers all comments received as a result of the TAP consultation on revised Rec. ITU-T A.5 with a proposed resolution of each of them by the editor, for discussion in RG-SC.</w:t>
                </w:r>
              </w:p>
            </w:tc>
          </w:sdtContent>
        </w:sdt>
      </w:tr>
    </w:tbl>
    <w:p w14:paraId="53928811" w14:textId="77777777" w:rsidR="0069066A" w:rsidRDefault="0069066A" w:rsidP="0069066A"/>
    <w:p w14:paraId="377AC998" w14:textId="546A3318" w:rsidR="0069066A" w:rsidRDefault="0069066A" w:rsidP="0069066A">
      <w:r>
        <w:t xml:space="preserve">The following documents have been consolidated in a new copy of </w:t>
      </w:r>
      <w:hyperlink r:id="rId12" w:history="1">
        <w:r w:rsidRPr="001249C2">
          <w:rPr>
            <w:rStyle w:val="Hyperlink"/>
            <w:rFonts w:ascii="Times New Roman" w:hAnsi="Times New Roman"/>
          </w:rPr>
          <w:t>report R</w:t>
        </w:r>
        <w:r>
          <w:rPr>
            <w:rStyle w:val="Hyperlink"/>
            <w:rFonts w:ascii="Times New Roman" w:hAnsi="Times New Roman"/>
          </w:rPr>
          <w:t>5</w:t>
        </w:r>
      </w:hyperlink>
      <w:r>
        <w:rPr>
          <w:rStyle w:val="Hyperlink"/>
          <w:rFonts w:ascii="Times New Roman" w:hAnsi="Times New Roman"/>
        </w:rPr>
        <w:t xml:space="preserve"> Rev.1</w:t>
      </w:r>
      <w:r>
        <w:t>:</w:t>
      </w:r>
    </w:p>
    <w:p w14:paraId="7C94A8C0" w14:textId="77777777"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Saudi Arabia's comments to the TAP Consultation (in rep</w:t>
      </w:r>
      <w:r>
        <w:rPr>
          <w:rFonts w:ascii="Times New Roman" w:hAnsi="Times New Roman" w:cs="Times New Roman"/>
          <w:sz w:val="24"/>
          <w:szCs w:val="24"/>
          <w:lang w:val="en-GB" w:eastAsia="ja-JP"/>
        </w:rPr>
        <w:t>ly to TSB Circular 138) (</w:t>
      </w:r>
      <w:hyperlink r:id="rId13" w:history="1">
        <w:r w:rsidRPr="001249C2">
          <w:rPr>
            <w:rStyle w:val="Hyperlink"/>
            <w:rFonts w:ascii="Times New Roman" w:hAnsi="Times New Roman" w:cs="Times New Roman"/>
            <w:sz w:val="24"/>
            <w:szCs w:val="24"/>
            <w:lang w:val="en-GB" w:eastAsia="ja-JP"/>
          </w:rPr>
          <w:t>TD 567</w:t>
        </w:r>
      </w:hyperlink>
      <w:r>
        <w:rPr>
          <w:rFonts w:ascii="Times New Roman" w:hAnsi="Times New Roman" w:cs="Times New Roman"/>
          <w:sz w:val="24"/>
          <w:szCs w:val="24"/>
          <w:lang w:val="en-GB" w:eastAsia="ja-JP"/>
        </w:rPr>
        <w:t>);</w:t>
      </w:r>
    </w:p>
    <w:p w14:paraId="6E1ADA76" w14:textId="3704BC70" w:rsidR="0069066A" w:rsidRDefault="0069066A" w:rsidP="0069066A">
      <w:pPr>
        <w:pStyle w:val="ListParagraph"/>
        <w:numPr>
          <w:ilvl w:val="0"/>
          <w:numId w:val="22"/>
        </w:numPr>
        <w:rPr>
          <w:rFonts w:ascii="Times New Roman" w:hAnsi="Times New Roman" w:cs="Times New Roman"/>
          <w:sz w:val="24"/>
          <w:szCs w:val="24"/>
          <w:lang w:val="en-GB" w:eastAsia="ja-JP"/>
        </w:rPr>
      </w:pPr>
      <w:r w:rsidRPr="001249C2">
        <w:rPr>
          <w:rFonts w:ascii="Times New Roman" w:hAnsi="Times New Roman" w:cs="Times New Roman"/>
          <w:sz w:val="24"/>
          <w:szCs w:val="24"/>
          <w:lang w:val="en-GB" w:eastAsia="ja-JP"/>
        </w:rPr>
        <w:t>United Arab Emirates' comments to the TAP Consultation (in reply to TSB Circular 138) (</w:t>
      </w:r>
      <w:hyperlink r:id="rId14" w:history="1">
        <w:r w:rsidRPr="001249C2">
          <w:rPr>
            <w:rStyle w:val="Hyperlink"/>
            <w:rFonts w:ascii="Times New Roman" w:hAnsi="Times New Roman" w:cs="Times New Roman"/>
            <w:sz w:val="24"/>
            <w:szCs w:val="24"/>
            <w:lang w:val="en-GB" w:eastAsia="ja-JP"/>
          </w:rPr>
          <w:t>TD 575</w:t>
        </w:r>
      </w:hyperlink>
      <w:r w:rsidRPr="001249C2">
        <w:rPr>
          <w:rFonts w:ascii="Times New Roman" w:hAnsi="Times New Roman" w:cs="Times New Roman"/>
          <w:sz w:val="24"/>
          <w:szCs w:val="24"/>
          <w:lang w:val="en-GB" w:eastAsia="ja-JP"/>
        </w:rPr>
        <w:t>)</w:t>
      </w:r>
      <w:r w:rsidR="00C81EFC">
        <w:rPr>
          <w:rFonts w:ascii="Times New Roman" w:hAnsi="Times New Roman" w:cs="Times New Roman"/>
          <w:sz w:val="24"/>
          <w:szCs w:val="24"/>
          <w:lang w:val="en-GB" w:eastAsia="ja-JP"/>
        </w:rPr>
        <w:t>;</w:t>
      </w:r>
    </w:p>
    <w:p w14:paraId="57B185AF" w14:textId="77777777" w:rsidR="007F5F44" w:rsidRDefault="007F5F44" w:rsidP="007F5F44">
      <w:pPr>
        <w:pStyle w:val="ListParagraph"/>
        <w:numPr>
          <w:ilvl w:val="0"/>
          <w:numId w:val="22"/>
        </w:numPr>
        <w:spacing w:line="254" w:lineRule="auto"/>
        <w:rPr>
          <w:rFonts w:ascii="Times New Roman" w:hAnsi="Times New Roman" w:cs="Times New Roman"/>
          <w:sz w:val="24"/>
          <w:szCs w:val="24"/>
          <w:lang w:val="en-GB" w:eastAsia="ja-JP"/>
        </w:rPr>
      </w:pPr>
      <w:r>
        <w:rPr>
          <w:rFonts w:ascii="Times New Roman" w:hAnsi="Times New Roman" w:cs="Times New Roman"/>
          <w:sz w:val="24"/>
          <w:szCs w:val="24"/>
          <w:lang w:val="en-GB" w:eastAsia="ja-JP"/>
        </w:rPr>
        <w:t>Russian Federation's comments to the TAP Consultation (in reply to TSB Circular 138) (</w:t>
      </w:r>
      <w:hyperlink r:id="rId15" w:history="1">
        <w:r>
          <w:rPr>
            <w:rStyle w:val="Hyperlink"/>
            <w:sz w:val="24"/>
            <w:szCs w:val="24"/>
            <w:lang w:val="en-GB" w:eastAsia="ja-JP"/>
          </w:rPr>
          <w:t>TD 580</w:t>
        </w:r>
      </w:hyperlink>
      <w:r>
        <w:rPr>
          <w:rFonts w:ascii="Times New Roman" w:hAnsi="Times New Roman" w:cs="Times New Roman"/>
          <w:sz w:val="24"/>
          <w:szCs w:val="24"/>
          <w:lang w:val="en-GB" w:eastAsia="ja-JP"/>
        </w:rPr>
        <w:t>);</w:t>
      </w:r>
    </w:p>
    <w:p w14:paraId="63405B8B" w14:textId="76BE41F6" w:rsidR="00C81EFC" w:rsidRPr="00C81EFC" w:rsidRDefault="00C81EFC" w:rsidP="0069066A">
      <w:pPr>
        <w:pStyle w:val="ListParagraph"/>
        <w:numPr>
          <w:ilvl w:val="0"/>
          <w:numId w:val="22"/>
        </w:numPr>
        <w:rPr>
          <w:rFonts w:ascii="Times New Roman" w:hAnsi="Times New Roman" w:cs="Times New Roman"/>
          <w:sz w:val="24"/>
          <w:szCs w:val="24"/>
          <w:lang w:val="en-GB" w:eastAsia="ja-JP"/>
        </w:rPr>
      </w:pPr>
      <w:r w:rsidRPr="00C81EFC">
        <w:rPr>
          <w:rFonts w:ascii="Times New Roman" w:hAnsi="Times New Roman" w:cs="Times New Roman"/>
          <w:sz w:val="24"/>
          <w:szCs w:val="24"/>
          <w:lang w:val="en-GB" w:eastAsia="ja-JP"/>
        </w:rPr>
        <w:t>Canada: A-Series TAP comment reactions (</w:t>
      </w:r>
      <w:hyperlink r:id="rId16" w:history="1">
        <w:r w:rsidRPr="00C81EFC">
          <w:rPr>
            <w:rStyle w:val="Hyperlink"/>
            <w:rFonts w:ascii="Times New Roman" w:hAnsi="Times New Roman" w:cs="Times New Roman"/>
            <w:sz w:val="24"/>
            <w:szCs w:val="24"/>
            <w:lang w:val="en-GB" w:eastAsia="ja-JP"/>
          </w:rPr>
          <w:t>C 91</w:t>
        </w:r>
      </w:hyperlink>
      <w:r w:rsidRPr="00C81EFC">
        <w:rPr>
          <w:rFonts w:ascii="Times New Roman" w:hAnsi="Times New Roman" w:cs="Times New Roman"/>
          <w:sz w:val="24"/>
          <w:szCs w:val="24"/>
          <w:lang w:val="en-GB" w:eastAsia="ja-JP"/>
        </w:rPr>
        <w:t>).</w:t>
      </w:r>
    </w:p>
    <w:p w14:paraId="1174F2C0" w14:textId="77777777" w:rsidR="00AB15F9" w:rsidRPr="00CD5DF9" w:rsidRDefault="00AB15F9">
      <w:pPr>
        <w:spacing w:before="0" w:after="160" w:line="259" w:lineRule="auto"/>
      </w:pPr>
    </w:p>
    <w:p w14:paraId="5AD2FF38" w14:textId="45F90E09" w:rsidR="00D260A3" w:rsidRPr="00E23712" w:rsidRDefault="00D260A3" w:rsidP="00D260A3">
      <w:r>
        <w:t>This TD is an attempt from the editor to propose a resolution for each contributor's suggested change (with explanations given as Microsoft Word's comments) while ensuring consistency with other clauses of Rec. ITU-T A.5 and with other A-series Recommendations. This TD will be modified during the discussions in the Rapporteur group on strengthening cooperation.</w:t>
      </w:r>
    </w:p>
    <w:p w14:paraId="6B95EDB2" w14:textId="77777777" w:rsidR="00D260A3" w:rsidRPr="00876C6B" w:rsidRDefault="00D260A3" w:rsidP="00D260A3">
      <w:pPr>
        <w:rPr>
          <w:b/>
        </w:rPr>
      </w:pPr>
      <w:r w:rsidRPr="00876C6B">
        <w:rPr>
          <w:b/>
        </w:rPr>
        <w:t>Note: Contributors are encouraged to discuss the proposed resolution of comments with the Editor</w:t>
      </w:r>
      <w:r>
        <w:rPr>
          <w:b/>
        </w:rPr>
        <w:t xml:space="preserve"> and/or the Rapporteur</w:t>
      </w:r>
      <w:r w:rsidRPr="00876C6B">
        <w:rPr>
          <w:b/>
        </w:rPr>
        <w:t xml:space="preserve"> in advance of the RG-SC </w:t>
      </w:r>
      <w:r>
        <w:rPr>
          <w:b/>
        </w:rPr>
        <w:t>meeting sessions</w:t>
      </w:r>
      <w:r w:rsidRPr="00876C6B">
        <w:rPr>
          <w:b/>
        </w:rPr>
        <w:t>.</w:t>
      </w:r>
    </w:p>
    <w:p w14:paraId="4E916852" w14:textId="77777777" w:rsidR="00AB15F9" w:rsidRDefault="00AB15F9">
      <w:pPr>
        <w:spacing w:before="0" w:after="160" w:line="259" w:lineRule="auto"/>
      </w:pPr>
    </w:p>
    <w:p w14:paraId="4B0CBAC3" w14:textId="77777777" w:rsidR="009D6587" w:rsidRPr="00CD5DF9" w:rsidRDefault="009D6587">
      <w:pPr>
        <w:spacing w:before="0" w:after="160" w:line="259" w:lineRule="auto"/>
        <w:sectPr w:rsidR="009D6587" w:rsidRPr="00CD5DF9" w:rsidSect="00EE5D31">
          <w:headerReference w:type="even" r:id="rId17"/>
          <w:headerReference w:type="default" r:id="rId18"/>
          <w:footerReference w:type="even" r:id="rId19"/>
          <w:footerReference w:type="default" r:id="rId20"/>
          <w:headerReference w:type="first" r:id="rId21"/>
          <w:footerReference w:type="first" r:id="rId22"/>
          <w:pgSz w:w="11907" w:h="16840" w:code="9"/>
          <w:pgMar w:top="1417" w:right="1134" w:bottom="1417" w:left="1134" w:header="720" w:footer="720" w:gutter="0"/>
          <w:cols w:space="720"/>
          <w:titlePg/>
          <w:docGrid w:linePitch="360"/>
        </w:sectPr>
      </w:pPr>
    </w:p>
    <w:tbl>
      <w:tblPr>
        <w:tblW w:w="0" w:type="auto"/>
        <w:tblLayout w:type="fixed"/>
        <w:tblLook w:val="0000" w:firstRow="0" w:lastRow="0" w:firstColumn="0" w:lastColumn="0" w:noHBand="0" w:noVBand="0"/>
      </w:tblPr>
      <w:tblGrid>
        <w:gridCol w:w="9945"/>
      </w:tblGrid>
      <w:tr w:rsidR="00EF61AD" w:rsidRPr="00CD5DF9" w14:paraId="6E73726A" w14:textId="77777777" w:rsidTr="0035236D">
        <w:tc>
          <w:tcPr>
            <w:tcW w:w="9945" w:type="dxa"/>
          </w:tcPr>
          <w:p w14:paraId="6E6B8007" w14:textId="205DC76B" w:rsidR="00EF61AD" w:rsidRPr="00CD5DF9" w:rsidRDefault="00EF61AD" w:rsidP="0035236D">
            <w:pPr>
              <w:pStyle w:val="RecNo"/>
            </w:pPr>
            <w:ins w:id="11" w:author="Olivier Dubuisson" w:date="2018-12-12T16:31:00Z">
              <w:r w:rsidRPr="00CD5DF9">
                <w:lastRenderedPageBreak/>
                <w:t xml:space="preserve">Draft revised </w:t>
              </w:r>
            </w:ins>
            <w:r w:rsidRPr="00CD5DF9">
              <w:t>Recommendation ITU-T A.5</w:t>
            </w:r>
          </w:p>
          <w:p w14:paraId="2D1B8DB9" w14:textId="77777777" w:rsidR="00EF61AD" w:rsidRPr="00CD5DF9" w:rsidRDefault="00EF61AD" w:rsidP="0035236D">
            <w:pPr>
              <w:pStyle w:val="Rectitle"/>
            </w:pPr>
            <w:r w:rsidRPr="00CD5DF9">
              <w:t>Generic procedures for including references to documents of</w:t>
            </w:r>
            <w:r w:rsidRPr="00CD5DF9">
              <w:br/>
              <w:t>other organizations in ITU</w:t>
            </w:r>
            <w:r w:rsidRPr="00CD5DF9">
              <w:noBreakHyphen/>
              <w:t>T Recommendations</w:t>
            </w:r>
          </w:p>
          <w:p w14:paraId="1518AB61" w14:textId="77777777" w:rsidR="00EF61AD" w:rsidRPr="00CD5DF9" w:rsidRDefault="00EF61AD" w:rsidP="0035236D"/>
        </w:tc>
      </w:tr>
    </w:tbl>
    <w:p w14:paraId="5DF945F7" w14:textId="77777777" w:rsidR="00EF61AD" w:rsidRPr="00CD5DF9" w:rsidRDefault="00EF61AD" w:rsidP="00EF61AD"/>
    <w:p w14:paraId="3EFDFF81"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5739C247" w14:textId="77777777" w:rsidTr="0035236D">
        <w:tc>
          <w:tcPr>
            <w:tcW w:w="9945" w:type="dxa"/>
          </w:tcPr>
          <w:p w14:paraId="313FCB7C" w14:textId="77777777" w:rsidR="00EF61AD" w:rsidRPr="00CD5DF9" w:rsidRDefault="00EF61AD" w:rsidP="0035236D">
            <w:pPr>
              <w:pStyle w:val="Headingb"/>
            </w:pPr>
            <w:bookmarkStart w:id="12" w:name="isume"/>
            <w:r w:rsidRPr="00CD5DF9">
              <w:t>Summary</w:t>
            </w:r>
          </w:p>
          <w:p w14:paraId="776E22CB" w14:textId="77777777" w:rsidR="00EF61AD" w:rsidRPr="00CD5DF9" w:rsidRDefault="00EF61AD" w:rsidP="0035236D">
            <w:r w:rsidRPr="00CD5DF9">
              <w:t>Recommendation ITU-T A.5 provides generic procedures for normatively referencing documents of other organizations in ITU-T Recommendations.</w:t>
            </w:r>
            <w:bookmarkEnd w:id="12"/>
          </w:p>
        </w:tc>
      </w:tr>
    </w:tbl>
    <w:p w14:paraId="5DDEF349" w14:textId="77777777" w:rsidR="00EF61AD" w:rsidRPr="00CD5DF9" w:rsidRDefault="00EF61AD" w:rsidP="00EF61AD"/>
    <w:p w14:paraId="4D281B06" w14:textId="77777777" w:rsidR="00EF61AD" w:rsidRPr="00CD5DF9" w:rsidRDefault="00EF61AD" w:rsidP="00EF61AD"/>
    <w:tbl>
      <w:tblPr>
        <w:tblW w:w="9948" w:type="dxa"/>
        <w:tblLook w:val="0000" w:firstRow="0" w:lastRow="0" w:firstColumn="0" w:lastColumn="0" w:noHBand="0" w:noVBand="0"/>
      </w:tblPr>
      <w:tblGrid>
        <w:gridCol w:w="9948"/>
      </w:tblGrid>
      <w:tr w:rsidR="00EF61AD" w:rsidRPr="00CD5DF9" w14:paraId="53370404" w14:textId="77777777" w:rsidTr="0035236D">
        <w:tc>
          <w:tcPr>
            <w:tcW w:w="9948" w:type="dxa"/>
          </w:tcPr>
          <w:p w14:paraId="16A1976A" w14:textId="77777777" w:rsidR="00EF61AD" w:rsidRPr="00CD5DF9" w:rsidRDefault="00EF61AD" w:rsidP="0035236D">
            <w:pPr>
              <w:pStyle w:val="Headingb"/>
              <w:spacing w:after="120"/>
            </w:pPr>
            <w:r w:rsidRPr="00CD5DF9">
              <w:t>History</w:t>
            </w:r>
          </w:p>
          <w:tbl>
            <w:tblPr>
              <w:tblW w:w="0" w:type="auto"/>
              <w:tblLook w:val="0000" w:firstRow="0" w:lastRow="0" w:firstColumn="0" w:lastColumn="0" w:noHBand="0" w:noVBand="0"/>
            </w:tblPr>
            <w:tblGrid>
              <w:gridCol w:w="864"/>
              <w:gridCol w:w="2297"/>
              <w:gridCol w:w="1243"/>
              <w:gridCol w:w="1347"/>
              <w:gridCol w:w="2210"/>
            </w:tblGrid>
            <w:tr w:rsidR="00EF61AD" w:rsidRPr="00CD5DF9" w14:paraId="487B2108" w14:textId="77777777" w:rsidTr="0035236D">
              <w:tc>
                <w:tcPr>
                  <w:tcW w:w="0" w:type="auto"/>
                  <w:shd w:val="clear" w:color="auto" w:fill="auto"/>
                  <w:vAlign w:val="center"/>
                </w:tcPr>
                <w:p w14:paraId="503A7601" w14:textId="77777777" w:rsidR="00EF61AD" w:rsidRPr="00CD5DF9" w:rsidRDefault="00EF61AD" w:rsidP="0035236D">
                  <w:pPr>
                    <w:pStyle w:val="Tabletext"/>
                    <w:jc w:val="center"/>
                  </w:pPr>
                  <w:r w:rsidRPr="00CD5DF9">
                    <w:t>Edition</w:t>
                  </w:r>
                </w:p>
              </w:tc>
              <w:tc>
                <w:tcPr>
                  <w:tcW w:w="0" w:type="auto"/>
                  <w:shd w:val="clear" w:color="auto" w:fill="auto"/>
                  <w:vAlign w:val="center"/>
                </w:tcPr>
                <w:p w14:paraId="6DCDDC8D" w14:textId="77777777" w:rsidR="00EF61AD" w:rsidRPr="00CD5DF9" w:rsidRDefault="00EF61AD" w:rsidP="0035236D">
                  <w:pPr>
                    <w:pStyle w:val="Tabletext"/>
                    <w:jc w:val="center"/>
                  </w:pPr>
                  <w:r w:rsidRPr="00CD5DF9">
                    <w:t>Recommendation</w:t>
                  </w:r>
                </w:p>
              </w:tc>
              <w:tc>
                <w:tcPr>
                  <w:tcW w:w="0" w:type="auto"/>
                  <w:shd w:val="clear" w:color="auto" w:fill="auto"/>
                  <w:vAlign w:val="center"/>
                </w:tcPr>
                <w:p w14:paraId="0D930569" w14:textId="77777777" w:rsidR="00EF61AD" w:rsidRPr="00CD5DF9" w:rsidRDefault="00EF61AD" w:rsidP="0035236D">
                  <w:pPr>
                    <w:pStyle w:val="Tabletext"/>
                    <w:jc w:val="center"/>
                  </w:pPr>
                  <w:r w:rsidRPr="00CD5DF9">
                    <w:t>Approval</w:t>
                  </w:r>
                </w:p>
              </w:tc>
              <w:tc>
                <w:tcPr>
                  <w:tcW w:w="0" w:type="auto"/>
                  <w:vAlign w:val="center"/>
                </w:tcPr>
                <w:p w14:paraId="5C434E1B" w14:textId="77777777" w:rsidR="00EF61AD" w:rsidRPr="00CD5DF9" w:rsidRDefault="00EF61AD" w:rsidP="0035236D">
                  <w:pPr>
                    <w:pStyle w:val="Tabletext"/>
                    <w:jc w:val="center"/>
                  </w:pPr>
                  <w:r w:rsidRPr="00CD5DF9">
                    <w:t>Study Group</w:t>
                  </w:r>
                </w:p>
              </w:tc>
              <w:tc>
                <w:tcPr>
                  <w:tcW w:w="0" w:type="auto"/>
                  <w:vAlign w:val="center"/>
                </w:tcPr>
                <w:p w14:paraId="1D184E28" w14:textId="77777777" w:rsidR="00EF61AD" w:rsidRPr="00CD5DF9" w:rsidRDefault="00EF61AD" w:rsidP="0035236D">
                  <w:pPr>
                    <w:pStyle w:val="Tabletext"/>
                    <w:jc w:val="center"/>
                  </w:pPr>
                  <w:r w:rsidRPr="00CD5DF9">
                    <w:t>Unique ID</w:t>
                  </w:r>
                  <w:r w:rsidRPr="00CD5DF9">
                    <w:rPr>
                      <w:rStyle w:val="FootnoteReference"/>
                    </w:rPr>
                    <w:footnoteReference w:customMarkFollows="1" w:id="1"/>
                    <w:t>*</w:t>
                  </w:r>
                </w:p>
              </w:tc>
            </w:tr>
            <w:tr w:rsidR="00EF61AD" w:rsidRPr="00CD5DF9" w14:paraId="0C752408" w14:textId="77777777" w:rsidTr="0035236D">
              <w:tc>
                <w:tcPr>
                  <w:tcW w:w="0" w:type="auto"/>
                  <w:shd w:val="clear" w:color="auto" w:fill="auto"/>
                </w:tcPr>
                <w:p w14:paraId="36AF1B34" w14:textId="77777777" w:rsidR="00EF61AD" w:rsidRPr="00CD5DF9" w:rsidRDefault="00EF61AD" w:rsidP="0035236D">
                  <w:pPr>
                    <w:pStyle w:val="Tabletext"/>
                    <w:jc w:val="center"/>
                  </w:pPr>
                  <w:bookmarkStart w:id="13" w:name="ihistorye"/>
                  <w:bookmarkEnd w:id="13"/>
                  <w:r w:rsidRPr="00CD5DF9">
                    <w:t>1.0</w:t>
                  </w:r>
                </w:p>
              </w:tc>
              <w:tc>
                <w:tcPr>
                  <w:tcW w:w="0" w:type="auto"/>
                  <w:shd w:val="clear" w:color="auto" w:fill="auto"/>
                </w:tcPr>
                <w:p w14:paraId="76B377EC" w14:textId="77777777" w:rsidR="00EF61AD" w:rsidRPr="00CD5DF9" w:rsidRDefault="00EF61AD" w:rsidP="0035236D">
                  <w:pPr>
                    <w:pStyle w:val="Tabletext"/>
                  </w:pPr>
                  <w:r w:rsidRPr="00CD5DF9">
                    <w:t>ITU-T A.5</w:t>
                  </w:r>
                </w:p>
              </w:tc>
              <w:tc>
                <w:tcPr>
                  <w:tcW w:w="0" w:type="auto"/>
                  <w:shd w:val="clear" w:color="auto" w:fill="auto"/>
                </w:tcPr>
                <w:p w14:paraId="5E0C975D" w14:textId="77777777" w:rsidR="00EF61AD" w:rsidRPr="00CD5DF9" w:rsidRDefault="00EF61AD" w:rsidP="0035236D">
                  <w:pPr>
                    <w:pStyle w:val="Tabletext"/>
                    <w:jc w:val="center"/>
                  </w:pPr>
                  <w:r w:rsidRPr="00CD5DF9">
                    <w:t>1998-01-14</w:t>
                  </w:r>
                </w:p>
              </w:tc>
              <w:tc>
                <w:tcPr>
                  <w:tcW w:w="0" w:type="auto"/>
                  <w:shd w:val="clear" w:color="auto" w:fill="auto"/>
                </w:tcPr>
                <w:p w14:paraId="2417A394" w14:textId="77777777" w:rsidR="00EF61AD" w:rsidRPr="00CD5DF9" w:rsidRDefault="00EF61AD" w:rsidP="0035236D">
                  <w:pPr>
                    <w:pStyle w:val="Tabletext"/>
                    <w:jc w:val="center"/>
                  </w:pPr>
                  <w:r w:rsidRPr="00CD5DF9">
                    <w:t>TSAG</w:t>
                  </w:r>
                </w:p>
              </w:tc>
              <w:tc>
                <w:tcPr>
                  <w:tcW w:w="0" w:type="auto"/>
                  <w:shd w:val="clear" w:color="auto" w:fill="auto"/>
                </w:tcPr>
                <w:p w14:paraId="39EB219C" w14:textId="77777777" w:rsidR="00EF61AD" w:rsidRPr="00CD5DF9" w:rsidRDefault="000566E3" w:rsidP="0035236D">
                  <w:pPr>
                    <w:pStyle w:val="Tabletext"/>
                  </w:pPr>
                  <w:hyperlink r:id="rId23" w:tooltip="Click to download the respective PDF version" w:history="1">
                    <w:r w:rsidR="00EF61AD" w:rsidRPr="00CD5DF9">
                      <w:rPr>
                        <w:rStyle w:val="Hyperlink"/>
                        <w:sz w:val="24"/>
                      </w:rPr>
                      <w:t>11.1002/1000/4193</w:t>
                    </w:r>
                  </w:hyperlink>
                </w:p>
              </w:tc>
            </w:tr>
            <w:tr w:rsidR="00EF61AD" w:rsidRPr="00CD5DF9" w14:paraId="5A5BBBE1" w14:textId="77777777" w:rsidTr="0035236D">
              <w:tc>
                <w:tcPr>
                  <w:tcW w:w="0" w:type="auto"/>
                  <w:shd w:val="clear" w:color="auto" w:fill="auto"/>
                </w:tcPr>
                <w:p w14:paraId="04F40FE4" w14:textId="77777777" w:rsidR="00EF61AD" w:rsidRPr="00CD5DF9" w:rsidRDefault="00EF61AD" w:rsidP="0035236D">
                  <w:pPr>
                    <w:pStyle w:val="Tabletext"/>
                    <w:jc w:val="center"/>
                  </w:pPr>
                  <w:r w:rsidRPr="00CD5DF9">
                    <w:t>1.1</w:t>
                  </w:r>
                </w:p>
              </w:tc>
              <w:tc>
                <w:tcPr>
                  <w:tcW w:w="0" w:type="auto"/>
                  <w:shd w:val="clear" w:color="auto" w:fill="auto"/>
                </w:tcPr>
                <w:p w14:paraId="22124E29" w14:textId="77777777" w:rsidR="00EF61AD" w:rsidRPr="00EB0768" w:rsidRDefault="00EF61AD" w:rsidP="0035236D">
                  <w:pPr>
                    <w:pStyle w:val="Tabletext"/>
                    <w:rPr>
                      <w:lang w:val="fr-CH"/>
                    </w:rPr>
                  </w:pPr>
                  <w:r w:rsidRPr="00EB0768">
                    <w:rPr>
                      <w:lang w:val="fr-CH"/>
                    </w:rPr>
                    <w:tab/>
                    <w:t xml:space="preserve">ITU-T A.5 </w:t>
                  </w:r>
                  <w:proofErr w:type="spellStart"/>
                  <w:r w:rsidRPr="00EB0768">
                    <w:rPr>
                      <w:lang w:val="fr-CH"/>
                    </w:rPr>
                    <w:t>Annex</w:t>
                  </w:r>
                  <w:proofErr w:type="spellEnd"/>
                  <w:r w:rsidRPr="00EB0768">
                    <w:rPr>
                      <w:lang w:val="fr-CH"/>
                    </w:rPr>
                    <w:t xml:space="preserve"> B</w:t>
                  </w:r>
                </w:p>
              </w:tc>
              <w:tc>
                <w:tcPr>
                  <w:tcW w:w="0" w:type="auto"/>
                  <w:shd w:val="clear" w:color="auto" w:fill="auto"/>
                </w:tcPr>
                <w:p w14:paraId="334D3471" w14:textId="77777777" w:rsidR="00EF61AD" w:rsidRPr="00CD5DF9" w:rsidRDefault="00EF61AD" w:rsidP="0035236D">
                  <w:pPr>
                    <w:pStyle w:val="Tabletext"/>
                    <w:jc w:val="center"/>
                  </w:pPr>
                  <w:r w:rsidRPr="00CD5DF9">
                    <w:t>1998-09-07</w:t>
                  </w:r>
                </w:p>
              </w:tc>
              <w:tc>
                <w:tcPr>
                  <w:tcW w:w="0" w:type="auto"/>
                  <w:shd w:val="clear" w:color="auto" w:fill="auto"/>
                </w:tcPr>
                <w:p w14:paraId="33E199B6" w14:textId="77777777" w:rsidR="00EF61AD" w:rsidRPr="00CD5DF9" w:rsidRDefault="00EF61AD" w:rsidP="0035236D">
                  <w:pPr>
                    <w:pStyle w:val="Tabletext"/>
                    <w:jc w:val="center"/>
                  </w:pPr>
                  <w:r w:rsidRPr="00CD5DF9">
                    <w:t>TSAG</w:t>
                  </w:r>
                </w:p>
              </w:tc>
              <w:tc>
                <w:tcPr>
                  <w:tcW w:w="0" w:type="auto"/>
                  <w:shd w:val="clear" w:color="auto" w:fill="auto"/>
                </w:tcPr>
                <w:p w14:paraId="70D2999B" w14:textId="77777777" w:rsidR="00EF61AD" w:rsidRPr="00CD5DF9" w:rsidRDefault="000566E3" w:rsidP="0035236D">
                  <w:pPr>
                    <w:pStyle w:val="Tabletext"/>
                  </w:pPr>
                  <w:hyperlink r:id="rId24" w:tooltip="Click to download the respective PDF version" w:history="1">
                    <w:r w:rsidR="00EF61AD" w:rsidRPr="00CD5DF9">
                      <w:rPr>
                        <w:rStyle w:val="Hyperlink"/>
                        <w:sz w:val="24"/>
                      </w:rPr>
                      <w:t>11.1002/1000/4457</w:t>
                    </w:r>
                  </w:hyperlink>
                </w:p>
              </w:tc>
            </w:tr>
            <w:tr w:rsidR="00EF61AD" w:rsidRPr="00CD5DF9" w14:paraId="1B9D567B" w14:textId="77777777" w:rsidTr="0035236D">
              <w:tc>
                <w:tcPr>
                  <w:tcW w:w="0" w:type="auto"/>
                  <w:shd w:val="clear" w:color="auto" w:fill="auto"/>
                </w:tcPr>
                <w:p w14:paraId="0C438839" w14:textId="77777777" w:rsidR="00EF61AD" w:rsidRPr="00CD5DF9" w:rsidRDefault="00EF61AD" w:rsidP="0035236D">
                  <w:pPr>
                    <w:pStyle w:val="Tabletext"/>
                    <w:jc w:val="center"/>
                  </w:pPr>
                  <w:r w:rsidRPr="00CD5DF9">
                    <w:t>2.0</w:t>
                  </w:r>
                </w:p>
              </w:tc>
              <w:tc>
                <w:tcPr>
                  <w:tcW w:w="0" w:type="auto"/>
                  <w:shd w:val="clear" w:color="auto" w:fill="auto"/>
                </w:tcPr>
                <w:p w14:paraId="15CDB240" w14:textId="77777777" w:rsidR="00EF61AD" w:rsidRPr="00CD5DF9" w:rsidRDefault="00EF61AD" w:rsidP="0035236D">
                  <w:pPr>
                    <w:pStyle w:val="Tabletext"/>
                  </w:pPr>
                  <w:r w:rsidRPr="00CD5DF9">
                    <w:t>ITU-T A.5</w:t>
                  </w:r>
                </w:p>
              </w:tc>
              <w:tc>
                <w:tcPr>
                  <w:tcW w:w="0" w:type="auto"/>
                  <w:shd w:val="clear" w:color="auto" w:fill="auto"/>
                </w:tcPr>
                <w:p w14:paraId="0F3BF5EE" w14:textId="77777777" w:rsidR="00EF61AD" w:rsidRPr="00CD5DF9" w:rsidRDefault="00EF61AD" w:rsidP="0035236D">
                  <w:pPr>
                    <w:pStyle w:val="Tabletext"/>
                    <w:jc w:val="center"/>
                  </w:pPr>
                  <w:r w:rsidRPr="00CD5DF9">
                    <w:t>2000-06-14</w:t>
                  </w:r>
                </w:p>
              </w:tc>
              <w:tc>
                <w:tcPr>
                  <w:tcW w:w="0" w:type="auto"/>
                  <w:shd w:val="clear" w:color="auto" w:fill="auto"/>
                </w:tcPr>
                <w:p w14:paraId="0A56532D" w14:textId="77777777" w:rsidR="00EF61AD" w:rsidRPr="00CD5DF9" w:rsidRDefault="00EF61AD" w:rsidP="0035236D">
                  <w:pPr>
                    <w:pStyle w:val="Tabletext"/>
                    <w:jc w:val="center"/>
                  </w:pPr>
                  <w:r w:rsidRPr="00CD5DF9">
                    <w:t>TSAG</w:t>
                  </w:r>
                </w:p>
              </w:tc>
              <w:tc>
                <w:tcPr>
                  <w:tcW w:w="0" w:type="auto"/>
                  <w:shd w:val="clear" w:color="auto" w:fill="auto"/>
                </w:tcPr>
                <w:p w14:paraId="2CC1A32A" w14:textId="77777777" w:rsidR="00EF61AD" w:rsidRPr="00CD5DF9" w:rsidRDefault="000566E3" w:rsidP="0035236D">
                  <w:pPr>
                    <w:pStyle w:val="Tabletext"/>
                  </w:pPr>
                  <w:hyperlink r:id="rId25" w:tooltip="Click to download the respective PDF version" w:history="1">
                    <w:r w:rsidR="00EF61AD" w:rsidRPr="00CD5DF9">
                      <w:rPr>
                        <w:rStyle w:val="Hyperlink"/>
                        <w:sz w:val="24"/>
                      </w:rPr>
                      <w:t>11.1002/1000/5091</w:t>
                    </w:r>
                  </w:hyperlink>
                </w:p>
              </w:tc>
            </w:tr>
            <w:tr w:rsidR="00EF61AD" w:rsidRPr="00CD5DF9" w14:paraId="6EEE0B2D" w14:textId="77777777" w:rsidTr="0035236D">
              <w:tc>
                <w:tcPr>
                  <w:tcW w:w="0" w:type="auto"/>
                  <w:shd w:val="clear" w:color="auto" w:fill="auto"/>
                </w:tcPr>
                <w:p w14:paraId="7E0B6673" w14:textId="77777777" w:rsidR="00EF61AD" w:rsidRPr="00CD5DF9" w:rsidRDefault="00EF61AD" w:rsidP="0035236D">
                  <w:pPr>
                    <w:pStyle w:val="Tabletext"/>
                    <w:jc w:val="center"/>
                  </w:pPr>
                  <w:r w:rsidRPr="00CD5DF9">
                    <w:t>3.0</w:t>
                  </w:r>
                </w:p>
              </w:tc>
              <w:tc>
                <w:tcPr>
                  <w:tcW w:w="0" w:type="auto"/>
                  <w:shd w:val="clear" w:color="auto" w:fill="auto"/>
                </w:tcPr>
                <w:p w14:paraId="16664BB5" w14:textId="77777777" w:rsidR="00EF61AD" w:rsidRPr="00CD5DF9" w:rsidRDefault="00EF61AD" w:rsidP="0035236D">
                  <w:pPr>
                    <w:pStyle w:val="Tabletext"/>
                  </w:pPr>
                  <w:r w:rsidRPr="00CD5DF9">
                    <w:t>ITU-T A.5</w:t>
                  </w:r>
                </w:p>
              </w:tc>
              <w:tc>
                <w:tcPr>
                  <w:tcW w:w="0" w:type="auto"/>
                  <w:shd w:val="clear" w:color="auto" w:fill="auto"/>
                </w:tcPr>
                <w:p w14:paraId="6D7310E1" w14:textId="77777777" w:rsidR="00EF61AD" w:rsidRPr="00CD5DF9" w:rsidRDefault="00EF61AD" w:rsidP="0035236D">
                  <w:pPr>
                    <w:pStyle w:val="Tabletext"/>
                    <w:jc w:val="center"/>
                  </w:pPr>
                  <w:r w:rsidRPr="00CD5DF9">
                    <w:t>2001-11-30</w:t>
                  </w:r>
                </w:p>
              </w:tc>
              <w:tc>
                <w:tcPr>
                  <w:tcW w:w="0" w:type="auto"/>
                  <w:shd w:val="clear" w:color="auto" w:fill="auto"/>
                </w:tcPr>
                <w:p w14:paraId="725B756E" w14:textId="77777777" w:rsidR="00EF61AD" w:rsidRPr="00CD5DF9" w:rsidRDefault="00EF61AD" w:rsidP="0035236D">
                  <w:pPr>
                    <w:pStyle w:val="Tabletext"/>
                    <w:jc w:val="center"/>
                  </w:pPr>
                  <w:r w:rsidRPr="00CD5DF9">
                    <w:t>TSAG</w:t>
                  </w:r>
                </w:p>
              </w:tc>
              <w:tc>
                <w:tcPr>
                  <w:tcW w:w="0" w:type="auto"/>
                  <w:shd w:val="clear" w:color="auto" w:fill="auto"/>
                </w:tcPr>
                <w:p w14:paraId="39B4FA2B" w14:textId="77777777" w:rsidR="00EF61AD" w:rsidRPr="00CD5DF9" w:rsidRDefault="000566E3" w:rsidP="0035236D">
                  <w:pPr>
                    <w:pStyle w:val="Tabletext"/>
                  </w:pPr>
                  <w:hyperlink r:id="rId26" w:tooltip="Click to download the respective PDF version" w:history="1">
                    <w:r w:rsidR="00EF61AD" w:rsidRPr="00CD5DF9">
                      <w:rPr>
                        <w:rStyle w:val="Hyperlink"/>
                        <w:sz w:val="24"/>
                      </w:rPr>
                      <w:t>11.1002/1000/5579</w:t>
                    </w:r>
                  </w:hyperlink>
                </w:p>
              </w:tc>
            </w:tr>
            <w:tr w:rsidR="00EF61AD" w:rsidRPr="00CD5DF9" w14:paraId="7F8AA314" w14:textId="77777777" w:rsidTr="0035236D">
              <w:tc>
                <w:tcPr>
                  <w:tcW w:w="0" w:type="auto"/>
                  <w:shd w:val="clear" w:color="auto" w:fill="auto"/>
                </w:tcPr>
                <w:p w14:paraId="3D2FA918" w14:textId="77777777" w:rsidR="00EF61AD" w:rsidRPr="00CD5DF9" w:rsidRDefault="00EF61AD" w:rsidP="0035236D">
                  <w:pPr>
                    <w:pStyle w:val="Tabletext"/>
                    <w:jc w:val="center"/>
                  </w:pPr>
                  <w:r w:rsidRPr="00CD5DF9">
                    <w:t>4.0</w:t>
                  </w:r>
                </w:p>
              </w:tc>
              <w:tc>
                <w:tcPr>
                  <w:tcW w:w="0" w:type="auto"/>
                  <w:shd w:val="clear" w:color="auto" w:fill="auto"/>
                </w:tcPr>
                <w:p w14:paraId="6876DF33" w14:textId="77777777" w:rsidR="00EF61AD" w:rsidRPr="00CD5DF9" w:rsidRDefault="00EF61AD" w:rsidP="0035236D">
                  <w:pPr>
                    <w:pStyle w:val="Tabletext"/>
                  </w:pPr>
                  <w:r w:rsidRPr="00CD5DF9">
                    <w:t>ITU-T A.5</w:t>
                  </w:r>
                </w:p>
              </w:tc>
              <w:tc>
                <w:tcPr>
                  <w:tcW w:w="0" w:type="auto"/>
                  <w:shd w:val="clear" w:color="auto" w:fill="auto"/>
                </w:tcPr>
                <w:p w14:paraId="335D8D6E" w14:textId="77777777" w:rsidR="00EF61AD" w:rsidRPr="00CD5DF9" w:rsidRDefault="00EF61AD" w:rsidP="0035236D">
                  <w:pPr>
                    <w:pStyle w:val="Tabletext"/>
                    <w:jc w:val="center"/>
                  </w:pPr>
                  <w:r w:rsidRPr="00CD5DF9">
                    <w:t>2012-11-30</w:t>
                  </w:r>
                </w:p>
              </w:tc>
              <w:tc>
                <w:tcPr>
                  <w:tcW w:w="0" w:type="auto"/>
                  <w:shd w:val="clear" w:color="auto" w:fill="auto"/>
                </w:tcPr>
                <w:p w14:paraId="27079000" w14:textId="77777777" w:rsidR="00EF61AD" w:rsidRPr="00CD5DF9" w:rsidRDefault="00EF61AD" w:rsidP="0035236D">
                  <w:pPr>
                    <w:pStyle w:val="Tabletext"/>
                    <w:jc w:val="center"/>
                  </w:pPr>
                  <w:r w:rsidRPr="00CD5DF9">
                    <w:t>TSAG</w:t>
                  </w:r>
                </w:p>
              </w:tc>
              <w:tc>
                <w:tcPr>
                  <w:tcW w:w="0" w:type="auto"/>
                  <w:shd w:val="clear" w:color="auto" w:fill="auto"/>
                </w:tcPr>
                <w:p w14:paraId="682C1E13" w14:textId="77777777" w:rsidR="00EF61AD" w:rsidRPr="00CD5DF9" w:rsidRDefault="000566E3" w:rsidP="0035236D">
                  <w:pPr>
                    <w:pStyle w:val="Tabletext"/>
                  </w:pPr>
                  <w:hyperlink r:id="rId27" w:tooltip="Click to download the respective PDF version" w:history="1">
                    <w:r w:rsidR="00EF61AD" w:rsidRPr="00CD5DF9">
                      <w:rPr>
                        <w:rStyle w:val="Hyperlink"/>
                        <w:sz w:val="24"/>
                      </w:rPr>
                      <w:t>11.1002/1000/11954</w:t>
                    </w:r>
                  </w:hyperlink>
                </w:p>
              </w:tc>
            </w:tr>
            <w:tr w:rsidR="00EF61AD" w:rsidRPr="00CD5DF9" w14:paraId="585BE81D" w14:textId="77777777" w:rsidTr="0035236D">
              <w:tc>
                <w:tcPr>
                  <w:tcW w:w="0" w:type="auto"/>
                  <w:shd w:val="clear" w:color="auto" w:fill="D9D9D9"/>
                </w:tcPr>
                <w:p w14:paraId="049F30DA" w14:textId="77777777" w:rsidR="00EF61AD" w:rsidRPr="00CD5DF9" w:rsidRDefault="00EF61AD" w:rsidP="0035236D">
                  <w:pPr>
                    <w:pStyle w:val="Tabletext"/>
                    <w:jc w:val="center"/>
                  </w:pPr>
                  <w:r w:rsidRPr="00CD5DF9">
                    <w:t>5.0</w:t>
                  </w:r>
                </w:p>
              </w:tc>
              <w:tc>
                <w:tcPr>
                  <w:tcW w:w="0" w:type="auto"/>
                  <w:shd w:val="clear" w:color="auto" w:fill="D9D9D9"/>
                </w:tcPr>
                <w:p w14:paraId="6A21D4F6" w14:textId="77777777" w:rsidR="00EF61AD" w:rsidRPr="00CD5DF9" w:rsidRDefault="00EF61AD" w:rsidP="0035236D">
                  <w:pPr>
                    <w:pStyle w:val="Tabletext"/>
                  </w:pPr>
                  <w:r w:rsidRPr="00CD5DF9">
                    <w:t>ITU-T A.5</w:t>
                  </w:r>
                </w:p>
              </w:tc>
              <w:tc>
                <w:tcPr>
                  <w:tcW w:w="0" w:type="auto"/>
                  <w:shd w:val="clear" w:color="auto" w:fill="D9D9D9"/>
                </w:tcPr>
                <w:p w14:paraId="2EF3E34B" w14:textId="77777777" w:rsidR="00EF61AD" w:rsidRPr="00CD5DF9" w:rsidRDefault="00EF61AD" w:rsidP="0035236D">
                  <w:pPr>
                    <w:pStyle w:val="Tabletext"/>
                    <w:jc w:val="center"/>
                  </w:pPr>
                  <w:r w:rsidRPr="00CD5DF9">
                    <w:t>2016-02-05</w:t>
                  </w:r>
                </w:p>
              </w:tc>
              <w:tc>
                <w:tcPr>
                  <w:tcW w:w="0" w:type="auto"/>
                  <w:shd w:val="clear" w:color="auto" w:fill="D9D9D9"/>
                </w:tcPr>
                <w:p w14:paraId="5D638CBC" w14:textId="77777777" w:rsidR="00EF61AD" w:rsidRPr="00CD5DF9" w:rsidRDefault="00EF61AD" w:rsidP="0035236D">
                  <w:pPr>
                    <w:pStyle w:val="Tabletext"/>
                    <w:jc w:val="center"/>
                  </w:pPr>
                  <w:r w:rsidRPr="00CD5DF9">
                    <w:t>TSAG</w:t>
                  </w:r>
                </w:p>
              </w:tc>
              <w:tc>
                <w:tcPr>
                  <w:tcW w:w="0" w:type="auto"/>
                  <w:shd w:val="clear" w:color="auto" w:fill="D9D9D9"/>
                </w:tcPr>
                <w:p w14:paraId="4F1AF5FE" w14:textId="77777777" w:rsidR="00EF61AD" w:rsidRPr="00CD5DF9" w:rsidRDefault="000566E3" w:rsidP="0035236D">
                  <w:pPr>
                    <w:pStyle w:val="Tabletext"/>
                  </w:pPr>
                  <w:hyperlink r:id="rId28" w:tooltip="Click to download the respective PDF version" w:history="1">
                    <w:r w:rsidR="00EF61AD" w:rsidRPr="00CD5DF9">
                      <w:rPr>
                        <w:rStyle w:val="Hyperlink"/>
                        <w:sz w:val="24"/>
                      </w:rPr>
                      <w:t>11.1002/1000/12598</w:t>
                    </w:r>
                  </w:hyperlink>
                </w:p>
              </w:tc>
            </w:tr>
          </w:tbl>
          <w:p w14:paraId="58E48E61" w14:textId="77777777" w:rsidR="00EF61AD" w:rsidRPr="00CD5DF9" w:rsidRDefault="00EF61AD" w:rsidP="0035236D">
            <w:pPr>
              <w:pStyle w:val="Headingb"/>
              <w:spacing w:after="120"/>
            </w:pPr>
          </w:p>
        </w:tc>
      </w:tr>
    </w:tbl>
    <w:p w14:paraId="00A1F30F" w14:textId="77777777" w:rsidR="00EF61AD" w:rsidRPr="00CD5DF9" w:rsidRDefault="00EF61AD" w:rsidP="00EF61AD"/>
    <w:p w14:paraId="5FF6459D" w14:textId="77777777" w:rsidR="00EF61AD" w:rsidRPr="00CD5DF9" w:rsidRDefault="00EF61AD" w:rsidP="00EF61AD"/>
    <w:tbl>
      <w:tblPr>
        <w:tblW w:w="0" w:type="auto"/>
        <w:tblLayout w:type="fixed"/>
        <w:tblLook w:val="0000" w:firstRow="0" w:lastRow="0" w:firstColumn="0" w:lastColumn="0" w:noHBand="0" w:noVBand="0"/>
      </w:tblPr>
      <w:tblGrid>
        <w:gridCol w:w="9945"/>
      </w:tblGrid>
      <w:tr w:rsidR="00EF61AD" w:rsidRPr="00CD5DF9" w14:paraId="71CD3112" w14:textId="77777777" w:rsidTr="0035236D">
        <w:tc>
          <w:tcPr>
            <w:tcW w:w="9945" w:type="dxa"/>
          </w:tcPr>
          <w:p w14:paraId="05D9769A" w14:textId="77777777" w:rsidR="00EF61AD" w:rsidRPr="00CD5DF9" w:rsidRDefault="00EF61AD" w:rsidP="0035236D">
            <w:pPr>
              <w:pStyle w:val="Headingb"/>
            </w:pPr>
            <w:bookmarkStart w:id="14" w:name="ikeye"/>
            <w:r w:rsidRPr="00CD5DF9">
              <w:t>Keywords</w:t>
            </w:r>
          </w:p>
          <w:p w14:paraId="02A7935E" w14:textId="77777777" w:rsidR="00EF61AD" w:rsidRPr="00CD5DF9" w:rsidRDefault="00EF61AD" w:rsidP="0035236D">
            <w:pPr>
              <w:rPr>
                <w:bCs/>
              </w:rPr>
            </w:pPr>
            <w:r w:rsidRPr="00CD5DF9">
              <w:t>Normative references, qualification, references.</w:t>
            </w:r>
            <w:bookmarkEnd w:id="14"/>
          </w:p>
        </w:tc>
      </w:tr>
    </w:tbl>
    <w:p w14:paraId="67E07B05" w14:textId="77777777" w:rsidR="00EF61AD" w:rsidRPr="00CD5DF9" w:rsidRDefault="00EF61AD" w:rsidP="00EF61AD"/>
    <w:p w14:paraId="29DC6CC6" w14:textId="77777777" w:rsidR="00EF61AD" w:rsidRPr="00CD5DF9" w:rsidRDefault="00EF61AD" w:rsidP="00EF61AD">
      <w:pPr>
        <w:sectPr w:rsidR="00EF61AD" w:rsidRPr="00CD5DF9" w:rsidSect="000566E3">
          <w:headerReference w:type="even" r:id="rId29"/>
          <w:pgSz w:w="11907" w:h="16840" w:code="9"/>
          <w:pgMar w:top="1417" w:right="1134" w:bottom="1417" w:left="1134" w:header="720" w:footer="720" w:gutter="0"/>
          <w:pgNumType w:start="2"/>
          <w:cols w:space="720"/>
          <w:docGrid w:linePitch="326"/>
        </w:sectPr>
      </w:pPr>
    </w:p>
    <w:p w14:paraId="0845A85F" w14:textId="77777777" w:rsidR="00EF61AD" w:rsidRPr="00CD5DF9" w:rsidRDefault="00EF61AD" w:rsidP="00EF61AD">
      <w:pPr>
        <w:jc w:val="center"/>
        <w:rPr>
          <w:b/>
        </w:rPr>
      </w:pPr>
      <w:r w:rsidRPr="00CD5DF9">
        <w:rPr>
          <w:b/>
        </w:rPr>
        <w:lastRenderedPageBreak/>
        <w:t>Table of Contents</w:t>
      </w:r>
    </w:p>
    <w:p w14:paraId="73590014" w14:textId="77777777" w:rsidR="00EF61AD" w:rsidRPr="00CD5DF9" w:rsidRDefault="00EF61AD" w:rsidP="00EF61AD">
      <w:pPr>
        <w:pStyle w:val="toc0"/>
        <w:ind w:right="992"/>
      </w:pPr>
      <w:r w:rsidRPr="00CD5DF9">
        <w:tab/>
        <w:t>Page</w:t>
      </w:r>
    </w:p>
    <w:p w14:paraId="3864E89E"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1</w:t>
      </w:r>
      <w:r w:rsidRPr="00CD5DF9">
        <w:rPr>
          <w:rFonts w:asciiTheme="minorHAnsi" w:eastAsiaTheme="minorEastAsia" w:hAnsiTheme="minorHAnsi" w:cstheme="minorBidi"/>
          <w:noProof w:val="0"/>
          <w:sz w:val="22"/>
          <w:szCs w:val="22"/>
          <w:lang w:eastAsia="zh-CN"/>
        </w:rPr>
        <w:tab/>
      </w:r>
      <w:r w:rsidRPr="00CD5DF9">
        <w:rPr>
          <w:noProof w:val="0"/>
        </w:rPr>
        <w:t>Scope</w:t>
      </w:r>
      <w:r w:rsidRPr="00CD5DF9">
        <w:rPr>
          <w:noProof w:val="0"/>
        </w:rPr>
        <w:tab/>
      </w:r>
      <w:r w:rsidRPr="00CD5DF9">
        <w:rPr>
          <w:noProof w:val="0"/>
        </w:rPr>
        <w:tab/>
        <w:t>1</w:t>
      </w:r>
    </w:p>
    <w:p w14:paraId="123CB7B7"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2</w:t>
      </w:r>
      <w:r w:rsidRPr="00CD5DF9">
        <w:rPr>
          <w:rFonts w:asciiTheme="minorHAnsi" w:eastAsiaTheme="minorEastAsia" w:hAnsiTheme="minorHAnsi" w:cstheme="minorBidi"/>
          <w:noProof w:val="0"/>
          <w:sz w:val="22"/>
          <w:szCs w:val="22"/>
          <w:lang w:eastAsia="zh-CN"/>
        </w:rPr>
        <w:tab/>
      </w:r>
      <w:r w:rsidRPr="00CD5DF9">
        <w:rPr>
          <w:noProof w:val="0"/>
        </w:rPr>
        <w:t>References</w:t>
      </w:r>
      <w:r w:rsidRPr="00CD5DF9">
        <w:rPr>
          <w:noProof w:val="0"/>
        </w:rPr>
        <w:tab/>
      </w:r>
      <w:r w:rsidRPr="00CD5DF9">
        <w:rPr>
          <w:noProof w:val="0"/>
        </w:rPr>
        <w:tab/>
        <w:t>1</w:t>
      </w:r>
    </w:p>
    <w:p w14:paraId="3E60917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3</w:t>
      </w:r>
      <w:r w:rsidRPr="00CD5DF9">
        <w:rPr>
          <w:rFonts w:asciiTheme="minorHAnsi" w:eastAsiaTheme="minorEastAsia" w:hAnsiTheme="minorHAnsi" w:cstheme="minorBidi"/>
          <w:noProof w:val="0"/>
          <w:sz w:val="22"/>
          <w:szCs w:val="22"/>
          <w:lang w:eastAsia="zh-CN"/>
        </w:rPr>
        <w:tab/>
      </w:r>
      <w:r w:rsidRPr="00CD5DF9">
        <w:rPr>
          <w:noProof w:val="0"/>
        </w:rPr>
        <w:t>Definitions</w:t>
      </w:r>
      <w:r w:rsidRPr="00CD5DF9">
        <w:rPr>
          <w:noProof w:val="0"/>
        </w:rPr>
        <w:tab/>
      </w:r>
      <w:r w:rsidRPr="00CD5DF9">
        <w:rPr>
          <w:noProof w:val="0"/>
        </w:rPr>
        <w:tab/>
        <w:t>1</w:t>
      </w:r>
    </w:p>
    <w:p w14:paraId="19B86B1A"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3.1</w:t>
      </w:r>
      <w:r w:rsidRPr="00CD5DF9">
        <w:rPr>
          <w:rFonts w:asciiTheme="minorHAnsi" w:eastAsiaTheme="minorEastAsia" w:hAnsiTheme="minorHAnsi" w:cstheme="minorBidi"/>
          <w:noProof w:val="0"/>
          <w:sz w:val="22"/>
          <w:szCs w:val="22"/>
          <w:lang w:eastAsia="zh-CN"/>
        </w:rPr>
        <w:tab/>
      </w:r>
      <w:r w:rsidRPr="00CD5DF9">
        <w:rPr>
          <w:noProof w:val="0"/>
        </w:rPr>
        <w:t>Terms defined elsewhere</w:t>
      </w:r>
      <w:r w:rsidRPr="00CD5DF9">
        <w:rPr>
          <w:noProof w:val="0"/>
        </w:rPr>
        <w:tab/>
      </w:r>
      <w:r w:rsidRPr="00CD5DF9">
        <w:rPr>
          <w:noProof w:val="0"/>
        </w:rPr>
        <w:tab/>
        <w:t>1</w:t>
      </w:r>
    </w:p>
    <w:p w14:paraId="52F1901F" w14:textId="77777777" w:rsidR="00EF61AD" w:rsidRPr="00CD5DF9" w:rsidRDefault="00EF61AD" w:rsidP="00EF61AD">
      <w:pPr>
        <w:pStyle w:val="TOC2"/>
        <w:ind w:right="992"/>
        <w:rPr>
          <w:rFonts w:asciiTheme="minorHAnsi" w:eastAsiaTheme="minorEastAsia" w:hAnsiTheme="minorHAnsi" w:cstheme="minorBidi"/>
          <w:noProof w:val="0"/>
          <w:sz w:val="22"/>
          <w:szCs w:val="22"/>
          <w:lang w:eastAsia="zh-CN"/>
        </w:rPr>
      </w:pPr>
      <w:r w:rsidRPr="00CD5DF9">
        <w:rPr>
          <w:noProof w:val="0"/>
        </w:rPr>
        <w:t>3.2</w:t>
      </w:r>
      <w:r w:rsidRPr="00CD5DF9">
        <w:rPr>
          <w:rFonts w:asciiTheme="minorHAnsi" w:eastAsiaTheme="minorEastAsia" w:hAnsiTheme="minorHAnsi" w:cstheme="minorBidi"/>
          <w:noProof w:val="0"/>
          <w:sz w:val="22"/>
          <w:szCs w:val="22"/>
          <w:lang w:eastAsia="zh-CN"/>
        </w:rPr>
        <w:tab/>
      </w:r>
      <w:r w:rsidRPr="00CD5DF9">
        <w:rPr>
          <w:noProof w:val="0"/>
        </w:rPr>
        <w:t>Terms defined in this Recommendation</w:t>
      </w:r>
      <w:r w:rsidRPr="00CD5DF9">
        <w:rPr>
          <w:noProof w:val="0"/>
        </w:rPr>
        <w:tab/>
      </w:r>
      <w:r w:rsidRPr="00CD5DF9">
        <w:rPr>
          <w:noProof w:val="0"/>
        </w:rPr>
        <w:tab/>
        <w:t>1</w:t>
      </w:r>
    </w:p>
    <w:p w14:paraId="1832E0A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4</w:t>
      </w:r>
      <w:r w:rsidRPr="00CD5DF9">
        <w:rPr>
          <w:rFonts w:asciiTheme="minorHAnsi" w:eastAsiaTheme="minorEastAsia" w:hAnsiTheme="minorHAnsi" w:cstheme="minorBidi"/>
          <w:noProof w:val="0"/>
          <w:sz w:val="22"/>
          <w:szCs w:val="22"/>
          <w:lang w:eastAsia="zh-CN"/>
        </w:rPr>
        <w:tab/>
      </w:r>
      <w:r w:rsidRPr="00CD5DF9">
        <w:rPr>
          <w:noProof w:val="0"/>
        </w:rPr>
        <w:t>Abbreviations and acronyms</w:t>
      </w:r>
      <w:r w:rsidRPr="00CD5DF9">
        <w:rPr>
          <w:noProof w:val="0"/>
        </w:rPr>
        <w:tab/>
      </w:r>
      <w:r w:rsidRPr="00CD5DF9">
        <w:rPr>
          <w:noProof w:val="0"/>
        </w:rPr>
        <w:tab/>
        <w:t>2</w:t>
      </w:r>
    </w:p>
    <w:p w14:paraId="72E08BDA"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5</w:t>
      </w:r>
      <w:r w:rsidRPr="00CD5DF9">
        <w:rPr>
          <w:rFonts w:asciiTheme="minorHAnsi" w:eastAsiaTheme="minorEastAsia" w:hAnsiTheme="minorHAnsi" w:cstheme="minorBidi"/>
          <w:noProof w:val="0"/>
          <w:sz w:val="22"/>
          <w:szCs w:val="22"/>
          <w:lang w:eastAsia="zh-CN"/>
        </w:rPr>
        <w:tab/>
      </w:r>
      <w:r w:rsidRPr="00CD5DF9">
        <w:rPr>
          <w:noProof w:val="0"/>
        </w:rPr>
        <w:t>Conventions</w:t>
      </w:r>
      <w:r w:rsidRPr="00CD5DF9">
        <w:rPr>
          <w:noProof w:val="0"/>
        </w:rPr>
        <w:tab/>
      </w:r>
      <w:r w:rsidRPr="00CD5DF9">
        <w:rPr>
          <w:noProof w:val="0"/>
        </w:rPr>
        <w:tab/>
        <w:t>2</w:t>
      </w:r>
    </w:p>
    <w:p w14:paraId="2B6224B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6</w:t>
      </w:r>
      <w:r w:rsidRPr="00CD5DF9">
        <w:rPr>
          <w:rFonts w:asciiTheme="minorHAnsi" w:eastAsiaTheme="minorEastAsia" w:hAnsiTheme="minorHAnsi" w:cstheme="minorBidi"/>
          <w:noProof w:val="0"/>
          <w:sz w:val="22"/>
          <w:szCs w:val="22"/>
          <w:lang w:eastAsia="zh-CN"/>
        </w:rPr>
        <w:tab/>
      </w:r>
      <w:r w:rsidRPr="00CD5DF9">
        <w:rPr>
          <w:noProof w:val="0"/>
        </w:rPr>
        <w:t>Generic procedures for including references to documents of other organizations in ITU</w:t>
      </w:r>
      <w:r w:rsidRPr="00CD5DF9">
        <w:rPr>
          <w:noProof w:val="0"/>
        </w:rPr>
        <w:noBreakHyphen/>
        <w:t>T Recommendations</w:t>
      </w:r>
      <w:r w:rsidRPr="00CD5DF9">
        <w:rPr>
          <w:noProof w:val="0"/>
        </w:rPr>
        <w:tab/>
      </w:r>
      <w:r w:rsidRPr="00CD5DF9">
        <w:rPr>
          <w:noProof w:val="0"/>
        </w:rPr>
        <w:tab/>
        <w:t>2</w:t>
      </w:r>
    </w:p>
    <w:p w14:paraId="6F26E6A1"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7</w:t>
      </w:r>
      <w:r w:rsidRPr="00CD5DF9">
        <w:rPr>
          <w:rFonts w:asciiTheme="minorHAnsi" w:eastAsiaTheme="minorEastAsia" w:hAnsiTheme="minorHAnsi" w:cstheme="minorBidi"/>
          <w:noProof w:val="0"/>
          <w:sz w:val="22"/>
          <w:szCs w:val="22"/>
          <w:lang w:eastAsia="zh-CN"/>
        </w:rPr>
        <w:tab/>
      </w:r>
      <w:r w:rsidRPr="00CD5DF9">
        <w:rPr>
          <w:noProof w:val="0"/>
        </w:rPr>
        <w:t>Qualification of referenced organizations</w:t>
      </w:r>
      <w:r w:rsidRPr="00CD5DF9">
        <w:rPr>
          <w:noProof w:val="0"/>
        </w:rPr>
        <w:tab/>
      </w:r>
      <w:r w:rsidRPr="00CD5DF9">
        <w:rPr>
          <w:noProof w:val="0"/>
        </w:rPr>
        <w:tab/>
        <w:t>3</w:t>
      </w:r>
    </w:p>
    <w:p w14:paraId="426A9524"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A – Format for documenting a study group or working party decision</w:t>
      </w:r>
      <w:r w:rsidRPr="00CD5DF9">
        <w:rPr>
          <w:noProof w:val="0"/>
        </w:rPr>
        <w:tab/>
      </w:r>
      <w:r w:rsidRPr="00CD5DF9">
        <w:rPr>
          <w:noProof w:val="0"/>
        </w:rPr>
        <w:tab/>
        <w:t>5</w:t>
      </w:r>
    </w:p>
    <w:p w14:paraId="0DE85A13" w14:textId="77777777" w:rsidR="00EF61AD" w:rsidRPr="00CD5DF9" w:rsidRDefault="00EF61AD" w:rsidP="00EF61AD">
      <w:pPr>
        <w:pStyle w:val="TOC1"/>
        <w:ind w:right="992"/>
        <w:rPr>
          <w:rFonts w:asciiTheme="minorHAnsi" w:eastAsiaTheme="minorEastAsia" w:hAnsiTheme="minorHAnsi" w:cstheme="minorBidi"/>
          <w:noProof w:val="0"/>
          <w:sz w:val="22"/>
          <w:szCs w:val="22"/>
          <w:lang w:eastAsia="zh-CN"/>
        </w:rPr>
      </w:pPr>
      <w:r w:rsidRPr="00CD5DF9">
        <w:rPr>
          <w:noProof w:val="0"/>
        </w:rPr>
        <w:t>Annex B – Criteria for qualifying organizations</w:t>
      </w:r>
      <w:r w:rsidRPr="00CD5DF9">
        <w:rPr>
          <w:noProof w:val="0"/>
        </w:rPr>
        <w:tab/>
      </w:r>
      <w:r w:rsidRPr="00CD5DF9">
        <w:rPr>
          <w:noProof w:val="0"/>
        </w:rPr>
        <w:tab/>
        <w:t>6</w:t>
      </w:r>
    </w:p>
    <w:p w14:paraId="25D45622" w14:textId="158DAF6E" w:rsidR="00EF61AD" w:rsidRPr="00CD5DF9" w:rsidDel="00AC056B" w:rsidRDefault="00EF61AD" w:rsidP="00EF61AD">
      <w:pPr>
        <w:pStyle w:val="TOC1"/>
        <w:ind w:right="992"/>
        <w:rPr>
          <w:del w:id="15" w:author="TSB-MEU" w:date="2018-12-16T10:11:00Z"/>
          <w:rFonts w:asciiTheme="minorHAnsi" w:eastAsiaTheme="minorEastAsia" w:hAnsiTheme="minorHAnsi" w:cstheme="minorBidi"/>
          <w:noProof w:val="0"/>
          <w:sz w:val="22"/>
          <w:szCs w:val="22"/>
          <w:lang w:eastAsia="zh-CN"/>
        </w:rPr>
      </w:pPr>
      <w:del w:id="16" w:author="TSB-MEU" w:date="2018-12-16T10:11:00Z">
        <w:r w:rsidRPr="00CD5DF9" w:rsidDel="00AC056B">
          <w:rPr>
            <w:noProof w:val="0"/>
          </w:rPr>
          <w:delText>Bibliography</w:delText>
        </w:r>
        <w:r w:rsidRPr="00CD5DF9" w:rsidDel="00AC056B">
          <w:rPr>
            <w:noProof w:val="0"/>
          </w:rPr>
          <w:tab/>
        </w:r>
        <w:r w:rsidRPr="00CD5DF9" w:rsidDel="00AC056B">
          <w:rPr>
            <w:noProof w:val="0"/>
          </w:rPr>
          <w:tab/>
          <w:delText>7</w:delText>
        </w:r>
      </w:del>
    </w:p>
    <w:p w14:paraId="5DF917EA" w14:textId="77777777" w:rsidR="00EF61AD" w:rsidRPr="00CD5DF9" w:rsidRDefault="00EF61AD" w:rsidP="00EF61AD"/>
    <w:p w14:paraId="38174360" w14:textId="77777777" w:rsidR="00EF61AD" w:rsidRPr="00CD5DF9" w:rsidRDefault="00EF61AD" w:rsidP="00EF61AD"/>
    <w:p w14:paraId="6F808BC5" w14:textId="77777777" w:rsidR="00EF61AD" w:rsidRPr="00CD5DF9" w:rsidRDefault="00EF61AD" w:rsidP="00EF61AD"/>
    <w:p w14:paraId="317EF2DD" w14:textId="77777777" w:rsidR="00EF61AD" w:rsidRPr="00CD5DF9" w:rsidRDefault="00EF61AD" w:rsidP="00EF61AD"/>
    <w:p w14:paraId="6E37CA25" w14:textId="77777777" w:rsidR="00EF61AD" w:rsidRPr="00CD5DF9" w:rsidRDefault="00EF61AD" w:rsidP="00EF61AD"/>
    <w:p w14:paraId="6D52E0AE" w14:textId="77777777" w:rsidR="00EF61AD" w:rsidRPr="00CD5DF9" w:rsidRDefault="00EF61AD" w:rsidP="00EF61AD">
      <w:pPr>
        <w:rPr>
          <w:b/>
          <w:bCs/>
        </w:rPr>
        <w:sectPr w:rsidR="00EF61AD" w:rsidRPr="00CD5DF9" w:rsidSect="000566E3">
          <w:pgSz w:w="11907" w:h="16834"/>
          <w:pgMar w:top="1417" w:right="1134" w:bottom="1417" w:left="1134" w:header="720" w:footer="720" w:gutter="0"/>
          <w:cols w:space="720"/>
          <w:docGrid w:linePitch="326"/>
        </w:sectPr>
      </w:pPr>
    </w:p>
    <w:p w14:paraId="1F825AFD" w14:textId="48B807CC" w:rsidR="00EF61AD" w:rsidRPr="00CD5DF9" w:rsidRDefault="00EF61AD" w:rsidP="00EF61AD">
      <w:pPr>
        <w:pStyle w:val="RecNo"/>
        <w:pageBreakBefore/>
        <w:rPr>
          <w:rFonts w:eastAsia="Batang"/>
          <w:b w:val="0"/>
          <w:caps/>
        </w:rPr>
      </w:pPr>
      <w:bookmarkStart w:id="17" w:name="p1rectexte"/>
      <w:bookmarkEnd w:id="17"/>
      <w:ins w:id="18" w:author="Olivier Dubuisson" w:date="2018-12-12T16:32:00Z">
        <w:r w:rsidRPr="00CD5DF9">
          <w:rPr>
            <w:rFonts w:eastAsia="Batang"/>
          </w:rPr>
          <w:lastRenderedPageBreak/>
          <w:t xml:space="preserve">Draft revised </w:t>
        </w:r>
      </w:ins>
      <w:r w:rsidRPr="00CD5DF9">
        <w:rPr>
          <w:rFonts w:eastAsia="Batang"/>
        </w:rPr>
        <w:t>Recommendation</w:t>
      </w:r>
      <w:r w:rsidRPr="00CD5DF9">
        <w:t xml:space="preserve"> </w:t>
      </w:r>
      <w:r w:rsidRPr="00CD5DF9">
        <w:rPr>
          <w:rFonts w:eastAsia="Batang"/>
        </w:rPr>
        <w:t>ITU</w:t>
      </w:r>
      <w:r w:rsidRPr="00CD5DF9">
        <w:rPr>
          <w:rFonts w:eastAsia="Batang"/>
        </w:rPr>
        <w:noBreakHyphen/>
        <w:t>T A.5</w:t>
      </w:r>
    </w:p>
    <w:p w14:paraId="66E9656A" w14:textId="77777777" w:rsidR="00EF61AD" w:rsidRPr="00CD5DF9" w:rsidRDefault="00EF61AD" w:rsidP="00EF61AD">
      <w:pPr>
        <w:pStyle w:val="Rectitle"/>
      </w:pPr>
      <w:r w:rsidRPr="00CD5DF9">
        <w:t>Generic procedures for including references to documents of</w:t>
      </w:r>
      <w:r w:rsidRPr="00CD5DF9">
        <w:br/>
        <w:t>other organizations in ITU</w:t>
      </w:r>
      <w:r w:rsidRPr="00CD5DF9">
        <w:noBreakHyphen/>
        <w:t>T Recommendations</w:t>
      </w:r>
    </w:p>
    <w:p w14:paraId="22E4749E" w14:textId="77777777" w:rsidR="00EF61AD" w:rsidRPr="00CD5DF9" w:rsidRDefault="00EF61AD" w:rsidP="00EF61AD">
      <w:pPr>
        <w:pStyle w:val="Heading1"/>
        <w:ind w:left="0" w:firstLine="0"/>
        <w:rPr>
          <w:szCs w:val="24"/>
        </w:rPr>
      </w:pPr>
      <w:bookmarkStart w:id="19" w:name="_Toc357068546"/>
      <w:bookmarkStart w:id="20" w:name="_Toc6805599"/>
      <w:bookmarkStart w:id="21" w:name="_Toc443485973"/>
      <w:bookmarkStart w:id="22" w:name="_Toc444009743"/>
      <w:bookmarkStart w:id="23" w:name="_Toc444676599"/>
      <w:bookmarkStart w:id="24" w:name="_Toc444676897"/>
      <w:r w:rsidRPr="00CD5DF9">
        <w:rPr>
          <w:szCs w:val="24"/>
        </w:rPr>
        <w:t>1</w:t>
      </w:r>
      <w:r w:rsidRPr="00CD5DF9">
        <w:rPr>
          <w:szCs w:val="24"/>
        </w:rPr>
        <w:tab/>
        <w:t>Scope</w:t>
      </w:r>
      <w:bookmarkEnd w:id="19"/>
      <w:bookmarkEnd w:id="20"/>
      <w:bookmarkEnd w:id="21"/>
      <w:bookmarkEnd w:id="22"/>
      <w:bookmarkEnd w:id="23"/>
      <w:bookmarkEnd w:id="24"/>
    </w:p>
    <w:p w14:paraId="315A9476" w14:textId="77777777" w:rsidR="00EF61AD" w:rsidRPr="00CD5DF9" w:rsidRDefault="00EF61AD" w:rsidP="00EF61AD">
      <w:r w:rsidRPr="00CD5DF9">
        <w:t>This Recommendation provides generic procedures for normatively referencing the documents of other organizations in ITU</w:t>
      </w:r>
      <w:r w:rsidRPr="00CD5DF9">
        <w:noBreakHyphen/>
        <w:t>T Recommendations. Annex B provides the criteria to qualify a referenced organization. Clauses 6 and 7 describe the procedures in detail. Annex A provides the format for documenting a study group or working party decision with respect to making the reference. Specific information regarding qualified organizations can be found on the ITU</w:t>
      </w:r>
      <w:r w:rsidRPr="00CD5DF9">
        <w:noBreakHyphen/>
        <w:t>T website.</w:t>
      </w:r>
    </w:p>
    <w:p w14:paraId="7AFE3C25" w14:textId="77777777" w:rsidR="00EF61AD" w:rsidRPr="00CD5DF9" w:rsidRDefault="00EF61AD" w:rsidP="00EF61AD">
      <w:pPr>
        <w:pStyle w:val="Note"/>
      </w:pPr>
      <w:r w:rsidRPr="00CD5DF9">
        <w:t>NOTE – These generic procedures do not apply to references to standards produced by ISO and IEC. The long-standing ability to make such references continues unchanged.</w:t>
      </w:r>
    </w:p>
    <w:p w14:paraId="06564A03" w14:textId="77777777" w:rsidR="00EF61AD" w:rsidRPr="00CD5DF9" w:rsidRDefault="00EF61AD" w:rsidP="00EF61AD">
      <w:r w:rsidRPr="00CD5DF9">
        <w:rPr>
          <w:rFonts w:asciiTheme="majorBidi" w:hAnsiTheme="majorBidi" w:cstheme="majorBidi"/>
        </w:rPr>
        <w:t>The case of ITU-T accepting texts, in part or in whole, from another organization is addressed in [</w:t>
      </w:r>
      <w:del w:id="25" w:author="Olivier Dubuisson" w:date="2018-12-12T20:52:00Z">
        <w:r w:rsidRPr="00CD5DF9" w:rsidDel="00671807">
          <w:rPr>
            <w:rFonts w:asciiTheme="majorBidi" w:hAnsiTheme="majorBidi" w:cstheme="majorBidi"/>
          </w:rPr>
          <w:delText>b</w:delText>
        </w:r>
        <w:r w:rsidRPr="00CD5DF9" w:rsidDel="00671807">
          <w:rPr>
            <w:rFonts w:asciiTheme="majorBidi" w:hAnsiTheme="majorBidi" w:cstheme="majorBidi"/>
          </w:rPr>
          <w:noBreakHyphen/>
        </w:r>
      </w:del>
      <w:r w:rsidRPr="00CD5DF9">
        <w:rPr>
          <w:rFonts w:asciiTheme="majorBidi" w:hAnsiTheme="majorBidi" w:cstheme="majorBidi"/>
        </w:rPr>
        <w:t>ITU-T A.25].</w:t>
      </w:r>
    </w:p>
    <w:p w14:paraId="3761FE3A" w14:textId="77777777" w:rsidR="00EF61AD" w:rsidRPr="00CD5DF9" w:rsidRDefault="00EF61AD" w:rsidP="00EF61AD">
      <w:pPr>
        <w:pStyle w:val="Heading1"/>
        <w:ind w:left="0" w:firstLine="0"/>
        <w:rPr>
          <w:szCs w:val="24"/>
        </w:rPr>
      </w:pPr>
      <w:bookmarkStart w:id="26" w:name="_Toc443485974"/>
      <w:bookmarkStart w:id="27" w:name="_Toc444009744"/>
      <w:bookmarkStart w:id="28" w:name="_Toc444676600"/>
      <w:bookmarkStart w:id="29" w:name="_Toc444676898"/>
      <w:r w:rsidRPr="00CD5DF9">
        <w:rPr>
          <w:szCs w:val="24"/>
        </w:rPr>
        <w:t>2</w:t>
      </w:r>
      <w:r w:rsidRPr="00CD5DF9">
        <w:rPr>
          <w:szCs w:val="24"/>
        </w:rPr>
        <w:tab/>
        <w:t>References</w:t>
      </w:r>
      <w:bookmarkEnd w:id="26"/>
      <w:bookmarkEnd w:id="27"/>
      <w:bookmarkEnd w:id="28"/>
      <w:bookmarkEnd w:id="29"/>
    </w:p>
    <w:p w14:paraId="4562C632" w14:textId="77777777" w:rsidR="00EF61AD" w:rsidRPr="00CD5DF9" w:rsidRDefault="00EF61AD" w:rsidP="00EF61AD">
      <w:r w:rsidRPr="00CD5DF9">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p>
    <w:p w14:paraId="11325C54" w14:textId="300A9282" w:rsidR="00671807" w:rsidRPr="00CD5DF9" w:rsidRDefault="00EF61AD" w:rsidP="00671807">
      <w:pPr>
        <w:pStyle w:val="Reftext"/>
        <w:ind w:left="1985" w:hanging="1985"/>
        <w:rPr>
          <w:ins w:id="30" w:author="Olivier Dubuisson" w:date="2018-12-12T20:51:00Z"/>
          <w:rFonts w:eastAsia="Batang"/>
        </w:rPr>
      </w:pPr>
      <w:del w:id="31" w:author="Olivier Dubuisson" w:date="2018-12-12T20:51:00Z">
        <w:r w:rsidRPr="00CD5DF9" w:rsidDel="00671807">
          <w:rPr>
            <w:rFonts w:eastAsia="Batang"/>
          </w:rPr>
          <w:delText>None.</w:delText>
        </w:r>
      </w:del>
      <w:ins w:id="32" w:author="Olivier Dubuisson" w:date="2018-12-12T20:51:00Z">
        <w:r w:rsidR="00671807" w:rsidRPr="00CD5DF9">
          <w:rPr>
            <w:rFonts w:eastAsia="Batang"/>
          </w:rPr>
          <w:t>[ITU-T A.1]</w:t>
        </w:r>
        <w:r w:rsidR="00671807" w:rsidRPr="00CD5DF9">
          <w:rPr>
            <w:rFonts w:eastAsia="Batang"/>
          </w:rPr>
          <w:tab/>
          <w:t xml:space="preserve">Recommendation ITU-T A.1 (2012), </w:t>
        </w:r>
        <w:r w:rsidR="00671807" w:rsidRPr="00CD5DF9">
          <w:rPr>
            <w:rFonts w:eastAsia="Batang"/>
            <w:i/>
            <w:iCs/>
          </w:rPr>
          <w:t>Working methods for study groups of the ITU Telecommunication Standardization Sector (ITU-T)</w:t>
        </w:r>
        <w:r w:rsidR="00671807" w:rsidRPr="00CD5DF9">
          <w:rPr>
            <w:rFonts w:eastAsia="Batang"/>
          </w:rPr>
          <w:t>.</w:t>
        </w:r>
      </w:ins>
    </w:p>
    <w:p w14:paraId="540CBC6F" w14:textId="4692E70B" w:rsidR="00671807" w:rsidRPr="00CD5DF9" w:rsidRDefault="00671807" w:rsidP="00671807">
      <w:pPr>
        <w:pStyle w:val="Reftext"/>
        <w:ind w:left="1985" w:hanging="1985"/>
        <w:rPr>
          <w:ins w:id="33" w:author="Olivier Dubuisson" w:date="2018-12-12T20:51:00Z"/>
          <w:rFonts w:eastAsia="Batang"/>
        </w:rPr>
      </w:pPr>
      <w:ins w:id="34" w:author="Olivier Dubuisson" w:date="2018-12-12T20:51:00Z">
        <w:r w:rsidRPr="00CD5DF9">
          <w:rPr>
            <w:rFonts w:eastAsia="Batang"/>
          </w:rPr>
          <w:t>[ITU-T A.25]</w:t>
        </w:r>
        <w:r w:rsidRPr="00CD5DF9">
          <w:rPr>
            <w:rFonts w:eastAsia="Batang"/>
          </w:rPr>
          <w:tab/>
          <w:t xml:space="preserve">Recommendation ITU-T A.25 (2016), </w:t>
        </w:r>
        <w:r w:rsidRPr="00CD5DF9">
          <w:rPr>
            <w:i/>
            <w:iCs/>
          </w:rPr>
          <w:t>Generic procedures for incorporating text between ITU-T and other organizations</w:t>
        </w:r>
        <w:r w:rsidRPr="00CD5DF9">
          <w:rPr>
            <w:rFonts w:eastAsia="Batang"/>
          </w:rPr>
          <w:t>.</w:t>
        </w:r>
      </w:ins>
    </w:p>
    <w:p w14:paraId="795A3ECF" w14:textId="0CB66957" w:rsidR="00EF61AD" w:rsidRPr="00CD5DF9" w:rsidDel="00671807" w:rsidRDefault="00EF61AD" w:rsidP="00EF61AD">
      <w:pPr>
        <w:pStyle w:val="enumlev1"/>
        <w:tabs>
          <w:tab w:val="left" w:pos="2040"/>
          <w:tab w:val="left" w:pos="2880"/>
          <w:tab w:val="left" w:pos="3480"/>
        </w:tabs>
        <w:ind w:left="2041" w:hanging="2041"/>
        <w:rPr>
          <w:del w:id="35" w:author="Olivier Dubuisson" w:date="2018-12-12T20:51:00Z"/>
          <w:rFonts w:eastAsia="Batang"/>
        </w:rPr>
      </w:pPr>
    </w:p>
    <w:p w14:paraId="16287274" w14:textId="77777777" w:rsidR="00EF61AD" w:rsidRPr="00CD5DF9" w:rsidRDefault="00EF61AD" w:rsidP="00EF61AD">
      <w:pPr>
        <w:pStyle w:val="Heading1"/>
        <w:ind w:left="0" w:firstLine="0"/>
        <w:rPr>
          <w:szCs w:val="24"/>
        </w:rPr>
      </w:pPr>
      <w:bookmarkStart w:id="36" w:name="_Toc443485975"/>
      <w:bookmarkStart w:id="37" w:name="_Toc444009745"/>
      <w:bookmarkStart w:id="38" w:name="_Toc444676601"/>
      <w:bookmarkStart w:id="39" w:name="_Toc444676899"/>
      <w:r w:rsidRPr="00CD5DF9">
        <w:rPr>
          <w:szCs w:val="24"/>
        </w:rPr>
        <w:t>3</w:t>
      </w:r>
      <w:r w:rsidRPr="00CD5DF9">
        <w:rPr>
          <w:szCs w:val="24"/>
        </w:rPr>
        <w:tab/>
        <w:t>Definitions</w:t>
      </w:r>
      <w:bookmarkEnd w:id="36"/>
      <w:bookmarkEnd w:id="37"/>
      <w:bookmarkEnd w:id="38"/>
      <w:bookmarkEnd w:id="39"/>
    </w:p>
    <w:p w14:paraId="28BB8B28" w14:textId="77777777" w:rsidR="00EF61AD" w:rsidRPr="00CD5DF9" w:rsidRDefault="00EF61AD" w:rsidP="00EF61AD">
      <w:pPr>
        <w:pStyle w:val="Heading2"/>
      </w:pPr>
      <w:bookmarkStart w:id="40" w:name="_Toc443485976"/>
      <w:bookmarkStart w:id="41" w:name="_Toc444009746"/>
      <w:bookmarkStart w:id="42" w:name="_Toc444676602"/>
      <w:bookmarkStart w:id="43" w:name="_Toc444676900"/>
      <w:r w:rsidRPr="00CD5DF9">
        <w:t>3.1</w:t>
      </w:r>
      <w:r w:rsidRPr="00CD5DF9">
        <w:tab/>
        <w:t>Terms defined elsewhere</w:t>
      </w:r>
      <w:bookmarkEnd w:id="40"/>
      <w:bookmarkEnd w:id="41"/>
      <w:bookmarkEnd w:id="42"/>
      <w:bookmarkEnd w:id="43"/>
    </w:p>
    <w:p w14:paraId="3DD64E28" w14:textId="77777777" w:rsidR="00EF61AD" w:rsidRPr="00CD5DF9" w:rsidRDefault="00EF61AD" w:rsidP="00EF61AD">
      <w:r w:rsidRPr="00CD5DF9">
        <w:t>This Recommendation uses the following terms defined elsewhere:</w:t>
      </w:r>
    </w:p>
    <w:p w14:paraId="61811917" w14:textId="77777777" w:rsidR="00EF61AD" w:rsidRPr="00CD5DF9" w:rsidRDefault="00EF61AD" w:rsidP="00EF61AD">
      <w:r w:rsidRPr="00CD5DF9">
        <w:rPr>
          <w:b/>
        </w:rPr>
        <w:t>3.1.1</w:t>
      </w:r>
      <w:r w:rsidRPr="00CD5DF9">
        <w:tab/>
      </w:r>
      <w:proofErr w:type="gramStart"/>
      <w:r w:rsidRPr="00CD5DF9">
        <w:rPr>
          <w:b/>
        </w:rPr>
        <w:t>normative</w:t>
      </w:r>
      <w:proofErr w:type="gramEnd"/>
      <w:r w:rsidRPr="00CD5DF9">
        <w:rPr>
          <w:b/>
        </w:rPr>
        <w:t xml:space="preserve"> reference</w:t>
      </w:r>
      <w:r w:rsidRPr="00CD5DF9">
        <w:t xml:space="preserve"> [</w:t>
      </w:r>
      <w:del w:id="44" w:author="Olivier Dubuisson" w:date="2018-12-12T20:51:00Z">
        <w:r w:rsidRPr="00CD5DF9" w:rsidDel="00671807">
          <w:delText>b-</w:delText>
        </w:r>
      </w:del>
      <w:r w:rsidRPr="00CD5DF9">
        <w:t>ITU-T A.1]: Another document that contains provisions which, through reference to it, constitute provisions to the referring document.</w:t>
      </w:r>
    </w:p>
    <w:p w14:paraId="30AC68EA" w14:textId="77777777" w:rsidR="00EF61AD" w:rsidRPr="00CD5DF9" w:rsidRDefault="00EF61AD" w:rsidP="00EF61AD">
      <w:pPr>
        <w:pStyle w:val="Heading2"/>
      </w:pPr>
      <w:bookmarkStart w:id="45" w:name="_Toc443485977"/>
      <w:bookmarkStart w:id="46" w:name="_Toc444009747"/>
      <w:bookmarkStart w:id="47" w:name="_Toc444676603"/>
      <w:bookmarkStart w:id="48" w:name="_Toc444676901"/>
      <w:r w:rsidRPr="00CD5DF9">
        <w:t>3.2</w:t>
      </w:r>
      <w:r w:rsidRPr="00CD5DF9">
        <w:tab/>
        <w:t>Terms defined in this Recommendation</w:t>
      </w:r>
      <w:bookmarkEnd w:id="45"/>
      <w:bookmarkEnd w:id="46"/>
      <w:bookmarkEnd w:id="47"/>
      <w:bookmarkEnd w:id="48"/>
    </w:p>
    <w:p w14:paraId="61419F83" w14:textId="77777777" w:rsidR="00EF61AD" w:rsidRPr="00CD5DF9" w:rsidRDefault="00EF61AD" w:rsidP="00EF61AD">
      <w:pPr>
        <w:keepNext/>
      </w:pPr>
      <w:r w:rsidRPr="00CD5DF9">
        <w:t>This Recommendation defines the following terms:</w:t>
      </w:r>
    </w:p>
    <w:p w14:paraId="2D9161DF" w14:textId="77777777" w:rsidR="00EF61AD" w:rsidRPr="00CD5DF9" w:rsidRDefault="00EF61AD" w:rsidP="00EF61AD">
      <w:r w:rsidRPr="00CD5DF9">
        <w:rPr>
          <w:b/>
        </w:rPr>
        <w:t>3.2.1</w:t>
      </w:r>
      <w:r w:rsidRPr="00CD5DF9">
        <w:tab/>
      </w:r>
      <w:r w:rsidRPr="00CD5DF9">
        <w:rPr>
          <w:b/>
        </w:rPr>
        <w:t>approved document</w:t>
      </w:r>
      <w:r w:rsidRPr="00CD5DF9">
        <w:t xml:space="preserve">: </w:t>
      </w:r>
      <w:r w:rsidRPr="00CD5DF9">
        <w:rPr>
          <w:rFonts w:asciiTheme="majorBidi" w:hAnsiTheme="majorBidi" w:cstheme="majorBidi"/>
        </w:rPr>
        <w:t>An official output (</w:t>
      </w:r>
      <w:r w:rsidRPr="00CD5DF9">
        <w:t>such as a standard, a specification, an implementation agreement, etc.</w:t>
      </w:r>
      <w:r w:rsidRPr="00CD5DF9">
        <w:rPr>
          <w:rFonts w:asciiTheme="majorBidi" w:hAnsiTheme="majorBidi" w:cstheme="majorBidi"/>
        </w:rPr>
        <w:t>) which has been formally approved by an organization.</w:t>
      </w:r>
    </w:p>
    <w:p w14:paraId="3D647676" w14:textId="77777777" w:rsidR="00EF61AD" w:rsidRPr="00CD5DF9" w:rsidRDefault="00EF61AD" w:rsidP="00EF61AD">
      <w:pPr>
        <w:pStyle w:val="enumlev1"/>
        <w:spacing w:before="120"/>
        <w:ind w:left="0" w:firstLine="0"/>
      </w:pPr>
      <w:r w:rsidRPr="00CD5DF9">
        <w:rPr>
          <w:b/>
          <w:bCs/>
        </w:rPr>
        <w:t>3.2.2</w:t>
      </w:r>
      <w:r w:rsidRPr="00CD5DF9">
        <w:rPr>
          <w:b/>
          <w:bCs/>
        </w:rPr>
        <w:tab/>
      </w:r>
      <w:proofErr w:type="gramStart"/>
      <w:r w:rsidRPr="00CD5DF9">
        <w:rPr>
          <w:b/>
          <w:bCs/>
        </w:rPr>
        <w:t>non-normative</w:t>
      </w:r>
      <w:proofErr w:type="gramEnd"/>
      <w:r w:rsidRPr="00CD5DF9">
        <w:rPr>
          <w:b/>
          <w:bCs/>
        </w:rPr>
        <w:t xml:space="preserve"> reference</w:t>
      </w:r>
      <w:r w:rsidRPr="00CD5DF9">
        <w:rPr>
          <w:bCs/>
        </w:rPr>
        <w:t>:</w:t>
      </w:r>
      <w:r w:rsidRPr="00CD5DF9">
        <w:t xml:space="preserve"> The whole or parts of a document where the referenced document has been used as supplementary information in the preparation of the Recommendation </w:t>
      </w:r>
      <w:r w:rsidRPr="00CD5DF9">
        <w:lastRenderedPageBreak/>
        <w:t>or to assist the understanding or use of the Recommendation, and to which conformance is not necessary.</w:t>
      </w:r>
    </w:p>
    <w:p w14:paraId="52216D86" w14:textId="77777777" w:rsidR="00EF61AD" w:rsidRPr="00CD5DF9" w:rsidRDefault="00EF61AD" w:rsidP="00EF61AD">
      <w:pPr>
        <w:pStyle w:val="enumlev1"/>
        <w:spacing w:before="120"/>
        <w:ind w:left="0" w:firstLine="0"/>
        <w:rPr>
          <w:bCs/>
        </w:rPr>
      </w:pPr>
      <w:r w:rsidRPr="00CD5DF9">
        <w:rPr>
          <w:b/>
          <w:bCs/>
        </w:rPr>
        <w:t>3.2.3</w:t>
      </w:r>
      <w:r w:rsidRPr="00CD5DF9">
        <w:rPr>
          <w:b/>
          <w:bCs/>
        </w:rPr>
        <w:tab/>
      </w:r>
      <w:proofErr w:type="gramStart"/>
      <w:r w:rsidRPr="00CD5DF9">
        <w:rPr>
          <w:b/>
          <w:bCs/>
        </w:rPr>
        <w:t>referenced</w:t>
      </w:r>
      <w:proofErr w:type="gramEnd"/>
      <w:r w:rsidRPr="00CD5DF9">
        <w:rPr>
          <w:b/>
          <w:bCs/>
        </w:rPr>
        <w:t xml:space="preserve"> organization</w:t>
      </w:r>
      <w:r w:rsidRPr="00CD5DF9">
        <w:rPr>
          <w:bCs/>
        </w:rPr>
        <w:t xml:space="preserve">: An organization for which </w:t>
      </w:r>
      <w:r w:rsidRPr="00CD5DF9">
        <w:t>an ITU</w:t>
      </w:r>
      <w:r w:rsidRPr="00CD5DF9">
        <w:noBreakHyphen/>
        <w:t>T study group identifies the need to make a specific reference (either normative or non-normative) to one of its document.</w:t>
      </w:r>
    </w:p>
    <w:p w14:paraId="677393A8" w14:textId="77777777" w:rsidR="00EF61AD" w:rsidRPr="00CD5DF9" w:rsidRDefault="00EF61AD" w:rsidP="00EF61AD">
      <w:pPr>
        <w:pStyle w:val="Heading1"/>
      </w:pPr>
      <w:bookmarkStart w:id="49" w:name="_Toc443485978"/>
      <w:bookmarkStart w:id="50" w:name="_Toc444009748"/>
      <w:bookmarkStart w:id="51" w:name="_Toc444676604"/>
      <w:bookmarkStart w:id="52" w:name="_Toc444676902"/>
      <w:r w:rsidRPr="00CD5DF9">
        <w:t>4</w:t>
      </w:r>
      <w:r w:rsidRPr="00CD5DF9">
        <w:tab/>
        <w:t>Abbreviations and acronyms</w:t>
      </w:r>
      <w:bookmarkEnd w:id="49"/>
      <w:bookmarkEnd w:id="50"/>
      <w:bookmarkEnd w:id="51"/>
      <w:bookmarkEnd w:id="52"/>
    </w:p>
    <w:p w14:paraId="57F47609" w14:textId="77777777" w:rsidR="00EF61AD" w:rsidRPr="00CD5DF9" w:rsidRDefault="00EF61AD" w:rsidP="00EF61AD">
      <w:r w:rsidRPr="00CD5DF9">
        <w:t>This Recommendation uses the following abbreviations and acronyms:</w:t>
      </w:r>
    </w:p>
    <w:p w14:paraId="58612796" w14:textId="77777777" w:rsidR="00EF61AD" w:rsidRPr="00CD5DF9" w:rsidRDefault="00EF61AD" w:rsidP="00EF61AD">
      <w:r w:rsidRPr="00CD5DF9">
        <w:t>None.</w:t>
      </w:r>
    </w:p>
    <w:p w14:paraId="22388A0C" w14:textId="77777777" w:rsidR="00EF61AD" w:rsidRPr="00CD5DF9" w:rsidRDefault="00EF61AD" w:rsidP="00EF61AD">
      <w:pPr>
        <w:pStyle w:val="Heading1"/>
      </w:pPr>
      <w:bookmarkStart w:id="53" w:name="_Toc443485979"/>
      <w:bookmarkStart w:id="54" w:name="_Toc444009749"/>
      <w:bookmarkStart w:id="55" w:name="_Toc444676605"/>
      <w:bookmarkStart w:id="56" w:name="_Toc444676903"/>
      <w:r w:rsidRPr="00CD5DF9">
        <w:t>5</w:t>
      </w:r>
      <w:r w:rsidRPr="00CD5DF9">
        <w:tab/>
        <w:t>Conventions</w:t>
      </w:r>
      <w:bookmarkEnd w:id="53"/>
      <w:bookmarkEnd w:id="54"/>
      <w:bookmarkEnd w:id="55"/>
      <w:bookmarkEnd w:id="56"/>
    </w:p>
    <w:p w14:paraId="6E14BF0E" w14:textId="77777777" w:rsidR="00EF61AD" w:rsidRPr="00CD5DF9" w:rsidRDefault="00EF61AD" w:rsidP="00EF61AD">
      <w:r w:rsidRPr="00CD5DF9">
        <w:t>None.</w:t>
      </w:r>
    </w:p>
    <w:p w14:paraId="2CF26DFA" w14:textId="77777777" w:rsidR="00EF61AD" w:rsidRPr="00CD5DF9" w:rsidRDefault="00EF61AD" w:rsidP="00EF61AD">
      <w:pPr>
        <w:pStyle w:val="Heading1"/>
      </w:pPr>
      <w:bookmarkStart w:id="57" w:name="_Toc357068547"/>
      <w:bookmarkStart w:id="58" w:name="_Toc6805600"/>
      <w:bookmarkStart w:id="59" w:name="_Toc443485980"/>
      <w:bookmarkStart w:id="60" w:name="_Toc444009750"/>
      <w:bookmarkStart w:id="61" w:name="_Toc444676606"/>
      <w:bookmarkStart w:id="62" w:name="_Toc444676904"/>
      <w:r w:rsidRPr="00CD5DF9">
        <w:t>6</w:t>
      </w:r>
      <w:r w:rsidRPr="00CD5DF9">
        <w:tab/>
        <w:t>Generic procedures for including references to documents of other organizations in ITU</w:t>
      </w:r>
      <w:r w:rsidRPr="00CD5DF9">
        <w:noBreakHyphen/>
        <w:t>T Recommendations</w:t>
      </w:r>
      <w:bookmarkEnd w:id="57"/>
      <w:bookmarkEnd w:id="58"/>
      <w:bookmarkEnd w:id="59"/>
      <w:bookmarkEnd w:id="60"/>
      <w:bookmarkEnd w:id="61"/>
      <w:bookmarkEnd w:id="62"/>
    </w:p>
    <w:p w14:paraId="6B71ED41" w14:textId="77777777" w:rsidR="00EF61AD" w:rsidRPr="00CD5DF9" w:rsidRDefault="00EF61AD" w:rsidP="00EF61AD">
      <w:r w:rsidRPr="00CD5DF9">
        <w:rPr>
          <w:b/>
          <w:bCs/>
        </w:rPr>
        <w:t>6.1</w:t>
      </w:r>
      <w:r w:rsidRPr="00CD5DF9">
        <w:tab/>
        <w:t>An ITU</w:t>
      </w:r>
      <w:r w:rsidRPr="00CD5DF9">
        <w:noBreakHyphen/>
        <w:t>T study group or a member of a study group may identify the need to make a specific reference (either normative or non-normative) to a document from another organization within a specific draft Recommendation. It is preferred that, rather than making reference to an entire document from an outside organization, reference be made to only the specific section(s) concerned.</w:t>
      </w:r>
    </w:p>
    <w:p w14:paraId="0CA7C3DD" w14:textId="77777777" w:rsidR="00EF61AD" w:rsidRPr="00CD5DF9" w:rsidRDefault="00EF61AD" w:rsidP="00EF61AD">
      <w:r w:rsidRPr="00CD5DF9">
        <w:t>The requirements of clauses 6.2 and 6.3 do not apply for non-normative references, since such referenced documents are not considered to be an integral part of an ITU</w:t>
      </w:r>
      <w:r w:rsidRPr="00CD5DF9">
        <w:noBreakHyphen/>
        <w:t>T Recommendation. They are documents that add to the reader's understanding but are not essential to the implementation of, or compliance with, the Recommendation.</w:t>
      </w:r>
    </w:p>
    <w:p w14:paraId="1B11A252" w14:textId="46F691C4" w:rsidR="00EF61AD" w:rsidRPr="00CD5DF9" w:rsidRDefault="00EF61AD" w:rsidP="00EF61AD">
      <w:r w:rsidRPr="00CD5DF9">
        <w:rPr>
          <w:b/>
          <w:bCs/>
        </w:rPr>
        <w:t>6.2</w:t>
      </w:r>
      <w:r w:rsidRPr="00CD5DF9">
        <w:tab/>
        <w:t>For normative references, a member submits a contribution, or the Rapporteur or Editor submits a TD</w:t>
      </w:r>
      <w:commentRangeStart w:id="63"/>
      <w:ins w:id="64" w:author="Resolution of comments" w:date="2019-09-13T10:50:00Z">
        <w:r w:rsidR="002D037C">
          <w:t xml:space="preserve"> (with the same deadline as for contributions)</w:t>
        </w:r>
        <w:commentRangeEnd w:id="63"/>
        <w:r w:rsidR="002D037C">
          <w:rPr>
            <w:rStyle w:val="CommentReference"/>
            <w:rFonts w:eastAsia="Times New Roman"/>
            <w:lang w:val="en-US" w:eastAsia="en-US"/>
          </w:rPr>
          <w:commentReference w:id="63"/>
        </w:r>
      </w:ins>
      <w:r w:rsidRPr="00CD5DF9">
        <w:t>, to the study group or working party providing information, as outlined in clauses 6.2.1 to 6.2.</w:t>
      </w:r>
      <w:ins w:id="65" w:author="Resolution of comments" w:date="2019-09-03T17:57:00Z">
        <w:r w:rsidR="0069066A">
          <w:t>9</w:t>
        </w:r>
      </w:ins>
      <w:del w:id="66" w:author="Resolution of comments" w:date="2019-09-03T17:57:00Z">
        <w:r w:rsidRPr="00CD5DF9" w:rsidDel="0069066A">
          <w:delText>10</w:delText>
        </w:r>
      </w:del>
      <w:r w:rsidRPr="00CD5DF9">
        <w:t>.</w:t>
      </w:r>
    </w:p>
    <w:p w14:paraId="0E8CDDA3" w14:textId="77777777" w:rsidR="00EF61AD" w:rsidRPr="00CD5DF9" w:rsidRDefault="00EF61AD" w:rsidP="00EF61AD">
      <w:r w:rsidRPr="00CD5DF9">
        <w:t>The study group or working party evaluates this information and decides whether to make the reference. The format for documenting the study group or working party decision is given in Annex A.</w:t>
      </w:r>
    </w:p>
    <w:p w14:paraId="4D1F7262" w14:textId="77777777" w:rsidR="00EF61AD" w:rsidRPr="00CD5DF9" w:rsidRDefault="00EF61AD" w:rsidP="00EF61AD">
      <w:r w:rsidRPr="00CD5DF9">
        <w:t>Specific criteria for the qualification of the considered organization are provided in Annex B. The list of those qualified organizations is on the Databases page of the ITU</w:t>
      </w:r>
      <w:r w:rsidRPr="00CD5DF9">
        <w:noBreakHyphen/>
        <w:t>T website</w:t>
      </w:r>
      <w:r w:rsidRPr="00CD5DF9">
        <w:rPr>
          <w:rStyle w:val="FootnoteReference"/>
        </w:rPr>
        <w:footnoteReference w:id="2"/>
      </w:r>
      <w:r w:rsidRPr="00CD5DF9">
        <w:t>.</w:t>
      </w:r>
    </w:p>
    <w:p w14:paraId="4A73EDF8" w14:textId="77777777" w:rsidR="00EF61AD" w:rsidRPr="00CD5DF9" w:rsidRDefault="00EF61AD" w:rsidP="00EF61AD">
      <w:r w:rsidRPr="00CD5DF9">
        <w:rPr>
          <w:b/>
          <w:bCs/>
        </w:rPr>
        <w:t>6.2.1</w:t>
      </w:r>
      <w:r w:rsidRPr="00CD5DF9">
        <w:tab/>
        <w:t>A clear description of the document considered for reference (type of document, title, number, version, date, etc.).</w:t>
      </w:r>
    </w:p>
    <w:p w14:paraId="5C7D3129" w14:textId="77777777" w:rsidR="00EF61AD" w:rsidRPr="00CD5DF9" w:rsidRDefault="00EF61AD" w:rsidP="00EF61AD">
      <w:r w:rsidRPr="00CD5DF9">
        <w:rPr>
          <w:b/>
          <w:bCs/>
        </w:rPr>
        <w:t>6.2.2</w:t>
      </w:r>
      <w:r w:rsidRPr="00CD5DF9">
        <w:tab/>
        <w:t xml:space="preserve">Status of approval. Referencing a document that has not yet been approved by the referenced organization can lead to confusion; thus, normative referencing is usually limited to </w:t>
      </w:r>
      <w:proofErr w:type="gramStart"/>
      <w:r w:rsidRPr="00CD5DF9">
        <w:t>approved</w:t>
      </w:r>
      <w:proofErr w:type="gramEnd"/>
      <w:r w:rsidRPr="00CD5DF9">
        <w:t xml:space="preserve"> documents. If absolutely necessary, such a reference can be made where cooperative work requiring cross-references is being approved by ITU</w:t>
      </w:r>
      <w:r w:rsidRPr="00CD5DF9">
        <w:noBreakHyphen/>
        <w:t>T and another organization in approximately the same time-frame.</w:t>
      </w:r>
    </w:p>
    <w:p w14:paraId="49D3EB94" w14:textId="77777777" w:rsidR="00EF61AD" w:rsidRPr="00CD5DF9" w:rsidRDefault="00EF61AD" w:rsidP="00EF61AD">
      <w:r w:rsidRPr="00CD5DF9">
        <w:rPr>
          <w:b/>
          <w:bCs/>
        </w:rPr>
        <w:t>6.2.3</w:t>
      </w:r>
      <w:r w:rsidRPr="00CD5DF9">
        <w:tab/>
        <w:t>Justification for the specific reference.</w:t>
      </w:r>
    </w:p>
    <w:p w14:paraId="62016601" w14:textId="5151678E" w:rsidR="00EF61AD" w:rsidRPr="00CD5DF9" w:rsidRDefault="00EF61AD" w:rsidP="00EF61AD">
      <w:r w:rsidRPr="00CD5DF9">
        <w:rPr>
          <w:b/>
          <w:bCs/>
        </w:rPr>
        <w:t>6.2.4</w:t>
      </w:r>
      <w:r w:rsidRPr="00CD5DF9">
        <w:tab/>
        <w:t>Current information, if any, about intellectual property rights (IPR) issues (</w:t>
      </w:r>
      <w:commentRangeStart w:id="67"/>
      <w:ins w:id="68" w:author="Resolution of comments" w:date="2019-09-13T10:54:00Z">
        <w:r w:rsidR="002D037C">
          <w:t xml:space="preserve">patent policy and existing </w:t>
        </w:r>
      </w:ins>
      <w:r w:rsidRPr="00CD5DF9">
        <w:t>patents, copyrights</w:t>
      </w:r>
      <w:ins w:id="69" w:author="Resolution of comments" w:date="2019-09-13T10:54:00Z">
        <w:r w:rsidR="002D037C">
          <w:t xml:space="preserve"> for software and/or text</w:t>
        </w:r>
      </w:ins>
      <w:r w:rsidRPr="00CD5DF9">
        <w:t xml:space="preserve">, </w:t>
      </w:r>
      <w:del w:id="70" w:author="Resolution of comments" w:date="2019-09-13T10:55:00Z">
        <w:r w:rsidRPr="00CD5DF9" w:rsidDel="002D037C">
          <w:delText>trade</w:delText>
        </w:r>
      </w:del>
      <w:r w:rsidRPr="00CD5DF9">
        <w:t>marks</w:t>
      </w:r>
      <w:commentRangeEnd w:id="67"/>
      <w:r w:rsidR="00D81123">
        <w:rPr>
          <w:rStyle w:val="CommentReference"/>
          <w:rFonts w:eastAsia="Times New Roman"/>
          <w:lang w:val="en-US" w:eastAsia="en-US"/>
        </w:rPr>
        <w:commentReference w:id="67"/>
      </w:r>
      <w:r w:rsidRPr="00CD5DF9">
        <w:t>).</w:t>
      </w:r>
    </w:p>
    <w:p w14:paraId="6AB31B03" w14:textId="77777777" w:rsidR="00EF61AD" w:rsidRPr="00CD5DF9" w:rsidRDefault="00EF61AD" w:rsidP="00EF61AD">
      <w:r w:rsidRPr="00CD5DF9">
        <w:rPr>
          <w:b/>
          <w:bCs/>
        </w:rPr>
        <w:lastRenderedPageBreak/>
        <w:t>6.2.5</w:t>
      </w:r>
      <w:r w:rsidRPr="00CD5DF9">
        <w:tab/>
        <w:t>Other information that might be useful in describing the "quality" of the document (e.g., whether products have been implemented using it, whether conformance requirements are clear, whether the specification is readily and widely available).</w:t>
      </w:r>
    </w:p>
    <w:p w14:paraId="74203C72" w14:textId="77777777" w:rsidR="00EF61AD" w:rsidRPr="00CD5DF9" w:rsidRDefault="00EF61AD" w:rsidP="00EF61AD">
      <w:r w:rsidRPr="00CD5DF9">
        <w:rPr>
          <w:b/>
          <w:bCs/>
        </w:rPr>
        <w:t>6.2.6</w:t>
      </w:r>
      <w:r w:rsidRPr="00CD5DF9">
        <w:tab/>
        <w:t>The degree of stability or maturity of the document (e.g., length of time it has existed).</w:t>
      </w:r>
    </w:p>
    <w:p w14:paraId="13BBD302" w14:textId="2B9C8E6F" w:rsidR="00EF61AD" w:rsidRPr="00CD5DF9" w:rsidRDefault="00EF61AD" w:rsidP="00EF61AD">
      <w:r w:rsidRPr="00CD5DF9">
        <w:rPr>
          <w:b/>
          <w:bCs/>
        </w:rPr>
        <w:t>6.2.7</w:t>
      </w:r>
      <w:r w:rsidRPr="00CD5DF9">
        <w:tab/>
      </w:r>
      <w:commentRangeStart w:id="71"/>
      <w:r w:rsidRPr="00CD5DF9">
        <w:t>Relationship with other existing or emerging documents</w:t>
      </w:r>
      <w:ins w:id="72" w:author="Resolution of comments" w:date="2019-09-12T18:09:00Z">
        <w:r w:rsidR="00952866">
          <w:t xml:space="preserve"> in ITU-T or in other standards development organizations</w:t>
        </w:r>
      </w:ins>
      <w:r w:rsidRPr="00CD5DF9">
        <w:t>.</w:t>
      </w:r>
      <w:commentRangeEnd w:id="71"/>
      <w:r w:rsidR="0069066A">
        <w:rPr>
          <w:rStyle w:val="CommentReference"/>
          <w:rFonts w:eastAsia="Times New Roman"/>
          <w:lang w:val="en-US" w:eastAsia="en-US"/>
        </w:rPr>
        <w:commentReference w:id="71"/>
      </w:r>
    </w:p>
    <w:p w14:paraId="279AB54A" w14:textId="0BB18FF8" w:rsidR="00EF61AD" w:rsidRPr="00CD5DF9" w:rsidRDefault="00EF61AD" w:rsidP="00EF61AD">
      <w:r w:rsidRPr="00CD5DF9">
        <w:rPr>
          <w:b/>
          <w:bCs/>
        </w:rPr>
        <w:t>6.2.8</w:t>
      </w:r>
      <w:r w:rsidRPr="00CD5DF9">
        <w:tab/>
        <w:t>When a document is to be referenced in an ITU</w:t>
      </w:r>
      <w:r w:rsidRPr="00CD5DF9">
        <w:noBreakHyphen/>
        <w:t>T Recommendation, all explicit references within the referenced document should also be listed.</w:t>
      </w:r>
    </w:p>
    <w:p w14:paraId="7529AF3F" w14:textId="35ECC807" w:rsidR="00EF61AD" w:rsidRPr="00CD5DF9" w:rsidRDefault="00EF61AD" w:rsidP="00EF61AD">
      <w:r w:rsidRPr="00CD5DF9">
        <w:rPr>
          <w:b/>
          <w:bCs/>
        </w:rPr>
        <w:t>6.2.9</w:t>
      </w:r>
      <w:r w:rsidRPr="00CD5DF9">
        <w:tab/>
        <w:t>Qualification of referenced organization (per clause 7). This need only be done the first time a document from the referenced organization is being considered for referencing and only if such qualification information has not been documented already.</w:t>
      </w:r>
    </w:p>
    <w:p w14:paraId="5B34FC25" w14:textId="57C29174" w:rsidR="00EF61AD" w:rsidRPr="00CD5DF9" w:rsidRDefault="00EF61AD" w:rsidP="00EF61AD">
      <w:r w:rsidRPr="00CD5DF9">
        <w:rPr>
          <w:b/>
          <w:bCs/>
        </w:rPr>
        <w:t>6.2.10</w:t>
      </w:r>
      <w:r w:rsidRPr="00CD5DF9">
        <w:tab/>
      </w:r>
      <w:proofErr w:type="gramStart"/>
      <w:r w:rsidRPr="00CD5DF9">
        <w:t>A</w:t>
      </w:r>
      <w:proofErr w:type="gramEnd"/>
      <w:r w:rsidRPr="00CD5DF9">
        <w:t xml:space="preserve"> full copy of the existing document. No reformatting is necessary. The objective is to have referenced documents available via the web at no cost, so that the study group or working party may proceed with its evaluation. Accordingly, if a document to be referenced is available in this manner, it is sufficient for the contributing member to provide its exact location on the web. On the other hand, if the document is not available in this manner, a full copy must be provided (in electronic format if permissible by the referenced organization, otherwise in paper format).</w:t>
      </w:r>
    </w:p>
    <w:p w14:paraId="1ABA05D0" w14:textId="555E76F6" w:rsidR="00EF61AD" w:rsidRPr="00CD5DF9" w:rsidRDefault="00EF61AD" w:rsidP="00EF61AD">
      <w:r w:rsidRPr="00CD5DF9">
        <w:rPr>
          <w:b/>
          <w:bCs/>
        </w:rPr>
        <w:t>6.3</w:t>
      </w:r>
      <w:r w:rsidRPr="00CD5DF9">
        <w:tab/>
        <w:t xml:space="preserve">For normative references only, the study group or working party evaluates the above information and comes to its conclusions based on the usual consensus process. The decision of the study group or working party shall be documented using the format in Annex A. This requirement must be completed, at the latest, </w:t>
      </w:r>
      <w:commentRangeStart w:id="73"/>
      <w:del w:id="74" w:author="Resolution of comments" w:date="2019-09-13T11:53:00Z">
        <w:r w:rsidRPr="00CD5DF9" w:rsidDel="00B10DAD">
          <w:delText xml:space="preserve">at </w:delText>
        </w:r>
      </w:del>
      <w:ins w:id="75" w:author="Resolution of comments" w:date="2019-09-13T11:59:00Z">
        <w:r w:rsidR="00B10DAD">
          <w:t xml:space="preserve">[normally] </w:t>
        </w:r>
      </w:ins>
      <w:ins w:id="76" w:author="Resolution of comments" w:date="2019-09-13T11:53:00Z">
        <w:r w:rsidR="00B10DAD">
          <w:t>two days before</w:t>
        </w:r>
        <w:r w:rsidR="00B10DAD" w:rsidRPr="00CD5DF9">
          <w:t xml:space="preserve"> </w:t>
        </w:r>
      </w:ins>
      <w:commentRangeEnd w:id="73"/>
      <w:ins w:id="77" w:author="Resolution of comments" w:date="2019-09-13T11:54:00Z">
        <w:r w:rsidR="00B10DAD">
          <w:rPr>
            <w:rStyle w:val="CommentReference"/>
            <w:rFonts w:eastAsia="Times New Roman"/>
            <w:lang w:val="en-US" w:eastAsia="en-US"/>
          </w:rPr>
          <w:commentReference w:id="73"/>
        </w:r>
      </w:ins>
      <w:r w:rsidRPr="00CD5DF9">
        <w:t xml:space="preserve">the time the Recommendation is </w:t>
      </w:r>
      <w:commentRangeStart w:id="78"/>
      <w:ins w:id="79" w:author="Resolution of comments" w:date="2019-09-13T12:03:00Z">
        <w:r w:rsidR="00B10DAD">
          <w:t xml:space="preserve">proposed for </w:t>
        </w:r>
      </w:ins>
      <w:r w:rsidRPr="00CD5DF9">
        <w:t>determin</w:t>
      </w:r>
      <w:ins w:id="80" w:author="Resolution of comments" w:date="2019-09-13T12:03:00Z">
        <w:r w:rsidR="00B10DAD">
          <w:t>ation</w:t>
        </w:r>
      </w:ins>
      <w:del w:id="81" w:author="Resolution of comments" w:date="2019-09-13T12:03:00Z">
        <w:r w:rsidRPr="00CD5DF9" w:rsidDel="00B10DAD">
          <w:delText>ed</w:delText>
        </w:r>
      </w:del>
      <w:r w:rsidRPr="00CD5DF9">
        <w:t xml:space="preserve"> under the traditional approval process (TAP) or consent</w:t>
      </w:r>
      <w:del w:id="82" w:author="Resolution of comments" w:date="2019-09-13T12:03:00Z">
        <w:r w:rsidRPr="00CD5DF9" w:rsidDel="00B10DAD">
          <w:delText>ed</w:delText>
        </w:r>
      </w:del>
      <w:commentRangeEnd w:id="78"/>
      <w:r w:rsidR="00B10DAD">
        <w:rPr>
          <w:rStyle w:val="CommentReference"/>
          <w:rFonts w:eastAsia="Times New Roman"/>
          <w:lang w:val="en-US" w:eastAsia="en-US"/>
        </w:rPr>
        <w:commentReference w:id="78"/>
      </w:r>
      <w:r w:rsidRPr="00CD5DF9">
        <w:t xml:space="preserve"> under the alternative approval process (AAP).</w:t>
      </w:r>
    </w:p>
    <w:p w14:paraId="6D7DC564" w14:textId="3F613D95" w:rsidR="00EF61AD" w:rsidRPr="00CD5DF9" w:rsidRDefault="00846CE3" w:rsidP="00EF61AD">
      <w:commentRangeStart w:id="83"/>
      <w:ins w:id="84" w:author="Resolution of comments" w:date="2019-09-13T12:05:00Z">
        <w:r>
          <w:t>If there is consensus, t</w:t>
        </w:r>
      </w:ins>
      <w:del w:id="85" w:author="Resolution of comments" w:date="2019-09-13T12:05:00Z">
        <w:r w:rsidR="00EF61AD" w:rsidRPr="00CD5DF9" w:rsidDel="00846CE3">
          <w:delText>T</w:delText>
        </w:r>
      </w:del>
      <w:commentRangeEnd w:id="83"/>
      <w:r>
        <w:rPr>
          <w:rStyle w:val="CommentReference"/>
          <w:rFonts w:eastAsia="Times New Roman"/>
          <w:lang w:val="en-US" w:eastAsia="en-US"/>
        </w:rPr>
        <w:commentReference w:id="83"/>
      </w:r>
      <w:r w:rsidR="00EF61AD" w:rsidRPr="00CD5DF9">
        <w:t>he study group or working party report may simply note that the procedures of Recommendation ITU</w:t>
      </w:r>
      <w:r w:rsidR="00EF61AD" w:rsidRPr="00CD5DF9">
        <w:noBreakHyphen/>
        <w:t>T A.5 have been satisfied and provide a pointer to the document where the full details reside.</w:t>
      </w:r>
    </w:p>
    <w:p w14:paraId="0D0A7C73" w14:textId="77777777" w:rsidR="00EF61AD" w:rsidRPr="00CD5DF9" w:rsidRDefault="00EF61AD" w:rsidP="00EF61AD">
      <w:r w:rsidRPr="00CD5DF9">
        <w:rPr>
          <w:b/>
          <w:bCs/>
        </w:rPr>
        <w:t>6.4</w:t>
      </w:r>
      <w:r w:rsidRPr="00CD5DF9">
        <w:tab/>
        <w:t>If the study group or working party decides to make the normative reference, it should be introduced with the standard text provided in clause 2 of the "Author's guide for drafting ITU</w:t>
      </w:r>
      <w:r w:rsidRPr="00CD5DF9">
        <w:noBreakHyphen/>
        <w:t>T Recommendations".</w:t>
      </w:r>
    </w:p>
    <w:p w14:paraId="665509A3" w14:textId="77777777" w:rsidR="00EF61AD" w:rsidRPr="00CD5DF9" w:rsidRDefault="00EF61AD" w:rsidP="00EF61AD">
      <w:pPr>
        <w:pStyle w:val="Note"/>
      </w:pPr>
      <w:r w:rsidRPr="00CD5DF9">
        <w:t>NOTE – In the case of texts produced jointly by ITU</w:t>
      </w:r>
      <w:r w:rsidRPr="00CD5DF9">
        <w:noBreakHyphen/>
        <w:t xml:space="preserve">T and ISO/IEC JTC 1, it is recognized that clause 6.6 of </w:t>
      </w:r>
      <w:r w:rsidRPr="00CD5DF9">
        <w:rPr>
          <w:szCs w:val="22"/>
        </w:rPr>
        <w:t xml:space="preserve">the </w:t>
      </w:r>
      <w:hyperlink r:id="rId32" w:history="1">
        <w:r w:rsidRPr="00CD5DF9">
          <w:rPr>
            <w:rStyle w:val="Hyperlink"/>
            <w:szCs w:val="22"/>
          </w:rPr>
          <w:t>Rules for presentation of ITU-T | ISO/IEC common texts</w:t>
        </w:r>
      </w:hyperlink>
      <w:r w:rsidRPr="00CD5DF9">
        <w:rPr>
          <w:rStyle w:val="FootnoteReference"/>
        </w:rPr>
        <w:footnoteReference w:id="3"/>
      </w:r>
      <w:r w:rsidRPr="00CD5DF9">
        <w:rPr>
          <w:szCs w:val="22"/>
        </w:rPr>
        <w:t xml:space="preserve"> apply</w:t>
      </w:r>
      <w:r w:rsidRPr="00CD5DF9">
        <w:t>.</w:t>
      </w:r>
    </w:p>
    <w:p w14:paraId="675FA574" w14:textId="77777777" w:rsidR="00EF61AD" w:rsidRPr="00CD5DF9" w:rsidRDefault="00EF61AD" w:rsidP="00EF61AD">
      <w:pPr>
        <w:pStyle w:val="Heading1"/>
      </w:pPr>
      <w:bookmarkStart w:id="86" w:name="_Toc6805601"/>
      <w:bookmarkStart w:id="87" w:name="_Toc357068548"/>
      <w:bookmarkStart w:id="88" w:name="_Toc443485981"/>
      <w:bookmarkStart w:id="89" w:name="_Toc444009751"/>
      <w:bookmarkStart w:id="90" w:name="_Toc444676607"/>
      <w:bookmarkStart w:id="91" w:name="_Toc444676905"/>
      <w:r w:rsidRPr="00CD5DF9">
        <w:t>7</w:t>
      </w:r>
      <w:r w:rsidRPr="00CD5DF9">
        <w:tab/>
        <w:t>Qualification of referenced organization</w:t>
      </w:r>
      <w:bookmarkEnd w:id="86"/>
      <w:r w:rsidRPr="00CD5DF9">
        <w:t>s</w:t>
      </w:r>
      <w:bookmarkEnd w:id="87"/>
      <w:bookmarkEnd w:id="88"/>
      <w:bookmarkEnd w:id="89"/>
      <w:bookmarkEnd w:id="90"/>
      <w:bookmarkEnd w:id="91"/>
    </w:p>
    <w:p w14:paraId="5B5B3AEA" w14:textId="5577BF2C" w:rsidR="00EF61AD" w:rsidRPr="00CD5DF9" w:rsidRDefault="00EF61AD" w:rsidP="00EF61AD">
      <w:r w:rsidRPr="00CD5DF9">
        <w:rPr>
          <w:b/>
        </w:rPr>
        <w:t>7.1</w:t>
      </w:r>
      <w:r w:rsidRPr="00CD5DF9">
        <w:tab/>
        <w:t>To ensure the continued quality of the ITU</w:t>
      </w:r>
      <w:r w:rsidRPr="00CD5DF9">
        <w:noBreakHyphen/>
        <w:t xml:space="preserve">T Recommendations, </w:t>
      </w:r>
      <w:commentRangeStart w:id="92"/>
      <w:del w:id="93" w:author="Resolution of comments" w:date="2019-09-03T17:59:00Z">
        <w:r w:rsidRPr="00CD5DF9" w:rsidDel="0069066A">
          <w:delText xml:space="preserve">not only is </w:delText>
        </w:r>
      </w:del>
      <w:r w:rsidRPr="00CD5DF9">
        <w:t xml:space="preserve">it </w:t>
      </w:r>
      <w:ins w:id="94" w:author="Resolution of comments" w:date="2019-09-03T17:59:00Z">
        <w:r w:rsidR="0069066A">
          <w:t xml:space="preserve">is </w:t>
        </w:r>
        <w:commentRangeEnd w:id="92"/>
        <w:r w:rsidR="0069066A">
          <w:rPr>
            <w:rStyle w:val="CommentReference"/>
            <w:rFonts w:eastAsia="Times New Roman"/>
            <w:lang w:val="en-US" w:eastAsia="en-US"/>
          </w:rPr>
          <w:commentReference w:id="92"/>
        </w:r>
      </w:ins>
      <w:r w:rsidRPr="00CD5DF9">
        <w:t>necessary to evaluate the document being proposed for normative reference, but it is also necessary for the study group or working party to consider the referenced organization according to the criteria set out in clauses 7.1.1, 7.1.2 and 7.1.3.</w:t>
      </w:r>
    </w:p>
    <w:p w14:paraId="55F012CD" w14:textId="77777777" w:rsidR="00EF61AD" w:rsidRPr="00CD5DF9" w:rsidRDefault="00EF61AD" w:rsidP="00EF61AD">
      <w:r w:rsidRPr="00CD5DF9">
        <w:rPr>
          <w:b/>
          <w:bCs/>
        </w:rPr>
        <w:t>7.1.</w:t>
      </w:r>
      <w:r w:rsidRPr="00CD5DF9">
        <w:rPr>
          <w:b/>
        </w:rPr>
        <w:t>1</w:t>
      </w:r>
      <w:r w:rsidRPr="00CD5DF9">
        <w:tab/>
        <w:t>Qualification of the referenced organization according to Annex B should be conducted before considering a normative reference from that organization. If the referenced organization has already been qualified according to the criteria in Annex B (or previously to Recommendation ITU</w:t>
      </w:r>
      <w:r w:rsidRPr="00CD5DF9">
        <w:noBreakHyphen/>
        <w:t>T A.4 or Recommendation ITU-T A.6), the evaluation may not need to be repeated, and only a note of the result is required.</w:t>
      </w:r>
    </w:p>
    <w:p w14:paraId="760E1C9C" w14:textId="77777777" w:rsidR="00EF61AD" w:rsidRPr="00CD5DF9" w:rsidRDefault="00EF61AD" w:rsidP="00EF61AD">
      <w:r w:rsidRPr="00CD5DF9">
        <w:rPr>
          <w:b/>
          <w:bCs/>
        </w:rPr>
        <w:lastRenderedPageBreak/>
        <w:t>7.1.2</w:t>
      </w:r>
      <w:r w:rsidRPr="00CD5DF9">
        <w:tab/>
        <w:t>In addition, the referenced organization should have a process by which its output documents are published and regularly maintained (i.e. reaffirmed, revised, withdrawn, etc.).</w:t>
      </w:r>
    </w:p>
    <w:p w14:paraId="166C7A38" w14:textId="77777777" w:rsidR="00EF61AD" w:rsidRPr="00CD5DF9" w:rsidRDefault="00EF61AD" w:rsidP="00EF61AD">
      <w:r w:rsidRPr="00CD5DF9">
        <w:rPr>
          <w:b/>
          <w:bCs/>
        </w:rPr>
        <w:t>7.1.3</w:t>
      </w:r>
      <w:r w:rsidRPr="00CD5DF9">
        <w:tab/>
        <w:t>The referenced organization should also have a document change control process, including a clear, unambiguous document numbering scheme. In particular, a feature to look for is that updated versions of a given document be distinguishable from the earlier versions.</w:t>
      </w:r>
    </w:p>
    <w:p w14:paraId="4DB389F9" w14:textId="77777777" w:rsidR="00EF61AD" w:rsidRPr="00CD5DF9" w:rsidRDefault="00EF61AD" w:rsidP="00EF61AD">
      <w:pPr>
        <w:rPr>
          <w:ins w:id="95" w:author="Olivier Dubuisson" w:date="2018-12-12T16:32:00Z"/>
        </w:rPr>
      </w:pPr>
      <w:r w:rsidRPr="00CD5DF9">
        <w:rPr>
          <w:b/>
        </w:rPr>
        <w:t>7.2</w:t>
      </w:r>
      <w:r w:rsidRPr="00CD5DF9">
        <w:tab/>
        <w:t>Qualification of an organization according to the criteria in Annex B is reviewed on a regular basis by study groups that need to make normative references to documents of that organization. In particular, if the patent policy of that organization has changed, it is important to check that the new patent policy is consistent with the Common Patent Policy for ITU</w:t>
      </w:r>
      <w:r w:rsidRPr="00CD5DF9">
        <w:noBreakHyphen/>
        <w:t>T/ITU</w:t>
      </w:r>
      <w:r w:rsidRPr="00CD5DF9">
        <w:noBreakHyphen/>
        <w:t>R/ISO/IEC and the Guidelines for the Implementation of the Common Patent Policy for ITU</w:t>
      </w:r>
      <w:r w:rsidRPr="00CD5DF9">
        <w:noBreakHyphen/>
        <w:t>T/ITU-R/ISO/IEC</w:t>
      </w:r>
      <w:r w:rsidRPr="00CD5DF9">
        <w:rPr>
          <w:rStyle w:val="FootnoteReference"/>
        </w:rPr>
        <w:footnoteReference w:id="4"/>
      </w:r>
      <w:r w:rsidRPr="00CD5DF9">
        <w:t>.</w:t>
      </w:r>
    </w:p>
    <w:p w14:paraId="19CC8219" w14:textId="18537725" w:rsidR="00EF61AD" w:rsidRPr="00CD5DF9" w:rsidRDefault="00EF61AD" w:rsidP="00EF61AD">
      <w:ins w:id="96" w:author="Olivier Dubuisson" w:date="2018-12-12T16:32:00Z">
        <w:r w:rsidRPr="00CD5DF9">
          <w:rPr>
            <w:b/>
            <w:bCs/>
          </w:rPr>
          <w:t>7.3</w:t>
        </w:r>
        <w:r w:rsidRPr="00CD5DF9">
          <w:tab/>
        </w:r>
      </w:ins>
      <w:ins w:id="97" w:author="Olivier Dubuisson" w:date="2018-12-12T16:33:00Z">
        <w:r w:rsidRPr="00CD5DF9">
          <w:t xml:space="preserve">For the case of a </w:t>
        </w:r>
      </w:ins>
      <w:ins w:id="98" w:author="Resolution of comments" w:date="2019-09-03T18:04:00Z">
        <w:r w:rsidR="00FC4AD2" w:rsidRPr="003C3AEE">
          <w:rPr>
            <w:highlight w:val="yellow"/>
          </w:rPr>
          <w:t>[</w:t>
        </w:r>
        <w:r w:rsidR="00FC4AD2">
          <w:t>referenced</w:t>
        </w:r>
        <w:r w:rsidR="00FC4AD2" w:rsidRPr="003C3AEE">
          <w:rPr>
            <w:highlight w:val="yellow"/>
          </w:rPr>
          <w:t>]</w:t>
        </w:r>
        <w:r w:rsidR="00FC4AD2">
          <w:t xml:space="preserve"> </w:t>
        </w:r>
      </w:ins>
      <w:ins w:id="99" w:author="Olivier Dubuisson" w:date="2018-12-12T16:33:00Z">
        <w:r w:rsidRPr="00CD5DF9">
          <w:t xml:space="preserve">document </w:t>
        </w:r>
      </w:ins>
      <w:ins w:id="100" w:author="Resolution of comments" w:date="2019-09-03T18:04:00Z">
        <w:r w:rsidR="00FC4AD2" w:rsidRPr="003C3AEE">
          <w:rPr>
            <w:highlight w:val="yellow"/>
          </w:rPr>
          <w:t>[</w:t>
        </w:r>
      </w:ins>
      <w:commentRangeStart w:id="101"/>
      <w:ins w:id="102" w:author="Resolution of comments" w:date="2019-09-03T18:03:00Z">
        <w:r w:rsidR="00FC4AD2">
          <w:t>considered for reference is</w:t>
        </w:r>
      </w:ins>
      <w:commentRangeEnd w:id="101"/>
      <w:ins w:id="103" w:author="Resolution of comments" w:date="2019-09-03T18:05:00Z">
        <w:r w:rsidR="00FC4AD2" w:rsidRPr="003C3AEE">
          <w:rPr>
            <w:highlight w:val="yellow"/>
          </w:rPr>
          <w:t>]</w:t>
        </w:r>
        <w:r w:rsidR="00FC4AD2">
          <w:t xml:space="preserve"> </w:t>
        </w:r>
      </w:ins>
      <w:ins w:id="104" w:author="Resolution of comments" w:date="2019-09-03T18:04:00Z">
        <w:r w:rsidR="00FC4AD2">
          <w:rPr>
            <w:rStyle w:val="CommentReference"/>
            <w:rFonts w:eastAsia="Times New Roman"/>
            <w:lang w:val="en-US" w:eastAsia="en-US"/>
          </w:rPr>
          <w:commentReference w:id="101"/>
        </w:r>
      </w:ins>
      <w:ins w:id="105" w:author="Olivier Dubuisson" w:date="2018-12-12T19:36:00Z">
        <w:r w:rsidR="00907C83" w:rsidRPr="00CD5DF9">
          <w:t xml:space="preserve">jointly </w:t>
        </w:r>
      </w:ins>
      <w:ins w:id="106" w:author="Olivier Dubuisson" w:date="2018-12-12T16:33:00Z">
        <w:r w:rsidRPr="00CD5DF9">
          <w:t xml:space="preserve">owned </w:t>
        </w:r>
      </w:ins>
      <w:ins w:id="107" w:author="Olivier Dubuisson" w:date="2018-12-12T19:37:00Z">
        <w:r w:rsidR="00907C83" w:rsidRPr="00CD5DF9">
          <w:t xml:space="preserve">by </w:t>
        </w:r>
      </w:ins>
      <w:ins w:id="108" w:author="Olivier Dubuisson" w:date="2018-12-12T16:33:00Z">
        <w:r w:rsidRPr="00CD5DF9">
          <w:t>multiple organizations</w:t>
        </w:r>
      </w:ins>
      <w:ins w:id="109" w:author="Olivier Dubuisson" w:date="2018-12-12T19:37:00Z">
        <w:r w:rsidR="00907C83" w:rsidRPr="00CD5DF9">
          <w:t xml:space="preserve"> in a</w:t>
        </w:r>
      </w:ins>
      <w:ins w:id="110" w:author="Olivier Dubuisson" w:date="2018-12-12T19:40:00Z">
        <w:r w:rsidR="00907C83" w:rsidRPr="00CD5DF9">
          <w:t xml:space="preserve"> </w:t>
        </w:r>
      </w:ins>
      <w:ins w:id="111" w:author="Olivier Dubuisson" w:date="2018-12-12T19:38:00Z">
        <w:r w:rsidR="00907C83" w:rsidRPr="00CD5DF9">
          <w:t>joint collaboration arrangement</w:t>
        </w:r>
      </w:ins>
      <w:ins w:id="112" w:author="Olivier Dubuisson" w:date="2018-12-12T19:43:00Z">
        <w:r w:rsidR="00907C83" w:rsidRPr="00CD5DF9">
          <w:t xml:space="preserve"> </w:t>
        </w:r>
      </w:ins>
      <w:ins w:id="113" w:author="Olivier Dubuisson" w:date="2018-12-12T19:45:00Z">
        <w:r w:rsidR="00907C83" w:rsidRPr="00CD5DF9">
          <w:t xml:space="preserve">that </w:t>
        </w:r>
      </w:ins>
      <w:ins w:id="114" w:author="Olivier Dubuisson" w:date="2018-12-12T19:51:00Z">
        <w:r w:rsidR="00175C4D" w:rsidRPr="00CD5DF9">
          <w:t>is not a legal entity</w:t>
        </w:r>
      </w:ins>
      <w:ins w:id="115" w:author="Olivier Dubuisson" w:date="2018-12-12T19:45:00Z">
        <w:r w:rsidR="00907C83" w:rsidRPr="00CD5DF9">
          <w:t xml:space="preserve"> (e.g., a partnership project</w:t>
        </w:r>
      </w:ins>
      <w:commentRangeStart w:id="116"/>
      <w:ins w:id="117" w:author="Resolution of comments" w:date="2019-09-13T12:06:00Z">
        <w:r w:rsidR="00846CE3">
          <w:t xml:space="preserve"> without legal entity registration/status</w:t>
        </w:r>
        <w:commentRangeEnd w:id="116"/>
        <w:r w:rsidR="00846CE3">
          <w:rPr>
            <w:rStyle w:val="CommentReference"/>
            <w:rFonts w:eastAsia="Times New Roman"/>
            <w:lang w:val="en-US" w:eastAsia="en-US"/>
          </w:rPr>
          <w:commentReference w:id="116"/>
        </w:r>
      </w:ins>
      <w:ins w:id="118" w:author="Olivier Dubuisson" w:date="2018-12-12T19:45:00Z">
        <w:r w:rsidR="00907C83" w:rsidRPr="00CD5DF9">
          <w:t>)</w:t>
        </w:r>
      </w:ins>
      <w:ins w:id="119" w:author="Olivier Dubuisson" w:date="2018-12-12T16:33:00Z">
        <w:r w:rsidRPr="00CD5DF9">
          <w:t xml:space="preserve">, the </w:t>
        </w:r>
      </w:ins>
      <w:ins w:id="120" w:author="Olivier Dubuisson" w:date="2018-12-12T19:38:00Z">
        <w:r w:rsidR="00907C83" w:rsidRPr="00CD5DF9">
          <w:t>joint collaboration arrangement</w:t>
        </w:r>
      </w:ins>
      <w:ins w:id="121" w:author="Olivier Dubuisson" w:date="2018-12-12T16:33:00Z">
        <w:r w:rsidRPr="00CD5DF9">
          <w:t xml:space="preserve"> is considered to be </w:t>
        </w:r>
      </w:ins>
      <w:ins w:id="122" w:author="Olivier Dubuisson" w:date="2018-12-12T16:34:00Z">
        <w:r w:rsidRPr="00CD5DF9">
          <w:t xml:space="preserve">qualified </w:t>
        </w:r>
        <w:commentRangeStart w:id="123"/>
        <w:del w:id="124" w:author="Resolution of comments" w:date="2019-09-03T18:06:00Z">
          <w:r w:rsidRPr="00CD5DF9" w:rsidDel="00FC4AD2">
            <w:delText>according to the criteria in Annex</w:delText>
          </w:r>
        </w:del>
      </w:ins>
      <w:ins w:id="125" w:author="Olivier Dubuisson" w:date="2018-12-12T16:35:00Z">
        <w:del w:id="126" w:author="Resolution of comments" w:date="2019-09-03T18:06:00Z">
          <w:r w:rsidRPr="00CD5DF9" w:rsidDel="00FC4AD2">
            <w:delText> </w:delText>
          </w:r>
        </w:del>
      </w:ins>
      <w:ins w:id="127" w:author="Olivier Dubuisson" w:date="2018-12-12T16:34:00Z">
        <w:del w:id="128" w:author="Resolution of comments" w:date="2019-09-03T18:06:00Z">
          <w:r w:rsidRPr="00CD5DF9" w:rsidDel="00FC4AD2">
            <w:delText>B</w:delText>
          </w:r>
        </w:del>
      </w:ins>
      <w:commentRangeEnd w:id="123"/>
      <w:r w:rsidR="00FC4AD2">
        <w:rPr>
          <w:rStyle w:val="CommentReference"/>
          <w:rFonts w:eastAsia="Times New Roman"/>
          <w:lang w:val="en-US" w:eastAsia="en-US"/>
        </w:rPr>
        <w:commentReference w:id="123"/>
      </w:r>
      <w:ins w:id="129" w:author="Olivier Dubuisson" w:date="2018-12-12T16:33:00Z">
        <w:del w:id="130" w:author="Resolution of comments" w:date="2019-09-03T18:06:00Z">
          <w:r w:rsidRPr="00CD5DF9" w:rsidDel="00FC4AD2">
            <w:delText xml:space="preserve"> </w:delText>
          </w:r>
        </w:del>
        <w:commentRangeStart w:id="131"/>
        <w:del w:id="132" w:author="Resolution of comments" w:date="2019-09-03T18:10:00Z">
          <w:r w:rsidRPr="00CD5DF9" w:rsidDel="00FC4AD2">
            <w:delText>in the case that</w:delText>
          </w:r>
        </w:del>
      </w:ins>
      <w:ins w:id="133" w:author="Resolution of comments" w:date="2019-09-03T18:10:00Z">
        <w:r w:rsidR="00FC4AD2">
          <w:t>if</w:t>
        </w:r>
        <w:commentRangeEnd w:id="131"/>
        <w:r w:rsidR="00FC4AD2">
          <w:rPr>
            <w:rStyle w:val="CommentReference"/>
            <w:rFonts w:eastAsia="Times New Roman"/>
            <w:lang w:val="en-US" w:eastAsia="en-US"/>
          </w:rPr>
          <w:commentReference w:id="131"/>
        </w:r>
      </w:ins>
      <w:ins w:id="134" w:author="Olivier Dubuisson" w:date="2018-12-12T16:33:00Z">
        <w:r w:rsidRPr="00CD5DF9">
          <w:t xml:space="preserve"> </w:t>
        </w:r>
      </w:ins>
      <w:commentRangeStart w:id="135"/>
      <w:ins w:id="136" w:author="Olivier Dubuisson" w:date="2018-12-12T19:40:00Z">
        <w:r w:rsidR="00907C83" w:rsidRPr="00CD5DF9">
          <w:t>each</w:t>
        </w:r>
      </w:ins>
      <w:commentRangeEnd w:id="135"/>
      <w:r w:rsidR="00FC4AD2">
        <w:rPr>
          <w:rStyle w:val="CommentReference"/>
          <w:rFonts w:eastAsia="Times New Roman"/>
          <w:lang w:val="en-US" w:eastAsia="en-US"/>
        </w:rPr>
        <w:commentReference w:id="135"/>
      </w:r>
      <w:ins w:id="137" w:author="Olivier Dubuisson" w:date="2018-12-12T16:33:00Z">
        <w:r w:rsidRPr="00CD5DF9">
          <w:t xml:space="preserve"> organization is </w:t>
        </w:r>
      </w:ins>
      <w:ins w:id="138" w:author="Olivier Dubuisson" w:date="2018-12-12T16:34:00Z">
        <w:r w:rsidRPr="00CD5DF9">
          <w:t>itself qualified according to the criteria in Annex B</w:t>
        </w:r>
      </w:ins>
      <w:ins w:id="139" w:author="Olivier Dubuisson" w:date="2018-12-12T16:33:00Z">
        <w:r w:rsidRPr="00CD5DF9">
          <w:t>.</w:t>
        </w:r>
      </w:ins>
      <w:ins w:id="140" w:author="Resolution of comments" w:date="2019-09-13T12:08:00Z">
        <w:r w:rsidR="00846CE3">
          <w:t xml:space="preserve"> </w:t>
        </w:r>
        <w:commentRangeStart w:id="141"/>
        <w:r w:rsidR="00846CE3">
          <w:t xml:space="preserve">Annex B </w:t>
        </w:r>
      </w:ins>
      <w:ins w:id="142" w:author="Resolution of comments" w:date="2019-09-13T12:10:00Z">
        <w:r w:rsidR="00846CE3">
          <w:t>shall</w:t>
        </w:r>
      </w:ins>
      <w:ins w:id="143" w:author="Resolution of comments" w:date="2019-09-13T12:08:00Z">
        <w:r w:rsidR="00846CE3">
          <w:t xml:space="preserve"> be </w:t>
        </w:r>
      </w:ins>
      <w:ins w:id="144" w:author="Resolution of comments" w:date="2019-09-13T12:10:00Z">
        <w:r w:rsidR="00846CE3">
          <w:t xml:space="preserve">mentioned </w:t>
        </w:r>
      </w:ins>
      <w:ins w:id="145" w:author="Resolution of comments" w:date="2019-09-13T12:08:00Z">
        <w:r w:rsidR="00846CE3">
          <w:t xml:space="preserve">in </w:t>
        </w:r>
      </w:ins>
      <w:ins w:id="146" w:author="Resolution of comments" w:date="2019-09-13T12:11:00Z">
        <w:r w:rsidR="00846CE3">
          <w:t xml:space="preserve">any </w:t>
        </w:r>
      </w:ins>
      <w:ins w:id="147" w:author="Resolution of comments" w:date="2019-09-13T12:08:00Z">
        <w:r w:rsidR="00846CE3">
          <w:t xml:space="preserve">Circular </w:t>
        </w:r>
      </w:ins>
      <w:ins w:id="148" w:author="Resolution of comments" w:date="2019-09-13T12:11:00Z">
        <w:r w:rsidR="00846CE3">
          <w:t xml:space="preserve">announcing </w:t>
        </w:r>
      </w:ins>
      <w:ins w:id="149" w:author="Resolution of comments" w:date="2019-09-13T12:12:00Z">
        <w:r w:rsidR="00846CE3">
          <w:t>a TAP consultation or any annou</w:t>
        </w:r>
      </w:ins>
      <w:ins w:id="150" w:author="Resolution of comments" w:date="2019-09-13T12:13:00Z">
        <w:r w:rsidR="00846CE3">
          <w:t>n</w:t>
        </w:r>
      </w:ins>
      <w:ins w:id="151" w:author="Resolution of comments" w:date="2019-09-13T12:12:00Z">
        <w:r w:rsidR="00846CE3">
          <w:t>cement</w:t>
        </w:r>
      </w:ins>
      <w:ins w:id="152" w:author="Resolution of comments" w:date="2019-09-13T12:13:00Z">
        <w:r w:rsidR="00846CE3">
          <w:t xml:space="preserve"> for an AAP Last Call</w:t>
        </w:r>
      </w:ins>
      <w:ins w:id="153" w:author="Resolution of comments" w:date="2019-09-13T12:08:00Z">
        <w:r w:rsidR="00846CE3">
          <w:t>.</w:t>
        </w:r>
      </w:ins>
      <w:commentRangeEnd w:id="141"/>
      <w:ins w:id="154" w:author="Resolution of comments" w:date="2019-09-13T12:13:00Z">
        <w:r w:rsidR="00846CE3">
          <w:rPr>
            <w:rStyle w:val="CommentReference"/>
            <w:rFonts w:eastAsia="Times New Roman"/>
            <w:lang w:val="en-US" w:eastAsia="en-US"/>
          </w:rPr>
          <w:commentReference w:id="141"/>
        </w:r>
      </w:ins>
    </w:p>
    <w:p w14:paraId="7BC0F97C" w14:textId="77777777" w:rsidR="00EF61AD" w:rsidRPr="00CD5DF9" w:rsidRDefault="00EF61AD" w:rsidP="00EF61AD">
      <w:pPr>
        <w:spacing w:before="0"/>
        <w:rPr>
          <w:b/>
        </w:rPr>
      </w:pPr>
      <w:bookmarkStart w:id="155" w:name="_Toc6805603"/>
      <w:bookmarkStart w:id="156" w:name="_Toc357068549"/>
      <w:bookmarkEnd w:id="155"/>
      <w:r w:rsidRPr="00CD5DF9">
        <w:br w:type="page"/>
      </w:r>
    </w:p>
    <w:p w14:paraId="352FF6B2" w14:textId="77777777" w:rsidR="00EF61AD" w:rsidRPr="00CD5DF9" w:rsidRDefault="00EF61AD" w:rsidP="00EF61AD">
      <w:pPr>
        <w:pStyle w:val="AnnexNoTitle0"/>
      </w:pPr>
      <w:bookmarkStart w:id="157" w:name="_Toc443485982"/>
      <w:bookmarkStart w:id="158" w:name="_Toc444009752"/>
      <w:bookmarkStart w:id="159" w:name="_Toc444676608"/>
      <w:bookmarkStart w:id="160" w:name="_Toc444676906"/>
      <w:commentRangeStart w:id="161"/>
      <w:r w:rsidRPr="00CD5DF9">
        <w:lastRenderedPageBreak/>
        <w:t xml:space="preserve">Annex </w:t>
      </w:r>
      <w:proofErr w:type="gramStart"/>
      <w:r w:rsidRPr="00CD5DF9">
        <w:t>A</w:t>
      </w:r>
      <w:commentRangeEnd w:id="161"/>
      <w:proofErr w:type="gramEnd"/>
      <w:r w:rsidR="00952866">
        <w:rPr>
          <w:rStyle w:val="CommentReference"/>
          <w:b w:val="0"/>
          <w:lang w:val="en-US"/>
        </w:rPr>
        <w:commentReference w:id="161"/>
      </w:r>
      <w:r w:rsidRPr="00CD5DF9">
        <w:br/>
      </w:r>
      <w:r w:rsidRPr="00CD5DF9">
        <w:br/>
        <w:t>Format for documenting a study group or working party decision</w:t>
      </w:r>
      <w:bookmarkEnd w:id="156"/>
      <w:bookmarkEnd w:id="157"/>
      <w:bookmarkEnd w:id="158"/>
      <w:bookmarkEnd w:id="159"/>
      <w:bookmarkEnd w:id="160"/>
    </w:p>
    <w:p w14:paraId="0C17CCAE" w14:textId="77777777" w:rsidR="00EF61AD" w:rsidRPr="00CD5DF9" w:rsidRDefault="00EF61AD" w:rsidP="00EF61AD">
      <w:pPr>
        <w:jc w:val="center"/>
      </w:pPr>
      <w:r w:rsidRPr="00CD5DF9">
        <w:t>(This annex forms an integral part of this Recommendation.)</w:t>
      </w:r>
    </w:p>
    <w:p w14:paraId="0813E3AA" w14:textId="77777777" w:rsidR="00EF61AD" w:rsidRPr="00CD5DF9" w:rsidRDefault="00EF61AD" w:rsidP="00EF61AD">
      <w:pPr>
        <w:pStyle w:val="Normalaftertitle"/>
      </w:pPr>
      <w:r w:rsidRPr="00CD5DF9">
        <w:t>The decision of the study group or working party with respect to making the normative reference must be documented in the meeting record using the following format:</w:t>
      </w:r>
    </w:p>
    <w:p w14:paraId="7E11A9ED" w14:textId="77777777" w:rsidR="00EF61AD" w:rsidRPr="00CD5DF9" w:rsidRDefault="00EF61AD" w:rsidP="00EF61AD">
      <w:pPr>
        <w:pStyle w:val="enumlev1"/>
        <w:keepNext/>
      </w:pPr>
      <w:r w:rsidRPr="00CD5DF9">
        <w:rPr>
          <w:b/>
          <w:bCs/>
        </w:rPr>
        <w:t>1</w:t>
      </w:r>
      <w:r w:rsidRPr="00CD5DF9">
        <w:tab/>
        <w:t>Clear description of the document.</w:t>
      </w:r>
    </w:p>
    <w:p w14:paraId="06B0D9A5" w14:textId="77777777" w:rsidR="00EF61AD" w:rsidRPr="00CD5DF9" w:rsidRDefault="00EF61AD" w:rsidP="00EF61AD">
      <w:pPr>
        <w:pStyle w:val="enumlev1"/>
        <w:spacing w:before="40"/>
      </w:pPr>
      <w:r w:rsidRPr="00CD5DF9">
        <w:tab/>
        <w:t>(</w:t>
      </w:r>
      <w:proofErr w:type="gramStart"/>
      <w:r w:rsidRPr="00CD5DF9">
        <w:t>type</w:t>
      </w:r>
      <w:proofErr w:type="gramEnd"/>
      <w:r w:rsidRPr="00CD5DF9">
        <w:t xml:space="preserve"> of document, title, number, version, date, etc.).</w:t>
      </w:r>
    </w:p>
    <w:p w14:paraId="499A3BAC" w14:textId="77777777" w:rsidR="00EF61AD" w:rsidRPr="00CD5DF9" w:rsidRDefault="00EF61AD" w:rsidP="00EF61AD">
      <w:pPr>
        <w:pStyle w:val="enumlev1"/>
      </w:pPr>
      <w:r w:rsidRPr="00CD5DF9">
        <w:rPr>
          <w:b/>
          <w:bCs/>
        </w:rPr>
        <w:t>2</w:t>
      </w:r>
      <w:r w:rsidRPr="00CD5DF9">
        <w:tab/>
        <w:t>Status of approval:</w:t>
      </w:r>
    </w:p>
    <w:p w14:paraId="3CF0202F" w14:textId="77777777" w:rsidR="00EF61AD" w:rsidRPr="00CD5DF9" w:rsidRDefault="00EF61AD" w:rsidP="00EF61AD">
      <w:pPr>
        <w:pStyle w:val="enumlev1"/>
        <w:spacing w:before="40"/>
      </w:pPr>
      <w:r w:rsidRPr="00CD5DF9">
        <w:tab/>
        <w:t>(</w:t>
      </w:r>
      <w:proofErr w:type="gramStart"/>
      <w:r w:rsidRPr="00CD5DF9">
        <w:t>only</w:t>
      </w:r>
      <w:proofErr w:type="gramEnd"/>
      <w:r w:rsidRPr="00CD5DF9">
        <w:t xml:space="preserve"> approved documents should be considered)</w:t>
      </w:r>
    </w:p>
    <w:p w14:paraId="630F77B9" w14:textId="77777777" w:rsidR="00EF61AD" w:rsidRPr="00CD5DF9" w:rsidRDefault="00EF61AD" w:rsidP="00EF61AD">
      <w:pPr>
        <w:pStyle w:val="enumlev1"/>
      </w:pPr>
      <w:r w:rsidRPr="00CD5DF9">
        <w:rPr>
          <w:b/>
          <w:bCs/>
        </w:rPr>
        <w:t>3</w:t>
      </w:r>
      <w:r w:rsidRPr="00CD5DF9">
        <w:tab/>
        <w:t>Justification for the specific reference.</w:t>
      </w:r>
    </w:p>
    <w:p w14:paraId="6370ED70" w14:textId="77777777" w:rsidR="00EF61AD" w:rsidRPr="00CD5DF9" w:rsidRDefault="00EF61AD" w:rsidP="00EF61AD">
      <w:pPr>
        <w:pStyle w:val="enumlev1"/>
        <w:ind w:left="0" w:firstLine="0"/>
      </w:pPr>
      <w:r w:rsidRPr="00CD5DF9">
        <w:rPr>
          <w:b/>
          <w:bCs/>
        </w:rPr>
        <w:t>4</w:t>
      </w:r>
      <w:r w:rsidRPr="00CD5DF9">
        <w:tab/>
        <w:t>Current information, if any, about IPR issues:</w:t>
      </w:r>
    </w:p>
    <w:p w14:paraId="7E51DDD7" w14:textId="4C60C4DA" w:rsidR="00EF61AD" w:rsidRPr="00CD5DF9" w:rsidRDefault="00EF61AD" w:rsidP="00EF61AD">
      <w:pPr>
        <w:pStyle w:val="enumlev1"/>
        <w:spacing w:before="40"/>
      </w:pPr>
      <w:r w:rsidRPr="00CD5DF9">
        <w:tab/>
        <w:t>(</w:t>
      </w:r>
      <w:proofErr w:type="gramStart"/>
      <w:r w:rsidRPr="00CD5DF9">
        <w:t>including</w:t>
      </w:r>
      <w:proofErr w:type="gramEnd"/>
      <w:r w:rsidRPr="00CD5DF9">
        <w:t xml:space="preserve"> </w:t>
      </w:r>
      <w:commentRangeStart w:id="162"/>
      <w:ins w:id="163" w:author="Resolution of comments" w:date="2019-09-13T12:24:00Z">
        <w:r w:rsidR="00F03C10">
          <w:t xml:space="preserve">patent policy and existing </w:t>
        </w:r>
      </w:ins>
      <w:r w:rsidRPr="00CD5DF9">
        <w:t>patents, copyrights</w:t>
      </w:r>
      <w:ins w:id="164" w:author="Resolution of comments" w:date="2019-09-13T12:24:00Z">
        <w:r w:rsidR="00F03C10">
          <w:t xml:space="preserve"> for software and/or text</w:t>
        </w:r>
      </w:ins>
      <w:r w:rsidRPr="00CD5DF9">
        <w:t xml:space="preserve">, </w:t>
      </w:r>
      <w:del w:id="165" w:author="Resolution of comments" w:date="2019-09-13T12:25:00Z">
        <w:r w:rsidRPr="00CD5DF9" w:rsidDel="00F03C10">
          <w:delText>trade</w:delText>
        </w:r>
      </w:del>
      <w:r w:rsidRPr="00CD5DF9">
        <w:t>marks</w:t>
      </w:r>
      <w:commentRangeEnd w:id="162"/>
      <w:r w:rsidR="00F03C10">
        <w:rPr>
          <w:rStyle w:val="CommentReference"/>
          <w:lang w:val="en-US"/>
        </w:rPr>
        <w:commentReference w:id="162"/>
      </w:r>
      <w:r w:rsidRPr="00CD5DF9">
        <w:t>).</w:t>
      </w:r>
    </w:p>
    <w:p w14:paraId="25B8807C" w14:textId="77777777" w:rsidR="00EF61AD" w:rsidRPr="00CD5DF9" w:rsidRDefault="00EF61AD" w:rsidP="00EF61AD">
      <w:pPr>
        <w:pStyle w:val="enumlev1"/>
        <w:keepNext/>
      </w:pPr>
      <w:r w:rsidRPr="00CD5DF9">
        <w:rPr>
          <w:b/>
          <w:bCs/>
        </w:rPr>
        <w:t>5</w:t>
      </w:r>
      <w:r w:rsidRPr="00CD5DF9">
        <w:tab/>
        <w:t>Other useful information describing the "quality" of the document:</w:t>
      </w:r>
    </w:p>
    <w:p w14:paraId="3225E6CB" w14:textId="77777777" w:rsidR="00EF61AD" w:rsidRPr="00CD5DF9" w:rsidRDefault="00EF61AD" w:rsidP="00EF61AD">
      <w:pPr>
        <w:pStyle w:val="enumlev1"/>
        <w:spacing w:before="40"/>
      </w:pPr>
      <w:r w:rsidRPr="00CD5DF9">
        <w:tab/>
        <w:t>(</w:t>
      </w:r>
      <w:proofErr w:type="gramStart"/>
      <w:r w:rsidRPr="00CD5DF9">
        <w:t>e.g</w:t>
      </w:r>
      <w:proofErr w:type="gramEnd"/>
      <w:r w:rsidRPr="00CD5DF9">
        <w:t>. length of time it has existed, whether products have been implemented using it, whether conformance requirements are clear, whether the specification is readily and widely available).</w:t>
      </w:r>
    </w:p>
    <w:p w14:paraId="7313DA1A" w14:textId="77777777" w:rsidR="00EF61AD" w:rsidRPr="00CD5DF9" w:rsidRDefault="00EF61AD" w:rsidP="00EF61AD">
      <w:pPr>
        <w:pStyle w:val="enumlev1"/>
      </w:pPr>
      <w:r w:rsidRPr="00CD5DF9">
        <w:rPr>
          <w:b/>
          <w:bCs/>
        </w:rPr>
        <w:t>6</w:t>
      </w:r>
      <w:r w:rsidRPr="00CD5DF9">
        <w:tab/>
        <w:t>The degree of stability or maturity of the document.</w:t>
      </w:r>
    </w:p>
    <w:p w14:paraId="5BA307E9" w14:textId="1F765823" w:rsidR="00EF61AD" w:rsidRPr="00CD5DF9" w:rsidDel="0069066A" w:rsidRDefault="00EF61AD" w:rsidP="00EF61AD">
      <w:pPr>
        <w:pStyle w:val="enumlev1"/>
        <w:rPr>
          <w:del w:id="166" w:author="Resolution of comments" w:date="2019-09-03T17:56:00Z"/>
        </w:rPr>
      </w:pPr>
      <w:commentRangeStart w:id="167"/>
      <w:r w:rsidRPr="00CD5DF9">
        <w:rPr>
          <w:b/>
          <w:bCs/>
        </w:rPr>
        <w:t>7</w:t>
      </w:r>
      <w:r w:rsidRPr="00CD5DF9">
        <w:tab/>
        <w:t>Relationship with other existing or emerging documents</w:t>
      </w:r>
      <w:ins w:id="168" w:author="Resolution of comments" w:date="2019-09-12T18:10:00Z">
        <w:r w:rsidR="00952866">
          <w:t xml:space="preserve"> in ITU-T or in other standards development organizations</w:t>
        </w:r>
      </w:ins>
      <w:r w:rsidRPr="00CD5DF9">
        <w:t>.</w:t>
      </w:r>
      <w:commentRangeEnd w:id="167"/>
      <w:r w:rsidR="0069066A">
        <w:rPr>
          <w:rStyle w:val="CommentReference"/>
          <w:lang w:val="en-US"/>
        </w:rPr>
        <w:commentReference w:id="167"/>
      </w:r>
    </w:p>
    <w:p w14:paraId="18736836" w14:textId="1A1FEAA5" w:rsidR="00EF61AD" w:rsidRPr="00CD5DF9" w:rsidRDefault="00EF61AD" w:rsidP="00EF61AD">
      <w:pPr>
        <w:pStyle w:val="enumlev1"/>
      </w:pPr>
      <w:r w:rsidRPr="00CD5DF9">
        <w:rPr>
          <w:b/>
          <w:bCs/>
        </w:rPr>
        <w:t>8</w:t>
      </w:r>
      <w:r w:rsidRPr="00CD5DF9">
        <w:tab/>
        <w:t>When a document is referenced in an ITU</w:t>
      </w:r>
      <w:r w:rsidRPr="00CD5DF9">
        <w:noBreakHyphen/>
        <w:t>T Recommendation, all normative references within that referenced document should also be listed.</w:t>
      </w:r>
    </w:p>
    <w:p w14:paraId="1E71AF0B" w14:textId="77777777" w:rsidR="00EF61AD" w:rsidRPr="00CD5DF9" w:rsidRDefault="00EF61AD" w:rsidP="00EF61AD">
      <w:pPr>
        <w:pStyle w:val="enumlev1"/>
        <w:spacing w:before="40"/>
        <w:rPr>
          <w:sz w:val="22"/>
          <w:szCs w:val="22"/>
        </w:rPr>
      </w:pPr>
      <w:r w:rsidRPr="00CD5DF9">
        <w:rPr>
          <w:sz w:val="22"/>
          <w:szCs w:val="22"/>
        </w:rPr>
        <w:tab/>
        <w:t>NOTE – A separate review is not required for all of these normative references. However, the referenced organization, if different from ISO or IEC, needs to be qualified under Annex B (and previously under Recommendation ITU-T A.4 or Recommendation ITU-T A.6). If the referenced</w:t>
      </w:r>
      <w:r w:rsidRPr="00CD5DF9" w:rsidDel="00A37CB5">
        <w:rPr>
          <w:sz w:val="22"/>
          <w:szCs w:val="22"/>
        </w:rPr>
        <w:t xml:space="preserve"> </w:t>
      </w:r>
      <w:r w:rsidRPr="00CD5DF9">
        <w:rPr>
          <w:sz w:val="22"/>
          <w:szCs w:val="22"/>
        </w:rPr>
        <w:t>organization for a normative reference is not qualified, a qualification under Annex B should be performed first. In addition, if the ITU-T Recommendation is planned for approval under the traditional approval process (TAP) found in Resolution 1 of the World Telecommunication Standardization Assembly (WTSA), all normative references in the referenced document should be reviewed.</w:t>
      </w:r>
    </w:p>
    <w:p w14:paraId="0A550128" w14:textId="55796AB2" w:rsidR="00EF61AD" w:rsidRPr="00CD5DF9" w:rsidRDefault="00EF61AD" w:rsidP="00EF61AD">
      <w:pPr>
        <w:pStyle w:val="enumlev1"/>
        <w:keepNext/>
      </w:pPr>
      <w:r w:rsidRPr="00CD5DF9">
        <w:rPr>
          <w:b/>
          <w:bCs/>
        </w:rPr>
        <w:t>9</w:t>
      </w:r>
      <w:r w:rsidRPr="00CD5DF9">
        <w:tab/>
        <w:t>Qualification of referenced organization:</w:t>
      </w:r>
    </w:p>
    <w:p w14:paraId="7A1A0BEF" w14:textId="77777777" w:rsidR="00EF61AD" w:rsidRPr="00CD5DF9" w:rsidRDefault="00EF61AD" w:rsidP="00EF61AD">
      <w:pPr>
        <w:pStyle w:val="enumlev1"/>
        <w:keepNext/>
        <w:spacing w:before="40"/>
      </w:pPr>
      <w:r w:rsidRPr="00CD5DF9">
        <w:tab/>
        <w:t>(This needs to be done only the first time that a document from the referenced organization is being considered for referencing, and only if such qualification information has not already been documented or if it has changed).</w:t>
      </w:r>
    </w:p>
    <w:p w14:paraId="5448B6B3" w14:textId="2DFF15B1" w:rsidR="00EF61AD" w:rsidRPr="00CD5DF9" w:rsidRDefault="00EF61AD" w:rsidP="00EF61AD">
      <w:pPr>
        <w:pStyle w:val="enumlev1"/>
      </w:pPr>
      <w:r w:rsidRPr="00CD5DF9">
        <w:rPr>
          <w:b/>
        </w:rPr>
        <w:t>9.1</w:t>
      </w:r>
      <w:r w:rsidRPr="00CD5DF9">
        <w:tab/>
        <w:t>Qualification under Annex B.</w:t>
      </w:r>
    </w:p>
    <w:p w14:paraId="0495DA01" w14:textId="2DEFF7C6" w:rsidR="00EF61AD" w:rsidRPr="00CD5DF9" w:rsidRDefault="00EF61AD" w:rsidP="00EF61AD">
      <w:pPr>
        <w:pStyle w:val="enumlev1"/>
      </w:pPr>
      <w:r w:rsidRPr="00CD5DF9">
        <w:rPr>
          <w:b/>
          <w:bCs/>
        </w:rPr>
        <w:t>9.2</w:t>
      </w:r>
      <w:r w:rsidRPr="00CD5DF9">
        <w:tab/>
        <w:t>Document publication and maintenance process.</w:t>
      </w:r>
    </w:p>
    <w:p w14:paraId="03D91E33" w14:textId="6A0143EA" w:rsidR="00EF61AD" w:rsidRPr="00CD5DF9" w:rsidRDefault="00EF61AD" w:rsidP="00EF61AD">
      <w:pPr>
        <w:pStyle w:val="enumlev1"/>
      </w:pPr>
      <w:r w:rsidRPr="00CD5DF9">
        <w:rPr>
          <w:b/>
          <w:bCs/>
        </w:rPr>
        <w:t>9.3</w:t>
      </w:r>
      <w:r w:rsidRPr="00CD5DF9">
        <w:tab/>
        <w:t>Document change control process.</w:t>
      </w:r>
    </w:p>
    <w:p w14:paraId="3B684918" w14:textId="4D9751CE" w:rsidR="00EF61AD" w:rsidRPr="00CD5DF9" w:rsidRDefault="00EF61AD" w:rsidP="00EF61AD">
      <w:pPr>
        <w:pStyle w:val="enumlev1"/>
      </w:pPr>
      <w:r w:rsidRPr="00CD5DF9">
        <w:rPr>
          <w:b/>
          <w:bCs/>
        </w:rPr>
        <w:t>10</w:t>
      </w:r>
      <w:r w:rsidRPr="00CD5DF9">
        <w:tab/>
        <w:t>Location of a full copy of the document.</w:t>
      </w:r>
    </w:p>
    <w:p w14:paraId="2AC8EAE6" w14:textId="412A37F5" w:rsidR="00EF61AD" w:rsidRPr="00CD5DF9" w:rsidRDefault="00EF61AD" w:rsidP="00EF61AD">
      <w:pPr>
        <w:pStyle w:val="enumlev1"/>
      </w:pPr>
      <w:r w:rsidRPr="00CD5DF9">
        <w:rPr>
          <w:b/>
          <w:bCs/>
        </w:rPr>
        <w:t>11</w:t>
      </w:r>
      <w:r w:rsidRPr="00CD5DF9">
        <w:rPr>
          <w:b/>
        </w:rPr>
        <w:tab/>
      </w:r>
      <w:r w:rsidRPr="00CD5DF9">
        <w:t>Other (for any supplementary information).</w:t>
      </w:r>
    </w:p>
    <w:p w14:paraId="78E83079" w14:textId="77777777" w:rsidR="00EF61AD" w:rsidRPr="00CD5DF9" w:rsidRDefault="00EF61AD" w:rsidP="00EF61AD">
      <w:pPr>
        <w:pStyle w:val="AnnexNoTitle0"/>
      </w:pPr>
      <w:bookmarkStart w:id="169" w:name="_Toc443485983"/>
      <w:bookmarkStart w:id="170" w:name="_Toc444009753"/>
      <w:bookmarkStart w:id="171" w:name="_Toc444676609"/>
      <w:bookmarkStart w:id="172" w:name="_Toc444676907"/>
      <w:r w:rsidRPr="00CD5DF9">
        <w:lastRenderedPageBreak/>
        <w:t>Annex B</w:t>
      </w:r>
      <w:r w:rsidRPr="00CD5DF9">
        <w:br/>
      </w:r>
      <w:r w:rsidRPr="00CD5DF9">
        <w:br/>
        <w:t>Criteria for qualifying organizations</w:t>
      </w:r>
      <w:bookmarkEnd w:id="169"/>
      <w:bookmarkEnd w:id="170"/>
      <w:bookmarkEnd w:id="171"/>
      <w:bookmarkEnd w:id="172"/>
    </w:p>
    <w:p w14:paraId="7E9897A0" w14:textId="77777777" w:rsidR="00EF61AD" w:rsidRPr="00CD5DF9" w:rsidRDefault="00EF61AD" w:rsidP="00EF61AD">
      <w:pPr>
        <w:pStyle w:val="Annexref"/>
      </w:pPr>
      <w:r w:rsidRPr="00CD5DF9">
        <w:t>(This annex forms an integral part of this Recommendation.)</w:t>
      </w:r>
    </w:p>
    <w:tbl>
      <w:tblPr>
        <w:tblW w:w="9870" w:type="dxa"/>
        <w:jc w:val="center"/>
        <w:tblLayout w:type="fixed"/>
        <w:tblLook w:val="04A0" w:firstRow="1" w:lastRow="0" w:firstColumn="1" w:lastColumn="0" w:noHBand="0" w:noVBand="1"/>
      </w:tblPr>
      <w:tblGrid>
        <w:gridCol w:w="3802"/>
        <w:gridCol w:w="6068"/>
      </w:tblGrid>
      <w:tr w:rsidR="00EF61AD" w:rsidRPr="00CD5DF9" w14:paraId="55E8DD13" w14:textId="77777777" w:rsidTr="0035236D">
        <w:trPr>
          <w:tblHeader/>
          <w:jc w:val="center"/>
        </w:trPr>
        <w:tc>
          <w:tcPr>
            <w:tcW w:w="3802" w:type="dxa"/>
            <w:tcBorders>
              <w:top w:val="single" w:sz="6" w:space="0" w:color="auto"/>
              <w:left w:val="single" w:sz="6" w:space="0" w:color="auto"/>
              <w:bottom w:val="single" w:sz="6" w:space="0" w:color="auto"/>
              <w:right w:val="single" w:sz="6" w:space="0" w:color="auto"/>
            </w:tcBorders>
            <w:hideMark/>
          </w:tcPr>
          <w:p w14:paraId="3EFDD720" w14:textId="77777777" w:rsidR="00EF61AD" w:rsidRPr="00CD5DF9" w:rsidRDefault="00EF61AD" w:rsidP="0035236D">
            <w:pPr>
              <w:pStyle w:val="Tablehead"/>
            </w:pPr>
            <w:r w:rsidRPr="00CD5DF9">
              <w:t>Organization attributes</w:t>
            </w:r>
          </w:p>
        </w:tc>
        <w:tc>
          <w:tcPr>
            <w:tcW w:w="6068" w:type="dxa"/>
            <w:tcBorders>
              <w:top w:val="single" w:sz="6" w:space="0" w:color="auto"/>
              <w:left w:val="nil"/>
              <w:bottom w:val="single" w:sz="6" w:space="0" w:color="auto"/>
              <w:right w:val="single" w:sz="6" w:space="0" w:color="auto"/>
            </w:tcBorders>
            <w:hideMark/>
          </w:tcPr>
          <w:p w14:paraId="2B32C629" w14:textId="77777777" w:rsidR="00EF61AD" w:rsidRPr="00CD5DF9" w:rsidRDefault="00EF61AD" w:rsidP="0035236D">
            <w:pPr>
              <w:pStyle w:val="Tablehead"/>
            </w:pPr>
            <w:r w:rsidRPr="00CD5DF9">
              <w:t>Desired characteristics</w:t>
            </w:r>
          </w:p>
        </w:tc>
      </w:tr>
      <w:tr w:rsidR="00EF61AD" w:rsidRPr="00CD5DF9" w14:paraId="3A5340E5"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175F4FF" w14:textId="77777777" w:rsidR="00EF61AD" w:rsidRPr="00CD5DF9" w:rsidRDefault="00EF61AD" w:rsidP="0035236D">
            <w:pPr>
              <w:pStyle w:val="Tabletext"/>
              <w:adjustRightInd/>
              <w:ind w:left="284" w:hanging="284"/>
            </w:pPr>
            <w:r w:rsidRPr="00CD5DF9">
              <w:t>1)</w:t>
            </w:r>
            <w:r w:rsidRPr="00CD5DF9">
              <w:tab/>
              <w:t>Objectives/relationship of work to ITU</w:t>
            </w:r>
            <w:r w:rsidRPr="00CD5DF9">
              <w:noBreakHyphen/>
              <w:t>T work</w:t>
            </w:r>
          </w:p>
        </w:tc>
        <w:tc>
          <w:tcPr>
            <w:tcW w:w="6068" w:type="dxa"/>
            <w:tcBorders>
              <w:top w:val="single" w:sz="6" w:space="0" w:color="auto"/>
              <w:left w:val="nil"/>
              <w:bottom w:val="single" w:sz="6" w:space="0" w:color="auto"/>
              <w:right w:val="single" w:sz="6" w:space="0" w:color="auto"/>
            </w:tcBorders>
            <w:hideMark/>
          </w:tcPr>
          <w:p w14:paraId="0544C557" w14:textId="77777777" w:rsidR="00EF61AD" w:rsidRPr="00CD5DF9" w:rsidRDefault="00EF61AD" w:rsidP="0035236D">
            <w:pPr>
              <w:pStyle w:val="Tabletext"/>
            </w:pPr>
            <w:r w:rsidRPr="00CD5DF9">
              <w:t>Should refer to development, adoption, implementation and use of national, regional or international standards, or to the provision of input into international standards organizations, especially ITU</w:t>
            </w:r>
            <w:r w:rsidRPr="00CD5DF9">
              <w:noBreakHyphen/>
              <w:t>T.</w:t>
            </w:r>
          </w:p>
        </w:tc>
      </w:tr>
      <w:tr w:rsidR="00EF61AD" w:rsidRPr="00CD5DF9" w14:paraId="7BE0785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6ED6410" w14:textId="77777777" w:rsidR="00EF61AD" w:rsidRPr="00CD5DF9" w:rsidRDefault="00EF61AD" w:rsidP="0035236D">
            <w:pPr>
              <w:pStyle w:val="Tabletext"/>
            </w:pPr>
            <w:r w:rsidRPr="00CD5DF9">
              <w:t>2)</w:t>
            </w:r>
            <w:r w:rsidRPr="00CD5DF9">
              <w:tab/>
              <w:t>Organization:</w:t>
            </w:r>
          </w:p>
          <w:p w14:paraId="7C248F9A" w14:textId="77777777" w:rsidR="00EF61AD" w:rsidRPr="00CD5DF9" w:rsidRDefault="00EF61AD" w:rsidP="0035236D">
            <w:pPr>
              <w:pStyle w:val="Tabletext"/>
              <w:ind w:left="284" w:hanging="284"/>
            </w:pPr>
            <w:r w:rsidRPr="00CD5DF9">
              <w:tab/>
              <w:t>–</w:t>
            </w:r>
            <w:r w:rsidRPr="00CD5DF9">
              <w:tab/>
              <w:t>legal status;</w:t>
            </w:r>
          </w:p>
          <w:p w14:paraId="21A60653" w14:textId="77777777" w:rsidR="00EF61AD" w:rsidRPr="00CD5DF9" w:rsidRDefault="00EF61AD" w:rsidP="0035236D">
            <w:pPr>
              <w:pStyle w:val="Tabletext"/>
              <w:ind w:left="284" w:hanging="284"/>
            </w:pPr>
            <w:r w:rsidRPr="00CD5DF9">
              <w:tab/>
              <w:t>–</w:t>
            </w:r>
            <w:r w:rsidRPr="00CD5DF9">
              <w:tab/>
              <w:t>geographic scope;</w:t>
            </w:r>
          </w:p>
          <w:p w14:paraId="794D6FE5" w14:textId="77777777" w:rsidR="00EF61AD" w:rsidRPr="00CD5DF9" w:rsidRDefault="00EF61AD" w:rsidP="0035236D">
            <w:pPr>
              <w:pStyle w:val="Tabletext"/>
              <w:ind w:left="284" w:hanging="284"/>
            </w:pPr>
            <w:r w:rsidRPr="00CD5DF9">
              <w:tab/>
              <w:t>–</w:t>
            </w:r>
            <w:r w:rsidRPr="00CD5DF9">
              <w:tab/>
            </w:r>
            <w:r w:rsidRPr="00CD5DF9">
              <w:rPr>
                <w:rFonts w:asciiTheme="majorBidi" w:hAnsiTheme="majorBidi" w:cstheme="majorBidi"/>
              </w:rPr>
              <w:t>accreditation;</w:t>
            </w:r>
          </w:p>
          <w:p w14:paraId="2ACAAAEA" w14:textId="77777777" w:rsidR="00EF61AD" w:rsidRPr="00CD5DF9" w:rsidRDefault="00EF61AD" w:rsidP="0035236D">
            <w:pPr>
              <w:pStyle w:val="Tabletext"/>
              <w:ind w:left="284" w:hanging="284"/>
            </w:pPr>
            <w:r w:rsidRPr="00CD5DF9">
              <w:tab/>
              <w:t>–</w:t>
            </w:r>
            <w:r w:rsidRPr="00CD5DF9">
              <w:tab/>
              <w:t>secretariat;</w:t>
            </w:r>
          </w:p>
          <w:p w14:paraId="3C0B9D1D" w14:textId="77777777" w:rsidR="00EF61AD" w:rsidRPr="00CD5DF9" w:rsidRDefault="00EF61AD" w:rsidP="0035236D">
            <w:pPr>
              <w:pStyle w:val="Tabletext"/>
              <w:ind w:left="284" w:hanging="284"/>
            </w:pPr>
            <w:r w:rsidRPr="00CD5DF9">
              <w:tab/>
              <w:t>–</w:t>
            </w:r>
            <w:r w:rsidRPr="00CD5DF9">
              <w:tab/>
            </w:r>
            <w:proofErr w:type="gramStart"/>
            <w:r w:rsidRPr="00CD5DF9">
              <w:t>nominated</w:t>
            </w:r>
            <w:proofErr w:type="gramEnd"/>
            <w:r w:rsidRPr="00CD5DF9">
              <w:t xml:space="preserve"> representative.</w:t>
            </w:r>
          </w:p>
        </w:tc>
        <w:tc>
          <w:tcPr>
            <w:tcW w:w="6068" w:type="dxa"/>
            <w:tcBorders>
              <w:top w:val="single" w:sz="6" w:space="0" w:color="auto"/>
              <w:left w:val="nil"/>
              <w:bottom w:val="single" w:sz="6" w:space="0" w:color="auto"/>
              <w:right w:val="single" w:sz="6" w:space="0" w:color="auto"/>
            </w:tcBorders>
          </w:tcPr>
          <w:p w14:paraId="24972DAA" w14:textId="77777777" w:rsidR="00EF61AD" w:rsidRPr="00CD5DF9" w:rsidRDefault="00EF61AD" w:rsidP="0035236D">
            <w:pPr>
              <w:pStyle w:val="Tabletext"/>
              <w:ind w:left="284" w:hanging="284"/>
            </w:pPr>
          </w:p>
          <w:p w14:paraId="56BF9B36" w14:textId="77777777" w:rsidR="00EF61AD" w:rsidRPr="00CD5DF9" w:rsidRDefault="00EF61AD" w:rsidP="0035236D">
            <w:pPr>
              <w:pStyle w:val="Tabletext"/>
              <w:ind w:left="284" w:hanging="284"/>
            </w:pPr>
            <w:r w:rsidRPr="00CD5DF9">
              <w:t>–</w:t>
            </w:r>
            <w:r w:rsidRPr="00CD5DF9">
              <w:tab/>
              <w:t>should indicate in which country/countries it has legal status;</w:t>
            </w:r>
          </w:p>
          <w:p w14:paraId="0FB25943" w14:textId="77777777" w:rsidR="00EF61AD" w:rsidRPr="00CD5DF9" w:rsidRDefault="00EF61AD" w:rsidP="0035236D">
            <w:pPr>
              <w:pStyle w:val="Tabletext"/>
              <w:ind w:left="284" w:hanging="284"/>
            </w:pPr>
            <w:r w:rsidRPr="00CD5DF9">
              <w:t>–</w:t>
            </w:r>
            <w:r w:rsidRPr="00CD5DF9">
              <w:tab/>
              <w:t>should indicate the scope of the standards of the organization;</w:t>
            </w:r>
          </w:p>
          <w:p w14:paraId="48170F5E" w14:textId="77777777" w:rsidR="00EF61AD" w:rsidRPr="00CD5DF9" w:rsidRDefault="00EF61AD" w:rsidP="0035236D">
            <w:pPr>
              <w:pStyle w:val="Tabletext"/>
              <w:ind w:left="284" w:hanging="284"/>
            </w:pPr>
            <w:r w:rsidRPr="00CD5DF9">
              <w:rPr>
                <w:rFonts w:asciiTheme="majorBidi" w:hAnsiTheme="majorBidi" w:cstheme="majorBidi"/>
              </w:rPr>
              <w:t>–</w:t>
            </w:r>
            <w:r w:rsidRPr="00CD5DF9">
              <w:rPr>
                <w:rFonts w:asciiTheme="majorBidi" w:hAnsiTheme="majorBidi" w:cstheme="majorBidi"/>
              </w:rPr>
              <w:tab/>
              <w:t>should indicate the accrediting entity;</w:t>
            </w:r>
          </w:p>
          <w:p w14:paraId="37B5738C" w14:textId="77777777" w:rsidR="00EF61AD" w:rsidRPr="00CD5DF9" w:rsidRDefault="00EF61AD" w:rsidP="0035236D">
            <w:pPr>
              <w:pStyle w:val="Tabletext"/>
              <w:ind w:left="284" w:hanging="284"/>
            </w:pPr>
            <w:r w:rsidRPr="00CD5DF9">
              <w:t>–</w:t>
            </w:r>
            <w:r w:rsidRPr="00CD5DF9">
              <w:tab/>
              <w:t>should identify the permanent secretariat;</w:t>
            </w:r>
          </w:p>
          <w:p w14:paraId="471E9900" w14:textId="77777777" w:rsidR="00EF61AD" w:rsidRPr="00CD5DF9" w:rsidRDefault="00EF61AD" w:rsidP="0035236D">
            <w:pPr>
              <w:pStyle w:val="Tabletext"/>
              <w:ind w:left="284" w:hanging="284"/>
            </w:pPr>
            <w:r w:rsidRPr="00CD5DF9">
              <w:t>–</w:t>
            </w:r>
            <w:r w:rsidRPr="00CD5DF9">
              <w:tab/>
              <w:t>should nominate a representative.</w:t>
            </w:r>
          </w:p>
        </w:tc>
      </w:tr>
      <w:tr w:rsidR="00EF61AD" w:rsidRPr="00CD5DF9" w14:paraId="26F86143"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D760F5A" w14:textId="77777777" w:rsidR="00EF61AD" w:rsidRPr="00CD5DF9" w:rsidRDefault="00EF61AD" w:rsidP="0035236D">
            <w:pPr>
              <w:pStyle w:val="Tabletext"/>
            </w:pPr>
            <w:r w:rsidRPr="00CD5DF9">
              <w:t>3)</w:t>
            </w:r>
            <w:r w:rsidRPr="00CD5DF9">
              <w:tab/>
              <w:t>Membership/participation (openness)</w:t>
            </w:r>
          </w:p>
        </w:tc>
        <w:tc>
          <w:tcPr>
            <w:tcW w:w="6068" w:type="dxa"/>
            <w:tcBorders>
              <w:top w:val="single" w:sz="6" w:space="0" w:color="auto"/>
              <w:left w:val="nil"/>
              <w:bottom w:val="single" w:sz="6" w:space="0" w:color="auto"/>
              <w:right w:val="single" w:sz="6" w:space="0" w:color="auto"/>
            </w:tcBorders>
            <w:hideMark/>
          </w:tcPr>
          <w:p w14:paraId="6537D6DF" w14:textId="77777777" w:rsidR="00EF61AD" w:rsidRPr="00CD5DF9" w:rsidRDefault="00EF61AD" w:rsidP="0035236D">
            <w:pPr>
              <w:pStyle w:val="Tabletext"/>
              <w:ind w:left="284" w:hanging="284"/>
            </w:pPr>
            <w:r w:rsidRPr="00CD5DF9">
              <w:t>–</w:t>
            </w:r>
            <w:r w:rsidRPr="00CD5DF9">
              <w:tab/>
              <w:t>should describe the membership/participation model;</w:t>
            </w:r>
          </w:p>
          <w:p w14:paraId="2A3B077F" w14:textId="2F6AFA1A" w:rsidR="00EF61AD" w:rsidRPr="00CD5DF9" w:rsidRDefault="00EF61AD" w:rsidP="0035236D">
            <w:pPr>
              <w:pStyle w:val="Tabletext"/>
              <w:ind w:left="284" w:hanging="284"/>
            </w:pPr>
            <w:r w:rsidRPr="00CD5DF9">
              <w:t>–</w:t>
            </w:r>
            <w:r w:rsidRPr="00CD5DF9">
              <w:tab/>
              <w:t>membership/participation criteria should not preclude any party with material interest, especially ITU Member States and Sector Members;</w:t>
            </w:r>
            <w:commentRangeStart w:id="173"/>
            <w:ins w:id="174" w:author="Resolution of comments" w:date="2019-09-13T12:27:00Z">
              <w:r w:rsidR="00F03C10">
                <w:t xml:space="preserve"> the criteria should not preclude o</w:t>
              </w:r>
            </w:ins>
            <w:ins w:id="175" w:author="Resolution of comments" w:date="2019-09-13T12:28:00Z">
              <w:r w:rsidR="00F03C10">
                <w:t>r</w:t>
              </w:r>
            </w:ins>
            <w:ins w:id="176" w:author="Resolution of comments" w:date="2019-09-13T12:27:00Z">
              <w:r w:rsidR="00F03C10">
                <w:t xml:space="preserve"> restrict any existing</w:t>
              </w:r>
            </w:ins>
            <w:ins w:id="177" w:author="Resolution of comments" w:date="2019-09-13T12:28:00Z">
              <w:r w:rsidR="00F03C10">
                <w:t xml:space="preserve"> type of ITU membership to be a member of</w:t>
              </w:r>
            </w:ins>
            <w:ins w:id="178" w:author="Resolution of comments" w:date="2019-09-13T12:29:00Z">
              <w:r w:rsidR="00F03C10">
                <w:t>/</w:t>
              </w:r>
            </w:ins>
            <w:ins w:id="179" w:author="Resolution of comments" w:date="2019-09-13T12:28:00Z">
              <w:r w:rsidR="00F03C10">
                <w:t>participate in the other organization;</w:t>
              </w:r>
              <w:commentRangeEnd w:id="173"/>
              <w:r w:rsidR="00F03C10">
                <w:rPr>
                  <w:rStyle w:val="CommentReference"/>
                  <w:lang w:val="en-US"/>
                </w:rPr>
                <w:commentReference w:id="173"/>
              </w:r>
            </w:ins>
          </w:p>
          <w:p w14:paraId="359B6EDA" w14:textId="529613F8" w:rsidR="00EF61AD" w:rsidRPr="00CD5DF9" w:rsidRDefault="00EF61AD" w:rsidP="00F03C10">
            <w:pPr>
              <w:pStyle w:val="Tabletext"/>
              <w:ind w:left="284" w:hanging="284"/>
            </w:pPr>
            <w:r w:rsidRPr="00CD5DF9">
              <w:t>–</w:t>
            </w:r>
            <w:r w:rsidRPr="00CD5DF9">
              <w:tab/>
            </w:r>
            <w:proofErr w:type="gramStart"/>
            <w:r w:rsidRPr="00CD5DF9">
              <w:t>membership/participation</w:t>
            </w:r>
            <w:proofErr w:type="gramEnd"/>
            <w:r w:rsidRPr="00CD5DF9">
              <w:t xml:space="preserve"> should comprise a significant representation of telecommunication interests</w:t>
            </w:r>
            <w:commentRangeStart w:id="180"/>
            <w:ins w:id="181" w:author="Resolution of comments" w:date="2019-09-13T12:30:00Z">
              <w:r w:rsidR="00F03C10">
                <w:t>; otherwise, an explanation should be provided</w:t>
              </w:r>
              <w:commentRangeEnd w:id="180"/>
              <w:r w:rsidR="00F03C10">
                <w:rPr>
                  <w:rStyle w:val="CommentReference"/>
                  <w:lang w:val="en-US"/>
                </w:rPr>
                <w:commentReference w:id="180"/>
              </w:r>
            </w:ins>
            <w:r w:rsidRPr="00CD5DF9">
              <w:t>.</w:t>
            </w:r>
          </w:p>
        </w:tc>
      </w:tr>
      <w:tr w:rsidR="00EF61AD" w:rsidRPr="00CD5DF9" w14:paraId="1F05E507"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21B8066F" w14:textId="77777777" w:rsidR="00EF61AD" w:rsidRPr="00CD5DF9" w:rsidRDefault="00EF61AD" w:rsidP="0035236D">
            <w:pPr>
              <w:pStyle w:val="Tabletext"/>
            </w:pPr>
            <w:r w:rsidRPr="00CD5DF9">
              <w:t>4)</w:t>
            </w:r>
            <w:r w:rsidRPr="00CD5DF9">
              <w:tab/>
              <w:t>Technical subject areas</w:t>
            </w:r>
          </w:p>
        </w:tc>
        <w:tc>
          <w:tcPr>
            <w:tcW w:w="6068" w:type="dxa"/>
            <w:tcBorders>
              <w:top w:val="single" w:sz="6" w:space="0" w:color="auto"/>
              <w:left w:val="nil"/>
              <w:bottom w:val="single" w:sz="6" w:space="0" w:color="auto"/>
              <w:right w:val="single" w:sz="6" w:space="0" w:color="auto"/>
            </w:tcBorders>
            <w:hideMark/>
          </w:tcPr>
          <w:p w14:paraId="2BDB818E" w14:textId="77777777" w:rsidR="00EF61AD" w:rsidRPr="00CD5DF9" w:rsidRDefault="00EF61AD" w:rsidP="0035236D">
            <w:pPr>
              <w:pStyle w:val="Tabletext"/>
            </w:pPr>
            <w:r w:rsidRPr="00CD5DF9">
              <w:t>Should be relevant to a particular study group(s) or ITU</w:t>
            </w:r>
            <w:r w:rsidRPr="00CD5DF9">
              <w:noBreakHyphen/>
              <w:t>T as a whole.</w:t>
            </w:r>
          </w:p>
        </w:tc>
      </w:tr>
      <w:tr w:rsidR="00EF61AD" w:rsidRPr="00CD5DF9" w14:paraId="69B6718C"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402FF91C" w14:textId="77777777" w:rsidR="00EF61AD" w:rsidRPr="00CD5DF9" w:rsidRDefault="00EF61AD" w:rsidP="0035236D">
            <w:pPr>
              <w:pStyle w:val="Tabletext"/>
            </w:pPr>
            <w:r w:rsidRPr="00CD5DF9">
              <w:t>5)</w:t>
            </w:r>
            <w:r w:rsidRPr="00CD5DF9">
              <w:tab/>
              <w:t>IPR Policy and Guidelines on:</w:t>
            </w:r>
          </w:p>
          <w:p w14:paraId="0B749086" w14:textId="77777777" w:rsidR="00EF61AD" w:rsidRPr="00CD5DF9" w:rsidRDefault="00EF61AD" w:rsidP="0035236D">
            <w:pPr>
              <w:pStyle w:val="Tabletext"/>
              <w:ind w:left="284" w:hanging="284"/>
            </w:pPr>
            <w:r w:rsidRPr="00CD5DF9">
              <w:t>a)</w:t>
            </w:r>
            <w:r w:rsidRPr="00CD5DF9">
              <w:tab/>
              <w:t>patents;</w:t>
            </w:r>
            <w:r w:rsidRPr="00CD5DF9">
              <w:br/>
            </w:r>
            <w:r w:rsidRPr="00CD5DF9">
              <w:br/>
            </w:r>
            <w:r w:rsidRPr="00CD5DF9">
              <w:br/>
            </w:r>
          </w:p>
          <w:p w14:paraId="11D926FF" w14:textId="77777777" w:rsidR="00EF61AD" w:rsidRPr="00CD5DF9" w:rsidRDefault="00EF61AD" w:rsidP="0035236D">
            <w:pPr>
              <w:pStyle w:val="Tabletext"/>
            </w:pPr>
            <w:r w:rsidRPr="00CD5DF9">
              <w:t>b)</w:t>
            </w:r>
            <w:r w:rsidRPr="00CD5DF9">
              <w:tab/>
              <w:t>software copyright (if applicable);</w:t>
            </w:r>
            <w:r w:rsidRPr="00CD5DF9">
              <w:br/>
            </w:r>
          </w:p>
          <w:p w14:paraId="52B9AE99" w14:textId="77777777" w:rsidR="00EF61AD" w:rsidRPr="00CD5DF9" w:rsidRDefault="00EF61AD" w:rsidP="0035236D">
            <w:pPr>
              <w:pStyle w:val="Tabletext"/>
            </w:pPr>
            <w:r w:rsidRPr="00CD5DF9">
              <w:t>c)</w:t>
            </w:r>
            <w:r w:rsidRPr="00CD5DF9">
              <w:tab/>
              <w:t>marks (if applicable); and</w:t>
            </w:r>
            <w:r w:rsidRPr="00CD5DF9">
              <w:br/>
            </w:r>
          </w:p>
          <w:p w14:paraId="386BF2A2" w14:textId="77777777" w:rsidR="00EF61AD" w:rsidRPr="00CD5DF9" w:rsidRDefault="00EF61AD" w:rsidP="0035236D">
            <w:pPr>
              <w:pStyle w:val="Tabletext"/>
            </w:pPr>
            <w:r w:rsidRPr="00CD5DF9">
              <w:t>d)</w:t>
            </w:r>
            <w:r w:rsidRPr="00CD5DF9">
              <w:tab/>
              <w:t>copyright</w:t>
            </w:r>
          </w:p>
        </w:tc>
        <w:tc>
          <w:tcPr>
            <w:tcW w:w="6068" w:type="dxa"/>
            <w:tcBorders>
              <w:top w:val="single" w:sz="6" w:space="0" w:color="auto"/>
              <w:left w:val="nil"/>
              <w:bottom w:val="single" w:sz="6" w:space="0" w:color="auto"/>
              <w:right w:val="single" w:sz="6" w:space="0" w:color="auto"/>
            </w:tcBorders>
          </w:tcPr>
          <w:p w14:paraId="2047FC88" w14:textId="77777777" w:rsidR="00EF61AD" w:rsidRPr="00CD5DF9" w:rsidRDefault="00EF61AD" w:rsidP="0035236D">
            <w:pPr>
              <w:pStyle w:val="Tabletext"/>
              <w:ind w:left="284" w:hanging="284"/>
            </w:pPr>
          </w:p>
          <w:p w14:paraId="04AFB26B" w14:textId="77777777" w:rsidR="00EF61AD" w:rsidRPr="00CD5DF9" w:rsidRDefault="00EF61AD" w:rsidP="0035236D">
            <w:pPr>
              <w:pStyle w:val="Tabletext"/>
              <w:ind w:left="284" w:hanging="284"/>
            </w:pPr>
            <w:r w:rsidRPr="00CD5DF9">
              <w:t>a)</w:t>
            </w:r>
            <w:r w:rsidRPr="00CD5DF9">
              <w:tab/>
              <w:t xml:space="preserve">should be consistent with the "Common Patent Policy for </w:t>
            </w:r>
            <w:r w:rsidRPr="00CD5DF9">
              <w:br/>
              <w:t>ITU</w:t>
            </w:r>
            <w:r w:rsidRPr="00CD5DF9">
              <w:noBreakHyphen/>
              <w:t>T/ITU</w:t>
            </w:r>
            <w:r w:rsidRPr="00CD5DF9">
              <w:noBreakHyphen/>
              <w:t>R/ISO/IEC" and the "Guidelines for Implementation of the Common Patent Policy for ITU</w:t>
            </w:r>
            <w:r w:rsidRPr="00CD5DF9">
              <w:noBreakHyphen/>
              <w:t>T/ITU</w:t>
            </w:r>
            <w:r w:rsidRPr="00CD5DF9">
              <w:noBreakHyphen/>
              <w:t>R/ISO/IEC"*;</w:t>
            </w:r>
          </w:p>
          <w:p w14:paraId="635C7182" w14:textId="77777777" w:rsidR="00EF61AD" w:rsidRPr="00CD5DF9" w:rsidRDefault="00EF61AD" w:rsidP="0035236D">
            <w:pPr>
              <w:pStyle w:val="Tabletext"/>
              <w:ind w:left="284" w:hanging="284"/>
            </w:pPr>
            <w:r w:rsidRPr="00CD5DF9">
              <w:t>b)</w:t>
            </w:r>
            <w:r w:rsidRPr="00CD5DF9">
              <w:tab/>
              <w:t>should be consistent with the "ITU</w:t>
            </w:r>
            <w:r w:rsidRPr="00CD5DF9">
              <w:noBreakHyphen/>
              <w:t>T Software Copyright Guidelines"</w:t>
            </w:r>
            <w:r w:rsidRPr="00CD5DF9">
              <w:rPr>
                <w:rFonts w:eastAsia="SimSun"/>
              </w:rPr>
              <w:t>*</w:t>
            </w:r>
            <w:r w:rsidRPr="00CD5DF9">
              <w:t>;</w:t>
            </w:r>
          </w:p>
          <w:p w14:paraId="6C7B82BB" w14:textId="77777777" w:rsidR="00EF61AD" w:rsidRPr="00CD5DF9" w:rsidRDefault="00EF61AD" w:rsidP="0035236D">
            <w:pPr>
              <w:pStyle w:val="Tabletext"/>
              <w:ind w:left="284" w:hanging="284"/>
              <w:rPr>
                <w:rFonts w:eastAsia="SimSun"/>
              </w:rPr>
            </w:pPr>
            <w:r w:rsidRPr="00CD5DF9">
              <w:t>c)</w:t>
            </w:r>
            <w:r w:rsidRPr="00CD5DF9">
              <w:rPr>
                <w:rFonts w:eastAsia="SimSun"/>
              </w:rPr>
              <w:tab/>
              <w:t>should be consistent with the "ITU</w:t>
            </w:r>
            <w:r w:rsidRPr="00CD5DF9">
              <w:rPr>
                <w:rFonts w:eastAsia="SimSun"/>
              </w:rPr>
              <w:noBreakHyphen/>
              <w:t>T Guidelines related to the inclusion of Marks in ITU</w:t>
            </w:r>
            <w:r w:rsidRPr="00CD5DF9">
              <w:rPr>
                <w:rFonts w:eastAsia="SimSun"/>
              </w:rPr>
              <w:noBreakHyphen/>
              <w:t>T Recommendations";</w:t>
            </w:r>
          </w:p>
          <w:p w14:paraId="59533F76" w14:textId="0AA8CC08" w:rsidR="00EF61AD" w:rsidRPr="00CD5DF9" w:rsidRDefault="00EF61AD" w:rsidP="00EB7EAA">
            <w:pPr>
              <w:pStyle w:val="Tabletext"/>
              <w:ind w:left="284" w:hanging="284"/>
            </w:pPr>
            <w:r w:rsidRPr="00CD5DF9">
              <w:t>d)</w:t>
            </w:r>
            <w:r w:rsidRPr="00CD5DF9">
              <w:tab/>
              <w:t xml:space="preserve">ITU and ITU Member States and Sector Members should have the right to copy for </w:t>
            </w:r>
            <w:commentRangeStart w:id="182"/>
            <w:ins w:id="183" w:author="Resolution of comments" w:date="2019-09-13T14:16:00Z">
              <w:r w:rsidR="00F54E5C">
                <w:t xml:space="preserve">implementation- or </w:t>
              </w:r>
            </w:ins>
            <w:commentRangeEnd w:id="182"/>
            <w:ins w:id="184" w:author="Resolution of comments" w:date="2019-09-13T14:18:00Z">
              <w:r w:rsidR="00F54E5C">
                <w:rPr>
                  <w:rStyle w:val="CommentReference"/>
                  <w:lang w:val="en-US"/>
                </w:rPr>
                <w:commentReference w:id="182"/>
              </w:r>
            </w:ins>
            <w:r w:rsidRPr="00CD5DF9">
              <w:t>standardization-related purposes (see also [</w:t>
            </w:r>
            <w:del w:id="185" w:author="Olivier Dubuisson" w:date="2018-12-12T20:51:00Z">
              <w:r w:rsidRPr="00CD5DF9" w:rsidDel="00671807">
                <w:delText>b-</w:delText>
              </w:r>
            </w:del>
            <w:r w:rsidRPr="00CD5DF9">
              <w:t>ITU</w:t>
            </w:r>
            <w:r w:rsidRPr="00CD5DF9">
              <w:noBreakHyphen/>
              <w:t>T A.1]</w:t>
            </w:r>
            <w:commentRangeStart w:id="186"/>
            <w:ins w:id="187" w:author="Resolution of comments" w:date="2019-09-19T10:19:00Z">
              <w:r w:rsidR="00B87266">
                <w:t>, clause 3.1.6</w:t>
              </w:r>
            </w:ins>
            <w:commentRangeEnd w:id="186"/>
            <w:ins w:id="188" w:author="Resolution of comments" w:date="2019-09-19T11:19:00Z">
              <w:r w:rsidR="006F1ABA">
                <w:rPr>
                  <w:rStyle w:val="CommentReference"/>
                  <w:lang w:val="en-US"/>
                </w:rPr>
                <w:commentReference w:id="186"/>
              </w:r>
            </w:ins>
            <w:ins w:id="189" w:author="Resolution of comments" w:date="2019-09-19T10:25:00Z">
              <w:r w:rsidR="00B87266">
                <w:t>,</w:t>
              </w:r>
            </w:ins>
            <w:r w:rsidRPr="00CD5DF9">
              <w:t xml:space="preserve"> with regard to </w:t>
            </w:r>
            <w:commentRangeStart w:id="190"/>
            <w:r w:rsidRPr="00CD5DF9">
              <w:t>copying</w:t>
            </w:r>
            <w:commentRangeEnd w:id="190"/>
            <w:r w:rsidR="00F54E5C">
              <w:rPr>
                <w:rStyle w:val="CommentReference"/>
                <w:lang w:val="en-US"/>
              </w:rPr>
              <w:commentReference w:id="190"/>
            </w:r>
            <w:r w:rsidRPr="00CD5DF9">
              <w:t xml:space="preserve"> and distribution</w:t>
            </w:r>
            <w:ins w:id="191" w:author="Olivier Dubuisson" w:date="2018-12-12T19:57:00Z">
              <w:r w:rsidR="00175C4D" w:rsidRPr="00CD5DF9">
                <w:t xml:space="preserve">, or </w:t>
              </w:r>
            </w:ins>
            <w:ins w:id="192" w:author="Olivier Dubuisson" w:date="2018-12-12T20:01:00Z">
              <w:r w:rsidR="00671807" w:rsidRPr="00CD5DF9">
                <w:t>[</w:t>
              </w:r>
              <w:r w:rsidR="00EB7EAA" w:rsidRPr="00CD5DF9">
                <w:t>ITU-T A.25]</w:t>
              </w:r>
            </w:ins>
            <w:commentRangeStart w:id="193"/>
            <w:ins w:id="194" w:author="Resolution of comments" w:date="2019-09-19T10:26:00Z">
              <w:r w:rsidR="00EF40A7">
                <w:t>, clause 6.2.1,</w:t>
              </w:r>
            </w:ins>
            <w:commentRangeEnd w:id="193"/>
            <w:ins w:id="195" w:author="Resolution of comments" w:date="2019-09-19T11:20:00Z">
              <w:r w:rsidR="006F1ABA">
                <w:rPr>
                  <w:rStyle w:val="CommentReference"/>
                  <w:lang w:val="en-US"/>
                </w:rPr>
                <w:commentReference w:id="193"/>
              </w:r>
            </w:ins>
            <w:ins w:id="196" w:author="Olivier Dubuisson" w:date="2018-12-12T20:01:00Z">
              <w:r w:rsidR="00EB7EAA" w:rsidRPr="00CD5DF9">
                <w:t xml:space="preserve"> with regard to incorporation</w:t>
              </w:r>
            </w:ins>
            <w:commentRangeStart w:id="197"/>
            <w:ins w:id="198" w:author="Resolution of comments" w:date="2019-09-13T14:17:00Z">
              <w:r w:rsidR="00F54E5C">
                <w:t>, with or without modification</w:t>
              </w:r>
            </w:ins>
            <w:commentRangeEnd w:id="197"/>
            <w:ins w:id="199" w:author="Resolution of comments" w:date="2019-09-13T14:18:00Z">
              <w:r w:rsidR="00F54E5C">
                <w:rPr>
                  <w:rStyle w:val="CommentReference"/>
                  <w:lang w:val="en-US"/>
                </w:rPr>
                <w:commentReference w:id="197"/>
              </w:r>
            </w:ins>
            <w:r w:rsidRPr="00CD5DF9">
              <w:t>).</w:t>
            </w:r>
          </w:p>
        </w:tc>
      </w:tr>
      <w:tr w:rsidR="00EF61AD" w:rsidRPr="00CD5DF9" w14:paraId="6B851146"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172F0657" w14:textId="77777777" w:rsidR="00EF61AD" w:rsidRPr="00CD5DF9" w:rsidRDefault="00EF61AD" w:rsidP="0035236D">
            <w:pPr>
              <w:pStyle w:val="Tabletext"/>
            </w:pPr>
            <w:r w:rsidRPr="00CD5DF9">
              <w:t>6)</w:t>
            </w:r>
            <w:r w:rsidRPr="00CD5DF9">
              <w:tab/>
              <w:t>Working methods/processes</w:t>
            </w:r>
          </w:p>
        </w:tc>
        <w:tc>
          <w:tcPr>
            <w:tcW w:w="6068" w:type="dxa"/>
            <w:tcBorders>
              <w:top w:val="single" w:sz="6" w:space="0" w:color="auto"/>
              <w:left w:val="nil"/>
              <w:bottom w:val="single" w:sz="6" w:space="0" w:color="auto"/>
              <w:right w:val="single" w:sz="6" w:space="0" w:color="auto"/>
            </w:tcBorders>
            <w:hideMark/>
          </w:tcPr>
          <w:p w14:paraId="02130277" w14:textId="77777777" w:rsidR="00EF61AD" w:rsidRPr="00CD5DF9" w:rsidRDefault="00EF61AD" w:rsidP="0035236D">
            <w:pPr>
              <w:pStyle w:val="Tabletext"/>
              <w:ind w:left="284" w:hanging="284"/>
            </w:pPr>
            <w:r w:rsidRPr="00CD5DF9">
              <w:t>–</w:t>
            </w:r>
            <w:r w:rsidRPr="00CD5DF9">
              <w:tab/>
              <w:t>should be documented;</w:t>
            </w:r>
          </w:p>
          <w:p w14:paraId="2E522DF4" w14:textId="77777777" w:rsidR="00EF61AD" w:rsidRPr="00CD5DF9" w:rsidRDefault="00EF61AD" w:rsidP="0035236D">
            <w:pPr>
              <w:pStyle w:val="Tabletext"/>
              <w:ind w:left="284" w:hanging="284"/>
            </w:pPr>
            <w:r w:rsidRPr="00CD5DF9">
              <w:t>–</w:t>
            </w:r>
            <w:r w:rsidRPr="00CD5DF9">
              <w:tab/>
              <w:t>should be open, fair and transparent;</w:t>
            </w:r>
          </w:p>
          <w:p w14:paraId="21B9AF41" w14:textId="77777777" w:rsidR="00EF61AD" w:rsidRPr="00CD5DF9" w:rsidRDefault="00EF61AD" w:rsidP="0035236D">
            <w:pPr>
              <w:pStyle w:val="Tabletext"/>
              <w:ind w:left="284" w:hanging="284"/>
            </w:pPr>
            <w:r w:rsidRPr="00CD5DF9">
              <w:t>–</w:t>
            </w:r>
            <w:r w:rsidRPr="00CD5DF9">
              <w:tab/>
              <w:t>should document anti-trust policy.</w:t>
            </w:r>
          </w:p>
        </w:tc>
      </w:tr>
      <w:tr w:rsidR="00EF61AD" w:rsidRPr="00CD5DF9" w14:paraId="3188D74A" w14:textId="77777777" w:rsidTr="0035236D">
        <w:trPr>
          <w:jc w:val="center"/>
        </w:trPr>
        <w:tc>
          <w:tcPr>
            <w:tcW w:w="3802" w:type="dxa"/>
            <w:tcBorders>
              <w:top w:val="single" w:sz="6" w:space="0" w:color="auto"/>
              <w:left w:val="single" w:sz="6" w:space="0" w:color="auto"/>
              <w:bottom w:val="single" w:sz="6" w:space="0" w:color="auto"/>
              <w:right w:val="single" w:sz="6" w:space="0" w:color="auto"/>
            </w:tcBorders>
            <w:hideMark/>
          </w:tcPr>
          <w:p w14:paraId="6AF4A143" w14:textId="77777777" w:rsidR="00EF61AD" w:rsidRPr="00CD5DF9" w:rsidRDefault="00EF61AD" w:rsidP="0035236D">
            <w:pPr>
              <w:pStyle w:val="Tabletext"/>
            </w:pPr>
            <w:r w:rsidRPr="00CD5DF9">
              <w:t>7)</w:t>
            </w:r>
            <w:r w:rsidRPr="00CD5DF9">
              <w:tab/>
              <w:t>Outputs</w:t>
            </w:r>
          </w:p>
        </w:tc>
        <w:tc>
          <w:tcPr>
            <w:tcW w:w="6068" w:type="dxa"/>
            <w:tcBorders>
              <w:top w:val="single" w:sz="6" w:space="0" w:color="auto"/>
              <w:left w:val="nil"/>
              <w:bottom w:val="single" w:sz="6" w:space="0" w:color="auto"/>
              <w:right w:val="single" w:sz="6" w:space="0" w:color="auto"/>
            </w:tcBorders>
            <w:hideMark/>
          </w:tcPr>
          <w:p w14:paraId="45DB8AB0" w14:textId="77777777" w:rsidR="00EF61AD" w:rsidRPr="00CD5DF9" w:rsidRDefault="00EF61AD" w:rsidP="0035236D">
            <w:pPr>
              <w:pStyle w:val="Tabletext"/>
            </w:pPr>
            <w:r w:rsidRPr="00CD5DF9">
              <w:t>–</w:t>
            </w:r>
            <w:r w:rsidRPr="00CD5DF9">
              <w:tab/>
              <w:t>should identify outputs available to ITU</w:t>
            </w:r>
            <w:r w:rsidRPr="00CD5DF9">
              <w:noBreakHyphen/>
              <w:t>T;</w:t>
            </w:r>
          </w:p>
          <w:p w14:paraId="12646BD0" w14:textId="77777777" w:rsidR="00EF61AD" w:rsidRPr="00CD5DF9" w:rsidRDefault="00EF61AD" w:rsidP="0035236D">
            <w:pPr>
              <w:pStyle w:val="Tabletext"/>
            </w:pPr>
            <w:r w:rsidRPr="00CD5DF9">
              <w:t>–</w:t>
            </w:r>
            <w:r w:rsidRPr="00CD5DF9">
              <w:tab/>
              <w:t>should identify the process for ITU</w:t>
            </w:r>
            <w:r w:rsidRPr="00CD5DF9">
              <w:noBreakHyphen/>
              <w:t>T to obtain outputs.</w:t>
            </w:r>
          </w:p>
        </w:tc>
      </w:tr>
      <w:tr w:rsidR="00EF61AD" w:rsidRPr="00CD5DF9" w14:paraId="14045621" w14:textId="77777777" w:rsidTr="0035236D">
        <w:trPr>
          <w:jc w:val="center"/>
        </w:trPr>
        <w:tc>
          <w:tcPr>
            <w:tcW w:w="3802" w:type="dxa"/>
            <w:tcBorders>
              <w:top w:val="single" w:sz="6" w:space="0" w:color="auto"/>
              <w:left w:val="nil"/>
              <w:bottom w:val="nil"/>
              <w:right w:val="nil"/>
            </w:tcBorders>
          </w:tcPr>
          <w:p w14:paraId="69B80BB8" w14:textId="77777777" w:rsidR="00EF61AD" w:rsidRPr="00CD5DF9" w:rsidRDefault="00EF61AD" w:rsidP="0035236D">
            <w:pPr>
              <w:pStyle w:val="Tabletext"/>
            </w:pPr>
          </w:p>
        </w:tc>
        <w:tc>
          <w:tcPr>
            <w:tcW w:w="6068" w:type="dxa"/>
            <w:tcBorders>
              <w:top w:val="single" w:sz="6" w:space="0" w:color="auto"/>
              <w:left w:val="nil"/>
              <w:bottom w:val="nil"/>
              <w:right w:val="nil"/>
            </w:tcBorders>
            <w:hideMark/>
          </w:tcPr>
          <w:p w14:paraId="54A689E1" w14:textId="77777777" w:rsidR="00EF61AD" w:rsidRPr="00CD5DF9" w:rsidRDefault="00EF61AD" w:rsidP="0035236D">
            <w:pPr>
              <w:pStyle w:val="Tabletext"/>
              <w:ind w:left="284" w:hanging="284"/>
            </w:pPr>
            <w:r w:rsidRPr="00CD5DF9">
              <w:rPr>
                <w:rFonts w:eastAsia="SimSun"/>
              </w:rPr>
              <w:t>*)</w:t>
            </w:r>
            <w:r w:rsidRPr="00CD5DF9">
              <w:rPr>
                <w:rFonts w:eastAsia="SimSun"/>
              </w:rPr>
              <w:tab/>
              <w:t xml:space="preserve">particularly, licences must be offered on a non-discriminatory basis and on reasonable terms and conditions (whether free of </w:t>
            </w:r>
            <w:r w:rsidRPr="00CD5DF9">
              <w:rPr>
                <w:rFonts w:eastAsia="SimSun"/>
              </w:rPr>
              <w:lastRenderedPageBreak/>
              <w:t>charge or with monetary compensation) to both members and non-members.</w:t>
            </w:r>
          </w:p>
        </w:tc>
      </w:tr>
    </w:tbl>
    <w:p w14:paraId="0568FE38" w14:textId="0067C52D" w:rsidR="00EF61AD" w:rsidRPr="00CD5DF9" w:rsidDel="005849C5" w:rsidRDefault="00EF61AD" w:rsidP="00EF61AD">
      <w:pPr>
        <w:spacing w:before="0"/>
        <w:rPr>
          <w:del w:id="200" w:author="Olivier Dubuisson" w:date="2018-12-12T20:55:00Z"/>
          <w:b/>
          <w:sz w:val="28"/>
        </w:rPr>
      </w:pPr>
      <w:del w:id="201" w:author="Olivier Dubuisson" w:date="2018-12-12T20:55:00Z">
        <w:r w:rsidRPr="00CD5DF9" w:rsidDel="005849C5">
          <w:lastRenderedPageBreak/>
          <w:br w:type="page"/>
        </w:r>
      </w:del>
    </w:p>
    <w:p w14:paraId="27ED4FBC" w14:textId="2803F783" w:rsidR="00EF61AD" w:rsidRPr="00CD5DF9" w:rsidDel="005849C5" w:rsidRDefault="00EF61AD" w:rsidP="00EF61AD">
      <w:pPr>
        <w:pStyle w:val="AnnexNoTitle0"/>
        <w:rPr>
          <w:del w:id="202" w:author="Olivier Dubuisson" w:date="2018-12-12T20:54:00Z"/>
        </w:rPr>
      </w:pPr>
      <w:bookmarkStart w:id="203" w:name="_Toc443485984"/>
      <w:bookmarkStart w:id="204" w:name="_Toc444009754"/>
      <w:bookmarkStart w:id="205" w:name="_Toc444676610"/>
      <w:bookmarkStart w:id="206" w:name="_Toc444676908"/>
      <w:del w:id="207" w:author="Olivier Dubuisson" w:date="2018-12-12T20:54:00Z">
        <w:r w:rsidRPr="00CD5DF9" w:rsidDel="005849C5">
          <w:lastRenderedPageBreak/>
          <w:delText>Bibliography</w:delText>
        </w:r>
        <w:bookmarkEnd w:id="203"/>
        <w:bookmarkEnd w:id="204"/>
        <w:bookmarkEnd w:id="205"/>
        <w:bookmarkEnd w:id="206"/>
      </w:del>
    </w:p>
    <w:p w14:paraId="5618AB46" w14:textId="3BB0B2A3" w:rsidR="00EF61AD" w:rsidRPr="00CD5DF9" w:rsidDel="005849C5" w:rsidRDefault="00EF61AD" w:rsidP="00EF61AD">
      <w:pPr>
        <w:rPr>
          <w:del w:id="208" w:author="Olivier Dubuisson" w:date="2018-12-12T20:54:00Z"/>
        </w:rPr>
      </w:pPr>
    </w:p>
    <w:p w14:paraId="0B6F7D51" w14:textId="0DAFA28F" w:rsidR="00EF61AD" w:rsidRPr="00CD5DF9" w:rsidDel="00671807" w:rsidRDefault="00EF61AD" w:rsidP="00EF61AD">
      <w:pPr>
        <w:pStyle w:val="Reftext"/>
        <w:ind w:left="1985" w:hanging="1985"/>
        <w:rPr>
          <w:del w:id="209" w:author="Olivier Dubuisson" w:date="2018-12-12T20:50:00Z"/>
          <w:rFonts w:eastAsia="Batang"/>
        </w:rPr>
      </w:pPr>
      <w:del w:id="210" w:author="Olivier Dubuisson" w:date="2018-12-12T20:50:00Z">
        <w:r w:rsidRPr="00CD5DF9" w:rsidDel="00671807">
          <w:rPr>
            <w:rFonts w:eastAsia="Batang"/>
          </w:rPr>
          <w:delText>[b-ITU-T A.1]</w:delText>
        </w:r>
        <w:r w:rsidRPr="00CD5DF9" w:rsidDel="00671807">
          <w:rPr>
            <w:rFonts w:eastAsia="Batang"/>
          </w:rPr>
          <w:tab/>
          <w:delText xml:space="preserve">Recommendation ITU-T A.1 (2012), </w:delText>
        </w:r>
        <w:r w:rsidRPr="00CD5DF9" w:rsidDel="00671807">
          <w:rPr>
            <w:rFonts w:eastAsia="Batang"/>
            <w:i/>
            <w:iCs/>
          </w:rPr>
          <w:delText>Working methods for study groups of the ITU Telecommunication Standardization Sector (ITU-T)</w:delText>
        </w:r>
        <w:r w:rsidRPr="00CD5DF9" w:rsidDel="00671807">
          <w:rPr>
            <w:rFonts w:eastAsia="Batang"/>
          </w:rPr>
          <w:delText>.</w:delText>
        </w:r>
      </w:del>
    </w:p>
    <w:p w14:paraId="4F273A95" w14:textId="2B1A2363" w:rsidR="00EF61AD" w:rsidRPr="00CD5DF9" w:rsidDel="00671807" w:rsidRDefault="00EF61AD" w:rsidP="00EF61AD">
      <w:pPr>
        <w:pStyle w:val="Reftext"/>
        <w:ind w:left="1985" w:hanging="1985"/>
        <w:rPr>
          <w:del w:id="211" w:author="Olivier Dubuisson" w:date="2018-12-12T20:50:00Z"/>
          <w:rFonts w:eastAsia="Batang"/>
        </w:rPr>
      </w:pPr>
      <w:del w:id="212" w:author="Olivier Dubuisson" w:date="2018-12-12T20:50:00Z">
        <w:r w:rsidRPr="00CD5DF9" w:rsidDel="00671807">
          <w:rPr>
            <w:rFonts w:eastAsia="Batang"/>
          </w:rPr>
          <w:delText>[b-ITU-T A.25]</w:delText>
        </w:r>
        <w:r w:rsidRPr="00CD5DF9" w:rsidDel="00671807">
          <w:rPr>
            <w:rFonts w:eastAsia="Batang"/>
          </w:rPr>
          <w:tab/>
          <w:delText xml:space="preserve">Recommendation ITU-T A.25 (2016), </w:delText>
        </w:r>
        <w:r w:rsidRPr="00CD5DF9" w:rsidDel="00671807">
          <w:rPr>
            <w:i/>
            <w:iCs/>
          </w:rPr>
          <w:delText>Generic procedures for incorporating text between ITU-T and other organizations</w:delText>
        </w:r>
        <w:r w:rsidRPr="00CD5DF9" w:rsidDel="00671807">
          <w:rPr>
            <w:rFonts w:eastAsia="Batang"/>
          </w:rPr>
          <w:delText>.</w:delText>
        </w:r>
      </w:del>
    </w:p>
    <w:p w14:paraId="5A156CF6" w14:textId="77777777" w:rsidR="00EF61AD" w:rsidRPr="00CD5DF9" w:rsidRDefault="00EF61AD" w:rsidP="001C2BD5">
      <w:pPr>
        <w:jc w:val="center"/>
      </w:pPr>
    </w:p>
    <w:p w14:paraId="2B3B28A6" w14:textId="3B24AACA" w:rsidR="00794F4F" w:rsidRPr="00CD5DF9" w:rsidRDefault="00394DBF" w:rsidP="001C2BD5">
      <w:pPr>
        <w:jc w:val="center"/>
      </w:pPr>
      <w:r w:rsidRPr="00CD5DF9">
        <w:t>_______________________</w:t>
      </w:r>
    </w:p>
    <w:sectPr w:rsidR="00794F4F" w:rsidRPr="00CD5DF9" w:rsidSect="00157AF8">
      <w:headerReference w:type="first" r:id="rId33"/>
      <w:pgSz w:w="11907" w:h="16840" w:code="9"/>
      <w:pgMar w:top="1417" w:right="1134" w:bottom="1417"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Resolution of comments" w:date="2019-09-19T11:20:00Z" w:initials="RC">
    <w:p w14:paraId="7C42EB6F" w14:textId="299D1D3F" w:rsidR="002D037C" w:rsidRDefault="002D037C">
      <w:pPr>
        <w:pStyle w:val="CommentText"/>
      </w:pPr>
      <w:r>
        <w:rPr>
          <w:rStyle w:val="CommentReference"/>
        </w:rPr>
        <w:annotationRef/>
      </w:r>
      <w:r w:rsidRPr="002D037C">
        <w:rPr>
          <w:b/>
        </w:rPr>
        <w:t>Russian Federation</w:t>
      </w:r>
      <w:r>
        <w:t xml:space="preserve"> (TD 580).</w:t>
      </w:r>
    </w:p>
    <w:p w14:paraId="13BBE06B" w14:textId="6E532164" w:rsidR="002D037C" w:rsidRDefault="002D037C">
      <w:pPr>
        <w:pStyle w:val="CommentText"/>
      </w:pPr>
      <w:r>
        <w:rPr>
          <w:b/>
        </w:rPr>
        <w:t>Editor's p</w:t>
      </w:r>
      <w:r w:rsidRPr="003271CF">
        <w:rPr>
          <w:b/>
        </w:rPr>
        <w:t>roposed resolution</w:t>
      </w:r>
      <w:r>
        <w:t xml:space="preserve">: </w:t>
      </w:r>
      <w:r w:rsidR="000A3CA3">
        <w:t>Keep the original text in TSAG R5 Rev.1</w:t>
      </w:r>
      <w:r>
        <w:t xml:space="preserve"> because this would delay the approval of ITU-T Recommendations (compared to other SDOs) as many </w:t>
      </w:r>
      <w:r w:rsidR="00F54E5C">
        <w:t>A.5-</w:t>
      </w:r>
      <w:r>
        <w:t>justifications are published as TDs accompanying Recommendations presented for AAP consent or TAP determination to a study group closing plenary.</w:t>
      </w:r>
    </w:p>
  </w:comment>
  <w:comment w:id="67" w:author="Resolution of comments" w:date="2019-09-19T11:20:00Z" w:initials="RC">
    <w:p w14:paraId="5D934BBC" w14:textId="77777777" w:rsidR="00D81123" w:rsidRDefault="00D81123" w:rsidP="00D81123">
      <w:pPr>
        <w:pStyle w:val="CommentText"/>
      </w:pPr>
      <w:r>
        <w:rPr>
          <w:rStyle w:val="CommentReference"/>
        </w:rPr>
        <w:annotationRef/>
      </w:r>
      <w:r w:rsidRPr="00E33010">
        <w:rPr>
          <w:b/>
        </w:rPr>
        <w:t>Russian Federation</w:t>
      </w:r>
      <w:r>
        <w:t xml:space="preserve"> (TD 580).</w:t>
      </w:r>
    </w:p>
    <w:p w14:paraId="77AC42EF" w14:textId="616DC365" w:rsidR="00D44710" w:rsidRDefault="00D81123">
      <w:pPr>
        <w:pStyle w:val="CommentText"/>
      </w:pPr>
      <w:r>
        <w:rPr>
          <w:b/>
        </w:rPr>
        <w:t>Editor's p</w:t>
      </w:r>
      <w:r w:rsidRPr="004B6348">
        <w:rPr>
          <w:b/>
        </w:rPr>
        <w:t>roposed resolution</w:t>
      </w:r>
      <w:r>
        <w:t xml:space="preserve">: Keep the original text in TSAG-R7 </w:t>
      </w:r>
      <w:r w:rsidR="00D44710">
        <w:t>except for "</w:t>
      </w:r>
      <w:r w:rsidR="00D44710" w:rsidRPr="00D44710">
        <w:rPr>
          <w:i/>
        </w:rPr>
        <w:t>trademarks</w:t>
      </w:r>
      <w:r w:rsidR="00D44710">
        <w:t>" being replaced by "</w:t>
      </w:r>
      <w:r w:rsidR="00D44710" w:rsidRPr="00D44710">
        <w:rPr>
          <w:i/>
        </w:rPr>
        <w:t>marks</w:t>
      </w:r>
      <w:r w:rsidR="00D44710">
        <w:t xml:space="preserve">" </w:t>
      </w:r>
      <w:r>
        <w:t>because</w:t>
      </w:r>
      <w:r w:rsidR="00D44710">
        <w:t>:</w:t>
      </w:r>
    </w:p>
    <w:p w14:paraId="082F1DB9" w14:textId="65276CB0" w:rsidR="00D44710" w:rsidRDefault="00D44710" w:rsidP="00D44710">
      <w:pPr>
        <w:pStyle w:val="CommentText"/>
        <w:numPr>
          <w:ilvl w:val="0"/>
          <w:numId w:val="24"/>
        </w:numPr>
      </w:pPr>
      <w:r>
        <w:t xml:space="preserve"> the patent policy has been checked at the time when the organization has been A.5-</w:t>
      </w:r>
      <w:r w:rsidRPr="00D44710">
        <w:rPr>
          <w:u w:val="single"/>
        </w:rPr>
        <w:t>qualified</w:t>
      </w:r>
      <w:r>
        <w:t xml:space="preserve"> (clause 6 is about the A.5-</w:t>
      </w:r>
      <w:r w:rsidRPr="00D44710">
        <w:rPr>
          <w:u w:val="single"/>
        </w:rPr>
        <w:t>justification</w:t>
      </w:r>
      <w:r>
        <w:t xml:space="preserve"> for each normative reference);</w:t>
      </w:r>
    </w:p>
    <w:p w14:paraId="163F85B7" w14:textId="125C7646" w:rsidR="00D44710" w:rsidRDefault="00D44710" w:rsidP="00D44710">
      <w:pPr>
        <w:pStyle w:val="CommentText"/>
        <w:numPr>
          <w:ilvl w:val="0"/>
          <w:numId w:val="24"/>
        </w:numPr>
      </w:pPr>
      <w:r>
        <w:t xml:space="preserve"> "</w:t>
      </w:r>
      <w:r w:rsidR="00D81123" w:rsidRPr="00D44710">
        <w:rPr>
          <w:i/>
        </w:rPr>
        <w:t>copyrights</w:t>
      </w:r>
      <w:r>
        <w:t>" is a general term;</w:t>
      </w:r>
    </w:p>
    <w:p w14:paraId="1F476E3A" w14:textId="6C77332A" w:rsidR="00D44710" w:rsidRDefault="00D44710" w:rsidP="00D44710">
      <w:pPr>
        <w:pStyle w:val="CommentText"/>
        <w:numPr>
          <w:ilvl w:val="0"/>
          <w:numId w:val="24"/>
        </w:numPr>
      </w:pPr>
      <w:r>
        <w:t xml:space="preserve"> </w:t>
      </w:r>
      <w:proofErr w:type="gramStart"/>
      <w:r>
        <w:t>the</w:t>
      </w:r>
      <w:proofErr w:type="gramEnd"/>
      <w:r>
        <w:t xml:space="preserve"> TSB Director's Ad Hoc group on IPR considers that the word "marks" is more appropriate.</w:t>
      </w:r>
    </w:p>
    <w:p w14:paraId="2FAA5F9D" w14:textId="452693BD" w:rsidR="00D81123" w:rsidRDefault="00D44710" w:rsidP="00D44710">
      <w:pPr>
        <w:pStyle w:val="CommentText"/>
        <w:ind w:left="46"/>
      </w:pPr>
      <w:r>
        <w:t>Note also that t</w:t>
      </w:r>
      <w:r w:rsidR="00D81123">
        <w:t>he IPR issues in relation with Rec. ITU-T A.25 are being discussed in the TSB Director's Ad Hoc group on IPR (see IPR-TD 263) but "</w:t>
      </w:r>
      <w:r w:rsidR="00D81123" w:rsidRPr="00A664E9">
        <w:rPr>
          <w:i/>
        </w:rPr>
        <w:t>this should not prevent TSAG from adopting the contents of the process […] as specified in the draft revised Rec. ITU-T A.25.</w:t>
      </w:r>
      <w:r w:rsidR="00D81123">
        <w:t>"</w:t>
      </w:r>
    </w:p>
  </w:comment>
  <w:comment w:id="71" w:author="Resolution of comments" w:date="2019-09-19T11:20:00Z" w:initials="RC">
    <w:p w14:paraId="6BF8F974" w14:textId="5F29F479" w:rsidR="0069066A" w:rsidRDefault="0069066A">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It seems that this info is not critical in normative referencing process, besides that the next item asks for all explicit references in referenced document. Suggests to delete.</w:t>
      </w:r>
    </w:p>
    <w:p w14:paraId="592B1CE6" w14:textId="619F53AD" w:rsidR="00952866" w:rsidRDefault="00952866">
      <w:pPr>
        <w:pStyle w:val="CommentText"/>
      </w:pPr>
      <w:r w:rsidRPr="00952866">
        <w:rPr>
          <w:b/>
        </w:rPr>
        <w:t>Canada</w:t>
      </w:r>
      <w:r>
        <w:t xml:space="preserve"> (C 91): The intent of clause 6.2.7 is to indicate the relationship of the document to be referenced with other “existing or emerging” documents in ITU-T or elsewhere. This is useful in providing the impact or relevance of the particular document to be referenced. This has nothing to do with the references</w:t>
      </w:r>
      <w:r w:rsidR="003C3AEE">
        <w:t xml:space="preserve"> in the document to b</w:t>
      </w:r>
      <w:r>
        <w:t>e referenced (per clause 6.2.8). Canada supports the text in R5 rev1.</w:t>
      </w:r>
    </w:p>
    <w:p w14:paraId="45B102CA" w14:textId="4D5BBCED" w:rsidR="0069066A" w:rsidRDefault="0069066A">
      <w:pPr>
        <w:pStyle w:val="CommentText"/>
      </w:pPr>
      <w:r>
        <w:rPr>
          <w:b/>
        </w:rPr>
        <w:t>Editor's p</w:t>
      </w:r>
      <w:r w:rsidRPr="003271CF">
        <w:rPr>
          <w:b/>
        </w:rPr>
        <w:t>roposed resolution</w:t>
      </w:r>
      <w:r>
        <w:t xml:space="preserve">: </w:t>
      </w:r>
      <w:r w:rsidR="000A3CA3">
        <w:t xml:space="preserve">Keep the original text in TSAG R5 Rev.1 </w:t>
      </w:r>
      <w:r w:rsidR="00952866">
        <w:t>but add "</w:t>
      </w:r>
      <w:r w:rsidR="00952866" w:rsidRPr="00952866">
        <w:rPr>
          <w:i/>
        </w:rPr>
        <w:t>in ITU-T or in other standards development organizations</w:t>
      </w:r>
      <w:r w:rsidR="00952866">
        <w:t>" at the end of clause 6.2.7</w:t>
      </w:r>
      <w:r>
        <w:t>.</w:t>
      </w:r>
    </w:p>
  </w:comment>
  <w:comment w:id="73" w:author="Resolution of comments" w:date="2019-09-19T11:20:00Z" w:initials="RC">
    <w:p w14:paraId="3FEE27EA" w14:textId="77777777" w:rsidR="00B10DAD" w:rsidRDefault="00B10DAD" w:rsidP="00B10DAD">
      <w:pPr>
        <w:pStyle w:val="CommentText"/>
      </w:pPr>
      <w:r>
        <w:rPr>
          <w:rStyle w:val="CommentReference"/>
        </w:rPr>
        <w:annotationRef/>
      </w:r>
      <w:r w:rsidRPr="00E33010">
        <w:rPr>
          <w:b/>
        </w:rPr>
        <w:t>Russian Federation</w:t>
      </w:r>
      <w:r>
        <w:t xml:space="preserve"> (TD 580).</w:t>
      </w:r>
    </w:p>
    <w:p w14:paraId="5F6EAD61" w14:textId="3969C72C" w:rsidR="00B10DAD" w:rsidRDefault="00B10DAD" w:rsidP="00B10DAD">
      <w:pPr>
        <w:pStyle w:val="CommentText"/>
      </w:pPr>
      <w:r>
        <w:rPr>
          <w:b/>
        </w:rPr>
        <w:t>Editor's p</w:t>
      </w:r>
      <w:r w:rsidRPr="004B6348">
        <w:rPr>
          <w:b/>
        </w:rPr>
        <w:t>roposed resolution</w:t>
      </w:r>
      <w:r>
        <w:t>:</w:t>
      </w:r>
      <w:r w:rsidRPr="00B10DAD">
        <w:t xml:space="preserve"> </w:t>
      </w:r>
      <w:r>
        <w:t>Keep the original text in TSAG R5 Rev.1 because this would delay the approval of ITU-T Recommendations (compared to other SDOs) as many A.5</w:t>
      </w:r>
      <w:r w:rsidR="00F54E5C">
        <w:t>-</w:t>
      </w:r>
      <w:r w:rsidRPr="00B10DAD">
        <w:rPr>
          <w:u w:val="single"/>
        </w:rPr>
        <w:t>justifications</w:t>
      </w:r>
      <w:r>
        <w:t xml:space="preserve"> for</w:t>
      </w:r>
      <w:r w:rsidRPr="00B10DAD">
        <w:t xml:space="preserve"> references to documents of other organizations</w:t>
      </w:r>
      <w:r>
        <w:t xml:space="preserve"> </w:t>
      </w:r>
      <w:r w:rsidR="00846CE3">
        <w:t>(</w:t>
      </w:r>
      <w:r>
        <w:t>this is the subject of clause</w:t>
      </w:r>
      <w:r w:rsidR="00846CE3">
        <w:t> </w:t>
      </w:r>
      <w:r>
        <w:t>6) are published as TDs accompanying Recommendations presented for AAP consent or TAP determination to a study group closing plenary. (Otherwise, if accepted, insert the word "</w:t>
      </w:r>
      <w:r w:rsidRPr="00B10DAD">
        <w:rPr>
          <w:i/>
        </w:rPr>
        <w:t>normally</w:t>
      </w:r>
      <w:r>
        <w:t>" as suggested.)</w:t>
      </w:r>
    </w:p>
    <w:p w14:paraId="636885D6" w14:textId="7F2EA427" w:rsidR="00B10DAD" w:rsidRDefault="00B10DAD" w:rsidP="00B10DAD">
      <w:pPr>
        <w:pStyle w:val="CommentText"/>
      </w:pPr>
      <w:r>
        <w:t>However,</w:t>
      </w:r>
      <w:r w:rsidR="00846CE3">
        <w:t xml:space="preserve"> it might be interesting</w:t>
      </w:r>
      <w:r>
        <w:t xml:space="preserve"> that new</w:t>
      </w:r>
      <w:r w:rsidR="00846CE3">
        <w:t xml:space="preserve"> A.5-</w:t>
      </w:r>
      <w:r w:rsidRPr="00B10DAD">
        <w:rPr>
          <w:u w:val="single"/>
        </w:rPr>
        <w:t>qualifications</w:t>
      </w:r>
      <w:r>
        <w:t xml:space="preserve"> of organizations (this is the subject of clause 7) be submitted at least two days before a closing plenary</w:t>
      </w:r>
      <w:r w:rsidR="00846CE3">
        <w:t xml:space="preserve"> (such a requirement could be added at the end of clause 7.1)</w:t>
      </w:r>
      <w:r>
        <w:t>.</w:t>
      </w:r>
    </w:p>
  </w:comment>
  <w:comment w:id="78" w:author="Resolution of comments" w:date="2019-09-19T11:20:00Z" w:initials="RC">
    <w:p w14:paraId="7377B65A" w14:textId="77777777" w:rsidR="00B10DAD" w:rsidRDefault="00B10DAD" w:rsidP="00B10DAD">
      <w:pPr>
        <w:pStyle w:val="CommentText"/>
      </w:pPr>
      <w:r>
        <w:rPr>
          <w:rStyle w:val="CommentReference"/>
        </w:rPr>
        <w:annotationRef/>
      </w:r>
      <w:r w:rsidRPr="00E33010">
        <w:rPr>
          <w:b/>
        </w:rPr>
        <w:t>Russian Federation</w:t>
      </w:r>
      <w:r>
        <w:t xml:space="preserve"> (TD 580).</w:t>
      </w:r>
    </w:p>
    <w:p w14:paraId="4593066E" w14:textId="504B60C8" w:rsidR="00B10DAD" w:rsidRDefault="00B10DAD" w:rsidP="00B10DAD">
      <w:pPr>
        <w:pStyle w:val="CommentText"/>
      </w:pPr>
      <w:r>
        <w:rPr>
          <w:b/>
        </w:rPr>
        <w:t>Editor's p</w:t>
      </w:r>
      <w:r w:rsidRPr="004B6348">
        <w:rPr>
          <w:b/>
        </w:rPr>
        <w:t>roposed resolution</w:t>
      </w:r>
      <w:r>
        <w:t>: Accept as this is more accurate and there is similar text in Rec. ITU-T A.25.</w:t>
      </w:r>
    </w:p>
  </w:comment>
  <w:comment w:id="83" w:author="Resolution of comments" w:date="2019-09-19T11:20:00Z" w:initials="RC">
    <w:p w14:paraId="07FA75EF" w14:textId="70EFC9EF" w:rsidR="00846CE3" w:rsidRDefault="00846CE3" w:rsidP="00846CE3">
      <w:pPr>
        <w:pStyle w:val="CommentText"/>
      </w:pPr>
      <w:r>
        <w:rPr>
          <w:rStyle w:val="CommentReference"/>
        </w:rPr>
        <w:annotationRef/>
      </w:r>
      <w:r w:rsidRPr="00E33010">
        <w:rPr>
          <w:b/>
        </w:rPr>
        <w:t>Russian Federation</w:t>
      </w:r>
      <w:r>
        <w:t xml:space="preserve"> (TD 580): If no consensus, for further study.</w:t>
      </w:r>
    </w:p>
    <w:p w14:paraId="10844EA7" w14:textId="25689761" w:rsidR="00846CE3" w:rsidRDefault="00846CE3" w:rsidP="00846CE3">
      <w:pPr>
        <w:pStyle w:val="CommentText"/>
      </w:pPr>
      <w:r>
        <w:rPr>
          <w:b/>
        </w:rPr>
        <w:t>Editor's p</w:t>
      </w:r>
      <w:r w:rsidRPr="004B6348">
        <w:rPr>
          <w:b/>
        </w:rPr>
        <w:t>roposed resolution</w:t>
      </w:r>
      <w:r>
        <w:t>: Accept.</w:t>
      </w:r>
    </w:p>
  </w:comment>
  <w:comment w:id="92" w:author="Resolution of comments" w:date="2019-09-19T11:20:00Z" w:initials="RC">
    <w:p w14:paraId="17833B55" w14:textId="7F45C848" w:rsidR="0069066A" w:rsidRDefault="0069066A" w:rsidP="0069066A">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Better reading.</w:t>
      </w:r>
    </w:p>
    <w:p w14:paraId="43554D9A" w14:textId="15D7AC40" w:rsidR="0069066A" w:rsidRDefault="0069066A">
      <w:pPr>
        <w:pStyle w:val="CommentText"/>
      </w:pPr>
      <w:r>
        <w:rPr>
          <w:b/>
        </w:rPr>
        <w:t>Editor's p</w:t>
      </w:r>
      <w:r w:rsidRPr="003271CF">
        <w:rPr>
          <w:b/>
        </w:rPr>
        <w:t>roposed resolution</w:t>
      </w:r>
      <w:r>
        <w:t>: Accept.</w:t>
      </w:r>
    </w:p>
  </w:comment>
  <w:comment w:id="101" w:author="Resolution of comments" w:date="2019-09-19T11:20:00Z" w:initials="RC">
    <w:p w14:paraId="7049ECCD" w14:textId="73AF4BF6" w:rsidR="00FC4AD2" w:rsidRDefault="00FC4AD2">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w:t>
      </w:r>
    </w:p>
    <w:p w14:paraId="36959C70" w14:textId="3B354994" w:rsidR="00FC4AD2" w:rsidRDefault="00FC4AD2">
      <w:pPr>
        <w:pStyle w:val="CommentText"/>
      </w:pPr>
      <w:r>
        <w:rPr>
          <w:b/>
        </w:rPr>
        <w:t>Editor's p</w:t>
      </w:r>
      <w:r w:rsidRPr="003271CF">
        <w:rPr>
          <w:b/>
        </w:rPr>
        <w:t>roposed resolution</w:t>
      </w:r>
      <w:r>
        <w:t>: Accept by adding "</w:t>
      </w:r>
      <w:r w:rsidRPr="00952866">
        <w:rPr>
          <w:i/>
        </w:rPr>
        <w:t>referenced</w:t>
      </w:r>
      <w:r>
        <w:t>" in front of "</w:t>
      </w:r>
      <w:r w:rsidRPr="00952866">
        <w:rPr>
          <w:i/>
        </w:rPr>
        <w:t>document</w:t>
      </w:r>
      <w:r>
        <w:t>" for a better reading.</w:t>
      </w:r>
    </w:p>
  </w:comment>
  <w:comment w:id="116" w:author="Resolution of comments" w:date="2019-09-19T11:20:00Z" w:initials="RC">
    <w:p w14:paraId="64BCA40D" w14:textId="77777777" w:rsidR="00846CE3" w:rsidRDefault="00846CE3" w:rsidP="00846CE3">
      <w:pPr>
        <w:pStyle w:val="CommentText"/>
      </w:pPr>
      <w:r>
        <w:rPr>
          <w:rStyle w:val="CommentReference"/>
        </w:rPr>
        <w:annotationRef/>
      </w:r>
      <w:r w:rsidRPr="00E33010">
        <w:rPr>
          <w:b/>
        </w:rPr>
        <w:t>Russian Federation</w:t>
      </w:r>
      <w:r>
        <w:t xml:space="preserve"> (TD 580).</w:t>
      </w:r>
    </w:p>
    <w:p w14:paraId="60FBD005" w14:textId="0403E210" w:rsidR="00846CE3" w:rsidRDefault="00846CE3" w:rsidP="00846CE3">
      <w:pPr>
        <w:pStyle w:val="CommentText"/>
      </w:pPr>
      <w:r>
        <w:rPr>
          <w:b/>
        </w:rPr>
        <w:t>Editor's p</w:t>
      </w:r>
      <w:r w:rsidRPr="004B6348">
        <w:rPr>
          <w:b/>
        </w:rPr>
        <w:t>roposed resolution</w:t>
      </w:r>
      <w:r>
        <w:t>: Keep the original text in TSAG-R5 Rev.1 because the expression "</w:t>
      </w:r>
      <w:r w:rsidRPr="00903459">
        <w:rPr>
          <w:i/>
        </w:rPr>
        <w:t>that is not a legal entity</w:t>
      </w:r>
      <w:r>
        <w:t>" already appears in front of the parenthesis.</w:t>
      </w:r>
    </w:p>
  </w:comment>
  <w:comment w:id="123" w:author="Resolution of comments" w:date="2019-09-19T11:20:00Z" w:initials="RC">
    <w:p w14:paraId="1D024312" w14:textId="2B4756B4" w:rsidR="00FC4AD2" w:rsidRDefault="00FC4AD2" w:rsidP="00FC4AD2">
      <w:pPr>
        <w:pStyle w:val="CommentText"/>
      </w:pPr>
      <w:r>
        <w:rPr>
          <w:rStyle w:val="CommentReference"/>
        </w:rPr>
        <w:annotationRef/>
      </w:r>
      <w:r w:rsidRPr="0069066A">
        <w:rPr>
          <w:b/>
        </w:rPr>
        <w:t>Saudi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It is not applicable to qualify non legal entity based on Annex B.</w:t>
      </w:r>
    </w:p>
    <w:p w14:paraId="6C3C1D6C" w14:textId="26451EDB" w:rsidR="00952866" w:rsidRDefault="00952866" w:rsidP="00FC4AD2">
      <w:pPr>
        <w:pStyle w:val="CommentText"/>
      </w:pPr>
      <w:r w:rsidRPr="00952866">
        <w:rPr>
          <w:b/>
        </w:rPr>
        <w:t>Canada</w:t>
      </w:r>
      <w:r>
        <w:t xml:space="preserve"> (C 91): The intent is to allow documents from joint collaboration arrangements that are not legal entities (e.g. 3GPP) to be referenced in ITU-T Recommendations. The method introduced in R5 rev 1 allows for a non-legal entity to be qualified if all of its constituent organizations are qualified. This is necessary in order to allow the ITU-T process to be followed that ensures IPR treatment and study group agreement. Canada supports the text in R5 rev1.</w:t>
      </w:r>
    </w:p>
    <w:p w14:paraId="25262526" w14:textId="3A48B14F" w:rsidR="00FC4AD2" w:rsidRDefault="00FC4AD2">
      <w:pPr>
        <w:pStyle w:val="CommentText"/>
      </w:pPr>
      <w:r>
        <w:rPr>
          <w:b/>
        </w:rPr>
        <w:t>Editor's p</w:t>
      </w:r>
      <w:r w:rsidRPr="003271CF">
        <w:rPr>
          <w:b/>
        </w:rPr>
        <w:t>roposed resolution</w:t>
      </w:r>
      <w:r>
        <w:t xml:space="preserve">: </w:t>
      </w:r>
      <w:r w:rsidR="000A3CA3">
        <w:t xml:space="preserve">Keep the original text in TSAG R5 Rev.1 </w:t>
      </w:r>
      <w:r>
        <w:t xml:space="preserve">because </w:t>
      </w:r>
      <w:r w:rsidR="003C3AEE">
        <w:t>the reader would not know on which criteria the qualification would be done</w:t>
      </w:r>
      <w:r>
        <w:t>.</w:t>
      </w:r>
    </w:p>
  </w:comment>
  <w:comment w:id="131" w:author="Resolution of comments" w:date="2019-09-19T11:20:00Z" w:initials="RC">
    <w:p w14:paraId="23AB922D" w14:textId="318A9CB2" w:rsidR="00FC4AD2" w:rsidRDefault="00FC4AD2" w:rsidP="00FC4AD2">
      <w:pPr>
        <w:pStyle w:val="CommentText"/>
      </w:pPr>
      <w:r>
        <w:rPr>
          <w:rStyle w:val="CommentReference"/>
        </w:rPr>
        <w:annotationRef/>
      </w:r>
      <w:r>
        <w:rPr>
          <w:b/>
        </w:rPr>
        <w:t>S</w:t>
      </w:r>
      <w:r w:rsidRPr="0069066A">
        <w:rPr>
          <w:b/>
        </w:rPr>
        <w:t>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w:t>
      </w:r>
    </w:p>
    <w:p w14:paraId="2971A84A" w14:textId="05EA6FE2" w:rsidR="00FC4AD2" w:rsidRDefault="00FC4AD2" w:rsidP="00FC4AD2">
      <w:pPr>
        <w:pStyle w:val="CommentText"/>
      </w:pPr>
      <w:r>
        <w:rPr>
          <w:b/>
        </w:rPr>
        <w:t>Editor's p</w:t>
      </w:r>
      <w:r w:rsidRPr="003271CF">
        <w:rPr>
          <w:b/>
        </w:rPr>
        <w:t>roposed resolution</w:t>
      </w:r>
      <w:r>
        <w:t>: Accept</w:t>
      </w:r>
    </w:p>
  </w:comment>
  <w:comment w:id="135" w:author="Resolution of comments" w:date="2019-09-23T19:03:00Z" w:initials="RC">
    <w:p w14:paraId="119FC0BA" w14:textId="6794A0D8" w:rsidR="00FC4AD2" w:rsidRDefault="00FC4AD2">
      <w:pPr>
        <w:pStyle w:val="CommentText"/>
      </w:pPr>
      <w:r>
        <w:rPr>
          <w:rStyle w:val="CommentReference"/>
        </w:rPr>
        <w:annotationRef/>
      </w:r>
      <w:r>
        <w:rPr>
          <w:b/>
        </w:rPr>
        <w:t>S</w:t>
      </w:r>
      <w:r w:rsidRPr="0069066A">
        <w:rPr>
          <w:b/>
        </w:rPr>
        <w:t>audi Arabia</w:t>
      </w:r>
      <w:r>
        <w:t xml:space="preserve"> (TD 567), </w:t>
      </w:r>
      <w:r w:rsidRPr="0069066A">
        <w:rPr>
          <w:b/>
        </w:rPr>
        <w:t>UAE</w:t>
      </w:r>
      <w:r>
        <w:t xml:space="preserve"> (TD 575)</w:t>
      </w:r>
      <w:r w:rsidR="00952866">
        <w:t xml:space="preserve">, </w:t>
      </w:r>
      <w:r w:rsidR="00952866" w:rsidRPr="00952866">
        <w:rPr>
          <w:b/>
        </w:rPr>
        <w:t>Tunisia</w:t>
      </w:r>
      <w:r w:rsidR="00952866">
        <w:t xml:space="preserve"> (TD 588)</w:t>
      </w:r>
      <w:r>
        <w:t xml:space="preserve">: This means that if a </w:t>
      </w:r>
      <w:r w:rsidRPr="00CD5DF9">
        <w:t>joint collaboration</w:t>
      </w:r>
      <w:r>
        <w:t xml:space="preserve"> body consists of 10 organizations, nine of them are Annex B qualified and only one is not qualified; then the </w:t>
      </w:r>
      <w:r w:rsidRPr="00CD5DF9">
        <w:t>joint collaboration</w:t>
      </w:r>
      <w:r>
        <w:t xml:space="preserve"> body is not qualified, which seems to be strong judgment. Needs further discussions.</w:t>
      </w:r>
    </w:p>
    <w:p w14:paraId="003C7CF0" w14:textId="55D9F97D" w:rsidR="00A2377A" w:rsidRDefault="00A2377A">
      <w:pPr>
        <w:pStyle w:val="CommentText"/>
      </w:pPr>
      <w:r w:rsidRPr="00952866">
        <w:rPr>
          <w:b/>
        </w:rPr>
        <w:t>Canada</w:t>
      </w:r>
      <w:r>
        <w:t xml:space="preserve"> (C 91): The intent is to allow documents from joint collaboration arrangements that are not legal entities (e.g. 3GPP) to be referenced in ITU-T Recommendations. The method introduced in R5 rev 1 allows for a non-legal entity to be qualified if all of its constituent organizations are qualified. This is necessary in order to allow the ITU-T process to be followed that ensures IPR treatment and study group agreement. Canada supports the text in R5 rev1.</w:t>
      </w:r>
    </w:p>
    <w:p w14:paraId="65D7A67C" w14:textId="77777777" w:rsidR="00AA561A" w:rsidRDefault="00FC4AD2">
      <w:pPr>
        <w:pStyle w:val="CommentText"/>
      </w:pPr>
      <w:r>
        <w:rPr>
          <w:b/>
        </w:rPr>
        <w:t>Editor's p</w:t>
      </w:r>
      <w:r w:rsidRPr="003271CF">
        <w:rPr>
          <w:b/>
        </w:rPr>
        <w:t>roposed resolution</w:t>
      </w:r>
      <w:r>
        <w:t xml:space="preserve">: </w:t>
      </w:r>
      <w:r w:rsidR="000A3CA3">
        <w:t>Keep the original text in TSAG R5 Rev.1</w:t>
      </w:r>
      <w:r>
        <w:t xml:space="preserve">. It is mandatory that ALL organizations satisfy the criteria in Annex B to ensure that their IPR policy is compatible with the </w:t>
      </w:r>
      <w:r w:rsidRPr="00CD5DF9">
        <w:t>Common Patent Policy for ITU</w:t>
      </w:r>
      <w:r w:rsidRPr="00CD5DF9">
        <w:noBreakHyphen/>
        <w:t>T/ITU</w:t>
      </w:r>
      <w:r w:rsidRPr="00CD5DF9">
        <w:noBreakHyphen/>
        <w:t>R/ISO/IEC</w:t>
      </w:r>
      <w:r>
        <w:t xml:space="preserve"> so that users of the ITU-T Recommendation are on the safe side.</w:t>
      </w:r>
    </w:p>
    <w:p w14:paraId="16F2CEA1" w14:textId="0FB44045" w:rsidR="00FC4AD2" w:rsidRDefault="00AA561A">
      <w:pPr>
        <w:pStyle w:val="CommentText"/>
      </w:pPr>
      <w:r>
        <w:t>However, a sentence could be added to cover the case where the number of partners is changing: "</w:t>
      </w:r>
      <w:r w:rsidRPr="00AA561A">
        <w:rPr>
          <w:i/>
        </w:rPr>
        <w:t>If a new organization joins a joint collaboration agreement that is already qualified, it is only necessary to qualify this new organization according to the criteria in Annex B.</w:t>
      </w:r>
      <w:r>
        <w:t>"</w:t>
      </w:r>
    </w:p>
  </w:comment>
  <w:comment w:id="141" w:author="Resolution of comments" w:date="2019-09-19T11:20:00Z" w:initials="RC">
    <w:p w14:paraId="3A48F0A0" w14:textId="77777777" w:rsidR="00846CE3" w:rsidRDefault="00846CE3" w:rsidP="00846CE3">
      <w:pPr>
        <w:pStyle w:val="CommentText"/>
      </w:pPr>
      <w:r>
        <w:rPr>
          <w:rStyle w:val="CommentReference"/>
        </w:rPr>
        <w:annotationRef/>
      </w:r>
      <w:r w:rsidRPr="00E33010">
        <w:rPr>
          <w:b/>
        </w:rPr>
        <w:t>Russian Federation</w:t>
      </w:r>
      <w:r>
        <w:t xml:space="preserve"> (TD 580).</w:t>
      </w:r>
    </w:p>
    <w:p w14:paraId="433B2911" w14:textId="1F410B14" w:rsidR="00846CE3" w:rsidRDefault="00846CE3" w:rsidP="00846CE3">
      <w:pPr>
        <w:pStyle w:val="CommentText"/>
      </w:pPr>
      <w:r>
        <w:rPr>
          <w:b/>
        </w:rPr>
        <w:t>Editor's p</w:t>
      </w:r>
      <w:r w:rsidRPr="004B6348">
        <w:rPr>
          <w:b/>
        </w:rPr>
        <w:t>roposed resolution</w:t>
      </w:r>
      <w:r>
        <w:t xml:space="preserve">: To be </w:t>
      </w:r>
      <w:r w:rsidR="00A35CBC">
        <w:t>clarified with the contributor</w:t>
      </w:r>
      <w:r>
        <w:t xml:space="preserve">. The proposed change has been modified by the editor to reflect current practice (AAP Last Calls are not announced in Circulars). If kept at the end of clause 7.3, this sentence would only apply </w:t>
      </w:r>
      <w:r w:rsidR="00A35CBC">
        <w:t>to</w:t>
      </w:r>
      <w:r>
        <w:t xml:space="preserve"> an A.5-qualification of a "partnership project": Is this the intent? (Otherwise, the end of clause 7.1 might be a better place.)</w:t>
      </w:r>
    </w:p>
  </w:comment>
  <w:comment w:id="161" w:author="Resolution of comments" w:date="2019-09-19T11:20:00Z" w:initials="RC">
    <w:p w14:paraId="5E52F1F8" w14:textId="1C1D0451" w:rsidR="00952866" w:rsidRDefault="00952866">
      <w:pPr>
        <w:pStyle w:val="CommentText"/>
      </w:pPr>
      <w:r>
        <w:rPr>
          <w:rStyle w:val="CommentReference"/>
        </w:rPr>
        <w:annotationRef/>
      </w:r>
      <w:r w:rsidRPr="00952866">
        <w:rPr>
          <w:b/>
        </w:rPr>
        <w:t>Editor's proposal</w:t>
      </w:r>
      <w:r>
        <w:t>: The A.25 justification format is an appendix (because it is copied from equivalent material in the main part). Do we want to do the same in this Recommendation (for the format only)? This is different for Annex B which defines criteria (for A.5-qualification of an organization) which are not listed in the main part of this Recommendation, hence its content is normative.</w:t>
      </w:r>
    </w:p>
  </w:comment>
  <w:comment w:id="162" w:author="Resolution of comments" w:date="2019-09-19T11:20:00Z" w:initials="RC">
    <w:p w14:paraId="376CBE35" w14:textId="2DD87EC5" w:rsidR="00F03C10" w:rsidRDefault="00F03C10">
      <w:pPr>
        <w:pStyle w:val="CommentText"/>
      </w:pPr>
      <w:r>
        <w:rPr>
          <w:rStyle w:val="CommentReference"/>
        </w:rPr>
        <w:annotationRef/>
      </w:r>
      <w:r w:rsidRPr="00F03C10">
        <w:rPr>
          <w:b/>
        </w:rPr>
        <w:t>Russian Federation</w:t>
      </w:r>
      <w:r>
        <w:t xml:space="preserve"> (TD 580).</w:t>
      </w:r>
    </w:p>
    <w:p w14:paraId="660D34C8" w14:textId="53216B77" w:rsidR="00F03C10" w:rsidRDefault="00F03C10">
      <w:pPr>
        <w:pStyle w:val="CommentText"/>
      </w:pPr>
      <w:r w:rsidRPr="00F03C10">
        <w:rPr>
          <w:b/>
        </w:rPr>
        <w:t>Editor's note</w:t>
      </w:r>
      <w:r>
        <w:t>: Modifications aligned with those applied by the Russian Federation to clause 6.2.4.</w:t>
      </w:r>
    </w:p>
    <w:p w14:paraId="127F0466" w14:textId="442496C3" w:rsidR="00F03C10" w:rsidRDefault="00F03C10">
      <w:pPr>
        <w:pStyle w:val="CommentText"/>
      </w:pPr>
      <w:r>
        <w:rPr>
          <w:b/>
        </w:rPr>
        <w:t>Editor's p</w:t>
      </w:r>
      <w:r w:rsidRPr="004B6348">
        <w:rPr>
          <w:b/>
        </w:rPr>
        <w:t>roposed resolution</w:t>
      </w:r>
      <w:r>
        <w:t xml:space="preserve">: See </w:t>
      </w:r>
      <w:r w:rsidRPr="00F03C10">
        <w:rPr>
          <w:b/>
        </w:rPr>
        <w:t>[RC2]</w:t>
      </w:r>
      <w:r>
        <w:t>.</w:t>
      </w:r>
    </w:p>
  </w:comment>
  <w:comment w:id="167" w:author="Resolution of comments" w:date="2019-09-19T11:20:00Z" w:initials="RC">
    <w:p w14:paraId="59F060E9" w14:textId="64D3EA73" w:rsidR="0069066A" w:rsidRDefault="0069066A">
      <w:pPr>
        <w:pStyle w:val="CommentText"/>
      </w:pPr>
      <w:r>
        <w:rPr>
          <w:rStyle w:val="CommentReference"/>
        </w:rPr>
        <w:annotationRef/>
      </w:r>
      <w:r>
        <w:t xml:space="preserve">See </w:t>
      </w:r>
      <w:r w:rsidRPr="00952866">
        <w:rPr>
          <w:b/>
        </w:rPr>
        <w:t>[RC</w:t>
      </w:r>
      <w:r w:rsidR="00D81123">
        <w:rPr>
          <w:b/>
        </w:rPr>
        <w:t>3</w:t>
      </w:r>
      <w:r w:rsidRPr="00952866">
        <w:rPr>
          <w:b/>
        </w:rPr>
        <w:t>]</w:t>
      </w:r>
      <w:r>
        <w:t>.</w:t>
      </w:r>
    </w:p>
  </w:comment>
  <w:comment w:id="173" w:author="Resolution of comments" w:date="2019-09-19T11:20:00Z" w:initials="RC">
    <w:p w14:paraId="18753E10" w14:textId="77777777" w:rsidR="00F03C10" w:rsidRDefault="00F03C10" w:rsidP="00F03C10">
      <w:pPr>
        <w:pStyle w:val="CommentText"/>
      </w:pPr>
      <w:r>
        <w:rPr>
          <w:rStyle w:val="CommentReference"/>
        </w:rPr>
        <w:annotationRef/>
      </w:r>
      <w:r w:rsidRPr="00F03C10">
        <w:rPr>
          <w:b/>
        </w:rPr>
        <w:t>Russian Federation</w:t>
      </w:r>
      <w:r>
        <w:t xml:space="preserve"> (TD 580).</w:t>
      </w:r>
    </w:p>
    <w:p w14:paraId="64DAB218" w14:textId="6ADA49BA" w:rsidR="00F03C10" w:rsidRDefault="00F03C10" w:rsidP="00F03C10">
      <w:pPr>
        <w:pStyle w:val="CommentText"/>
      </w:pPr>
      <w:r w:rsidRPr="00F03C10">
        <w:rPr>
          <w:b/>
        </w:rPr>
        <w:t>Editor's note</w:t>
      </w:r>
      <w:r>
        <w:t>: Proposed change slightly modified to be more consistent with the way criteria are presented in this table.</w:t>
      </w:r>
    </w:p>
    <w:p w14:paraId="67A75656" w14:textId="7B4C378A" w:rsidR="00F03C10" w:rsidRDefault="00F03C10">
      <w:pPr>
        <w:pStyle w:val="CommentText"/>
      </w:pPr>
      <w:r>
        <w:rPr>
          <w:b/>
        </w:rPr>
        <w:t>Editor's p</w:t>
      </w:r>
      <w:r w:rsidRPr="004B6348">
        <w:rPr>
          <w:b/>
        </w:rPr>
        <w:t>roposed resolution</w:t>
      </w:r>
      <w:r>
        <w:t>: Suggest replacing "</w:t>
      </w:r>
      <w:r w:rsidRPr="00F03C10">
        <w:rPr>
          <w:i/>
        </w:rPr>
        <w:t>especially ITU Member States and Sector Members</w:t>
      </w:r>
      <w:r>
        <w:t>" with "</w:t>
      </w:r>
      <w:r w:rsidRPr="00F03C10">
        <w:rPr>
          <w:i/>
        </w:rPr>
        <w:t>especially ITU members</w:t>
      </w:r>
      <w:r>
        <w:t>".</w:t>
      </w:r>
    </w:p>
  </w:comment>
  <w:comment w:id="180" w:author="Resolution of comments" w:date="2019-09-19T11:20:00Z" w:initials="RC">
    <w:p w14:paraId="16D64564" w14:textId="77777777" w:rsidR="00F03C10" w:rsidRDefault="00F03C10" w:rsidP="00F03C10">
      <w:pPr>
        <w:pStyle w:val="CommentText"/>
      </w:pPr>
      <w:r>
        <w:rPr>
          <w:rStyle w:val="CommentReference"/>
        </w:rPr>
        <w:annotationRef/>
      </w:r>
      <w:r w:rsidRPr="00F03C10">
        <w:rPr>
          <w:b/>
        </w:rPr>
        <w:t>Russian Federation</w:t>
      </w:r>
      <w:r>
        <w:t xml:space="preserve"> (TD 580).</w:t>
      </w:r>
    </w:p>
    <w:p w14:paraId="3530CA2C" w14:textId="7E05FBA7" w:rsidR="00F03C10" w:rsidRDefault="00F03C10" w:rsidP="00F03C10">
      <w:pPr>
        <w:pStyle w:val="CommentText"/>
      </w:pPr>
      <w:r w:rsidRPr="00F03C10">
        <w:rPr>
          <w:b/>
        </w:rPr>
        <w:t>Editor's note</w:t>
      </w:r>
      <w:r>
        <w:t>: Proposed change slightly modified.</w:t>
      </w:r>
    </w:p>
    <w:p w14:paraId="3BAF0D38" w14:textId="56D5F492" w:rsidR="00F03C10" w:rsidRDefault="00F03C10" w:rsidP="00F03C10">
      <w:pPr>
        <w:pStyle w:val="CommentText"/>
      </w:pPr>
      <w:r>
        <w:rPr>
          <w:b/>
        </w:rPr>
        <w:t>Editor's p</w:t>
      </w:r>
      <w:r w:rsidRPr="004B6348">
        <w:rPr>
          <w:b/>
        </w:rPr>
        <w:t>roposed resolution</w:t>
      </w:r>
      <w:r>
        <w:t>: It is not felt that this addition is necessary because it is up to the study group to evaluate (and discuss) if/how the proposed organization fill this particular criterion.</w:t>
      </w:r>
    </w:p>
  </w:comment>
  <w:comment w:id="182" w:author="Resolution of comments" w:date="2019-09-24T10:10:00Z" w:initials="RC">
    <w:p w14:paraId="79C141B4" w14:textId="77777777" w:rsidR="00F54E5C" w:rsidRDefault="00F54E5C" w:rsidP="00F54E5C">
      <w:pPr>
        <w:pStyle w:val="CommentText"/>
      </w:pPr>
      <w:r>
        <w:rPr>
          <w:rStyle w:val="CommentReference"/>
        </w:rPr>
        <w:annotationRef/>
      </w:r>
      <w:r w:rsidRPr="00F03C10">
        <w:rPr>
          <w:b/>
        </w:rPr>
        <w:t>Russian Federation</w:t>
      </w:r>
      <w:r>
        <w:t xml:space="preserve"> (TD 580).</w:t>
      </w:r>
    </w:p>
    <w:p w14:paraId="2846115E" w14:textId="498A8FD7" w:rsidR="00F54E5C" w:rsidRDefault="00F54E5C" w:rsidP="00F54E5C">
      <w:pPr>
        <w:pStyle w:val="CommentText"/>
      </w:pPr>
      <w:r>
        <w:rPr>
          <w:b/>
        </w:rPr>
        <w:t>Editor's p</w:t>
      </w:r>
      <w:r w:rsidRPr="004B6348">
        <w:rPr>
          <w:b/>
        </w:rPr>
        <w:t>roposed resolution</w:t>
      </w:r>
      <w:r>
        <w:t>: Accept</w:t>
      </w:r>
      <w:r w:rsidR="00B87266">
        <w:t xml:space="preserve"> (see PP Resolution 66, </w:t>
      </w:r>
      <w:r w:rsidR="00B87266" w:rsidRPr="00B87266">
        <w:rPr>
          <w:i/>
        </w:rPr>
        <w:t xml:space="preserve">resolves </w:t>
      </w:r>
      <w:r w:rsidR="00273C2A">
        <w:rPr>
          <w:i/>
        </w:rPr>
        <w:t>5</w:t>
      </w:r>
      <w:r w:rsidR="00B87266">
        <w:t>)</w:t>
      </w:r>
      <w:r>
        <w:t>.</w:t>
      </w:r>
    </w:p>
  </w:comment>
  <w:comment w:id="186" w:author="Resolution of comments" w:date="2019-09-19T11:20:00Z" w:initials="RC">
    <w:p w14:paraId="1818E6DF" w14:textId="3E2FE0BC" w:rsidR="006F1ABA" w:rsidRDefault="006F1ABA">
      <w:pPr>
        <w:pStyle w:val="CommentText"/>
      </w:pPr>
      <w:r>
        <w:rPr>
          <w:rStyle w:val="CommentReference"/>
        </w:rPr>
        <w:annotationRef/>
      </w:r>
      <w:r w:rsidRPr="006F1ABA">
        <w:rPr>
          <w:b/>
        </w:rPr>
        <w:t>Editor's proposal</w:t>
      </w:r>
      <w:r>
        <w:t xml:space="preserve">: See </w:t>
      </w:r>
      <w:r w:rsidRPr="006F1ABA">
        <w:rPr>
          <w:b/>
        </w:rPr>
        <w:t>[RC21]</w:t>
      </w:r>
      <w:r>
        <w:t>.</w:t>
      </w:r>
    </w:p>
  </w:comment>
  <w:comment w:id="190" w:author="Resolution of comments" w:date="2019-09-19T11:20:00Z" w:initials="RC">
    <w:p w14:paraId="4C46BF87" w14:textId="6DC3D8F1" w:rsidR="00F54E5C" w:rsidRDefault="00F54E5C" w:rsidP="00F54E5C">
      <w:pPr>
        <w:pStyle w:val="CommentText"/>
      </w:pPr>
      <w:r>
        <w:rPr>
          <w:rStyle w:val="CommentReference"/>
        </w:rPr>
        <w:annotationRef/>
      </w:r>
      <w:r w:rsidRPr="00F03C10">
        <w:rPr>
          <w:b/>
        </w:rPr>
        <w:t>Russian Federation</w:t>
      </w:r>
      <w:r>
        <w:t xml:space="preserve"> (TD 580): For urgent study: Copying free, free of charge, with or without obligatory registration, etc.?</w:t>
      </w:r>
    </w:p>
    <w:p w14:paraId="7EA982AB" w14:textId="494F130F" w:rsidR="00F54E5C" w:rsidRDefault="00F54E5C" w:rsidP="00EF40A7">
      <w:pPr>
        <w:pStyle w:val="CommentText"/>
      </w:pPr>
      <w:r>
        <w:rPr>
          <w:b/>
        </w:rPr>
        <w:t>Editor's p</w:t>
      </w:r>
      <w:r w:rsidRPr="004B6348">
        <w:rPr>
          <w:b/>
        </w:rPr>
        <w:t>roposed resolution</w:t>
      </w:r>
      <w:r>
        <w:t xml:space="preserve">: </w:t>
      </w:r>
      <w:r w:rsidR="00B87266">
        <w:t xml:space="preserve">No further work seems to be needed because PP Resolution 66, </w:t>
      </w:r>
      <w:r w:rsidR="00B87266" w:rsidRPr="00B87266">
        <w:rPr>
          <w:i/>
        </w:rPr>
        <w:t xml:space="preserve">resolves </w:t>
      </w:r>
      <w:r w:rsidR="00281A45">
        <w:rPr>
          <w:i/>
        </w:rPr>
        <w:t>5</w:t>
      </w:r>
      <w:r w:rsidR="00EF40A7" w:rsidRPr="00EF40A7">
        <w:t>,</w:t>
      </w:r>
      <w:r w:rsidR="00B87266">
        <w:t xml:space="preserve"> states "</w:t>
      </w:r>
      <w:r w:rsidR="00EF40A7" w:rsidRPr="00EF40A7">
        <w:rPr>
          <w:i/>
        </w:rPr>
        <w:t xml:space="preserve">that a publication containing a recommendation of an ITU Sector obtained from ITU, regardless of its format, may be utilized by the receiving entity or purchaser for uses including furthering the work of the Union or any relevant standards body or forum developing related standards, </w:t>
      </w:r>
      <w:r w:rsidR="00EF40A7" w:rsidRPr="00EF40A7">
        <w:rPr>
          <w:i/>
          <w:u w:val="single"/>
        </w:rPr>
        <w:t>providing guidance for product or service development and implementation and serving as support for documentation associated with a product or service</w:t>
      </w:r>
      <w:r w:rsidR="00EF40A7" w:rsidRPr="00EF40A7">
        <w:rPr>
          <w:i/>
        </w:rPr>
        <w:t>;</w:t>
      </w:r>
      <w:r w:rsidR="00B87266">
        <w:t>".</w:t>
      </w:r>
    </w:p>
    <w:p w14:paraId="02CE861A" w14:textId="77777777" w:rsidR="00EF40A7" w:rsidRDefault="00EF40A7">
      <w:pPr>
        <w:pStyle w:val="CommentText"/>
      </w:pPr>
      <w:r>
        <w:t>The editor suggests referencing:</w:t>
      </w:r>
    </w:p>
    <w:p w14:paraId="160C3CA8" w14:textId="3D2FE788" w:rsidR="00EF40A7" w:rsidRDefault="00EF40A7" w:rsidP="00EF40A7">
      <w:pPr>
        <w:pStyle w:val="CommentText"/>
        <w:numPr>
          <w:ilvl w:val="0"/>
          <w:numId w:val="26"/>
        </w:numPr>
      </w:pPr>
      <w:r>
        <w:t xml:space="preserve"> specifically clause 3.1.6 of Rec. ITU-T A.1 in this Recommendation;</w:t>
      </w:r>
    </w:p>
    <w:p w14:paraId="7B9D14A8" w14:textId="5DEDBFD4" w:rsidR="00EF40A7" w:rsidRDefault="00EF40A7" w:rsidP="00EF40A7">
      <w:pPr>
        <w:pStyle w:val="CommentText"/>
        <w:numPr>
          <w:ilvl w:val="0"/>
          <w:numId w:val="26"/>
        </w:numPr>
      </w:pPr>
      <w:r>
        <w:t xml:space="preserve"> specifically clause 6.2.1 of Rec. ITU-T A.25 in this Recommendation; and then:</w:t>
      </w:r>
    </w:p>
    <w:p w14:paraId="337B3921" w14:textId="51FEC542" w:rsidR="00B87266" w:rsidRDefault="00EF40A7" w:rsidP="00EF40A7">
      <w:pPr>
        <w:pStyle w:val="CommentText"/>
        <w:numPr>
          <w:ilvl w:val="0"/>
          <w:numId w:val="26"/>
        </w:numPr>
      </w:pPr>
      <w:r>
        <w:t xml:space="preserve"> </w:t>
      </w:r>
      <w:r w:rsidR="00B87266">
        <w:t>PP Resolution 66</w:t>
      </w:r>
      <w:r w:rsidR="00281A45">
        <w:t xml:space="preserve">, </w:t>
      </w:r>
      <w:r w:rsidR="00281A45" w:rsidRPr="00281A45">
        <w:rPr>
          <w:i/>
        </w:rPr>
        <w:t>resolves 5</w:t>
      </w:r>
      <w:r w:rsidR="00281A45">
        <w:t>,</w:t>
      </w:r>
      <w:r w:rsidR="00B87266">
        <w:t xml:space="preserve"> in:</w:t>
      </w:r>
    </w:p>
    <w:p w14:paraId="1EAE3F08" w14:textId="22E46AC6" w:rsidR="00B87266" w:rsidRDefault="00B87266" w:rsidP="00B87266">
      <w:pPr>
        <w:pStyle w:val="CommentText"/>
        <w:numPr>
          <w:ilvl w:val="0"/>
          <w:numId w:val="25"/>
        </w:numPr>
      </w:pPr>
      <w:r>
        <w:t xml:space="preserve"> clause 3.1.6 of Rec. ITU-T A.1;</w:t>
      </w:r>
    </w:p>
    <w:p w14:paraId="08A7FF9D" w14:textId="65466153" w:rsidR="00EF40A7" w:rsidRPr="00EF40A7" w:rsidRDefault="00B87266" w:rsidP="00EF40A7">
      <w:pPr>
        <w:pStyle w:val="CommentText"/>
        <w:numPr>
          <w:ilvl w:val="0"/>
          <w:numId w:val="25"/>
        </w:numPr>
        <w:rPr>
          <w:lang w:val="fr-FR"/>
        </w:rPr>
      </w:pPr>
      <w:r>
        <w:t xml:space="preserve"> </w:t>
      </w:r>
      <w:proofErr w:type="gramStart"/>
      <w:r>
        <w:t>the</w:t>
      </w:r>
      <w:proofErr w:type="gramEnd"/>
      <w:r>
        <w:t xml:space="preserve"> second bullet of clause 6.2.1 of Rec. </w:t>
      </w:r>
      <w:r w:rsidRPr="00EF40A7">
        <w:rPr>
          <w:lang w:val="fr-FR"/>
        </w:rPr>
        <w:t xml:space="preserve">ITU-T A.25 (permission </w:t>
      </w:r>
      <w:r w:rsidRPr="00B87266">
        <w:rPr>
          <w:lang w:val="fr-FR"/>
        </w:rPr>
        <w:t>arrangements).</w:t>
      </w:r>
    </w:p>
  </w:comment>
  <w:comment w:id="193" w:author="Resolution of comments" w:date="2019-09-19T11:20:00Z" w:initials="RC">
    <w:p w14:paraId="58CC014E" w14:textId="2B57FB8A" w:rsidR="006F1ABA" w:rsidRDefault="006F1ABA">
      <w:pPr>
        <w:pStyle w:val="CommentText"/>
      </w:pPr>
      <w:r>
        <w:rPr>
          <w:rStyle w:val="CommentReference"/>
        </w:rPr>
        <w:annotationRef/>
      </w:r>
      <w:r w:rsidRPr="006F1ABA">
        <w:rPr>
          <w:b/>
        </w:rPr>
        <w:t>Editor's proposal</w:t>
      </w:r>
      <w:r>
        <w:t xml:space="preserve">: See </w:t>
      </w:r>
      <w:r w:rsidRPr="006F1ABA">
        <w:rPr>
          <w:b/>
        </w:rPr>
        <w:t>[RC21]</w:t>
      </w:r>
    </w:p>
  </w:comment>
  <w:comment w:id="197" w:author="Resolution of comments" w:date="2019-09-19T11:20:00Z" w:initials="RC">
    <w:p w14:paraId="0E600611" w14:textId="77777777" w:rsidR="00F54E5C" w:rsidRDefault="00F54E5C" w:rsidP="00F54E5C">
      <w:pPr>
        <w:pStyle w:val="CommentText"/>
      </w:pPr>
      <w:r>
        <w:rPr>
          <w:rStyle w:val="CommentReference"/>
        </w:rPr>
        <w:annotationRef/>
      </w:r>
      <w:r w:rsidRPr="00F03C10">
        <w:rPr>
          <w:b/>
        </w:rPr>
        <w:t>Russian Federation</w:t>
      </w:r>
      <w:r>
        <w:t xml:space="preserve"> (TD 580).</w:t>
      </w:r>
    </w:p>
    <w:p w14:paraId="17BD3605" w14:textId="3893C74A" w:rsidR="00F54E5C" w:rsidRDefault="00F54E5C" w:rsidP="00F54E5C">
      <w:pPr>
        <w:pStyle w:val="CommentText"/>
      </w:pPr>
      <w:r>
        <w:rPr>
          <w:b/>
        </w:rPr>
        <w:t>Editor's p</w:t>
      </w:r>
      <w:r w:rsidRPr="004B6348">
        <w:rPr>
          <w:b/>
        </w:rPr>
        <w:t>roposed resolution</w:t>
      </w:r>
      <w:r>
        <w:t>: Accept.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BBE06B" w15:done="0"/>
  <w15:commentEx w15:paraId="2FAA5F9D" w15:done="0"/>
  <w15:commentEx w15:paraId="45B102CA" w15:done="0"/>
  <w15:commentEx w15:paraId="636885D6" w15:done="0"/>
  <w15:commentEx w15:paraId="4593066E" w15:done="0"/>
  <w15:commentEx w15:paraId="10844EA7" w15:done="0"/>
  <w15:commentEx w15:paraId="43554D9A" w15:done="0"/>
  <w15:commentEx w15:paraId="36959C70" w15:done="0"/>
  <w15:commentEx w15:paraId="60FBD005" w15:done="0"/>
  <w15:commentEx w15:paraId="25262526" w15:done="0"/>
  <w15:commentEx w15:paraId="2971A84A" w15:done="0"/>
  <w15:commentEx w15:paraId="16F2CEA1" w15:done="0"/>
  <w15:commentEx w15:paraId="433B2911" w15:done="0"/>
  <w15:commentEx w15:paraId="5E52F1F8" w15:done="0"/>
  <w15:commentEx w15:paraId="127F0466" w15:done="0"/>
  <w15:commentEx w15:paraId="59F060E9" w15:done="0"/>
  <w15:commentEx w15:paraId="67A75656" w15:done="0"/>
  <w15:commentEx w15:paraId="3BAF0D38" w15:done="0"/>
  <w15:commentEx w15:paraId="2846115E" w15:done="0"/>
  <w15:commentEx w15:paraId="1818E6DF" w15:done="0"/>
  <w15:commentEx w15:paraId="08A7FF9D" w15:done="0"/>
  <w15:commentEx w15:paraId="58CC014E" w15:done="0"/>
  <w15:commentEx w15:paraId="17BD36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D20BF" w14:textId="77777777" w:rsidR="00197901" w:rsidRDefault="00197901" w:rsidP="00C42125">
      <w:pPr>
        <w:spacing w:before="0"/>
      </w:pPr>
      <w:r>
        <w:separator/>
      </w:r>
    </w:p>
  </w:endnote>
  <w:endnote w:type="continuationSeparator" w:id="0">
    <w:p w14:paraId="05766205" w14:textId="77777777" w:rsidR="00197901" w:rsidRDefault="0019790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E765" w14:textId="77777777" w:rsidR="000566E3" w:rsidRDefault="00056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432B6" w14:textId="77777777" w:rsidR="000566E3" w:rsidRDefault="00056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7EE1" w14:textId="77777777" w:rsidR="000566E3" w:rsidRDefault="0005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3B0BD" w14:textId="77777777" w:rsidR="00197901" w:rsidRDefault="00197901" w:rsidP="00C42125">
      <w:pPr>
        <w:spacing w:before="0"/>
      </w:pPr>
      <w:r>
        <w:separator/>
      </w:r>
    </w:p>
  </w:footnote>
  <w:footnote w:type="continuationSeparator" w:id="0">
    <w:p w14:paraId="6ACA8FCB" w14:textId="77777777" w:rsidR="00197901" w:rsidRDefault="00197901" w:rsidP="00C42125">
      <w:pPr>
        <w:spacing w:before="0"/>
      </w:pPr>
      <w:r>
        <w:continuationSeparator/>
      </w:r>
    </w:p>
  </w:footnote>
  <w:footnote w:id="1">
    <w:p w14:paraId="2EFF3BC6" w14:textId="77777777" w:rsidR="00EF61AD" w:rsidRPr="00783586" w:rsidRDefault="00EF61AD" w:rsidP="00EF61AD">
      <w:pPr>
        <w:pStyle w:val="FootnoteText"/>
        <w:rPr>
          <w:lang w:val="en-US"/>
        </w:rPr>
      </w:pPr>
      <w:r w:rsidRPr="00B01B93">
        <w:rPr>
          <w:rStyle w:val="FootnoteReference"/>
          <w:lang w:val="en-US"/>
        </w:rPr>
        <w:t>*</w:t>
      </w:r>
      <w:r w:rsidRPr="00B01B93">
        <w:rPr>
          <w:lang w:val="en-US"/>
        </w:rPr>
        <w:tab/>
        <w:t>To</w:t>
      </w:r>
      <w:r>
        <w:rPr>
          <w:lang w:val="en-US"/>
        </w:rPr>
        <w:t xml:space="preserve"> </w:t>
      </w:r>
      <w:r w:rsidRPr="00B01B93">
        <w:rPr>
          <w:lang w:val="en-US"/>
        </w:rPr>
        <w:t>access</w:t>
      </w:r>
      <w:r>
        <w:rPr>
          <w:lang w:val="en-US"/>
        </w:rPr>
        <w:t xml:space="preserve"> </w:t>
      </w:r>
      <w:r w:rsidRPr="00B01B93">
        <w:rPr>
          <w:lang w:val="en-US"/>
        </w:rPr>
        <w:t>the</w:t>
      </w:r>
      <w:r>
        <w:rPr>
          <w:lang w:val="en-US"/>
        </w:rPr>
        <w:t xml:space="preserve"> </w:t>
      </w:r>
      <w:r w:rsidRPr="002E5AAF">
        <w:t>Recommendation</w:t>
      </w:r>
      <w:r w:rsidRPr="00B01B93">
        <w:rPr>
          <w:lang w:val="en-US"/>
        </w:rPr>
        <w:t>,</w:t>
      </w:r>
      <w:r>
        <w:rPr>
          <w:lang w:val="en-US"/>
        </w:rPr>
        <w:t xml:space="preserve"> </w:t>
      </w:r>
      <w:r w:rsidRPr="00B01B93">
        <w:rPr>
          <w:lang w:val="en-US"/>
        </w:rPr>
        <w:t>type</w:t>
      </w:r>
      <w:r>
        <w:rPr>
          <w:lang w:val="en-US"/>
        </w:rPr>
        <w:t xml:space="preserve"> </w:t>
      </w:r>
      <w:r w:rsidRPr="00B01B93">
        <w:rPr>
          <w:lang w:val="en-US"/>
        </w:rPr>
        <w:t>the</w:t>
      </w:r>
      <w:r>
        <w:rPr>
          <w:lang w:val="en-US"/>
        </w:rPr>
        <w:t xml:space="preserve"> </w:t>
      </w:r>
      <w:r w:rsidRPr="00B01B93">
        <w:rPr>
          <w:lang w:val="en-US"/>
        </w:rPr>
        <w:t>URL</w:t>
      </w:r>
      <w:r>
        <w:rPr>
          <w:lang w:val="en-US"/>
        </w:rPr>
        <w:t xml:space="preserve"> </w:t>
      </w:r>
      <w:r w:rsidRPr="00B01B93">
        <w:rPr>
          <w:lang w:val="en-US"/>
        </w:rPr>
        <w:t>http://handle.itu.int/</w:t>
      </w:r>
      <w:r>
        <w:rPr>
          <w:lang w:val="en-US"/>
        </w:rPr>
        <w:t xml:space="preserve"> </w:t>
      </w:r>
      <w:r w:rsidRPr="00B01B93">
        <w:rPr>
          <w:lang w:val="en-US"/>
        </w:rPr>
        <w:t>in</w:t>
      </w:r>
      <w:r>
        <w:rPr>
          <w:lang w:val="en-US"/>
        </w:rPr>
        <w:t xml:space="preserve"> </w:t>
      </w:r>
      <w:r w:rsidRPr="00B01B93">
        <w:rPr>
          <w:lang w:val="en-US"/>
        </w:rPr>
        <w:t>the</w:t>
      </w:r>
      <w:r>
        <w:rPr>
          <w:lang w:val="en-US"/>
        </w:rPr>
        <w:t xml:space="preserve"> </w:t>
      </w:r>
      <w:r w:rsidRPr="00B01B93">
        <w:rPr>
          <w:lang w:val="en-US"/>
        </w:rPr>
        <w:t>address</w:t>
      </w:r>
      <w:r>
        <w:rPr>
          <w:lang w:val="en-US"/>
        </w:rPr>
        <w:t xml:space="preserve"> </w:t>
      </w:r>
      <w:r w:rsidRPr="00B01B93">
        <w:rPr>
          <w:lang w:val="en-US"/>
        </w:rPr>
        <w:t>field</w:t>
      </w:r>
      <w:r>
        <w:rPr>
          <w:lang w:val="en-US"/>
        </w:rPr>
        <w:t xml:space="preserve"> </w:t>
      </w:r>
      <w:r w:rsidRPr="00B01B93">
        <w:rPr>
          <w:lang w:val="en-US"/>
        </w:rPr>
        <w:t>of</w:t>
      </w:r>
      <w:r>
        <w:rPr>
          <w:lang w:val="en-US"/>
        </w:rPr>
        <w:t xml:space="preserve"> </w:t>
      </w:r>
      <w:r w:rsidRPr="00B01B93">
        <w:rPr>
          <w:lang w:val="en-US"/>
        </w:rPr>
        <w:t>your</w:t>
      </w:r>
      <w:r>
        <w:rPr>
          <w:lang w:val="en-US"/>
        </w:rPr>
        <w:t xml:space="preserve"> </w:t>
      </w:r>
      <w:r w:rsidRPr="00B01B93">
        <w:rPr>
          <w:lang w:val="en-US"/>
        </w:rPr>
        <w:t>web</w:t>
      </w:r>
      <w:r>
        <w:rPr>
          <w:lang w:val="en-US"/>
        </w:rPr>
        <w:t xml:space="preserve"> </w:t>
      </w:r>
      <w:r w:rsidRPr="00B01B93">
        <w:rPr>
          <w:lang w:val="en-US"/>
        </w:rPr>
        <w:t>browser,</w:t>
      </w:r>
      <w:r>
        <w:rPr>
          <w:lang w:val="en-US"/>
        </w:rPr>
        <w:t xml:space="preserve"> </w:t>
      </w:r>
      <w:r w:rsidRPr="00B01B93">
        <w:rPr>
          <w:lang w:val="en-US"/>
        </w:rPr>
        <w:t>followed</w:t>
      </w:r>
      <w:r>
        <w:rPr>
          <w:lang w:val="en-US"/>
        </w:rPr>
        <w:t xml:space="preserve"> by </w:t>
      </w:r>
      <w:r w:rsidRPr="00B01B93">
        <w:rPr>
          <w:lang w:val="en-US"/>
        </w:rPr>
        <w:t>the</w:t>
      </w:r>
      <w:r>
        <w:rPr>
          <w:lang w:val="en-US"/>
        </w:rPr>
        <w:t xml:space="preserve"> Recommendation's unique ID. </w:t>
      </w:r>
      <w:r>
        <w:t xml:space="preserve">For example, </w:t>
      </w:r>
      <w:hyperlink r:id="rId1" w:history="1">
        <w:r w:rsidRPr="006D1173">
          <w:rPr>
            <w:rStyle w:val="Hyperlink"/>
          </w:rPr>
          <w:t>http://handle.itu.int/11.1002/1000/</w:t>
        </w:r>
        <w:r w:rsidRPr="006D1173">
          <w:rPr>
            <w:rStyle w:val="Hyperlink"/>
          </w:rPr>
          <w:br/>
          <w:t>11830-en</w:t>
        </w:r>
      </w:hyperlink>
      <w:r w:rsidRPr="00AC6E7E">
        <w:t>.</w:t>
      </w:r>
    </w:p>
  </w:footnote>
  <w:footnote w:id="2">
    <w:p w14:paraId="10A4E603"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w:t>
      </w:r>
      <w:r w:rsidRPr="005810F9">
        <w:t>current</w:t>
      </w:r>
      <w:r w:rsidRPr="00AE4673">
        <w:rPr>
          <w:lang w:val="en-CA"/>
        </w:rPr>
        <w:t xml:space="preserve"> website is: </w:t>
      </w:r>
      <w:hyperlink r:id="rId2" w:history="1">
        <w:r w:rsidRPr="00AE4673">
          <w:rPr>
            <w:rStyle w:val="Hyperlink"/>
            <w:szCs w:val="22"/>
            <w:lang w:val="en-CA"/>
          </w:rPr>
          <w:t>http://www.itu.int/en/ITU-T/extcoop/Pages/sdo.aspx</w:t>
        </w:r>
      </w:hyperlink>
    </w:p>
  </w:footnote>
  <w:footnote w:id="3">
    <w:p w14:paraId="2118B4B8" w14:textId="77777777" w:rsidR="00EF61AD" w:rsidRPr="00AE4673" w:rsidRDefault="00EF61AD" w:rsidP="00EF61AD">
      <w:pPr>
        <w:pStyle w:val="FootnoteText"/>
        <w:rPr>
          <w:lang w:val="en-CA"/>
        </w:rPr>
      </w:pPr>
      <w:r w:rsidRPr="005810F9">
        <w:rPr>
          <w:rStyle w:val="FootnoteReference"/>
        </w:rPr>
        <w:footnoteRef/>
      </w:r>
      <w:r>
        <w:tab/>
      </w:r>
      <w:r w:rsidRPr="00AE4673">
        <w:rPr>
          <w:lang w:val="en-CA"/>
        </w:rPr>
        <w:t xml:space="preserve">The current </w:t>
      </w:r>
      <w:r w:rsidRPr="005810F9">
        <w:t>website</w:t>
      </w:r>
      <w:r w:rsidRPr="00AE4673">
        <w:rPr>
          <w:lang w:val="en-CA"/>
        </w:rPr>
        <w:t xml:space="preserve"> is:</w:t>
      </w:r>
      <w:r>
        <w:rPr>
          <w:lang w:val="en-CA"/>
        </w:rPr>
        <w:t xml:space="preserve"> </w:t>
      </w:r>
      <w:hyperlink r:id="rId3" w:history="1">
        <w:r w:rsidRPr="002524B7">
          <w:rPr>
            <w:rStyle w:val="Hyperlink"/>
            <w:szCs w:val="22"/>
          </w:rPr>
          <w:t>http://itu.int/en/ITU-T/about/groups/Documents/Rules-for-presentation-ITU-T-ISO-IEC.pdf</w:t>
        </w:r>
      </w:hyperlink>
    </w:p>
  </w:footnote>
  <w:footnote w:id="4">
    <w:p w14:paraId="4BD9B017" w14:textId="77777777" w:rsidR="00EF61AD" w:rsidRPr="00EC37B3" w:rsidRDefault="00EF61AD" w:rsidP="00EF61AD">
      <w:pPr>
        <w:pStyle w:val="FootnoteText"/>
        <w:rPr>
          <w:lang w:val="en-US"/>
        </w:rPr>
      </w:pPr>
      <w:r>
        <w:rPr>
          <w:rStyle w:val="FootnoteReference"/>
        </w:rPr>
        <w:footnoteRef/>
      </w:r>
      <w:r>
        <w:t xml:space="preserve"> </w:t>
      </w:r>
      <w:r>
        <w:tab/>
      </w:r>
      <w:r>
        <w:rPr>
          <w:lang w:val="en-US"/>
        </w:rPr>
        <w:t xml:space="preserve">See </w:t>
      </w:r>
      <w:hyperlink r:id="rId4"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E2479" w14:textId="77777777" w:rsidR="000566E3" w:rsidRDefault="00056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EEE6" w14:textId="72CA2D70" w:rsidR="004868FA" w:rsidRPr="00EE5D31" w:rsidRDefault="00EE5D31" w:rsidP="00EE5D31">
    <w:pPr>
      <w:pStyle w:val="Header"/>
      <w:rPr>
        <w:sz w:val="18"/>
      </w:rPr>
    </w:pPr>
    <w:bookmarkStart w:id="10" w:name="_GoBack"/>
    <w:bookmarkEnd w:id="10"/>
    <w:r w:rsidRPr="00EE5D31">
      <w:rPr>
        <w:sz w:val="18"/>
      </w:rPr>
      <w:t xml:space="preserve">- </w:t>
    </w:r>
    <w:r w:rsidRPr="00EE5D31">
      <w:rPr>
        <w:sz w:val="18"/>
      </w:rPr>
      <w:fldChar w:fldCharType="begin"/>
    </w:r>
    <w:r w:rsidRPr="00EE5D31">
      <w:rPr>
        <w:sz w:val="18"/>
      </w:rPr>
      <w:instrText xml:space="preserve"> PAGE  \* MERGEFORMAT </w:instrText>
    </w:r>
    <w:r w:rsidRPr="00EE5D31">
      <w:rPr>
        <w:sz w:val="18"/>
      </w:rPr>
      <w:fldChar w:fldCharType="separate"/>
    </w:r>
    <w:r w:rsidR="000566E3">
      <w:rPr>
        <w:noProof/>
        <w:sz w:val="18"/>
      </w:rPr>
      <w:t>3</w:t>
    </w:r>
    <w:r w:rsidRPr="00EE5D31">
      <w:rPr>
        <w:sz w:val="18"/>
      </w:rPr>
      <w:fldChar w:fldCharType="end"/>
    </w:r>
    <w:r w:rsidRPr="00EE5D31">
      <w:rPr>
        <w:sz w:val="18"/>
      </w:rPr>
      <w:t xml:space="preserve"> -</w:t>
    </w:r>
  </w:p>
  <w:p w14:paraId="513E27BC" w14:textId="35948579" w:rsidR="00EE5D31" w:rsidRPr="00EE5D31" w:rsidRDefault="00157AF8" w:rsidP="00EE5D31">
    <w:pPr>
      <w:pStyle w:val="Header"/>
      <w:spacing w:after="240"/>
      <w:rPr>
        <w:sz w:val="18"/>
      </w:rPr>
    </w:pPr>
    <w:r>
      <w:rPr>
        <w:sz w:val="18"/>
      </w:rPr>
      <w:t>TSAG-TD459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D844" w14:textId="7A6256B5" w:rsidR="00837878" w:rsidRPr="00837878" w:rsidRDefault="00837878" w:rsidP="00DB76BB">
    <w:pPr>
      <w:pStyle w:val="Header"/>
      <w:rPr>
        <w:sz w:val="18"/>
        <w:szCs w:val="18"/>
      </w:rPr>
    </w:pPr>
  </w:p>
  <w:p w14:paraId="33B0DDFB" w14:textId="77777777" w:rsidR="00837878" w:rsidRDefault="008378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53380" w14:textId="77777777" w:rsidR="00EF61AD" w:rsidRDefault="00EF61AD">
    <w:pPr>
      <w:pStyle w:val="Heade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25511"/>
      <w:docPartObj>
        <w:docPartGallery w:val="Page Numbers (Top of Page)"/>
        <w:docPartUnique/>
      </w:docPartObj>
    </w:sdtPr>
    <w:sdtEndPr>
      <w:rPr>
        <w:noProof/>
        <w:sz w:val="18"/>
        <w:szCs w:val="18"/>
      </w:rPr>
    </w:sdtEndPr>
    <w:sdtContent>
      <w:p w14:paraId="68030873" w14:textId="00AE63EA" w:rsidR="00823DAA" w:rsidRPr="00837878" w:rsidRDefault="00823DAA" w:rsidP="00823DAA">
        <w:pPr>
          <w:pStyle w:val="Header"/>
          <w:rPr>
            <w:sz w:val="18"/>
            <w:szCs w:val="18"/>
          </w:rPr>
        </w:pPr>
        <w:r w:rsidRPr="00837878">
          <w:rPr>
            <w:sz w:val="18"/>
            <w:szCs w:val="18"/>
          </w:rPr>
          <w:fldChar w:fldCharType="begin"/>
        </w:r>
        <w:r w:rsidRPr="00837878">
          <w:rPr>
            <w:sz w:val="18"/>
            <w:szCs w:val="18"/>
          </w:rPr>
          <w:instrText xml:space="preserve"> PAGE   \* MERGEFORMAT </w:instrText>
        </w:r>
        <w:r w:rsidRPr="00837878">
          <w:rPr>
            <w:sz w:val="18"/>
            <w:szCs w:val="18"/>
          </w:rPr>
          <w:fldChar w:fldCharType="separate"/>
        </w:r>
        <w:r w:rsidR="00EE5D31">
          <w:rPr>
            <w:noProof/>
            <w:sz w:val="18"/>
            <w:szCs w:val="18"/>
          </w:rPr>
          <w:t>- 4 -</w:t>
        </w:r>
        <w:r w:rsidRPr="00837878">
          <w:rPr>
            <w:noProof/>
            <w:sz w:val="18"/>
            <w:szCs w:val="18"/>
          </w:rPr>
          <w:fldChar w:fldCharType="end"/>
        </w:r>
        <w:r>
          <w:rPr>
            <w:noProof/>
            <w:sz w:val="18"/>
            <w:szCs w:val="18"/>
          </w:rPr>
          <w:br/>
        </w:r>
        <w:r>
          <w:rPr>
            <w:rFonts w:asciiTheme="majorBidi" w:hAnsiTheme="majorBidi" w:cstheme="majorBidi"/>
            <w:noProof/>
            <w:sz w:val="18"/>
            <w:szCs w:val="18"/>
          </w:rPr>
          <w:t>TSAG – R 5 – E</w:t>
        </w:r>
      </w:p>
    </w:sdtContent>
  </w:sdt>
  <w:p w14:paraId="576810F2" w14:textId="77777777" w:rsidR="00823DAA" w:rsidRDefault="00823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B45"/>
    <w:multiLevelType w:val="hybridMultilevel"/>
    <w:tmpl w:val="2E4452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A85592"/>
    <w:multiLevelType w:val="hybridMultilevel"/>
    <w:tmpl w:val="489272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DF0677B"/>
    <w:multiLevelType w:val="hybridMultilevel"/>
    <w:tmpl w:val="5914BC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837252C"/>
    <w:multiLevelType w:val="hybridMultilevel"/>
    <w:tmpl w:val="6BBC6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812005"/>
    <w:multiLevelType w:val="multilevel"/>
    <w:tmpl w:val="A666435A"/>
    <w:lvl w:ilvl="0">
      <w:start w:val="5"/>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30A72C3D"/>
    <w:multiLevelType w:val="multilevel"/>
    <w:tmpl w:val="B2CE328A"/>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32703618"/>
    <w:multiLevelType w:val="multilevel"/>
    <w:tmpl w:val="C8F01CC8"/>
    <w:lvl w:ilvl="0">
      <w:start w:val="3"/>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5A40BCF"/>
    <w:multiLevelType w:val="multilevel"/>
    <w:tmpl w:val="C2BE93A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9378B9"/>
    <w:multiLevelType w:val="hybridMultilevel"/>
    <w:tmpl w:val="5148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313D1"/>
    <w:multiLevelType w:val="hybridMultilevel"/>
    <w:tmpl w:val="BC384662"/>
    <w:lvl w:ilvl="0" w:tplc="A5CC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B0B63"/>
    <w:multiLevelType w:val="hybridMultilevel"/>
    <w:tmpl w:val="69DA3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B918F1"/>
    <w:multiLevelType w:val="multilevel"/>
    <w:tmpl w:val="C5D4DFB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7E6E0F4F"/>
    <w:multiLevelType w:val="hybridMultilevel"/>
    <w:tmpl w:val="E6FE1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22"/>
  </w:num>
  <w:num w:numId="15">
    <w:abstractNumId w:val="19"/>
  </w:num>
  <w:num w:numId="16">
    <w:abstractNumId w:val="21"/>
  </w:num>
  <w:num w:numId="17">
    <w:abstractNumId w:val="10"/>
  </w:num>
  <w:num w:numId="18">
    <w:abstractNumId w:val="17"/>
  </w:num>
  <w:num w:numId="19">
    <w:abstractNumId w:val="14"/>
  </w:num>
  <w:num w:numId="20">
    <w:abstractNumId w:val="15"/>
  </w:num>
  <w:num w:numId="21">
    <w:abstractNumId w:val="16"/>
  </w:num>
  <w:num w:numId="22">
    <w:abstractNumId w:val="18"/>
  </w:num>
  <w:num w:numId="23">
    <w:abstractNumId w:val="18"/>
  </w:num>
  <w:num w:numId="24">
    <w:abstractNumId w:val="13"/>
  </w:num>
  <w:num w:numId="25">
    <w:abstractNumId w:val="2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22E61"/>
    <w:rsid w:val="00023D9A"/>
    <w:rsid w:val="00036034"/>
    <w:rsid w:val="00045E0C"/>
    <w:rsid w:val="000566E3"/>
    <w:rsid w:val="00056AA1"/>
    <w:rsid w:val="00057000"/>
    <w:rsid w:val="000640E0"/>
    <w:rsid w:val="000875C1"/>
    <w:rsid w:val="00097656"/>
    <w:rsid w:val="000A3CA3"/>
    <w:rsid w:val="000A5CA2"/>
    <w:rsid w:val="000E53A9"/>
    <w:rsid w:val="000E6A3A"/>
    <w:rsid w:val="000F1938"/>
    <w:rsid w:val="001064E0"/>
    <w:rsid w:val="001215A5"/>
    <w:rsid w:val="001236B2"/>
    <w:rsid w:val="00125432"/>
    <w:rsid w:val="001351D2"/>
    <w:rsid w:val="00137F40"/>
    <w:rsid w:val="00153FC5"/>
    <w:rsid w:val="00157AF8"/>
    <w:rsid w:val="00175C4D"/>
    <w:rsid w:val="001871EC"/>
    <w:rsid w:val="00197901"/>
    <w:rsid w:val="001A670F"/>
    <w:rsid w:val="001B6D4B"/>
    <w:rsid w:val="001C2BD5"/>
    <w:rsid w:val="001C5F7F"/>
    <w:rsid w:val="001C62B8"/>
    <w:rsid w:val="001D1E76"/>
    <w:rsid w:val="001E7B0E"/>
    <w:rsid w:val="001F141D"/>
    <w:rsid w:val="00200A06"/>
    <w:rsid w:val="002236DC"/>
    <w:rsid w:val="00230B57"/>
    <w:rsid w:val="00251637"/>
    <w:rsid w:val="002622FA"/>
    <w:rsid w:val="00263518"/>
    <w:rsid w:val="00273C2A"/>
    <w:rsid w:val="00277326"/>
    <w:rsid w:val="00281A45"/>
    <w:rsid w:val="002A401B"/>
    <w:rsid w:val="002B3C3D"/>
    <w:rsid w:val="002C26C0"/>
    <w:rsid w:val="002D037C"/>
    <w:rsid w:val="002E79CB"/>
    <w:rsid w:val="002F7879"/>
    <w:rsid w:val="002F7F55"/>
    <w:rsid w:val="0030745F"/>
    <w:rsid w:val="00314630"/>
    <w:rsid w:val="0032090A"/>
    <w:rsid w:val="00321CDE"/>
    <w:rsid w:val="00322B69"/>
    <w:rsid w:val="00327F35"/>
    <w:rsid w:val="00333E15"/>
    <w:rsid w:val="00344DF1"/>
    <w:rsid w:val="003564A8"/>
    <w:rsid w:val="0036651C"/>
    <w:rsid w:val="0038715D"/>
    <w:rsid w:val="00394DBF"/>
    <w:rsid w:val="003A43EF"/>
    <w:rsid w:val="003B2738"/>
    <w:rsid w:val="003C3AEE"/>
    <w:rsid w:val="003F2BED"/>
    <w:rsid w:val="003F4F02"/>
    <w:rsid w:val="00443878"/>
    <w:rsid w:val="004712CA"/>
    <w:rsid w:val="0047422E"/>
    <w:rsid w:val="00484896"/>
    <w:rsid w:val="004868FA"/>
    <w:rsid w:val="004C0673"/>
    <w:rsid w:val="004C4E15"/>
    <w:rsid w:val="004F3816"/>
    <w:rsid w:val="005476E5"/>
    <w:rsid w:val="00566EDA"/>
    <w:rsid w:val="00572654"/>
    <w:rsid w:val="005842B2"/>
    <w:rsid w:val="005849C5"/>
    <w:rsid w:val="005B5629"/>
    <w:rsid w:val="005B6D00"/>
    <w:rsid w:val="005C0300"/>
    <w:rsid w:val="005C534B"/>
    <w:rsid w:val="005C6F01"/>
    <w:rsid w:val="005E1641"/>
    <w:rsid w:val="005F4B6A"/>
    <w:rsid w:val="00606514"/>
    <w:rsid w:val="00615A0A"/>
    <w:rsid w:val="00621A25"/>
    <w:rsid w:val="006333D4"/>
    <w:rsid w:val="006369B2"/>
    <w:rsid w:val="00652C03"/>
    <w:rsid w:val="006570B0"/>
    <w:rsid w:val="00671807"/>
    <w:rsid w:val="0069066A"/>
    <w:rsid w:val="00691970"/>
    <w:rsid w:val="0069210B"/>
    <w:rsid w:val="006A4055"/>
    <w:rsid w:val="006C5641"/>
    <w:rsid w:val="006D1089"/>
    <w:rsid w:val="006D169C"/>
    <w:rsid w:val="006D2D8D"/>
    <w:rsid w:val="006D7355"/>
    <w:rsid w:val="006F1ABA"/>
    <w:rsid w:val="0070314A"/>
    <w:rsid w:val="00731135"/>
    <w:rsid w:val="007322FE"/>
    <w:rsid w:val="007324AF"/>
    <w:rsid w:val="007409B4"/>
    <w:rsid w:val="0075525E"/>
    <w:rsid w:val="00762A6D"/>
    <w:rsid w:val="007859F8"/>
    <w:rsid w:val="007903F8"/>
    <w:rsid w:val="00794F4F"/>
    <w:rsid w:val="007974BE"/>
    <w:rsid w:val="007A0916"/>
    <w:rsid w:val="007A0DFD"/>
    <w:rsid w:val="007C7122"/>
    <w:rsid w:val="007D3F11"/>
    <w:rsid w:val="007F5F44"/>
    <w:rsid w:val="007F664D"/>
    <w:rsid w:val="007F66F4"/>
    <w:rsid w:val="00823DAA"/>
    <w:rsid w:val="008364A0"/>
    <w:rsid w:val="00837878"/>
    <w:rsid w:val="00842137"/>
    <w:rsid w:val="008468AD"/>
    <w:rsid w:val="00846CE3"/>
    <w:rsid w:val="00884D67"/>
    <w:rsid w:val="0089088E"/>
    <w:rsid w:val="00892297"/>
    <w:rsid w:val="008D599B"/>
    <w:rsid w:val="008E0172"/>
    <w:rsid w:val="0090151F"/>
    <w:rsid w:val="00907C83"/>
    <w:rsid w:val="00930F6B"/>
    <w:rsid w:val="009406B5"/>
    <w:rsid w:val="00946166"/>
    <w:rsid w:val="00952866"/>
    <w:rsid w:val="00976E20"/>
    <w:rsid w:val="00982D30"/>
    <w:rsid w:val="00983164"/>
    <w:rsid w:val="00984C7F"/>
    <w:rsid w:val="00993B9C"/>
    <w:rsid w:val="009972EF"/>
    <w:rsid w:val="009A3E67"/>
    <w:rsid w:val="009D6587"/>
    <w:rsid w:val="009E6045"/>
    <w:rsid w:val="009E766E"/>
    <w:rsid w:val="009F715E"/>
    <w:rsid w:val="00A10DBB"/>
    <w:rsid w:val="00A2377A"/>
    <w:rsid w:val="00A25503"/>
    <w:rsid w:val="00A35CBC"/>
    <w:rsid w:val="00A4013E"/>
    <w:rsid w:val="00A427CD"/>
    <w:rsid w:val="00A4600B"/>
    <w:rsid w:val="00A67233"/>
    <w:rsid w:val="00A679D3"/>
    <w:rsid w:val="00A67A81"/>
    <w:rsid w:val="00A728A3"/>
    <w:rsid w:val="00A730A6"/>
    <w:rsid w:val="00A82B55"/>
    <w:rsid w:val="00A86E66"/>
    <w:rsid w:val="00A971A0"/>
    <w:rsid w:val="00AA1F22"/>
    <w:rsid w:val="00AA561A"/>
    <w:rsid w:val="00AB15F9"/>
    <w:rsid w:val="00AC056B"/>
    <w:rsid w:val="00B0264A"/>
    <w:rsid w:val="00B03FA9"/>
    <w:rsid w:val="00B05821"/>
    <w:rsid w:val="00B10DAD"/>
    <w:rsid w:val="00B20664"/>
    <w:rsid w:val="00B26C28"/>
    <w:rsid w:val="00B26F2B"/>
    <w:rsid w:val="00B453F5"/>
    <w:rsid w:val="00B53D1B"/>
    <w:rsid w:val="00B718A5"/>
    <w:rsid w:val="00B76FA6"/>
    <w:rsid w:val="00B87266"/>
    <w:rsid w:val="00B9237C"/>
    <w:rsid w:val="00BB5A52"/>
    <w:rsid w:val="00BC7B3B"/>
    <w:rsid w:val="00C06CCA"/>
    <w:rsid w:val="00C1168F"/>
    <w:rsid w:val="00C163B5"/>
    <w:rsid w:val="00C31638"/>
    <w:rsid w:val="00C42125"/>
    <w:rsid w:val="00C62814"/>
    <w:rsid w:val="00C74937"/>
    <w:rsid w:val="00C81EFC"/>
    <w:rsid w:val="00C92F62"/>
    <w:rsid w:val="00C9460E"/>
    <w:rsid w:val="00CB0181"/>
    <w:rsid w:val="00CD5DF9"/>
    <w:rsid w:val="00D07656"/>
    <w:rsid w:val="00D260A3"/>
    <w:rsid w:val="00D34E4C"/>
    <w:rsid w:val="00D44710"/>
    <w:rsid w:val="00D61D0C"/>
    <w:rsid w:val="00D81123"/>
    <w:rsid w:val="00D93934"/>
    <w:rsid w:val="00DB76BB"/>
    <w:rsid w:val="00DD0649"/>
    <w:rsid w:val="00DE3062"/>
    <w:rsid w:val="00DF31AF"/>
    <w:rsid w:val="00E0451B"/>
    <w:rsid w:val="00E05CED"/>
    <w:rsid w:val="00E1406C"/>
    <w:rsid w:val="00E204DD"/>
    <w:rsid w:val="00E4396C"/>
    <w:rsid w:val="00E53C24"/>
    <w:rsid w:val="00E70C48"/>
    <w:rsid w:val="00E868F9"/>
    <w:rsid w:val="00EB0768"/>
    <w:rsid w:val="00EB444D"/>
    <w:rsid w:val="00EB7EAA"/>
    <w:rsid w:val="00EE5D31"/>
    <w:rsid w:val="00EF40A7"/>
    <w:rsid w:val="00EF61AD"/>
    <w:rsid w:val="00F00EFD"/>
    <w:rsid w:val="00F02294"/>
    <w:rsid w:val="00F03C10"/>
    <w:rsid w:val="00F075D9"/>
    <w:rsid w:val="00F11CD1"/>
    <w:rsid w:val="00F14D9E"/>
    <w:rsid w:val="00F35F57"/>
    <w:rsid w:val="00F45E42"/>
    <w:rsid w:val="00F50467"/>
    <w:rsid w:val="00F54E5C"/>
    <w:rsid w:val="00F64AB8"/>
    <w:rsid w:val="00F71DCA"/>
    <w:rsid w:val="00FA7D2C"/>
    <w:rsid w:val="00FC4AD2"/>
    <w:rsid w:val="00FC65C7"/>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DB2D29"/>
  <w15:docId w15:val="{555A3367-8AB2-49B9-9626-B45458A4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0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link w:val="RecNoChar"/>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A25503"/>
    <w:pPr>
      <w:tabs>
        <w:tab w:val="clear" w:pos="964"/>
      </w:tabs>
      <w:spacing w:before="80"/>
      <w:ind w:left="1531" w:hanging="851"/>
    </w:pPr>
  </w:style>
  <w:style w:type="paragraph" w:styleId="TOC3">
    <w:name w:val="toc 3"/>
    <w:basedOn w:val="TOC2"/>
    <w:rsid w:val="00A25503"/>
    <w:pPr>
      <w:ind w:left="2269"/>
    </w:pPr>
  </w:style>
  <w:style w:type="character" w:styleId="Hyperlink">
    <w:name w:val="Hyperlink"/>
    <w:aliases w:val="超级链接,超?级链,CEO_Hyperlink,Style 58,超????,하이퍼링크2"/>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styleId="ListParagraph">
    <w:name w:val="List Paragraph"/>
    <w:basedOn w:val="Normal"/>
    <w:link w:val="ListParagraphChar"/>
    <w:uiPriority w:val="34"/>
    <w:qFormat/>
    <w:rsid w:val="00B20664"/>
    <w:pPr>
      <w:spacing w:before="0" w:after="160" w:line="256" w:lineRule="auto"/>
      <w:ind w:left="720"/>
      <w:contextualSpacing/>
    </w:pPr>
    <w:rPr>
      <w:rFonts w:asciiTheme="minorHAnsi" w:hAnsiTheme="minorHAnsi" w:cstheme="minorBidi"/>
      <w:sz w:val="22"/>
      <w:szCs w:val="22"/>
      <w:lang w:val="en-US" w:eastAsia="zh-CN"/>
    </w:rPr>
  </w:style>
  <w:style w:type="table" w:styleId="TableGrid">
    <w:name w:val="Table Grid"/>
    <w:basedOn w:val="TableNormal"/>
    <w:rsid w:val="00B206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26F2B"/>
  </w:style>
  <w:style w:type="paragraph" w:styleId="BalloonText">
    <w:name w:val="Balloon Text"/>
    <w:basedOn w:val="Normal"/>
    <w:link w:val="BalloonTextChar"/>
    <w:uiPriority w:val="99"/>
    <w:semiHidden/>
    <w:unhideWhenUsed/>
    <w:rsid w:val="00022E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61"/>
    <w:rPr>
      <w:rFonts w:ascii="Tahoma" w:hAnsi="Tahoma" w:cs="Tahoma"/>
      <w:sz w:val="16"/>
      <w:szCs w:val="16"/>
      <w:lang w:val="en-GB" w:eastAsia="ja-JP"/>
    </w:rPr>
  </w:style>
  <w:style w:type="character" w:styleId="CommentReference">
    <w:name w:val="annotation reference"/>
    <w:basedOn w:val="DefaultParagraphFont"/>
    <w:rsid w:val="00DF31AF"/>
    <w:rPr>
      <w:sz w:val="16"/>
      <w:szCs w:val="16"/>
    </w:rPr>
  </w:style>
  <w:style w:type="paragraph" w:styleId="CommentText">
    <w:name w:val="annotation text"/>
    <w:basedOn w:val="Normal"/>
    <w:link w:val="CommentTextChar"/>
    <w:rsid w:val="00DF31AF"/>
    <w:pPr>
      <w:spacing w:before="0"/>
    </w:pPr>
    <w:rPr>
      <w:rFonts w:eastAsia="Times New Roman"/>
      <w:sz w:val="20"/>
      <w:szCs w:val="20"/>
      <w:lang w:val="en-US" w:eastAsia="en-US"/>
    </w:rPr>
  </w:style>
  <w:style w:type="character" w:customStyle="1" w:styleId="CommentTextChar">
    <w:name w:val="Comment Text Char"/>
    <w:basedOn w:val="DefaultParagraphFont"/>
    <w:link w:val="CommentText"/>
    <w:rsid w:val="00DF31AF"/>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056AA1"/>
    <w:rPr>
      <w:position w:val="6"/>
      <w:sz w:val="18"/>
    </w:rPr>
  </w:style>
  <w:style w:type="paragraph" w:styleId="FootnoteText">
    <w:name w:val="footnote text"/>
    <w:basedOn w:val="Normal"/>
    <w:link w:val="FootnoteTextChar"/>
    <w:rsid w:val="00056AA1"/>
    <w:pPr>
      <w:keepLines/>
      <w:tabs>
        <w:tab w:val="left" w:pos="255"/>
        <w:tab w:val="left" w:pos="794"/>
        <w:tab w:val="left" w:pos="1191"/>
        <w:tab w:val="left" w:pos="1588"/>
        <w:tab w:val="left" w:pos="1985"/>
      </w:tabs>
      <w:overflowPunct w:val="0"/>
      <w:autoSpaceDE w:val="0"/>
      <w:autoSpaceDN w:val="0"/>
      <w:adjustRightInd w:val="0"/>
      <w:spacing w:before="80"/>
      <w:ind w:left="255" w:hanging="255"/>
      <w:jc w:val="both"/>
      <w:textAlignment w:val="baseline"/>
    </w:pPr>
    <w:rPr>
      <w:rFonts w:eastAsia="Times New Roman"/>
      <w:sz w:val="22"/>
      <w:szCs w:val="20"/>
      <w:lang w:eastAsia="en-US"/>
    </w:rPr>
  </w:style>
  <w:style w:type="character" w:customStyle="1" w:styleId="FootnoteTextChar">
    <w:name w:val="Footnote Text Char"/>
    <w:basedOn w:val="DefaultParagraphFont"/>
    <w:link w:val="FootnoteText"/>
    <w:rsid w:val="00056AA1"/>
    <w:rPr>
      <w:rFonts w:ascii="Times New Roman" w:eastAsia="Times New Roman" w:hAnsi="Times New Roman" w:cs="Times New Roman"/>
      <w:szCs w:val="20"/>
      <w:lang w:val="en-GB" w:eastAsia="en-US"/>
    </w:rPr>
  </w:style>
  <w:style w:type="paragraph" w:customStyle="1" w:styleId="Normalaftertitle">
    <w:name w:val="Normal_after_title"/>
    <w:basedOn w:val="Normal"/>
    <w:next w:val="Normal"/>
    <w:rsid w:val="00056AA1"/>
    <w:pPr>
      <w:tabs>
        <w:tab w:val="left" w:pos="794"/>
        <w:tab w:val="left" w:pos="1191"/>
        <w:tab w:val="left" w:pos="1588"/>
        <w:tab w:val="left" w:pos="1985"/>
      </w:tabs>
      <w:overflowPunct w:val="0"/>
      <w:autoSpaceDE w:val="0"/>
      <w:autoSpaceDN w:val="0"/>
      <w:adjustRightInd w:val="0"/>
      <w:spacing w:before="360"/>
      <w:jc w:val="both"/>
      <w:textAlignment w:val="baseline"/>
    </w:pPr>
    <w:rPr>
      <w:rFonts w:eastAsia="Times New Roman"/>
      <w:szCs w:val="20"/>
      <w:lang w:eastAsia="en-US"/>
    </w:rPr>
  </w:style>
  <w:style w:type="paragraph" w:customStyle="1" w:styleId="toc0">
    <w:name w:val="toc 0"/>
    <w:basedOn w:val="Normal"/>
    <w:next w:val="TOC1"/>
    <w:rsid w:val="00056AA1"/>
    <w:pPr>
      <w:keepLines/>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TabletextChar">
    <w:name w:val="Table_text Char"/>
    <w:link w:val="Tabletext"/>
    <w:rsid w:val="00056AA1"/>
    <w:rPr>
      <w:rFonts w:ascii="Times New Roman" w:eastAsia="Times New Roman" w:hAnsi="Times New Roman" w:cs="Times New Roman"/>
      <w:szCs w:val="20"/>
      <w:lang w:val="en-GB" w:eastAsia="en-US"/>
    </w:rPr>
  </w:style>
  <w:style w:type="character" w:customStyle="1" w:styleId="enumlev1Char">
    <w:name w:val="enumlev1 Char"/>
    <w:link w:val="enumlev1"/>
    <w:locked/>
    <w:rsid w:val="00056AA1"/>
    <w:rPr>
      <w:rFonts w:ascii="Times New Roman" w:eastAsia="Times New Roman" w:hAnsi="Times New Roman" w:cs="Times New Roman"/>
      <w:sz w:val="24"/>
      <w:szCs w:val="20"/>
      <w:lang w:val="en-GB" w:eastAsia="en-US"/>
    </w:rPr>
  </w:style>
  <w:style w:type="character" w:customStyle="1" w:styleId="RecNoChar">
    <w:name w:val="Rec_No Char"/>
    <w:basedOn w:val="DefaultParagraphFont"/>
    <w:link w:val="RecNo"/>
    <w:rsid w:val="00056AA1"/>
    <w:rPr>
      <w:rFonts w:ascii="Times New Roman" w:hAnsi="Times New Roman" w:cs="Times New Roman"/>
      <w:b/>
      <w:sz w:val="28"/>
      <w:szCs w:val="20"/>
      <w:lang w:val="en-GB" w:eastAsia="ja-JP"/>
    </w:rPr>
  </w:style>
  <w:style w:type="paragraph" w:customStyle="1" w:styleId="AnnexNoTitle0">
    <w:name w:val="Annex_NoTitle"/>
    <w:basedOn w:val="Normal"/>
    <w:next w:val="Normalaftertitle"/>
    <w:rsid w:val="00056AA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Default">
    <w:name w:val="Default"/>
    <w:rsid w:val="00056AA1"/>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C4E15"/>
    <w:pPr>
      <w:spacing w:before="120"/>
    </w:pPr>
    <w:rPr>
      <w:rFonts w:eastAsiaTheme="minorEastAsia"/>
      <w:b/>
      <w:bCs/>
      <w:lang w:val="en-GB" w:eastAsia="ja-JP"/>
    </w:rPr>
  </w:style>
  <w:style w:type="character" w:customStyle="1" w:styleId="CommentSubjectChar">
    <w:name w:val="Comment Subject Char"/>
    <w:basedOn w:val="CommentTextChar"/>
    <w:link w:val="CommentSubject"/>
    <w:uiPriority w:val="99"/>
    <w:semiHidden/>
    <w:rsid w:val="004C4E15"/>
    <w:rPr>
      <w:rFonts w:ascii="Times New Roman" w:eastAsia="Times New Roman" w:hAnsi="Times New Roman" w:cs="Times New Roman"/>
      <w:b/>
      <w:bCs/>
      <w:sz w:val="20"/>
      <w:szCs w:val="20"/>
      <w:lang w:val="en-GB" w:eastAsia="ja-JP"/>
    </w:rPr>
  </w:style>
  <w:style w:type="paragraph" w:customStyle="1" w:styleId="Note">
    <w:name w:val="Note"/>
    <w:basedOn w:val="Normal"/>
    <w:rsid w:val="00EF61AD"/>
    <w:pPr>
      <w:tabs>
        <w:tab w:val="left" w:pos="794"/>
        <w:tab w:val="left" w:pos="1191"/>
        <w:tab w:val="left" w:pos="1588"/>
        <w:tab w:val="left" w:pos="1985"/>
      </w:tabs>
      <w:overflowPunct w:val="0"/>
      <w:autoSpaceDE w:val="0"/>
      <w:autoSpaceDN w:val="0"/>
      <w:adjustRightInd w:val="0"/>
      <w:spacing w:before="80"/>
      <w:jc w:val="both"/>
      <w:textAlignment w:val="baseline"/>
    </w:pPr>
    <w:rPr>
      <w:rFonts w:eastAsia="Times New Roman"/>
      <w:sz w:val="22"/>
      <w:szCs w:val="20"/>
      <w:lang w:eastAsia="en-US"/>
    </w:rPr>
  </w:style>
  <w:style w:type="paragraph" w:customStyle="1" w:styleId="Annexref">
    <w:name w:val="Annex_ref"/>
    <w:basedOn w:val="Normal"/>
    <w:next w:val="Normal"/>
    <w:uiPriority w:val="99"/>
    <w:rsid w:val="00EF61AD"/>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styleId="Revision">
    <w:name w:val="Revision"/>
    <w:hidden/>
    <w:uiPriority w:val="99"/>
    <w:semiHidden/>
    <w:rsid w:val="00AA561A"/>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04185">
      <w:bodyDiv w:val="1"/>
      <w:marLeft w:val="0"/>
      <w:marRight w:val="0"/>
      <w:marTop w:val="0"/>
      <w:marBottom w:val="0"/>
      <w:divBdr>
        <w:top w:val="none" w:sz="0" w:space="0" w:color="auto"/>
        <w:left w:val="none" w:sz="0" w:space="0" w:color="auto"/>
        <w:bottom w:val="none" w:sz="0" w:space="0" w:color="auto"/>
        <w:right w:val="none" w:sz="0" w:space="0" w:color="auto"/>
      </w:divBdr>
    </w:div>
    <w:div w:id="1554804483">
      <w:bodyDiv w:val="1"/>
      <w:marLeft w:val="0"/>
      <w:marRight w:val="0"/>
      <w:marTop w:val="0"/>
      <w:marBottom w:val="0"/>
      <w:divBdr>
        <w:top w:val="none" w:sz="0" w:space="0" w:color="auto"/>
        <w:left w:val="none" w:sz="0" w:space="0" w:color="auto"/>
        <w:bottom w:val="none" w:sz="0" w:space="0" w:color="auto"/>
        <w:right w:val="none" w:sz="0" w:space="0" w:color="auto"/>
      </w:divBdr>
    </w:div>
    <w:div w:id="156225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meetingdoc.asp?lang=en&amp;parent=T17-TSAG-190923-TD-GEN-0567" TargetMode="External"/><Relationship Id="rId18" Type="http://schemas.openxmlformats.org/officeDocument/2006/relationships/header" Target="header2.xml"/><Relationship Id="rId26" Type="http://schemas.openxmlformats.org/officeDocument/2006/relationships/hyperlink" Target="http://handle.itu.int/11.1002/1000/5579"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dms_pub/itu-t/md/17/tsag/r/T17-TSAG-R-0005!R1!MSW-E.docx" TargetMode="External"/><Relationship Id="rId17" Type="http://schemas.openxmlformats.org/officeDocument/2006/relationships/header" Target="header1.xml"/><Relationship Id="rId25" Type="http://schemas.openxmlformats.org/officeDocument/2006/relationships/hyperlink" Target="http://handle.itu.int/11.1002/1000/5091"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itu.int/md/T17-TSAG-C-0091/en"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handle.itu.int/11.1002/1000/4457" TargetMode="External"/><Relationship Id="rId32" Type="http://schemas.openxmlformats.org/officeDocument/2006/relationships/hyperlink" Target="http://www.itu.int/en/ITU-T/about/groups/Documents/Rules-for-presentation-ITU-T-ISO-IEC.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meetingdoc.asp?lang=en&amp;parent=T17-TSAG-190923-TD-GEN-0580" TargetMode="External"/><Relationship Id="rId23" Type="http://schemas.openxmlformats.org/officeDocument/2006/relationships/hyperlink" Target="http://handle.itu.int/11.1002/1000/4193" TargetMode="External"/><Relationship Id="rId28" Type="http://schemas.openxmlformats.org/officeDocument/2006/relationships/hyperlink" Target="http://handle.itu.int/11.1002/1000/12598"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190923-TD-GEN-0575" TargetMode="External"/><Relationship Id="rId22" Type="http://schemas.openxmlformats.org/officeDocument/2006/relationships/footer" Target="footer3.xml"/><Relationship Id="rId27" Type="http://schemas.openxmlformats.org/officeDocument/2006/relationships/hyperlink" Target="http://handle.itu.int/11.1002/1000/11954" TargetMode="External"/><Relationship Id="rId30" Type="http://schemas.openxmlformats.org/officeDocument/2006/relationships/comments" Target="comments.xml"/><Relationship Id="rId35"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11.1002/1000/11830-en" TargetMode="External"/><Relationship Id="rId4" Type="http://schemas.openxmlformats.org/officeDocument/2006/relationships/hyperlink" Target="http://www.itu.int/en/ITU-T/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6C321A3574FD1A213596DF924E443"/>
        <w:category>
          <w:name w:val="Général"/>
          <w:gallery w:val="placeholder"/>
        </w:category>
        <w:types>
          <w:type w:val="bbPlcHdr"/>
        </w:types>
        <w:behaviors>
          <w:behavior w:val="content"/>
        </w:behaviors>
        <w:guid w:val="{E495398B-B4C3-4A6D-9D7B-7C76B015B180}"/>
      </w:docPartPr>
      <w:docPartBody>
        <w:p w:rsidR="00DC0259" w:rsidRDefault="00B47550" w:rsidP="00B47550">
          <w:pPr>
            <w:pStyle w:val="AB36C321A3574FD1A213596DF924E443"/>
          </w:pPr>
          <w:r w:rsidRPr="001229A4">
            <w:rPr>
              <w:rStyle w:val="PlaceholderText"/>
            </w:rPr>
            <w:t>Click here to enter text.</w:t>
          </w:r>
        </w:p>
      </w:docPartBody>
    </w:docPart>
    <w:docPart>
      <w:docPartPr>
        <w:name w:val="6F83F404BB444145B6AAE19D689AB3D8"/>
        <w:category>
          <w:name w:val="Général"/>
          <w:gallery w:val="placeholder"/>
        </w:category>
        <w:types>
          <w:type w:val="bbPlcHdr"/>
        </w:types>
        <w:behaviors>
          <w:behavior w:val="content"/>
        </w:behaviors>
        <w:guid w:val="{445AD1BC-8515-4120-AB10-2551A863E6BC}"/>
      </w:docPartPr>
      <w:docPartBody>
        <w:p w:rsidR="00DC0259" w:rsidRDefault="00B47550" w:rsidP="00B47550">
          <w:pPr>
            <w:pStyle w:val="6F83F404BB444145B6AAE19D689AB3D8"/>
          </w:pPr>
          <w:r w:rsidRPr="001229A4">
            <w:rPr>
              <w:rStyle w:val="PlaceholderText"/>
            </w:rPr>
            <w:t>Click here to enter text.</w:t>
          </w:r>
        </w:p>
      </w:docPartBody>
    </w:docPart>
    <w:docPart>
      <w:docPartPr>
        <w:name w:val="6B09A4CFB0B348C2B8443B5391C60D5A"/>
        <w:category>
          <w:name w:val="Général"/>
          <w:gallery w:val="placeholder"/>
        </w:category>
        <w:types>
          <w:type w:val="bbPlcHdr"/>
        </w:types>
        <w:behaviors>
          <w:behavior w:val="content"/>
        </w:behaviors>
        <w:guid w:val="{BF5682FC-48F0-443D-84E8-26B750FB9096}"/>
      </w:docPartPr>
      <w:docPartBody>
        <w:p w:rsidR="00DC0259" w:rsidRDefault="00B47550" w:rsidP="00B47550">
          <w:pPr>
            <w:pStyle w:val="6B09A4CFB0B348C2B8443B5391C60D5A"/>
          </w:pPr>
          <w:r w:rsidRPr="00136DDD">
            <w:rPr>
              <w:rStyle w:val="PlaceholderText"/>
            </w:rPr>
            <w:t>Insert keywords separated by semicolon (;)</w:t>
          </w:r>
        </w:p>
      </w:docPartBody>
    </w:docPart>
    <w:docPart>
      <w:docPartPr>
        <w:name w:val="958CD106753B4DA79355838649F55A21"/>
        <w:category>
          <w:name w:val="Général"/>
          <w:gallery w:val="placeholder"/>
        </w:category>
        <w:types>
          <w:type w:val="bbPlcHdr"/>
        </w:types>
        <w:behaviors>
          <w:behavior w:val="content"/>
        </w:behaviors>
        <w:guid w:val="{6F32208B-C54D-4EB8-90DA-B7E798D43A17}"/>
      </w:docPartPr>
      <w:docPartBody>
        <w:p w:rsidR="00DC0259" w:rsidRDefault="00B47550" w:rsidP="00B47550">
          <w:pPr>
            <w:pStyle w:val="958CD106753B4DA79355838649F55A21"/>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27B3F"/>
    <w:rsid w:val="000314B1"/>
    <w:rsid w:val="000D4EAE"/>
    <w:rsid w:val="001878F0"/>
    <w:rsid w:val="001F4147"/>
    <w:rsid w:val="00366740"/>
    <w:rsid w:val="00390E6F"/>
    <w:rsid w:val="003B1D8A"/>
    <w:rsid w:val="004623AC"/>
    <w:rsid w:val="004C1385"/>
    <w:rsid w:val="004E4CB8"/>
    <w:rsid w:val="005E55FD"/>
    <w:rsid w:val="006431B1"/>
    <w:rsid w:val="006F0C0A"/>
    <w:rsid w:val="00721740"/>
    <w:rsid w:val="007428AF"/>
    <w:rsid w:val="008E6F4D"/>
    <w:rsid w:val="00960CC3"/>
    <w:rsid w:val="009B3C07"/>
    <w:rsid w:val="009E510C"/>
    <w:rsid w:val="00A5137C"/>
    <w:rsid w:val="00AB0863"/>
    <w:rsid w:val="00B47550"/>
    <w:rsid w:val="00BE619E"/>
    <w:rsid w:val="00C20D93"/>
    <w:rsid w:val="00DC0259"/>
    <w:rsid w:val="00EC0F4C"/>
    <w:rsid w:val="00ED2E74"/>
    <w:rsid w:val="00F96566"/>
    <w:rsid w:val="00FC0F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4755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F7398E326DC44056B940253FD40A747E">
    <w:name w:val="F7398E326DC44056B940253FD40A747E"/>
    <w:rsid w:val="005E55FD"/>
    <w:rPr>
      <w:lang w:eastAsia="en-US"/>
    </w:rPr>
  </w:style>
  <w:style w:type="paragraph" w:customStyle="1" w:styleId="B16A2AB9FF734EC29A8A5AFF7D29CF03">
    <w:name w:val="B16A2AB9FF734EC29A8A5AFF7D29CF03"/>
    <w:rsid w:val="005E55FD"/>
    <w:rPr>
      <w:lang w:eastAsia="en-US"/>
    </w:rPr>
  </w:style>
  <w:style w:type="paragraph" w:customStyle="1" w:styleId="95F1A332F76E4B38A2F7D51E222701E6">
    <w:name w:val="95F1A332F76E4B38A2F7D51E222701E6"/>
    <w:rsid w:val="005E55FD"/>
    <w:rPr>
      <w:lang w:eastAsia="en-US"/>
    </w:rPr>
  </w:style>
  <w:style w:type="paragraph" w:customStyle="1" w:styleId="1920AC5718254C20B1A0FE025B238E47">
    <w:name w:val="1920AC5718254C20B1A0FE025B238E47"/>
    <w:rsid w:val="005E55FD"/>
    <w:rPr>
      <w:lang w:eastAsia="en-US"/>
    </w:rPr>
  </w:style>
  <w:style w:type="paragraph" w:customStyle="1" w:styleId="A88B4D77D10F458B8C3E71803F6D95CA">
    <w:name w:val="A88B4D77D10F458B8C3E71803F6D95CA"/>
    <w:rsid w:val="005E55FD"/>
    <w:rPr>
      <w:lang w:eastAsia="en-US"/>
    </w:rPr>
  </w:style>
  <w:style w:type="paragraph" w:customStyle="1" w:styleId="C8AE9254D6BD4BBFB42BD61284010BB1">
    <w:name w:val="C8AE9254D6BD4BBFB42BD61284010BB1"/>
    <w:rsid w:val="005E55FD"/>
    <w:rPr>
      <w:lang w:eastAsia="en-US"/>
    </w:rPr>
  </w:style>
  <w:style w:type="paragraph" w:customStyle="1" w:styleId="3C154BE8703341D380C5699E430DEAA0">
    <w:name w:val="3C154BE8703341D380C5699E430DEAA0"/>
    <w:rsid w:val="005E55FD"/>
    <w:rPr>
      <w:lang w:eastAsia="en-US"/>
    </w:rPr>
  </w:style>
  <w:style w:type="paragraph" w:customStyle="1" w:styleId="152233752A36430594637639465F6C2D">
    <w:name w:val="152233752A36430594637639465F6C2D"/>
    <w:rsid w:val="005E55FD"/>
    <w:rPr>
      <w:lang w:eastAsia="en-US"/>
    </w:rPr>
  </w:style>
  <w:style w:type="paragraph" w:customStyle="1" w:styleId="24A8868B0E67424D8A89EEB1F8260BCA">
    <w:name w:val="24A8868B0E67424D8A89EEB1F8260BCA"/>
    <w:rsid w:val="005E55FD"/>
    <w:rPr>
      <w:lang w:eastAsia="en-US"/>
    </w:rPr>
  </w:style>
  <w:style w:type="paragraph" w:customStyle="1" w:styleId="BBD7238ACF8E4E4EB068086D1738F5A7">
    <w:name w:val="BBD7238ACF8E4E4EB068086D1738F5A7"/>
    <w:rsid w:val="005E55FD"/>
    <w:rPr>
      <w:lang w:eastAsia="en-US"/>
    </w:rPr>
  </w:style>
  <w:style w:type="paragraph" w:customStyle="1" w:styleId="DF201A1C15C243E09FF5B866C4F50C93">
    <w:name w:val="DF201A1C15C243E09FF5B866C4F50C93"/>
    <w:rsid w:val="005E55FD"/>
    <w:rPr>
      <w:lang w:eastAsia="en-US"/>
    </w:rPr>
  </w:style>
  <w:style w:type="paragraph" w:customStyle="1" w:styleId="AE7CECF5C491422982B98CD50F024EBA">
    <w:name w:val="AE7CECF5C491422982B98CD50F024EBA"/>
    <w:rsid w:val="005E55FD"/>
    <w:rPr>
      <w:lang w:eastAsia="en-US"/>
    </w:rPr>
  </w:style>
  <w:style w:type="paragraph" w:customStyle="1" w:styleId="EE3B0E7C57D241A7B0C519A185B0CEBB">
    <w:name w:val="EE3B0E7C57D241A7B0C519A185B0CEBB"/>
    <w:rsid w:val="005E55FD"/>
    <w:rPr>
      <w:lang w:eastAsia="en-US"/>
    </w:rPr>
  </w:style>
  <w:style w:type="paragraph" w:customStyle="1" w:styleId="F756095C86D64B738C4F79EE02F633A3">
    <w:name w:val="F756095C86D64B738C4F79EE02F633A3"/>
    <w:rsid w:val="005E55FD"/>
    <w:rPr>
      <w:lang w:eastAsia="en-US"/>
    </w:rPr>
  </w:style>
  <w:style w:type="paragraph" w:customStyle="1" w:styleId="1162172B23334A17B0691963370B5CA0">
    <w:name w:val="1162172B23334A17B0691963370B5CA0"/>
    <w:rsid w:val="005E55FD"/>
    <w:rPr>
      <w:lang w:eastAsia="en-US"/>
    </w:rPr>
  </w:style>
  <w:style w:type="paragraph" w:customStyle="1" w:styleId="40A2666C61614EF3AE9E8CE72C383E1D">
    <w:name w:val="40A2666C61614EF3AE9E8CE72C383E1D"/>
    <w:rsid w:val="00EC0F4C"/>
  </w:style>
  <w:style w:type="paragraph" w:customStyle="1" w:styleId="00AC7FF59D234B3FA4E1D50D13153F67">
    <w:name w:val="00AC7FF59D234B3FA4E1D50D13153F67"/>
    <w:rsid w:val="00EC0F4C"/>
  </w:style>
  <w:style w:type="paragraph" w:customStyle="1" w:styleId="A93B2EB0EE82409685DAA433EA3916AD">
    <w:name w:val="A93B2EB0EE82409685DAA433EA3916AD"/>
    <w:rsid w:val="00EC0F4C"/>
  </w:style>
  <w:style w:type="paragraph" w:customStyle="1" w:styleId="98A47889737D462CA281929E8BEAFEC2">
    <w:name w:val="98A47889737D462CA281929E8BEAFEC2"/>
    <w:rsid w:val="00EC0F4C"/>
  </w:style>
  <w:style w:type="paragraph" w:customStyle="1" w:styleId="A60FFE560ADC43BB97E2997ECA1FB23A">
    <w:name w:val="A60FFE560ADC43BB97E2997ECA1FB23A"/>
    <w:rsid w:val="000D4EAE"/>
    <w:pPr>
      <w:spacing w:after="200" w:line="276" w:lineRule="auto"/>
    </w:pPr>
    <w:rPr>
      <w:lang w:eastAsia="en-US"/>
    </w:rPr>
  </w:style>
  <w:style w:type="paragraph" w:customStyle="1" w:styleId="660E7DB411BA4C6999EBFBF215FC3394">
    <w:name w:val="660E7DB411BA4C6999EBFBF215FC3394"/>
    <w:rsid w:val="000D4EAE"/>
    <w:pPr>
      <w:spacing w:after="200" w:line="276" w:lineRule="auto"/>
    </w:pPr>
    <w:rPr>
      <w:lang w:eastAsia="en-US"/>
    </w:rPr>
  </w:style>
  <w:style w:type="paragraph" w:customStyle="1" w:styleId="93CD374C8D0F4EC1B328678FDF7FA675">
    <w:name w:val="93CD374C8D0F4EC1B328678FDF7FA675"/>
    <w:rsid w:val="000D4EAE"/>
    <w:pPr>
      <w:spacing w:after="200" w:line="276" w:lineRule="auto"/>
    </w:pPr>
    <w:rPr>
      <w:lang w:eastAsia="en-US"/>
    </w:rPr>
  </w:style>
  <w:style w:type="paragraph" w:customStyle="1" w:styleId="7B15FD9495C04BF8A39B74BC4D76E583">
    <w:name w:val="7B15FD9495C04BF8A39B74BC4D76E583"/>
    <w:rsid w:val="000D4EAE"/>
    <w:pPr>
      <w:spacing w:after="200" w:line="276" w:lineRule="auto"/>
    </w:pPr>
    <w:rPr>
      <w:lang w:eastAsia="en-US"/>
    </w:rPr>
  </w:style>
  <w:style w:type="paragraph" w:customStyle="1" w:styleId="5AB5DC9BD93D42E288AE2127DDAB7391">
    <w:name w:val="5AB5DC9BD93D42E288AE2127DDAB7391"/>
    <w:rsid w:val="000D4EAE"/>
    <w:pPr>
      <w:spacing w:after="200" w:line="276" w:lineRule="auto"/>
    </w:pPr>
    <w:rPr>
      <w:lang w:eastAsia="en-US"/>
    </w:rPr>
  </w:style>
  <w:style w:type="paragraph" w:customStyle="1" w:styleId="EB01CDB7AE6B436DA74F6FBF085B787B">
    <w:name w:val="EB01CDB7AE6B436DA74F6FBF085B787B"/>
    <w:rsid w:val="000D4EAE"/>
    <w:pPr>
      <w:spacing w:after="200" w:line="276" w:lineRule="auto"/>
    </w:pPr>
    <w:rPr>
      <w:lang w:eastAsia="en-US"/>
    </w:rPr>
  </w:style>
  <w:style w:type="paragraph" w:customStyle="1" w:styleId="DCEDF37C974B42D6B35CD0450001CE92">
    <w:name w:val="DCEDF37C974B42D6B35CD0450001CE92"/>
    <w:rsid w:val="000D4EAE"/>
    <w:pPr>
      <w:spacing w:after="200" w:line="276" w:lineRule="auto"/>
    </w:pPr>
    <w:rPr>
      <w:lang w:eastAsia="en-US"/>
    </w:rPr>
  </w:style>
  <w:style w:type="paragraph" w:customStyle="1" w:styleId="96EBE11546E94ED1BB65A9716182FABC">
    <w:name w:val="96EBE11546E94ED1BB65A9716182FABC"/>
    <w:rsid w:val="000D4EAE"/>
    <w:pPr>
      <w:spacing w:after="200" w:line="276" w:lineRule="auto"/>
    </w:pPr>
    <w:rPr>
      <w:lang w:eastAsia="en-US"/>
    </w:rPr>
  </w:style>
  <w:style w:type="paragraph" w:customStyle="1" w:styleId="D2AA6FA1BF924DFD986D7EE16DADEF35">
    <w:name w:val="D2AA6FA1BF924DFD986D7EE16DADEF35"/>
    <w:rsid w:val="000D4EAE"/>
    <w:pPr>
      <w:spacing w:after="200" w:line="276" w:lineRule="auto"/>
    </w:pPr>
    <w:rPr>
      <w:lang w:eastAsia="en-US"/>
    </w:rPr>
  </w:style>
  <w:style w:type="paragraph" w:customStyle="1" w:styleId="AA33E5711B8444B7BE93E8F245B5B1F9">
    <w:name w:val="AA33E5711B8444B7BE93E8F245B5B1F9"/>
    <w:rsid w:val="000D4EAE"/>
    <w:pPr>
      <w:spacing w:after="200" w:line="276" w:lineRule="auto"/>
    </w:pPr>
    <w:rPr>
      <w:lang w:eastAsia="en-US"/>
    </w:rPr>
  </w:style>
  <w:style w:type="paragraph" w:customStyle="1" w:styleId="B95EE59BBB564823A17BC5CC02C7024F">
    <w:name w:val="B95EE59BBB564823A17BC5CC02C7024F"/>
    <w:rsid w:val="000D4EAE"/>
    <w:pPr>
      <w:spacing w:after="200" w:line="276" w:lineRule="auto"/>
    </w:pPr>
    <w:rPr>
      <w:lang w:eastAsia="en-US"/>
    </w:rPr>
  </w:style>
  <w:style w:type="paragraph" w:customStyle="1" w:styleId="CBB571CAA0534102895D82800D54E522">
    <w:name w:val="CBB571CAA0534102895D82800D54E522"/>
    <w:rsid w:val="004E4CB8"/>
    <w:pPr>
      <w:spacing w:after="200" w:line="276" w:lineRule="auto"/>
    </w:pPr>
    <w:rPr>
      <w:lang w:eastAsia="en-US"/>
    </w:rPr>
  </w:style>
  <w:style w:type="paragraph" w:customStyle="1" w:styleId="07CF949ECBFD4F42A4F2FD5F55B3A335">
    <w:name w:val="07CF949ECBFD4F42A4F2FD5F55B3A335"/>
    <w:rsid w:val="004E4CB8"/>
    <w:pPr>
      <w:spacing w:after="200" w:line="276" w:lineRule="auto"/>
    </w:pPr>
    <w:rPr>
      <w:lang w:eastAsia="en-US"/>
    </w:rPr>
  </w:style>
  <w:style w:type="paragraph" w:customStyle="1" w:styleId="DA3362653BDC4BB8BB34D41E29548323">
    <w:name w:val="DA3362653BDC4BB8BB34D41E29548323"/>
    <w:rsid w:val="004E4CB8"/>
    <w:pPr>
      <w:spacing w:after="200" w:line="276" w:lineRule="auto"/>
    </w:pPr>
    <w:rPr>
      <w:lang w:eastAsia="en-US"/>
    </w:rPr>
  </w:style>
  <w:style w:type="paragraph" w:customStyle="1" w:styleId="05ECCDFDEE2042B48DE6BEF83A333355">
    <w:name w:val="05ECCDFDEE2042B48DE6BEF83A333355"/>
    <w:rsid w:val="004E4CB8"/>
    <w:pPr>
      <w:spacing w:after="200" w:line="276" w:lineRule="auto"/>
    </w:pPr>
    <w:rPr>
      <w:lang w:eastAsia="en-US"/>
    </w:rPr>
  </w:style>
  <w:style w:type="paragraph" w:customStyle="1" w:styleId="95F9062A9ADB4B279A76F09766066C09">
    <w:name w:val="95F9062A9ADB4B279A76F09766066C09"/>
    <w:rsid w:val="00366740"/>
    <w:pPr>
      <w:spacing w:after="200" w:line="276" w:lineRule="auto"/>
    </w:pPr>
    <w:rPr>
      <w:lang w:eastAsia="en-US"/>
    </w:rPr>
  </w:style>
  <w:style w:type="paragraph" w:customStyle="1" w:styleId="3E1D072ADA03490988A4446DFC29002F">
    <w:name w:val="3E1D072ADA03490988A4446DFC29002F"/>
    <w:rsid w:val="00366740"/>
    <w:pPr>
      <w:spacing w:after="200" w:line="276" w:lineRule="auto"/>
    </w:pPr>
    <w:rPr>
      <w:lang w:eastAsia="en-US"/>
    </w:rPr>
  </w:style>
  <w:style w:type="paragraph" w:customStyle="1" w:styleId="EB3A483C2196419BB6A96FA5B39DC421">
    <w:name w:val="EB3A483C2196419BB6A96FA5B39DC421"/>
    <w:rsid w:val="00366740"/>
    <w:pPr>
      <w:spacing w:after="200" w:line="276" w:lineRule="auto"/>
    </w:pPr>
    <w:rPr>
      <w:lang w:eastAsia="en-US"/>
    </w:rPr>
  </w:style>
  <w:style w:type="paragraph" w:customStyle="1" w:styleId="0967633ECB404F20BD28C9726D0B74BC">
    <w:name w:val="0967633ECB404F20BD28C9726D0B74BC"/>
    <w:rsid w:val="00366740"/>
    <w:pPr>
      <w:spacing w:after="200" w:line="276" w:lineRule="auto"/>
    </w:pPr>
    <w:rPr>
      <w:lang w:eastAsia="en-US"/>
    </w:rPr>
  </w:style>
  <w:style w:type="paragraph" w:customStyle="1" w:styleId="AC63436C18FC481EBD626A923AAE5A4C">
    <w:name w:val="AC63436C18FC481EBD626A923AAE5A4C"/>
    <w:rsid w:val="00AB0863"/>
    <w:rPr>
      <w:lang w:eastAsia="en-US"/>
    </w:rPr>
  </w:style>
  <w:style w:type="paragraph" w:customStyle="1" w:styleId="C2054CF664374E6CB0BB6CA049994857">
    <w:name w:val="C2054CF664374E6CB0BB6CA049994857"/>
    <w:rsid w:val="00AB0863"/>
    <w:rPr>
      <w:lang w:eastAsia="en-US"/>
    </w:rPr>
  </w:style>
  <w:style w:type="paragraph" w:customStyle="1" w:styleId="1E3634A6725841ABBBF4B5C43A215A06">
    <w:name w:val="1E3634A6725841ABBBF4B5C43A215A06"/>
    <w:rsid w:val="009E510C"/>
    <w:rPr>
      <w:lang w:val="en-GB"/>
    </w:rPr>
  </w:style>
  <w:style w:type="paragraph" w:customStyle="1" w:styleId="10B2D8CF0D8442188EE17EFD2110E0C0">
    <w:name w:val="10B2D8CF0D8442188EE17EFD2110E0C0"/>
    <w:rsid w:val="00B47550"/>
    <w:pPr>
      <w:spacing w:after="200" w:line="276" w:lineRule="auto"/>
    </w:pPr>
    <w:rPr>
      <w:lang w:eastAsia="en-US"/>
    </w:rPr>
  </w:style>
  <w:style w:type="paragraph" w:customStyle="1" w:styleId="4AF0E5DB0C12484DB0117A035E820389">
    <w:name w:val="4AF0E5DB0C12484DB0117A035E820389"/>
    <w:rsid w:val="00B47550"/>
    <w:pPr>
      <w:spacing w:after="200" w:line="276" w:lineRule="auto"/>
    </w:pPr>
    <w:rPr>
      <w:lang w:eastAsia="en-US"/>
    </w:rPr>
  </w:style>
  <w:style w:type="paragraph" w:customStyle="1" w:styleId="EAEE4C7ACC274009B373BDD9C00FC524">
    <w:name w:val="EAEE4C7ACC274009B373BDD9C00FC524"/>
    <w:rsid w:val="00B47550"/>
    <w:pPr>
      <w:spacing w:after="200" w:line="276" w:lineRule="auto"/>
    </w:pPr>
    <w:rPr>
      <w:lang w:eastAsia="en-US"/>
    </w:rPr>
  </w:style>
  <w:style w:type="paragraph" w:customStyle="1" w:styleId="302AE6A9C494420F8777CFB761DE62D4">
    <w:name w:val="302AE6A9C494420F8777CFB761DE62D4"/>
    <w:rsid w:val="00B47550"/>
    <w:pPr>
      <w:spacing w:after="200" w:line="276" w:lineRule="auto"/>
    </w:pPr>
    <w:rPr>
      <w:lang w:eastAsia="en-US"/>
    </w:rPr>
  </w:style>
  <w:style w:type="paragraph" w:customStyle="1" w:styleId="DB85BA1D4D7A4128AB1B077BB238563D">
    <w:name w:val="DB85BA1D4D7A4128AB1B077BB238563D"/>
    <w:rsid w:val="00B47550"/>
    <w:pPr>
      <w:spacing w:after="200" w:line="276" w:lineRule="auto"/>
    </w:pPr>
    <w:rPr>
      <w:lang w:eastAsia="en-US"/>
    </w:rPr>
  </w:style>
  <w:style w:type="paragraph" w:customStyle="1" w:styleId="AB36C321A3574FD1A213596DF924E443">
    <w:name w:val="AB36C321A3574FD1A213596DF924E443"/>
    <w:rsid w:val="00B47550"/>
    <w:pPr>
      <w:spacing w:after="200" w:line="276" w:lineRule="auto"/>
    </w:pPr>
    <w:rPr>
      <w:lang w:eastAsia="en-US"/>
    </w:rPr>
  </w:style>
  <w:style w:type="paragraph" w:customStyle="1" w:styleId="6F83F404BB444145B6AAE19D689AB3D8">
    <w:name w:val="6F83F404BB444145B6AAE19D689AB3D8"/>
    <w:rsid w:val="00B47550"/>
    <w:pPr>
      <w:spacing w:after="200" w:line="276" w:lineRule="auto"/>
    </w:pPr>
    <w:rPr>
      <w:lang w:eastAsia="en-US"/>
    </w:rPr>
  </w:style>
  <w:style w:type="paragraph" w:customStyle="1" w:styleId="6B09A4CFB0B348C2B8443B5391C60D5A">
    <w:name w:val="6B09A4CFB0B348C2B8443B5391C60D5A"/>
    <w:rsid w:val="00B47550"/>
    <w:pPr>
      <w:spacing w:after="200" w:line="276" w:lineRule="auto"/>
    </w:pPr>
    <w:rPr>
      <w:lang w:eastAsia="en-US"/>
    </w:rPr>
  </w:style>
  <w:style w:type="paragraph" w:customStyle="1" w:styleId="958CD106753B4DA79355838649F55A21">
    <w:name w:val="958CD106753B4DA79355838649F55A21"/>
    <w:rsid w:val="00B47550"/>
    <w:pPr>
      <w:spacing w:after="200" w:line="276" w:lineRule="auto"/>
    </w:pPr>
    <w:rPr>
      <w:lang w:eastAsia="en-US"/>
    </w:rPr>
  </w:style>
  <w:style w:type="paragraph" w:customStyle="1" w:styleId="F96C520C867247BA8BBAB4789280057E">
    <w:name w:val="F96C520C867247BA8BBAB4789280057E"/>
    <w:rsid w:val="00B47550"/>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6BC2F7F89B64A91421090E3925C93" ma:contentTypeVersion="1" ma:contentTypeDescription="Create a new document." ma:contentTypeScope="" ma:versionID="a0fcdb99e16271a272d2e64feb8f3408">
  <xsd:schema xmlns:xsd="http://www.w3.org/2001/XMLSchema" xmlns:xs="http://www.w3.org/2001/XMLSchema" xmlns:p="http://schemas.microsoft.com/office/2006/metadata/properties" xmlns:ns2="8c7e3252-dab8-40a7-add5-c1e3287bd43d" targetNamespace="http://schemas.microsoft.com/office/2006/metadata/properties" ma:root="true" ma:fieldsID="6abbdc4183e38d23cc5a9c7ddd4c155d" ns2:_="">
    <xsd:import namespace="8c7e3252-dab8-40a7-add5-c1e3287bd43d"/>
    <xsd:element name="properties">
      <xsd:complexType>
        <xsd:sequence>
          <xsd:element name="documentManagement">
            <xsd:complexType>
              <xsd:all>
                <xsd:element ref="ns2:Source" minOccurs="0"/>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e3252-dab8-40a7-add5-c1e3287bd43d"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8c7e3252-dab8-40a7-add5-c1e3287bd43d">2018-09-23T22:00:00+00:00</Meeting_x0020_Date>
    <Source xmlns="8c7e3252-dab8-40a7-add5-c1e3287bd43d">Editor, ITU-T A.25</Sour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763D-C64E-4993-A9B8-D9E06DC2B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e3252-dab8-40a7-add5-c1e3287b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8c7e3252-dab8-40a7-add5-c1e3287bd43d"/>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16265B9-27A9-4B7B-8B0E-4CD67BC3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11</Pages>
  <Words>2864</Words>
  <Characters>16617</Characters>
  <Application>Microsoft Office Word</Application>
  <DocSecurity>0</DocSecurity>
  <Lines>415</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Resolution of comments for the TAP consultation on revised Rec. ITU-T A.5</vt:lpstr>
      <vt:lpstr>Resolution of comments for the TAP consultation on revised Rec. ITU-T A.5</vt:lpstr>
    </vt:vector>
  </TitlesOfParts>
  <Manager>ITU-T</Manager>
  <Company>International Telecommunication Union (ITU)</Company>
  <LinksUpToDate>false</LinksUpToDate>
  <CharactersWithSpaces>19225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for the TAP consultation on revised Rec. ITU-T A.5</dc:title>
  <dc:creator>Rec. ITU-T A.5 editor</dc:creator>
  <cp:keywords>ITU-T A. 5; normative references;</cp:keywords>
  <dc:description>TSAG-TD459  For: Geneva, 23-27 September 2019_x000d_Document date: _x000d_Saved by ITU51011769 at 10:48:50 on 24/09/2019</dc:description>
  <cp:lastModifiedBy>Al-Mnini, Lara</cp:lastModifiedBy>
  <cp:revision>3</cp:revision>
  <cp:lastPrinted>2019-09-19T09:40:00Z</cp:lastPrinted>
  <dcterms:created xsi:type="dcterms:W3CDTF">2019-09-24T08:50:00Z</dcterms:created>
  <dcterms:modified xsi:type="dcterms:W3CDTF">2019-09-24T08:52:00Z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0x0101006626BC2F7F89B64A91421090E3925C93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18;#RGSC|34e815e1-6b05-4da6-ac0c-dc4746d0fb2a;#19;#RGWM|1ae4951e-ea3b-4c7a-9100-e77a07369627</vt:lpwstr>
  </property>
  <property fmtid="{D5CDD505-2E9C-101B-9397-08002B2CF9AE}" pid="10" name="ShortName">
    <vt:lpwstr>DOC01</vt:lpwstr>
  </property>
  <property fmtid="{D5CDD505-2E9C-101B-9397-08002B2CF9AE}" pid="11" name="When">
    <vt:lpwstr>2018-05-31</vt:lpwstr>
  </property>
  <property fmtid="{D5CDD505-2E9C-101B-9397-08002B2CF9AE}" pid="12" name="IsRevision">
    <vt:bool>false</vt:bool>
  </property>
  <property fmtid="{D5CDD505-2E9C-101B-9397-08002B2CF9AE}" pid="13" name="Purpose1">
    <vt:lpwstr>Discussion</vt:lpwstr>
  </property>
  <property fmtid="{D5CDD505-2E9C-101B-9397-08002B2CF9AE}" pid="14" name="DocStatus">
    <vt:lpwstr>accepted</vt:lpwstr>
  </property>
  <property fmtid="{D5CDD505-2E9C-101B-9397-08002B2CF9AE}" pid="15" name="Abstract">
    <vt:lpwstr>As requested in the report of the e-meeting on 31 May 2018, this document provides proposed changes to Rec. ITU-T A.25 based on the other document entitle "Analysis of possible entry paths for incorporating texts from other organizations".</vt:lpwstr>
  </property>
  <property fmtid="{D5CDD505-2E9C-101B-9397-08002B2CF9AE}" pid="16" name="QuestionText">
    <vt:lpwstr>RGSC</vt:lpwstr>
  </property>
  <property fmtid="{D5CDD505-2E9C-101B-9397-08002B2CF9AE}" pid="17" name="SgText">
    <vt:lpwstr>TSAG RG-SC</vt:lpwstr>
  </property>
  <property fmtid="{D5CDD505-2E9C-101B-9397-08002B2CF9AE}" pid="18" name="StudyGroup">
    <vt:lpwstr>6</vt:lpwstr>
  </property>
  <property fmtid="{D5CDD505-2E9C-101B-9397-08002B2CF9AE}" pid="19" name="CategoryDescription">
    <vt:lpwstr>Joint RG-SC &amp; RG-WM e-meeting</vt:lpwstr>
  </property>
  <property fmtid="{D5CDD505-2E9C-101B-9397-08002B2CF9AE}" pid="20" name="IsReservedDoc">
    <vt:bool>false</vt:bool>
  </property>
  <property fmtid="{D5CDD505-2E9C-101B-9397-08002B2CF9AE}" pid="21" name="IsUpdated">
    <vt:bool>true</vt:bool>
  </property>
  <property fmtid="{D5CDD505-2E9C-101B-9397-08002B2CF9AE}" pid="22" name="TaxCatchAll">
    <vt:lpwstr>19;#RGWM|1ae4951e-ea3b-4c7a-9100-e77a07369627;#18;#RGSC|34e815e1-6b05-4da6-ac0c-dc4746d0fb2a</vt:lpwstr>
  </property>
  <property fmtid="{D5CDD505-2E9C-101B-9397-08002B2CF9AE}" pid="23" name="DocTypeText">
    <vt:lpwstr>DOC</vt:lpwstr>
  </property>
  <property fmtid="{D5CDD505-2E9C-101B-9397-08002B2CF9AE}" pid="24" name="g7c634529dc642298f3d45250a210339">
    <vt:lpwstr>RGSC|34e815e1-6b05-4da6-ac0c-dc4746d0fb2a;RGWM|1ae4951e-ea3b-4c7a-9100-e77a07369627</vt:lpwstr>
  </property>
  <property fmtid="{D5CDD505-2E9C-101B-9397-08002B2CF9AE}" pid="25" name="IsLastVersion">
    <vt:bool>true</vt:bool>
  </property>
  <property fmtid="{D5CDD505-2E9C-101B-9397-08002B2CF9AE}" pid="26" name="SourceRGM">
    <vt:lpwstr>Rapporteur, TSAG Rapporteur Group on Working Methods</vt:lpwstr>
  </property>
  <property fmtid="{D5CDD505-2E9C-101B-9397-08002B2CF9AE}" pid="27" name="IsAttachment">
    <vt:bool>false</vt:bool>
  </property>
  <property fmtid="{D5CDD505-2E9C-101B-9397-08002B2CF9AE}" pid="28" name="DocumentSource">
    <vt:lpwstr>Editor, ITU-T A.25</vt:lpwstr>
  </property>
  <property fmtid="{D5CDD505-2E9C-101B-9397-08002B2CF9AE}" pid="29" name="DocType">
    <vt:lpwstr>DOC</vt:lpwstr>
  </property>
  <property fmtid="{D5CDD505-2E9C-101B-9397-08002B2CF9AE}" pid="30" name="IsTooLateSubmitted">
    <vt:bool>false</vt:bool>
  </property>
  <property fmtid="{D5CDD505-2E9C-101B-9397-08002B2CF9AE}" pid="31" name="Place">
    <vt:lpwstr>E-Meeting</vt:lpwstr>
  </property>
  <property fmtid="{D5CDD505-2E9C-101B-9397-08002B2CF9AE}" pid="32" name="kff1d517de484045a83a22a3bdda4134">
    <vt:lpwstr/>
  </property>
  <property fmtid="{D5CDD505-2E9C-101B-9397-08002B2CF9AE}" pid="33" name="Docnum">
    <vt:lpwstr>TSAG-TD459</vt:lpwstr>
  </property>
  <property fmtid="{D5CDD505-2E9C-101B-9397-08002B2CF9AE}" pid="34" name="Docdate">
    <vt:lpwstr/>
  </property>
  <property fmtid="{D5CDD505-2E9C-101B-9397-08002B2CF9AE}" pid="35" name="Docorlang">
    <vt:lpwstr/>
  </property>
  <property fmtid="{D5CDD505-2E9C-101B-9397-08002B2CF9AE}" pid="36" name="Docbluepink">
    <vt:lpwstr>RG-SC</vt:lpwstr>
  </property>
  <property fmtid="{D5CDD505-2E9C-101B-9397-08002B2CF9AE}" pid="37" name="Docdest">
    <vt:lpwstr>Geneva, 23-27 September 2019</vt:lpwstr>
  </property>
  <property fmtid="{D5CDD505-2E9C-101B-9397-08002B2CF9AE}" pid="38" name="Docauthor">
    <vt:lpwstr>Rec. ITU-T A.5 editor</vt:lpwstr>
  </property>
</Properties>
</file>