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ED1CDB" w:rsidRPr="00804EFA" w14:paraId="7CBC16DD" w14:textId="77777777" w:rsidTr="00DF0620">
        <w:trPr>
          <w:cantSplit/>
        </w:trPr>
        <w:tc>
          <w:tcPr>
            <w:tcW w:w="1191" w:type="dxa"/>
            <w:vMerge w:val="restart"/>
          </w:tcPr>
          <w:p w14:paraId="7CBC16D8" w14:textId="77777777" w:rsidR="00ED1CDB" w:rsidRPr="00804EFA" w:rsidRDefault="005C0618" w:rsidP="00804EFA">
            <w:pPr>
              <w:rPr>
                <w:sz w:val="20"/>
                <w:szCs w:val="20"/>
              </w:rPr>
            </w:pPr>
            <w:bookmarkStart w:id="0" w:name="dnum" w:colFirst="2" w:colLast="2"/>
            <w:bookmarkStart w:id="1" w:name="dtableau"/>
            <w:r w:rsidRPr="00804EFA">
              <w:rPr>
                <w:noProof/>
                <w:sz w:val="20"/>
                <w:szCs w:val="20"/>
                <w:lang w:eastAsia="zh-CN"/>
              </w:rPr>
              <w:drawing>
                <wp:inline distT="0" distB="0" distL="0" distR="0" wp14:anchorId="7CBC178C" wp14:editId="7CBC178D">
                  <wp:extent cx="647700" cy="828675"/>
                  <wp:effectExtent l="0" t="0" r="0" b="0"/>
                  <wp:docPr id="1"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CBC16D9" w14:textId="77777777" w:rsidR="00ED1CDB" w:rsidRPr="00804EFA" w:rsidRDefault="00ED1CDB" w:rsidP="00804EFA">
            <w:pPr>
              <w:rPr>
                <w:sz w:val="16"/>
                <w:szCs w:val="16"/>
              </w:rPr>
            </w:pPr>
            <w:r w:rsidRPr="00804EFA">
              <w:rPr>
                <w:sz w:val="16"/>
                <w:szCs w:val="16"/>
              </w:rPr>
              <w:t>INTERNATIONAL TELECOMMUNICATION UNION</w:t>
            </w:r>
          </w:p>
          <w:p w14:paraId="7CBC16DA" w14:textId="77777777" w:rsidR="00ED1CDB" w:rsidRPr="00804EFA" w:rsidRDefault="00ED1CDB" w:rsidP="00804EFA">
            <w:pPr>
              <w:rPr>
                <w:b/>
                <w:bCs/>
                <w:sz w:val="26"/>
                <w:szCs w:val="26"/>
              </w:rPr>
            </w:pPr>
            <w:r w:rsidRPr="00804EFA">
              <w:rPr>
                <w:b/>
                <w:bCs/>
                <w:sz w:val="26"/>
                <w:szCs w:val="26"/>
              </w:rPr>
              <w:t>TELECOMMUNICATION</w:t>
            </w:r>
            <w:r w:rsidRPr="00804EFA">
              <w:rPr>
                <w:b/>
                <w:bCs/>
                <w:sz w:val="26"/>
                <w:szCs w:val="26"/>
              </w:rPr>
              <w:br/>
              <w:t>STANDARDIZATION SECTOR</w:t>
            </w:r>
          </w:p>
          <w:p w14:paraId="7CBC16DB" w14:textId="77777777" w:rsidR="00ED1CDB" w:rsidRPr="00804EFA" w:rsidRDefault="00ED1CDB" w:rsidP="00804EFA">
            <w:pPr>
              <w:rPr>
                <w:sz w:val="20"/>
                <w:szCs w:val="20"/>
              </w:rPr>
            </w:pPr>
            <w:r w:rsidRPr="00804EFA">
              <w:rPr>
                <w:sz w:val="20"/>
                <w:szCs w:val="20"/>
              </w:rPr>
              <w:t xml:space="preserve">STUDY PERIOD </w:t>
            </w:r>
            <w:bookmarkStart w:id="2" w:name="dstudyperiod"/>
            <w:r w:rsidRPr="00804EFA">
              <w:rPr>
                <w:sz w:val="20"/>
                <w:szCs w:val="20"/>
              </w:rPr>
              <w:t>2017-2020</w:t>
            </w:r>
            <w:bookmarkEnd w:id="2"/>
          </w:p>
        </w:tc>
        <w:tc>
          <w:tcPr>
            <w:tcW w:w="4681" w:type="dxa"/>
            <w:gridSpan w:val="2"/>
            <w:vAlign w:val="center"/>
          </w:tcPr>
          <w:p w14:paraId="7CBC16DC" w14:textId="09724293" w:rsidR="00ED1CDB" w:rsidRPr="00804EFA" w:rsidRDefault="00E81B33" w:rsidP="009A610B">
            <w:pPr>
              <w:pStyle w:val="Docnumber"/>
              <w:rPr>
                <w:szCs w:val="40"/>
              </w:rPr>
            </w:pPr>
            <w:r>
              <w:rPr>
                <w:szCs w:val="40"/>
              </w:rPr>
              <w:t>TSAG-</w:t>
            </w:r>
            <w:r w:rsidR="00ED1CDB" w:rsidRPr="00804EFA">
              <w:rPr>
                <w:szCs w:val="40"/>
              </w:rPr>
              <w:t>TD</w:t>
            </w:r>
            <w:r w:rsidR="00A1001C">
              <w:rPr>
                <w:szCs w:val="40"/>
              </w:rPr>
              <w:t>45</w:t>
            </w:r>
            <w:r w:rsidR="009A610B">
              <w:rPr>
                <w:szCs w:val="40"/>
              </w:rPr>
              <w:t>7</w:t>
            </w:r>
          </w:p>
        </w:tc>
      </w:tr>
      <w:tr w:rsidR="00ED1CDB" w:rsidRPr="00804EFA" w14:paraId="7CBC16E1" w14:textId="77777777" w:rsidTr="00DF0620">
        <w:trPr>
          <w:cantSplit/>
        </w:trPr>
        <w:tc>
          <w:tcPr>
            <w:tcW w:w="1191" w:type="dxa"/>
            <w:vMerge/>
          </w:tcPr>
          <w:p w14:paraId="7CBC16DE" w14:textId="77777777" w:rsidR="00ED1CDB" w:rsidRPr="00804EFA" w:rsidRDefault="00ED1CDB" w:rsidP="00804EFA">
            <w:pPr>
              <w:rPr>
                <w:smallCaps/>
                <w:sz w:val="20"/>
              </w:rPr>
            </w:pPr>
            <w:bookmarkStart w:id="3" w:name="dsg" w:colFirst="2" w:colLast="2"/>
            <w:bookmarkEnd w:id="0"/>
          </w:p>
        </w:tc>
        <w:tc>
          <w:tcPr>
            <w:tcW w:w="4051" w:type="dxa"/>
            <w:gridSpan w:val="3"/>
            <w:vMerge/>
          </w:tcPr>
          <w:p w14:paraId="7CBC16DF" w14:textId="77777777" w:rsidR="00ED1CDB" w:rsidRPr="00804EFA" w:rsidRDefault="00ED1CDB" w:rsidP="00804EFA">
            <w:pPr>
              <w:rPr>
                <w:smallCaps/>
                <w:sz w:val="20"/>
              </w:rPr>
            </w:pPr>
          </w:p>
        </w:tc>
        <w:tc>
          <w:tcPr>
            <w:tcW w:w="4681" w:type="dxa"/>
            <w:gridSpan w:val="2"/>
          </w:tcPr>
          <w:p w14:paraId="7CBC16E0" w14:textId="77777777" w:rsidR="00ED1CDB" w:rsidRPr="00804EFA" w:rsidRDefault="00ED1CDB" w:rsidP="00804EFA">
            <w:pPr>
              <w:jc w:val="right"/>
              <w:rPr>
                <w:b/>
                <w:bCs/>
                <w:smallCaps/>
                <w:sz w:val="28"/>
                <w:szCs w:val="28"/>
              </w:rPr>
            </w:pPr>
            <w:r w:rsidRPr="00804EFA">
              <w:rPr>
                <w:b/>
                <w:bCs/>
                <w:smallCaps/>
                <w:sz w:val="28"/>
                <w:szCs w:val="28"/>
              </w:rPr>
              <w:t>TSAG</w:t>
            </w:r>
          </w:p>
        </w:tc>
      </w:tr>
      <w:bookmarkEnd w:id="3"/>
      <w:tr w:rsidR="00ED1CDB" w:rsidRPr="00804EFA" w14:paraId="7CBC16E5" w14:textId="77777777" w:rsidTr="00DF0620">
        <w:trPr>
          <w:cantSplit/>
        </w:trPr>
        <w:tc>
          <w:tcPr>
            <w:tcW w:w="1191" w:type="dxa"/>
            <w:vMerge/>
            <w:tcBorders>
              <w:bottom w:val="single" w:sz="12" w:space="0" w:color="auto"/>
            </w:tcBorders>
          </w:tcPr>
          <w:p w14:paraId="7CBC16E2" w14:textId="77777777" w:rsidR="00ED1CDB" w:rsidRPr="00804EFA" w:rsidRDefault="00ED1CDB" w:rsidP="00804EFA">
            <w:pPr>
              <w:rPr>
                <w:b/>
                <w:bCs/>
                <w:sz w:val="26"/>
              </w:rPr>
            </w:pPr>
          </w:p>
        </w:tc>
        <w:tc>
          <w:tcPr>
            <w:tcW w:w="4051" w:type="dxa"/>
            <w:gridSpan w:val="3"/>
            <w:vMerge/>
            <w:tcBorders>
              <w:bottom w:val="single" w:sz="12" w:space="0" w:color="auto"/>
            </w:tcBorders>
          </w:tcPr>
          <w:p w14:paraId="7CBC16E3" w14:textId="77777777" w:rsidR="00ED1CDB" w:rsidRPr="00804EFA" w:rsidRDefault="00ED1CDB" w:rsidP="00804EFA">
            <w:pPr>
              <w:rPr>
                <w:b/>
                <w:bCs/>
                <w:sz w:val="26"/>
              </w:rPr>
            </w:pPr>
          </w:p>
        </w:tc>
        <w:tc>
          <w:tcPr>
            <w:tcW w:w="4681" w:type="dxa"/>
            <w:gridSpan w:val="2"/>
            <w:tcBorders>
              <w:bottom w:val="single" w:sz="12" w:space="0" w:color="auto"/>
            </w:tcBorders>
            <w:vAlign w:val="center"/>
          </w:tcPr>
          <w:p w14:paraId="7CBC16E4" w14:textId="77777777" w:rsidR="00ED1CDB" w:rsidRPr="00804EFA" w:rsidRDefault="00ED1CDB" w:rsidP="00804EFA">
            <w:pPr>
              <w:jc w:val="right"/>
              <w:rPr>
                <w:b/>
                <w:bCs/>
                <w:sz w:val="28"/>
                <w:szCs w:val="28"/>
              </w:rPr>
            </w:pPr>
            <w:r w:rsidRPr="00804EFA">
              <w:rPr>
                <w:b/>
                <w:bCs/>
                <w:sz w:val="28"/>
                <w:szCs w:val="28"/>
              </w:rPr>
              <w:t>Original: English</w:t>
            </w:r>
          </w:p>
        </w:tc>
      </w:tr>
      <w:tr w:rsidR="00ED1CDB" w:rsidRPr="00804EFA" w14:paraId="7CBC16E9" w14:textId="77777777" w:rsidTr="00DF0620">
        <w:trPr>
          <w:cantSplit/>
        </w:trPr>
        <w:tc>
          <w:tcPr>
            <w:tcW w:w="1617" w:type="dxa"/>
            <w:gridSpan w:val="3"/>
          </w:tcPr>
          <w:p w14:paraId="7CBC16E6" w14:textId="77777777" w:rsidR="00ED1CDB" w:rsidRPr="00804EFA" w:rsidRDefault="00ED1CDB" w:rsidP="00804EFA">
            <w:pPr>
              <w:rPr>
                <w:b/>
                <w:bCs/>
              </w:rPr>
            </w:pPr>
            <w:bookmarkStart w:id="4" w:name="dbluepink" w:colFirst="1" w:colLast="1"/>
            <w:bookmarkStart w:id="5" w:name="dmeeting" w:colFirst="2" w:colLast="2"/>
            <w:r w:rsidRPr="00804EFA">
              <w:rPr>
                <w:b/>
                <w:bCs/>
              </w:rPr>
              <w:t>Question(s):</w:t>
            </w:r>
          </w:p>
        </w:tc>
        <w:tc>
          <w:tcPr>
            <w:tcW w:w="3625" w:type="dxa"/>
          </w:tcPr>
          <w:p w14:paraId="7CBC16E7" w14:textId="77777777" w:rsidR="00ED1CDB" w:rsidRPr="00804EFA" w:rsidRDefault="00ED1CDB" w:rsidP="00804EFA">
            <w:r w:rsidRPr="00804EFA">
              <w:t>N/A</w:t>
            </w:r>
          </w:p>
        </w:tc>
        <w:tc>
          <w:tcPr>
            <w:tcW w:w="4681" w:type="dxa"/>
            <w:gridSpan w:val="2"/>
          </w:tcPr>
          <w:p w14:paraId="7CBC16E8" w14:textId="17343A3E" w:rsidR="00ED1CDB" w:rsidRPr="00804EFA" w:rsidRDefault="00A1001C" w:rsidP="00A1001C">
            <w:pPr>
              <w:jc w:val="right"/>
            </w:pPr>
            <w:r>
              <w:t>Geneva, 23</w:t>
            </w:r>
            <w:r w:rsidR="001A2F9A">
              <w:t xml:space="preserve"> – </w:t>
            </w:r>
            <w:r>
              <w:t>27 September</w:t>
            </w:r>
            <w:r w:rsidR="00094E90" w:rsidRPr="00094E90">
              <w:t xml:space="preserve"> 201</w:t>
            </w:r>
            <w:r>
              <w:t>9</w:t>
            </w:r>
          </w:p>
        </w:tc>
      </w:tr>
      <w:tr w:rsidR="00ED1CDB" w:rsidRPr="00804EFA" w14:paraId="7CBC16EB" w14:textId="77777777" w:rsidTr="00DF0620">
        <w:trPr>
          <w:cantSplit/>
        </w:trPr>
        <w:tc>
          <w:tcPr>
            <w:tcW w:w="9923" w:type="dxa"/>
            <w:gridSpan w:val="6"/>
          </w:tcPr>
          <w:p w14:paraId="7CBC16EA" w14:textId="77777777" w:rsidR="00ED1CDB" w:rsidRPr="00804EFA" w:rsidRDefault="00ED1CDB" w:rsidP="00804EFA">
            <w:pPr>
              <w:jc w:val="center"/>
              <w:rPr>
                <w:b/>
                <w:bCs/>
              </w:rPr>
            </w:pPr>
            <w:bookmarkStart w:id="6" w:name="ddoctype" w:colFirst="0" w:colLast="0"/>
            <w:bookmarkEnd w:id="4"/>
            <w:bookmarkEnd w:id="5"/>
            <w:r w:rsidRPr="00804EFA">
              <w:rPr>
                <w:b/>
                <w:bCs/>
              </w:rPr>
              <w:t>TD</w:t>
            </w:r>
          </w:p>
        </w:tc>
      </w:tr>
      <w:tr w:rsidR="00ED1CDB" w:rsidRPr="00804EFA" w14:paraId="7CBC16EE" w14:textId="77777777" w:rsidTr="00DF0620">
        <w:trPr>
          <w:cantSplit/>
        </w:trPr>
        <w:tc>
          <w:tcPr>
            <w:tcW w:w="1617" w:type="dxa"/>
            <w:gridSpan w:val="3"/>
          </w:tcPr>
          <w:p w14:paraId="7CBC16EC" w14:textId="77777777" w:rsidR="00ED1CDB" w:rsidRPr="00804EFA" w:rsidRDefault="00ED1CDB" w:rsidP="00804EFA">
            <w:pPr>
              <w:rPr>
                <w:b/>
                <w:bCs/>
              </w:rPr>
            </w:pPr>
            <w:bookmarkStart w:id="7" w:name="dsource" w:colFirst="1" w:colLast="1"/>
            <w:bookmarkEnd w:id="6"/>
            <w:r w:rsidRPr="00804EFA">
              <w:rPr>
                <w:b/>
                <w:bCs/>
              </w:rPr>
              <w:t>Source:</w:t>
            </w:r>
          </w:p>
        </w:tc>
        <w:tc>
          <w:tcPr>
            <w:tcW w:w="8306" w:type="dxa"/>
            <w:gridSpan w:val="3"/>
          </w:tcPr>
          <w:p w14:paraId="7CBC16ED" w14:textId="77777777" w:rsidR="00ED1CDB" w:rsidRPr="00804EFA" w:rsidRDefault="00ED1CDB" w:rsidP="00804EFA">
            <w:r w:rsidRPr="00804EFA">
              <w:t>Rapporteur, TSAG Rapporteur Group “Strengthening Collaboration”</w:t>
            </w:r>
          </w:p>
        </w:tc>
      </w:tr>
      <w:tr w:rsidR="00ED1CDB" w:rsidRPr="00804EFA" w14:paraId="7CBC16F1" w14:textId="77777777" w:rsidTr="00DF0620">
        <w:trPr>
          <w:cantSplit/>
        </w:trPr>
        <w:tc>
          <w:tcPr>
            <w:tcW w:w="1617" w:type="dxa"/>
            <w:gridSpan w:val="3"/>
          </w:tcPr>
          <w:p w14:paraId="7CBC16EF" w14:textId="77777777" w:rsidR="00ED1CDB" w:rsidRPr="00804EFA" w:rsidRDefault="00ED1CDB" w:rsidP="00804EFA">
            <w:bookmarkStart w:id="8" w:name="dtitle1" w:colFirst="1" w:colLast="1"/>
            <w:bookmarkEnd w:id="7"/>
            <w:r w:rsidRPr="00804EFA">
              <w:rPr>
                <w:b/>
                <w:bCs/>
              </w:rPr>
              <w:t>Title:</w:t>
            </w:r>
          </w:p>
        </w:tc>
        <w:tc>
          <w:tcPr>
            <w:tcW w:w="8306" w:type="dxa"/>
            <w:gridSpan w:val="3"/>
          </w:tcPr>
          <w:p w14:paraId="7CBC16F0" w14:textId="1E0BE11D" w:rsidR="00ED1CDB" w:rsidRPr="00804EFA" w:rsidRDefault="00ED1CDB" w:rsidP="00A1001C">
            <w:r w:rsidRPr="00804EFA">
              <w:t>Draft report TSAG Rapporteur Group “Strengthening C</w:t>
            </w:r>
            <w:r w:rsidR="007E2212">
              <w:t>ollaboration” meeting</w:t>
            </w:r>
            <w:r w:rsidR="00841D75">
              <w:t xml:space="preserve">, </w:t>
            </w:r>
            <w:r w:rsidR="00A1001C" w:rsidRPr="00A1001C">
              <w:t>25 and 26 September 2019</w:t>
            </w:r>
          </w:p>
        </w:tc>
      </w:tr>
      <w:tr w:rsidR="00ED1CDB" w:rsidRPr="00804EFA" w14:paraId="7CBC16F4" w14:textId="77777777" w:rsidTr="00DF0620">
        <w:trPr>
          <w:cantSplit/>
        </w:trPr>
        <w:tc>
          <w:tcPr>
            <w:tcW w:w="1617" w:type="dxa"/>
            <w:gridSpan w:val="3"/>
            <w:tcBorders>
              <w:bottom w:val="single" w:sz="8" w:space="0" w:color="auto"/>
            </w:tcBorders>
          </w:tcPr>
          <w:p w14:paraId="7CBC16F2" w14:textId="77777777" w:rsidR="00ED1CDB" w:rsidRPr="00804EFA" w:rsidRDefault="00ED1CDB" w:rsidP="00804EFA">
            <w:pPr>
              <w:rPr>
                <w:b/>
                <w:bCs/>
              </w:rPr>
            </w:pPr>
            <w:bookmarkStart w:id="9" w:name="dpurpose" w:colFirst="1" w:colLast="1"/>
            <w:bookmarkEnd w:id="8"/>
            <w:r w:rsidRPr="00804EFA">
              <w:rPr>
                <w:b/>
                <w:bCs/>
              </w:rPr>
              <w:t>Purpose:</w:t>
            </w:r>
          </w:p>
        </w:tc>
        <w:tc>
          <w:tcPr>
            <w:tcW w:w="8306" w:type="dxa"/>
            <w:gridSpan w:val="3"/>
            <w:tcBorders>
              <w:bottom w:val="single" w:sz="8" w:space="0" w:color="auto"/>
            </w:tcBorders>
          </w:tcPr>
          <w:p w14:paraId="7CBC16F3" w14:textId="77777777" w:rsidR="00ED1CDB" w:rsidRPr="00804EFA" w:rsidRDefault="00ED1CDB" w:rsidP="00804EFA">
            <w:r w:rsidRPr="00804EFA">
              <w:t>Discussion</w:t>
            </w:r>
          </w:p>
        </w:tc>
      </w:tr>
      <w:bookmarkEnd w:id="1"/>
      <w:bookmarkEnd w:id="9"/>
      <w:tr w:rsidR="00BD0A1E" w:rsidRPr="00080F4E" w14:paraId="7CBC16F8" w14:textId="77777777" w:rsidTr="00ED1CDB">
        <w:trPr>
          <w:cantSplit/>
        </w:trPr>
        <w:tc>
          <w:tcPr>
            <w:tcW w:w="1607" w:type="dxa"/>
            <w:gridSpan w:val="2"/>
            <w:tcBorders>
              <w:top w:val="single" w:sz="8" w:space="0" w:color="auto"/>
              <w:bottom w:val="single" w:sz="8" w:space="0" w:color="auto"/>
            </w:tcBorders>
          </w:tcPr>
          <w:p w14:paraId="7CBC16F5" w14:textId="77777777" w:rsidR="00BD0A1E" w:rsidRPr="00804EFA" w:rsidRDefault="00BD0A1E" w:rsidP="00804EFA">
            <w:pPr>
              <w:rPr>
                <w:b/>
                <w:bCs/>
              </w:rPr>
            </w:pPr>
            <w:r w:rsidRPr="00804EFA">
              <w:rPr>
                <w:b/>
                <w:bCs/>
              </w:rPr>
              <w:t>Contact:</w:t>
            </w:r>
          </w:p>
        </w:tc>
        <w:tc>
          <w:tcPr>
            <w:tcW w:w="3780" w:type="dxa"/>
            <w:gridSpan w:val="3"/>
            <w:tcBorders>
              <w:top w:val="single" w:sz="8" w:space="0" w:color="auto"/>
              <w:bottom w:val="single" w:sz="8" w:space="0" w:color="auto"/>
            </w:tcBorders>
          </w:tcPr>
          <w:p w14:paraId="7CBC16F6" w14:textId="642A1997" w:rsidR="00BD0A1E" w:rsidRPr="00615432" w:rsidRDefault="00A52B33" w:rsidP="007B0804">
            <w:pPr>
              <w:rPr>
                <w:lang w:val="fr-CA"/>
              </w:rPr>
            </w:pPr>
            <w:r w:rsidRPr="00615432">
              <w:rPr>
                <w:lang w:val="fr-CA"/>
              </w:rPr>
              <w:t>Glenn Parsons</w:t>
            </w:r>
            <w:r w:rsidR="007B0804">
              <w:rPr>
                <w:lang w:val="fr-CA"/>
              </w:rPr>
              <w:br/>
            </w:r>
            <w:r w:rsidRPr="00615432">
              <w:rPr>
                <w:lang w:val="fr-CA"/>
              </w:rPr>
              <w:t>Rapporteur TSAG RG-SC</w:t>
            </w:r>
          </w:p>
        </w:tc>
        <w:tc>
          <w:tcPr>
            <w:tcW w:w="4536" w:type="dxa"/>
            <w:tcBorders>
              <w:top w:val="single" w:sz="8" w:space="0" w:color="auto"/>
              <w:bottom w:val="single" w:sz="8" w:space="0" w:color="auto"/>
            </w:tcBorders>
          </w:tcPr>
          <w:p w14:paraId="7CBC16F7" w14:textId="613862B0" w:rsidR="00BD0A1E" w:rsidRPr="00615432" w:rsidRDefault="00A52B33" w:rsidP="00994FEE">
            <w:pPr>
              <w:rPr>
                <w:lang w:val="fr-CA"/>
              </w:rPr>
            </w:pPr>
            <w:r w:rsidRPr="00615432">
              <w:rPr>
                <w:rFonts w:asciiTheme="majorBidi" w:hAnsiTheme="majorBidi" w:cstheme="majorBidi"/>
                <w:lang w:val="fr-CA"/>
              </w:rPr>
              <w:t>Tel:</w:t>
            </w:r>
            <w:r w:rsidRPr="00615432">
              <w:rPr>
                <w:rFonts w:asciiTheme="majorBidi" w:hAnsiTheme="majorBidi" w:cstheme="majorBidi"/>
                <w:lang w:val="fr-CA"/>
              </w:rPr>
              <w:tab/>
              <w:t>+1 613 963 8141</w:t>
            </w:r>
            <w:r w:rsidRPr="00615432">
              <w:rPr>
                <w:rFonts w:asciiTheme="majorBidi" w:hAnsiTheme="majorBidi" w:cstheme="majorBidi"/>
                <w:lang w:val="fr-CA"/>
              </w:rPr>
              <w:br/>
              <w:t xml:space="preserve">E-mail: </w:t>
            </w:r>
            <w:hyperlink r:id="rId9" w:history="1">
              <w:r w:rsidRPr="00615432">
                <w:rPr>
                  <w:rStyle w:val="Hyperlink"/>
                  <w:rFonts w:asciiTheme="majorBidi" w:hAnsiTheme="majorBidi" w:cstheme="majorBidi"/>
                  <w:lang w:val="fr-CA"/>
                </w:rPr>
                <w:t>glenn.parsons@ericsson.com</w:t>
              </w:r>
            </w:hyperlink>
          </w:p>
        </w:tc>
      </w:tr>
    </w:tbl>
    <w:p w14:paraId="7CBC16F9" w14:textId="77777777" w:rsidR="00804EFA" w:rsidRPr="00615432" w:rsidRDefault="00804EFA">
      <w:pPr>
        <w:rPr>
          <w:lang w:val="fr-CA"/>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BD0A1E" w:rsidRPr="00804EFA" w14:paraId="7CBC16FC" w14:textId="77777777" w:rsidTr="00ED1CDB">
        <w:trPr>
          <w:cantSplit/>
        </w:trPr>
        <w:tc>
          <w:tcPr>
            <w:tcW w:w="1641" w:type="dxa"/>
          </w:tcPr>
          <w:p w14:paraId="7CBC16FA" w14:textId="77777777" w:rsidR="00BD0A1E" w:rsidRPr="00804EFA" w:rsidRDefault="00BD0A1E" w:rsidP="00804EFA">
            <w:pPr>
              <w:spacing w:after="100" w:afterAutospacing="1"/>
              <w:rPr>
                <w:b/>
                <w:bCs/>
              </w:rPr>
            </w:pPr>
            <w:r w:rsidRPr="00804EFA">
              <w:rPr>
                <w:b/>
                <w:bCs/>
              </w:rPr>
              <w:t>Keywords:</w:t>
            </w:r>
          </w:p>
        </w:tc>
        <w:tc>
          <w:tcPr>
            <w:tcW w:w="8282" w:type="dxa"/>
          </w:tcPr>
          <w:p w14:paraId="7CBC16FB" w14:textId="053DCE65" w:rsidR="00BD0A1E" w:rsidRPr="00804EFA" w:rsidRDefault="00BD0A1E" w:rsidP="00804EFA">
            <w:pPr>
              <w:spacing w:after="100" w:afterAutospacing="1"/>
            </w:pPr>
            <w:r w:rsidRPr="00804EFA">
              <w:t xml:space="preserve">RG-SC </w:t>
            </w:r>
            <w:r w:rsidR="00E447D8" w:rsidRPr="00804EFA">
              <w:t>draft</w:t>
            </w:r>
            <w:r w:rsidRPr="00804EFA">
              <w:t xml:space="preserve"> meeting report</w:t>
            </w:r>
            <w:r w:rsidR="00660B29">
              <w:t>;</w:t>
            </w:r>
            <w:bookmarkStart w:id="10" w:name="_GoBack"/>
            <w:bookmarkEnd w:id="10"/>
          </w:p>
        </w:tc>
      </w:tr>
      <w:tr w:rsidR="00BD0A1E" w:rsidRPr="00804EFA" w14:paraId="7CBC16FF" w14:textId="77777777" w:rsidTr="00ED1CDB">
        <w:trPr>
          <w:cantSplit/>
        </w:trPr>
        <w:tc>
          <w:tcPr>
            <w:tcW w:w="1641" w:type="dxa"/>
          </w:tcPr>
          <w:p w14:paraId="7CBC16FD" w14:textId="77777777" w:rsidR="00BD0A1E" w:rsidRPr="00804EFA" w:rsidRDefault="00BD0A1E" w:rsidP="00804EFA">
            <w:pPr>
              <w:spacing w:after="100" w:afterAutospacing="1"/>
              <w:rPr>
                <w:b/>
                <w:bCs/>
              </w:rPr>
            </w:pPr>
            <w:r w:rsidRPr="00804EFA">
              <w:rPr>
                <w:b/>
                <w:bCs/>
              </w:rPr>
              <w:t>Abstract:</w:t>
            </w:r>
          </w:p>
        </w:tc>
        <w:tc>
          <w:tcPr>
            <w:tcW w:w="8282" w:type="dxa"/>
          </w:tcPr>
          <w:p w14:paraId="7CBC16FE" w14:textId="77777777" w:rsidR="00BD0A1E" w:rsidRPr="00804EFA" w:rsidRDefault="00BD0A1E" w:rsidP="00804EFA">
            <w:pPr>
              <w:spacing w:after="100" w:afterAutospacing="1"/>
            </w:pPr>
            <w:r w:rsidRPr="00804EFA">
              <w:t>This TD holds the draft report of the RG-SC meeting.</w:t>
            </w:r>
          </w:p>
        </w:tc>
      </w:tr>
    </w:tbl>
    <w:p w14:paraId="7CBC1700" w14:textId="17BE5A41" w:rsidR="00520970" w:rsidRPr="00804EFA" w:rsidRDefault="00520970" w:rsidP="00DD143E">
      <w:pPr>
        <w:spacing w:before="240"/>
        <w:rPr>
          <w:b/>
          <w:bCs/>
        </w:rPr>
      </w:pPr>
      <w:r w:rsidRPr="00804EFA">
        <w:rPr>
          <w:b/>
          <w:bCs/>
        </w:rPr>
        <w:t xml:space="preserve">Summary report from the </w:t>
      </w:r>
      <w:r w:rsidR="00A1001C">
        <w:rPr>
          <w:b/>
          <w:bCs/>
        </w:rPr>
        <w:t>25</w:t>
      </w:r>
      <w:r w:rsidR="007E171B">
        <w:rPr>
          <w:b/>
          <w:bCs/>
        </w:rPr>
        <w:t xml:space="preserve">, </w:t>
      </w:r>
      <w:r w:rsidR="009307BB">
        <w:rPr>
          <w:b/>
          <w:bCs/>
        </w:rPr>
        <w:t xml:space="preserve">and </w:t>
      </w:r>
      <w:r w:rsidR="00A1001C">
        <w:rPr>
          <w:b/>
          <w:bCs/>
        </w:rPr>
        <w:t>26</w:t>
      </w:r>
      <w:r w:rsidR="009307BB">
        <w:rPr>
          <w:b/>
          <w:bCs/>
        </w:rPr>
        <w:t xml:space="preserve"> </w:t>
      </w:r>
      <w:r w:rsidR="00A1001C">
        <w:rPr>
          <w:b/>
          <w:bCs/>
        </w:rPr>
        <w:t>September</w:t>
      </w:r>
      <w:r w:rsidR="00C07BFF">
        <w:rPr>
          <w:b/>
          <w:bCs/>
        </w:rPr>
        <w:t xml:space="preserve"> 201</w:t>
      </w:r>
      <w:r w:rsidR="00A1001C">
        <w:rPr>
          <w:b/>
          <w:bCs/>
        </w:rPr>
        <w:t>9</w:t>
      </w:r>
      <w:r w:rsidR="00C07BFF">
        <w:rPr>
          <w:b/>
          <w:bCs/>
        </w:rPr>
        <w:t xml:space="preserve"> </w:t>
      </w:r>
      <w:r w:rsidRPr="00804EFA">
        <w:rPr>
          <w:b/>
          <w:bCs/>
        </w:rPr>
        <w:t>TSAG-RG-SC meeting to the TSAG plenary:</w:t>
      </w:r>
    </w:p>
    <w:p w14:paraId="7CBC1701" w14:textId="0A281CDC" w:rsidR="00520970" w:rsidRPr="00804EFA" w:rsidRDefault="00520970" w:rsidP="00D1264D">
      <w:r w:rsidRPr="00804EFA">
        <w:t>The TSAG Rapporteur G</w:t>
      </w:r>
      <w:r w:rsidRPr="007E171B">
        <w:t>roup</w:t>
      </w:r>
      <w:r w:rsidRPr="007E171B">
        <w:rPr>
          <w:b/>
          <w:bCs/>
        </w:rPr>
        <w:t xml:space="preserve"> </w:t>
      </w:r>
      <w:r w:rsidRPr="007E171B">
        <w:t xml:space="preserve">on “Strengthening Collaboration” met </w:t>
      </w:r>
      <w:r w:rsidR="00B91B08">
        <w:t xml:space="preserve">during </w:t>
      </w:r>
      <w:r w:rsidR="00A1001C">
        <w:t>two</w:t>
      </w:r>
      <w:r w:rsidR="006C13A4">
        <w:t xml:space="preserve"> </w:t>
      </w:r>
      <w:r w:rsidR="00B91B08">
        <w:t>sessions</w:t>
      </w:r>
      <w:r w:rsidR="009307BB">
        <w:rPr>
          <w:rFonts w:asciiTheme="majorBidi" w:hAnsiTheme="majorBidi" w:cstheme="majorBidi"/>
        </w:rPr>
        <w:t>,</w:t>
      </w:r>
      <w:r w:rsidR="007343D1">
        <w:rPr>
          <w:rFonts w:asciiTheme="majorBidi" w:hAnsiTheme="majorBidi" w:cstheme="majorBidi"/>
        </w:rPr>
        <w:t xml:space="preserve"> in</w:t>
      </w:r>
      <w:r w:rsidR="0035120E">
        <w:rPr>
          <w:rFonts w:asciiTheme="majorBidi" w:hAnsiTheme="majorBidi" w:cstheme="majorBidi"/>
        </w:rPr>
        <w:t xml:space="preserve">cluding a joint meeting </w:t>
      </w:r>
      <w:r w:rsidR="00615432">
        <w:rPr>
          <w:rFonts w:asciiTheme="majorBidi" w:hAnsiTheme="majorBidi" w:cstheme="majorBidi"/>
        </w:rPr>
        <w:t xml:space="preserve">with the </w:t>
      </w:r>
      <w:r w:rsidR="0035120E">
        <w:rPr>
          <w:bCs/>
        </w:rPr>
        <w:t>Rapporteur Group on Working Methods</w:t>
      </w:r>
      <w:r w:rsidR="0066047E">
        <w:rPr>
          <w:bCs/>
        </w:rPr>
        <w:t>,</w:t>
      </w:r>
      <w:r w:rsidR="00845E2B">
        <w:rPr>
          <w:bCs/>
        </w:rPr>
        <w:t xml:space="preserve"> </w:t>
      </w:r>
      <w:r w:rsidRPr="00804EFA">
        <w:t>and is pleased to bring the following conclusions to the attention of the TSAG plenary:</w:t>
      </w:r>
    </w:p>
    <w:p w14:paraId="15592EA0" w14:textId="0CAF7F25" w:rsidR="00430D60" w:rsidRPr="00D13B16" w:rsidRDefault="00430D60" w:rsidP="00AF6929">
      <w:pPr>
        <w:numPr>
          <w:ilvl w:val="0"/>
          <w:numId w:val="16"/>
        </w:numPr>
        <w:tabs>
          <w:tab w:val="left" w:pos="0"/>
        </w:tabs>
        <w:overflowPunct w:val="0"/>
        <w:autoSpaceDE w:val="0"/>
        <w:autoSpaceDN w:val="0"/>
        <w:adjustRightInd w:val="0"/>
        <w:textAlignment w:val="baseline"/>
        <w:rPr>
          <w:b/>
        </w:rPr>
      </w:pPr>
      <w:r w:rsidRPr="00D13B16">
        <w:rPr>
          <w:b/>
        </w:rPr>
        <w:t xml:space="preserve">Action for TSAG to </w:t>
      </w:r>
      <w:r w:rsidR="00CD0410">
        <w:rPr>
          <w:b/>
        </w:rPr>
        <w:t>consider approval of</w:t>
      </w:r>
    </w:p>
    <w:p w14:paraId="682B599F" w14:textId="0AB784C1" w:rsidR="00D13B16" w:rsidRPr="00CD0410" w:rsidRDefault="00D13B16" w:rsidP="00CD0410">
      <w:pPr>
        <w:pStyle w:val="ListParagraph"/>
        <w:numPr>
          <w:ilvl w:val="0"/>
          <w:numId w:val="41"/>
        </w:numPr>
        <w:spacing w:after="120"/>
        <w:ind w:left="714" w:hanging="357"/>
        <w:contextualSpacing w:val="0"/>
        <w:rPr>
          <w:szCs w:val="24"/>
        </w:rPr>
      </w:pPr>
      <w:r w:rsidRPr="00D13B16">
        <w:rPr>
          <w:bCs/>
        </w:rPr>
        <w:t>Draft revised Recommendation ITU-T A.5</w:t>
      </w:r>
      <w:r>
        <w:rPr>
          <w:bCs/>
        </w:rPr>
        <w:t xml:space="preserve"> “</w:t>
      </w:r>
      <w:r w:rsidRPr="00D13B16">
        <w:rPr>
          <w:bCs/>
          <w:szCs w:val="24"/>
        </w:rPr>
        <w:t>Generic procedures for including references to documents of other organizations in ITU T Recommendations</w:t>
      </w:r>
      <w:r>
        <w:rPr>
          <w:bCs/>
          <w:szCs w:val="24"/>
        </w:rPr>
        <w:t>” (</w:t>
      </w:r>
      <w:hyperlink r:id="rId10" w:history="1">
        <w:r w:rsidRPr="0025240A">
          <w:rPr>
            <w:rStyle w:val="Hyperlink"/>
          </w:rPr>
          <w:t>TD591</w:t>
        </w:r>
      </w:hyperlink>
      <w:r w:rsidRPr="0025240A">
        <w:rPr>
          <w:bCs/>
          <w:szCs w:val="24"/>
        </w:rPr>
        <w:t>)</w:t>
      </w:r>
      <w:r w:rsidR="00CD0410" w:rsidRPr="0025240A">
        <w:rPr>
          <w:bCs/>
          <w:szCs w:val="24"/>
        </w:rPr>
        <w:t>,</w:t>
      </w:r>
      <w:r w:rsidR="00CD0410">
        <w:rPr>
          <w:bCs/>
          <w:szCs w:val="24"/>
        </w:rPr>
        <w:t xml:space="preserve"> and</w:t>
      </w:r>
    </w:p>
    <w:p w14:paraId="70F8719A" w14:textId="468E62C4" w:rsidR="00D13B16" w:rsidRPr="00D13B16" w:rsidRDefault="00D13B16" w:rsidP="00CD0410">
      <w:pPr>
        <w:pStyle w:val="ListParagraph"/>
        <w:numPr>
          <w:ilvl w:val="0"/>
          <w:numId w:val="41"/>
        </w:numPr>
        <w:spacing w:after="120"/>
        <w:ind w:left="714" w:hanging="357"/>
        <w:contextualSpacing w:val="0"/>
        <w:rPr>
          <w:bCs/>
        </w:rPr>
      </w:pPr>
      <w:r w:rsidRPr="00D13B16">
        <w:rPr>
          <w:bCs/>
          <w:szCs w:val="24"/>
        </w:rPr>
        <w:t>Draft revised Recommendation ITU-T A.25 “Generic procedures for incorporating text between ITU-T and other organizations</w:t>
      </w:r>
      <w:r>
        <w:rPr>
          <w:bCs/>
          <w:szCs w:val="24"/>
        </w:rPr>
        <w:t xml:space="preserve">” </w:t>
      </w:r>
      <w:r w:rsidRPr="0025240A">
        <w:rPr>
          <w:bCs/>
          <w:szCs w:val="24"/>
        </w:rPr>
        <w:t>(</w:t>
      </w:r>
      <w:hyperlink r:id="rId11" w:history="1">
        <w:r w:rsidRPr="0025240A">
          <w:rPr>
            <w:rStyle w:val="Hyperlink"/>
            <w:rFonts w:eastAsia="SimSun"/>
            <w:szCs w:val="24"/>
          </w:rPr>
          <w:t>TD592</w:t>
        </w:r>
      </w:hyperlink>
      <w:r w:rsidR="0098753C">
        <w:rPr>
          <w:rStyle w:val="Hyperlink"/>
          <w:rFonts w:eastAsia="SimSun"/>
          <w:szCs w:val="24"/>
        </w:rPr>
        <w:t>-R1</w:t>
      </w:r>
      <w:r w:rsidRPr="0025240A">
        <w:rPr>
          <w:bCs/>
          <w:szCs w:val="24"/>
        </w:rPr>
        <w:t>).</w:t>
      </w:r>
    </w:p>
    <w:p w14:paraId="75216034" w14:textId="2BED9B60" w:rsidR="00D13B16" w:rsidRPr="00D13B16" w:rsidRDefault="00D13B16" w:rsidP="00D13B16">
      <w:pPr>
        <w:spacing w:before="40" w:after="40"/>
        <w:ind w:left="360"/>
        <w:rPr>
          <w:bCs/>
        </w:rPr>
      </w:pPr>
      <w:proofErr w:type="gramStart"/>
      <w:r>
        <w:rPr>
          <w:bCs/>
        </w:rPr>
        <w:t>in</w:t>
      </w:r>
      <w:proofErr w:type="gramEnd"/>
      <w:r>
        <w:rPr>
          <w:bCs/>
        </w:rPr>
        <w:t xml:space="preserve"> accordance with Resolution 1 (rev, </w:t>
      </w:r>
      <w:proofErr w:type="spellStart"/>
      <w:r>
        <w:rPr>
          <w:bCs/>
        </w:rPr>
        <w:t>Hammamet</w:t>
      </w:r>
      <w:proofErr w:type="spellEnd"/>
      <w:r>
        <w:rPr>
          <w:bCs/>
        </w:rPr>
        <w:t>, 2016).</w:t>
      </w:r>
    </w:p>
    <w:p w14:paraId="7CBC1702" w14:textId="1A00B11F" w:rsidR="00945665" w:rsidRPr="0025240A" w:rsidRDefault="0050553C" w:rsidP="00AF6929">
      <w:pPr>
        <w:numPr>
          <w:ilvl w:val="0"/>
          <w:numId w:val="16"/>
        </w:numPr>
        <w:tabs>
          <w:tab w:val="left" w:pos="0"/>
        </w:tabs>
        <w:overflowPunct w:val="0"/>
        <w:autoSpaceDE w:val="0"/>
        <w:autoSpaceDN w:val="0"/>
        <w:adjustRightInd w:val="0"/>
        <w:textAlignment w:val="baseline"/>
      </w:pPr>
      <w:r w:rsidRPr="0025240A">
        <w:rPr>
          <w:rFonts w:eastAsia="Times New Roman"/>
          <w:b/>
          <w:bCs/>
          <w:lang w:eastAsia="en-US"/>
        </w:rPr>
        <w:t>Action for TSAG to send</w:t>
      </w:r>
      <w:r w:rsidRPr="0025240A">
        <w:t xml:space="preserve"> </w:t>
      </w:r>
      <w:r w:rsidR="0025240A" w:rsidRPr="0025240A">
        <w:t>one</w:t>
      </w:r>
      <w:r w:rsidR="00AF6929" w:rsidRPr="0025240A">
        <w:t xml:space="preserve"> outgoing liaison statement:</w:t>
      </w:r>
    </w:p>
    <w:p w14:paraId="7CBC1703" w14:textId="1B2FEE74" w:rsidR="00AF6929" w:rsidRPr="0025240A" w:rsidRDefault="00AF6929" w:rsidP="0025240A">
      <w:pPr>
        <w:tabs>
          <w:tab w:val="left" w:pos="570"/>
        </w:tabs>
        <w:ind w:left="360"/>
      </w:pPr>
      <w:r w:rsidRPr="0025240A">
        <w:t>Draft LS/o on</w:t>
      </w:r>
      <w:r w:rsidR="0012030E" w:rsidRPr="0025240A">
        <w:t xml:space="preserve"> ITU inter-Sector coordination </w:t>
      </w:r>
      <w:r w:rsidRPr="0025240A">
        <w:t>to ISC</w:t>
      </w:r>
      <w:r w:rsidR="00A0664B" w:rsidRPr="0025240A">
        <w:t>G</w:t>
      </w:r>
      <w:r w:rsidRPr="0025240A">
        <w:t xml:space="preserve">, TDAG, ITU-D SGs, RAG, ITU-R SGs, ITU-T SGs in </w:t>
      </w:r>
      <w:hyperlink r:id="rId12" w:history="1">
        <w:r w:rsidR="0025240A" w:rsidRPr="0025240A">
          <w:rPr>
            <w:rStyle w:val="Hyperlink"/>
          </w:rPr>
          <w:t>TD602</w:t>
        </w:r>
      </w:hyperlink>
      <w:r w:rsidR="000E14C9" w:rsidRPr="0025240A">
        <w:rPr>
          <w:rStyle w:val="Hyperlink"/>
        </w:rPr>
        <w:br/>
      </w:r>
      <w:r w:rsidR="00D325E2" w:rsidRPr="0025240A">
        <w:t>(ref</w:t>
      </w:r>
      <w:r w:rsidR="000E14C9" w:rsidRPr="0025240A">
        <w:t xml:space="preserve">. </w:t>
      </w:r>
      <w:r w:rsidR="00D325E2" w:rsidRPr="0025240A">
        <w:t>updated mappings of common interest areas of work between the ITU-D and ITU-T study groups and between the ITU-R and ITU-T study groups for ITU inter-Sector coordination).</w:t>
      </w:r>
    </w:p>
    <w:p w14:paraId="7CBC1707" w14:textId="4B101425" w:rsidR="00073BAC" w:rsidRPr="0025240A" w:rsidRDefault="00073BAC" w:rsidP="006742AF">
      <w:pPr>
        <w:pStyle w:val="ListParagraph"/>
        <w:numPr>
          <w:ilvl w:val="0"/>
          <w:numId w:val="16"/>
        </w:numPr>
        <w:tabs>
          <w:tab w:val="left" w:pos="570"/>
        </w:tabs>
        <w:spacing w:before="240"/>
      </w:pPr>
      <w:r w:rsidRPr="0025240A">
        <w:rPr>
          <w:b/>
        </w:rPr>
        <w:t>TSAG to authorize</w:t>
      </w:r>
      <w:r w:rsidRPr="0025240A">
        <w:t xml:space="preserve"> RG-SC to meet electronically </w:t>
      </w:r>
      <w:r w:rsidR="000E14C9" w:rsidRPr="0025240A">
        <w:t xml:space="preserve">for </w:t>
      </w:r>
      <w:r w:rsidR="002C090E" w:rsidRPr="0025240A">
        <w:t>one</w:t>
      </w:r>
      <w:r w:rsidR="000E14C9" w:rsidRPr="0025240A">
        <w:t xml:space="preserve"> interim e-meeting, </w:t>
      </w:r>
      <w:r w:rsidR="006E7A1D" w:rsidRPr="0025240A">
        <w:t>as indicated in RG-</w:t>
      </w:r>
      <w:r w:rsidR="00A0664B" w:rsidRPr="0025240A">
        <w:t>SC</w:t>
      </w:r>
      <w:r w:rsidR="006E7A1D" w:rsidRPr="0025240A">
        <w:t xml:space="preserve"> report</w:t>
      </w:r>
      <w:r w:rsidR="004D215E" w:rsidRPr="0025240A">
        <w:t>; see section 1</w:t>
      </w:r>
      <w:r w:rsidR="0025240A" w:rsidRPr="0025240A">
        <w:t>2</w:t>
      </w:r>
      <w:r w:rsidR="006742AF" w:rsidRPr="0025240A">
        <w:t>.</w:t>
      </w:r>
    </w:p>
    <w:p w14:paraId="7CBC1708" w14:textId="2D313FCE" w:rsidR="00785F23" w:rsidRPr="00804EFA" w:rsidRDefault="00520970" w:rsidP="00073BAC">
      <w:pPr>
        <w:pStyle w:val="ListParagraph"/>
        <w:numPr>
          <w:ilvl w:val="0"/>
          <w:numId w:val="16"/>
        </w:numPr>
        <w:tabs>
          <w:tab w:val="left" w:pos="570"/>
        </w:tabs>
        <w:spacing w:before="240"/>
        <w:ind w:left="357" w:hanging="357"/>
        <w:contextualSpacing w:val="0"/>
      </w:pPr>
      <w:r w:rsidRPr="00073BAC">
        <w:rPr>
          <w:b/>
          <w:bCs/>
        </w:rPr>
        <w:t>TSAG to note:</w:t>
      </w:r>
    </w:p>
    <w:p w14:paraId="52946009" w14:textId="3D516F9B" w:rsidR="00656E47" w:rsidRPr="00804EFA" w:rsidRDefault="00656E47" w:rsidP="0098753C">
      <w:pPr>
        <w:tabs>
          <w:tab w:val="left" w:pos="570"/>
        </w:tabs>
        <w:ind w:left="357"/>
      </w:pPr>
      <w:r>
        <w:t xml:space="preserve">RG-SC agreed with seeking </w:t>
      </w:r>
      <w:r w:rsidR="0098753C">
        <w:t xml:space="preserve">ITU-T </w:t>
      </w:r>
      <w:r>
        <w:t xml:space="preserve">A.5 qualification of UPU so that </w:t>
      </w:r>
      <w:r w:rsidR="0098753C">
        <w:t xml:space="preserve">ITU-T </w:t>
      </w:r>
      <w:r>
        <w:t>A.25 could be applied for incorporation of UPU S68 in an ITU-T Recommendation</w:t>
      </w:r>
      <w:r w:rsidR="0098753C">
        <w:t>.</w:t>
      </w:r>
    </w:p>
    <w:p w14:paraId="2364538E" w14:textId="3D029701" w:rsidR="00F50601" w:rsidRPr="00F50601" w:rsidRDefault="00F50601" w:rsidP="00812E9D">
      <w:pPr>
        <w:tabs>
          <w:tab w:val="left" w:pos="570"/>
        </w:tabs>
        <w:ind w:left="930" w:hanging="573"/>
        <w:rPr>
          <w:lang w:val="en-US"/>
        </w:rPr>
      </w:pPr>
      <w:r>
        <w:rPr>
          <w:lang w:val="en-US"/>
        </w:rPr>
        <w:t xml:space="preserve">RG-SC meeting report in </w:t>
      </w:r>
      <w:r w:rsidR="00A1001C">
        <w:rPr>
          <w:lang w:val="en-US"/>
        </w:rPr>
        <w:t>TD45</w:t>
      </w:r>
      <w:r w:rsidR="00812E9D">
        <w:rPr>
          <w:lang w:val="en-US"/>
        </w:rPr>
        <w:t>7</w:t>
      </w:r>
      <w:r>
        <w:rPr>
          <w:lang w:val="en-US"/>
        </w:rPr>
        <w:t>.</w:t>
      </w:r>
    </w:p>
    <w:p w14:paraId="7CBC1709" w14:textId="65D2DAE0" w:rsidR="000D62E1" w:rsidRDefault="00073BAC" w:rsidP="0025240A">
      <w:pPr>
        <w:tabs>
          <w:tab w:val="left" w:pos="570"/>
        </w:tabs>
        <w:ind w:left="930" w:hanging="573"/>
      </w:pPr>
      <w:r w:rsidRPr="00804EFA">
        <w:lastRenderedPageBreak/>
        <w:t>R</w:t>
      </w:r>
      <w:r>
        <w:t xml:space="preserve">G-SC will meet at during the </w:t>
      </w:r>
      <w:r w:rsidR="00A1001C">
        <w:t>fifth</w:t>
      </w:r>
      <w:r w:rsidRPr="00804EFA">
        <w:t xml:space="preserve"> TSAG meeting</w:t>
      </w:r>
      <w:r w:rsidR="00A1001C">
        <w:t xml:space="preserve"> in 2020</w:t>
      </w:r>
      <w:r w:rsidRPr="00804EFA">
        <w:t>.</w:t>
      </w:r>
    </w:p>
    <w:p w14:paraId="7CBC170A" w14:textId="77777777" w:rsidR="00B30B05" w:rsidRPr="00804EFA" w:rsidRDefault="00D92151" w:rsidP="00ED141E">
      <w:pPr>
        <w:tabs>
          <w:tab w:val="left" w:pos="570"/>
        </w:tabs>
        <w:spacing w:before="240"/>
        <w:rPr>
          <w:b/>
          <w:bCs/>
        </w:rPr>
      </w:pPr>
      <w:r w:rsidRPr="00804EFA">
        <w:rPr>
          <w:b/>
          <w:bCs/>
        </w:rPr>
        <w:br w:type="page"/>
      </w:r>
      <w:r w:rsidR="00ED141E" w:rsidRPr="00804EFA">
        <w:rPr>
          <w:b/>
          <w:bCs/>
        </w:rPr>
        <w:lastRenderedPageBreak/>
        <w:t>1</w:t>
      </w:r>
      <w:r w:rsidR="00ED141E" w:rsidRPr="00804EFA">
        <w:rPr>
          <w:b/>
          <w:bCs/>
        </w:rPr>
        <w:tab/>
      </w:r>
      <w:r w:rsidR="003464E9" w:rsidRPr="00804EFA">
        <w:rPr>
          <w:b/>
          <w:bCs/>
        </w:rPr>
        <w:t>Opening remarks</w:t>
      </w:r>
    </w:p>
    <w:p w14:paraId="7CBC170B" w14:textId="10B9902D" w:rsidR="004C42CC" w:rsidRPr="00804EFA" w:rsidRDefault="004C42CC" w:rsidP="00DD143E">
      <w:pPr>
        <w:keepNext/>
      </w:pPr>
      <w:r w:rsidRPr="00804EFA">
        <w:t xml:space="preserve">The report contained herein covers the TSAG Rapporteur group meeting on “Strengthening Collaboration” during </w:t>
      </w:r>
      <w:r w:rsidR="003123F7" w:rsidRPr="00E20635">
        <w:rPr>
          <w:rFonts w:asciiTheme="majorBidi" w:hAnsiTheme="majorBidi" w:cstheme="majorBidi"/>
        </w:rPr>
        <w:t>25 September 2019</w:t>
      </w:r>
      <w:r w:rsidR="003123F7" w:rsidRPr="00B97067">
        <w:rPr>
          <w:rFonts w:asciiTheme="majorBidi" w:hAnsiTheme="majorBidi" w:cstheme="majorBidi"/>
        </w:rPr>
        <w:t xml:space="preserve">, </w:t>
      </w:r>
      <w:r w:rsidR="003123F7" w:rsidRPr="00E20635">
        <w:rPr>
          <w:rFonts w:asciiTheme="majorBidi" w:hAnsiTheme="majorBidi" w:cstheme="majorBidi"/>
        </w:rPr>
        <w:t>11:15 - 12:30</w:t>
      </w:r>
      <w:r w:rsidR="003123F7">
        <w:rPr>
          <w:rFonts w:asciiTheme="majorBidi" w:hAnsiTheme="majorBidi" w:cstheme="majorBidi"/>
        </w:rPr>
        <w:t xml:space="preserve"> </w:t>
      </w:r>
      <w:r w:rsidR="003123F7" w:rsidRPr="00B97067">
        <w:rPr>
          <w:rFonts w:asciiTheme="majorBidi" w:hAnsiTheme="majorBidi" w:cstheme="majorBidi"/>
        </w:rPr>
        <w:t>hours</w:t>
      </w:r>
      <w:r w:rsidR="003123F7">
        <w:rPr>
          <w:rFonts w:asciiTheme="majorBidi" w:hAnsiTheme="majorBidi" w:cstheme="majorBidi"/>
        </w:rPr>
        <w:t xml:space="preserve">, and </w:t>
      </w:r>
      <w:r w:rsidR="003123F7" w:rsidRPr="00BD2E67">
        <w:rPr>
          <w:rFonts w:asciiTheme="majorBidi" w:hAnsiTheme="majorBidi" w:cstheme="majorBidi"/>
        </w:rPr>
        <w:t>26 September 2019</w:t>
      </w:r>
      <w:r w:rsidR="003123F7">
        <w:rPr>
          <w:rFonts w:asciiTheme="majorBidi" w:hAnsiTheme="majorBidi" w:cstheme="majorBidi"/>
        </w:rPr>
        <w:t xml:space="preserve">, </w:t>
      </w:r>
      <w:r w:rsidR="00A32E72">
        <w:rPr>
          <w:rFonts w:asciiTheme="majorBidi" w:hAnsiTheme="majorBidi" w:cstheme="majorBidi"/>
        </w:rPr>
        <w:t>14:30 - 15:36</w:t>
      </w:r>
      <w:r w:rsidR="003123F7">
        <w:rPr>
          <w:rFonts w:asciiTheme="majorBidi" w:hAnsiTheme="majorBidi" w:cstheme="majorBidi"/>
        </w:rPr>
        <w:t xml:space="preserve"> hours</w:t>
      </w:r>
      <w:r w:rsidR="00504460">
        <w:rPr>
          <w:rFonts w:asciiTheme="majorBidi" w:hAnsiTheme="majorBidi" w:cstheme="majorBidi"/>
        </w:rPr>
        <w:t xml:space="preserve">, as well as </w:t>
      </w:r>
      <w:r w:rsidR="00504460">
        <w:rPr>
          <w:bCs/>
        </w:rPr>
        <w:t>a</w:t>
      </w:r>
      <w:r w:rsidR="00504460" w:rsidRPr="003F52EE">
        <w:rPr>
          <w:bCs/>
        </w:rPr>
        <w:t xml:space="preserve"> joint meeting </w:t>
      </w:r>
      <w:r w:rsidR="00504460">
        <w:rPr>
          <w:bCs/>
        </w:rPr>
        <w:t>with the Rapport</w:t>
      </w:r>
      <w:r w:rsidR="00AE4ECC">
        <w:rPr>
          <w:bCs/>
        </w:rPr>
        <w:t xml:space="preserve">eur Group on Working Methods </w:t>
      </w:r>
      <w:r w:rsidR="00504460" w:rsidRPr="003F52EE">
        <w:rPr>
          <w:bCs/>
        </w:rPr>
        <w:t xml:space="preserve">on Wednesday, </w:t>
      </w:r>
      <w:r w:rsidR="003123F7" w:rsidRPr="00EC7137">
        <w:rPr>
          <w:rFonts w:asciiTheme="majorBidi" w:hAnsiTheme="majorBidi" w:cstheme="majorBidi"/>
        </w:rPr>
        <w:t>Tuesday</w:t>
      </w:r>
      <w:r w:rsidR="003123F7">
        <w:rPr>
          <w:rFonts w:asciiTheme="majorBidi" w:hAnsiTheme="majorBidi" w:cstheme="majorBidi"/>
        </w:rPr>
        <w:t xml:space="preserve">, </w:t>
      </w:r>
      <w:r w:rsidR="003123F7" w:rsidRPr="00EC7137">
        <w:rPr>
          <w:rFonts w:asciiTheme="majorBidi" w:hAnsiTheme="majorBidi" w:cstheme="majorBidi"/>
        </w:rPr>
        <w:t>24 September 2019</w:t>
      </w:r>
      <w:r w:rsidR="003123F7" w:rsidRPr="00B97067">
        <w:rPr>
          <w:rFonts w:asciiTheme="majorBidi" w:hAnsiTheme="majorBidi" w:cstheme="majorBidi"/>
        </w:rPr>
        <w:t xml:space="preserve">, </w:t>
      </w:r>
      <w:r w:rsidR="003123F7" w:rsidRPr="00EC7137">
        <w:rPr>
          <w:rFonts w:asciiTheme="majorBidi" w:hAnsiTheme="majorBidi" w:cstheme="majorBidi"/>
        </w:rPr>
        <w:t>11:15 - 12:30</w:t>
      </w:r>
      <w:r w:rsidR="003123F7">
        <w:rPr>
          <w:rFonts w:asciiTheme="majorBidi" w:hAnsiTheme="majorBidi" w:cstheme="majorBidi"/>
        </w:rPr>
        <w:t xml:space="preserve"> </w:t>
      </w:r>
      <w:r w:rsidR="003123F7" w:rsidRPr="00B97067">
        <w:rPr>
          <w:rFonts w:asciiTheme="majorBidi" w:hAnsiTheme="majorBidi" w:cstheme="majorBidi"/>
        </w:rPr>
        <w:t>hours</w:t>
      </w:r>
      <w:r w:rsidRPr="00804EFA">
        <w:t>.</w:t>
      </w:r>
    </w:p>
    <w:p w14:paraId="7CBC170C" w14:textId="13CF28BE" w:rsidR="004C42CC" w:rsidRPr="00804EFA" w:rsidRDefault="007E171B" w:rsidP="00F21C65">
      <w:r>
        <w:t xml:space="preserve">The Rapporteur of RG-SC, </w:t>
      </w:r>
      <w:r w:rsidR="004C42CC" w:rsidRPr="00804EFA">
        <w:t>M</w:t>
      </w:r>
      <w:r w:rsidR="00DD143E" w:rsidRPr="00804EFA">
        <w:t xml:space="preserve">r </w:t>
      </w:r>
      <w:r w:rsidRPr="007E171B">
        <w:t xml:space="preserve">Glenn Parsons, </w:t>
      </w:r>
      <w:r w:rsidR="004C42CC" w:rsidRPr="007E171B">
        <w:t>opened the meeting</w:t>
      </w:r>
      <w:r w:rsidR="004C42CC" w:rsidRPr="00804EFA">
        <w:t xml:space="preserve"> on </w:t>
      </w:r>
      <w:r w:rsidR="002C547D">
        <w:t>25 September</w:t>
      </w:r>
      <w:r w:rsidR="003E3591">
        <w:rPr>
          <w:rFonts w:asciiTheme="majorBidi" w:hAnsiTheme="majorBidi" w:cstheme="majorBidi"/>
        </w:rPr>
        <w:t xml:space="preserve"> 201</w:t>
      </w:r>
      <w:r w:rsidR="002C547D">
        <w:rPr>
          <w:rFonts w:asciiTheme="majorBidi" w:hAnsiTheme="majorBidi" w:cstheme="majorBidi"/>
        </w:rPr>
        <w:t>9</w:t>
      </w:r>
      <w:r w:rsidR="003E3591" w:rsidRPr="00EC067C">
        <w:rPr>
          <w:rFonts w:asciiTheme="majorBidi" w:hAnsiTheme="majorBidi" w:cstheme="majorBidi"/>
        </w:rPr>
        <w:t xml:space="preserve"> </w:t>
      </w:r>
      <w:r w:rsidR="004C42CC" w:rsidRPr="00804EFA">
        <w:t xml:space="preserve">at </w:t>
      </w:r>
      <w:r w:rsidR="0090348A">
        <w:rPr>
          <w:rFonts w:asciiTheme="majorBidi" w:hAnsiTheme="majorBidi" w:cstheme="majorBidi"/>
        </w:rPr>
        <w:t>11:</w:t>
      </w:r>
      <w:r w:rsidR="002C547D">
        <w:rPr>
          <w:rFonts w:asciiTheme="majorBidi" w:hAnsiTheme="majorBidi" w:cstheme="majorBidi"/>
        </w:rPr>
        <w:t>1</w:t>
      </w:r>
      <w:r w:rsidR="003E3591" w:rsidRPr="00EC067C">
        <w:rPr>
          <w:rFonts w:asciiTheme="majorBidi" w:hAnsiTheme="majorBidi" w:cstheme="majorBidi"/>
        </w:rPr>
        <w:t>5</w:t>
      </w:r>
      <w:r w:rsidR="002C547D">
        <w:rPr>
          <w:rFonts w:asciiTheme="majorBidi" w:hAnsiTheme="majorBidi" w:cstheme="majorBidi"/>
        </w:rPr>
        <w:t xml:space="preserve"> hours</w:t>
      </w:r>
      <w:r w:rsidR="00A75924">
        <w:t>.</w:t>
      </w:r>
    </w:p>
    <w:p w14:paraId="7CBC170D" w14:textId="19BA5EDB" w:rsidR="004C42CC" w:rsidRDefault="004C42CC" w:rsidP="00623745">
      <w:r w:rsidRPr="00804EFA">
        <w:t xml:space="preserve">The meeting adopted the agenda as contained in </w:t>
      </w:r>
      <w:hyperlink r:id="rId13" w:history="1">
        <w:r w:rsidR="002C547D" w:rsidRPr="007B0804">
          <w:rPr>
            <w:rStyle w:val="Hyperlink"/>
          </w:rPr>
          <w:t>TD456</w:t>
        </w:r>
      </w:hyperlink>
      <w:r w:rsidR="00F27CFE" w:rsidRPr="007B0804">
        <w:rPr>
          <w:rStyle w:val="Hyperlink"/>
        </w:rPr>
        <w:t>.</w:t>
      </w:r>
    </w:p>
    <w:p w14:paraId="5033CAC6" w14:textId="78355AF0" w:rsidR="007E171B" w:rsidRDefault="007E171B" w:rsidP="00ED141E">
      <w:r>
        <w:t>One objective of the RG-SC meeting w</w:t>
      </w:r>
      <w:r w:rsidR="00B82BD6">
        <w:t>as</w:t>
      </w:r>
      <w:r>
        <w:t xml:space="preserve"> to </w:t>
      </w:r>
      <w:r w:rsidR="002C547D">
        <w:t xml:space="preserve">finalize </w:t>
      </w:r>
      <w:r>
        <w:t>the revised texts for Rec</w:t>
      </w:r>
      <w:r w:rsidR="002C547D">
        <w:t>s</w:t>
      </w:r>
      <w:r>
        <w:t xml:space="preserve">. ITU-T A.5 and A.25 </w:t>
      </w:r>
      <w:r w:rsidR="002C547D">
        <w:t>for TAP approval</w:t>
      </w:r>
      <w:r>
        <w:t xml:space="preserve"> at this TSAG meeting.</w:t>
      </w:r>
    </w:p>
    <w:p w14:paraId="7CBC170E" w14:textId="5AB87B00" w:rsidR="004C42CC" w:rsidRPr="00804EFA" w:rsidRDefault="004C42CC" w:rsidP="006612B2">
      <w:r w:rsidRPr="00804EFA">
        <w:t xml:space="preserve">The meeting logistics were noted. </w:t>
      </w:r>
      <w:r w:rsidR="006612B2" w:rsidRPr="00804EFA">
        <w:t>Faci</w:t>
      </w:r>
      <w:r w:rsidR="00A75924">
        <w:t xml:space="preserve">lities for remote participation, </w:t>
      </w:r>
      <w:r w:rsidR="00DD143E" w:rsidRPr="00804EFA">
        <w:t xml:space="preserve">captioning </w:t>
      </w:r>
      <w:r w:rsidR="00A75924">
        <w:t xml:space="preserve">and live interpretation </w:t>
      </w:r>
      <w:r w:rsidR="00DC00C6">
        <w:t xml:space="preserve">were provided; there </w:t>
      </w:r>
      <w:r w:rsidR="00844711" w:rsidRPr="00844711">
        <w:t>no</w:t>
      </w:r>
      <w:r w:rsidR="00DC00C6" w:rsidRPr="00844711">
        <w:t xml:space="preserve"> </w:t>
      </w:r>
      <w:r w:rsidR="00844711" w:rsidRPr="00844711">
        <w:t>remote interventions</w:t>
      </w:r>
      <w:r w:rsidRPr="00844711">
        <w:t>.</w:t>
      </w:r>
    </w:p>
    <w:p w14:paraId="7CBC170F" w14:textId="77777777" w:rsidR="00DD143E" w:rsidRPr="00804EFA" w:rsidRDefault="004C42CC" w:rsidP="00DD143E">
      <w:r w:rsidRPr="00804EFA">
        <w:t xml:space="preserve">TSAG contributions and TSAG TDs are available on the TSAG website: </w:t>
      </w:r>
      <w:hyperlink r:id="rId14" w:history="1">
        <w:r w:rsidRPr="00804EFA">
          <w:rPr>
            <w:rStyle w:val="Hyperlink"/>
          </w:rPr>
          <w:t>http://www.itu.int/go/tsag</w:t>
        </w:r>
      </w:hyperlink>
      <w:r w:rsidRPr="00804EFA">
        <w:t>.</w:t>
      </w:r>
    </w:p>
    <w:p w14:paraId="7CBC1710" w14:textId="77777777" w:rsidR="006612B2" w:rsidRPr="00804EFA" w:rsidRDefault="006612B2" w:rsidP="00DD143E">
      <w:pPr>
        <w:keepNext/>
        <w:spacing w:before="240"/>
        <w:rPr>
          <w:b/>
          <w:bCs/>
        </w:rPr>
      </w:pPr>
      <w:r w:rsidRPr="00804EFA">
        <w:rPr>
          <w:b/>
          <w:bCs/>
        </w:rPr>
        <w:t>2</w:t>
      </w:r>
      <w:r w:rsidRPr="00804EFA">
        <w:rPr>
          <w:b/>
          <w:bCs/>
        </w:rPr>
        <w:tab/>
      </w:r>
      <w:r w:rsidR="00DD143E" w:rsidRPr="00804EFA">
        <w:rPr>
          <w:b/>
          <w:bCs/>
        </w:rPr>
        <w:t>Recap of previous discussions</w:t>
      </w:r>
    </w:p>
    <w:p w14:paraId="236A447A" w14:textId="69C0A396" w:rsidR="004548EF" w:rsidRDefault="00772FED" w:rsidP="002C547D">
      <w:pPr>
        <w:tabs>
          <w:tab w:val="left" w:pos="570"/>
        </w:tabs>
        <w:ind w:left="573" w:hanging="573"/>
      </w:pPr>
      <w:r>
        <w:t>2.1</w:t>
      </w:r>
      <w:r>
        <w:tab/>
      </w:r>
      <w:r w:rsidR="00DD143E" w:rsidRPr="00804EFA">
        <w:t xml:space="preserve">The </w:t>
      </w:r>
      <w:r w:rsidR="00DD143E" w:rsidRPr="002C547D">
        <w:rPr>
          <w:rFonts w:asciiTheme="majorBidi" w:hAnsiTheme="majorBidi" w:cstheme="majorBidi"/>
        </w:rPr>
        <w:t>Rapporteur</w:t>
      </w:r>
      <w:r w:rsidR="00DD143E" w:rsidRPr="00804EFA">
        <w:t xml:space="preserve"> provided information from the last TSAG meeting </w:t>
      </w:r>
      <w:r w:rsidR="00911BA6" w:rsidRPr="00804EFA">
        <w:t xml:space="preserve">in </w:t>
      </w:r>
      <w:r w:rsidR="00A75924">
        <w:rPr>
          <w:rFonts w:asciiTheme="majorBidi" w:hAnsiTheme="majorBidi" w:cstheme="majorBidi"/>
        </w:rPr>
        <w:t>26 February – 2 March</w:t>
      </w:r>
      <w:r w:rsidR="00A75924" w:rsidRPr="00DB0B7D">
        <w:rPr>
          <w:rFonts w:asciiTheme="majorBidi" w:hAnsiTheme="majorBidi" w:cstheme="majorBidi"/>
        </w:rPr>
        <w:t xml:space="preserve"> 2018</w:t>
      </w:r>
      <w:r w:rsidR="00A75924">
        <w:t xml:space="preserve"> </w:t>
      </w:r>
      <w:r w:rsidR="00530F44">
        <w:t>(TSAG report in</w:t>
      </w:r>
      <w:r w:rsidR="002C547D">
        <w:t xml:space="preserve"> </w:t>
      </w:r>
      <w:hyperlink r:id="rId15" w:history="1">
        <w:r w:rsidR="002C547D" w:rsidRPr="0026461C">
          <w:rPr>
            <w:rStyle w:val="Hyperlink"/>
            <w:rFonts w:asciiTheme="majorBidi" w:hAnsiTheme="majorBidi" w:cstheme="majorBidi"/>
          </w:rPr>
          <w:t>TSAG-R3</w:t>
        </w:r>
      </w:hyperlink>
      <w:r w:rsidR="00A75924">
        <w:rPr>
          <w:rStyle w:val="Hyperlink"/>
          <w:rFonts w:asciiTheme="majorBidi" w:hAnsiTheme="majorBidi" w:cstheme="majorBidi"/>
        </w:rPr>
        <w:t xml:space="preserve">, </w:t>
      </w:r>
      <w:r w:rsidR="00530F44">
        <w:t xml:space="preserve">and </w:t>
      </w:r>
      <w:hyperlink r:id="rId16" w:history="1">
        <w:r w:rsidR="002C547D" w:rsidRPr="0026461C">
          <w:rPr>
            <w:rStyle w:val="Hyperlink"/>
            <w:rFonts w:asciiTheme="majorBidi" w:hAnsiTheme="majorBidi" w:cstheme="majorBidi"/>
          </w:rPr>
          <w:t>TD282</w:t>
        </w:r>
      </w:hyperlink>
      <w:r w:rsidR="00530F44">
        <w:t xml:space="preserve"> with the report of RG-SC</w:t>
      </w:r>
      <w:r w:rsidR="003D521D">
        <w:t>)</w:t>
      </w:r>
      <w:r w:rsidR="00DD143E" w:rsidRPr="00804EFA">
        <w:t>.</w:t>
      </w:r>
      <w:r w:rsidR="00C94080">
        <w:br/>
      </w:r>
      <w:r w:rsidR="007B0804">
        <w:t xml:space="preserve">The Rapporteur also informed the meeting on the progress achieved in the AHG </w:t>
      </w:r>
      <w:r w:rsidR="00FF1977">
        <w:t>in its four</w:t>
      </w:r>
      <w:r w:rsidR="00C94080">
        <w:t xml:space="preserve"> AHG sessions </w:t>
      </w:r>
      <w:r w:rsidR="007B0804">
        <w:t>on revised draft Recs. ITU-T A.1, A.5, and A.25; where TD459-R</w:t>
      </w:r>
      <w:r w:rsidR="00C94080">
        <w:t>5</w:t>
      </w:r>
      <w:r w:rsidR="007B0804">
        <w:t xml:space="preserve"> holds the current draft text for revised ITU-T A.5, and TD590-R</w:t>
      </w:r>
      <w:r w:rsidR="00C94080">
        <w:t>5</w:t>
      </w:r>
      <w:r w:rsidR="007B0804">
        <w:t xml:space="preserve"> holds the curr</w:t>
      </w:r>
      <w:r w:rsidR="00C94080">
        <w:t>ent text for revised ITU-T A.25</w:t>
      </w:r>
      <w:r w:rsidR="007B0804">
        <w:t>.</w:t>
      </w:r>
      <w:r w:rsidR="00C94080">
        <w:t xml:space="preserve"> ITU Legal Affairs Unit participated and provided advice on IPR matters. </w:t>
      </w:r>
      <w:r w:rsidR="00010C74">
        <w:t>Thanks</w:t>
      </w:r>
      <w:r w:rsidR="00C94080">
        <w:t xml:space="preserve"> to a very good spirit of cooperation to reach consensus, most of the issues in rev. ITU-T A.5 and ITU-T A.25 could be resolved, despite some outstanding ones still remaining.</w:t>
      </w:r>
    </w:p>
    <w:p w14:paraId="4AFCB7BD" w14:textId="3801DD07" w:rsidR="00772FED" w:rsidRDefault="00772FED" w:rsidP="007D71ED">
      <w:pPr>
        <w:tabs>
          <w:tab w:val="left" w:pos="570"/>
        </w:tabs>
        <w:ind w:left="573" w:hanging="573"/>
        <w:rPr>
          <w:rFonts w:asciiTheme="majorBidi" w:hAnsiTheme="majorBidi" w:cstheme="majorBidi"/>
        </w:rPr>
      </w:pPr>
      <w:r>
        <w:rPr>
          <w:rFonts w:asciiTheme="majorBidi" w:hAnsiTheme="majorBidi" w:cstheme="majorBidi"/>
        </w:rPr>
        <w:t>2.2</w:t>
      </w:r>
      <w:r>
        <w:rPr>
          <w:rFonts w:asciiTheme="majorBidi" w:hAnsiTheme="majorBidi" w:cstheme="majorBidi"/>
        </w:rPr>
        <w:tab/>
      </w:r>
      <w:r w:rsidR="00F51E9F">
        <w:t>There were no interim RG-SC e-meeting due to lack of contributions</w:t>
      </w:r>
      <w:r w:rsidR="004548EF" w:rsidRPr="0044189E">
        <w:rPr>
          <w:rFonts w:asciiTheme="majorBidi" w:hAnsiTheme="majorBidi" w:cstheme="majorBidi"/>
        </w:rPr>
        <w:t>.</w:t>
      </w:r>
    </w:p>
    <w:p w14:paraId="0F9E6733" w14:textId="56BA6C04" w:rsidR="004548EF" w:rsidRPr="004548EF" w:rsidRDefault="00772FED" w:rsidP="00772FED">
      <w:pPr>
        <w:rPr>
          <w:rFonts w:asciiTheme="majorBidi" w:hAnsiTheme="majorBidi" w:cstheme="majorBidi"/>
        </w:rPr>
      </w:pPr>
      <w:r>
        <w:rPr>
          <w:rFonts w:asciiTheme="majorBidi" w:hAnsiTheme="majorBidi" w:cstheme="majorBidi"/>
        </w:rPr>
        <w:t>2.3</w:t>
      </w:r>
      <w:r>
        <w:rPr>
          <w:rFonts w:asciiTheme="majorBidi" w:hAnsiTheme="majorBidi" w:cstheme="majorBidi"/>
        </w:rPr>
        <w:tab/>
      </w:r>
      <w:r w:rsidR="003D521D">
        <w:rPr>
          <w:rFonts w:asciiTheme="majorBidi" w:hAnsiTheme="majorBidi" w:cstheme="majorBidi"/>
        </w:rPr>
        <w:t>The meeting took note of those reports.</w:t>
      </w:r>
    </w:p>
    <w:p w14:paraId="13F6E3E0" w14:textId="3524794E" w:rsidR="008D1451" w:rsidRDefault="008D1451" w:rsidP="008D1451">
      <w:pPr>
        <w:keepNext/>
        <w:spacing w:before="240"/>
        <w:rPr>
          <w:b/>
          <w:bCs/>
        </w:rPr>
      </w:pPr>
      <w:r>
        <w:rPr>
          <w:b/>
          <w:bCs/>
        </w:rPr>
        <w:t>3</w:t>
      </w:r>
      <w:r>
        <w:rPr>
          <w:b/>
          <w:bCs/>
        </w:rPr>
        <w:tab/>
      </w:r>
      <w:r w:rsidRPr="008D1451">
        <w:rPr>
          <w:b/>
          <w:bCs/>
        </w:rPr>
        <w:t>External relations</w:t>
      </w:r>
    </w:p>
    <w:p w14:paraId="3C810D8D" w14:textId="7C52254D" w:rsidR="00F51E9F" w:rsidRDefault="008D1451" w:rsidP="008D1451">
      <w:pPr>
        <w:keepNext/>
        <w:spacing w:before="240"/>
        <w:rPr>
          <w:b/>
          <w:bCs/>
        </w:rPr>
      </w:pPr>
      <w:r>
        <w:rPr>
          <w:b/>
          <w:bCs/>
        </w:rPr>
        <w:t>3.1</w:t>
      </w:r>
      <w:r>
        <w:rPr>
          <w:b/>
          <w:bCs/>
        </w:rPr>
        <w:tab/>
      </w:r>
      <w:r w:rsidR="00F51E9F">
        <w:rPr>
          <w:b/>
          <w:bCs/>
        </w:rPr>
        <w:t xml:space="preserve">New </w:t>
      </w:r>
      <w:r w:rsidR="00F51E9F" w:rsidRPr="00F51E9F">
        <w:rPr>
          <w:b/>
          <w:bCs/>
        </w:rPr>
        <w:t>Joint IEC-ISO-ITU Smart Cities Task Force</w:t>
      </w:r>
    </w:p>
    <w:p w14:paraId="766DF481" w14:textId="069C5883" w:rsidR="00F51E9F" w:rsidRDefault="00F51E9F" w:rsidP="00AC1C01">
      <w:pPr>
        <w:tabs>
          <w:tab w:val="left" w:pos="570"/>
        </w:tabs>
        <w:ind w:left="573" w:hanging="573"/>
        <w:rPr>
          <w:bCs/>
        </w:rPr>
      </w:pPr>
      <w:r w:rsidRPr="00F51E9F">
        <w:rPr>
          <w:bCs/>
        </w:rPr>
        <w:t>3.1.1</w:t>
      </w:r>
      <w:r w:rsidRPr="00F51E9F">
        <w:rPr>
          <w:bCs/>
        </w:rPr>
        <w:tab/>
      </w:r>
      <w:r>
        <w:rPr>
          <w:bCs/>
        </w:rPr>
        <w:t xml:space="preserve">The meeting took note of a new </w:t>
      </w:r>
      <w:r w:rsidRPr="00F51E9F">
        <w:rPr>
          <w:bCs/>
        </w:rPr>
        <w:t>joint IEC-ISO-ITU Smart Cities Task Force</w:t>
      </w:r>
      <w:r>
        <w:rPr>
          <w:bCs/>
        </w:rPr>
        <w:t xml:space="preserve"> with terms of reference </w:t>
      </w:r>
      <w:r w:rsidR="00857F5D">
        <w:rPr>
          <w:bCs/>
        </w:rPr>
        <w:t xml:space="preserve">as contained in a liaison statement from SG20 </w:t>
      </w:r>
      <w:r w:rsidRPr="00CE6EE6">
        <w:rPr>
          <w:bCs/>
        </w:rPr>
        <w:t>(</w:t>
      </w:r>
      <w:hyperlink r:id="rId17" w:history="1">
        <w:r w:rsidRPr="00CE6EE6">
          <w:rPr>
            <w:rStyle w:val="Hyperlink"/>
          </w:rPr>
          <w:t>TD549</w:t>
        </w:r>
      </w:hyperlink>
      <w:r w:rsidRPr="00CE6EE6">
        <w:rPr>
          <w:bCs/>
        </w:rPr>
        <w:t>)</w:t>
      </w:r>
      <w:r w:rsidR="00857F5D" w:rsidRPr="00CE6EE6">
        <w:rPr>
          <w:bCs/>
        </w:rPr>
        <w:t>.</w:t>
      </w:r>
    </w:p>
    <w:p w14:paraId="05FD6FAF" w14:textId="2E290DA4" w:rsidR="003C46BA" w:rsidRDefault="003C46BA" w:rsidP="003C46BA">
      <w:pPr>
        <w:tabs>
          <w:tab w:val="left" w:pos="570"/>
        </w:tabs>
        <w:ind w:left="573" w:hanging="573"/>
        <w:rPr>
          <w:bCs/>
        </w:rPr>
      </w:pPr>
      <w:r>
        <w:rPr>
          <w:rFonts w:asciiTheme="majorBidi" w:hAnsiTheme="majorBidi" w:cstheme="majorBidi"/>
        </w:rPr>
        <w:t>3.1.2</w:t>
      </w:r>
      <w:r>
        <w:rPr>
          <w:rFonts w:asciiTheme="majorBidi" w:hAnsiTheme="majorBidi" w:cstheme="majorBidi"/>
        </w:rPr>
        <w:tab/>
        <w:t>It was suggested to report also on the number of participants and contributions.</w:t>
      </w:r>
    </w:p>
    <w:p w14:paraId="534E6327" w14:textId="188A61F2" w:rsidR="008D1451" w:rsidRDefault="00F51E9F" w:rsidP="008D1451">
      <w:pPr>
        <w:keepNext/>
        <w:spacing w:before="240"/>
        <w:rPr>
          <w:b/>
          <w:bCs/>
        </w:rPr>
      </w:pPr>
      <w:r>
        <w:rPr>
          <w:b/>
          <w:bCs/>
        </w:rPr>
        <w:t>3.2</w:t>
      </w:r>
      <w:r>
        <w:rPr>
          <w:b/>
          <w:bCs/>
        </w:rPr>
        <w:tab/>
      </w:r>
      <w:r w:rsidR="00353A7B" w:rsidRPr="00353A7B">
        <w:rPr>
          <w:b/>
          <w:bCs/>
        </w:rPr>
        <w:t>IEC/ISO/ITU World Standards Cooperation (WSC)</w:t>
      </w:r>
    </w:p>
    <w:p w14:paraId="62275962" w14:textId="22F36EC8" w:rsidR="000F2C0E" w:rsidRDefault="00857F5D" w:rsidP="00772FED">
      <w:pPr>
        <w:tabs>
          <w:tab w:val="left" w:pos="570"/>
        </w:tabs>
        <w:ind w:left="573" w:hanging="573"/>
        <w:rPr>
          <w:rFonts w:asciiTheme="majorBidi" w:hAnsiTheme="majorBidi" w:cstheme="majorBidi"/>
        </w:rPr>
      </w:pPr>
      <w:r>
        <w:rPr>
          <w:bCs/>
        </w:rPr>
        <w:t>3.2</w:t>
      </w:r>
      <w:r w:rsidR="00772FED">
        <w:rPr>
          <w:bCs/>
        </w:rPr>
        <w:t>.1</w:t>
      </w:r>
      <w:r w:rsidR="00772FED">
        <w:rPr>
          <w:bCs/>
        </w:rPr>
        <w:tab/>
      </w:r>
      <w:r w:rsidR="00AD3BF7">
        <w:rPr>
          <w:bCs/>
        </w:rPr>
        <w:t>The meeting took noted of</w:t>
      </w:r>
      <w:r w:rsidR="000F2C0E">
        <w:rPr>
          <w:bCs/>
        </w:rPr>
        <w:t xml:space="preserve"> </w:t>
      </w:r>
      <w:r w:rsidR="000F2C0E" w:rsidRPr="008D1451">
        <w:rPr>
          <w:bCs/>
        </w:rPr>
        <w:t>the r</w:t>
      </w:r>
      <w:r w:rsidR="000F2C0E" w:rsidRPr="00DB0B7D">
        <w:rPr>
          <w:rFonts w:asciiTheme="majorBidi" w:hAnsiTheme="majorBidi" w:cstheme="majorBidi"/>
        </w:rPr>
        <w:t xml:space="preserve">eport </w:t>
      </w:r>
      <w:r w:rsidR="000F2C0E" w:rsidRPr="00AD3BF7">
        <w:rPr>
          <w:rFonts w:asciiTheme="majorBidi" w:hAnsiTheme="majorBidi" w:cstheme="majorBidi"/>
        </w:rPr>
        <w:t xml:space="preserve">in </w:t>
      </w:r>
      <w:hyperlink r:id="rId18" w:history="1">
        <w:r w:rsidRPr="00AD3BF7">
          <w:rPr>
            <w:rStyle w:val="Hyperlink"/>
          </w:rPr>
          <w:t>TD534</w:t>
        </w:r>
      </w:hyperlink>
      <w:r w:rsidR="000F2C0E" w:rsidRPr="00AD3BF7">
        <w:rPr>
          <w:rFonts w:asciiTheme="majorBidi" w:hAnsiTheme="majorBidi" w:cstheme="majorBidi"/>
        </w:rPr>
        <w:t xml:space="preserve"> of</w:t>
      </w:r>
      <w:r w:rsidR="000F2C0E" w:rsidRPr="00DB0B7D">
        <w:rPr>
          <w:rFonts w:asciiTheme="majorBidi" w:hAnsiTheme="majorBidi" w:cstheme="majorBidi"/>
        </w:rPr>
        <w:t xml:space="preserve"> the 1</w:t>
      </w:r>
      <w:r>
        <w:rPr>
          <w:rFonts w:asciiTheme="majorBidi" w:hAnsiTheme="majorBidi" w:cstheme="majorBidi"/>
        </w:rPr>
        <w:t>8</w:t>
      </w:r>
      <w:r w:rsidR="000F2C0E" w:rsidRPr="00DB0B7D">
        <w:rPr>
          <w:rFonts w:asciiTheme="majorBidi" w:hAnsiTheme="majorBidi" w:cstheme="majorBidi"/>
        </w:rPr>
        <w:t xml:space="preserve">th meeting of the IEC/ISO/ITU World Standards Cooperation (WSC) </w:t>
      </w:r>
      <w:r w:rsidR="000F2C0E">
        <w:rPr>
          <w:rFonts w:asciiTheme="majorBidi" w:hAnsiTheme="majorBidi" w:cstheme="majorBidi"/>
        </w:rPr>
        <w:t xml:space="preserve">on </w:t>
      </w:r>
      <w:r w:rsidRPr="00857F5D">
        <w:rPr>
          <w:rFonts w:asciiTheme="majorBidi" w:hAnsiTheme="majorBidi" w:cstheme="majorBidi"/>
        </w:rPr>
        <w:t>22 February 2019</w:t>
      </w:r>
      <w:r w:rsidR="00AD3BF7">
        <w:rPr>
          <w:rFonts w:asciiTheme="majorBidi" w:hAnsiTheme="majorBidi" w:cstheme="majorBidi"/>
        </w:rPr>
        <w:t>.</w:t>
      </w:r>
    </w:p>
    <w:p w14:paraId="3F8EE97B" w14:textId="44CF4CFD" w:rsidR="001339C0" w:rsidRPr="001339C0" w:rsidRDefault="00857F5D" w:rsidP="001339C0">
      <w:pPr>
        <w:spacing w:before="240"/>
        <w:rPr>
          <w:rFonts w:asciiTheme="majorBidi" w:hAnsiTheme="majorBidi" w:cstheme="majorBidi"/>
          <w:b/>
        </w:rPr>
      </w:pPr>
      <w:r>
        <w:rPr>
          <w:rFonts w:asciiTheme="majorBidi" w:hAnsiTheme="majorBidi" w:cstheme="majorBidi"/>
          <w:b/>
        </w:rPr>
        <w:t>3.3</w:t>
      </w:r>
      <w:r w:rsidR="001339C0" w:rsidRPr="001339C0">
        <w:rPr>
          <w:rFonts w:asciiTheme="majorBidi" w:hAnsiTheme="majorBidi" w:cstheme="majorBidi"/>
          <w:b/>
        </w:rPr>
        <w:tab/>
      </w:r>
      <w:r w:rsidR="001339C0" w:rsidRPr="001339C0">
        <w:rPr>
          <w:rFonts w:asciiTheme="majorBidi" w:hAnsiTheme="majorBidi" w:cstheme="majorBidi"/>
          <w:b/>
          <w:bCs/>
        </w:rPr>
        <w:t>ISO/IEC JTC 1</w:t>
      </w:r>
    </w:p>
    <w:p w14:paraId="2D3D6314" w14:textId="00683149" w:rsidR="001339C0" w:rsidRDefault="00857F5D" w:rsidP="00202939">
      <w:pPr>
        <w:tabs>
          <w:tab w:val="left" w:pos="570"/>
        </w:tabs>
        <w:ind w:left="573" w:hanging="573"/>
        <w:rPr>
          <w:rFonts w:asciiTheme="majorBidi" w:hAnsiTheme="majorBidi" w:cstheme="majorBidi"/>
          <w:bCs/>
        </w:rPr>
      </w:pPr>
      <w:r>
        <w:rPr>
          <w:rFonts w:asciiTheme="majorBidi" w:hAnsiTheme="majorBidi" w:cstheme="majorBidi"/>
        </w:rPr>
        <w:t>3.3</w:t>
      </w:r>
      <w:r w:rsidR="00276737">
        <w:rPr>
          <w:rFonts w:asciiTheme="majorBidi" w:hAnsiTheme="majorBidi" w:cstheme="majorBidi"/>
        </w:rPr>
        <w:t>.1</w:t>
      </w:r>
      <w:r w:rsidR="00276737">
        <w:rPr>
          <w:rFonts w:asciiTheme="majorBidi" w:hAnsiTheme="majorBidi" w:cstheme="majorBidi"/>
        </w:rPr>
        <w:tab/>
      </w:r>
      <w:r w:rsidR="001339C0">
        <w:rPr>
          <w:rFonts w:asciiTheme="majorBidi" w:hAnsiTheme="majorBidi" w:cstheme="majorBidi"/>
        </w:rPr>
        <w:t xml:space="preserve">Mr </w:t>
      </w:r>
      <w:r w:rsidR="001339C0" w:rsidRPr="001339C0">
        <w:rPr>
          <w:rFonts w:asciiTheme="majorBidi" w:hAnsiTheme="majorBidi" w:cstheme="majorBidi"/>
        </w:rPr>
        <w:t>Shigeru Miyake</w:t>
      </w:r>
      <w:r w:rsidR="001339C0">
        <w:rPr>
          <w:rFonts w:asciiTheme="majorBidi" w:hAnsiTheme="majorBidi" w:cstheme="majorBidi"/>
        </w:rPr>
        <w:t xml:space="preserve">, </w:t>
      </w:r>
      <w:r w:rsidR="001339C0" w:rsidRPr="001339C0">
        <w:rPr>
          <w:rFonts w:asciiTheme="majorBidi" w:hAnsiTheme="majorBidi" w:cstheme="majorBidi"/>
        </w:rPr>
        <w:t>ITU-T Liaison Officer to JTC 1</w:t>
      </w:r>
      <w:r w:rsidR="001339C0">
        <w:rPr>
          <w:rFonts w:asciiTheme="majorBidi" w:hAnsiTheme="majorBidi" w:cstheme="majorBidi"/>
        </w:rPr>
        <w:t xml:space="preserve">, presented in </w:t>
      </w:r>
      <w:hyperlink r:id="rId19" w:history="1">
        <w:r w:rsidRPr="00CE6EE6">
          <w:rPr>
            <w:rStyle w:val="Hyperlink"/>
          </w:rPr>
          <w:t>TD493</w:t>
        </w:r>
      </w:hyperlink>
      <w:r w:rsidR="006B501F" w:rsidRPr="00CE6EE6">
        <w:rPr>
          <w:rStyle w:val="Hyperlink"/>
        </w:rPr>
        <w:t>-R1</w:t>
      </w:r>
      <w:r>
        <w:rPr>
          <w:rFonts w:asciiTheme="majorBidi" w:hAnsiTheme="majorBidi" w:cstheme="majorBidi"/>
        </w:rPr>
        <w:t xml:space="preserve"> </w:t>
      </w:r>
      <w:r w:rsidR="001339C0">
        <w:rPr>
          <w:rFonts w:asciiTheme="majorBidi" w:hAnsiTheme="majorBidi" w:cstheme="majorBidi"/>
        </w:rPr>
        <w:t xml:space="preserve">the </w:t>
      </w:r>
      <w:r w:rsidR="0017068C">
        <w:rPr>
          <w:rFonts w:asciiTheme="majorBidi" w:hAnsiTheme="majorBidi" w:cstheme="majorBidi"/>
        </w:rPr>
        <w:t>r</w:t>
      </w:r>
      <w:r w:rsidR="001339C0" w:rsidRPr="00DB0B7D">
        <w:rPr>
          <w:rFonts w:asciiTheme="majorBidi" w:hAnsiTheme="majorBidi" w:cstheme="majorBidi"/>
        </w:rPr>
        <w:t>eport of the ISO/</w:t>
      </w:r>
      <w:r w:rsidR="001339C0" w:rsidRPr="00202939">
        <w:rPr>
          <w:bCs/>
        </w:rPr>
        <w:t>IEC</w:t>
      </w:r>
      <w:r w:rsidR="001339C0" w:rsidRPr="00DB0B7D">
        <w:rPr>
          <w:rFonts w:asciiTheme="majorBidi" w:hAnsiTheme="majorBidi" w:cstheme="majorBidi"/>
        </w:rPr>
        <w:t xml:space="preserve"> JTC 1 Plenary, </w:t>
      </w:r>
      <w:r w:rsidRPr="00857F5D">
        <w:rPr>
          <w:rFonts w:asciiTheme="majorBidi" w:hAnsiTheme="majorBidi" w:cstheme="majorBidi"/>
        </w:rPr>
        <w:t xml:space="preserve">Lahaina, </w:t>
      </w:r>
      <w:proofErr w:type="gramStart"/>
      <w:r w:rsidRPr="00857F5D">
        <w:rPr>
          <w:rFonts w:asciiTheme="majorBidi" w:hAnsiTheme="majorBidi" w:cstheme="majorBidi"/>
        </w:rPr>
        <w:t>6</w:t>
      </w:r>
      <w:proofErr w:type="gramEnd"/>
      <w:r w:rsidRPr="00857F5D">
        <w:rPr>
          <w:rFonts w:asciiTheme="majorBidi" w:hAnsiTheme="majorBidi" w:cstheme="majorBidi"/>
        </w:rPr>
        <w:t>-11 May 2019</w:t>
      </w:r>
      <w:r w:rsidR="001339C0">
        <w:rPr>
          <w:rFonts w:asciiTheme="majorBidi" w:hAnsiTheme="majorBidi" w:cstheme="majorBidi"/>
        </w:rPr>
        <w:t xml:space="preserve">. </w:t>
      </w:r>
      <w:r w:rsidR="001339C0" w:rsidRPr="00DB0B7D">
        <w:rPr>
          <w:rFonts w:asciiTheme="majorBidi" w:hAnsiTheme="majorBidi" w:cstheme="majorBidi"/>
          <w:bCs/>
        </w:rPr>
        <w:t>This document gathers items discussed and decided in the last JTC 1 meeting which are relevant to TSAG and proposes actions for TSAG when appropriate.</w:t>
      </w:r>
    </w:p>
    <w:p w14:paraId="548790AD" w14:textId="0DA113F1" w:rsidR="005F72EC" w:rsidRDefault="00276737" w:rsidP="003D34A0">
      <w:pPr>
        <w:keepNext/>
        <w:keepLines/>
        <w:tabs>
          <w:tab w:val="left" w:pos="570"/>
        </w:tabs>
        <w:ind w:left="573" w:hanging="573"/>
        <w:rPr>
          <w:rFonts w:asciiTheme="majorBidi" w:hAnsiTheme="majorBidi" w:cstheme="majorBidi"/>
        </w:rPr>
      </w:pPr>
      <w:r>
        <w:rPr>
          <w:rFonts w:asciiTheme="majorBidi" w:hAnsiTheme="majorBidi" w:cstheme="majorBidi"/>
          <w:bCs/>
        </w:rPr>
        <w:lastRenderedPageBreak/>
        <w:t>3.</w:t>
      </w:r>
      <w:r w:rsidR="00DA0566">
        <w:rPr>
          <w:rFonts w:asciiTheme="majorBidi" w:hAnsiTheme="majorBidi" w:cstheme="majorBidi"/>
          <w:bCs/>
        </w:rPr>
        <w:t>3</w:t>
      </w:r>
      <w:r>
        <w:rPr>
          <w:rFonts w:asciiTheme="majorBidi" w:hAnsiTheme="majorBidi" w:cstheme="majorBidi"/>
          <w:bCs/>
        </w:rPr>
        <w:t>.2</w:t>
      </w:r>
      <w:r>
        <w:rPr>
          <w:rFonts w:asciiTheme="majorBidi" w:hAnsiTheme="majorBidi" w:cstheme="majorBidi"/>
          <w:bCs/>
        </w:rPr>
        <w:tab/>
      </w:r>
      <w:r w:rsidR="001339C0">
        <w:rPr>
          <w:rFonts w:asciiTheme="majorBidi" w:hAnsiTheme="majorBidi" w:cstheme="majorBidi"/>
          <w:bCs/>
        </w:rPr>
        <w:t xml:space="preserve">The </w:t>
      </w:r>
      <w:r w:rsidR="0017068C">
        <w:rPr>
          <w:rFonts w:asciiTheme="majorBidi" w:hAnsiTheme="majorBidi" w:cstheme="majorBidi"/>
          <w:bCs/>
        </w:rPr>
        <w:t xml:space="preserve">meeting </w:t>
      </w:r>
      <w:r w:rsidR="001339C0">
        <w:rPr>
          <w:rFonts w:asciiTheme="majorBidi" w:hAnsiTheme="majorBidi" w:cstheme="majorBidi"/>
          <w:bCs/>
        </w:rPr>
        <w:t xml:space="preserve">accepted the </w:t>
      </w:r>
      <w:r w:rsidR="001339C0" w:rsidRPr="001339C0">
        <w:rPr>
          <w:rFonts w:asciiTheme="majorBidi" w:hAnsiTheme="majorBidi" w:cstheme="majorBidi"/>
        </w:rPr>
        <w:t>proposed actions and took note of</w:t>
      </w:r>
      <w:r w:rsidR="003A0515">
        <w:rPr>
          <w:rFonts w:asciiTheme="majorBidi" w:hAnsiTheme="majorBidi" w:cstheme="majorBidi"/>
        </w:rPr>
        <w:t xml:space="preserve"> </w:t>
      </w:r>
      <w:r w:rsidR="005F72EC">
        <w:rPr>
          <w:rFonts w:asciiTheme="majorBidi" w:hAnsiTheme="majorBidi" w:cstheme="majorBidi"/>
        </w:rPr>
        <w:t xml:space="preserve">actions for TSAG, for ITU-T study groups, and for ITU-T Focus Groups on the </w:t>
      </w:r>
      <w:r w:rsidR="005F72EC" w:rsidRPr="005F72EC">
        <w:rPr>
          <w:rFonts w:asciiTheme="majorBidi" w:hAnsiTheme="majorBidi" w:cstheme="majorBidi"/>
        </w:rPr>
        <w:t xml:space="preserve">ISO/IEC JTC 1 </w:t>
      </w:r>
      <w:r w:rsidR="005F72EC">
        <w:rPr>
          <w:rFonts w:asciiTheme="majorBidi" w:hAnsiTheme="majorBidi" w:cstheme="majorBidi"/>
        </w:rPr>
        <w:t>resolutions:</w:t>
      </w:r>
    </w:p>
    <w:p w14:paraId="2AAB9E88" w14:textId="77777777" w:rsidR="005F72EC" w:rsidRPr="003B7DE7" w:rsidRDefault="005F72EC" w:rsidP="003D34A0">
      <w:pPr>
        <w:pStyle w:val="ListParagraph"/>
        <w:keepNext/>
        <w:keepLines/>
        <w:numPr>
          <w:ilvl w:val="0"/>
          <w:numId w:val="39"/>
        </w:numPr>
        <w:tabs>
          <w:tab w:val="left" w:pos="570"/>
        </w:tabs>
        <w:rPr>
          <w:szCs w:val="24"/>
        </w:rPr>
      </w:pPr>
      <w:r w:rsidRPr="003B7DE7">
        <w:rPr>
          <w:szCs w:val="24"/>
        </w:rPr>
        <w:t>Resolution 6 – Deprecation of JTC 1 Standing Documents</w:t>
      </w:r>
    </w:p>
    <w:p w14:paraId="052093B1" w14:textId="77777777" w:rsidR="005F72EC" w:rsidRPr="003B7DE7" w:rsidRDefault="005F72EC" w:rsidP="003B7DE7">
      <w:pPr>
        <w:pStyle w:val="ListParagraph"/>
        <w:numPr>
          <w:ilvl w:val="0"/>
          <w:numId w:val="39"/>
        </w:numPr>
        <w:tabs>
          <w:tab w:val="left" w:pos="570"/>
        </w:tabs>
        <w:rPr>
          <w:szCs w:val="24"/>
        </w:rPr>
      </w:pPr>
      <w:r w:rsidRPr="003B7DE7">
        <w:rPr>
          <w:szCs w:val="24"/>
        </w:rPr>
        <w:t>Resolution 11 – Reconstitution of the JTC 1 Advisory Group (AG) on Trustworthiness</w:t>
      </w:r>
    </w:p>
    <w:p w14:paraId="7001BA46" w14:textId="77777777" w:rsidR="005F72EC" w:rsidRPr="003B7DE7" w:rsidRDefault="005F72EC" w:rsidP="003B7DE7">
      <w:pPr>
        <w:pStyle w:val="ListParagraph"/>
        <w:numPr>
          <w:ilvl w:val="0"/>
          <w:numId w:val="39"/>
        </w:numPr>
        <w:tabs>
          <w:tab w:val="left" w:pos="570"/>
        </w:tabs>
        <w:rPr>
          <w:szCs w:val="24"/>
        </w:rPr>
      </w:pPr>
      <w:r w:rsidRPr="003B7DE7">
        <w:rPr>
          <w:szCs w:val="24"/>
        </w:rPr>
        <w:t>Resolution 12 – Reconstitution of the JTC 1 Advisory Group (AG) on Data Usage</w:t>
      </w:r>
    </w:p>
    <w:p w14:paraId="554D03E4" w14:textId="77777777" w:rsidR="00C30990" w:rsidRPr="003B7DE7" w:rsidRDefault="00C30990" w:rsidP="003B7DE7">
      <w:pPr>
        <w:pStyle w:val="ListParagraph"/>
        <w:numPr>
          <w:ilvl w:val="0"/>
          <w:numId w:val="39"/>
        </w:numPr>
        <w:tabs>
          <w:tab w:val="left" w:pos="570"/>
        </w:tabs>
        <w:rPr>
          <w:szCs w:val="24"/>
        </w:rPr>
      </w:pPr>
      <w:r w:rsidRPr="003B7DE7">
        <w:rPr>
          <w:szCs w:val="24"/>
        </w:rPr>
        <w:t>Resolution 14 – Reconstitution of the JTC 1 Advisory Group (AG) on Autonomous and Data Rich Vehicles</w:t>
      </w:r>
    </w:p>
    <w:p w14:paraId="3098B3F5" w14:textId="77777777" w:rsidR="00C30990" w:rsidRPr="003B7DE7" w:rsidRDefault="00C30990" w:rsidP="003B7DE7">
      <w:pPr>
        <w:pStyle w:val="ListParagraph"/>
        <w:numPr>
          <w:ilvl w:val="0"/>
          <w:numId w:val="39"/>
        </w:numPr>
        <w:tabs>
          <w:tab w:val="left" w:pos="570"/>
        </w:tabs>
        <w:rPr>
          <w:szCs w:val="24"/>
        </w:rPr>
      </w:pPr>
      <w:r w:rsidRPr="003B7DE7">
        <w:rPr>
          <w:szCs w:val="24"/>
        </w:rPr>
        <w:t>Resolution 15 – Reconstitution of the JTC 1 Advisory Group (AG) on Open Source Software</w:t>
      </w:r>
    </w:p>
    <w:p w14:paraId="28879869" w14:textId="77777777" w:rsidR="00C30990" w:rsidRPr="003B7DE7" w:rsidRDefault="00C30990" w:rsidP="003B7DE7">
      <w:pPr>
        <w:pStyle w:val="ListParagraph"/>
        <w:numPr>
          <w:ilvl w:val="0"/>
          <w:numId w:val="39"/>
        </w:numPr>
        <w:tabs>
          <w:tab w:val="left" w:pos="570"/>
        </w:tabs>
        <w:rPr>
          <w:szCs w:val="24"/>
        </w:rPr>
      </w:pPr>
      <w:r w:rsidRPr="003B7DE7">
        <w:rPr>
          <w:szCs w:val="24"/>
        </w:rPr>
        <w:t>Resolution 17 – Reconstitution of the JTC 1 Advisory Group (AG) on Quantum Computing</w:t>
      </w:r>
    </w:p>
    <w:p w14:paraId="58AC7503" w14:textId="77777777" w:rsidR="00C30990" w:rsidRPr="003B7DE7" w:rsidRDefault="00C30990" w:rsidP="003B7DE7">
      <w:pPr>
        <w:pStyle w:val="ListParagraph"/>
        <w:numPr>
          <w:ilvl w:val="0"/>
          <w:numId w:val="39"/>
        </w:numPr>
        <w:tabs>
          <w:tab w:val="left" w:pos="570"/>
        </w:tabs>
        <w:rPr>
          <w:szCs w:val="24"/>
        </w:rPr>
      </w:pPr>
      <w:r w:rsidRPr="003B7DE7">
        <w:rPr>
          <w:szCs w:val="24"/>
        </w:rPr>
        <w:t>Resolution 20–Establishment of a JTC 1 Advisory Group (AG) on Digital Twin</w:t>
      </w:r>
    </w:p>
    <w:p w14:paraId="292EE14A" w14:textId="77777777" w:rsidR="00C30990" w:rsidRPr="003B7DE7" w:rsidRDefault="00C30990" w:rsidP="003B7DE7">
      <w:pPr>
        <w:pStyle w:val="ListParagraph"/>
        <w:numPr>
          <w:ilvl w:val="0"/>
          <w:numId w:val="39"/>
        </w:numPr>
        <w:tabs>
          <w:tab w:val="left" w:pos="570"/>
        </w:tabs>
        <w:rPr>
          <w:szCs w:val="24"/>
        </w:rPr>
      </w:pPr>
      <w:r w:rsidRPr="003B7DE7">
        <w:rPr>
          <w:szCs w:val="24"/>
        </w:rPr>
        <w:t>Resolution 29–Establishment of a JTC 1 Advisory Group (AG) on Use Cases for VR and AR based ICT Integration Systems in JTC 1</w:t>
      </w:r>
    </w:p>
    <w:p w14:paraId="4DB8C752" w14:textId="77777777" w:rsidR="003B7DE7" w:rsidRPr="003B7DE7" w:rsidRDefault="003B7DE7" w:rsidP="003B7DE7">
      <w:pPr>
        <w:pStyle w:val="ListParagraph"/>
        <w:numPr>
          <w:ilvl w:val="0"/>
          <w:numId w:val="39"/>
        </w:numPr>
        <w:tabs>
          <w:tab w:val="left" w:pos="570"/>
        </w:tabs>
        <w:rPr>
          <w:szCs w:val="24"/>
        </w:rPr>
      </w:pPr>
      <w:r w:rsidRPr="003B7DE7">
        <w:rPr>
          <w:szCs w:val="24"/>
        </w:rPr>
        <w:t>Resolution 13 – Work on Personal Information and Personally Identifiable Information</w:t>
      </w:r>
    </w:p>
    <w:p w14:paraId="6ABAA52D" w14:textId="77777777" w:rsidR="003B7DE7" w:rsidRPr="003B7DE7" w:rsidRDefault="003B7DE7" w:rsidP="003B7DE7">
      <w:pPr>
        <w:pStyle w:val="ListParagraph"/>
        <w:numPr>
          <w:ilvl w:val="0"/>
          <w:numId w:val="39"/>
        </w:numPr>
        <w:tabs>
          <w:tab w:val="left" w:pos="570"/>
        </w:tabs>
        <w:rPr>
          <w:szCs w:val="24"/>
        </w:rPr>
      </w:pPr>
      <w:r w:rsidRPr="003B7DE7">
        <w:rPr>
          <w:szCs w:val="24"/>
        </w:rPr>
        <w:t>Resolution 16 – Online Survey Concerning Engagement with Open Source Software</w:t>
      </w:r>
    </w:p>
    <w:p w14:paraId="0D00D65C" w14:textId="6607BD94" w:rsidR="001339C0" w:rsidRDefault="003B7DE7" w:rsidP="003B7DE7">
      <w:pPr>
        <w:pStyle w:val="ListParagraph"/>
        <w:numPr>
          <w:ilvl w:val="0"/>
          <w:numId w:val="39"/>
        </w:numPr>
        <w:tabs>
          <w:tab w:val="left" w:pos="570"/>
        </w:tabs>
        <w:rPr>
          <w:szCs w:val="24"/>
        </w:rPr>
      </w:pPr>
      <w:r w:rsidRPr="003B7DE7">
        <w:rPr>
          <w:szCs w:val="24"/>
        </w:rPr>
        <w:t>Resolution 28 – Revised Scope and Title of NP 24039, Platform for Public Information and Service of Smart Cities</w:t>
      </w:r>
      <w:r>
        <w:rPr>
          <w:szCs w:val="24"/>
        </w:rPr>
        <w:t>.</w:t>
      </w:r>
    </w:p>
    <w:p w14:paraId="5200B660" w14:textId="3F17F6A6" w:rsidR="00DA0566" w:rsidRPr="00DA0566" w:rsidRDefault="00DA0566" w:rsidP="00AC1C01">
      <w:pPr>
        <w:tabs>
          <w:tab w:val="left" w:pos="570"/>
        </w:tabs>
        <w:ind w:left="573" w:hanging="573"/>
      </w:pPr>
      <w:r>
        <w:t>3.3.3</w:t>
      </w:r>
      <w:r>
        <w:tab/>
        <w:t xml:space="preserve">It </w:t>
      </w:r>
      <w:r w:rsidRPr="00AC1C01">
        <w:rPr>
          <w:rFonts w:asciiTheme="majorBidi" w:hAnsiTheme="majorBidi" w:cstheme="majorBidi"/>
        </w:rPr>
        <w:t>was</w:t>
      </w:r>
      <w:r>
        <w:t xml:space="preserve"> suggested that, if the FG-QIT4N will be established, close cooperation should be established between FG-QIT4N and ISO/IEC </w:t>
      </w:r>
      <w:r w:rsidRPr="00DA0566">
        <w:t>JTC 1 Advisory Group (AG) on Quantum Computing</w:t>
      </w:r>
      <w:r>
        <w:t>.</w:t>
      </w:r>
    </w:p>
    <w:p w14:paraId="61421EB8" w14:textId="0BAA7A1B" w:rsidR="001B4A00" w:rsidRPr="00830451" w:rsidRDefault="00EC6095" w:rsidP="003B7DE7">
      <w:pPr>
        <w:pStyle w:val="ListParagraph"/>
        <w:numPr>
          <w:ilvl w:val="1"/>
          <w:numId w:val="36"/>
        </w:numPr>
        <w:spacing w:before="240"/>
        <w:ind w:left="357" w:hanging="357"/>
        <w:contextualSpacing w:val="0"/>
        <w:rPr>
          <w:rFonts w:asciiTheme="majorBidi" w:hAnsiTheme="majorBidi" w:cstheme="majorBidi"/>
          <w:b/>
        </w:rPr>
      </w:pPr>
      <w:r w:rsidRPr="00830451">
        <w:rPr>
          <w:rFonts w:asciiTheme="majorBidi" w:hAnsiTheme="majorBidi" w:cstheme="majorBidi"/>
          <w:b/>
        </w:rPr>
        <w:t>IEC SMB/ISO TMB/ITU-T TSAG Standardization Programme Coordination Group (SPCG)</w:t>
      </w:r>
    </w:p>
    <w:p w14:paraId="57F540D6" w14:textId="7C8847C9" w:rsidR="00EC6095" w:rsidRPr="007637C9" w:rsidRDefault="007637C9" w:rsidP="00AC1C01">
      <w:pPr>
        <w:tabs>
          <w:tab w:val="left" w:pos="570"/>
        </w:tabs>
        <w:ind w:left="573" w:hanging="573"/>
        <w:rPr>
          <w:rFonts w:asciiTheme="majorBidi" w:hAnsiTheme="majorBidi" w:cstheme="majorBidi"/>
        </w:rPr>
      </w:pPr>
      <w:r w:rsidRPr="007637C9">
        <w:rPr>
          <w:rFonts w:asciiTheme="majorBidi" w:hAnsiTheme="majorBidi" w:cstheme="majorBidi"/>
        </w:rPr>
        <w:t>3.4.1</w:t>
      </w:r>
      <w:r w:rsidRPr="007637C9">
        <w:rPr>
          <w:rFonts w:asciiTheme="majorBidi" w:hAnsiTheme="majorBidi" w:cstheme="majorBidi"/>
        </w:rPr>
        <w:tab/>
        <w:t xml:space="preserve">Mr </w:t>
      </w:r>
      <w:proofErr w:type="spellStart"/>
      <w:r w:rsidRPr="00AC1C01">
        <w:rPr>
          <w:rFonts w:asciiTheme="majorBidi" w:hAnsiTheme="majorBidi" w:cstheme="majorBidi"/>
          <w:bCs/>
        </w:rPr>
        <w:t>Ajit</w:t>
      </w:r>
      <w:proofErr w:type="spellEnd"/>
      <w:r w:rsidRPr="007637C9">
        <w:rPr>
          <w:rFonts w:asciiTheme="majorBidi" w:hAnsiTheme="majorBidi" w:cstheme="majorBidi"/>
        </w:rPr>
        <w:t xml:space="preserve"> </w:t>
      </w:r>
      <w:proofErr w:type="spellStart"/>
      <w:r w:rsidRPr="007637C9">
        <w:rPr>
          <w:rFonts w:asciiTheme="majorBidi" w:hAnsiTheme="majorBidi" w:cstheme="majorBidi"/>
        </w:rPr>
        <w:t>Jillavenkatesa</w:t>
      </w:r>
      <w:proofErr w:type="spellEnd"/>
      <w:r w:rsidRPr="007637C9">
        <w:rPr>
          <w:rFonts w:asciiTheme="majorBidi" w:hAnsiTheme="majorBidi" w:cstheme="majorBidi"/>
        </w:rPr>
        <w:t xml:space="preserve">, ITU-T representative to IEC SMB/ISO TMB/ITU-T TSAG Standardization Programme Coordination Group (SPCG), </w:t>
      </w:r>
      <w:r w:rsidR="00EC6095" w:rsidRPr="007637C9">
        <w:rPr>
          <w:rFonts w:asciiTheme="majorBidi" w:hAnsiTheme="majorBidi" w:cstheme="majorBidi"/>
        </w:rPr>
        <w:t xml:space="preserve">presented </w:t>
      </w:r>
      <w:r w:rsidR="00EC6095" w:rsidRPr="007637C9">
        <w:t xml:space="preserve">in </w:t>
      </w:r>
      <w:hyperlink r:id="rId20" w:history="1">
        <w:hyperlink r:id="rId21" w:history="1">
          <w:r w:rsidR="00EC6095" w:rsidRPr="007637C9">
            <w:rPr>
              <w:rStyle w:val="Hyperlink"/>
            </w:rPr>
            <w:t>TD495</w:t>
          </w:r>
        </w:hyperlink>
      </w:hyperlink>
      <w:r w:rsidR="00EC6095" w:rsidRPr="007637C9">
        <w:t xml:space="preserve"> </w:t>
      </w:r>
      <w:r w:rsidR="00EC6095" w:rsidRPr="007637C9">
        <w:rPr>
          <w:rFonts w:asciiTheme="majorBidi" w:hAnsiTheme="majorBidi" w:cstheme="majorBidi"/>
          <w:bCs/>
        </w:rPr>
        <w:t>the progress report of the IEC SMB/ISO TMB/ITU-T TSAG Standardization Programme Coordination Group (SPCG) since January 2019.</w:t>
      </w:r>
    </w:p>
    <w:p w14:paraId="09A11980" w14:textId="172F50AC" w:rsidR="001B4A00" w:rsidRPr="00830451" w:rsidRDefault="00830451" w:rsidP="00830451">
      <w:pPr>
        <w:tabs>
          <w:tab w:val="left" w:pos="570"/>
        </w:tabs>
        <w:spacing w:after="120"/>
        <w:rPr>
          <w:rFonts w:asciiTheme="majorBidi" w:hAnsiTheme="majorBidi" w:cstheme="majorBidi"/>
        </w:rPr>
      </w:pPr>
      <w:r>
        <w:rPr>
          <w:rFonts w:asciiTheme="majorBidi" w:hAnsiTheme="majorBidi" w:cstheme="majorBidi"/>
        </w:rPr>
        <w:t>3.4.2</w:t>
      </w:r>
      <w:r>
        <w:rPr>
          <w:rFonts w:asciiTheme="majorBidi" w:hAnsiTheme="majorBidi" w:cstheme="majorBidi"/>
        </w:rPr>
        <w:tab/>
      </w:r>
      <w:r w:rsidR="00EC6095" w:rsidRPr="00830451">
        <w:rPr>
          <w:rFonts w:asciiTheme="majorBidi" w:hAnsiTheme="majorBidi" w:cstheme="majorBidi"/>
        </w:rPr>
        <w:t>The meeting took note of this report.</w:t>
      </w:r>
    </w:p>
    <w:p w14:paraId="713B49D5" w14:textId="6C8391E1" w:rsidR="001339C0" w:rsidRPr="00760FDC" w:rsidRDefault="00760FDC" w:rsidP="001339C0">
      <w:pPr>
        <w:spacing w:before="240"/>
        <w:rPr>
          <w:rFonts w:asciiTheme="majorBidi" w:hAnsiTheme="majorBidi" w:cstheme="majorBidi"/>
          <w:b/>
        </w:rPr>
      </w:pPr>
      <w:r w:rsidRPr="00760FDC">
        <w:rPr>
          <w:rFonts w:asciiTheme="majorBidi" w:hAnsiTheme="majorBidi" w:cstheme="majorBidi"/>
          <w:b/>
        </w:rPr>
        <w:t>3</w:t>
      </w:r>
      <w:r w:rsidR="00830451">
        <w:rPr>
          <w:rFonts w:asciiTheme="majorBidi" w:hAnsiTheme="majorBidi" w:cstheme="majorBidi"/>
          <w:b/>
        </w:rPr>
        <w:t>.5</w:t>
      </w:r>
      <w:r w:rsidRPr="00760FDC">
        <w:rPr>
          <w:rFonts w:asciiTheme="majorBidi" w:hAnsiTheme="majorBidi" w:cstheme="majorBidi"/>
          <w:b/>
        </w:rPr>
        <w:tab/>
      </w:r>
      <w:r w:rsidR="00EC6095" w:rsidRPr="00EC6095">
        <w:rPr>
          <w:rFonts w:asciiTheme="majorBidi" w:hAnsiTheme="majorBidi" w:cstheme="majorBidi"/>
          <w:b/>
        </w:rPr>
        <w:t>Global Standards Collaboration</w:t>
      </w:r>
      <w:r w:rsidR="00EC6095">
        <w:rPr>
          <w:rFonts w:asciiTheme="majorBidi" w:hAnsiTheme="majorBidi" w:cstheme="majorBidi"/>
          <w:b/>
        </w:rPr>
        <w:t xml:space="preserve"> (GSC)</w:t>
      </w:r>
    </w:p>
    <w:p w14:paraId="49602AA0" w14:textId="0C0D064A" w:rsidR="00EC6095" w:rsidRDefault="00830451" w:rsidP="00EC6095">
      <w:pPr>
        <w:tabs>
          <w:tab w:val="left" w:pos="570"/>
        </w:tabs>
        <w:ind w:left="573" w:hanging="573"/>
        <w:rPr>
          <w:rFonts w:asciiTheme="majorBidi" w:hAnsiTheme="majorBidi" w:cstheme="majorBidi"/>
          <w:bCs/>
        </w:rPr>
      </w:pPr>
      <w:r>
        <w:rPr>
          <w:rFonts w:asciiTheme="majorBidi" w:hAnsiTheme="majorBidi" w:cstheme="majorBidi"/>
        </w:rPr>
        <w:t>3.5</w:t>
      </w:r>
      <w:r w:rsidR="00FF3F09" w:rsidRPr="00FF3F09">
        <w:rPr>
          <w:rFonts w:asciiTheme="majorBidi" w:hAnsiTheme="majorBidi" w:cstheme="majorBidi"/>
        </w:rPr>
        <w:t>.1</w:t>
      </w:r>
      <w:r w:rsidR="00FF3F09" w:rsidRPr="00FF3F09">
        <w:rPr>
          <w:rFonts w:asciiTheme="majorBidi" w:hAnsiTheme="majorBidi" w:cstheme="majorBidi"/>
        </w:rPr>
        <w:tab/>
      </w:r>
      <w:r w:rsidR="00607076">
        <w:rPr>
          <w:rFonts w:asciiTheme="majorBidi" w:hAnsiTheme="majorBidi" w:cstheme="majorBidi"/>
        </w:rPr>
        <w:t xml:space="preserve">The meeting took note of the report </w:t>
      </w:r>
      <w:r w:rsidR="00921A32">
        <w:rPr>
          <w:rFonts w:asciiTheme="majorBidi" w:hAnsiTheme="majorBidi" w:cstheme="majorBidi"/>
        </w:rPr>
        <w:t xml:space="preserve">in </w:t>
      </w:r>
      <w:hyperlink r:id="rId22" w:history="1">
        <w:r w:rsidR="00921A32" w:rsidRPr="00607076">
          <w:rPr>
            <w:rStyle w:val="Hyperlink"/>
          </w:rPr>
          <w:t>TD528</w:t>
        </w:r>
      </w:hyperlink>
      <w:r w:rsidR="00921A32">
        <w:rPr>
          <w:rFonts w:asciiTheme="majorBidi" w:hAnsiTheme="majorBidi" w:cstheme="majorBidi"/>
        </w:rPr>
        <w:t xml:space="preserve"> </w:t>
      </w:r>
      <w:r w:rsidR="00607076">
        <w:rPr>
          <w:rFonts w:asciiTheme="majorBidi" w:hAnsiTheme="majorBidi" w:cstheme="majorBidi"/>
        </w:rPr>
        <w:t xml:space="preserve">on </w:t>
      </w:r>
      <w:r w:rsidR="00921A32" w:rsidRPr="00AC17D8">
        <w:t>the outcome of the 2019 Global Standards Collaboration (GSC-22) meeting that took place from 26 to 27 March 2019 in Montreux, Switzerland.</w:t>
      </w:r>
    </w:p>
    <w:p w14:paraId="027BEBFB" w14:textId="70FF3755" w:rsidR="00921A32" w:rsidRPr="00921A32" w:rsidRDefault="00830451" w:rsidP="00921A32">
      <w:pPr>
        <w:spacing w:before="240"/>
        <w:rPr>
          <w:rFonts w:asciiTheme="majorBidi" w:hAnsiTheme="majorBidi" w:cstheme="majorBidi"/>
          <w:b/>
        </w:rPr>
      </w:pPr>
      <w:r>
        <w:rPr>
          <w:rFonts w:asciiTheme="majorBidi" w:hAnsiTheme="majorBidi" w:cstheme="majorBidi"/>
          <w:b/>
        </w:rPr>
        <w:t>3.6</w:t>
      </w:r>
      <w:r w:rsidR="00921A32" w:rsidRPr="00921A32">
        <w:rPr>
          <w:rFonts w:asciiTheme="majorBidi" w:hAnsiTheme="majorBidi" w:cstheme="majorBidi"/>
          <w:b/>
        </w:rPr>
        <w:tab/>
        <w:t>Collaboration with Universal Postal Union (UPU)</w:t>
      </w:r>
    </w:p>
    <w:p w14:paraId="72BF7F20" w14:textId="439A4108" w:rsidR="00921A32" w:rsidRDefault="00830451" w:rsidP="00202939">
      <w:pPr>
        <w:tabs>
          <w:tab w:val="left" w:pos="570"/>
        </w:tabs>
        <w:ind w:left="573" w:hanging="573"/>
      </w:pPr>
      <w:r>
        <w:rPr>
          <w:rFonts w:asciiTheme="majorBidi" w:hAnsiTheme="majorBidi" w:cstheme="majorBidi"/>
          <w:bCs/>
        </w:rPr>
        <w:t>3.6</w:t>
      </w:r>
      <w:r w:rsidR="00921A32">
        <w:rPr>
          <w:rFonts w:asciiTheme="majorBidi" w:hAnsiTheme="majorBidi" w:cstheme="majorBidi"/>
          <w:bCs/>
        </w:rPr>
        <w:t>.1</w:t>
      </w:r>
      <w:r w:rsidR="00921A32">
        <w:rPr>
          <w:rFonts w:asciiTheme="majorBidi" w:hAnsiTheme="majorBidi" w:cstheme="majorBidi"/>
          <w:bCs/>
        </w:rPr>
        <w:tab/>
      </w:r>
      <w:r w:rsidR="00E257E5">
        <w:rPr>
          <w:rFonts w:asciiTheme="majorBidi" w:hAnsiTheme="majorBidi" w:cstheme="majorBidi"/>
          <w:bCs/>
        </w:rPr>
        <w:t>The meeting considered</w:t>
      </w:r>
      <w:r w:rsidR="00921A32">
        <w:rPr>
          <w:rFonts w:asciiTheme="majorBidi" w:hAnsiTheme="majorBidi" w:cstheme="majorBidi"/>
          <w:bCs/>
        </w:rPr>
        <w:t xml:space="preserve"> </w:t>
      </w:r>
      <w:hyperlink r:id="rId23" w:history="1">
        <w:r w:rsidR="00921A32" w:rsidRPr="00E257E5">
          <w:rPr>
            <w:rStyle w:val="Hyperlink"/>
          </w:rPr>
          <w:t>TD600</w:t>
        </w:r>
      </w:hyperlink>
      <w:r w:rsidR="00921A32">
        <w:rPr>
          <w:rFonts w:asciiTheme="majorBidi" w:hAnsiTheme="majorBidi" w:cstheme="majorBidi"/>
          <w:bCs/>
        </w:rPr>
        <w:t xml:space="preserve"> </w:t>
      </w:r>
      <w:r w:rsidR="00AE4AFC">
        <w:rPr>
          <w:rFonts w:asciiTheme="majorBidi" w:hAnsiTheme="majorBidi" w:cstheme="majorBidi"/>
          <w:bCs/>
        </w:rPr>
        <w:t>“</w:t>
      </w:r>
      <w:r w:rsidR="00AE4AFC" w:rsidRPr="00A877E6">
        <w:t>ITU-T SG17 proposal on work arrangement for ITU-T collaboration with UPU</w:t>
      </w:r>
      <w:r w:rsidR="00AE4AFC">
        <w:rPr>
          <w:rFonts w:asciiTheme="majorBidi" w:hAnsiTheme="majorBidi" w:cstheme="majorBidi"/>
          <w:bCs/>
        </w:rPr>
        <w:t>”</w:t>
      </w:r>
      <w:r w:rsidR="00921A32">
        <w:rPr>
          <w:rFonts w:asciiTheme="majorBidi" w:hAnsiTheme="majorBidi" w:cstheme="majorBidi"/>
          <w:bCs/>
        </w:rPr>
        <w:t xml:space="preserve"> </w:t>
      </w:r>
      <w:r w:rsidR="00AE4AFC">
        <w:rPr>
          <w:rFonts w:asciiTheme="majorBidi" w:hAnsiTheme="majorBidi" w:cstheme="majorBidi"/>
          <w:bCs/>
        </w:rPr>
        <w:t xml:space="preserve">which </w:t>
      </w:r>
      <w:r w:rsidR="00AE4AFC" w:rsidRPr="00A877E6">
        <w:t>transfers a proposal raised by ITU-T SG17 in its 27 Aug</w:t>
      </w:r>
      <w:r w:rsidR="00E8137B">
        <w:t>ust</w:t>
      </w:r>
      <w:r w:rsidR="00AE4AFC" w:rsidRPr="00A877E6">
        <w:t xml:space="preserve"> – 5 Sept</w:t>
      </w:r>
      <w:r w:rsidR="00E8137B">
        <w:t>ember</w:t>
      </w:r>
      <w:r w:rsidR="00AE4AFC" w:rsidRPr="00A877E6">
        <w:t xml:space="preserve"> 2019 meeting for TSB to consider work arrangement for collaboration between ITU-T SG17 and UPU</w:t>
      </w:r>
      <w:r w:rsidR="00AE4AFC">
        <w:t>.</w:t>
      </w:r>
    </w:p>
    <w:p w14:paraId="5DCF15EF" w14:textId="66EE675D" w:rsidR="00AE4AFC" w:rsidRDefault="00830451" w:rsidP="00202939">
      <w:pPr>
        <w:tabs>
          <w:tab w:val="left" w:pos="570"/>
        </w:tabs>
        <w:ind w:left="573" w:hanging="573"/>
      </w:pPr>
      <w:r w:rsidRPr="00846FED">
        <w:t>3.6</w:t>
      </w:r>
      <w:r w:rsidR="00846FED" w:rsidRPr="00846FED">
        <w:t>.2</w:t>
      </w:r>
      <w:r w:rsidR="00846FED" w:rsidRPr="00846FED">
        <w:tab/>
        <w:t>The meeting understood th</w:t>
      </w:r>
      <w:r w:rsidR="00A0102A">
        <w:t>at</w:t>
      </w:r>
      <w:r w:rsidR="00846FED" w:rsidRPr="00846FED">
        <w:t xml:space="preserve"> UPU</w:t>
      </w:r>
      <w:r w:rsidR="00846FED">
        <w:t>, as an UN agency,</w:t>
      </w:r>
      <w:r w:rsidR="00846FED" w:rsidRPr="00846FED">
        <w:t xml:space="preserve"> </w:t>
      </w:r>
      <w:r w:rsidR="00846FED">
        <w:t xml:space="preserve">which is currently not ITU-T A.5 qualified, </w:t>
      </w:r>
      <w:r w:rsidR="00846FED" w:rsidRPr="00846FED">
        <w:t xml:space="preserve">submitted a contribution to SG17 with their S68 UPU standard attached. </w:t>
      </w:r>
      <w:r w:rsidR="00A0102A">
        <w:t>The meeting considered that i</w:t>
      </w:r>
      <w:r w:rsidR="00846FED">
        <w:t xml:space="preserve">n case no specific arrangements between UPU and ITU would be deemed necessary, </w:t>
      </w:r>
      <w:r w:rsidR="00846FED" w:rsidRPr="00846FED">
        <w:t xml:space="preserve">ITU-T Rec. A.25 could be applied </w:t>
      </w:r>
      <w:r w:rsidR="00846FED">
        <w:t>when</w:t>
      </w:r>
      <w:r w:rsidR="00846FED" w:rsidRPr="00846FED">
        <w:t xml:space="preserve"> incorporati</w:t>
      </w:r>
      <w:r w:rsidR="00846FED">
        <w:t>ng S68</w:t>
      </w:r>
      <w:r w:rsidR="00846FED" w:rsidRPr="00846FED">
        <w:t xml:space="preserve"> in whole without modifications would be pursued; ITU-T A-series Supplement 5 could be considered </w:t>
      </w:r>
      <w:r w:rsidR="00846FED" w:rsidRPr="00846FED">
        <w:lastRenderedPageBreak/>
        <w:t>for forma</w:t>
      </w:r>
      <w:r w:rsidR="00846FED">
        <w:t>lizing collaboration with UPU towards developing a similar arrangement as exists between ITU-T and ISO/IEC JTC1</w:t>
      </w:r>
      <w:r w:rsidR="00694631">
        <w:t xml:space="preserve"> in Rec. ITU-T A.23</w:t>
      </w:r>
      <w:r w:rsidR="00846FED">
        <w:t>.</w:t>
      </w:r>
      <w:r w:rsidR="009A4CD1">
        <w:t xml:space="preserve"> Resolution </w:t>
      </w:r>
    </w:p>
    <w:p w14:paraId="5F450450" w14:textId="4292F2E6" w:rsidR="00846FED" w:rsidRDefault="00846FED" w:rsidP="00202939">
      <w:pPr>
        <w:tabs>
          <w:tab w:val="left" w:pos="570"/>
        </w:tabs>
        <w:ind w:left="573" w:hanging="573"/>
      </w:pPr>
      <w:r>
        <w:t>3.6.3</w:t>
      </w:r>
      <w:r>
        <w:tab/>
        <w:t>The meeting asked TSB to clarify through the ITU Legal Advisory Unit, if UPU has an IPR policy which is compatible with the ITU/ISO/IEC common patent policy, and to check, if UPU could be ITU-T A.5 qualified.</w:t>
      </w:r>
      <w:r w:rsidR="009A4CD1">
        <w:t xml:space="preserve"> It was further requested to check if Resolution 11</w:t>
      </w:r>
      <w:r w:rsidR="009A4CD1" w:rsidRPr="009A4CD1">
        <w:t xml:space="preserve"> (Rev. </w:t>
      </w:r>
      <w:proofErr w:type="spellStart"/>
      <w:r w:rsidR="009A4CD1" w:rsidRPr="009A4CD1">
        <w:t>Hammamet</w:t>
      </w:r>
      <w:proofErr w:type="spellEnd"/>
      <w:r w:rsidR="009A4CD1" w:rsidRPr="009A4CD1">
        <w:t>, 2016)</w:t>
      </w:r>
      <w:r w:rsidR="009A4CD1">
        <w:t xml:space="preserve"> provides any collaboration arrangements between UPU and ITU-T.</w:t>
      </w:r>
    </w:p>
    <w:p w14:paraId="1A7D3B3F" w14:textId="665565CA" w:rsidR="004D75F7" w:rsidRDefault="004D75F7" w:rsidP="00202939">
      <w:pPr>
        <w:tabs>
          <w:tab w:val="left" w:pos="570"/>
        </w:tabs>
        <w:ind w:left="573" w:hanging="573"/>
      </w:pPr>
      <w:r>
        <w:t>3.6.4</w:t>
      </w:r>
      <w:r>
        <w:tab/>
        <w:t xml:space="preserve">Ms </w:t>
      </w:r>
      <w:proofErr w:type="spellStart"/>
      <w:r>
        <w:t>Xiaoya</w:t>
      </w:r>
      <w:proofErr w:type="spellEnd"/>
      <w:r>
        <w:t xml:space="preserve"> Yang, TSB, reported on the TSB consultations underway with ITU Legal Affairs Unit (LAU) which provided already some preliminary advice with a view towards </w:t>
      </w:r>
      <w:r w:rsidR="00A0102A">
        <w:t xml:space="preserve">recommending </w:t>
      </w:r>
      <w:r>
        <w:t>qualifying UPU</w:t>
      </w:r>
      <w:r w:rsidR="00A0102A">
        <w:t xml:space="preserve"> in accordance with ITU-T A.5</w:t>
      </w:r>
      <w:r>
        <w:t>; however, such a request for A.5 qualification should be initiated by SG17. LAU is also evaluating UPU’s IPR policy, and will be advising SG17 on this matter further.</w:t>
      </w:r>
    </w:p>
    <w:p w14:paraId="004C60C1" w14:textId="77777777" w:rsidR="0098753C" w:rsidRPr="00804EFA" w:rsidRDefault="0098753C" w:rsidP="0098753C">
      <w:pPr>
        <w:tabs>
          <w:tab w:val="left" w:pos="570"/>
        </w:tabs>
        <w:ind w:left="573" w:hanging="573"/>
      </w:pPr>
      <w:r>
        <w:t>3.6.5</w:t>
      </w:r>
      <w:r>
        <w:tab/>
        <w:t>RG-SC agreed with seeking ITU-T A.5 qualification of UPU so that ITU-T A.25 could be applied for incorporation of UPU S68 in an ITU-T Recommendation.</w:t>
      </w:r>
    </w:p>
    <w:p w14:paraId="7D12BC60" w14:textId="3E941923" w:rsidR="00356F02" w:rsidRDefault="00164965" w:rsidP="00356F02">
      <w:pPr>
        <w:keepNext/>
        <w:spacing w:before="240"/>
        <w:rPr>
          <w:b/>
          <w:bCs/>
        </w:rPr>
      </w:pPr>
      <w:r>
        <w:rPr>
          <w:b/>
          <w:bCs/>
        </w:rPr>
        <w:t>4</w:t>
      </w:r>
      <w:r w:rsidR="00356F02" w:rsidRPr="00356F02">
        <w:rPr>
          <w:b/>
          <w:bCs/>
        </w:rPr>
        <w:tab/>
        <w:t>Inter-Sector coordination</w:t>
      </w:r>
    </w:p>
    <w:p w14:paraId="1C57D2D3" w14:textId="4CB00CA8" w:rsidR="00C92F15" w:rsidRPr="00C92F15" w:rsidRDefault="00C92F15" w:rsidP="00C92F15">
      <w:pPr>
        <w:rPr>
          <w:b/>
          <w:bCs/>
        </w:rPr>
      </w:pPr>
      <w:r>
        <w:rPr>
          <w:b/>
          <w:bCs/>
        </w:rPr>
        <w:t>4.1</w:t>
      </w:r>
      <w:r w:rsidRPr="00C92F15">
        <w:rPr>
          <w:b/>
          <w:bCs/>
        </w:rPr>
        <w:tab/>
        <w:t>Inter-Sectoral Coordination Task Force (ISC-TF)</w:t>
      </w:r>
    </w:p>
    <w:p w14:paraId="703F9CF3" w14:textId="068D59CF" w:rsidR="00C92F15" w:rsidRDefault="00C20CE3" w:rsidP="00C20CE3">
      <w:pPr>
        <w:tabs>
          <w:tab w:val="left" w:pos="570"/>
        </w:tabs>
        <w:ind w:left="573" w:hanging="573"/>
        <w:rPr>
          <w:rFonts w:asciiTheme="majorBidi" w:hAnsiTheme="majorBidi" w:cstheme="majorBidi"/>
        </w:rPr>
      </w:pPr>
      <w:r>
        <w:rPr>
          <w:rFonts w:asciiTheme="majorBidi" w:hAnsiTheme="majorBidi" w:cstheme="majorBidi"/>
        </w:rPr>
        <w:t>4.1.1</w:t>
      </w:r>
      <w:r>
        <w:rPr>
          <w:rFonts w:asciiTheme="majorBidi" w:hAnsiTheme="majorBidi" w:cstheme="majorBidi"/>
        </w:rPr>
        <w:tab/>
      </w:r>
      <w:r w:rsidR="00C92F15" w:rsidRPr="00C92F15">
        <w:rPr>
          <w:rFonts w:asciiTheme="majorBidi" w:hAnsiTheme="majorBidi" w:cstheme="majorBidi"/>
        </w:rPr>
        <w:t xml:space="preserve">Mr </w:t>
      </w:r>
      <w:proofErr w:type="spellStart"/>
      <w:r w:rsidR="00C92F15" w:rsidRPr="00C20CE3">
        <w:rPr>
          <w:bCs/>
        </w:rPr>
        <w:t>Vaggelis</w:t>
      </w:r>
      <w:proofErr w:type="spellEnd"/>
      <w:r w:rsidR="00C92F15" w:rsidRPr="00C92F15">
        <w:rPr>
          <w:rFonts w:asciiTheme="majorBidi" w:hAnsiTheme="majorBidi" w:cstheme="majorBidi"/>
        </w:rPr>
        <w:t xml:space="preserve"> </w:t>
      </w:r>
      <w:proofErr w:type="spellStart"/>
      <w:r w:rsidR="00C92F15" w:rsidRPr="00C92F15">
        <w:rPr>
          <w:rFonts w:asciiTheme="majorBidi" w:hAnsiTheme="majorBidi" w:cstheme="majorBidi"/>
        </w:rPr>
        <w:t>Igglesis</w:t>
      </w:r>
      <w:proofErr w:type="spellEnd"/>
      <w:r w:rsidR="00C92F15" w:rsidRPr="00C92F15">
        <w:rPr>
          <w:rFonts w:asciiTheme="majorBidi" w:hAnsiTheme="majorBidi" w:cstheme="majorBidi"/>
        </w:rPr>
        <w:t xml:space="preserve">, ITU SPM, presented the report of the Inter-Sectoral Coordination Task Force (ISC-TF) in </w:t>
      </w:r>
      <w:hyperlink r:id="rId24" w:history="1">
        <w:r w:rsidR="00C92F15" w:rsidRPr="00C92F15">
          <w:rPr>
            <w:rStyle w:val="Hyperlink"/>
          </w:rPr>
          <w:t>TD494</w:t>
        </w:r>
      </w:hyperlink>
      <w:r w:rsidR="00C92F15" w:rsidRPr="00C92F15">
        <w:rPr>
          <w:rFonts w:asciiTheme="majorBidi" w:hAnsiTheme="majorBidi" w:cstheme="majorBidi"/>
        </w:rPr>
        <w:t>. The meeting took note of TD494.</w:t>
      </w:r>
    </w:p>
    <w:p w14:paraId="77BAFD0A" w14:textId="0296B102" w:rsidR="00615805" w:rsidRPr="00C20CE3" w:rsidRDefault="00615805" w:rsidP="00C20CE3">
      <w:pPr>
        <w:tabs>
          <w:tab w:val="left" w:pos="570"/>
        </w:tabs>
        <w:ind w:left="573" w:hanging="573"/>
        <w:rPr>
          <w:rFonts w:asciiTheme="majorBidi" w:hAnsiTheme="majorBidi" w:cstheme="majorBidi"/>
        </w:rPr>
      </w:pPr>
      <w:r>
        <w:rPr>
          <w:rFonts w:asciiTheme="majorBidi" w:hAnsiTheme="majorBidi" w:cstheme="majorBidi"/>
        </w:rPr>
        <w:t>4.1.2</w:t>
      </w:r>
      <w:r>
        <w:rPr>
          <w:rFonts w:asciiTheme="majorBidi" w:hAnsiTheme="majorBidi" w:cstheme="majorBidi"/>
        </w:rPr>
        <w:tab/>
      </w:r>
      <w:r w:rsidR="00802FC4">
        <w:rPr>
          <w:rFonts w:asciiTheme="majorBidi" w:hAnsiTheme="majorBidi" w:cstheme="majorBidi"/>
        </w:rPr>
        <w:t>ITU-T SG16 found the document very useful for their collaboration with other partners within ITU and outside on the matter</w:t>
      </w:r>
      <w:r w:rsidR="006F42E0">
        <w:rPr>
          <w:rFonts w:asciiTheme="majorBidi" w:hAnsiTheme="majorBidi" w:cstheme="majorBidi"/>
        </w:rPr>
        <w:t>s</w:t>
      </w:r>
      <w:r w:rsidR="00802FC4">
        <w:rPr>
          <w:rFonts w:asciiTheme="majorBidi" w:hAnsiTheme="majorBidi" w:cstheme="majorBidi"/>
        </w:rPr>
        <w:t xml:space="preserve"> of IMT-2020 and broadcasting.</w:t>
      </w:r>
    </w:p>
    <w:p w14:paraId="3E9D024B" w14:textId="3FE3B797" w:rsidR="00C92F15" w:rsidRPr="00C92F15" w:rsidRDefault="00C92F15" w:rsidP="00C92F15">
      <w:pPr>
        <w:spacing w:before="240"/>
        <w:rPr>
          <w:b/>
          <w:bCs/>
        </w:rPr>
      </w:pPr>
      <w:r w:rsidRPr="00C92F15">
        <w:rPr>
          <w:b/>
          <w:bCs/>
        </w:rPr>
        <w:t>4.</w:t>
      </w:r>
      <w:r>
        <w:rPr>
          <w:b/>
          <w:bCs/>
        </w:rPr>
        <w:t>2</w:t>
      </w:r>
      <w:r w:rsidRPr="00C92F15">
        <w:rPr>
          <w:b/>
          <w:bCs/>
        </w:rPr>
        <w:tab/>
        <w:t>Inter-Sector Coordination Group (ISCG)</w:t>
      </w:r>
    </w:p>
    <w:p w14:paraId="19C1363C" w14:textId="191472C8" w:rsidR="00C92F15" w:rsidRDefault="00C92F15" w:rsidP="00C92F15">
      <w:pPr>
        <w:tabs>
          <w:tab w:val="left" w:pos="570"/>
        </w:tabs>
        <w:ind w:left="573" w:hanging="573"/>
      </w:pPr>
      <w:r w:rsidRPr="00C92F15">
        <w:rPr>
          <w:bCs/>
        </w:rPr>
        <w:t>4.2.1</w:t>
      </w:r>
      <w:r w:rsidRPr="00C92F15">
        <w:rPr>
          <w:bCs/>
        </w:rPr>
        <w:tab/>
        <w:t xml:space="preserve">Mr </w:t>
      </w:r>
      <w:r w:rsidRPr="00C92F15">
        <w:t xml:space="preserve">Fabio </w:t>
      </w:r>
      <w:proofErr w:type="spellStart"/>
      <w:r w:rsidRPr="00C92F15">
        <w:t>Big</w:t>
      </w:r>
      <w:r w:rsidR="00727FBE">
        <w:t>i</w:t>
      </w:r>
      <w:proofErr w:type="spellEnd"/>
      <w:r w:rsidRPr="00C92F15">
        <w:t>, Chairman of the Inter</w:t>
      </w:r>
      <w:r w:rsidRPr="00F8591A">
        <w:t xml:space="preserve">-Sector Coordination Group (ISCG), presented in </w:t>
      </w:r>
      <w:hyperlink r:id="rId25" w:history="1">
        <w:r w:rsidRPr="00F8591A">
          <w:rPr>
            <w:rStyle w:val="Hyperlink"/>
          </w:rPr>
          <w:t>TD589</w:t>
        </w:r>
      </w:hyperlink>
      <w:r w:rsidRPr="00F8591A">
        <w:t xml:space="preserve"> the report of the ISCG</w:t>
      </w:r>
      <w:r w:rsidR="005E4A50" w:rsidRPr="00F8591A">
        <w:t xml:space="preserve"> meeting</w:t>
      </w:r>
      <w:r w:rsidR="00F8591A" w:rsidRPr="00F8591A">
        <w:t xml:space="preserve">s on </w:t>
      </w:r>
      <w:r w:rsidR="00F8591A" w:rsidRPr="00F8591A">
        <w:rPr>
          <w:lang w:val="en-US"/>
        </w:rPr>
        <w:t>4 April 2019 and on 25 September 2019</w:t>
      </w:r>
      <w:r w:rsidRPr="00F8591A">
        <w:t>. The meeting took note of the report.</w:t>
      </w:r>
    </w:p>
    <w:p w14:paraId="3C917C92" w14:textId="3452BA3A" w:rsidR="00AD553B" w:rsidRPr="00C92F15" w:rsidRDefault="00AD553B" w:rsidP="00C92F15">
      <w:pPr>
        <w:tabs>
          <w:tab w:val="left" w:pos="570"/>
        </w:tabs>
        <w:ind w:left="573" w:hanging="573"/>
      </w:pPr>
      <w:r>
        <w:t>4.2.2</w:t>
      </w:r>
      <w:r>
        <w:tab/>
        <w:t>ISCG plans to have a co-located meeting during all TSAG, TDAG, and RAG meetings.</w:t>
      </w:r>
    </w:p>
    <w:p w14:paraId="642E6D30" w14:textId="0CF63310" w:rsidR="00C92F15" w:rsidRPr="00C92F15" w:rsidRDefault="00C92F15" w:rsidP="00202939">
      <w:pPr>
        <w:tabs>
          <w:tab w:val="left" w:pos="570"/>
        </w:tabs>
        <w:ind w:left="573" w:hanging="573"/>
        <w:rPr>
          <w:b/>
          <w:bCs/>
        </w:rPr>
      </w:pPr>
      <w:r w:rsidRPr="00C92F15">
        <w:rPr>
          <w:b/>
          <w:bCs/>
        </w:rPr>
        <w:t>4.3</w:t>
      </w:r>
      <w:r w:rsidR="005B5FF7" w:rsidRPr="00C92F15">
        <w:rPr>
          <w:b/>
          <w:bCs/>
        </w:rPr>
        <w:tab/>
      </w:r>
      <w:r w:rsidRPr="00C92F15">
        <w:rPr>
          <w:b/>
          <w:bCs/>
        </w:rPr>
        <w:t xml:space="preserve">Inter-Sector coordination on </w:t>
      </w:r>
      <w:r w:rsidRPr="00C92F15">
        <w:rPr>
          <w:b/>
        </w:rPr>
        <w:t>common interest areas of work between the ITU-D and ITU-T study groups and between the ITU-R and ITU-T study groups</w:t>
      </w:r>
    </w:p>
    <w:p w14:paraId="77268043" w14:textId="54BFD0D7" w:rsidR="00D16F06" w:rsidRDefault="00C92F15" w:rsidP="00AC1C01">
      <w:pPr>
        <w:tabs>
          <w:tab w:val="left" w:pos="570"/>
        </w:tabs>
        <w:ind w:left="573" w:hanging="573"/>
      </w:pPr>
      <w:r>
        <w:rPr>
          <w:bCs/>
        </w:rPr>
        <w:t>4.3.1</w:t>
      </w:r>
      <w:r>
        <w:rPr>
          <w:bCs/>
        </w:rPr>
        <w:tab/>
      </w:r>
      <w:r w:rsidR="002D011D" w:rsidRPr="002D011D">
        <w:rPr>
          <w:bCs/>
        </w:rPr>
        <w:t xml:space="preserve">The </w:t>
      </w:r>
      <w:r w:rsidR="00164965">
        <w:rPr>
          <w:bCs/>
        </w:rPr>
        <w:t>4</w:t>
      </w:r>
      <w:r w:rsidR="00164965" w:rsidRPr="00164965">
        <w:rPr>
          <w:bCs/>
          <w:vertAlign w:val="superscript"/>
        </w:rPr>
        <w:t>th</w:t>
      </w:r>
      <w:r w:rsidR="00164965">
        <w:rPr>
          <w:bCs/>
        </w:rPr>
        <w:t xml:space="preserve"> </w:t>
      </w:r>
      <w:r w:rsidR="002D011D" w:rsidRPr="00202939">
        <w:t xml:space="preserve">TSAG </w:t>
      </w:r>
      <w:r w:rsidR="00F97226" w:rsidRPr="00202939">
        <w:t xml:space="preserve">meeting </w:t>
      </w:r>
      <w:r w:rsidR="002D011D" w:rsidRPr="00202939">
        <w:t xml:space="preserve">in </w:t>
      </w:r>
      <w:r w:rsidR="00164965">
        <w:t>December</w:t>
      </w:r>
      <w:r w:rsidR="002D011D" w:rsidRPr="00202939">
        <w:t xml:space="preserve"> 2018 sent out </w:t>
      </w:r>
      <w:hyperlink r:id="rId26" w:history="1">
        <w:r w:rsidR="00164965" w:rsidRPr="00076194">
          <w:rPr>
            <w:rStyle w:val="Hyperlink"/>
          </w:rPr>
          <w:t>TSAG - LS 13</w:t>
        </w:r>
      </w:hyperlink>
      <w:r w:rsidR="002D011D" w:rsidRPr="002D011D">
        <w:t xml:space="preserve"> on </w:t>
      </w:r>
      <w:r w:rsidR="000F5541" w:rsidRPr="002C6C8C">
        <w:t>common interest areas of work between the ITU-D and ITU-T study groups and between the ITU-R and ITU-T study groups for ITU inter-Sector coordination</w:t>
      </w:r>
      <w:r w:rsidR="00D16F06">
        <w:t>.</w:t>
      </w:r>
    </w:p>
    <w:p w14:paraId="6E0AA20A" w14:textId="67054D3E" w:rsidR="00356F02" w:rsidRPr="00202939" w:rsidRDefault="00164965" w:rsidP="00202939">
      <w:pPr>
        <w:tabs>
          <w:tab w:val="left" w:pos="570"/>
        </w:tabs>
        <w:ind w:left="573" w:hanging="573"/>
      </w:pPr>
      <w:r>
        <w:t>4</w:t>
      </w:r>
      <w:r w:rsidR="00C92F15">
        <w:t>.3.2</w:t>
      </w:r>
      <w:r w:rsidR="00FF3F09" w:rsidRPr="00202939">
        <w:tab/>
      </w:r>
      <w:r w:rsidR="00356F02" w:rsidRPr="00202939">
        <w:t xml:space="preserve">The </w:t>
      </w:r>
      <w:r w:rsidR="00356F02" w:rsidRPr="00C3728F">
        <w:t xml:space="preserve">meeting </w:t>
      </w:r>
      <w:r w:rsidR="002D011D" w:rsidRPr="00C3728F">
        <w:t xml:space="preserve">considered the received liaison responses from </w:t>
      </w:r>
      <w:r w:rsidR="00985D66" w:rsidRPr="00C3728F">
        <w:t xml:space="preserve">ITU-T SG2 (in </w:t>
      </w:r>
      <w:hyperlink r:id="rId27" w:history="1">
        <w:r w:rsidR="00FC0B3F" w:rsidRPr="00C3728F">
          <w:rPr>
            <w:rStyle w:val="Hyperlink"/>
          </w:rPr>
          <w:t>TD514</w:t>
        </w:r>
      </w:hyperlink>
      <w:r w:rsidR="00985D66" w:rsidRPr="00C3728F">
        <w:t xml:space="preserve">), SG3 (in </w:t>
      </w:r>
      <w:hyperlink r:id="rId28" w:history="1">
        <w:r w:rsidR="00FC0B3F" w:rsidRPr="00C3728F">
          <w:rPr>
            <w:rStyle w:val="Hyperlink"/>
          </w:rPr>
          <w:t>TD535</w:t>
        </w:r>
      </w:hyperlink>
      <w:r w:rsidR="00985D66" w:rsidRPr="00C3728F">
        <w:t xml:space="preserve">, </w:t>
      </w:r>
      <w:hyperlink r:id="rId29" w:history="1">
        <w:r w:rsidR="00FC0B3F" w:rsidRPr="00C3728F">
          <w:rPr>
            <w:rStyle w:val="Hyperlink"/>
          </w:rPr>
          <w:t>TD536</w:t>
        </w:r>
      </w:hyperlink>
      <w:r w:rsidR="00985D66" w:rsidRPr="00C3728F">
        <w:t>), SG</w:t>
      </w:r>
      <w:r w:rsidR="00FC0B3F" w:rsidRPr="00C3728F">
        <w:t>5</w:t>
      </w:r>
      <w:r w:rsidR="00985D66" w:rsidRPr="00C3728F">
        <w:t xml:space="preserve"> (in </w:t>
      </w:r>
      <w:hyperlink r:id="rId30" w:history="1">
        <w:r w:rsidR="00FC0B3F" w:rsidRPr="00C3728F">
          <w:rPr>
            <w:rStyle w:val="Hyperlink"/>
          </w:rPr>
          <w:t>TD556</w:t>
        </w:r>
      </w:hyperlink>
      <w:r w:rsidR="00985D66" w:rsidRPr="00C3728F">
        <w:t xml:space="preserve">), SG11 (in </w:t>
      </w:r>
      <w:hyperlink r:id="rId31" w:history="1">
        <w:r w:rsidR="00FC0B3F" w:rsidRPr="00C3728F">
          <w:rPr>
            <w:rStyle w:val="Hyperlink"/>
          </w:rPr>
          <w:t>TD521</w:t>
        </w:r>
      </w:hyperlink>
      <w:r w:rsidR="00985D66" w:rsidRPr="00C3728F">
        <w:t xml:space="preserve">), SG15 (in </w:t>
      </w:r>
      <w:hyperlink r:id="rId32" w:history="1">
        <w:r w:rsidR="00FC0B3F" w:rsidRPr="00C3728F">
          <w:rPr>
            <w:rStyle w:val="Hyperlink"/>
          </w:rPr>
          <w:t>TD570</w:t>
        </w:r>
      </w:hyperlink>
      <w:r w:rsidR="00985D66" w:rsidRPr="00C3728F">
        <w:t xml:space="preserve">), SG17 (in </w:t>
      </w:r>
      <w:hyperlink r:id="rId33" w:history="1">
        <w:r w:rsidR="00FC0B3F" w:rsidRPr="00C3728F">
          <w:rPr>
            <w:rStyle w:val="Hyperlink"/>
          </w:rPr>
          <w:t>TD509</w:t>
        </w:r>
      </w:hyperlink>
      <w:r w:rsidR="00985D66" w:rsidRPr="00C3728F">
        <w:t xml:space="preserve">), </w:t>
      </w:r>
      <w:r w:rsidR="00FC0B3F" w:rsidRPr="00C3728F">
        <w:t>SG20 (</w:t>
      </w:r>
      <w:hyperlink r:id="rId34" w:history="1">
        <w:r w:rsidR="00FC0B3F" w:rsidRPr="00C3728F">
          <w:rPr>
            <w:rStyle w:val="Hyperlink"/>
          </w:rPr>
          <w:t>TD555</w:t>
        </w:r>
      </w:hyperlink>
      <w:r w:rsidR="00FC0B3F" w:rsidRPr="00C3728F">
        <w:t xml:space="preserve">), </w:t>
      </w:r>
      <w:r w:rsidR="00985D66" w:rsidRPr="00C3728F">
        <w:t>T</w:t>
      </w:r>
      <w:r w:rsidR="000E75AA" w:rsidRPr="00C3728F">
        <w:t>D</w:t>
      </w:r>
      <w:r w:rsidR="00985D66" w:rsidRPr="00C3728F">
        <w:t xml:space="preserve">AG (in </w:t>
      </w:r>
      <w:hyperlink r:id="rId35" w:history="1">
        <w:r w:rsidR="00D64E3C" w:rsidRPr="00C3728F">
          <w:t>TD410</w:t>
        </w:r>
      </w:hyperlink>
      <w:r w:rsidR="00985D66" w:rsidRPr="00C3728F">
        <w:t xml:space="preserve">), </w:t>
      </w:r>
      <w:r w:rsidR="00D64E3C" w:rsidRPr="00C3728F">
        <w:t xml:space="preserve">ITU-R SG1 (in </w:t>
      </w:r>
      <w:hyperlink r:id="rId36" w:history="1">
        <w:r w:rsidR="00D64E3C" w:rsidRPr="00C3728F">
          <w:t>TD342</w:t>
        </w:r>
      </w:hyperlink>
      <w:r w:rsidR="00D64E3C" w:rsidRPr="00C3728F">
        <w:t xml:space="preserve">), </w:t>
      </w:r>
      <w:r w:rsidR="00852A5E" w:rsidRPr="00C3728F">
        <w:t xml:space="preserve">ITU-R Working Parties (WPs) </w:t>
      </w:r>
      <w:r w:rsidR="00EF71F5" w:rsidRPr="00C3728F">
        <w:t>3J, 3K, 3L and 3M</w:t>
      </w:r>
      <w:r w:rsidR="00D64E3C" w:rsidRPr="00C3728F">
        <w:t xml:space="preserve"> (in </w:t>
      </w:r>
      <w:hyperlink r:id="rId37" w:history="1">
        <w:r w:rsidR="00EF71F5" w:rsidRPr="00C3728F">
          <w:rPr>
            <w:rStyle w:val="Hyperlink"/>
          </w:rPr>
          <w:t>TD548</w:t>
        </w:r>
      </w:hyperlink>
      <w:r w:rsidR="00D64E3C" w:rsidRPr="00C3728F">
        <w:t xml:space="preserve">), </w:t>
      </w:r>
      <w:r w:rsidR="00EF71F5" w:rsidRPr="00C3728F">
        <w:t xml:space="preserve">ITU-R SG6 (in </w:t>
      </w:r>
      <w:hyperlink r:id="rId38" w:history="1">
        <w:r w:rsidR="00EF71F5" w:rsidRPr="00C3728F">
          <w:rPr>
            <w:rStyle w:val="Hyperlink"/>
          </w:rPr>
          <w:t>TD523</w:t>
        </w:r>
      </w:hyperlink>
      <w:r w:rsidR="00EF71F5" w:rsidRPr="00C3728F">
        <w:t xml:space="preserve">, and </w:t>
      </w:r>
      <w:hyperlink r:id="rId39" w:history="1">
        <w:r w:rsidR="00EF71F5" w:rsidRPr="00C3728F">
          <w:rPr>
            <w:rStyle w:val="Hyperlink"/>
          </w:rPr>
          <w:t>TD525</w:t>
        </w:r>
      </w:hyperlink>
      <w:r w:rsidR="00EF71F5" w:rsidRPr="00C3728F">
        <w:t xml:space="preserve">), </w:t>
      </w:r>
      <w:r w:rsidR="00852A5E" w:rsidRPr="00C3728F">
        <w:t xml:space="preserve">ISCG (in </w:t>
      </w:r>
      <w:hyperlink r:id="rId40" w:history="1">
        <w:r w:rsidR="00852A5E" w:rsidRPr="00C3728F">
          <w:rPr>
            <w:rStyle w:val="Hyperlink"/>
          </w:rPr>
          <w:t>TD603</w:t>
        </w:r>
      </w:hyperlink>
      <w:r w:rsidR="00852A5E" w:rsidRPr="00C3728F">
        <w:t xml:space="preserve">), </w:t>
      </w:r>
      <w:r w:rsidR="00D64E3C" w:rsidRPr="00C3728F">
        <w:t>wh</w:t>
      </w:r>
      <w:r w:rsidR="001E5792" w:rsidRPr="00C3728F">
        <w:t xml:space="preserve">ich were accepted, consolidated, </w:t>
      </w:r>
      <w:r w:rsidR="00BA059A" w:rsidRPr="00C3728F">
        <w:t xml:space="preserve">and </w:t>
      </w:r>
      <w:r w:rsidR="001E5792" w:rsidRPr="00C3728F">
        <w:t xml:space="preserve">conflicts </w:t>
      </w:r>
      <w:r w:rsidR="007103C8" w:rsidRPr="00C3728F">
        <w:t>in the proposals were</w:t>
      </w:r>
      <w:r w:rsidR="007103C8" w:rsidRPr="00202939">
        <w:t xml:space="preserve"> </w:t>
      </w:r>
      <w:r w:rsidR="001E5792" w:rsidRPr="00202939">
        <w:t>resolved</w:t>
      </w:r>
      <w:r w:rsidR="00A1592A">
        <w:t xml:space="preserve">, </w:t>
      </w:r>
      <w:r w:rsidR="00A1592A" w:rsidRPr="009700C7">
        <w:t>and agreed to prepare follow-up liaison statement.</w:t>
      </w:r>
    </w:p>
    <w:p w14:paraId="01596665" w14:textId="77777777" w:rsidR="00C3728F" w:rsidRDefault="00C92F15" w:rsidP="00C3728F">
      <w:pPr>
        <w:tabs>
          <w:tab w:val="left" w:pos="570"/>
        </w:tabs>
        <w:ind w:left="573" w:hanging="573"/>
      </w:pPr>
      <w:r>
        <w:t>4.3.3</w:t>
      </w:r>
      <w:r w:rsidR="00514D5B" w:rsidRPr="00202939">
        <w:tab/>
      </w:r>
      <w:r w:rsidR="00852A5E">
        <w:t xml:space="preserve">TSB presented </w:t>
      </w:r>
      <w:hyperlink r:id="rId41" w:history="1">
        <w:r w:rsidR="00852A5E" w:rsidRPr="00C3728F">
          <w:rPr>
            <w:rStyle w:val="Hyperlink"/>
          </w:rPr>
          <w:t>TD593</w:t>
        </w:r>
      </w:hyperlink>
      <w:r w:rsidR="00852A5E">
        <w:t xml:space="preserve"> </w:t>
      </w:r>
      <w:r w:rsidR="00C3728F">
        <w:t xml:space="preserve">with </w:t>
      </w:r>
      <w:r w:rsidR="00852A5E">
        <w:t xml:space="preserve">the </w:t>
      </w:r>
      <w:r w:rsidR="00852A5E" w:rsidRPr="007A1F14">
        <w:t>updated mappings of common interest areas of work between the ITU-D and ITU-T study groups and between the ITU-R and ITU-T study groups fo</w:t>
      </w:r>
      <w:r w:rsidR="00852A5E">
        <w:t>r ITU inter-Sector coordination according to the above liaison statements.</w:t>
      </w:r>
    </w:p>
    <w:p w14:paraId="0D7D0B3E" w14:textId="7EA9C1DE" w:rsidR="006F42E0" w:rsidRDefault="00C3728F" w:rsidP="00C3728F">
      <w:pPr>
        <w:tabs>
          <w:tab w:val="left" w:pos="570"/>
        </w:tabs>
        <w:ind w:left="573" w:hanging="573"/>
      </w:pPr>
      <w:r>
        <w:t>4.3.4</w:t>
      </w:r>
      <w:r>
        <w:tab/>
      </w:r>
      <w:r w:rsidR="004060E8" w:rsidRPr="004060E8">
        <w:t xml:space="preserve">The meeting considered the various views as whether to keep or </w:t>
      </w:r>
      <w:r>
        <w:t xml:space="preserve">to </w:t>
      </w:r>
      <w:r w:rsidR="004060E8" w:rsidRPr="004060E8">
        <w:t>remove the work items in the tables, and agreed to remove the work items from the future mapping tables.</w:t>
      </w:r>
      <w:r w:rsidR="005E2284">
        <w:t xml:space="preserve"> The </w:t>
      </w:r>
      <w:r w:rsidR="00E3171E">
        <w:t>new</w:t>
      </w:r>
      <w:r w:rsidR="005E2284">
        <w:t xml:space="preserve"> mapping tables are found in the attachments </w:t>
      </w:r>
      <w:r w:rsidR="005E2284" w:rsidRPr="005E2284">
        <w:t>of TD593-R1.</w:t>
      </w:r>
    </w:p>
    <w:p w14:paraId="192EF7ED" w14:textId="0C877C34" w:rsidR="004060E8" w:rsidRPr="004060E8" w:rsidRDefault="006F42E0" w:rsidP="00C3728F">
      <w:pPr>
        <w:tabs>
          <w:tab w:val="left" w:pos="570"/>
        </w:tabs>
        <w:ind w:left="573" w:hanging="573"/>
      </w:pPr>
      <w:r>
        <w:lastRenderedPageBreak/>
        <w:t>4.3.5</w:t>
      </w:r>
      <w:r>
        <w:tab/>
      </w:r>
      <w:r w:rsidR="005E2284" w:rsidRPr="005E2284">
        <w:t xml:space="preserve">The meeting also agreed to send </w:t>
      </w:r>
      <w:r w:rsidR="005E2284" w:rsidRPr="005E2284">
        <w:rPr>
          <w:bCs/>
        </w:rPr>
        <w:t xml:space="preserve">the draft outgoing liaison statement </w:t>
      </w:r>
      <w:r>
        <w:rPr>
          <w:bCs/>
        </w:rPr>
        <w:t>(</w:t>
      </w:r>
      <w:r w:rsidRPr="005E2284">
        <w:rPr>
          <w:rFonts w:asciiTheme="majorBidi" w:hAnsiTheme="majorBidi" w:cstheme="majorBidi"/>
        </w:rPr>
        <w:t xml:space="preserve">in </w:t>
      </w:r>
      <w:hyperlink r:id="rId42" w:history="1">
        <w:r w:rsidRPr="005E2284">
          <w:rPr>
            <w:rStyle w:val="Hyperlink"/>
          </w:rPr>
          <w:t>TD602</w:t>
        </w:r>
      </w:hyperlink>
      <w:r>
        <w:rPr>
          <w:bCs/>
        </w:rPr>
        <w:t xml:space="preserve">) </w:t>
      </w:r>
      <w:r w:rsidR="005E2284" w:rsidRPr="005E2284">
        <w:rPr>
          <w:rFonts w:asciiTheme="majorBidi" w:hAnsiTheme="majorBidi" w:cstheme="majorBidi"/>
        </w:rPr>
        <w:t>on ITU inter-Sector coordination to ISCG, TDAG, ITU-D SGs, RAG, ITU-R SGs, ITU-T SGs with all inputs incorporated from received incoming liaison statements (see section 10).</w:t>
      </w:r>
    </w:p>
    <w:p w14:paraId="0A8DBAB4" w14:textId="1970766A" w:rsidR="00830451" w:rsidRDefault="00830451" w:rsidP="00AC1C01">
      <w:pPr>
        <w:keepNext/>
        <w:keepLines/>
        <w:tabs>
          <w:tab w:val="left" w:pos="570"/>
        </w:tabs>
        <w:spacing w:before="240"/>
        <w:ind w:left="573" w:hanging="573"/>
        <w:rPr>
          <w:b/>
          <w:bCs/>
        </w:rPr>
      </w:pPr>
      <w:r>
        <w:rPr>
          <w:b/>
          <w:bCs/>
        </w:rPr>
        <w:t>5</w:t>
      </w:r>
      <w:r w:rsidRPr="00185C2D">
        <w:rPr>
          <w:b/>
          <w:bCs/>
        </w:rPr>
        <w:tab/>
        <w:t>Open Source</w:t>
      </w:r>
    </w:p>
    <w:p w14:paraId="3020CDFD" w14:textId="32779FEB" w:rsidR="00830451" w:rsidRDefault="00830451" w:rsidP="00AC1C01">
      <w:pPr>
        <w:keepNext/>
        <w:keepLines/>
        <w:tabs>
          <w:tab w:val="left" w:pos="570"/>
        </w:tabs>
        <w:ind w:left="573" w:hanging="573"/>
        <w:rPr>
          <w:rFonts w:asciiTheme="majorBidi" w:hAnsiTheme="majorBidi" w:cstheme="majorBidi"/>
        </w:rPr>
      </w:pPr>
      <w:r>
        <w:rPr>
          <w:bCs/>
        </w:rPr>
        <w:t>5</w:t>
      </w:r>
      <w:r w:rsidRPr="00185C2D">
        <w:rPr>
          <w:bCs/>
        </w:rPr>
        <w:t>.1</w:t>
      </w:r>
      <w:r w:rsidRPr="00185C2D">
        <w:rPr>
          <w:bCs/>
        </w:rPr>
        <w:tab/>
      </w:r>
      <w:r w:rsidRPr="00202939">
        <w:t>The meeting took note of the</w:t>
      </w:r>
      <w:r>
        <w:t xml:space="preserve"> open-source issues contained in </w:t>
      </w:r>
      <w:r w:rsidR="00472B9D">
        <w:t>the r</w:t>
      </w:r>
      <w:r w:rsidRPr="00C2246F">
        <w:t>eport of the ISO/IEC JTC 1 Plenary, (Lahaina, 6-11 May 2019)</w:t>
      </w:r>
      <w:r w:rsidRPr="00202939">
        <w:t xml:space="preserve"> </w:t>
      </w:r>
      <w:r>
        <w:t>(</w:t>
      </w:r>
      <w:hyperlink r:id="rId43" w:history="1">
        <w:r w:rsidRPr="009D454D">
          <w:rPr>
            <w:rStyle w:val="Hyperlink"/>
          </w:rPr>
          <w:t>TD493</w:t>
        </w:r>
      </w:hyperlink>
      <w:r w:rsidR="00472B9D" w:rsidRPr="009D454D">
        <w:rPr>
          <w:rStyle w:val="Hyperlink"/>
        </w:rPr>
        <w:t>-R1</w:t>
      </w:r>
      <w:r>
        <w:t xml:space="preserve">), such as </w:t>
      </w:r>
      <w:r w:rsidRPr="0087588D">
        <w:rPr>
          <w:rFonts w:asciiTheme="majorBidi" w:hAnsiTheme="majorBidi" w:cstheme="majorBidi"/>
        </w:rPr>
        <w:t>Resolution 16 – Online Survey Concerning Engagement with Open Source Software</w:t>
      </w:r>
      <w:r>
        <w:rPr>
          <w:rFonts w:asciiTheme="majorBidi" w:hAnsiTheme="majorBidi" w:cstheme="majorBidi"/>
        </w:rPr>
        <w:t xml:space="preserve">, and </w:t>
      </w:r>
      <w:r w:rsidRPr="0087588D">
        <w:rPr>
          <w:rFonts w:asciiTheme="majorBidi" w:hAnsiTheme="majorBidi" w:cstheme="majorBidi"/>
        </w:rPr>
        <w:t>Resolution 15 – Reconstitution of the JTC 1 Advisory Group (AG) on Open Source Software</w:t>
      </w:r>
      <w:r w:rsidR="009D454D">
        <w:rPr>
          <w:rFonts w:asciiTheme="majorBidi" w:hAnsiTheme="majorBidi" w:cstheme="majorBidi"/>
        </w:rPr>
        <w:t>.</w:t>
      </w:r>
    </w:p>
    <w:p w14:paraId="538D4E38" w14:textId="686AB9FE" w:rsidR="005349EF" w:rsidRDefault="009D454D" w:rsidP="005349EF">
      <w:pPr>
        <w:tabs>
          <w:tab w:val="left" w:pos="570"/>
        </w:tabs>
        <w:ind w:left="573" w:hanging="573"/>
        <w:rPr>
          <w:rFonts w:asciiTheme="majorBidi" w:hAnsiTheme="majorBidi" w:cstheme="majorBidi"/>
        </w:rPr>
      </w:pPr>
      <w:r>
        <w:rPr>
          <w:rFonts w:asciiTheme="majorBidi" w:hAnsiTheme="majorBidi" w:cstheme="majorBidi"/>
        </w:rPr>
        <w:t>5.2</w:t>
      </w:r>
      <w:r>
        <w:rPr>
          <w:rFonts w:asciiTheme="majorBidi" w:hAnsiTheme="majorBidi" w:cstheme="majorBidi"/>
        </w:rPr>
        <w:tab/>
        <w:t>The meeting observed that ISO/IEC JTC 1 has not yet responded to TSAG-</w:t>
      </w:r>
      <w:r w:rsidRPr="009D454D">
        <w:rPr>
          <w:rFonts w:asciiTheme="majorBidi" w:hAnsiTheme="majorBidi" w:cstheme="majorBidi"/>
        </w:rPr>
        <w:t>LS12</w:t>
      </w:r>
      <w:r>
        <w:rPr>
          <w:rFonts w:asciiTheme="majorBidi" w:hAnsiTheme="majorBidi" w:cstheme="majorBidi"/>
        </w:rPr>
        <w:t>, and asked the ITU-T liaison officer to ISO/IEC JTC 1 to consult with JTC</w:t>
      </w:r>
      <w:r w:rsidR="00E3171E">
        <w:rPr>
          <w:rFonts w:asciiTheme="majorBidi" w:hAnsiTheme="majorBidi" w:cstheme="majorBidi"/>
        </w:rPr>
        <w:t xml:space="preserve"> </w:t>
      </w:r>
      <w:r>
        <w:rPr>
          <w:rFonts w:asciiTheme="majorBidi" w:hAnsiTheme="majorBidi" w:cstheme="majorBidi"/>
        </w:rPr>
        <w:t>1 on this matter.</w:t>
      </w:r>
    </w:p>
    <w:p w14:paraId="3623D247" w14:textId="0EF9102D" w:rsidR="00641521" w:rsidRPr="005349EF" w:rsidRDefault="005349EF" w:rsidP="005349EF">
      <w:pPr>
        <w:tabs>
          <w:tab w:val="left" w:pos="570"/>
        </w:tabs>
        <w:ind w:left="573" w:hanging="573"/>
        <w:rPr>
          <w:rFonts w:asciiTheme="majorBidi" w:hAnsiTheme="majorBidi" w:cstheme="majorBidi"/>
        </w:rPr>
      </w:pPr>
      <w:r>
        <w:rPr>
          <w:rFonts w:asciiTheme="majorBidi" w:hAnsiTheme="majorBidi" w:cstheme="majorBidi"/>
        </w:rPr>
        <w:t>5.3</w:t>
      </w:r>
      <w:r>
        <w:rPr>
          <w:rFonts w:asciiTheme="majorBidi" w:hAnsiTheme="majorBidi" w:cstheme="majorBidi"/>
        </w:rPr>
        <w:tab/>
        <w:t>The meeting took note of</w:t>
      </w:r>
      <w:r w:rsidR="00641521">
        <w:rPr>
          <w:rFonts w:asciiTheme="majorBidi" w:hAnsiTheme="majorBidi" w:cstheme="majorBidi"/>
        </w:rPr>
        <w:t xml:space="preserve"> </w:t>
      </w:r>
      <w:hyperlink r:id="rId44" w:history="1">
        <w:r w:rsidR="00641521" w:rsidRPr="005349EF">
          <w:rPr>
            <w:rStyle w:val="Hyperlink"/>
          </w:rPr>
          <w:t>TD609</w:t>
        </w:r>
      </w:hyperlink>
      <w:r w:rsidR="00265682" w:rsidRPr="005349EF">
        <w:rPr>
          <w:rStyle w:val="Hyperlink"/>
        </w:rPr>
        <w:t>-R1</w:t>
      </w:r>
      <w:r w:rsidR="00641521">
        <w:rPr>
          <w:rFonts w:asciiTheme="majorBidi" w:hAnsiTheme="majorBidi" w:cstheme="majorBidi"/>
        </w:rPr>
        <w:t xml:space="preserve"> which contains a survey </w:t>
      </w:r>
      <w:r w:rsidR="00641521" w:rsidRPr="005310D6">
        <w:rPr>
          <w:rFonts w:asciiTheme="majorBidi" w:hAnsiTheme="majorBidi" w:cstheme="majorBidi"/>
        </w:rPr>
        <w:t xml:space="preserve">on open source software </w:t>
      </w:r>
      <w:r w:rsidR="00641521">
        <w:rPr>
          <w:rFonts w:asciiTheme="majorBidi" w:hAnsiTheme="majorBidi" w:cstheme="majorBidi"/>
        </w:rPr>
        <w:t xml:space="preserve">by </w:t>
      </w:r>
      <w:r w:rsidR="00641521" w:rsidRPr="005310D6">
        <w:rPr>
          <w:rFonts w:asciiTheme="majorBidi" w:hAnsiTheme="majorBidi" w:cstheme="majorBidi"/>
        </w:rPr>
        <w:t>ISO/IEC JTC 1/AG3 advisor</w:t>
      </w:r>
      <w:r w:rsidR="00641521">
        <w:rPr>
          <w:rFonts w:asciiTheme="majorBidi" w:hAnsiTheme="majorBidi" w:cstheme="majorBidi"/>
        </w:rPr>
        <w:t xml:space="preserve">y working group on OSS, and the draft response </w:t>
      </w:r>
      <w:r w:rsidR="00641521" w:rsidRPr="005310D6">
        <w:rPr>
          <w:rFonts w:asciiTheme="majorBidi" w:hAnsiTheme="majorBidi" w:cstheme="majorBidi"/>
        </w:rPr>
        <w:t xml:space="preserve">with </w:t>
      </w:r>
      <w:r>
        <w:rPr>
          <w:rFonts w:asciiTheme="majorBidi" w:hAnsiTheme="majorBidi" w:cstheme="majorBidi"/>
        </w:rPr>
        <w:t>collected</w:t>
      </w:r>
      <w:r w:rsidR="00641521" w:rsidRPr="005310D6">
        <w:rPr>
          <w:rFonts w:asciiTheme="majorBidi" w:hAnsiTheme="majorBidi" w:cstheme="majorBidi"/>
        </w:rPr>
        <w:t xml:space="preserve"> answers.</w:t>
      </w:r>
    </w:p>
    <w:p w14:paraId="268EBC42" w14:textId="41D7D971" w:rsidR="004628B4" w:rsidRDefault="004628B4" w:rsidP="000607EC">
      <w:pPr>
        <w:tabs>
          <w:tab w:val="left" w:pos="570"/>
        </w:tabs>
        <w:spacing w:before="240"/>
        <w:ind w:left="573" w:hanging="573"/>
        <w:rPr>
          <w:b/>
          <w:bCs/>
        </w:rPr>
      </w:pPr>
      <w:r>
        <w:rPr>
          <w:b/>
          <w:bCs/>
        </w:rPr>
        <w:t>6</w:t>
      </w:r>
      <w:r>
        <w:rPr>
          <w:b/>
          <w:bCs/>
        </w:rPr>
        <w:tab/>
      </w:r>
      <w:r w:rsidR="00E14CE8">
        <w:rPr>
          <w:b/>
          <w:bCs/>
        </w:rPr>
        <w:t>J</w:t>
      </w:r>
      <w:r w:rsidR="005E278F">
        <w:rPr>
          <w:b/>
          <w:bCs/>
        </w:rPr>
        <w:t>oint RG-SC and RG-W</w:t>
      </w:r>
      <w:r w:rsidR="00DD6C15">
        <w:rPr>
          <w:b/>
          <w:bCs/>
        </w:rPr>
        <w:t>M</w:t>
      </w:r>
      <w:r w:rsidR="005E278F">
        <w:rPr>
          <w:b/>
          <w:bCs/>
        </w:rPr>
        <w:t xml:space="preserve"> meeting on d</w:t>
      </w:r>
      <w:r w:rsidR="00E14CE8" w:rsidRPr="00E14CE8">
        <w:rPr>
          <w:b/>
          <w:bCs/>
        </w:rPr>
        <w:t>raft re</w:t>
      </w:r>
      <w:r w:rsidR="005C53CD">
        <w:rPr>
          <w:b/>
          <w:bCs/>
        </w:rPr>
        <w:t xml:space="preserve">vised Recommendations ITU-T A.1, </w:t>
      </w:r>
      <w:r w:rsidR="00E14CE8" w:rsidRPr="00E14CE8">
        <w:rPr>
          <w:b/>
          <w:bCs/>
        </w:rPr>
        <w:t>A.5, A.25 (under TAP approval) and related contributions</w:t>
      </w:r>
    </w:p>
    <w:p w14:paraId="5F1AC3D0" w14:textId="113C4423" w:rsidR="006A2BE5" w:rsidRDefault="00CE105C" w:rsidP="005E278F">
      <w:pPr>
        <w:tabs>
          <w:tab w:val="left" w:pos="570"/>
        </w:tabs>
        <w:ind w:left="573" w:hanging="573"/>
        <w:rPr>
          <w:bCs/>
        </w:rPr>
      </w:pPr>
      <w:r>
        <w:rPr>
          <w:rFonts w:asciiTheme="majorBidi" w:hAnsiTheme="majorBidi" w:cstheme="majorBidi"/>
        </w:rPr>
        <w:t>6.1</w:t>
      </w:r>
      <w:r>
        <w:rPr>
          <w:rFonts w:asciiTheme="majorBidi" w:hAnsiTheme="majorBidi" w:cstheme="majorBidi"/>
        </w:rPr>
        <w:tab/>
      </w:r>
      <w:r w:rsidR="003F52EE" w:rsidRPr="003F52EE">
        <w:rPr>
          <w:bCs/>
        </w:rPr>
        <w:t xml:space="preserve">A joint meeting took place on </w:t>
      </w:r>
      <w:r w:rsidR="005E278F" w:rsidRPr="00EC7137">
        <w:rPr>
          <w:rFonts w:asciiTheme="majorBidi" w:hAnsiTheme="majorBidi" w:cstheme="majorBidi"/>
        </w:rPr>
        <w:t>Tuesday</w:t>
      </w:r>
      <w:r w:rsidR="005E278F">
        <w:rPr>
          <w:rFonts w:asciiTheme="majorBidi" w:hAnsiTheme="majorBidi" w:cstheme="majorBidi"/>
        </w:rPr>
        <w:t xml:space="preserve">, </w:t>
      </w:r>
      <w:r w:rsidR="005E278F" w:rsidRPr="00EC7137">
        <w:rPr>
          <w:rFonts w:asciiTheme="majorBidi" w:hAnsiTheme="majorBidi" w:cstheme="majorBidi"/>
        </w:rPr>
        <w:t>24 September 2019</w:t>
      </w:r>
      <w:r w:rsidR="005E278F" w:rsidRPr="00B97067">
        <w:rPr>
          <w:rFonts w:asciiTheme="majorBidi" w:hAnsiTheme="majorBidi" w:cstheme="majorBidi"/>
        </w:rPr>
        <w:t xml:space="preserve">, </w:t>
      </w:r>
      <w:r w:rsidR="005E278F" w:rsidRPr="00EC7137">
        <w:rPr>
          <w:rFonts w:asciiTheme="majorBidi" w:hAnsiTheme="majorBidi" w:cstheme="majorBidi"/>
        </w:rPr>
        <w:t>11:15 - 12:</w:t>
      </w:r>
      <w:r w:rsidR="003F6949">
        <w:rPr>
          <w:rFonts w:asciiTheme="majorBidi" w:hAnsiTheme="majorBidi" w:cstheme="majorBidi"/>
        </w:rPr>
        <w:t>4</w:t>
      </w:r>
      <w:r w:rsidR="005E278F" w:rsidRPr="00EC7137">
        <w:rPr>
          <w:rFonts w:asciiTheme="majorBidi" w:hAnsiTheme="majorBidi" w:cstheme="majorBidi"/>
        </w:rPr>
        <w:t>0</w:t>
      </w:r>
      <w:r w:rsidR="005E278F">
        <w:rPr>
          <w:rFonts w:asciiTheme="majorBidi" w:hAnsiTheme="majorBidi" w:cstheme="majorBidi"/>
        </w:rPr>
        <w:t xml:space="preserve"> </w:t>
      </w:r>
      <w:r w:rsidR="005E278F" w:rsidRPr="00B97067">
        <w:rPr>
          <w:rFonts w:asciiTheme="majorBidi" w:hAnsiTheme="majorBidi" w:cstheme="majorBidi"/>
        </w:rPr>
        <w:t>hours</w:t>
      </w:r>
      <w:r w:rsidR="003F52EE" w:rsidRPr="003F52EE">
        <w:rPr>
          <w:bCs/>
        </w:rPr>
        <w:t xml:space="preserve">, on the </w:t>
      </w:r>
      <w:r w:rsidR="003F52EE">
        <w:rPr>
          <w:bCs/>
        </w:rPr>
        <w:t>issue of Recs. ITU-T A.1, A.5, and A.25. Mr Steven Trowbridge, Rapporteur RG-WM, and Mr Glenn Parsons, Rapporteur RG-SC, co-chaired the joint meeting.</w:t>
      </w:r>
      <w:r w:rsidR="00404CEB">
        <w:rPr>
          <w:bCs/>
        </w:rPr>
        <w:t xml:space="preserve"> </w:t>
      </w:r>
      <w:r w:rsidR="006A2BE5">
        <w:rPr>
          <w:bCs/>
        </w:rPr>
        <w:t>The goal of this joint meeting was to initiate the resolution process of the TAP comments and related contributions on rev. ITU-T A.1, A5, and A.25</w:t>
      </w:r>
      <w:r w:rsidR="0066202E">
        <w:rPr>
          <w:bCs/>
        </w:rPr>
        <w:t>, to understand the main concerns and their essence, and start the process preparing</w:t>
      </w:r>
      <w:r w:rsidR="006A2BE5">
        <w:rPr>
          <w:bCs/>
        </w:rPr>
        <w:t xml:space="preserve"> towards developing final texts for the closing plenary.</w:t>
      </w:r>
      <w:r w:rsidR="0066202E">
        <w:rPr>
          <w:bCs/>
        </w:rPr>
        <w:t xml:space="preserve"> The joint meeting was not a drafting </w:t>
      </w:r>
      <w:r w:rsidR="006A5888">
        <w:rPr>
          <w:bCs/>
        </w:rPr>
        <w:t xml:space="preserve">session </w:t>
      </w:r>
      <w:r w:rsidR="0066202E">
        <w:rPr>
          <w:bCs/>
        </w:rPr>
        <w:t xml:space="preserve">on details, and such drafting and further deliberations </w:t>
      </w:r>
      <w:r w:rsidR="006A5888">
        <w:rPr>
          <w:bCs/>
        </w:rPr>
        <w:t xml:space="preserve">and open issues needing further discussion </w:t>
      </w:r>
      <w:r w:rsidR="0066202E">
        <w:rPr>
          <w:bCs/>
        </w:rPr>
        <w:t xml:space="preserve">were </w:t>
      </w:r>
      <w:r w:rsidR="006A5888">
        <w:rPr>
          <w:bCs/>
        </w:rPr>
        <w:t xml:space="preserve">all </w:t>
      </w:r>
      <w:r w:rsidR="0066202E">
        <w:rPr>
          <w:bCs/>
        </w:rPr>
        <w:t>deferred to a series of ad-hoc groups meetings.</w:t>
      </w:r>
    </w:p>
    <w:p w14:paraId="08CACF8C" w14:textId="702D2A46" w:rsidR="003F52EE" w:rsidRDefault="006A2BE5" w:rsidP="005E278F">
      <w:pPr>
        <w:tabs>
          <w:tab w:val="left" w:pos="570"/>
        </w:tabs>
        <w:ind w:left="573" w:hanging="573"/>
        <w:rPr>
          <w:bCs/>
        </w:rPr>
      </w:pPr>
      <w:r>
        <w:rPr>
          <w:rFonts w:asciiTheme="majorBidi" w:hAnsiTheme="majorBidi" w:cstheme="majorBidi"/>
        </w:rPr>
        <w:t>6.2</w:t>
      </w:r>
      <w:r>
        <w:rPr>
          <w:rFonts w:asciiTheme="majorBidi" w:hAnsiTheme="majorBidi" w:cstheme="majorBidi"/>
        </w:rPr>
        <w:tab/>
      </w:r>
      <w:r w:rsidR="003F52EE">
        <w:rPr>
          <w:bCs/>
        </w:rPr>
        <w:t xml:space="preserve">The agenda in </w:t>
      </w:r>
      <w:hyperlink r:id="rId45" w:history="1">
        <w:r w:rsidR="00CB297F" w:rsidRPr="003F6949">
          <w:rPr>
            <w:rStyle w:val="Hyperlink"/>
          </w:rPr>
          <w:t>TD492</w:t>
        </w:r>
      </w:hyperlink>
      <w:r w:rsidR="003F52EE">
        <w:rPr>
          <w:bCs/>
        </w:rPr>
        <w:t xml:space="preserve"> was adopted.</w:t>
      </w:r>
    </w:p>
    <w:p w14:paraId="59E65ED4" w14:textId="1B4F1215" w:rsidR="00072997" w:rsidRDefault="003C7C6E" w:rsidP="00072997">
      <w:pPr>
        <w:tabs>
          <w:tab w:val="left" w:pos="570"/>
        </w:tabs>
        <w:ind w:left="573" w:hanging="573"/>
      </w:pPr>
      <w:r>
        <w:rPr>
          <w:bCs/>
        </w:rPr>
        <w:t>6</w:t>
      </w:r>
      <w:r w:rsidR="00404CEB">
        <w:rPr>
          <w:bCs/>
        </w:rPr>
        <w:t>.</w:t>
      </w:r>
      <w:r w:rsidR="009422DE">
        <w:rPr>
          <w:bCs/>
        </w:rPr>
        <w:t>3</w:t>
      </w:r>
      <w:r w:rsidR="00404CEB">
        <w:rPr>
          <w:bCs/>
        </w:rPr>
        <w:tab/>
      </w:r>
      <w:r w:rsidR="009136DD">
        <w:rPr>
          <w:bCs/>
        </w:rPr>
        <w:t xml:space="preserve">The meeting took note of </w:t>
      </w:r>
      <w:hyperlink r:id="rId46" w:history="1">
        <w:r w:rsidR="00072997" w:rsidRPr="003F6949">
          <w:rPr>
            <w:rStyle w:val="Hyperlink"/>
          </w:rPr>
          <w:t>TD505</w:t>
        </w:r>
      </w:hyperlink>
      <w:r w:rsidR="00072997">
        <w:rPr>
          <w:bCs/>
          <w:lang w:val="en-US"/>
        </w:rPr>
        <w:t xml:space="preserve"> </w:t>
      </w:r>
      <w:r w:rsidR="009136DD">
        <w:rPr>
          <w:bCs/>
          <w:lang w:val="en-US"/>
        </w:rPr>
        <w:t xml:space="preserve">which </w:t>
      </w:r>
      <w:r w:rsidR="00072997">
        <w:t>contains</w:t>
      </w:r>
      <w:r w:rsidR="00072997" w:rsidRPr="002865EC">
        <w:t xml:space="preserve"> the reply results of TAP consultation (ref. TSB Circular 138).</w:t>
      </w:r>
      <w:r w:rsidR="00072997">
        <w:t xml:space="preserve"> 19 Member States submitted their TAP consultation reply. In summary, </w:t>
      </w:r>
      <w:r w:rsidR="00072997" w:rsidRPr="00757878">
        <w:t>the conditions for assigning TSAG the authority to consider approval of the draft revised Recommendations ITU-T A.1, A.5, A.13, and A.25 are met.</w:t>
      </w:r>
      <w:r w:rsidR="00072997">
        <w:t xml:space="preserve"> </w:t>
      </w:r>
      <w:r w:rsidR="00072997" w:rsidRPr="00757878">
        <w:t xml:space="preserve">Thus, with this authorization given by Member States, TSAG may proceed with approval process, and Member States also recognized that TSAG may make the necessary technical and editorial changes in accordance with Resolution 1 (rev. </w:t>
      </w:r>
      <w:proofErr w:type="spellStart"/>
      <w:r w:rsidR="00072997" w:rsidRPr="00757878">
        <w:t>Hammamet</w:t>
      </w:r>
      <w:proofErr w:type="spellEnd"/>
      <w:r w:rsidR="00072997" w:rsidRPr="00757878">
        <w:t>, 2016) clause 9.5.2.</w:t>
      </w:r>
      <w:r w:rsidR="00072997">
        <w:t xml:space="preserve"> TD505 also identifies that a number of TAP comments and corresponding Contributions on the four draft texts were submitted on all four texts.</w:t>
      </w:r>
    </w:p>
    <w:p w14:paraId="603F00FA" w14:textId="106E120D" w:rsidR="00072997" w:rsidRDefault="00072997" w:rsidP="00072997">
      <w:pPr>
        <w:tabs>
          <w:tab w:val="left" w:pos="570"/>
        </w:tabs>
        <w:ind w:left="573" w:hanging="573"/>
      </w:pPr>
      <w:r>
        <w:t>6.</w:t>
      </w:r>
      <w:r w:rsidR="009422DE">
        <w:t>4</w:t>
      </w:r>
      <w:r>
        <w:tab/>
      </w:r>
      <w:r w:rsidR="009136DD">
        <w:t xml:space="preserve">The meeting took note of </w:t>
      </w:r>
      <w:hyperlink r:id="rId47" w:history="1">
        <w:r w:rsidR="009136DD" w:rsidRPr="006A2BE5">
          <w:rPr>
            <w:rStyle w:val="Hyperlink"/>
          </w:rPr>
          <w:t>TD576</w:t>
        </w:r>
      </w:hyperlink>
      <w:r w:rsidR="009136DD">
        <w:t xml:space="preserve"> which </w:t>
      </w:r>
      <w:r w:rsidR="009136DD" w:rsidRPr="005529C6">
        <w:t xml:space="preserve">extracts the relevant provisions (clauses 9.4, 9.5, and 9.6) of Resolution 1 (rev., </w:t>
      </w:r>
      <w:proofErr w:type="spellStart"/>
      <w:r w:rsidR="009136DD" w:rsidRPr="005529C6">
        <w:t>Hammamet</w:t>
      </w:r>
      <w:proofErr w:type="spellEnd"/>
      <w:r w:rsidR="009136DD" w:rsidRPr="005529C6">
        <w:t>, 2016) on TAP consultation and TAP approval.</w:t>
      </w:r>
    </w:p>
    <w:p w14:paraId="69B734FE" w14:textId="3A296F7D" w:rsidR="00863892" w:rsidRDefault="00863892" w:rsidP="00072997">
      <w:pPr>
        <w:tabs>
          <w:tab w:val="left" w:pos="570"/>
        </w:tabs>
        <w:ind w:left="573" w:hanging="573"/>
      </w:pPr>
      <w:r>
        <w:t>6.5</w:t>
      </w:r>
      <w:r>
        <w:tab/>
      </w:r>
      <w:r>
        <w:rPr>
          <w:bCs/>
          <w:lang w:val="en-US"/>
        </w:rPr>
        <w:t xml:space="preserve">The meeting took note of the </w:t>
      </w:r>
      <w:r w:rsidRPr="009438EC">
        <w:t>progress report on IPR AHG meeting results</w:t>
      </w:r>
      <w:r>
        <w:t xml:space="preserve"> in </w:t>
      </w:r>
      <w:hyperlink r:id="rId48" w:history="1">
        <w:r w:rsidRPr="006A2BE5">
          <w:rPr>
            <w:rStyle w:val="Hyperlink"/>
          </w:rPr>
          <w:t>TD458</w:t>
        </w:r>
      </w:hyperlink>
      <w:r w:rsidRPr="006A2BE5">
        <w:t>.</w:t>
      </w:r>
    </w:p>
    <w:p w14:paraId="62A6EEC4" w14:textId="4BB47471" w:rsidR="00863892" w:rsidRDefault="00863892" w:rsidP="00072997">
      <w:pPr>
        <w:tabs>
          <w:tab w:val="left" w:pos="570"/>
        </w:tabs>
        <w:ind w:left="573" w:hanging="573"/>
      </w:pPr>
      <w:r>
        <w:t>6.6</w:t>
      </w:r>
      <w:r>
        <w:tab/>
        <w:t xml:space="preserve">The meeting took note </w:t>
      </w:r>
      <w:hyperlink r:id="rId49" w:history="1">
        <w:r w:rsidRPr="00863892">
          <w:rPr>
            <w:rStyle w:val="Hyperlink"/>
          </w:rPr>
          <w:t>TD615</w:t>
        </w:r>
      </w:hyperlink>
      <w:r>
        <w:t xml:space="preserve"> “</w:t>
      </w:r>
      <w:r w:rsidRPr="00863892">
        <w:t>Rapporteurs RG-SC and RG-WM: Rapporteur’s comment resolution outline</w:t>
      </w:r>
      <w:r>
        <w:t>”</w:t>
      </w:r>
      <w:r w:rsidR="00FF37C5">
        <w:t xml:space="preserve"> which proposes</w:t>
      </w:r>
      <w:r w:rsidR="00FF37C5" w:rsidRPr="00FF37C5">
        <w:t xml:space="preserve"> to review documents by clause, taking into account all comments</w:t>
      </w:r>
      <w:r w:rsidR="00FF37C5">
        <w:t>, and proposes an o</w:t>
      </w:r>
      <w:r w:rsidR="00FF37C5" w:rsidRPr="00FF37C5">
        <w:t>rder of clause review</w:t>
      </w:r>
      <w:r w:rsidR="00FF37C5">
        <w:t>. The meeting agreed to this approach.</w:t>
      </w:r>
    </w:p>
    <w:p w14:paraId="0B68CE23" w14:textId="4D9FA8F0" w:rsidR="009136DD" w:rsidRPr="00D40A26" w:rsidRDefault="009422DE" w:rsidP="0010772A">
      <w:pPr>
        <w:tabs>
          <w:tab w:val="left" w:pos="570"/>
        </w:tabs>
        <w:spacing w:before="240"/>
        <w:ind w:left="573" w:hanging="573"/>
        <w:rPr>
          <w:b/>
        </w:rPr>
      </w:pPr>
      <w:r>
        <w:rPr>
          <w:b/>
        </w:rPr>
        <w:t>6.</w:t>
      </w:r>
      <w:r w:rsidR="006A5888">
        <w:rPr>
          <w:b/>
        </w:rPr>
        <w:t>7</w:t>
      </w:r>
      <w:r w:rsidR="009136DD" w:rsidRPr="00D40A26">
        <w:rPr>
          <w:b/>
        </w:rPr>
        <w:tab/>
      </w:r>
      <w:r w:rsidR="00D40A26" w:rsidRPr="00D40A26">
        <w:rPr>
          <w:b/>
        </w:rPr>
        <w:t>Draft revised Recomme</w:t>
      </w:r>
      <w:r w:rsidR="00F402E9">
        <w:rPr>
          <w:b/>
        </w:rPr>
        <w:t>ndation ITU-T A.1</w:t>
      </w:r>
      <w:r w:rsidR="00D40A26" w:rsidRPr="00D40A26">
        <w:rPr>
          <w:b/>
        </w:rPr>
        <w:t>, (under TAP approval) and related contributions</w:t>
      </w:r>
    </w:p>
    <w:p w14:paraId="59B04225" w14:textId="640952DE" w:rsidR="00072997" w:rsidRDefault="006A5888" w:rsidP="003C7C6E">
      <w:pPr>
        <w:tabs>
          <w:tab w:val="left" w:pos="570"/>
        </w:tabs>
        <w:ind w:left="573" w:hanging="573"/>
        <w:rPr>
          <w:bCs/>
          <w:lang w:val="en-US"/>
        </w:rPr>
      </w:pPr>
      <w:r>
        <w:rPr>
          <w:bCs/>
          <w:lang w:val="en-US"/>
        </w:rPr>
        <w:t>6.7</w:t>
      </w:r>
      <w:r w:rsidR="00D40A26">
        <w:rPr>
          <w:bCs/>
          <w:lang w:val="en-US"/>
        </w:rPr>
        <w:t>.1</w:t>
      </w:r>
      <w:r w:rsidR="00D40A26">
        <w:rPr>
          <w:bCs/>
          <w:lang w:val="en-US"/>
        </w:rPr>
        <w:tab/>
        <w:t xml:space="preserve">TAP comments on draft revised ITU-T A.1 were submitted by </w:t>
      </w:r>
      <w:r w:rsidR="00D40A26" w:rsidRPr="00A82C56">
        <w:rPr>
          <w:bCs/>
          <w:lang w:val="en-US"/>
        </w:rPr>
        <w:t>Canada (</w:t>
      </w:r>
      <w:hyperlink r:id="rId50" w:history="1">
        <w:r w:rsidR="00D40A26" w:rsidRPr="00A82C56">
          <w:rPr>
            <w:rStyle w:val="Hyperlink"/>
          </w:rPr>
          <w:t>TD584</w:t>
        </w:r>
      </w:hyperlink>
      <w:r w:rsidR="00D40A26" w:rsidRPr="00A82C56">
        <w:rPr>
          <w:bCs/>
          <w:lang w:val="en-US"/>
        </w:rPr>
        <w:t xml:space="preserve">), </w:t>
      </w:r>
      <w:r w:rsidR="00D40A26" w:rsidRPr="00A82C56">
        <w:t>Russian Federation (</w:t>
      </w:r>
      <w:hyperlink r:id="rId51" w:history="1">
        <w:r w:rsidR="00D40A26" w:rsidRPr="00A82C56">
          <w:rPr>
            <w:rStyle w:val="Hyperlink"/>
          </w:rPr>
          <w:t>TD580</w:t>
        </w:r>
      </w:hyperlink>
      <w:r w:rsidR="00D40A26" w:rsidRPr="00A82C56">
        <w:t xml:space="preserve">), </w:t>
      </w:r>
      <w:r w:rsidR="00D40A26" w:rsidRPr="00A82C56">
        <w:rPr>
          <w:bCs/>
          <w:lang w:val="en-US"/>
        </w:rPr>
        <w:t>Saudi Arabia (</w:t>
      </w:r>
      <w:hyperlink r:id="rId52" w:history="1">
        <w:r w:rsidR="00D40A26" w:rsidRPr="00A82C56">
          <w:rPr>
            <w:rStyle w:val="Hyperlink"/>
          </w:rPr>
          <w:t>TD567</w:t>
        </w:r>
      </w:hyperlink>
      <w:r w:rsidR="00D40A26" w:rsidRPr="00A82C56">
        <w:rPr>
          <w:bCs/>
          <w:lang w:val="en-US"/>
        </w:rPr>
        <w:t xml:space="preserve">), </w:t>
      </w:r>
      <w:proofErr w:type="gramStart"/>
      <w:r w:rsidR="00D40A26" w:rsidRPr="00A82C56">
        <w:t>United</w:t>
      </w:r>
      <w:proofErr w:type="gramEnd"/>
      <w:r w:rsidR="00D40A26" w:rsidRPr="00A82C56">
        <w:t xml:space="preserve"> Arab Emirates</w:t>
      </w:r>
      <w:r w:rsidR="00D40A26" w:rsidRPr="00A82C56">
        <w:rPr>
          <w:bCs/>
          <w:lang w:val="en-US"/>
        </w:rPr>
        <w:t xml:space="preserve"> (</w:t>
      </w:r>
      <w:hyperlink r:id="rId53" w:history="1">
        <w:r w:rsidR="00D40A26" w:rsidRPr="00A82C56">
          <w:rPr>
            <w:rStyle w:val="Hyperlink"/>
          </w:rPr>
          <w:t>TD575</w:t>
        </w:r>
      </w:hyperlink>
      <w:r w:rsidR="00D40A26" w:rsidRPr="00A82C56">
        <w:rPr>
          <w:bCs/>
          <w:lang w:val="en-US"/>
        </w:rPr>
        <w:t>)</w:t>
      </w:r>
      <w:r w:rsidR="00100C09" w:rsidRPr="00A82C56">
        <w:rPr>
          <w:bCs/>
          <w:lang w:val="en-US"/>
        </w:rPr>
        <w:t xml:space="preserve">. </w:t>
      </w:r>
      <w:r w:rsidR="00FF37C5" w:rsidRPr="00A82C56">
        <w:rPr>
          <w:bCs/>
          <w:lang w:val="en-US"/>
        </w:rPr>
        <w:t xml:space="preserve">Contributions </w:t>
      </w:r>
      <w:r w:rsidR="00FF37C5" w:rsidRPr="00A82C56">
        <w:rPr>
          <w:bCs/>
          <w:lang w:val="en-US"/>
        </w:rPr>
        <w:lastRenderedPageBreak/>
        <w:t xml:space="preserve">addressing A.1 matters were submitted by </w:t>
      </w:r>
      <w:r w:rsidR="00100C09" w:rsidRPr="00A82C56">
        <w:rPr>
          <w:bCs/>
          <w:lang w:val="en-US"/>
        </w:rPr>
        <w:t xml:space="preserve">Canada </w:t>
      </w:r>
      <w:r w:rsidR="00FF37C5" w:rsidRPr="00A82C56">
        <w:rPr>
          <w:bCs/>
          <w:lang w:val="en-US"/>
        </w:rPr>
        <w:t>(</w:t>
      </w:r>
      <w:hyperlink r:id="rId54" w:history="1">
        <w:r w:rsidR="00100C09" w:rsidRPr="00A82C56">
          <w:rPr>
            <w:rStyle w:val="Hyperlink"/>
            <w:rFonts w:asciiTheme="majorBidi" w:hAnsiTheme="majorBidi" w:cstheme="majorBidi"/>
          </w:rPr>
          <w:t>C091</w:t>
        </w:r>
      </w:hyperlink>
      <w:r w:rsidR="00FF37C5" w:rsidRPr="00A82C56">
        <w:rPr>
          <w:rStyle w:val="Hyperlink"/>
          <w:rFonts w:asciiTheme="majorBidi" w:hAnsiTheme="majorBidi" w:cstheme="majorBidi"/>
        </w:rPr>
        <w:t>)</w:t>
      </w:r>
      <w:r w:rsidR="00FF37C5" w:rsidRPr="00A82C56">
        <w:rPr>
          <w:bCs/>
          <w:lang w:val="en-US"/>
        </w:rPr>
        <w:t>, Orange (</w:t>
      </w:r>
      <w:hyperlink r:id="rId55" w:history="1">
        <w:r w:rsidR="00FF37C5" w:rsidRPr="00A82C56">
          <w:rPr>
            <w:rStyle w:val="Hyperlink"/>
          </w:rPr>
          <w:t>C064</w:t>
        </w:r>
      </w:hyperlink>
      <w:r w:rsidR="00FF37C5" w:rsidRPr="00A82C56">
        <w:rPr>
          <w:bCs/>
          <w:lang w:val="en-US"/>
        </w:rPr>
        <w:t>), and Korea (Rep. of) (</w:t>
      </w:r>
      <w:hyperlink r:id="rId56" w:history="1">
        <w:r w:rsidR="00FF37C5" w:rsidRPr="00A82C56">
          <w:rPr>
            <w:rStyle w:val="Hyperlink"/>
          </w:rPr>
          <w:t>C069</w:t>
        </w:r>
      </w:hyperlink>
      <w:r w:rsidR="00FF37C5" w:rsidRPr="00A82C56">
        <w:rPr>
          <w:bCs/>
          <w:lang w:val="en-US"/>
        </w:rPr>
        <w:t xml:space="preserve">, </w:t>
      </w:r>
      <w:hyperlink r:id="rId57" w:history="1">
        <w:r w:rsidR="00FF37C5" w:rsidRPr="00A82C56">
          <w:rPr>
            <w:rStyle w:val="Hyperlink"/>
          </w:rPr>
          <w:t>C070</w:t>
        </w:r>
      </w:hyperlink>
      <w:r w:rsidR="00FF37C5" w:rsidRPr="00A82C56">
        <w:rPr>
          <w:bCs/>
          <w:lang w:val="en-US"/>
        </w:rPr>
        <w:t>).</w:t>
      </w:r>
    </w:p>
    <w:p w14:paraId="6DA139D6" w14:textId="549BECB6" w:rsidR="004470E0" w:rsidRDefault="006A5888" w:rsidP="003C7C6E">
      <w:pPr>
        <w:tabs>
          <w:tab w:val="left" w:pos="570"/>
        </w:tabs>
        <w:ind w:left="573" w:hanging="573"/>
        <w:rPr>
          <w:bCs/>
          <w:lang w:val="en-US"/>
        </w:rPr>
      </w:pPr>
      <w:r>
        <w:rPr>
          <w:bCs/>
          <w:lang w:val="en-US"/>
        </w:rPr>
        <w:t>6.7</w:t>
      </w:r>
      <w:r w:rsidR="00100C09">
        <w:rPr>
          <w:bCs/>
          <w:lang w:val="en-US"/>
        </w:rPr>
        <w:t>.2</w:t>
      </w:r>
      <w:r w:rsidR="00100C09">
        <w:rPr>
          <w:bCs/>
          <w:lang w:val="en-US"/>
        </w:rPr>
        <w:tab/>
      </w:r>
      <w:r w:rsidR="00FF37C5">
        <w:rPr>
          <w:bCs/>
          <w:lang w:val="en-US"/>
        </w:rPr>
        <w:t xml:space="preserve">The meeting discussed the comments against revised ITU-T </w:t>
      </w:r>
      <w:r w:rsidR="00FF37C5" w:rsidRPr="00FF37C5">
        <w:rPr>
          <w:bCs/>
          <w:lang w:val="en-US"/>
        </w:rPr>
        <w:t xml:space="preserve">A.1 </w:t>
      </w:r>
      <w:r w:rsidR="00FF37C5">
        <w:rPr>
          <w:bCs/>
          <w:lang w:val="en-US"/>
        </w:rPr>
        <w:t xml:space="preserve">for </w:t>
      </w:r>
      <w:r w:rsidR="00FF37C5" w:rsidRPr="00FF37C5">
        <w:rPr>
          <w:bCs/>
          <w:lang w:val="en-US"/>
        </w:rPr>
        <w:t>clause</w:t>
      </w:r>
      <w:r w:rsidR="00FF37C5">
        <w:rPr>
          <w:bCs/>
          <w:lang w:val="en-US"/>
        </w:rPr>
        <w:t>s</w:t>
      </w:r>
      <w:r w:rsidR="00FF37C5" w:rsidRPr="00FF37C5">
        <w:rPr>
          <w:bCs/>
          <w:lang w:val="en-US"/>
        </w:rPr>
        <w:t xml:space="preserve"> 3.1.6</w:t>
      </w:r>
      <w:r w:rsidR="00FF37C5">
        <w:rPr>
          <w:bCs/>
          <w:lang w:val="en-US"/>
        </w:rPr>
        <w:t xml:space="preserve">, </w:t>
      </w:r>
      <w:r w:rsidR="00FF37C5" w:rsidRPr="00FF37C5">
        <w:rPr>
          <w:bCs/>
          <w:lang w:val="en-US"/>
        </w:rPr>
        <w:t>1.4.6</w:t>
      </w:r>
      <w:r w:rsidR="00FF37C5">
        <w:rPr>
          <w:bCs/>
          <w:lang w:val="en-US"/>
        </w:rPr>
        <w:t xml:space="preserve">, </w:t>
      </w:r>
      <w:r>
        <w:rPr>
          <w:bCs/>
          <w:lang w:val="en-US"/>
        </w:rPr>
        <w:t xml:space="preserve">1.8.2.7, </w:t>
      </w:r>
      <w:r w:rsidR="00FF37C5">
        <w:rPr>
          <w:bCs/>
          <w:lang w:val="en-US"/>
        </w:rPr>
        <w:t xml:space="preserve">and </w:t>
      </w:r>
      <w:r w:rsidR="00FF37C5" w:rsidRPr="00FF37C5">
        <w:rPr>
          <w:bCs/>
          <w:lang w:val="en-US"/>
        </w:rPr>
        <w:t>Appendix I</w:t>
      </w:r>
      <w:r w:rsidR="00FF37C5">
        <w:rPr>
          <w:bCs/>
          <w:lang w:val="en-US"/>
        </w:rPr>
        <w:t xml:space="preserve">, using </w:t>
      </w:r>
      <w:hyperlink r:id="rId58" w:history="1">
        <w:r w:rsidR="00FF37C5" w:rsidRPr="0066202E">
          <w:rPr>
            <w:rStyle w:val="Hyperlink"/>
            <w:bCs/>
            <w:lang w:val="en-US"/>
          </w:rPr>
          <w:t>TD611</w:t>
        </w:r>
      </w:hyperlink>
      <w:r w:rsidR="00FF37C5">
        <w:rPr>
          <w:bCs/>
          <w:lang w:val="en-US"/>
        </w:rPr>
        <w:t xml:space="preserve"> “</w:t>
      </w:r>
      <w:r w:rsidR="0066202E" w:rsidRPr="0066202E">
        <w:rPr>
          <w:bCs/>
          <w:lang w:val="en-US"/>
        </w:rPr>
        <w:t>Draft revised Recommendation ITU-T A.1, Working methods for study groups of the ITU Telecommunication Standardization Sector, rollup of consultation comments and contributions</w:t>
      </w:r>
      <w:r w:rsidR="00FF37C5">
        <w:rPr>
          <w:bCs/>
          <w:lang w:val="en-US"/>
        </w:rPr>
        <w:t>”</w:t>
      </w:r>
      <w:r w:rsidR="0066202E">
        <w:rPr>
          <w:bCs/>
          <w:lang w:val="en-US"/>
        </w:rPr>
        <w:t>.</w:t>
      </w:r>
    </w:p>
    <w:p w14:paraId="5C9A7C6D" w14:textId="1BB822DE" w:rsidR="0066202E" w:rsidRDefault="006A5888" w:rsidP="00F402E9">
      <w:pPr>
        <w:tabs>
          <w:tab w:val="left" w:pos="570"/>
        </w:tabs>
        <w:ind w:left="573" w:hanging="573"/>
        <w:rPr>
          <w:bCs/>
          <w:lang w:val="en-US"/>
        </w:rPr>
      </w:pPr>
      <w:r>
        <w:rPr>
          <w:bCs/>
          <w:lang w:val="en-US"/>
        </w:rPr>
        <w:t>6.7</w:t>
      </w:r>
      <w:r w:rsidR="0066202E">
        <w:rPr>
          <w:bCs/>
          <w:lang w:val="en-US"/>
        </w:rPr>
        <w:t>.3</w:t>
      </w:r>
      <w:r w:rsidR="0066202E">
        <w:rPr>
          <w:bCs/>
          <w:lang w:val="en-US"/>
        </w:rPr>
        <w:tab/>
      </w:r>
      <w:r w:rsidR="00F402E9">
        <w:rPr>
          <w:bCs/>
          <w:lang w:val="en-US"/>
        </w:rPr>
        <w:t>Several members had the view that c</w:t>
      </w:r>
      <w:r w:rsidR="0066202E">
        <w:rPr>
          <w:bCs/>
          <w:lang w:val="en-US"/>
        </w:rPr>
        <w:t>lause 3.1.6 is overloaded and too complex, and should be split into parts, and to make it simpler.</w:t>
      </w:r>
    </w:p>
    <w:p w14:paraId="78C8F78C" w14:textId="09065DBD" w:rsidR="0066202E" w:rsidRPr="00826559" w:rsidRDefault="00826559" w:rsidP="00AC1C01">
      <w:pPr>
        <w:tabs>
          <w:tab w:val="left" w:pos="570"/>
        </w:tabs>
        <w:ind w:left="573" w:hanging="573"/>
        <w:rPr>
          <w:bCs/>
          <w:lang w:val="en-US"/>
        </w:rPr>
      </w:pPr>
      <w:r>
        <w:rPr>
          <w:bCs/>
          <w:lang w:val="en-US"/>
        </w:rPr>
        <w:t>6.</w:t>
      </w:r>
      <w:r w:rsidR="006A5888">
        <w:rPr>
          <w:bCs/>
          <w:lang w:val="en-US"/>
        </w:rPr>
        <w:t>7</w:t>
      </w:r>
      <w:r>
        <w:rPr>
          <w:bCs/>
          <w:lang w:val="en-US"/>
        </w:rPr>
        <w:t>.4</w:t>
      </w:r>
      <w:r>
        <w:rPr>
          <w:bCs/>
          <w:lang w:val="en-US"/>
        </w:rPr>
        <w:tab/>
        <w:t>The meeting reached agreement to unify the language on the IPR in the clauses throughout the text; and to reflect PP Resolution 66.</w:t>
      </w:r>
    </w:p>
    <w:p w14:paraId="7FC2C6AA" w14:textId="3BA7C1D6" w:rsidR="00D40A26" w:rsidRDefault="00290CEA" w:rsidP="009700C7">
      <w:pPr>
        <w:keepNext/>
        <w:keepLines/>
        <w:tabs>
          <w:tab w:val="left" w:pos="570"/>
        </w:tabs>
        <w:spacing w:before="240"/>
        <w:ind w:left="573" w:hanging="573"/>
        <w:rPr>
          <w:b/>
        </w:rPr>
      </w:pPr>
      <w:r w:rsidRPr="006A5888">
        <w:rPr>
          <w:b/>
          <w:bCs/>
          <w:lang w:val="en-US"/>
        </w:rPr>
        <w:t>6.</w:t>
      </w:r>
      <w:r w:rsidR="006A5888">
        <w:rPr>
          <w:b/>
          <w:bCs/>
          <w:lang w:val="en-US"/>
        </w:rPr>
        <w:t>8</w:t>
      </w:r>
      <w:r w:rsidRPr="006A5888">
        <w:rPr>
          <w:b/>
          <w:bCs/>
          <w:lang w:val="en-US"/>
        </w:rPr>
        <w:tab/>
      </w:r>
      <w:r w:rsidRPr="00205B4D">
        <w:rPr>
          <w:b/>
        </w:rPr>
        <w:t>Draft revised Recommendation ITU-T A.5</w:t>
      </w:r>
      <w:r>
        <w:rPr>
          <w:b/>
        </w:rPr>
        <w:t xml:space="preserve"> (under TAP approval) and related contributions</w:t>
      </w:r>
    </w:p>
    <w:p w14:paraId="1DD955FD" w14:textId="52CF61B7" w:rsidR="00290CEA" w:rsidRDefault="00290CEA" w:rsidP="009700C7">
      <w:pPr>
        <w:keepNext/>
        <w:keepLines/>
        <w:tabs>
          <w:tab w:val="left" w:pos="570"/>
        </w:tabs>
        <w:ind w:left="573" w:hanging="573"/>
        <w:rPr>
          <w:bCs/>
          <w:lang w:val="en-US"/>
        </w:rPr>
      </w:pPr>
      <w:r>
        <w:rPr>
          <w:bCs/>
          <w:lang w:val="en-US"/>
        </w:rPr>
        <w:t>6.</w:t>
      </w:r>
      <w:r w:rsidR="006A5888">
        <w:rPr>
          <w:bCs/>
          <w:lang w:val="en-US"/>
        </w:rPr>
        <w:t>8</w:t>
      </w:r>
      <w:r>
        <w:rPr>
          <w:bCs/>
          <w:lang w:val="en-US"/>
        </w:rPr>
        <w:t>.1</w:t>
      </w:r>
      <w:r>
        <w:rPr>
          <w:bCs/>
          <w:lang w:val="en-US"/>
        </w:rPr>
        <w:tab/>
        <w:t xml:space="preserve">TAP comments on draft revised ITU-T A.1 were </w:t>
      </w:r>
      <w:r w:rsidRPr="006A5888">
        <w:rPr>
          <w:bCs/>
          <w:lang w:val="en-US"/>
        </w:rPr>
        <w:t>submitted by Canada (</w:t>
      </w:r>
      <w:hyperlink r:id="rId59" w:history="1">
        <w:r w:rsidRPr="006A5888">
          <w:rPr>
            <w:rStyle w:val="Hyperlink"/>
          </w:rPr>
          <w:t>TD584</w:t>
        </w:r>
      </w:hyperlink>
      <w:r w:rsidRPr="006A5888">
        <w:rPr>
          <w:bCs/>
          <w:lang w:val="en-US"/>
        </w:rPr>
        <w:t xml:space="preserve">), </w:t>
      </w:r>
      <w:r w:rsidRPr="006A5888">
        <w:t>Russian Federation (</w:t>
      </w:r>
      <w:hyperlink r:id="rId60" w:history="1">
        <w:r w:rsidRPr="006A5888">
          <w:rPr>
            <w:rStyle w:val="Hyperlink"/>
          </w:rPr>
          <w:t>TD580</w:t>
        </w:r>
      </w:hyperlink>
      <w:r w:rsidRPr="006A5888">
        <w:t xml:space="preserve">), </w:t>
      </w:r>
      <w:r w:rsidRPr="006A5888">
        <w:rPr>
          <w:bCs/>
          <w:lang w:val="en-US"/>
        </w:rPr>
        <w:t>Saudi Arabia (</w:t>
      </w:r>
      <w:hyperlink r:id="rId61" w:history="1">
        <w:r w:rsidRPr="006A5888">
          <w:rPr>
            <w:rStyle w:val="Hyperlink"/>
          </w:rPr>
          <w:t>TD567</w:t>
        </w:r>
      </w:hyperlink>
      <w:r w:rsidRPr="006A5888">
        <w:rPr>
          <w:bCs/>
          <w:lang w:val="en-US"/>
        </w:rPr>
        <w:t>), Tunisia (</w:t>
      </w:r>
      <w:hyperlink r:id="rId62" w:history="1">
        <w:r w:rsidRPr="006A5888">
          <w:rPr>
            <w:rStyle w:val="Hyperlink"/>
          </w:rPr>
          <w:t>TD588</w:t>
        </w:r>
      </w:hyperlink>
      <w:r w:rsidRPr="006A5888">
        <w:rPr>
          <w:bCs/>
          <w:lang w:val="en-US"/>
        </w:rPr>
        <w:t xml:space="preserve">), </w:t>
      </w:r>
      <w:r w:rsidRPr="006A5888">
        <w:t>United Arab Emirates</w:t>
      </w:r>
      <w:r w:rsidRPr="006A5888">
        <w:rPr>
          <w:bCs/>
          <w:lang w:val="en-US"/>
        </w:rPr>
        <w:t xml:space="preserve"> (</w:t>
      </w:r>
      <w:hyperlink r:id="rId63" w:history="1">
        <w:r w:rsidRPr="006A5888">
          <w:rPr>
            <w:rStyle w:val="Hyperlink"/>
          </w:rPr>
          <w:t>TD575</w:t>
        </w:r>
      </w:hyperlink>
      <w:r w:rsidRPr="006A5888">
        <w:rPr>
          <w:bCs/>
          <w:lang w:val="en-US"/>
        </w:rPr>
        <w:t xml:space="preserve">). Canada submitted a </w:t>
      </w:r>
      <w:hyperlink r:id="rId64" w:history="1">
        <w:r w:rsidRPr="006A5888">
          <w:rPr>
            <w:rStyle w:val="Hyperlink"/>
            <w:rFonts w:asciiTheme="majorBidi" w:hAnsiTheme="majorBidi" w:cstheme="majorBidi"/>
          </w:rPr>
          <w:t>C091</w:t>
        </w:r>
      </w:hyperlink>
      <w:r w:rsidRPr="006A5888">
        <w:rPr>
          <w:bCs/>
          <w:lang w:val="en-US"/>
        </w:rPr>
        <w:t xml:space="preserve"> addressing A.</w:t>
      </w:r>
      <w:r w:rsidR="00B660EF" w:rsidRPr="006A5888">
        <w:rPr>
          <w:bCs/>
          <w:lang w:val="en-US"/>
        </w:rPr>
        <w:t>5</w:t>
      </w:r>
      <w:r w:rsidRPr="006A5888">
        <w:rPr>
          <w:bCs/>
          <w:lang w:val="en-US"/>
        </w:rPr>
        <w:t xml:space="preserve"> matters.</w:t>
      </w:r>
    </w:p>
    <w:p w14:paraId="194A908D" w14:textId="38E3D26D" w:rsidR="00290CEA" w:rsidRDefault="00B660EF" w:rsidP="003C7C6E">
      <w:pPr>
        <w:tabs>
          <w:tab w:val="left" w:pos="570"/>
        </w:tabs>
        <w:ind w:left="573" w:hanging="573"/>
        <w:rPr>
          <w:color w:val="000000"/>
        </w:rPr>
      </w:pPr>
      <w:r>
        <w:rPr>
          <w:bCs/>
          <w:lang w:val="en-US"/>
        </w:rPr>
        <w:t>6.</w:t>
      </w:r>
      <w:r w:rsidR="006A5888">
        <w:rPr>
          <w:bCs/>
          <w:lang w:val="en-US"/>
        </w:rPr>
        <w:t>8</w:t>
      </w:r>
      <w:r>
        <w:rPr>
          <w:bCs/>
          <w:lang w:val="en-US"/>
        </w:rPr>
        <w:t>.2</w:t>
      </w:r>
      <w:r>
        <w:rPr>
          <w:bCs/>
          <w:lang w:val="en-US"/>
        </w:rPr>
        <w:tab/>
      </w:r>
      <w:proofErr w:type="spellStart"/>
      <w:r>
        <w:rPr>
          <w:bCs/>
          <w:lang w:val="en-US"/>
        </w:rPr>
        <w:t>Mr</w:t>
      </w:r>
      <w:proofErr w:type="spellEnd"/>
      <w:r>
        <w:rPr>
          <w:bCs/>
          <w:lang w:val="en-US"/>
        </w:rPr>
        <w:t xml:space="preserve"> Olivier </w:t>
      </w:r>
      <w:proofErr w:type="spellStart"/>
      <w:r>
        <w:rPr>
          <w:bCs/>
          <w:lang w:val="en-US"/>
        </w:rPr>
        <w:t>Dubuisson</w:t>
      </w:r>
      <w:proofErr w:type="spellEnd"/>
      <w:r>
        <w:rPr>
          <w:bCs/>
          <w:lang w:val="en-US"/>
        </w:rPr>
        <w:t xml:space="preserve">, </w:t>
      </w:r>
      <w:r w:rsidRPr="00285F71">
        <w:t>Editor A.5</w:t>
      </w:r>
      <w:r>
        <w:t xml:space="preserve">, presented </w:t>
      </w:r>
      <w:hyperlink r:id="rId65" w:history="1">
        <w:r w:rsidR="00075442" w:rsidRPr="00075442">
          <w:rPr>
            <w:rStyle w:val="Hyperlink"/>
          </w:rPr>
          <w:t>TD459</w:t>
        </w:r>
      </w:hyperlink>
      <w:r w:rsidR="00075442">
        <w:t xml:space="preserve"> </w:t>
      </w:r>
      <w:r w:rsidR="001A4093">
        <w:t>“</w:t>
      </w:r>
      <w:r w:rsidR="001A4093" w:rsidRPr="001A4093">
        <w:t>Resolution of comments for the TAP consultation on revised Rec. ITU-T A.5</w:t>
      </w:r>
      <w:r w:rsidR="001A4093">
        <w:t xml:space="preserve">”, </w:t>
      </w:r>
      <w:r>
        <w:t xml:space="preserve">which </w:t>
      </w:r>
      <w:r w:rsidRPr="001D2155">
        <w:rPr>
          <w:color w:val="000000"/>
        </w:rPr>
        <w:t>gathers all comments received as a result of the TAP consultation on revised Rec. ITU-T A.5 with a proposed resolution of each of them by the editor, for discussion in RG-SC</w:t>
      </w:r>
      <w:r>
        <w:rPr>
          <w:color w:val="000000"/>
        </w:rPr>
        <w:t>.</w:t>
      </w:r>
      <w:r w:rsidR="006A5888">
        <w:rPr>
          <w:color w:val="000000"/>
        </w:rPr>
        <w:t xml:space="preserve"> The meeting di</w:t>
      </w:r>
      <w:r w:rsidR="00EE15E6">
        <w:rPr>
          <w:color w:val="000000"/>
        </w:rPr>
        <w:t>scussed clauses 6.2.4, and 6.1.2.4</w:t>
      </w:r>
    </w:p>
    <w:p w14:paraId="57FBC289" w14:textId="4EECD32B" w:rsidR="00B660EF" w:rsidRDefault="00B660EF" w:rsidP="0010772A">
      <w:pPr>
        <w:tabs>
          <w:tab w:val="left" w:pos="570"/>
        </w:tabs>
        <w:spacing w:before="240"/>
        <w:ind w:left="573" w:hanging="573"/>
        <w:rPr>
          <w:b/>
        </w:rPr>
      </w:pPr>
      <w:r w:rsidRPr="00B660EF">
        <w:rPr>
          <w:b/>
          <w:bCs/>
          <w:lang w:val="en-US"/>
        </w:rPr>
        <w:t>6.</w:t>
      </w:r>
      <w:r w:rsidR="006A5888">
        <w:rPr>
          <w:b/>
          <w:bCs/>
          <w:lang w:val="en-US"/>
        </w:rPr>
        <w:t>9</w:t>
      </w:r>
      <w:r w:rsidRPr="00B660EF">
        <w:rPr>
          <w:b/>
          <w:bCs/>
          <w:lang w:val="en-US"/>
        </w:rPr>
        <w:tab/>
      </w:r>
      <w:r w:rsidRPr="00205B4D">
        <w:rPr>
          <w:b/>
        </w:rPr>
        <w:t>Draft revised Recommendation</w:t>
      </w:r>
      <w:r>
        <w:rPr>
          <w:b/>
        </w:rPr>
        <w:t>s</w:t>
      </w:r>
      <w:r w:rsidRPr="00205B4D">
        <w:rPr>
          <w:b/>
        </w:rPr>
        <w:t xml:space="preserve"> ITU-T A.25</w:t>
      </w:r>
      <w:r>
        <w:rPr>
          <w:b/>
        </w:rPr>
        <w:t xml:space="preserve"> (under TAP approval) and related contributions</w:t>
      </w:r>
    </w:p>
    <w:p w14:paraId="7D008290" w14:textId="0D0AA449" w:rsidR="00B660EF" w:rsidRDefault="006A5888" w:rsidP="00B660EF">
      <w:pPr>
        <w:tabs>
          <w:tab w:val="left" w:pos="570"/>
        </w:tabs>
        <w:ind w:left="573" w:hanging="573"/>
        <w:rPr>
          <w:bCs/>
          <w:lang w:val="en-US"/>
        </w:rPr>
      </w:pPr>
      <w:r>
        <w:rPr>
          <w:bCs/>
          <w:lang w:val="en-US"/>
        </w:rPr>
        <w:t>6.9</w:t>
      </w:r>
      <w:r w:rsidR="00B660EF">
        <w:rPr>
          <w:bCs/>
          <w:lang w:val="en-US"/>
        </w:rPr>
        <w:t>.1</w:t>
      </w:r>
      <w:r w:rsidR="00B660EF">
        <w:rPr>
          <w:bCs/>
          <w:lang w:val="en-US"/>
        </w:rPr>
        <w:tab/>
        <w:t xml:space="preserve">TAP comments on draft revised ITU-T A.25 were submitted by </w:t>
      </w:r>
      <w:r w:rsidR="00B660EF" w:rsidRPr="006A5888">
        <w:rPr>
          <w:bCs/>
          <w:lang w:val="en-US"/>
        </w:rPr>
        <w:t>Canada (</w:t>
      </w:r>
      <w:hyperlink r:id="rId66" w:history="1">
        <w:r w:rsidR="00B660EF" w:rsidRPr="006A5888">
          <w:rPr>
            <w:rStyle w:val="Hyperlink"/>
          </w:rPr>
          <w:t>TD584</w:t>
        </w:r>
      </w:hyperlink>
      <w:r w:rsidR="00B660EF" w:rsidRPr="006A5888">
        <w:rPr>
          <w:bCs/>
          <w:lang w:val="en-US"/>
        </w:rPr>
        <w:t>), China(P.R.) (</w:t>
      </w:r>
      <w:hyperlink r:id="rId67" w:history="1">
        <w:r w:rsidR="00B660EF" w:rsidRPr="006A5888">
          <w:rPr>
            <w:rStyle w:val="Hyperlink"/>
          </w:rPr>
          <w:t>TD583</w:t>
        </w:r>
      </w:hyperlink>
      <w:r w:rsidR="00B660EF" w:rsidRPr="006A5888">
        <w:rPr>
          <w:bCs/>
          <w:lang w:val="en-US"/>
        </w:rPr>
        <w:t xml:space="preserve">), </w:t>
      </w:r>
      <w:r w:rsidR="00B660EF" w:rsidRPr="006A5888">
        <w:t>Russian Federation (</w:t>
      </w:r>
      <w:hyperlink r:id="rId68" w:history="1">
        <w:r w:rsidR="00B660EF" w:rsidRPr="006A5888">
          <w:rPr>
            <w:rStyle w:val="Hyperlink"/>
          </w:rPr>
          <w:t>TD580</w:t>
        </w:r>
      </w:hyperlink>
      <w:r w:rsidR="00B660EF" w:rsidRPr="006A5888">
        <w:t xml:space="preserve">), </w:t>
      </w:r>
      <w:r w:rsidR="00B660EF" w:rsidRPr="006A5888">
        <w:rPr>
          <w:bCs/>
          <w:lang w:val="en-US"/>
        </w:rPr>
        <w:t>Saudi Arabia (</w:t>
      </w:r>
      <w:hyperlink r:id="rId69" w:history="1">
        <w:r w:rsidR="00B660EF" w:rsidRPr="006A5888">
          <w:rPr>
            <w:rStyle w:val="Hyperlink"/>
          </w:rPr>
          <w:t>TD567</w:t>
        </w:r>
      </w:hyperlink>
      <w:r w:rsidR="00B660EF" w:rsidRPr="006A5888">
        <w:rPr>
          <w:bCs/>
          <w:lang w:val="en-US"/>
        </w:rPr>
        <w:t xml:space="preserve">), </w:t>
      </w:r>
      <w:r w:rsidR="00B660EF" w:rsidRPr="006A5888">
        <w:t>United Arab Emirates</w:t>
      </w:r>
      <w:r w:rsidR="00B660EF" w:rsidRPr="006A5888">
        <w:rPr>
          <w:bCs/>
          <w:lang w:val="en-US"/>
        </w:rPr>
        <w:t xml:space="preserve"> (</w:t>
      </w:r>
      <w:hyperlink r:id="rId70" w:history="1">
        <w:r w:rsidR="00B660EF" w:rsidRPr="006A5888">
          <w:rPr>
            <w:rStyle w:val="Hyperlink"/>
          </w:rPr>
          <w:t>TD575</w:t>
        </w:r>
      </w:hyperlink>
      <w:r w:rsidR="00B660EF" w:rsidRPr="006A5888">
        <w:rPr>
          <w:bCs/>
          <w:lang w:val="en-US"/>
        </w:rPr>
        <w:t xml:space="preserve">). Canada submitted a </w:t>
      </w:r>
      <w:hyperlink r:id="rId71" w:history="1">
        <w:r w:rsidR="00B660EF" w:rsidRPr="006A5888">
          <w:rPr>
            <w:rStyle w:val="Hyperlink"/>
            <w:rFonts w:asciiTheme="majorBidi" w:hAnsiTheme="majorBidi" w:cstheme="majorBidi"/>
          </w:rPr>
          <w:t>C091</w:t>
        </w:r>
      </w:hyperlink>
      <w:r w:rsidR="00B660EF" w:rsidRPr="006A5888">
        <w:rPr>
          <w:bCs/>
          <w:lang w:val="en-US"/>
        </w:rPr>
        <w:t xml:space="preserve">, and United States submitted </w:t>
      </w:r>
      <w:hyperlink r:id="rId72" w:history="1">
        <w:r w:rsidR="00B660EF" w:rsidRPr="006A5888">
          <w:rPr>
            <w:rStyle w:val="Hyperlink"/>
          </w:rPr>
          <w:t>C068</w:t>
        </w:r>
      </w:hyperlink>
      <w:r w:rsidR="00B660EF" w:rsidRPr="006A5888">
        <w:rPr>
          <w:bCs/>
          <w:lang w:val="en-US"/>
        </w:rPr>
        <w:t xml:space="preserve"> addressing</w:t>
      </w:r>
      <w:r>
        <w:rPr>
          <w:bCs/>
          <w:lang w:val="en-US"/>
        </w:rPr>
        <w:t xml:space="preserve"> A.25 matters.</w:t>
      </w:r>
    </w:p>
    <w:p w14:paraId="2B9C703E" w14:textId="518C14E6" w:rsidR="006A5888" w:rsidRPr="00075442" w:rsidRDefault="006A5888" w:rsidP="00075442">
      <w:pPr>
        <w:tabs>
          <w:tab w:val="left" w:pos="570"/>
        </w:tabs>
        <w:ind w:left="573" w:hanging="573"/>
        <w:rPr>
          <w:color w:val="000000"/>
        </w:rPr>
      </w:pPr>
      <w:r>
        <w:rPr>
          <w:bCs/>
          <w:lang w:val="en-US"/>
        </w:rPr>
        <w:t>6.9</w:t>
      </w:r>
      <w:r w:rsidR="00B660EF">
        <w:rPr>
          <w:bCs/>
          <w:lang w:val="en-US"/>
        </w:rPr>
        <w:t>.2</w:t>
      </w:r>
      <w:r w:rsidR="00B660EF">
        <w:rPr>
          <w:bCs/>
          <w:lang w:val="en-US"/>
        </w:rPr>
        <w:tab/>
      </w:r>
      <w:proofErr w:type="spellStart"/>
      <w:r w:rsidR="00B660EF">
        <w:rPr>
          <w:bCs/>
          <w:lang w:val="en-US"/>
        </w:rPr>
        <w:t>Mr</w:t>
      </w:r>
      <w:proofErr w:type="spellEnd"/>
      <w:r w:rsidR="00B660EF">
        <w:rPr>
          <w:bCs/>
          <w:lang w:val="en-US"/>
        </w:rPr>
        <w:t xml:space="preserve"> Olivier </w:t>
      </w:r>
      <w:proofErr w:type="spellStart"/>
      <w:r w:rsidR="00B660EF">
        <w:rPr>
          <w:bCs/>
          <w:lang w:val="en-US"/>
        </w:rPr>
        <w:t>Dubuisson</w:t>
      </w:r>
      <w:proofErr w:type="spellEnd"/>
      <w:r w:rsidR="00B660EF">
        <w:rPr>
          <w:bCs/>
          <w:lang w:val="en-US"/>
        </w:rPr>
        <w:t xml:space="preserve">, </w:t>
      </w:r>
      <w:r w:rsidR="00B660EF" w:rsidRPr="00285F71">
        <w:t>Editor A.5</w:t>
      </w:r>
      <w:r w:rsidR="00B660EF">
        <w:t xml:space="preserve">, presented </w:t>
      </w:r>
      <w:hyperlink r:id="rId73" w:history="1">
        <w:r w:rsidRPr="00976B42">
          <w:rPr>
            <w:rStyle w:val="Hyperlink"/>
          </w:rPr>
          <w:t>TD590</w:t>
        </w:r>
      </w:hyperlink>
      <w:r>
        <w:t xml:space="preserve"> “</w:t>
      </w:r>
      <w:r w:rsidRPr="00976B42">
        <w:t>Resolution of comments for the TAP consultatio</w:t>
      </w:r>
      <w:r>
        <w:t>n on revised Rec. ITU-T A.25”</w:t>
      </w:r>
      <w:r w:rsidR="00B660EF">
        <w:t xml:space="preserve"> which </w:t>
      </w:r>
      <w:r w:rsidR="00B660EF" w:rsidRPr="001D2155">
        <w:rPr>
          <w:color w:val="000000"/>
        </w:rPr>
        <w:t>gathers all comments received as a result of the TAP consultation on revised Rec. ITU-T A.</w:t>
      </w:r>
      <w:r w:rsidR="00B660EF">
        <w:rPr>
          <w:color w:val="000000"/>
        </w:rPr>
        <w:t>2</w:t>
      </w:r>
      <w:r w:rsidR="00B660EF" w:rsidRPr="001D2155">
        <w:rPr>
          <w:color w:val="000000"/>
        </w:rPr>
        <w:t>5 with a proposed resolution of each of them by the editor, for discussion in RG-SC</w:t>
      </w:r>
      <w:r w:rsidR="00B660EF">
        <w:rPr>
          <w:color w:val="000000"/>
        </w:rPr>
        <w:t>.</w:t>
      </w:r>
      <w:r>
        <w:rPr>
          <w:color w:val="000000"/>
        </w:rPr>
        <w:t xml:space="preserve"> The meeting discussed clause 6.1.6.</w:t>
      </w:r>
    </w:p>
    <w:p w14:paraId="30A63B9B" w14:textId="2C87CFBD" w:rsidR="00B660EF" w:rsidRDefault="00C05565" w:rsidP="0010772A">
      <w:pPr>
        <w:tabs>
          <w:tab w:val="left" w:pos="570"/>
        </w:tabs>
        <w:spacing w:before="240"/>
        <w:ind w:left="573" w:hanging="573"/>
        <w:rPr>
          <w:b/>
        </w:rPr>
      </w:pPr>
      <w:r w:rsidRPr="00C05565">
        <w:rPr>
          <w:b/>
          <w:bCs/>
          <w:lang w:val="en-US"/>
        </w:rPr>
        <w:t>6.6</w:t>
      </w:r>
      <w:r w:rsidRPr="00C05565">
        <w:rPr>
          <w:b/>
          <w:bCs/>
          <w:lang w:val="en-US"/>
        </w:rPr>
        <w:tab/>
      </w:r>
      <w:r w:rsidRPr="008459CC">
        <w:rPr>
          <w:b/>
        </w:rPr>
        <w:t>Conclusions and way forward</w:t>
      </w:r>
    </w:p>
    <w:p w14:paraId="07692E7C" w14:textId="6D82FA4D" w:rsidR="002826D4" w:rsidRPr="00475C3F" w:rsidRDefault="002826D4" w:rsidP="00475C3F">
      <w:pPr>
        <w:tabs>
          <w:tab w:val="left" w:pos="570"/>
        </w:tabs>
        <w:ind w:left="573" w:hanging="573"/>
        <w:rPr>
          <w:bCs/>
        </w:rPr>
      </w:pPr>
      <w:r w:rsidRPr="00475C3F">
        <w:t>6.6.1</w:t>
      </w:r>
      <w:r w:rsidRPr="00475C3F">
        <w:tab/>
        <w:t xml:space="preserve">The meeting identified </w:t>
      </w:r>
      <w:r w:rsidR="007F7D21">
        <w:t xml:space="preserve">the </w:t>
      </w:r>
      <w:r w:rsidRPr="00475C3F">
        <w:t>main points on the TAP comments</w:t>
      </w:r>
      <w:r w:rsidR="00475C3F">
        <w:t>,</w:t>
      </w:r>
      <w:r w:rsidRPr="00475C3F">
        <w:t xml:space="preserve"> and recognized the need to continue the </w:t>
      </w:r>
      <w:r w:rsidRPr="00475C3F">
        <w:rPr>
          <w:bCs/>
        </w:rPr>
        <w:t>d</w:t>
      </w:r>
      <w:r>
        <w:rPr>
          <w:bCs/>
        </w:rPr>
        <w:t>eliberations and handling of open issues needing further discussion</w:t>
      </w:r>
      <w:r w:rsidR="00475C3F">
        <w:rPr>
          <w:bCs/>
        </w:rPr>
        <w:t>s.</w:t>
      </w:r>
      <w:r>
        <w:rPr>
          <w:bCs/>
        </w:rPr>
        <w:t xml:space="preserve"> </w:t>
      </w:r>
      <w:r w:rsidR="00475C3F">
        <w:rPr>
          <w:bCs/>
        </w:rPr>
        <w:t>A</w:t>
      </w:r>
      <w:r>
        <w:rPr>
          <w:bCs/>
        </w:rPr>
        <w:t xml:space="preserve"> series of ad-hoc groups meetings</w:t>
      </w:r>
      <w:r w:rsidR="00475C3F">
        <w:rPr>
          <w:bCs/>
        </w:rPr>
        <w:t xml:space="preserve"> </w:t>
      </w:r>
      <w:r w:rsidR="007F7D21">
        <w:rPr>
          <w:bCs/>
        </w:rPr>
        <w:t xml:space="preserve">on the three TAP texts </w:t>
      </w:r>
      <w:r w:rsidR="00475C3F">
        <w:rPr>
          <w:bCs/>
        </w:rPr>
        <w:t>were scheduled</w:t>
      </w:r>
      <w:r>
        <w:rPr>
          <w:bCs/>
        </w:rPr>
        <w:t>.</w:t>
      </w:r>
    </w:p>
    <w:p w14:paraId="15317105" w14:textId="279A12E1" w:rsidR="00C05565" w:rsidRPr="00C05565" w:rsidRDefault="00C05565" w:rsidP="0010772A">
      <w:pPr>
        <w:tabs>
          <w:tab w:val="left" w:pos="570"/>
        </w:tabs>
        <w:spacing w:before="240"/>
        <w:ind w:left="573" w:hanging="573"/>
        <w:rPr>
          <w:b/>
          <w:bCs/>
          <w:lang w:val="en-US"/>
        </w:rPr>
      </w:pPr>
      <w:r w:rsidRPr="00C05565">
        <w:rPr>
          <w:b/>
          <w:bCs/>
          <w:lang w:val="en-US"/>
        </w:rPr>
        <w:t>6.7</w:t>
      </w:r>
      <w:r w:rsidRPr="00C05565">
        <w:rPr>
          <w:b/>
          <w:bCs/>
          <w:lang w:val="en-US"/>
        </w:rPr>
        <w:tab/>
        <w:t>AOB</w:t>
      </w:r>
    </w:p>
    <w:p w14:paraId="0F57DDBA" w14:textId="24251150" w:rsidR="00C05565" w:rsidRDefault="00C05565" w:rsidP="00A72486">
      <w:pPr>
        <w:tabs>
          <w:tab w:val="left" w:pos="570"/>
        </w:tabs>
        <w:ind w:left="573" w:hanging="573"/>
        <w:rPr>
          <w:bCs/>
        </w:rPr>
      </w:pPr>
      <w:r w:rsidRPr="00C05565">
        <w:rPr>
          <w:b/>
          <w:bCs/>
        </w:rPr>
        <w:t>6.8</w:t>
      </w:r>
      <w:r w:rsidR="00404CEB" w:rsidRPr="00C05565">
        <w:rPr>
          <w:b/>
          <w:bCs/>
        </w:rPr>
        <w:tab/>
      </w:r>
      <w:r w:rsidRPr="00DB0B7D">
        <w:rPr>
          <w:rFonts w:asciiTheme="majorBidi" w:hAnsiTheme="majorBidi" w:cstheme="majorBidi"/>
          <w:b/>
        </w:rPr>
        <w:t xml:space="preserve">Closure of the </w:t>
      </w:r>
      <w:r>
        <w:rPr>
          <w:rFonts w:asciiTheme="majorBidi" w:hAnsiTheme="majorBidi" w:cstheme="majorBidi"/>
          <w:b/>
        </w:rPr>
        <w:t xml:space="preserve">joint </w:t>
      </w:r>
      <w:r w:rsidRPr="00DB0B7D">
        <w:rPr>
          <w:rFonts w:asciiTheme="majorBidi" w:hAnsiTheme="majorBidi" w:cstheme="majorBidi"/>
          <w:b/>
        </w:rPr>
        <w:t>meeting</w:t>
      </w:r>
    </w:p>
    <w:p w14:paraId="28E02CE4" w14:textId="3875D627" w:rsidR="00404CEB" w:rsidRPr="003F52EE" w:rsidRDefault="00C05565" w:rsidP="00A72486">
      <w:pPr>
        <w:tabs>
          <w:tab w:val="left" w:pos="570"/>
        </w:tabs>
        <w:ind w:left="573" w:hanging="573"/>
        <w:rPr>
          <w:bCs/>
        </w:rPr>
      </w:pPr>
      <w:r>
        <w:rPr>
          <w:bCs/>
        </w:rPr>
        <w:t>6.8.1</w:t>
      </w:r>
      <w:r>
        <w:rPr>
          <w:bCs/>
        </w:rPr>
        <w:tab/>
      </w:r>
      <w:r w:rsidR="00404CEB">
        <w:rPr>
          <w:bCs/>
        </w:rPr>
        <w:t xml:space="preserve">The joint meeting concluded at </w:t>
      </w:r>
      <w:r w:rsidR="00404CEB" w:rsidRPr="002826D4">
        <w:rPr>
          <w:bCs/>
        </w:rPr>
        <w:t>12:</w:t>
      </w:r>
      <w:r w:rsidR="002826D4" w:rsidRPr="002826D4">
        <w:rPr>
          <w:bCs/>
        </w:rPr>
        <w:t>40</w:t>
      </w:r>
      <w:r w:rsidR="00404CEB">
        <w:rPr>
          <w:bCs/>
        </w:rPr>
        <w:t xml:space="preserve"> hours.</w:t>
      </w:r>
    </w:p>
    <w:p w14:paraId="6D320B40" w14:textId="67DBD540" w:rsidR="00B85A6E" w:rsidRDefault="00A035C4" w:rsidP="000607EC">
      <w:pPr>
        <w:tabs>
          <w:tab w:val="left" w:pos="570"/>
        </w:tabs>
        <w:spacing w:before="240"/>
        <w:ind w:left="573" w:hanging="573"/>
        <w:rPr>
          <w:b/>
          <w:bCs/>
        </w:rPr>
      </w:pPr>
      <w:r>
        <w:rPr>
          <w:b/>
          <w:bCs/>
        </w:rPr>
        <w:t>7</w:t>
      </w:r>
      <w:r w:rsidR="00B85A6E">
        <w:rPr>
          <w:b/>
          <w:bCs/>
        </w:rPr>
        <w:tab/>
        <w:t>Draft revised Recommendation ITU-T A.5</w:t>
      </w:r>
    </w:p>
    <w:p w14:paraId="1916F8D8" w14:textId="6C736E2E" w:rsidR="00A035C4" w:rsidRDefault="00A035C4" w:rsidP="00A035C4">
      <w:pPr>
        <w:tabs>
          <w:tab w:val="left" w:pos="570"/>
        </w:tabs>
        <w:ind w:left="573" w:hanging="573"/>
        <w:rPr>
          <w:bCs/>
        </w:rPr>
      </w:pPr>
      <w:r>
        <w:rPr>
          <w:bCs/>
        </w:rPr>
        <w:t>7</w:t>
      </w:r>
      <w:r w:rsidR="00F6091D">
        <w:rPr>
          <w:bCs/>
        </w:rPr>
        <w:t>.1</w:t>
      </w:r>
      <w:r w:rsidR="00F6091D">
        <w:rPr>
          <w:bCs/>
        </w:rPr>
        <w:tab/>
      </w:r>
      <w:r w:rsidR="00C94080">
        <w:rPr>
          <w:bCs/>
        </w:rPr>
        <w:t xml:space="preserve">Mr Olivier </w:t>
      </w:r>
      <w:proofErr w:type="spellStart"/>
      <w:r w:rsidR="00C94080">
        <w:rPr>
          <w:bCs/>
        </w:rPr>
        <w:t>Dubuisson</w:t>
      </w:r>
      <w:proofErr w:type="spellEnd"/>
      <w:r w:rsidR="00C94080">
        <w:rPr>
          <w:bCs/>
        </w:rPr>
        <w:t xml:space="preserve">, Editor A.5, presented </w:t>
      </w:r>
      <w:hyperlink r:id="rId74" w:history="1">
        <w:r w:rsidR="00C94080" w:rsidRPr="00080D5F">
          <w:rPr>
            <w:rStyle w:val="Hyperlink"/>
            <w:bCs/>
          </w:rPr>
          <w:t>TD</w:t>
        </w:r>
        <w:r w:rsidR="00080D5F" w:rsidRPr="00080D5F">
          <w:rPr>
            <w:rStyle w:val="Hyperlink"/>
            <w:bCs/>
          </w:rPr>
          <w:t>459-R5</w:t>
        </w:r>
      </w:hyperlink>
      <w:r w:rsidR="00080D5F">
        <w:rPr>
          <w:bCs/>
        </w:rPr>
        <w:t xml:space="preserve"> “</w:t>
      </w:r>
      <w:r w:rsidR="00080D5F" w:rsidRPr="00080D5F">
        <w:rPr>
          <w:bCs/>
        </w:rPr>
        <w:t>Resolution of comments for the TAP consultation on revised Rec. ITU-T A.5</w:t>
      </w:r>
      <w:r w:rsidR="00080D5F">
        <w:rPr>
          <w:bCs/>
        </w:rPr>
        <w:t>”, which holds the current text, and reflect</w:t>
      </w:r>
      <w:r w:rsidR="007A5348">
        <w:rPr>
          <w:bCs/>
        </w:rPr>
        <w:t>s</w:t>
      </w:r>
      <w:r w:rsidR="00080D5F">
        <w:rPr>
          <w:bCs/>
        </w:rPr>
        <w:t xml:space="preserve"> the state of the deliberations. There were no square brackets left in the text, and all TAP comments were resolved.</w:t>
      </w:r>
    </w:p>
    <w:p w14:paraId="4A319490" w14:textId="16C4A376" w:rsidR="007A5348" w:rsidRDefault="00080D5F" w:rsidP="000A0426">
      <w:pPr>
        <w:tabs>
          <w:tab w:val="left" w:pos="570"/>
        </w:tabs>
        <w:ind w:left="573" w:hanging="573"/>
        <w:rPr>
          <w:bCs/>
        </w:rPr>
      </w:pPr>
      <w:r>
        <w:rPr>
          <w:bCs/>
        </w:rPr>
        <w:lastRenderedPageBreak/>
        <w:t>7.2</w:t>
      </w:r>
      <w:r>
        <w:rPr>
          <w:bCs/>
        </w:rPr>
        <w:tab/>
      </w:r>
      <w:r w:rsidR="00F6091D">
        <w:rPr>
          <w:bCs/>
        </w:rPr>
        <w:t xml:space="preserve">The meeting </w:t>
      </w:r>
      <w:r w:rsidR="00A035C4">
        <w:rPr>
          <w:bCs/>
        </w:rPr>
        <w:t xml:space="preserve">supported TAP approval of the revised and </w:t>
      </w:r>
      <w:r w:rsidR="00251344">
        <w:rPr>
          <w:bCs/>
        </w:rPr>
        <w:t>asked the Editor to prepare final text in TD591 for approval by the TSAG plenary.</w:t>
      </w:r>
    </w:p>
    <w:p w14:paraId="165BA9F0" w14:textId="51CDDF81" w:rsidR="00F6091D" w:rsidRDefault="00A035C4" w:rsidP="003D65B9">
      <w:pPr>
        <w:keepNext/>
        <w:keepLines/>
        <w:tabs>
          <w:tab w:val="left" w:pos="570"/>
        </w:tabs>
        <w:spacing w:before="240"/>
        <w:ind w:left="573" w:hanging="573"/>
        <w:rPr>
          <w:b/>
          <w:bCs/>
        </w:rPr>
      </w:pPr>
      <w:r>
        <w:rPr>
          <w:b/>
          <w:bCs/>
        </w:rPr>
        <w:t>8</w:t>
      </w:r>
      <w:r w:rsidR="00F6091D">
        <w:rPr>
          <w:b/>
          <w:bCs/>
        </w:rPr>
        <w:tab/>
        <w:t>Draft revised Recommendation ITU-T A.25</w:t>
      </w:r>
    </w:p>
    <w:p w14:paraId="2C28E882" w14:textId="6AFCFA74" w:rsidR="000A0426" w:rsidRDefault="00A035C4" w:rsidP="003D65B9">
      <w:pPr>
        <w:keepNext/>
        <w:keepLines/>
        <w:tabs>
          <w:tab w:val="left" w:pos="570"/>
        </w:tabs>
        <w:ind w:left="573" w:hanging="573"/>
        <w:rPr>
          <w:bCs/>
        </w:rPr>
      </w:pPr>
      <w:r>
        <w:rPr>
          <w:bCs/>
        </w:rPr>
        <w:t>8</w:t>
      </w:r>
      <w:r w:rsidR="00F6091D">
        <w:rPr>
          <w:bCs/>
        </w:rPr>
        <w:t>.1</w:t>
      </w:r>
      <w:r w:rsidR="00F6091D">
        <w:rPr>
          <w:bCs/>
        </w:rPr>
        <w:tab/>
      </w:r>
      <w:r w:rsidR="007A5348">
        <w:rPr>
          <w:bCs/>
        </w:rPr>
        <w:t xml:space="preserve">Mr Olivier </w:t>
      </w:r>
      <w:proofErr w:type="spellStart"/>
      <w:r w:rsidR="007A5348">
        <w:rPr>
          <w:bCs/>
        </w:rPr>
        <w:t>Dubuisson</w:t>
      </w:r>
      <w:proofErr w:type="spellEnd"/>
      <w:r w:rsidR="007A5348">
        <w:rPr>
          <w:bCs/>
        </w:rPr>
        <w:t xml:space="preserve">, Editor A.25, presented </w:t>
      </w:r>
      <w:hyperlink r:id="rId75" w:history="1">
        <w:r w:rsidR="007A5348" w:rsidRPr="007A5348">
          <w:rPr>
            <w:rStyle w:val="Hyperlink"/>
            <w:bCs/>
          </w:rPr>
          <w:t>TD590-R5</w:t>
        </w:r>
      </w:hyperlink>
      <w:r w:rsidR="007A5348">
        <w:rPr>
          <w:bCs/>
        </w:rPr>
        <w:t xml:space="preserve"> “</w:t>
      </w:r>
      <w:r w:rsidR="007A5348" w:rsidRPr="007A5348">
        <w:rPr>
          <w:bCs/>
        </w:rPr>
        <w:t>Resolution of comments for the TAP consultation on revised Rec. ITU-T A.25</w:t>
      </w:r>
      <w:r w:rsidR="007A5348">
        <w:rPr>
          <w:bCs/>
        </w:rPr>
        <w:t>”, which holds the current text, and reflects the state of the deliberations.</w:t>
      </w:r>
      <w:r w:rsidR="000A0426">
        <w:rPr>
          <w:bCs/>
        </w:rPr>
        <w:t xml:space="preserve"> Square brackets were identified in clauses 1, 6.1.2.9, and 6.1.3, but all other TAP comments were resolved.</w:t>
      </w:r>
    </w:p>
    <w:p w14:paraId="386C9F64" w14:textId="689F0059" w:rsidR="000A0426" w:rsidRDefault="000A0426" w:rsidP="000A0426">
      <w:pPr>
        <w:tabs>
          <w:tab w:val="left" w:pos="570"/>
        </w:tabs>
        <w:ind w:left="573" w:hanging="573"/>
        <w:rPr>
          <w:bCs/>
        </w:rPr>
      </w:pPr>
      <w:r>
        <w:rPr>
          <w:bCs/>
        </w:rPr>
        <w:t>8.2</w:t>
      </w:r>
      <w:r>
        <w:rPr>
          <w:bCs/>
        </w:rPr>
        <w:tab/>
        <w:t>Russian Federation raised an open issue concerning rev. ITU-T A.1 clause 6.3 having linkage with rev. ITU-T A.25, and the meeting agreed to organize a new AHG session on A.1, A.13, A.5, and A.25 on Thursday, 26 September 2019, at 18:00 hours to resolve that issue.</w:t>
      </w:r>
    </w:p>
    <w:p w14:paraId="3A2B82D7" w14:textId="0DB3A9C3" w:rsidR="000A0426" w:rsidRDefault="000A0426" w:rsidP="000A0426">
      <w:pPr>
        <w:tabs>
          <w:tab w:val="left" w:pos="570"/>
        </w:tabs>
        <w:ind w:left="573" w:hanging="573"/>
        <w:rPr>
          <w:bCs/>
        </w:rPr>
      </w:pPr>
      <w:r>
        <w:rPr>
          <w:bCs/>
        </w:rPr>
        <w:t>8.3</w:t>
      </w:r>
      <w:r>
        <w:rPr>
          <w:bCs/>
        </w:rPr>
        <w:tab/>
        <w:t>The meeting found resolution on the open issue in clause 1 to adopt the text as stated in the proposed Editor’s comment.</w:t>
      </w:r>
    </w:p>
    <w:p w14:paraId="32473ED5" w14:textId="64446324" w:rsidR="000A0426" w:rsidRDefault="000A0426" w:rsidP="000A0426">
      <w:pPr>
        <w:tabs>
          <w:tab w:val="left" w:pos="570"/>
        </w:tabs>
        <w:ind w:left="573" w:hanging="573"/>
        <w:rPr>
          <w:bCs/>
        </w:rPr>
      </w:pPr>
      <w:r>
        <w:rPr>
          <w:bCs/>
        </w:rPr>
        <w:t>8.4</w:t>
      </w:r>
      <w:r>
        <w:rPr>
          <w:bCs/>
        </w:rPr>
        <w:tab/>
        <w:t>The open issue in clause 6.1.3 (i.e. one or three months) was also deferred to the AHG.</w:t>
      </w:r>
    </w:p>
    <w:p w14:paraId="698D249B" w14:textId="6BF14FB4" w:rsidR="00185C2D" w:rsidRDefault="00A035C4" w:rsidP="000607EC">
      <w:pPr>
        <w:tabs>
          <w:tab w:val="left" w:pos="570"/>
        </w:tabs>
        <w:spacing w:before="240"/>
        <w:ind w:left="573" w:hanging="573"/>
        <w:rPr>
          <w:b/>
        </w:rPr>
      </w:pPr>
      <w:r>
        <w:rPr>
          <w:b/>
        </w:rPr>
        <w:t>9</w:t>
      </w:r>
      <w:r w:rsidR="00185C2D" w:rsidRPr="000F0ECA">
        <w:rPr>
          <w:b/>
        </w:rPr>
        <w:tab/>
      </w:r>
      <w:r w:rsidR="000F0ECA" w:rsidRPr="000F0ECA">
        <w:rPr>
          <w:b/>
        </w:rPr>
        <w:t>Living List</w:t>
      </w:r>
    </w:p>
    <w:p w14:paraId="25A6B65F" w14:textId="77777777" w:rsidR="009428EE" w:rsidRDefault="00AB3384" w:rsidP="009428EE">
      <w:pPr>
        <w:tabs>
          <w:tab w:val="left" w:pos="570"/>
        </w:tabs>
        <w:ind w:left="573" w:hanging="573"/>
        <w:rPr>
          <w:rFonts w:asciiTheme="majorBidi" w:hAnsiTheme="majorBidi" w:cstheme="majorBidi"/>
        </w:rPr>
      </w:pPr>
      <w:r>
        <w:t>9</w:t>
      </w:r>
      <w:r w:rsidR="003064C7" w:rsidRPr="003064C7">
        <w:t>.1</w:t>
      </w:r>
      <w:r w:rsidR="003064C7" w:rsidRPr="003064C7">
        <w:tab/>
      </w:r>
      <w:r w:rsidR="009428EE">
        <w:t xml:space="preserve">The Rapporteur presented </w:t>
      </w:r>
      <w:hyperlink r:id="rId76" w:history="1">
        <w:r w:rsidR="009428EE" w:rsidRPr="009428EE">
          <w:rPr>
            <w:rStyle w:val="Hyperlink"/>
          </w:rPr>
          <w:t>TD614</w:t>
        </w:r>
      </w:hyperlink>
      <w:r w:rsidR="009428EE">
        <w:rPr>
          <w:rFonts w:asciiTheme="majorBidi" w:hAnsiTheme="majorBidi" w:cstheme="majorBidi"/>
        </w:rPr>
        <w:t xml:space="preserve"> “</w:t>
      </w:r>
      <w:r w:rsidR="009428EE" w:rsidRPr="002259C2">
        <w:rPr>
          <w:rFonts w:asciiTheme="majorBidi" w:hAnsiTheme="majorBidi" w:cstheme="majorBidi"/>
        </w:rPr>
        <w:t>Living List on issues regarding Strengthening Collaboration</w:t>
      </w:r>
      <w:r w:rsidR="009428EE">
        <w:rPr>
          <w:rFonts w:asciiTheme="majorBidi" w:hAnsiTheme="majorBidi" w:cstheme="majorBidi"/>
        </w:rPr>
        <w:t xml:space="preserve">”, which </w:t>
      </w:r>
      <w:r w:rsidR="000F0ECA" w:rsidRPr="00DB0B7D">
        <w:rPr>
          <w:rFonts w:asciiTheme="majorBidi" w:hAnsiTheme="majorBidi" w:cstheme="majorBidi"/>
        </w:rPr>
        <w:t xml:space="preserve">contains an </w:t>
      </w:r>
      <w:r w:rsidR="009428EE">
        <w:rPr>
          <w:rFonts w:asciiTheme="majorBidi" w:hAnsiTheme="majorBidi" w:cstheme="majorBidi"/>
        </w:rPr>
        <w:t xml:space="preserve">updated </w:t>
      </w:r>
      <w:r w:rsidR="000F0ECA" w:rsidRPr="00DB0B7D">
        <w:rPr>
          <w:rFonts w:asciiTheme="majorBidi" w:eastAsia="Times New Roman" w:hAnsiTheme="majorBidi" w:cstheme="majorBidi"/>
        </w:rPr>
        <w:t xml:space="preserve">Living List </w:t>
      </w:r>
      <w:r w:rsidR="009428EE">
        <w:rPr>
          <w:rFonts w:asciiTheme="majorBidi" w:eastAsia="Times New Roman" w:hAnsiTheme="majorBidi" w:cstheme="majorBidi"/>
        </w:rPr>
        <w:t xml:space="preserve">from this </w:t>
      </w:r>
      <w:r w:rsidR="00A035C4">
        <w:rPr>
          <w:rFonts w:asciiTheme="majorBidi" w:eastAsia="Times New Roman" w:hAnsiTheme="majorBidi" w:cstheme="majorBidi"/>
        </w:rPr>
        <w:t xml:space="preserve">TSAG meeting </w:t>
      </w:r>
      <w:r w:rsidR="000F0ECA" w:rsidRPr="00DB0B7D">
        <w:rPr>
          <w:rFonts w:asciiTheme="majorBidi" w:eastAsia="Times New Roman" w:hAnsiTheme="majorBidi" w:cstheme="majorBidi"/>
        </w:rPr>
        <w:t>on issues regarding Strengthening Collaboration</w:t>
      </w:r>
      <w:r w:rsidR="000F0ECA" w:rsidRPr="00DB0B7D">
        <w:rPr>
          <w:rFonts w:asciiTheme="majorBidi" w:hAnsiTheme="majorBidi" w:cstheme="majorBidi"/>
        </w:rPr>
        <w:t>.</w:t>
      </w:r>
    </w:p>
    <w:p w14:paraId="5151A1C7" w14:textId="0B8E638C" w:rsidR="000F0ECA" w:rsidRDefault="009428EE" w:rsidP="009428EE">
      <w:pPr>
        <w:tabs>
          <w:tab w:val="left" w:pos="570"/>
        </w:tabs>
        <w:ind w:left="573" w:hanging="573"/>
        <w:rPr>
          <w:rFonts w:asciiTheme="majorBidi" w:hAnsiTheme="majorBidi" w:cstheme="majorBidi"/>
        </w:rPr>
      </w:pPr>
      <w:r>
        <w:rPr>
          <w:rFonts w:asciiTheme="majorBidi" w:hAnsiTheme="majorBidi" w:cstheme="majorBidi"/>
        </w:rPr>
        <w:t>9.2</w:t>
      </w:r>
      <w:r>
        <w:rPr>
          <w:rFonts w:asciiTheme="majorBidi" w:hAnsiTheme="majorBidi" w:cstheme="majorBidi"/>
        </w:rPr>
        <w:tab/>
      </w:r>
      <w:r w:rsidR="00A035C4">
        <w:rPr>
          <w:rFonts w:asciiTheme="majorBidi" w:hAnsiTheme="majorBidi" w:cstheme="majorBidi"/>
        </w:rPr>
        <w:t xml:space="preserve">The meeting agreed </w:t>
      </w:r>
      <w:r>
        <w:rPr>
          <w:rFonts w:asciiTheme="majorBidi" w:hAnsiTheme="majorBidi" w:cstheme="majorBidi"/>
        </w:rPr>
        <w:t>TD614.</w:t>
      </w:r>
    </w:p>
    <w:p w14:paraId="693AC7F7" w14:textId="17C1CA25" w:rsidR="00F062C4" w:rsidRPr="00F062C4" w:rsidRDefault="00AB3384" w:rsidP="009428EE">
      <w:pPr>
        <w:tabs>
          <w:tab w:val="left" w:pos="570"/>
        </w:tabs>
        <w:ind w:left="573" w:hanging="573"/>
        <w:rPr>
          <w:rFonts w:asciiTheme="majorBidi" w:eastAsia="Times New Roman" w:hAnsiTheme="majorBidi" w:cstheme="majorBidi"/>
          <w:szCs w:val="20"/>
          <w:lang w:eastAsia="en-US"/>
        </w:rPr>
      </w:pPr>
      <w:r>
        <w:rPr>
          <w:rFonts w:asciiTheme="majorBidi" w:hAnsiTheme="majorBidi" w:cstheme="majorBidi"/>
        </w:rPr>
        <w:t>9</w:t>
      </w:r>
      <w:r w:rsidR="00ED404A">
        <w:rPr>
          <w:rFonts w:asciiTheme="majorBidi" w:hAnsiTheme="majorBidi" w:cstheme="majorBidi"/>
        </w:rPr>
        <w:t>.3</w:t>
      </w:r>
      <w:r w:rsidR="00ED404A">
        <w:rPr>
          <w:rFonts w:asciiTheme="majorBidi" w:hAnsiTheme="majorBidi" w:cstheme="majorBidi"/>
        </w:rPr>
        <w:tab/>
      </w:r>
      <w:r w:rsidR="00F062C4" w:rsidRPr="00F062C4">
        <w:rPr>
          <w:rFonts w:eastAsia="Times New Roman"/>
          <w:szCs w:val="20"/>
          <w:lang w:eastAsia="en-US"/>
        </w:rPr>
        <w:t>Contributions are solicited on all the study items in the living list.</w:t>
      </w:r>
    </w:p>
    <w:p w14:paraId="550003E4" w14:textId="40A8521F" w:rsidR="000F0ECA" w:rsidRDefault="00404CEB" w:rsidP="000607EC">
      <w:pPr>
        <w:tabs>
          <w:tab w:val="left" w:pos="570"/>
        </w:tabs>
        <w:spacing w:before="240"/>
        <w:ind w:left="573" w:hanging="573"/>
        <w:rPr>
          <w:rFonts w:asciiTheme="majorBidi" w:hAnsiTheme="majorBidi" w:cstheme="majorBidi"/>
          <w:b/>
        </w:rPr>
      </w:pPr>
      <w:r>
        <w:rPr>
          <w:b/>
          <w:bCs/>
        </w:rPr>
        <w:t>1</w:t>
      </w:r>
      <w:r w:rsidR="00A035C4">
        <w:rPr>
          <w:b/>
          <w:bCs/>
        </w:rPr>
        <w:t>0</w:t>
      </w:r>
      <w:r w:rsidR="000F0ECA" w:rsidRPr="000F0ECA">
        <w:rPr>
          <w:b/>
          <w:bCs/>
        </w:rPr>
        <w:tab/>
      </w:r>
      <w:r w:rsidR="000F0ECA" w:rsidRPr="000F0ECA">
        <w:rPr>
          <w:rFonts w:asciiTheme="majorBidi" w:hAnsiTheme="majorBidi" w:cstheme="majorBidi"/>
          <w:b/>
        </w:rPr>
        <w:t>Outgoing liaison statements</w:t>
      </w:r>
    </w:p>
    <w:p w14:paraId="61732892" w14:textId="79CF4DAD" w:rsidR="00724E70" w:rsidRDefault="008C7EAB" w:rsidP="00724E70">
      <w:pPr>
        <w:tabs>
          <w:tab w:val="left" w:pos="570"/>
        </w:tabs>
        <w:rPr>
          <w:bCs/>
        </w:rPr>
      </w:pPr>
      <w:r>
        <w:rPr>
          <w:bCs/>
        </w:rPr>
        <w:t>The m</w:t>
      </w:r>
      <w:r w:rsidR="00724E70">
        <w:rPr>
          <w:bCs/>
        </w:rPr>
        <w:t xml:space="preserve">eeting prepared and agreed </w:t>
      </w:r>
      <w:r w:rsidR="0044577F">
        <w:rPr>
          <w:bCs/>
        </w:rPr>
        <w:t>one</w:t>
      </w:r>
      <w:r w:rsidR="00724E70">
        <w:rPr>
          <w:bCs/>
        </w:rPr>
        <w:t xml:space="preserve"> draft outgoing liaison statement </w:t>
      </w:r>
      <w:r w:rsidR="00724E70" w:rsidRPr="00A8120A">
        <w:t>to be forwarded t</w:t>
      </w:r>
      <w:r w:rsidR="00724E70">
        <w:t>o the TSAG plenary for approval:</w:t>
      </w:r>
    </w:p>
    <w:p w14:paraId="03E42574" w14:textId="2FBF0F18" w:rsidR="00A8120A" w:rsidRPr="0025240A" w:rsidRDefault="00660B29" w:rsidP="0079791A">
      <w:pPr>
        <w:pStyle w:val="ListParagraph"/>
        <w:numPr>
          <w:ilvl w:val="0"/>
          <w:numId w:val="34"/>
        </w:numPr>
        <w:tabs>
          <w:tab w:val="left" w:pos="570"/>
        </w:tabs>
        <w:ind w:left="357" w:hanging="357"/>
        <w:contextualSpacing w:val="0"/>
      </w:pPr>
      <w:hyperlink r:id="rId77" w:history="1">
        <w:r w:rsidR="00133E7C" w:rsidRPr="0025240A">
          <w:rPr>
            <w:rStyle w:val="Hyperlink"/>
            <w:rFonts w:eastAsia="SimSun"/>
            <w:szCs w:val="24"/>
          </w:rPr>
          <w:t>TD602</w:t>
        </w:r>
      </w:hyperlink>
      <w:r w:rsidR="000B2D4E" w:rsidRPr="0025240A">
        <w:rPr>
          <w:bCs/>
        </w:rPr>
        <w:t xml:space="preserve"> holds the draft outgoing liaison statement </w:t>
      </w:r>
      <w:r w:rsidR="000B2D4E" w:rsidRPr="0025240A">
        <w:rPr>
          <w:rFonts w:asciiTheme="majorBidi" w:hAnsiTheme="majorBidi" w:cstheme="majorBidi"/>
        </w:rPr>
        <w:t xml:space="preserve">on ITU inter-Sector coordination to ISCG, TDAG, ITU-D SGs, RAG, ITU-R SGs, ITU-T SGs with all inputs incorporated from received incoming liaison statements; see section </w:t>
      </w:r>
      <w:r w:rsidR="006F42E0">
        <w:rPr>
          <w:rFonts w:asciiTheme="majorBidi" w:hAnsiTheme="majorBidi" w:cstheme="majorBidi"/>
        </w:rPr>
        <w:t>4.3.5</w:t>
      </w:r>
      <w:r w:rsidR="000B2D4E" w:rsidRPr="0025240A">
        <w:rPr>
          <w:rFonts w:asciiTheme="majorBidi" w:hAnsiTheme="majorBidi" w:cstheme="majorBidi"/>
        </w:rPr>
        <w:t>.</w:t>
      </w:r>
    </w:p>
    <w:p w14:paraId="6F528334" w14:textId="3EDBA8EC" w:rsidR="0079791A" w:rsidRDefault="00921767" w:rsidP="00202939">
      <w:pPr>
        <w:keepNext/>
        <w:keepLines/>
        <w:tabs>
          <w:tab w:val="left" w:pos="570"/>
        </w:tabs>
        <w:spacing w:before="240"/>
        <w:ind w:left="573" w:hanging="573"/>
        <w:rPr>
          <w:rFonts w:asciiTheme="majorBidi" w:hAnsiTheme="majorBidi" w:cstheme="majorBidi"/>
          <w:b/>
          <w:bCs/>
        </w:rPr>
      </w:pPr>
      <w:r>
        <w:rPr>
          <w:rFonts w:asciiTheme="majorBidi" w:hAnsiTheme="majorBidi" w:cstheme="majorBidi"/>
          <w:b/>
          <w:bCs/>
        </w:rPr>
        <w:t>1</w:t>
      </w:r>
      <w:r w:rsidR="00A035C4">
        <w:rPr>
          <w:rFonts w:asciiTheme="majorBidi" w:hAnsiTheme="majorBidi" w:cstheme="majorBidi"/>
          <w:b/>
          <w:bCs/>
        </w:rPr>
        <w:t>1</w:t>
      </w:r>
      <w:r>
        <w:rPr>
          <w:rFonts w:asciiTheme="majorBidi" w:hAnsiTheme="majorBidi" w:cstheme="majorBidi"/>
          <w:b/>
          <w:bCs/>
        </w:rPr>
        <w:tab/>
        <w:t>W</w:t>
      </w:r>
      <w:r w:rsidR="0079791A" w:rsidRPr="00DB0B7D">
        <w:rPr>
          <w:rFonts w:asciiTheme="majorBidi" w:hAnsiTheme="majorBidi" w:cstheme="majorBidi"/>
          <w:b/>
          <w:bCs/>
        </w:rPr>
        <w:t>ork programme</w:t>
      </w:r>
    </w:p>
    <w:p w14:paraId="196DF7A1" w14:textId="157E4A97" w:rsidR="0079791A" w:rsidRPr="00BD622C" w:rsidRDefault="00921767" w:rsidP="00202939">
      <w:pPr>
        <w:keepNext/>
        <w:keepLines/>
        <w:tabs>
          <w:tab w:val="left" w:pos="570"/>
        </w:tabs>
        <w:rPr>
          <w:rFonts w:asciiTheme="majorBidi" w:hAnsiTheme="majorBidi" w:cstheme="majorBidi"/>
        </w:rPr>
      </w:pPr>
      <w:r w:rsidRPr="00BD622C">
        <w:rPr>
          <w:rFonts w:asciiTheme="majorBidi" w:hAnsiTheme="majorBidi" w:cstheme="majorBidi"/>
        </w:rPr>
        <w:t xml:space="preserve">The meeting </w:t>
      </w:r>
      <w:r w:rsidR="00107C86">
        <w:rPr>
          <w:rFonts w:asciiTheme="majorBidi" w:hAnsiTheme="majorBidi" w:cstheme="majorBidi"/>
        </w:rPr>
        <w:t xml:space="preserve">finalized works on </w:t>
      </w:r>
      <w:r w:rsidRPr="00BD622C">
        <w:rPr>
          <w:rFonts w:asciiTheme="majorBidi" w:hAnsiTheme="majorBidi" w:cstheme="majorBidi"/>
        </w:rPr>
        <w:t xml:space="preserve">two </w:t>
      </w:r>
      <w:r w:rsidR="00107C86">
        <w:rPr>
          <w:rFonts w:asciiTheme="majorBidi" w:hAnsiTheme="majorBidi" w:cstheme="majorBidi"/>
        </w:rPr>
        <w:t>w</w:t>
      </w:r>
      <w:r w:rsidRPr="00BD622C">
        <w:rPr>
          <w:rFonts w:asciiTheme="majorBidi" w:hAnsiTheme="majorBidi" w:cstheme="majorBidi"/>
        </w:rPr>
        <w:t>ork items in the TSAG work programme for revision works on Recommendation</w:t>
      </w:r>
      <w:r w:rsidR="00BD622C">
        <w:rPr>
          <w:rFonts w:asciiTheme="majorBidi" w:hAnsiTheme="majorBidi" w:cstheme="majorBidi"/>
        </w:rPr>
        <w:t>s</w:t>
      </w:r>
      <w:r w:rsidRPr="00BD622C">
        <w:rPr>
          <w:rFonts w:asciiTheme="majorBidi" w:hAnsiTheme="majorBidi" w:cstheme="majorBidi"/>
        </w:rPr>
        <w:t xml:space="preserve"> ITU-T A.5 and A.25, </w:t>
      </w:r>
      <w:r w:rsidR="00592A59">
        <w:rPr>
          <w:rFonts w:asciiTheme="majorBidi" w:hAnsiTheme="majorBidi" w:cstheme="majorBidi"/>
        </w:rPr>
        <w:t>see Appendix</w:t>
      </w:r>
      <w:r w:rsidR="00BD622C">
        <w:rPr>
          <w:rFonts w:asciiTheme="majorBidi" w:hAnsiTheme="majorBidi" w:cstheme="majorBidi"/>
        </w:rPr>
        <w:t>.</w:t>
      </w:r>
      <w:r w:rsidR="00474D09">
        <w:rPr>
          <w:rFonts w:asciiTheme="majorBidi" w:hAnsiTheme="majorBidi" w:cstheme="majorBidi"/>
        </w:rPr>
        <w:t xml:space="preserve"> The meeting thanked Mr </w:t>
      </w:r>
      <w:proofErr w:type="spellStart"/>
      <w:r w:rsidR="00474D09">
        <w:rPr>
          <w:rFonts w:asciiTheme="majorBidi" w:hAnsiTheme="majorBidi" w:cstheme="majorBidi"/>
        </w:rPr>
        <w:t>Dubuisson</w:t>
      </w:r>
      <w:proofErr w:type="spellEnd"/>
      <w:r w:rsidR="00474D09">
        <w:rPr>
          <w:rFonts w:asciiTheme="majorBidi" w:hAnsiTheme="majorBidi" w:cstheme="majorBidi"/>
        </w:rPr>
        <w:t xml:space="preserve"> for </w:t>
      </w:r>
      <w:r w:rsidR="00C42B1F">
        <w:rPr>
          <w:rFonts w:asciiTheme="majorBidi" w:hAnsiTheme="majorBidi" w:cstheme="majorBidi"/>
        </w:rPr>
        <w:t>his</w:t>
      </w:r>
      <w:r w:rsidR="00474D09">
        <w:rPr>
          <w:rFonts w:asciiTheme="majorBidi" w:hAnsiTheme="majorBidi" w:cstheme="majorBidi"/>
        </w:rPr>
        <w:t xml:space="preserve"> excellent support as </w:t>
      </w:r>
      <w:r w:rsidR="00813EEC">
        <w:rPr>
          <w:rFonts w:asciiTheme="majorBidi" w:hAnsiTheme="majorBidi" w:cstheme="majorBidi"/>
        </w:rPr>
        <w:t>E</w:t>
      </w:r>
      <w:r w:rsidR="00474D09">
        <w:rPr>
          <w:rFonts w:asciiTheme="majorBidi" w:hAnsiTheme="majorBidi" w:cstheme="majorBidi"/>
        </w:rPr>
        <w:t xml:space="preserve">ditor of </w:t>
      </w:r>
      <w:r w:rsidR="00813EEC">
        <w:rPr>
          <w:rFonts w:asciiTheme="majorBidi" w:hAnsiTheme="majorBidi" w:cstheme="majorBidi"/>
        </w:rPr>
        <w:t xml:space="preserve">rev. ITU-T </w:t>
      </w:r>
      <w:r w:rsidR="00474D09">
        <w:rPr>
          <w:rFonts w:asciiTheme="majorBidi" w:hAnsiTheme="majorBidi" w:cstheme="majorBidi"/>
        </w:rPr>
        <w:t>A.5, and A.25.</w:t>
      </w:r>
    </w:p>
    <w:p w14:paraId="758E8CFA" w14:textId="1681A3B6" w:rsidR="000B2D4E" w:rsidRDefault="000B2D4E" w:rsidP="006F5244">
      <w:pPr>
        <w:tabs>
          <w:tab w:val="left" w:pos="570"/>
        </w:tabs>
        <w:spacing w:before="240"/>
        <w:ind w:left="573" w:hanging="573"/>
        <w:rPr>
          <w:rFonts w:asciiTheme="majorBidi" w:hAnsiTheme="majorBidi" w:cstheme="majorBidi"/>
          <w:b/>
        </w:rPr>
      </w:pPr>
      <w:r w:rsidRPr="006F5244">
        <w:rPr>
          <w:rFonts w:asciiTheme="majorBidi" w:hAnsiTheme="majorBidi" w:cstheme="majorBidi"/>
          <w:b/>
        </w:rPr>
        <w:t>1</w:t>
      </w:r>
      <w:r w:rsidR="00A035C4">
        <w:rPr>
          <w:rFonts w:asciiTheme="majorBidi" w:hAnsiTheme="majorBidi" w:cstheme="majorBidi"/>
          <w:b/>
        </w:rPr>
        <w:t>2</w:t>
      </w:r>
      <w:r w:rsidRPr="006F5244">
        <w:rPr>
          <w:rFonts w:asciiTheme="majorBidi" w:hAnsiTheme="majorBidi" w:cstheme="majorBidi"/>
          <w:b/>
        </w:rPr>
        <w:tab/>
      </w:r>
      <w:r w:rsidR="006F5244" w:rsidRPr="006F5244">
        <w:rPr>
          <w:rFonts w:asciiTheme="majorBidi" w:hAnsiTheme="majorBidi" w:cstheme="majorBidi"/>
          <w:b/>
        </w:rPr>
        <w:t>Future meetings, interim RG-SC e-meetings</w:t>
      </w:r>
    </w:p>
    <w:p w14:paraId="0D5B046A" w14:textId="543FFB0A" w:rsidR="00592A59" w:rsidRDefault="00592A59" w:rsidP="00A23940">
      <w:pPr>
        <w:tabs>
          <w:tab w:val="left" w:pos="570"/>
        </w:tabs>
        <w:rPr>
          <w:rFonts w:asciiTheme="majorBidi" w:hAnsiTheme="majorBidi" w:cstheme="majorBidi"/>
        </w:rPr>
      </w:pPr>
      <w:r>
        <w:rPr>
          <w:rFonts w:asciiTheme="majorBidi" w:hAnsiTheme="majorBidi" w:cstheme="majorBidi"/>
        </w:rPr>
        <w:t xml:space="preserve">The meeting agreed to seek TSAG approval to organize </w:t>
      </w:r>
      <w:r w:rsidR="0044577F" w:rsidRPr="0044577F">
        <w:rPr>
          <w:rFonts w:asciiTheme="majorBidi" w:hAnsiTheme="majorBidi" w:cstheme="majorBidi"/>
        </w:rPr>
        <w:t>one</w:t>
      </w:r>
      <w:r w:rsidRPr="0044577F">
        <w:rPr>
          <w:rFonts w:asciiTheme="majorBidi" w:hAnsiTheme="majorBidi" w:cstheme="majorBidi"/>
        </w:rPr>
        <w:t xml:space="preserve"> e-meeting to</w:t>
      </w:r>
      <w:r>
        <w:rPr>
          <w:rFonts w:asciiTheme="majorBidi" w:hAnsiTheme="majorBidi" w:cstheme="majorBidi"/>
        </w:rPr>
        <w:t xml:space="preserve"> progress the work, on the condition that contributions will be received:</w:t>
      </w:r>
    </w:p>
    <w:p w14:paraId="728AEC7E" w14:textId="26EF9106" w:rsidR="00592A59" w:rsidRDefault="00592A59" w:rsidP="00592A59">
      <w:pPr>
        <w:tabs>
          <w:tab w:val="left" w:pos="570"/>
        </w:tabs>
        <w:spacing w:after="120"/>
        <w:rPr>
          <w:rFonts w:asciiTheme="majorBidi" w:hAnsiTheme="majorBidi" w:cstheme="majorBidi"/>
        </w:rPr>
      </w:pPr>
      <w:r>
        <w:rPr>
          <w:rFonts w:asciiTheme="majorBidi" w:eastAsia="Batang" w:hAnsiTheme="majorBidi" w:cstheme="majorBidi"/>
        </w:rPr>
        <w:t xml:space="preserve">RG-SC plans to meet during the </w:t>
      </w:r>
      <w:r w:rsidR="00A035C4">
        <w:rPr>
          <w:rFonts w:asciiTheme="majorBidi" w:eastAsia="Batang" w:hAnsiTheme="majorBidi" w:cstheme="majorBidi"/>
        </w:rPr>
        <w:t>5</w:t>
      </w:r>
      <w:r w:rsidRPr="00DB0B7D">
        <w:rPr>
          <w:rFonts w:asciiTheme="majorBidi" w:eastAsia="Batang" w:hAnsiTheme="majorBidi" w:cstheme="majorBidi"/>
          <w:vertAlign w:val="superscript"/>
        </w:rPr>
        <w:t>th</w:t>
      </w:r>
      <w:r w:rsidRPr="00DB0B7D">
        <w:rPr>
          <w:rFonts w:asciiTheme="majorBidi" w:eastAsia="Batang" w:hAnsiTheme="majorBidi" w:cstheme="majorBidi"/>
        </w:rPr>
        <w:t xml:space="preserve"> TSAG meeting in 20</w:t>
      </w:r>
      <w:r w:rsidR="00A035C4">
        <w:rPr>
          <w:rFonts w:asciiTheme="majorBidi" w:eastAsia="Batang" w:hAnsiTheme="majorBidi" w:cstheme="majorBidi"/>
        </w:rPr>
        <w:t>20.</w:t>
      </w:r>
    </w:p>
    <w:p w14:paraId="5588ECE3" w14:textId="65602D28" w:rsidR="006F5244" w:rsidRDefault="00EF558A" w:rsidP="006F5244">
      <w:pPr>
        <w:tabs>
          <w:tab w:val="left" w:pos="570"/>
        </w:tabs>
        <w:spacing w:before="240"/>
        <w:ind w:left="573" w:hanging="573"/>
        <w:rPr>
          <w:b/>
          <w:bCs/>
        </w:rPr>
      </w:pPr>
      <w:r>
        <w:rPr>
          <w:b/>
          <w:bCs/>
        </w:rPr>
        <w:t>1</w:t>
      </w:r>
      <w:r w:rsidR="00A035C4">
        <w:rPr>
          <w:b/>
          <w:bCs/>
        </w:rPr>
        <w:t>3</w:t>
      </w:r>
      <w:r>
        <w:rPr>
          <w:b/>
          <w:bCs/>
        </w:rPr>
        <w:tab/>
      </w:r>
      <w:r w:rsidR="00862D02">
        <w:rPr>
          <w:b/>
          <w:bCs/>
        </w:rPr>
        <w:t>Any other business (AOB)</w:t>
      </w:r>
    </w:p>
    <w:p w14:paraId="173AE149" w14:textId="77777777" w:rsidR="00862D02" w:rsidRPr="00DE77C7" w:rsidRDefault="00862D02" w:rsidP="00592A59">
      <w:pPr>
        <w:tabs>
          <w:tab w:val="left" w:pos="570"/>
        </w:tabs>
        <w:ind w:left="573" w:hanging="573"/>
      </w:pPr>
      <w:r w:rsidRPr="00DE77C7">
        <w:t>None.</w:t>
      </w:r>
    </w:p>
    <w:p w14:paraId="4BA768DC" w14:textId="6CD097E0" w:rsidR="00862D02" w:rsidRPr="00862D02" w:rsidRDefault="00862D02" w:rsidP="0098753C">
      <w:pPr>
        <w:keepNext/>
        <w:keepLines/>
        <w:tabs>
          <w:tab w:val="left" w:pos="570"/>
        </w:tabs>
        <w:spacing w:before="240"/>
        <w:ind w:left="573" w:hanging="573"/>
        <w:rPr>
          <w:b/>
          <w:bCs/>
        </w:rPr>
      </w:pPr>
      <w:r w:rsidRPr="00862D02">
        <w:rPr>
          <w:b/>
          <w:bCs/>
        </w:rPr>
        <w:lastRenderedPageBreak/>
        <w:t>1</w:t>
      </w:r>
      <w:r w:rsidR="00A035C4">
        <w:rPr>
          <w:b/>
          <w:bCs/>
        </w:rPr>
        <w:t>4</w:t>
      </w:r>
      <w:r w:rsidRPr="00862D02">
        <w:rPr>
          <w:b/>
          <w:bCs/>
        </w:rPr>
        <w:tab/>
        <w:t>Closure of the meeting</w:t>
      </w:r>
    </w:p>
    <w:p w14:paraId="706E9FFA" w14:textId="2B8D6B05" w:rsidR="00862D02" w:rsidRPr="00862D02" w:rsidRDefault="0003494E" w:rsidP="0098753C">
      <w:pPr>
        <w:keepNext/>
        <w:keepLines/>
        <w:tabs>
          <w:tab w:val="left" w:pos="720"/>
        </w:tabs>
        <w:rPr>
          <w:rFonts w:asciiTheme="majorBidi" w:eastAsia="Batang" w:hAnsiTheme="majorBidi" w:cstheme="majorBidi"/>
        </w:rPr>
      </w:pPr>
      <w:r w:rsidRPr="0003494E">
        <w:t>The Rapporteur</w:t>
      </w:r>
      <w:r w:rsidR="00862D02" w:rsidRPr="0003494E">
        <w:t xml:space="preserve"> thanked</w:t>
      </w:r>
      <w:r w:rsidR="00862D02" w:rsidRPr="00862D02">
        <w:t xml:space="preserve"> all participants for their attendance in this meeting, </w:t>
      </w:r>
      <w:r w:rsidR="00862D02" w:rsidRPr="00862D02">
        <w:rPr>
          <w:rFonts w:asciiTheme="majorBidi" w:eastAsia="Batang" w:hAnsiTheme="majorBidi" w:cstheme="majorBidi"/>
        </w:rPr>
        <w:t xml:space="preserve">the contributors for their contributions, </w:t>
      </w:r>
      <w:r w:rsidR="00880F42">
        <w:rPr>
          <w:rFonts w:asciiTheme="majorBidi" w:eastAsia="Batang" w:hAnsiTheme="majorBidi" w:cstheme="majorBidi"/>
        </w:rPr>
        <w:t xml:space="preserve">Mr </w:t>
      </w:r>
      <w:proofErr w:type="spellStart"/>
      <w:r w:rsidR="00880F42">
        <w:rPr>
          <w:rFonts w:asciiTheme="majorBidi" w:eastAsia="Batang" w:hAnsiTheme="majorBidi" w:cstheme="majorBidi"/>
        </w:rPr>
        <w:t>Dubuisson</w:t>
      </w:r>
      <w:proofErr w:type="spellEnd"/>
      <w:r w:rsidR="00880F42">
        <w:rPr>
          <w:rFonts w:asciiTheme="majorBidi" w:eastAsia="Batang" w:hAnsiTheme="majorBidi" w:cstheme="majorBidi"/>
        </w:rPr>
        <w:t xml:space="preserve"> for</w:t>
      </w:r>
      <w:r w:rsidR="00505DBD">
        <w:rPr>
          <w:rFonts w:asciiTheme="majorBidi" w:eastAsia="Batang" w:hAnsiTheme="majorBidi" w:cstheme="majorBidi"/>
        </w:rPr>
        <w:t xml:space="preserve"> his</w:t>
      </w:r>
      <w:r w:rsidR="00880F42">
        <w:rPr>
          <w:rFonts w:asciiTheme="majorBidi" w:eastAsia="Batang" w:hAnsiTheme="majorBidi" w:cstheme="majorBidi"/>
        </w:rPr>
        <w:t xml:space="preserve"> diligent assistance as Editor for A.5 and A.25, </w:t>
      </w:r>
      <w:r w:rsidR="00862D02" w:rsidRPr="00862D02">
        <w:rPr>
          <w:rFonts w:asciiTheme="majorBidi" w:eastAsia="Batang" w:hAnsiTheme="majorBidi" w:cstheme="majorBidi"/>
        </w:rPr>
        <w:t xml:space="preserve">and TSB for its support, the interpreters, and the </w:t>
      </w:r>
      <w:proofErr w:type="spellStart"/>
      <w:r w:rsidR="00862D02" w:rsidRPr="00862D02">
        <w:rPr>
          <w:rFonts w:asciiTheme="majorBidi" w:eastAsia="Batang" w:hAnsiTheme="majorBidi" w:cstheme="majorBidi"/>
        </w:rPr>
        <w:t>captioner</w:t>
      </w:r>
      <w:proofErr w:type="spellEnd"/>
      <w:r w:rsidR="00862D02" w:rsidRPr="00862D02">
        <w:rPr>
          <w:rFonts w:asciiTheme="majorBidi" w:eastAsia="Batang" w:hAnsiTheme="majorBidi" w:cstheme="majorBidi"/>
        </w:rPr>
        <w:t>.</w:t>
      </w:r>
    </w:p>
    <w:p w14:paraId="5EFC34C7" w14:textId="41088091" w:rsidR="00862D02" w:rsidRPr="00804EFA" w:rsidRDefault="00862D02" w:rsidP="00862D02">
      <w:pPr>
        <w:tabs>
          <w:tab w:val="left" w:pos="570"/>
        </w:tabs>
      </w:pPr>
      <w:r w:rsidRPr="00862D02">
        <w:t xml:space="preserve">The meeting was closed </w:t>
      </w:r>
      <w:r w:rsidRPr="0044577F">
        <w:t>around 1</w:t>
      </w:r>
      <w:r w:rsidR="0044577F" w:rsidRPr="0044577F">
        <w:t>5</w:t>
      </w:r>
      <w:r w:rsidR="00DE77C7" w:rsidRPr="0044577F">
        <w:t>:</w:t>
      </w:r>
      <w:r w:rsidR="0044577F" w:rsidRPr="0044577F">
        <w:t>36</w:t>
      </w:r>
      <w:r w:rsidRPr="0044577F">
        <w:t>.</w:t>
      </w:r>
    </w:p>
    <w:p w14:paraId="7CBC177C" w14:textId="77777777" w:rsidR="003E6D1D" w:rsidRPr="00804EFA" w:rsidRDefault="00E909E2" w:rsidP="003E6D1D">
      <w:pPr>
        <w:spacing w:before="240" w:after="240"/>
        <w:jc w:val="center"/>
        <w:rPr>
          <w:b/>
          <w:bCs/>
        </w:rPr>
      </w:pPr>
      <w:r w:rsidRPr="00804EFA">
        <w:rPr>
          <w:b/>
          <w:bCs/>
          <w:highlight w:val="yellow"/>
        </w:rPr>
        <w:br w:type="page"/>
      </w:r>
      <w:r w:rsidR="003E6D1D" w:rsidRPr="00804EFA">
        <w:rPr>
          <w:b/>
          <w:bCs/>
        </w:rPr>
        <w:lastRenderedPageBreak/>
        <w:t>Appendix – Work items of TSAG-RG-SC</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016"/>
        <w:gridCol w:w="2691"/>
        <w:gridCol w:w="1517"/>
        <w:gridCol w:w="1389"/>
        <w:gridCol w:w="1243"/>
      </w:tblGrid>
      <w:tr w:rsidR="00810D6B" w:rsidRPr="00804EFA" w14:paraId="7CBC1783" w14:textId="77777777" w:rsidTr="00A035C4">
        <w:tc>
          <w:tcPr>
            <w:tcW w:w="1996" w:type="dxa"/>
            <w:shd w:val="clear" w:color="auto" w:fill="auto"/>
          </w:tcPr>
          <w:p w14:paraId="7CBC177D" w14:textId="77777777" w:rsidR="00810D6B" w:rsidRPr="00804EFA" w:rsidRDefault="00810D6B" w:rsidP="0003195F">
            <w:pPr>
              <w:jc w:val="center"/>
              <w:rPr>
                <w:b/>
                <w:bCs/>
              </w:rPr>
            </w:pPr>
            <w:r w:rsidRPr="00804EFA">
              <w:rPr>
                <w:b/>
                <w:bCs/>
              </w:rPr>
              <w:t>Work item</w:t>
            </w:r>
          </w:p>
        </w:tc>
        <w:tc>
          <w:tcPr>
            <w:tcW w:w="1016" w:type="dxa"/>
            <w:shd w:val="clear" w:color="auto" w:fill="auto"/>
          </w:tcPr>
          <w:p w14:paraId="7CBC177E" w14:textId="77777777" w:rsidR="00810D6B" w:rsidRPr="00804EFA" w:rsidRDefault="00810D6B" w:rsidP="0003195F">
            <w:pPr>
              <w:jc w:val="center"/>
              <w:rPr>
                <w:b/>
                <w:bCs/>
              </w:rPr>
            </w:pPr>
            <w:r w:rsidRPr="00804EFA">
              <w:rPr>
                <w:b/>
                <w:bCs/>
              </w:rPr>
              <w:t>New/ Revised</w:t>
            </w:r>
          </w:p>
        </w:tc>
        <w:tc>
          <w:tcPr>
            <w:tcW w:w="2774" w:type="dxa"/>
            <w:shd w:val="clear" w:color="auto" w:fill="auto"/>
          </w:tcPr>
          <w:p w14:paraId="7CBC177F" w14:textId="77777777" w:rsidR="00810D6B" w:rsidRPr="00804EFA" w:rsidRDefault="00810D6B" w:rsidP="0003195F">
            <w:pPr>
              <w:jc w:val="center"/>
              <w:rPr>
                <w:b/>
                <w:bCs/>
              </w:rPr>
            </w:pPr>
            <w:r w:rsidRPr="00804EFA">
              <w:rPr>
                <w:b/>
                <w:bCs/>
              </w:rPr>
              <w:t>Title</w:t>
            </w:r>
          </w:p>
        </w:tc>
        <w:tc>
          <w:tcPr>
            <w:tcW w:w="1550" w:type="dxa"/>
            <w:shd w:val="clear" w:color="auto" w:fill="auto"/>
          </w:tcPr>
          <w:p w14:paraId="7CBC1780" w14:textId="77777777" w:rsidR="00810D6B" w:rsidRPr="00804EFA" w:rsidRDefault="00810D6B" w:rsidP="0003195F">
            <w:pPr>
              <w:jc w:val="center"/>
              <w:rPr>
                <w:b/>
                <w:bCs/>
              </w:rPr>
            </w:pPr>
            <w:r w:rsidRPr="00804EFA">
              <w:rPr>
                <w:b/>
                <w:bCs/>
              </w:rPr>
              <w:t>Editor</w:t>
            </w:r>
          </w:p>
        </w:tc>
        <w:tc>
          <w:tcPr>
            <w:tcW w:w="1439" w:type="dxa"/>
            <w:shd w:val="clear" w:color="auto" w:fill="auto"/>
          </w:tcPr>
          <w:p w14:paraId="7CBC1781" w14:textId="77777777" w:rsidR="00810D6B" w:rsidRPr="00804EFA" w:rsidRDefault="00810D6B" w:rsidP="0003195F">
            <w:pPr>
              <w:jc w:val="center"/>
              <w:rPr>
                <w:b/>
                <w:bCs/>
              </w:rPr>
            </w:pPr>
            <w:r w:rsidRPr="00804EFA">
              <w:rPr>
                <w:b/>
                <w:bCs/>
              </w:rPr>
              <w:t>Latest draft in</w:t>
            </w:r>
          </w:p>
        </w:tc>
        <w:tc>
          <w:tcPr>
            <w:tcW w:w="1100" w:type="dxa"/>
          </w:tcPr>
          <w:p w14:paraId="7CBC1782" w14:textId="77777777" w:rsidR="00810D6B" w:rsidRPr="00804EFA" w:rsidRDefault="00810D6B" w:rsidP="0003195F">
            <w:pPr>
              <w:jc w:val="center"/>
              <w:rPr>
                <w:b/>
                <w:bCs/>
              </w:rPr>
            </w:pPr>
            <w:r w:rsidRPr="00804EFA">
              <w:rPr>
                <w:b/>
                <w:bCs/>
              </w:rPr>
              <w:t>Timing</w:t>
            </w:r>
          </w:p>
        </w:tc>
      </w:tr>
      <w:tr w:rsidR="00810D6B" w:rsidRPr="00804EFA" w14:paraId="7CBC178A" w14:textId="77777777" w:rsidTr="00A035C4">
        <w:tc>
          <w:tcPr>
            <w:tcW w:w="1996" w:type="dxa"/>
            <w:shd w:val="clear" w:color="auto" w:fill="auto"/>
            <w:vAlign w:val="center"/>
          </w:tcPr>
          <w:p w14:paraId="7CBC1784" w14:textId="762A6433" w:rsidR="00810D6B" w:rsidRPr="00804EFA" w:rsidRDefault="0079791A" w:rsidP="0003195F">
            <w:r>
              <w:t>A.5rev</w:t>
            </w:r>
            <w:r w:rsidR="00921767">
              <w:t xml:space="preserve"> (*)</w:t>
            </w:r>
          </w:p>
        </w:tc>
        <w:tc>
          <w:tcPr>
            <w:tcW w:w="1016" w:type="dxa"/>
            <w:shd w:val="clear" w:color="auto" w:fill="auto"/>
            <w:vAlign w:val="center"/>
          </w:tcPr>
          <w:p w14:paraId="7CBC1785" w14:textId="69316944" w:rsidR="00810D6B" w:rsidRPr="00804EFA" w:rsidRDefault="0079791A" w:rsidP="0003195F">
            <w:pPr>
              <w:jc w:val="center"/>
            </w:pPr>
            <w:r>
              <w:t>R</w:t>
            </w:r>
          </w:p>
        </w:tc>
        <w:tc>
          <w:tcPr>
            <w:tcW w:w="2774" w:type="dxa"/>
            <w:shd w:val="clear" w:color="auto" w:fill="auto"/>
            <w:vAlign w:val="center"/>
          </w:tcPr>
          <w:p w14:paraId="5DF29401" w14:textId="77777777" w:rsidR="000C7CC5" w:rsidRPr="000C7CC5" w:rsidRDefault="000C7CC5" w:rsidP="000C7CC5">
            <w:pPr>
              <w:jc w:val="center"/>
              <w:rPr>
                <w:bCs/>
              </w:rPr>
            </w:pPr>
            <w:r w:rsidRPr="000C7CC5">
              <w:rPr>
                <w:bCs/>
              </w:rPr>
              <w:t>Draft revised Recommendation ITU-T A.5</w:t>
            </w:r>
          </w:p>
          <w:p w14:paraId="7CBC1786" w14:textId="2E094B70" w:rsidR="00810D6B" w:rsidRPr="00804EFA" w:rsidRDefault="000C7CC5" w:rsidP="000C7CC5">
            <w:pPr>
              <w:jc w:val="center"/>
              <w:rPr>
                <w:b/>
                <w:bCs/>
              </w:rPr>
            </w:pPr>
            <w:r w:rsidRPr="000C7CC5">
              <w:rPr>
                <w:bCs/>
              </w:rPr>
              <w:t>Generic procedures for including references to documents of other organizations in ITU T Recommendations</w:t>
            </w:r>
          </w:p>
        </w:tc>
        <w:tc>
          <w:tcPr>
            <w:tcW w:w="1550" w:type="dxa"/>
            <w:shd w:val="clear" w:color="auto" w:fill="auto"/>
            <w:vAlign w:val="center"/>
          </w:tcPr>
          <w:p w14:paraId="7CBC1787" w14:textId="7AC705EA" w:rsidR="00810D6B" w:rsidRPr="0079791A" w:rsidRDefault="0079791A" w:rsidP="0003195F">
            <w:pPr>
              <w:jc w:val="center"/>
              <w:rPr>
                <w:bCs/>
              </w:rPr>
            </w:pPr>
            <w:r w:rsidRPr="0079791A">
              <w:rPr>
                <w:bCs/>
              </w:rPr>
              <w:t xml:space="preserve">Olivier </w:t>
            </w:r>
            <w:proofErr w:type="spellStart"/>
            <w:r w:rsidRPr="0079791A">
              <w:rPr>
                <w:bCs/>
              </w:rPr>
              <w:t>Dubuisson</w:t>
            </w:r>
            <w:proofErr w:type="spellEnd"/>
          </w:p>
        </w:tc>
        <w:tc>
          <w:tcPr>
            <w:tcW w:w="1439" w:type="dxa"/>
            <w:shd w:val="clear" w:color="auto" w:fill="auto"/>
            <w:vAlign w:val="center"/>
          </w:tcPr>
          <w:p w14:paraId="7CBC1788" w14:textId="7115DA56" w:rsidR="00810D6B" w:rsidRPr="0044577F" w:rsidRDefault="00660B29" w:rsidP="0003195F">
            <w:pPr>
              <w:jc w:val="center"/>
            </w:pPr>
            <w:hyperlink r:id="rId78" w:history="1">
              <w:r w:rsidR="00A035C4" w:rsidRPr="0044577F">
                <w:rPr>
                  <w:rStyle w:val="Hyperlink"/>
                </w:rPr>
                <w:t>TD591</w:t>
              </w:r>
            </w:hyperlink>
          </w:p>
        </w:tc>
        <w:tc>
          <w:tcPr>
            <w:tcW w:w="1100" w:type="dxa"/>
            <w:vAlign w:val="center"/>
          </w:tcPr>
          <w:p w14:paraId="7CBC1789" w14:textId="1E0FBB3F" w:rsidR="00810D6B" w:rsidRPr="00804EFA" w:rsidRDefault="000C7CC5" w:rsidP="0003195F">
            <w:pPr>
              <w:jc w:val="center"/>
            </w:pPr>
            <w:r>
              <w:t>September 2019</w:t>
            </w:r>
          </w:p>
        </w:tc>
      </w:tr>
      <w:tr w:rsidR="0079791A" w:rsidRPr="00804EFA" w14:paraId="6CE084B7" w14:textId="77777777" w:rsidTr="00A035C4">
        <w:tc>
          <w:tcPr>
            <w:tcW w:w="1996" w:type="dxa"/>
            <w:shd w:val="clear" w:color="auto" w:fill="auto"/>
            <w:vAlign w:val="center"/>
          </w:tcPr>
          <w:p w14:paraId="3354C8B0" w14:textId="142D2495" w:rsidR="0079791A" w:rsidRDefault="0079791A" w:rsidP="0003195F">
            <w:r>
              <w:t>A.25</w:t>
            </w:r>
            <w:r w:rsidR="00BD622C">
              <w:t>rev</w:t>
            </w:r>
            <w:r w:rsidR="00921767">
              <w:t xml:space="preserve"> (*)</w:t>
            </w:r>
          </w:p>
        </w:tc>
        <w:tc>
          <w:tcPr>
            <w:tcW w:w="1016" w:type="dxa"/>
            <w:shd w:val="clear" w:color="auto" w:fill="auto"/>
            <w:vAlign w:val="center"/>
          </w:tcPr>
          <w:p w14:paraId="56A3CEF8" w14:textId="49D99036" w:rsidR="0079791A" w:rsidRDefault="0079791A" w:rsidP="0003195F">
            <w:pPr>
              <w:jc w:val="center"/>
            </w:pPr>
            <w:r>
              <w:t>R</w:t>
            </w:r>
          </w:p>
        </w:tc>
        <w:tc>
          <w:tcPr>
            <w:tcW w:w="2774" w:type="dxa"/>
            <w:shd w:val="clear" w:color="auto" w:fill="auto"/>
            <w:vAlign w:val="center"/>
          </w:tcPr>
          <w:p w14:paraId="0B5F808E" w14:textId="77777777" w:rsidR="000C7CC5" w:rsidRPr="000C7CC5" w:rsidRDefault="000C7CC5" w:rsidP="000C7CC5">
            <w:pPr>
              <w:jc w:val="center"/>
              <w:rPr>
                <w:bCs/>
              </w:rPr>
            </w:pPr>
            <w:r w:rsidRPr="000C7CC5">
              <w:rPr>
                <w:bCs/>
              </w:rPr>
              <w:t>Draft revised Recommendation ITU-T A.25</w:t>
            </w:r>
          </w:p>
          <w:p w14:paraId="6547E16C" w14:textId="3AA4B245" w:rsidR="0079791A" w:rsidRPr="00804EFA" w:rsidRDefault="000C7CC5" w:rsidP="000C7CC5">
            <w:pPr>
              <w:jc w:val="center"/>
              <w:rPr>
                <w:b/>
                <w:bCs/>
              </w:rPr>
            </w:pPr>
            <w:r w:rsidRPr="000C7CC5">
              <w:rPr>
                <w:bCs/>
              </w:rPr>
              <w:t>Generic procedures for incorporating text between ITU-T and other organizations</w:t>
            </w:r>
          </w:p>
        </w:tc>
        <w:tc>
          <w:tcPr>
            <w:tcW w:w="1550" w:type="dxa"/>
            <w:shd w:val="clear" w:color="auto" w:fill="auto"/>
            <w:vAlign w:val="center"/>
          </w:tcPr>
          <w:p w14:paraId="119FEA91" w14:textId="6DBAD4BD" w:rsidR="0079791A" w:rsidRPr="00804EFA" w:rsidRDefault="0079791A" w:rsidP="0003195F">
            <w:pPr>
              <w:jc w:val="center"/>
              <w:rPr>
                <w:b/>
                <w:bCs/>
              </w:rPr>
            </w:pPr>
            <w:r w:rsidRPr="0079791A">
              <w:rPr>
                <w:bCs/>
              </w:rPr>
              <w:t xml:space="preserve">Olivier </w:t>
            </w:r>
            <w:proofErr w:type="spellStart"/>
            <w:r w:rsidRPr="0079791A">
              <w:rPr>
                <w:bCs/>
              </w:rPr>
              <w:t>Dubuisson</w:t>
            </w:r>
            <w:proofErr w:type="spellEnd"/>
          </w:p>
        </w:tc>
        <w:tc>
          <w:tcPr>
            <w:tcW w:w="1439" w:type="dxa"/>
            <w:shd w:val="clear" w:color="auto" w:fill="auto"/>
            <w:vAlign w:val="center"/>
          </w:tcPr>
          <w:p w14:paraId="3EF67998" w14:textId="6DD6A0E7" w:rsidR="0079791A" w:rsidRPr="0044577F" w:rsidRDefault="00660B29" w:rsidP="0098753C">
            <w:pPr>
              <w:jc w:val="center"/>
            </w:pPr>
            <w:hyperlink r:id="rId79" w:history="1">
              <w:r w:rsidR="00A035C4" w:rsidRPr="0044577F">
                <w:rPr>
                  <w:rStyle w:val="Hyperlink"/>
                </w:rPr>
                <w:t>TD592</w:t>
              </w:r>
            </w:hyperlink>
            <w:r w:rsidR="0098753C">
              <w:rPr>
                <w:rStyle w:val="Hyperlink"/>
              </w:rPr>
              <w:t>-R1</w:t>
            </w:r>
          </w:p>
        </w:tc>
        <w:tc>
          <w:tcPr>
            <w:tcW w:w="1100" w:type="dxa"/>
            <w:vAlign w:val="center"/>
          </w:tcPr>
          <w:p w14:paraId="10A3898C" w14:textId="6A49DAB3" w:rsidR="0079791A" w:rsidRPr="00804EFA" w:rsidRDefault="000C7CC5" w:rsidP="0003195F">
            <w:pPr>
              <w:jc w:val="center"/>
            </w:pPr>
            <w:r>
              <w:t>September 2019</w:t>
            </w:r>
          </w:p>
        </w:tc>
      </w:tr>
    </w:tbl>
    <w:p w14:paraId="54221603" w14:textId="4F13A243" w:rsidR="00921767" w:rsidRDefault="00921767" w:rsidP="00921767">
      <w:pPr>
        <w:tabs>
          <w:tab w:val="left" w:pos="720"/>
        </w:tabs>
        <w:overflowPunct w:val="0"/>
        <w:autoSpaceDE w:val="0"/>
        <w:autoSpaceDN w:val="0"/>
        <w:adjustRightInd w:val="0"/>
        <w:ind w:left="720" w:hanging="360"/>
        <w:textAlignment w:val="baseline"/>
        <w:rPr>
          <w:bCs/>
          <w:sz w:val="22"/>
          <w:szCs w:val="22"/>
        </w:rPr>
      </w:pPr>
      <w:r>
        <w:t xml:space="preserve">Note – (*) - </w:t>
      </w:r>
      <w:r w:rsidR="00BD622C" w:rsidRPr="00282E1E">
        <w:rPr>
          <w:bCs/>
          <w:sz w:val="22"/>
          <w:szCs w:val="22"/>
        </w:rPr>
        <w:t xml:space="preserve">Text for </w:t>
      </w:r>
      <w:r w:rsidR="00BD622C">
        <w:rPr>
          <w:bCs/>
          <w:sz w:val="22"/>
          <w:szCs w:val="22"/>
        </w:rPr>
        <w:t xml:space="preserve">TAP </w:t>
      </w:r>
      <w:r w:rsidR="00BD622C" w:rsidRPr="00282E1E">
        <w:rPr>
          <w:bCs/>
          <w:sz w:val="22"/>
          <w:szCs w:val="22"/>
        </w:rPr>
        <w:t>approval</w:t>
      </w:r>
      <w:r w:rsidR="00BD622C">
        <w:rPr>
          <w:bCs/>
          <w:sz w:val="22"/>
          <w:szCs w:val="22"/>
        </w:rPr>
        <w:t xml:space="preserve"> </w:t>
      </w:r>
      <w:r w:rsidR="00BD622C" w:rsidRPr="00BD622C">
        <w:rPr>
          <w:bCs/>
          <w:sz w:val="22"/>
          <w:szCs w:val="22"/>
        </w:rPr>
        <w:t>in accordance with WTSA-1</w:t>
      </w:r>
      <w:r w:rsidR="00BD622C">
        <w:rPr>
          <w:bCs/>
          <w:sz w:val="22"/>
          <w:szCs w:val="22"/>
        </w:rPr>
        <w:t>6</w:t>
      </w:r>
      <w:r w:rsidR="00BD622C" w:rsidRPr="00BD622C">
        <w:rPr>
          <w:bCs/>
          <w:sz w:val="22"/>
          <w:szCs w:val="22"/>
        </w:rPr>
        <w:t xml:space="preserve"> Resolution 1, Section 9</w:t>
      </w:r>
      <w:r w:rsidR="00BD622C">
        <w:rPr>
          <w:bCs/>
          <w:sz w:val="22"/>
          <w:szCs w:val="22"/>
        </w:rPr>
        <w:t>.</w:t>
      </w:r>
    </w:p>
    <w:p w14:paraId="7CBC178B" w14:textId="2B3D4470" w:rsidR="005861BE" w:rsidRPr="00804EFA" w:rsidRDefault="009577D7" w:rsidP="00125EA6">
      <w:pPr>
        <w:overflowPunct w:val="0"/>
        <w:autoSpaceDE w:val="0"/>
        <w:autoSpaceDN w:val="0"/>
        <w:adjustRightInd w:val="0"/>
        <w:jc w:val="center"/>
        <w:textAlignment w:val="baseline"/>
      </w:pPr>
      <w:r>
        <w:rPr>
          <w:bCs/>
          <w:sz w:val="22"/>
          <w:szCs w:val="22"/>
        </w:rPr>
        <w:t>_____</w:t>
      </w:r>
      <w:r w:rsidR="00125EA6">
        <w:rPr>
          <w:bCs/>
          <w:sz w:val="22"/>
          <w:szCs w:val="22"/>
        </w:rPr>
        <w:t>_________________</w:t>
      </w:r>
    </w:p>
    <w:sectPr w:rsidR="005861BE" w:rsidRPr="00804EFA" w:rsidSect="00ED1CDB">
      <w:headerReference w:type="default" r:id="rId80"/>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DEC67" w14:textId="77777777" w:rsidR="00FA277F" w:rsidRDefault="00FA277F">
      <w:r>
        <w:separator/>
      </w:r>
    </w:p>
  </w:endnote>
  <w:endnote w:type="continuationSeparator" w:id="0">
    <w:p w14:paraId="2DAD1693" w14:textId="77777777" w:rsidR="00FA277F" w:rsidRDefault="00FA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P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SimSun"/>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D53A1" w14:textId="77777777" w:rsidR="00FA277F" w:rsidRDefault="00FA277F">
      <w:r>
        <w:separator/>
      </w:r>
    </w:p>
  </w:footnote>
  <w:footnote w:type="continuationSeparator" w:id="0">
    <w:p w14:paraId="0CB43482" w14:textId="77777777" w:rsidR="00FA277F" w:rsidRDefault="00FA2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C1792" w14:textId="0C594B45" w:rsidR="004D215E" w:rsidRPr="00ED1CDB" w:rsidRDefault="004D215E" w:rsidP="00ED1CDB">
    <w:pPr>
      <w:pStyle w:val="Header"/>
    </w:pPr>
    <w:r w:rsidRPr="00ED1CDB">
      <w:t xml:space="preserve">- </w:t>
    </w:r>
    <w:r w:rsidRPr="00ED1CDB">
      <w:fldChar w:fldCharType="begin"/>
    </w:r>
    <w:r w:rsidRPr="00ED1CDB">
      <w:instrText xml:space="preserve"> PAGE  \* MERGEFORMAT </w:instrText>
    </w:r>
    <w:r w:rsidRPr="00ED1CDB">
      <w:fldChar w:fldCharType="separate"/>
    </w:r>
    <w:r w:rsidR="00660B29">
      <w:rPr>
        <w:noProof/>
      </w:rPr>
      <w:t>10</w:t>
    </w:r>
    <w:r w:rsidRPr="00ED1CDB">
      <w:fldChar w:fldCharType="end"/>
    </w:r>
    <w:r w:rsidRPr="00ED1CDB">
      <w:t xml:space="preserve"> -</w:t>
    </w:r>
  </w:p>
  <w:p w14:paraId="7CBC1793" w14:textId="01C9040F" w:rsidR="004D215E" w:rsidRPr="00ED1CDB" w:rsidRDefault="004D215E" w:rsidP="00ED1CDB">
    <w:pPr>
      <w:pStyle w:val="Header"/>
      <w:spacing w:after="240"/>
    </w:pPr>
    <w:r>
      <w:t>T</w:t>
    </w:r>
    <w:r w:rsidR="00BF3708">
      <w:t>SAG-T</w:t>
    </w:r>
    <w:r>
      <w:t>D</w:t>
    </w:r>
    <w:r w:rsidR="00125EA6">
      <w:t>457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49A6"/>
    <w:multiLevelType w:val="hybridMultilevel"/>
    <w:tmpl w:val="917E3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17CEA"/>
    <w:multiLevelType w:val="hybridMultilevel"/>
    <w:tmpl w:val="BF78E4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8026ED5"/>
    <w:multiLevelType w:val="hybridMultilevel"/>
    <w:tmpl w:val="6FF6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74DA9"/>
    <w:multiLevelType w:val="hybridMultilevel"/>
    <w:tmpl w:val="47B4175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78579A8"/>
    <w:multiLevelType w:val="hybridMultilevel"/>
    <w:tmpl w:val="FB744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291A7A"/>
    <w:multiLevelType w:val="hybridMultilevel"/>
    <w:tmpl w:val="AB36D668"/>
    <w:lvl w:ilvl="0" w:tplc="7DE2BBD0">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A5293B"/>
    <w:multiLevelType w:val="hybridMultilevel"/>
    <w:tmpl w:val="06A89E2E"/>
    <w:lvl w:ilvl="0" w:tplc="04090001">
      <w:start w:val="1"/>
      <w:numFmt w:val="bullet"/>
      <w:lvlText w:val=""/>
      <w:lvlJc w:val="left"/>
      <w:pPr>
        <w:ind w:left="573" w:hanging="360"/>
      </w:pPr>
      <w:rPr>
        <w:rFonts w:ascii="Symbol" w:hAnsi="Symbol" w:hint="default"/>
      </w:rPr>
    </w:lvl>
    <w:lvl w:ilvl="1" w:tplc="04090003" w:tentative="1">
      <w:start w:val="1"/>
      <w:numFmt w:val="bullet"/>
      <w:lvlText w:val="o"/>
      <w:lvlJc w:val="left"/>
      <w:pPr>
        <w:ind w:left="1293" w:hanging="360"/>
      </w:pPr>
      <w:rPr>
        <w:rFonts w:ascii="Courier New" w:hAnsi="Courier New" w:cs="Courier New" w:hint="default"/>
      </w:rPr>
    </w:lvl>
    <w:lvl w:ilvl="2" w:tplc="04090005" w:tentative="1">
      <w:start w:val="1"/>
      <w:numFmt w:val="bullet"/>
      <w:lvlText w:val=""/>
      <w:lvlJc w:val="left"/>
      <w:pPr>
        <w:ind w:left="2013" w:hanging="360"/>
      </w:pPr>
      <w:rPr>
        <w:rFonts w:ascii="Wingdings" w:hAnsi="Wingdings" w:hint="default"/>
      </w:rPr>
    </w:lvl>
    <w:lvl w:ilvl="3" w:tplc="04090001" w:tentative="1">
      <w:start w:val="1"/>
      <w:numFmt w:val="bullet"/>
      <w:lvlText w:val=""/>
      <w:lvlJc w:val="left"/>
      <w:pPr>
        <w:ind w:left="2733" w:hanging="360"/>
      </w:pPr>
      <w:rPr>
        <w:rFonts w:ascii="Symbol" w:hAnsi="Symbol" w:hint="default"/>
      </w:rPr>
    </w:lvl>
    <w:lvl w:ilvl="4" w:tplc="04090003" w:tentative="1">
      <w:start w:val="1"/>
      <w:numFmt w:val="bullet"/>
      <w:lvlText w:val="o"/>
      <w:lvlJc w:val="left"/>
      <w:pPr>
        <w:ind w:left="3453" w:hanging="360"/>
      </w:pPr>
      <w:rPr>
        <w:rFonts w:ascii="Courier New" w:hAnsi="Courier New" w:cs="Courier New" w:hint="default"/>
      </w:rPr>
    </w:lvl>
    <w:lvl w:ilvl="5" w:tplc="04090005" w:tentative="1">
      <w:start w:val="1"/>
      <w:numFmt w:val="bullet"/>
      <w:lvlText w:val=""/>
      <w:lvlJc w:val="left"/>
      <w:pPr>
        <w:ind w:left="4173" w:hanging="360"/>
      </w:pPr>
      <w:rPr>
        <w:rFonts w:ascii="Wingdings" w:hAnsi="Wingdings" w:hint="default"/>
      </w:rPr>
    </w:lvl>
    <w:lvl w:ilvl="6" w:tplc="04090001" w:tentative="1">
      <w:start w:val="1"/>
      <w:numFmt w:val="bullet"/>
      <w:lvlText w:val=""/>
      <w:lvlJc w:val="left"/>
      <w:pPr>
        <w:ind w:left="4893" w:hanging="360"/>
      </w:pPr>
      <w:rPr>
        <w:rFonts w:ascii="Symbol" w:hAnsi="Symbol" w:hint="default"/>
      </w:rPr>
    </w:lvl>
    <w:lvl w:ilvl="7" w:tplc="04090003" w:tentative="1">
      <w:start w:val="1"/>
      <w:numFmt w:val="bullet"/>
      <w:lvlText w:val="o"/>
      <w:lvlJc w:val="left"/>
      <w:pPr>
        <w:ind w:left="5613" w:hanging="360"/>
      </w:pPr>
      <w:rPr>
        <w:rFonts w:ascii="Courier New" w:hAnsi="Courier New" w:cs="Courier New" w:hint="default"/>
      </w:rPr>
    </w:lvl>
    <w:lvl w:ilvl="8" w:tplc="04090005" w:tentative="1">
      <w:start w:val="1"/>
      <w:numFmt w:val="bullet"/>
      <w:lvlText w:val=""/>
      <w:lvlJc w:val="left"/>
      <w:pPr>
        <w:ind w:left="6333" w:hanging="360"/>
      </w:pPr>
      <w:rPr>
        <w:rFonts w:ascii="Wingdings" w:hAnsi="Wingdings" w:hint="default"/>
      </w:rPr>
    </w:lvl>
  </w:abstractNum>
  <w:abstractNum w:abstractNumId="8" w15:restartNumberingAfterBreak="0">
    <w:nsid w:val="1B5959D2"/>
    <w:multiLevelType w:val="hybridMultilevel"/>
    <w:tmpl w:val="4E86FEC8"/>
    <w:lvl w:ilvl="0" w:tplc="04090001">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9" w15:restartNumberingAfterBreak="0">
    <w:nsid w:val="1B931EBF"/>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205F1371"/>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25350952"/>
    <w:multiLevelType w:val="hybridMultilevel"/>
    <w:tmpl w:val="977280CA"/>
    <w:lvl w:ilvl="0" w:tplc="08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A787A"/>
    <w:multiLevelType w:val="multilevel"/>
    <w:tmpl w:val="613829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4B7652"/>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C65A2"/>
    <w:multiLevelType w:val="hybridMultilevel"/>
    <w:tmpl w:val="EC72952E"/>
    <w:lvl w:ilvl="0" w:tplc="8ACC492E">
      <w:start w:val="1"/>
      <w:numFmt w:val="decimal"/>
      <w:lvlText w:val="%1)"/>
      <w:lvlJc w:val="left"/>
      <w:pPr>
        <w:ind w:left="360" w:hanging="360"/>
      </w:pPr>
      <w:rPr>
        <w:rFonts w:eastAsia="Times New Roman"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D14FC7"/>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2EEE27FF"/>
    <w:multiLevelType w:val="hybridMultilevel"/>
    <w:tmpl w:val="409A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F3E19"/>
    <w:multiLevelType w:val="hybridMultilevel"/>
    <w:tmpl w:val="4E10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AD7B0F"/>
    <w:multiLevelType w:val="hybridMultilevel"/>
    <w:tmpl w:val="8EF2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E5B65"/>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2DB18D0"/>
    <w:multiLevelType w:val="hybridMultilevel"/>
    <w:tmpl w:val="4BD6D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221890"/>
    <w:multiLevelType w:val="hybridMultilevel"/>
    <w:tmpl w:val="1620395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3EF341A"/>
    <w:multiLevelType w:val="hybridMultilevel"/>
    <w:tmpl w:val="1266576E"/>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1158DC"/>
    <w:multiLevelType w:val="hybridMultilevel"/>
    <w:tmpl w:val="4E94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060C4"/>
    <w:multiLevelType w:val="hybridMultilevel"/>
    <w:tmpl w:val="281C302A"/>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2145BE"/>
    <w:multiLevelType w:val="multilevel"/>
    <w:tmpl w:val="B7A84A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1805FF"/>
    <w:multiLevelType w:val="hybridMultilevel"/>
    <w:tmpl w:val="6A9435C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1" w15:restartNumberingAfterBreak="0">
    <w:nsid w:val="6B5603B6"/>
    <w:multiLevelType w:val="multilevel"/>
    <w:tmpl w:val="659435DA"/>
    <w:lvl w:ilvl="0">
      <w:start w:val="3"/>
      <w:numFmt w:val="decimal"/>
      <w:lvlText w:val="%1"/>
      <w:lvlJc w:val="left"/>
      <w:pPr>
        <w:ind w:left="360" w:hanging="360"/>
      </w:pPr>
      <w:rPr>
        <w:rFonts w:ascii="Times New Roman" w:hAnsi="Times New Roman" w:cs="Times New Roman" w:hint="default"/>
        <w:b w:val="0"/>
      </w:rPr>
    </w:lvl>
    <w:lvl w:ilvl="1">
      <w:start w:val="3"/>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2" w15:restartNumberingAfterBreak="0">
    <w:nsid w:val="6BCF291E"/>
    <w:multiLevelType w:val="hybridMultilevel"/>
    <w:tmpl w:val="1D127AEE"/>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3" w15:restartNumberingAfterBreak="0">
    <w:nsid w:val="6E0F1781"/>
    <w:multiLevelType w:val="hybridMultilevel"/>
    <w:tmpl w:val="D99E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72754D4E"/>
    <w:multiLevelType w:val="hybridMultilevel"/>
    <w:tmpl w:val="2F369C6A"/>
    <w:lvl w:ilvl="0" w:tplc="86780DA8">
      <w:start w:val="7"/>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EB3CF1"/>
    <w:multiLevelType w:val="hybridMultilevel"/>
    <w:tmpl w:val="433E0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5B0AA0"/>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CB918F1"/>
    <w:multiLevelType w:val="hybridMultilevel"/>
    <w:tmpl w:val="3558E4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4F7638"/>
    <w:multiLevelType w:val="hybridMultilevel"/>
    <w:tmpl w:val="218C3E0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907C17"/>
    <w:multiLevelType w:val="hybridMultilevel"/>
    <w:tmpl w:val="A0FED3D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34"/>
  </w:num>
  <w:num w:numId="2">
    <w:abstractNumId w:val="37"/>
  </w:num>
  <w:num w:numId="3">
    <w:abstractNumId w:val="9"/>
  </w:num>
  <w:num w:numId="4">
    <w:abstractNumId w:val="15"/>
  </w:num>
  <w:num w:numId="5">
    <w:abstractNumId w:val="20"/>
  </w:num>
  <w:num w:numId="6">
    <w:abstractNumId w:val="10"/>
  </w:num>
  <w:num w:numId="7">
    <w:abstractNumId w:val="7"/>
  </w:num>
  <w:num w:numId="8">
    <w:abstractNumId w:val="24"/>
  </w:num>
  <w:num w:numId="9">
    <w:abstractNumId w:val="4"/>
  </w:num>
  <w:num w:numId="10">
    <w:abstractNumId w:val="27"/>
  </w:num>
  <w:num w:numId="11">
    <w:abstractNumId w:val="32"/>
  </w:num>
  <w:num w:numId="12">
    <w:abstractNumId w:val="26"/>
  </w:num>
  <w:num w:numId="13">
    <w:abstractNumId w:val="17"/>
  </w:num>
  <w:num w:numId="14">
    <w:abstractNumId w:val="2"/>
  </w:num>
  <w:num w:numId="15">
    <w:abstractNumId w:val="23"/>
  </w:num>
  <w:num w:numId="16">
    <w:abstractNumId w:val="14"/>
  </w:num>
  <w:num w:numId="17">
    <w:abstractNumId w:val="29"/>
  </w:num>
  <w:num w:numId="18">
    <w:abstractNumId w:val="1"/>
  </w:num>
  <w:num w:numId="19">
    <w:abstractNumId w:val="11"/>
  </w:num>
  <w:num w:numId="20">
    <w:abstractNumId w:val="0"/>
  </w:num>
  <w:num w:numId="21">
    <w:abstractNumId w:val="16"/>
  </w:num>
  <w:num w:numId="22">
    <w:abstractNumId w:val="38"/>
  </w:num>
  <w:num w:numId="23">
    <w:abstractNumId w:val="39"/>
  </w:num>
  <w:num w:numId="24">
    <w:abstractNumId w:val="18"/>
  </w:num>
  <w:num w:numId="25">
    <w:abstractNumId w:val="3"/>
  </w:num>
  <w:num w:numId="26">
    <w:abstractNumId w:val="25"/>
  </w:num>
  <w:num w:numId="27">
    <w:abstractNumId w:val="19"/>
  </w:num>
  <w:num w:numId="28">
    <w:abstractNumId w:val="21"/>
  </w:num>
  <w:num w:numId="29">
    <w:abstractNumId w:val="5"/>
  </w:num>
  <w:num w:numId="30">
    <w:abstractNumId w:val="13"/>
  </w:num>
  <w:num w:numId="31">
    <w:abstractNumId w:val="28"/>
  </w:num>
  <w:num w:numId="32">
    <w:abstractNumId w:val="33"/>
  </w:num>
  <w:num w:numId="33">
    <w:abstractNumId w:val="8"/>
  </w:num>
  <w:num w:numId="34">
    <w:abstractNumId w:val="36"/>
  </w:num>
  <w:num w:numId="35">
    <w:abstractNumId w:val="31"/>
  </w:num>
  <w:num w:numId="36">
    <w:abstractNumId w:val="12"/>
  </w:num>
  <w:num w:numId="37">
    <w:abstractNumId w:val="6"/>
  </w:num>
  <w:num w:numId="38">
    <w:abstractNumId w:val="40"/>
  </w:num>
  <w:num w:numId="39">
    <w:abstractNumId w:val="30"/>
  </w:num>
  <w:num w:numId="40">
    <w:abstractNumId w:val="22"/>
  </w:num>
  <w:num w:numId="41">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printFractionalCharacterWidth/>
  <w:embedSystemFont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0762"/>
    <w:rsid w:val="00000B27"/>
    <w:rsid w:val="00000F12"/>
    <w:rsid w:val="00001DA4"/>
    <w:rsid w:val="00005507"/>
    <w:rsid w:val="000068E4"/>
    <w:rsid w:val="00007661"/>
    <w:rsid w:val="000076F1"/>
    <w:rsid w:val="00010C74"/>
    <w:rsid w:val="00014594"/>
    <w:rsid w:val="00016E33"/>
    <w:rsid w:val="00020D56"/>
    <w:rsid w:val="000231A1"/>
    <w:rsid w:val="000241BC"/>
    <w:rsid w:val="00024FA8"/>
    <w:rsid w:val="00025144"/>
    <w:rsid w:val="00026545"/>
    <w:rsid w:val="00027236"/>
    <w:rsid w:val="0003135F"/>
    <w:rsid w:val="0003185A"/>
    <w:rsid w:val="00031910"/>
    <w:rsid w:val="0003195F"/>
    <w:rsid w:val="000323A3"/>
    <w:rsid w:val="000330BA"/>
    <w:rsid w:val="0003494E"/>
    <w:rsid w:val="00040210"/>
    <w:rsid w:val="000407E4"/>
    <w:rsid w:val="0004200D"/>
    <w:rsid w:val="0004345D"/>
    <w:rsid w:val="00043A4A"/>
    <w:rsid w:val="0004506C"/>
    <w:rsid w:val="000469BE"/>
    <w:rsid w:val="000474CF"/>
    <w:rsid w:val="00047A2B"/>
    <w:rsid w:val="00047ED1"/>
    <w:rsid w:val="00050250"/>
    <w:rsid w:val="00052CB9"/>
    <w:rsid w:val="00053CB3"/>
    <w:rsid w:val="0006006E"/>
    <w:rsid w:val="000607EC"/>
    <w:rsid w:val="00060835"/>
    <w:rsid w:val="00060CC7"/>
    <w:rsid w:val="00062034"/>
    <w:rsid w:val="000621DA"/>
    <w:rsid w:val="00064097"/>
    <w:rsid w:val="00064C45"/>
    <w:rsid w:val="00065478"/>
    <w:rsid w:val="00065480"/>
    <w:rsid w:val="00066E87"/>
    <w:rsid w:val="000671FF"/>
    <w:rsid w:val="00070133"/>
    <w:rsid w:val="00072997"/>
    <w:rsid w:val="00072EB4"/>
    <w:rsid w:val="00072FF3"/>
    <w:rsid w:val="00073210"/>
    <w:rsid w:val="00073A15"/>
    <w:rsid w:val="00073BAC"/>
    <w:rsid w:val="00075442"/>
    <w:rsid w:val="000754F3"/>
    <w:rsid w:val="00075669"/>
    <w:rsid w:val="0007697D"/>
    <w:rsid w:val="00080D5F"/>
    <w:rsid w:val="00080F4E"/>
    <w:rsid w:val="000814DB"/>
    <w:rsid w:val="000819B8"/>
    <w:rsid w:val="00081E93"/>
    <w:rsid w:val="000845E3"/>
    <w:rsid w:val="00087388"/>
    <w:rsid w:val="00091F45"/>
    <w:rsid w:val="000927DA"/>
    <w:rsid w:val="000928C8"/>
    <w:rsid w:val="00093914"/>
    <w:rsid w:val="00093CDE"/>
    <w:rsid w:val="000943BF"/>
    <w:rsid w:val="000945C3"/>
    <w:rsid w:val="00094E90"/>
    <w:rsid w:val="000963A2"/>
    <w:rsid w:val="00096576"/>
    <w:rsid w:val="00096E77"/>
    <w:rsid w:val="000A0225"/>
    <w:rsid w:val="000A0426"/>
    <w:rsid w:val="000A08AC"/>
    <w:rsid w:val="000A0D90"/>
    <w:rsid w:val="000A1FC5"/>
    <w:rsid w:val="000A2AA9"/>
    <w:rsid w:val="000A2D94"/>
    <w:rsid w:val="000A3D6F"/>
    <w:rsid w:val="000A6783"/>
    <w:rsid w:val="000A6F62"/>
    <w:rsid w:val="000B2883"/>
    <w:rsid w:val="000B2D4E"/>
    <w:rsid w:val="000B53CD"/>
    <w:rsid w:val="000B63E5"/>
    <w:rsid w:val="000C04AC"/>
    <w:rsid w:val="000C07C9"/>
    <w:rsid w:val="000C25D3"/>
    <w:rsid w:val="000C2FAF"/>
    <w:rsid w:val="000C2FC0"/>
    <w:rsid w:val="000C4E21"/>
    <w:rsid w:val="000C648C"/>
    <w:rsid w:val="000C73A0"/>
    <w:rsid w:val="000C7CC5"/>
    <w:rsid w:val="000D1518"/>
    <w:rsid w:val="000D1601"/>
    <w:rsid w:val="000D215A"/>
    <w:rsid w:val="000D2DD9"/>
    <w:rsid w:val="000D45E7"/>
    <w:rsid w:val="000D582B"/>
    <w:rsid w:val="000D62E1"/>
    <w:rsid w:val="000D6B53"/>
    <w:rsid w:val="000D78AB"/>
    <w:rsid w:val="000E14C9"/>
    <w:rsid w:val="000E1B81"/>
    <w:rsid w:val="000E27C5"/>
    <w:rsid w:val="000E2ABC"/>
    <w:rsid w:val="000E2F38"/>
    <w:rsid w:val="000E352E"/>
    <w:rsid w:val="000E40BA"/>
    <w:rsid w:val="000E5554"/>
    <w:rsid w:val="000E55BA"/>
    <w:rsid w:val="000E652D"/>
    <w:rsid w:val="000E6A5B"/>
    <w:rsid w:val="000E75AA"/>
    <w:rsid w:val="000E77F4"/>
    <w:rsid w:val="000F0409"/>
    <w:rsid w:val="000F0622"/>
    <w:rsid w:val="000F0ECA"/>
    <w:rsid w:val="000F2908"/>
    <w:rsid w:val="000F2C0E"/>
    <w:rsid w:val="000F5541"/>
    <w:rsid w:val="000F5843"/>
    <w:rsid w:val="000F7261"/>
    <w:rsid w:val="000F735E"/>
    <w:rsid w:val="000F76EB"/>
    <w:rsid w:val="000F7870"/>
    <w:rsid w:val="0010053A"/>
    <w:rsid w:val="00100C09"/>
    <w:rsid w:val="00101F66"/>
    <w:rsid w:val="00102D39"/>
    <w:rsid w:val="0010325E"/>
    <w:rsid w:val="00103412"/>
    <w:rsid w:val="0010478F"/>
    <w:rsid w:val="00104842"/>
    <w:rsid w:val="00105D8C"/>
    <w:rsid w:val="001073EE"/>
    <w:rsid w:val="0010772A"/>
    <w:rsid w:val="00107C86"/>
    <w:rsid w:val="00110A7C"/>
    <w:rsid w:val="0011172F"/>
    <w:rsid w:val="001121B3"/>
    <w:rsid w:val="00112542"/>
    <w:rsid w:val="00113FDE"/>
    <w:rsid w:val="001153B3"/>
    <w:rsid w:val="00116C99"/>
    <w:rsid w:val="0011766A"/>
    <w:rsid w:val="001177A8"/>
    <w:rsid w:val="00120119"/>
    <w:rsid w:val="0012030E"/>
    <w:rsid w:val="00122BBD"/>
    <w:rsid w:val="001230E2"/>
    <w:rsid w:val="0012420A"/>
    <w:rsid w:val="00125CD1"/>
    <w:rsid w:val="00125EA6"/>
    <w:rsid w:val="001264D4"/>
    <w:rsid w:val="00127B69"/>
    <w:rsid w:val="00130372"/>
    <w:rsid w:val="00130FFE"/>
    <w:rsid w:val="001319C7"/>
    <w:rsid w:val="00131A9B"/>
    <w:rsid w:val="00132261"/>
    <w:rsid w:val="001339C0"/>
    <w:rsid w:val="00133B5B"/>
    <w:rsid w:val="00133E7C"/>
    <w:rsid w:val="00134FDC"/>
    <w:rsid w:val="00135BDD"/>
    <w:rsid w:val="00137A3C"/>
    <w:rsid w:val="00137D05"/>
    <w:rsid w:val="0014204E"/>
    <w:rsid w:val="00143131"/>
    <w:rsid w:val="00144995"/>
    <w:rsid w:val="00144C10"/>
    <w:rsid w:val="00146791"/>
    <w:rsid w:val="00147AC1"/>
    <w:rsid w:val="00150E64"/>
    <w:rsid w:val="001511B5"/>
    <w:rsid w:val="00151537"/>
    <w:rsid w:val="00153531"/>
    <w:rsid w:val="00154036"/>
    <w:rsid w:val="00154B41"/>
    <w:rsid w:val="00154BAF"/>
    <w:rsid w:val="00157DF6"/>
    <w:rsid w:val="00161841"/>
    <w:rsid w:val="001622B3"/>
    <w:rsid w:val="001631A8"/>
    <w:rsid w:val="0016366E"/>
    <w:rsid w:val="00163F00"/>
    <w:rsid w:val="001640BC"/>
    <w:rsid w:val="00164965"/>
    <w:rsid w:val="00167C97"/>
    <w:rsid w:val="00167FF0"/>
    <w:rsid w:val="0017068C"/>
    <w:rsid w:val="001712C1"/>
    <w:rsid w:val="0017136C"/>
    <w:rsid w:val="00171A87"/>
    <w:rsid w:val="001741E1"/>
    <w:rsid w:val="0017548B"/>
    <w:rsid w:val="0017589F"/>
    <w:rsid w:val="0017600F"/>
    <w:rsid w:val="00176697"/>
    <w:rsid w:val="00177521"/>
    <w:rsid w:val="001811BA"/>
    <w:rsid w:val="00182532"/>
    <w:rsid w:val="00182E25"/>
    <w:rsid w:val="001846A9"/>
    <w:rsid w:val="001850DC"/>
    <w:rsid w:val="00185C2D"/>
    <w:rsid w:val="001902E2"/>
    <w:rsid w:val="0019273C"/>
    <w:rsid w:val="00195106"/>
    <w:rsid w:val="001956FE"/>
    <w:rsid w:val="001977B1"/>
    <w:rsid w:val="00197AAC"/>
    <w:rsid w:val="001A0BCA"/>
    <w:rsid w:val="001A2F9A"/>
    <w:rsid w:val="001A3573"/>
    <w:rsid w:val="001A38ED"/>
    <w:rsid w:val="001A3E78"/>
    <w:rsid w:val="001A4093"/>
    <w:rsid w:val="001A545B"/>
    <w:rsid w:val="001A5649"/>
    <w:rsid w:val="001A7EBD"/>
    <w:rsid w:val="001B057E"/>
    <w:rsid w:val="001B100B"/>
    <w:rsid w:val="001B1C5B"/>
    <w:rsid w:val="001B2163"/>
    <w:rsid w:val="001B3CA9"/>
    <w:rsid w:val="001B3FD6"/>
    <w:rsid w:val="001B4A00"/>
    <w:rsid w:val="001B6712"/>
    <w:rsid w:val="001B70E0"/>
    <w:rsid w:val="001B70F2"/>
    <w:rsid w:val="001C11E8"/>
    <w:rsid w:val="001C20F9"/>
    <w:rsid w:val="001C27C1"/>
    <w:rsid w:val="001C3EE5"/>
    <w:rsid w:val="001C59C3"/>
    <w:rsid w:val="001C6664"/>
    <w:rsid w:val="001C66C5"/>
    <w:rsid w:val="001C75BB"/>
    <w:rsid w:val="001C76A1"/>
    <w:rsid w:val="001D1D2C"/>
    <w:rsid w:val="001D203E"/>
    <w:rsid w:val="001D212C"/>
    <w:rsid w:val="001D539E"/>
    <w:rsid w:val="001D59FB"/>
    <w:rsid w:val="001D5CA6"/>
    <w:rsid w:val="001D5EBB"/>
    <w:rsid w:val="001D7176"/>
    <w:rsid w:val="001E1212"/>
    <w:rsid w:val="001E16DF"/>
    <w:rsid w:val="001E4B74"/>
    <w:rsid w:val="001E5792"/>
    <w:rsid w:val="001E5F2B"/>
    <w:rsid w:val="001E6689"/>
    <w:rsid w:val="001E7F59"/>
    <w:rsid w:val="001F0AFA"/>
    <w:rsid w:val="001F0F94"/>
    <w:rsid w:val="001F251A"/>
    <w:rsid w:val="001F35DE"/>
    <w:rsid w:val="00202893"/>
    <w:rsid w:val="00202939"/>
    <w:rsid w:val="00203159"/>
    <w:rsid w:val="00205909"/>
    <w:rsid w:val="00205C55"/>
    <w:rsid w:val="002061E9"/>
    <w:rsid w:val="0020705A"/>
    <w:rsid w:val="0020763F"/>
    <w:rsid w:val="00211033"/>
    <w:rsid w:val="002125D9"/>
    <w:rsid w:val="002132F6"/>
    <w:rsid w:val="00213837"/>
    <w:rsid w:val="00215AFA"/>
    <w:rsid w:val="002202A8"/>
    <w:rsid w:val="00220DD6"/>
    <w:rsid w:val="002235B2"/>
    <w:rsid w:val="00224CA0"/>
    <w:rsid w:val="0023387F"/>
    <w:rsid w:val="00234E2B"/>
    <w:rsid w:val="00234E9C"/>
    <w:rsid w:val="00236AF1"/>
    <w:rsid w:val="00237666"/>
    <w:rsid w:val="002404F7"/>
    <w:rsid w:val="002422E9"/>
    <w:rsid w:val="002455FF"/>
    <w:rsid w:val="00245938"/>
    <w:rsid w:val="00245B09"/>
    <w:rsid w:val="002472FF"/>
    <w:rsid w:val="0024786F"/>
    <w:rsid w:val="00247A53"/>
    <w:rsid w:val="00247D11"/>
    <w:rsid w:val="00247F62"/>
    <w:rsid w:val="0025005E"/>
    <w:rsid w:val="00251344"/>
    <w:rsid w:val="002523B4"/>
    <w:rsid w:val="0025240A"/>
    <w:rsid w:val="002527ED"/>
    <w:rsid w:val="002534D2"/>
    <w:rsid w:val="00254C68"/>
    <w:rsid w:val="00255913"/>
    <w:rsid w:val="002559CA"/>
    <w:rsid w:val="0025691B"/>
    <w:rsid w:val="002575F5"/>
    <w:rsid w:val="00257E37"/>
    <w:rsid w:val="00261023"/>
    <w:rsid w:val="002610F3"/>
    <w:rsid w:val="0026153C"/>
    <w:rsid w:val="0026192C"/>
    <w:rsid w:val="00261A99"/>
    <w:rsid w:val="002638AE"/>
    <w:rsid w:val="00265682"/>
    <w:rsid w:val="002704E1"/>
    <w:rsid w:val="0027052D"/>
    <w:rsid w:val="00271166"/>
    <w:rsid w:val="00273C44"/>
    <w:rsid w:val="00274DC6"/>
    <w:rsid w:val="00275570"/>
    <w:rsid w:val="00276737"/>
    <w:rsid w:val="00276DF2"/>
    <w:rsid w:val="002826D4"/>
    <w:rsid w:val="00282DDF"/>
    <w:rsid w:val="00283929"/>
    <w:rsid w:val="00285405"/>
    <w:rsid w:val="0028635A"/>
    <w:rsid w:val="00286800"/>
    <w:rsid w:val="00287AA6"/>
    <w:rsid w:val="00290CEA"/>
    <w:rsid w:val="00291D47"/>
    <w:rsid w:val="002920CA"/>
    <w:rsid w:val="00293C25"/>
    <w:rsid w:val="00294B56"/>
    <w:rsid w:val="00295A0A"/>
    <w:rsid w:val="00296968"/>
    <w:rsid w:val="00297581"/>
    <w:rsid w:val="0029797C"/>
    <w:rsid w:val="002A0F17"/>
    <w:rsid w:val="002A551D"/>
    <w:rsid w:val="002A5ED8"/>
    <w:rsid w:val="002A5FB9"/>
    <w:rsid w:val="002B01E9"/>
    <w:rsid w:val="002B220B"/>
    <w:rsid w:val="002B2377"/>
    <w:rsid w:val="002B37F0"/>
    <w:rsid w:val="002B3E32"/>
    <w:rsid w:val="002B618C"/>
    <w:rsid w:val="002B6B32"/>
    <w:rsid w:val="002B6C35"/>
    <w:rsid w:val="002B6F21"/>
    <w:rsid w:val="002B6FA3"/>
    <w:rsid w:val="002B70AC"/>
    <w:rsid w:val="002B74AB"/>
    <w:rsid w:val="002B79C7"/>
    <w:rsid w:val="002B7C73"/>
    <w:rsid w:val="002C090E"/>
    <w:rsid w:val="002C338E"/>
    <w:rsid w:val="002C4617"/>
    <w:rsid w:val="002C5263"/>
    <w:rsid w:val="002C5329"/>
    <w:rsid w:val="002C547D"/>
    <w:rsid w:val="002C55D1"/>
    <w:rsid w:val="002C6FDF"/>
    <w:rsid w:val="002D011D"/>
    <w:rsid w:val="002D0863"/>
    <w:rsid w:val="002D2936"/>
    <w:rsid w:val="002D2B75"/>
    <w:rsid w:val="002D3FA3"/>
    <w:rsid w:val="002D419C"/>
    <w:rsid w:val="002D4227"/>
    <w:rsid w:val="002D4C31"/>
    <w:rsid w:val="002D5431"/>
    <w:rsid w:val="002D6299"/>
    <w:rsid w:val="002D70EA"/>
    <w:rsid w:val="002E27B6"/>
    <w:rsid w:val="002E3E7F"/>
    <w:rsid w:val="002E3F47"/>
    <w:rsid w:val="002E46F7"/>
    <w:rsid w:val="002E507B"/>
    <w:rsid w:val="002E5378"/>
    <w:rsid w:val="002E57B5"/>
    <w:rsid w:val="002F0FEE"/>
    <w:rsid w:val="002F1662"/>
    <w:rsid w:val="002F47B4"/>
    <w:rsid w:val="002F57F0"/>
    <w:rsid w:val="002F5EDD"/>
    <w:rsid w:val="00302A91"/>
    <w:rsid w:val="00303ABA"/>
    <w:rsid w:val="00303F2C"/>
    <w:rsid w:val="0030525E"/>
    <w:rsid w:val="00305356"/>
    <w:rsid w:val="003064C7"/>
    <w:rsid w:val="003067E7"/>
    <w:rsid w:val="003071B0"/>
    <w:rsid w:val="003123F7"/>
    <w:rsid w:val="0031261C"/>
    <w:rsid w:val="00312649"/>
    <w:rsid w:val="00314A04"/>
    <w:rsid w:val="00316F75"/>
    <w:rsid w:val="00317453"/>
    <w:rsid w:val="003239EE"/>
    <w:rsid w:val="00323F57"/>
    <w:rsid w:val="003247DD"/>
    <w:rsid w:val="00326222"/>
    <w:rsid w:val="00327324"/>
    <w:rsid w:val="003274F4"/>
    <w:rsid w:val="00327759"/>
    <w:rsid w:val="003305A7"/>
    <w:rsid w:val="00330997"/>
    <w:rsid w:val="00331BF6"/>
    <w:rsid w:val="00332BD9"/>
    <w:rsid w:val="00332C82"/>
    <w:rsid w:val="00333EF9"/>
    <w:rsid w:val="003345ED"/>
    <w:rsid w:val="00334FBA"/>
    <w:rsid w:val="003353C8"/>
    <w:rsid w:val="00335A39"/>
    <w:rsid w:val="003361A6"/>
    <w:rsid w:val="00337735"/>
    <w:rsid w:val="00340FA3"/>
    <w:rsid w:val="00341C0D"/>
    <w:rsid w:val="0034282F"/>
    <w:rsid w:val="0034310A"/>
    <w:rsid w:val="00343DF3"/>
    <w:rsid w:val="003447E5"/>
    <w:rsid w:val="00345348"/>
    <w:rsid w:val="003455B0"/>
    <w:rsid w:val="00345B88"/>
    <w:rsid w:val="00345D92"/>
    <w:rsid w:val="00346233"/>
    <w:rsid w:val="003464E9"/>
    <w:rsid w:val="00346A7B"/>
    <w:rsid w:val="00350C23"/>
    <w:rsid w:val="00350C80"/>
    <w:rsid w:val="0035120E"/>
    <w:rsid w:val="0035206E"/>
    <w:rsid w:val="00352B0A"/>
    <w:rsid w:val="003537AE"/>
    <w:rsid w:val="0035391B"/>
    <w:rsid w:val="00353A7B"/>
    <w:rsid w:val="00354EF9"/>
    <w:rsid w:val="00355DEB"/>
    <w:rsid w:val="00356F02"/>
    <w:rsid w:val="00360502"/>
    <w:rsid w:val="00361C4D"/>
    <w:rsid w:val="00363477"/>
    <w:rsid w:val="0036351A"/>
    <w:rsid w:val="00364373"/>
    <w:rsid w:val="003677D2"/>
    <w:rsid w:val="00371A04"/>
    <w:rsid w:val="00372B0E"/>
    <w:rsid w:val="0037420C"/>
    <w:rsid w:val="00374359"/>
    <w:rsid w:val="00375842"/>
    <w:rsid w:val="00375963"/>
    <w:rsid w:val="003774DF"/>
    <w:rsid w:val="00380352"/>
    <w:rsid w:val="0038138E"/>
    <w:rsid w:val="00382A03"/>
    <w:rsid w:val="003858F2"/>
    <w:rsid w:val="0038705B"/>
    <w:rsid w:val="00390A43"/>
    <w:rsid w:val="00391254"/>
    <w:rsid w:val="00391DA5"/>
    <w:rsid w:val="00396575"/>
    <w:rsid w:val="00396DAD"/>
    <w:rsid w:val="00397C2E"/>
    <w:rsid w:val="003A0515"/>
    <w:rsid w:val="003A1693"/>
    <w:rsid w:val="003A1B20"/>
    <w:rsid w:val="003A1DAF"/>
    <w:rsid w:val="003A2559"/>
    <w:rsid w:val="003A38FA"/>
    <w:rsid w:val="003A39C3"/>
    <w:rsid w:val="003A4359"/>
    <w:rsid w:val="003A555C"/>
    <w:rsid w:val="003A587D"/>
    <w:rsid w:val="003A6834"/>
    <w:rsid w:val="003A6A3F"/>
    <w:rsid w:val="003B058A"/>
    <w:rsid w:val="003B174C"/>
    <w:rsid w:val="003B5EF3"/>
    <w:rsid w:val="003B776C"/>
    <w:rsid w:val="003B7DC0"/>
    <w:rsid w:val="003B7DE7"/>
    <w:rsid w:val="003C343D"/>
    <w:rsid w:val="003C46BA"/>
    <w:rsid w:val="003C5965"/>
    <w:rsid w:val="003C5F40"/>
    <w:rsid w:val="003C6DFF"/>
    <w:rsid w:val="003C71BD"/>
    <w:rsid w:val="003C7494"/>
    <w:rsid w:val="003C7C6E"/>
    <w:rsid w:val="003D13D1"/>
    <w:rsid w:val="003D1504"/>
    <w:rsid w:val="003D172F"/>
    <w:rsid w:val="003D34A0"/>
    <w:rsid w:val="003D4011"/>
    <w:rsid w:val="003D414D"/>
    <w:rsid w:val="003D440A"/>
    <w:rsid w:val="003D4792"/>
    <w:rsid w:val="003D47A3"/>
    <w:rsid w:val="003D48B1"/>
    <w:rsid w:val="003D498D"/>
    <w:rsid w:val="003D521D"/>
    <w:rsid w:val="003D5668"/>
    <w:rsid w:val="003D58B0"/>
    <w:rsid w:val="003D5B66"/>
    <w:rsid w:val="003D5F4C"/>
    <w:rsid w:val="003D65B9"/>
    <w:rsid w:val="003E162D"/>
    <w:rsid w:val="003E1C7D"/>
    <w:rsid w:val="003E3591"/>
    <w:rsid w:val="003E43B6"/>
    <w:rsid w:val="003E5F3D"/>
    <w:rsid w:val="003E6A95"/>
    <w:rsid w:val="003E6D1D"/>
    <w:rsid w:val="003E6DC4"/>
    <w:rsid w:val="003F0BD3"/>
    <w:rsid w:val="003F0DCF"/>
    <w:rsid w:val="003F12FA"/>
    <w:rsid w:val="003F4013"/>
    <w:rsid w:val="003F41D0"/>
    <w:rsid w:val="003F52EE"/>
    <w:rsid w:val="003F6949"/>
    <w:rsid w:val="003F76DE"/>
    <w:rsid w:val="00400036"/>
    <w:rsid w:val="00400BEF"/>
    <w:rsid w:val="00400F16"/>
    <w:rsid w:val="00402EFF"/>
    <w:rsid w:val="00404CEB"/>
    <w:rsid w:val="004051DD"/>
    <w:rsid w:val="004060E8"/>
    <w:rsid w:val="0040654F"/>
    <w:rsid w:val="004075B5"/>
    <w:rsid w:val="004078DB"/>
    <w:rsid w:val="00411AF3"/>
    <w:rsid w:val="00411FAA"/>
    <w:rsid w:val="004128D0"/>
    <w:rsid w:val="00412BFD"/>
    <w:rsid w:val="00414774"/>
    <w:rsid w:val="0041590A"/>
    <w:rsid w:val="00416083"/>
    <w:rsid w:val="0042055D"/>
    <w:rsid w:val="004215B2"/>
    <w:rsid w:val="0042428F"/>
    <w:rsid w:val="00424A22"/>
    <w:rsid w:val="00425213"/>
    <w:rsid w:val="0043010E"/>
    <w:rsid w:val="00430D60"/>
    <w:rsid w:val="004335F9"/>
    <w:rsid w:val="00433AB7"/>
    <w:rsid w:val="00434A21"/>
    <w:rsid w:val="00436504"/>
    <w:rsid w:val="0043747F"/>
    <w:rsid w:val="00437604"/>
    <w:rsid w:val="00437A12"/>
    <w:rsid w:val="0044328C"/>
    <w:rsid w:val="0044577F"/>
    <w:rsid w:val="004470C3"/>
    <w:rsid w:val="004470E0"/>
    <w:rsid w:val="0044745F"/>
    <w:rsid w:val="00447D0E"/>
    <w:rsid w:val="00450AC1"/>
    <w:rsid w:val="00451378"/>
    <w:rsid w:val="00452B5B"/>
    <w:rsid w:val="004535DA"/>
    <w:rsid w:val="00453728"/>
    <w:rsid w:val="004548EF"/>
    <w:rsid w:val="00454CD4"/>
    <w:rsid w:val="004554C7"/>
    <w:rsid w:val="004564C2"/>
    <w:rsid w:val="00456B6A"/>
    <w:rsid w:val="004571D0"/>
    <w:rsid w:val="0045739C"/>
    <w:rsid w:val="00461736"/>
    <w:rsid w:val="0046197B"/>
    <w:rsid w:val="00461AAE"/>
    <w:rsid w:val="00461F1E"/>
    <w:rsid w:val="004628B4"/>
    <w:rsid w:val="004661CB"/>
    <w:rsid w:val="004663D8"/>
    <w:rsid w:val="00466445"/>
    <w:rsid w:val="004670F7"/>
    <w:rsid w:val="00467399"/>
    <w:rsid w:val="00467BE8"/>
    <w:rsid w:val="00470050"/>
    <w:rsid w:val="0047025C"/>
    <w:rsid w:val="004707B6"/>
    <w:rsid w:val="00470899"/>
    <w:rsid w:val="0047094A"/>
    <w:rsid w:val="0047227C"/>
    <w:rsid w:val="00472B9D"/>
    <w:rsid w:val="00474D09"/>
    <w:rsid w:val="0047519B"/>
    <w:rsid w:val="00475C3F"/>
    <w:rsid w:val="00477185"/>
    <w:rsid w:val="00477A0D"/>
    <w:rsid w:val="00477FCE"/>
    <w:rsid w:val="00481617"/>
    <w:rsid w:val="00482A56"/>
    <w:rsid w:val="00483871"/>
    <w:rsid w:val="00483A83"/>
    <w:rsid w:val="00484195"/>
    <w:rsid w:val="00485DF7"/>
    <w:rsid w:val="00486ECF"/>
    <w:rsid w:val="00486F72"/>
    <w:rsid w:val="00487698"/>
    <w:rsid w:val="0049059F"/>
    <w:rsid w:val="00490835"/>
    <w:rsid w:val="00491649"/>
    <w:rsid w:val="004916F1"/>
    <w:rsid w:val="0049227B"/>
    <w:rsid w:val="004931A1"/>
    <w:rsid w:val="00493CE8"/>
    <w:rsid w:val="004961B1"/>
    <w:rsid w:val="004A1CB9"/>
    <w:rsid w:val="004A2C3E"/>
    <w:rsid w:val="004A3664"/>
    <w:rsid w:val="004A535B"/>
    <w:rsid w:val="004A63F5"/>
    <w:rsid w:val="004A6421"/>
    <w:rsid w:val="004A65B7"/>
    <w:rsid w:val="004A6E4A"/>
    <w:rsid w:val="004A727C"/>
    <w:rsid w:val="004A7813"/>
    <w:rsid w:val="004B0559"/>
    <w:rsid w:val="004B09D0"/>
    <w:rsid w:val="004B163D"/>
    <w:rsid w:val="004B642B"/>
    <w:rsid w:val="004B7377"/>
    <w:rsid w:val="004B763C"/>
    <w:rsid w:val="004C004A"/>
    <w:rsid w:val="004C15EE"/>
    <w:rsid w:val="004C1786"/>
    <w:rsid w:val="004C2377"/>
    <w:rsid w:val="004C25AA"/>
    <w:rsid w:val="004C2B7A"/>
    <w:rsid w:val="004C427F"/>
    <w:rsid w:val="004C42CC"/>
    <w:rsid w:val="004C79C5"/>
    <w:rsid w:val="004D12EA"/>
    <w:rsid w:val="004D13CA"/>
    <w:rsid w:val="004D1913"/>
    <w:rsid w:val="004D1A5E"/>
    <w:rsid w:val="004D1E5C"/>
    <w:rsid w:val="004D215E"/>
    <w:rsid w:val="004D353D"/>
    <w:rsid w:val="004D36F6"/>
    <w:rsid w:val="004D3CF8"/>
    <w:rsid w:val="004D3FD8"/>
    <w:rsid w:val="004D5486"/>
    <w:rsid w:val="004D5AA8"/>
    <w:rsid w:val="004D63F7"/>
    <w:rsid w:val="004D65DB"/>
    <w:rsid w:val="004D75F7"/>
    <w:rsid w:val="004E1D52"/>
    <w:rsid w:val="004E1E9D"/>
    <w:rsid w:val="004E1FA3"/>
    <w:rsid w:val="004E4493"/>
    <w:rsid w:val="004E6821"/>
    <w:rsid w:val="004E6A6D"/>
    <w:rsid w:val="004F03B3"/>
    <w:rsid w:val="004F0D10"/>
    <w:rsid w:val="004F1E37"/>
    <w:rsid w:val="004F203B"/>
    <w:rsid w:val="004F367C"/>
    <w:rsid w:val="004F3C2D"/>
    <w:rsid w:val="004F49F0"/>
    <w:rsid w:val="004F4A35"/>
    <w:rsid w:val="004F592E"/>
    <w:rsid w:val="004F5CCB"/>
    <w:rsid w:val="004F7E5C"/>
    <w:rsid w:val="00501375"/>
    <w:rsid w:val="00501E9F"/>
    <w:rsid w:val="0050325A"/>
    <w:rsid w:val="00504460"/>
    <w:rsid w:val="0050553C"/>
    <w:rsid w:val="00505664"/>
    <w:rsid w:val="00505710"/>
    <w:rsid w:val="005058BD"/>
    <w:rsid w:val="00505DBD"/>
    <w:rsid w:val="00506691"/>
    <w:rsid w:val="00507EB3"/>
    <w:rsid w:val="0051094C"/>
    <w:rsid w:val="00510E68"/>
    <w:rsid w:val="00510FC2"/>
    <w:rsid w:val="005113B0"/>
    <w:rsid w:val="00513CE2"/>
    <w:rsid w:val="00514D5B"/>
    <w:rsid w:val="00515294"/>
    <w:rsid w:val="0051535C"/>
    <w:rsid w:val="00516E04"/>
    <w:rsid w:val="00517708"/>
    <w:rsid w:val="0052011A"/>
    <w:rsid w:val="005201CB"/>
    <w:rsid w:val="005203B8"/>
    <w:rsid w:val="00520970"/>
    <w:rsid w:val="005218C9"/>
    <w:rsid w:val="005236BC"/>
    <w:rsid w:val="00526203"/>
    <w:rsid w:val="005262B8"/>
    <w:rsid w:val="00526E51"/>
    <w:rsid w:val="00530BA4"/>
    <w:rsid w:val="00530F44"/>
    <w:rsid w:val="0053381A"/>
    <w:rsid w:val="00533FB6"/>
    <w:rsid w:val="005344AB"/>
    <w:rsid w:val="005345E0"/>
    <w:rsid w:val="005349EF"/>
    <w:rsid w:val="00535558"/>
    <w:rsid w:val="00536014"/>
    <w:rsid w:val="00536BD8"/>
    <w:rsid w:val="005372D2"/>
    <w:rsid w:val="0053773D"/>
    <w:rsid w:val="005419D1"/>
    <w:rsid w:val="00544645"/>
    <w:rsid w:val="005454E7"/>
    <w:rsid w:val="00545C13"/>
    <w:rsid w:val="00545C4F"/>
    <w:rsid w:val="00545ED2"/>
    <w:rsid w:val="00546216"/>
    <w:rsid w:val="005477EB"/>
    <w:rsid w:val="005478C1"/>
    <w:rsid w:val="00550D23"/>
    <w:rsid w:val="0055112C"/>
    <w:rsid w:val="00552A26"/>
    <w:rsid w:val="00554B34"/>
    <w:rsid w:val="00555016"/>
    <w:rsid w:val="00555658"/>
    <w:rsid w:val="00556019"/>
    <w:rsid w:val="0056008D"/>
    <w:rsid w:val="00561001"/>
    <w:rsid w:val="00561623"/>
    <w:rsid w:val="0056311B"/>
    <w:rsid w:val="00564E0E"/>
    <w:rsid w:val="00566D62"/>
    <w:rsid w:val="005707AD"/>
    <w:rsid w:val="00570897"/>
    <w:rsid w:val="005716D7"/>
    <w:rsid w:val="00572958"/>
    <w:rsid w:val="00573557"/>
    <w:rsid w:val="0057379E"/>
    <w:rsid w:val="00575410"/>
    <w:rsid w:val="0057665A"/>
    <w:rsid w:val="0057731F"/>
    <w:rsid w:val="00580237"/>
    <w:rsid w:val="00580A29"/>
    <w:rsid w:val="00581E2E"/>
    <w:rsid w:val="00581F1F"/>
    <w:rsid w:val="00582464"/>
    <w:rsid w:val="00582C57"/>
    <w:rsid w:val="005861BE"/>
    <w:rsid w:val="00586F0C"/>
    <w:rsid w:val="005911DF"/>
    <w:rsid w:val="00591463"/>
    <w:rsid w:val="00591970"/>
    <w:rsid w:val="00592A59"/>
    <w:rsid w:val="005945B6"/>
    <w:rsid w:val="0059461F"/>
    <w:rsid w:val="005947C8"/>
    <w:rsid w:val="0059794C"/>
    <w:rsid w:val="005A026F"/>
    <w:rsid w:val="005A05F3"/>
    <w:rsid w:val="005A1E34"/>
    <w:rsid w:val="005A2EE9"/>
    <w:rsid w:val="005A33E8"/>
    <w:rsid w:val="005A391D"/>
    <w:rsid w:val="005A637F"/>
    <w:rsid w:val="005A6408"/>
    <w:rsid w:val="005A6F95"/>
    <w:rsid w:val="005A76C8"/>
    <w:rsid w:val="005B0BD3"/>
    <w:rsid w:val="005B1265"/>
    <w:rsid w:val="005B1DE5"/>
    <w:rsid w:val="005B245A"/>
    <w:rsid w:val="005B5113"/>
    <w:rsid w:val="005B5FF7"/>
    <w:rsid w:val="005B6DB6"/>
    <w:rsid w:val="005C0618"/>
    <w:rsid w:val="005C2096"/>
    <w:rsid w:val="005C53CD"/>
    <w:rsid w:val="005C60DE"/>
    <w:rsid w:val="005D02FE"/>
    <w:rsid w:val="005D4076"/>
    <w:rsid w:val="005D5145"/>
    <w:rsid w:val="005D5990"/>
    <w:rsid w:val="005D6F80"/>
    <w:rsid w:val="005E011C"/>
    <w:rsid w:val="005E094B"/>
    <w:rsid w:val="005E19DE"/>
    <w:rsid w:val="005E2284"/>
    <w:rsid w:val="005E23D5"/>
    <w:rsid w:val="005E278F"/>
    <w:rsid w:val="005E4A50"/>
    <w:rsid w:val="005E4E15"/>
    <w:rsid w:val="005E7026"/>
    <w:rsid w:val="005F2449"/>
    <w:rsid w:val="005F3C54"/>
    <w:rsid w:val="005F3D14"/>
    <w:rsid w:val="005F72EC"/>
    <w:rsid w:val="005F7729"/>
    <w:rsid w:val="006000A4"/>
    <w:rsid w:val="00601369"/>
    <w:rsid w:val="0060201C"/>
    <w:rsid w:val="00602890"/>
    <w:rsid w:val="00602D7C"/>
    <w:rsid w:val="00603068"/>
    <w:rsid w:val="006059C7"/>
    <w:rsid w:val="00606ABB"/>
    <w:rsid w:val="00607076"/>
    <w:rsid w:val="0060731B"/>
    <w:rsid w:val="00607A09"/>
    <w:rsid w:val="00607B4F"/>
    <w:rsid w:val="0061090E"/>
    <w:rsid w:val="00610D47"/>
    <w:rsid w:val="006129C0"/>
    <w:rsid w:val="00614DBA"/>
    <w:rsid w:val="00614E0F"/>
    <w:rsid w:val="00614EC1"/>
    <w:rsid w:val="00615025"/>
    <w:rsid w:val="00615382"/>
    <w:rsid w:val="00615432"/>
    <w:rsid w:val="00615805"/>
    <w:rsid w:val="00616BB9"/>
    <w:rsid w:val="00620C8A"/>
    <w:rsid w:val="00623745"/>
    <w:rsid w:val="00626C8E"/>
    <w:rsid w:val="006279D3"/>
    <w:rsid w:val="00627ABA"/>
    <w:rsid w:val="006302B2"/>
    <w:rsid w:val="0063088F"/>
    <w:rsid w:val="00633961"/>
    <w:rsid w:val="006339CD"/>
    <w:rsid w:val="00633DE5"/>
    <w:rsid w:val="00636542"/>
    <w:rsid w:val="00636A42"/>
    <w:rsid w:val="00637362"/>
    <w:rsid w:val="00637B6C"/>
    <w:rsid w:val="00640100"/>
    <w:rsid w:val="0064056B"/>
    <w:rsid w:val="00641521"/>
    <w:rsid w:val="00641C44"/>
    <w:rsid w:val="00642B74"/>
    <w:rsid w:val="0064338E"/>
    <w:rsid w:val="00650E07"/>
    <w:rsid w:val="006511B6"/>
    <w:rsid w:val="00656E47"/>
    <w:rsid w:val="006578A2"/>
    <w:rsid w:val="00657B1A"/>
    <w:rsid w:val="0066047E"/>
    <w:rsid w:val="00660B29"/>
    <w:rsid w:val="006612B2"/>
    <w:rsid w:val="006612ED"/>
    <w:rsid w:val="0066202E"/>
    <w:rsid w:val="00662706"/>
    <w:rsid w:val="00663836"/>
    <w:rsid w:val="006639E7"/>
    <w:rsid w:val="006646AA"/>
    <w:rsid w:val="00666821"/>
    <w:rsid w:val="0066752C"/>
    <w:rsid w:val="00670EFE"/>
    <w:rsid w:val="00672018"/>
    <w:rsid w:val="006728A1"/>
    <w:rsid w:val="006739F6"/>
    <w:rsid w:val="006742AF"/>
    <w:rsid w:val="00674523"/>
    <w:rsid w:val="00677D02"/>
    <w:rsid w:val="00680D09"/>
    <w:rsid w:val="00682B94"/>
    <w:rsid w:val="0068402E"/>
    <w:rsid w:val="0068487E"/>
    <w:rsid w:val="00684AAF"/>
    <w:rsid w:val="006867FA"/>
    <w:rsid w:val="00687580"/>
    <w:rsid w:val="006879EF"/>
    <w:rsid w:val="00687A65"/>
    <w:rsid w:val="006904C7"/>
    <w:rsid w:val="0069074D"/>
    <w:rsid w:val="0069075B"/>
    <w:rsid w:val="006919EA"/>
    <w:rsid w:val="0069255B"/>
    <w:rsid w:val="00692D80"/>
    <w:rsid w:val="0069409C"/>
    <w:rsid w:val="00694216"/>
    <w:rsid w:val="00694631"/>
    <w:rsid w:val="0069479C"/>
    <w:rsid w:val="00694C57"/>
    <w:rsid w:val="00695AD8"/>
    <w:rsid w:val="006A1AEA"/>
    <w:rsid w:val="006A296D"/>
    <w:rsid w:val="006A2BE5"/>
    <w:rsid w:val="006A3282"/>
    <w:rsid w:val="006A37E2"/>
    <w:rsid w:val="006A5888"/>
    <w:rsid w:val="006A6122"/>
    <w:rsid w:val="006B1D8D"/>
    <w:rsid w:val="006B1E61"/>
    <w:rsid w:val="006B27D3"/>
    <w:rsid w:val="006B2E3E"/>
    <w:rsid w:val="006B4FF9"/>
    <w:rsid w:val="006B501F"/>
    <w:rsid w:val="006B5A67"/>
    <w:rsid w:val="006C13A4"/>
    <w:rsid w:val="006C1C4C"/>
    <w:rsid w:val="006C32AE"/>
    <w:rsid w:val="006C34AE"/>
    <w:rsid w:val="006C3575"/>
    <w:rsid w:val="006C35C8"/>
    <w:rsid w:val="006C3F3D"/>
    <w:rsid w:val="006C446C"/>
    <w:rsid w:val="006C446D"/>
    <w:rsid w:val="006C5C2A"/>
    <w:rsid w:val="006C5C5F"/>
    <w:rsid w:val="006C6C18"/>
    <w:rsid w:val="006D2A93"/>
    <w:rsid w:val="006D4B6C"/>
    <w:rsid w:val="006D50A5"/>
    <w:rsid w:val="006D58E6"/>
    <w:rsid w:val="006D69AC"/>
    <w:rsid w:val="006E1586"/>
    <w:rsid w:val="006E279B"/>
    <w:rsid w:val="006E2854"/>
    <w:rsid w:val="006E2BD5"/>
    <w:rsid w:val="006E402A"/>
    <w:rsid w:val="006E4A47"/>
    <w:rsid w:val="006E7A1D"/>
    <w:rsid w:val="006F10CD"/>
    <w:rsid w:val="006F11D3"/>
    <w:rsid w:val="006F16F1"/>
    <w:rsid w:val="006F1C22"/>
    <w:rsid w:val="006F2F79"/>
    <w:rsid w:val="006F3EA7"/>
    <w:rsid w:val="006F42E0"/>
    <w:rsid w:val="006F4F60"/>
    <w:rsid w:val="006F5244"/>
    <w:rsid w:val="006F59F8"/>
    <w:rsid w:val="006F61DB"/>
    <w:rsid w:val="00701548"/>
    <w:rsid w:val="0070360A"/>
    <w:rsid w:val="007038BB"/>
    <w:rsid w:val="0070403D"/>
    <w:rsid w:val="007066BE"/>
    <w:rsid w:val="00706DF2"/>
    <w:rsid w:val="007103C8"/>
    <w:rsid w:val="00710F6F"/>
    <w:rsid w:val="00714A37"/>
    <w:rsid w:val="0071611B"/>
    <w:rsid w:val="007204F6"/>
    <w:rsid w:val="00720719"/>
    <w:rsid w:val="007215BB"/>
    <w:rsid w:val="00724E70"/>
    <w:rsid w:val="00727BEA"/>
    <w:rsid w:val="00727FBE"/>
    <w:rsid w:val="007305DA"/>
    <w:rsid w:val="00731989"/>
    <w:rsid w:val="007340FA"/>
    <w:rsid w:val="007343D1"/>
    <w:rsid w:val="00734B30"/>
    <w:rsid w:val="007355BC"/>
    <w:rsid w:val="00735830"/>
    <w:rsid w:val="007364C5"/>
    <w:rsid w:val="007365FB"/>
    <w:rsid w:val="0073709E"/>
    <w:rsid w:val="0073771B"/>
    <w:rsid w:val="00742AF3"/>
    <w:rsid w:val="007431E1"/>
    <w:rsid w:val="00744B89"/>
    <w:rsid w:val="00745B7A"/>
    <w:rsid w:val="00746FD3"/>
    <w:rsid w:val="00747591"/>
    <w:rsid w:val="00747A6F"/>
    <w:rsid w:val="00750247"/>
    <w:rsid w:val="00751321"/>
    <w:rsid w:val="0075197D"/>
    <w:rsid w:val="007527AC"/>
    <w:rsid w:val="0075387E"/>
    <w:rsid w:val="00753E6B"/>
    <w:rsid w:val="00755482"/>
    <w:rsid w:val="00755A3F"/>
    <w:rsid w:val="0075727E"/>
    <w:rsid w:val="00760FDC"/>
    <w:rsid w:val="00761FA7"/>
    <w:rsid w:val="00762E0E"/>
    <w:rsid w:val="007637C9"/>
    <w:rsid w:val="00763B72"/>
    <w:rsid w:val="00764342"/>
    <w:rsid w:val="00764EF4"/>
    <w:rsid w:val="00765C30"/>
    <w:rsid w:val="007660BC"/>
    <w:rsid w:val="007661C8"/>
    <w:rsid w:val="00767E8B"/>
    <w:rsid w:val="007721B7"/>
    <w:rsid w:val="00772FED"/>
    <w:rsid w:val="00775B47"/>
    <w:rsid w:val="00777063"/>
    <w:rsid w:val="00777121"/>
    <w:rsid w:val="00777A3E"/>
    <w:rsid w:val="00777BDC"/>
    <w:rsid w:val="00782082"/>
    <w:rsid w:val="00783BD0"/>
    <w:rsid w:val="00783CFA"/>
    <w:rsid w:val="00784C36"/>
    <w:rsid w:val="00785746"/>
    <w:rsid w:val="00785F23"/>
    <w:rsid w:val="0079269E"/>
    <w:rsid w:val="0079791A"/>
    <w:rsid w:val="007A159D"/>
    <w:rsid w:val="007A17E0"/>
    <w:rsid w:val="007A2A0F"/>
    <w:rsid w:val="007A3E4C"/>
    <w:rsid w:val="007A45E9"/>
    <w:rsid w:val="007A5348"/>
    <w:rsid w:val="007A6405"/>
    <w:rsid w:val="007A6EA7"/>
    <w:rsid w:val="007A7818"/>
    <w:rsid w:val="007B03F7"/>
    <w:rsid w:val="007B0804"/>
    <w:rsid w:val="007B1317"/>
    <w:rsid w:val="007B1407"/>
    <w:rsid w:val="007B2223"/>
    <w:rsid w:val="007B23F1"/>
    <w:rsid w:val="007B2B93"/>
    <w:rsid w:val="007B37C9"/>
    <w:rsid w:val="007B52DB"/>
    <w:rsid w:val="007B61D9"/>
    <w:rsid w:val="007B667E"/>
    <w:rsid w:val="007B7C55"/>
    <w:rsid w:val="007B7F15"/>
    <w:rsid w:val="007B7F75"/>
    <w:rsid w:val="007C11ED"/>
    <w:rsid w:val="007C23B9"/>
    <w:rsid w:val="007C277E"/>
    <w:rsid w:val="007C2EBD"/>
    <w:rsid w:val="007C4522"/>
    <w:rsid w:val="007C5163"/>
    <w:rsid w:val="007C797E"/>
    <w:rsid w:val="007C7BA8"/>
    <w:rsid w:val="007D1690"/>
    <w:rsid w:val="007D409E"/>
    <w:rsid w:val="007D4513"/>
    <w:rsid w:val="007D5308"/>
    <w:rsid w:val="007D5A98"/>
    <w:rsid w:val="007D65F9"/>
    <w:rsid w:val="007D71ED"/>
    <w:rsid w:val="007E171B"/>
    <w:rsid w:val="007E2212"/>
    <w:rsid w:val="007E2B0A"/>
    <w:rsid w:val="007E4F0C"/>
    <w:rsid w:val="007E695C"/>
    <w:rsid w:val="007E7253"/>
    <w:rsid w:val="007E77DE"/>
    <w:rsid w:val="007F018D"/>
    <w:rsid w:val="007F0E5F"/>
    <w:rsid w:val="007F1329"/>
    <w:rsid w:val="007F2A49"/>
    <w:rsid w:val="007F5512"/>
    <w:rsid w:val="007F5F8C"/>
    <w:rsid w:val="007F621E"/>
    <w:rsid w:val="007F6ADF"/>
    <w:rsid w:val="007F74C4"/>
    <w:rsid w:val="007F7A1B"/>
    <w:rsid w:val="007F7D21"/>
    <w:rsid w:val="007F7D39"/>
    <w:rsid w:val="0080153B"/>
    <w:rsid w:val="008015B3"/>
    <w:rsid w:val="00802FC4"/>
    <w:rsid w:val="0080318C"/>
    <w:rsid w:val="00803558"/>
    <w:rsid w:val="00804B06"/>
    <w:rsid w:val="00804D08"/>
    <w:rsid w:val="00804EFA"/>
    <w:rsid w:val="00806C6B"/>
    <w:rsid w:val="00807840"/>
    <w:rsid w:val="00807A75"/>
    <w:rsid w:val="00807CD8"/>
    <w:rsid w:val="00810501"/>
    <w:rsid w:val="00810D6B"/>
    <w:rsid w:val="00812E9D"/>
    <w:rsid w:val="00813BDD"/>
    <w:rsid w:val="00813EEC"/>
    <w:rsid w:val="0081469E"/>
    <w:rsid w:val="00815FE9"/>
    <w:rsid w:val="00822DD8"/>
    <w:rsid w:val="00825C7C"/>
    <w:rsid w:val="00826559"/>
    <w:rsid w:val="00826FEE"/>
    <w:rsid w:val="0082769E"/>
    <w:rsid w:val="00830242"/>
    <w:rsid w:val="00830451"/>
    <w:rsid w:val="00830D37"/>
    <w:rsid w:val="00831FC3"/>
    <w:rsid w:val="00835D2D"/>
    <w:rsid w:val="00835FB8"/>
    <w:rsid w:val="0083619C"/>
    <w:rsid w:val="00836EAA"/>
    <w:rsid w:val="00841077"/>
    <w:rsid w:val="00841D75"/>
    <w:rsid w:val="00844711"/>
    <w:rsid w:val="00844761"/>
    <w:rsid w:val="00845E2B"/>
    <w:rsid w:val="00846FED"/>
    <w:rsid w:val="00847390"/>
    <w:rsid w:val="0084789C"/>
    <w:rsid w:val="0085210D"/>
    <w:rsid w:val="008528A7"/>
    <w:rsid w:val="00852A5E"/>
    <w:rsid w:val="00853D19"/>
    <w:rsid w:val="00855047"/>
    <w:rsid w:val="008560F6"/>
    <w:rsid w:val="0085700E"/>
    <w:rsid w:val="00857605"/>
    <w:rsid w:val="00857F5D"/>
    <w:rsid w:val="00860288"/>
    <w:rsid w:val="008608C1"/>
    <w:rsid w:val="00860D2A"/>
    <w:rsid w:val="00861408"/>
    <w:rsid w:val="00862D02"/>
    <w:rsid w:val="00863095"/>
    <w:rsid w:val="008632EA"/>
    <w:rsid w:val="00863892"/>
    <w:rsid w:val="008652DC"/>
    <w:rsid w:val="00867D11"/>
    <w:rsid w:val="0087083F"/>
    <w:rsid w:val="00873A15"/>
    <w:rsid w:val="00873AF0"/>
    <w:rsid w:val="00874C65"/>
    <w:rsid w:val="00876D0A"/>
    <w:rsid w:val="00877FBF"/>
    <w:rsid w:val="00880F42"/>
    <w:rsid w:val="00884EF8"/>
    <w:rsid w:val="008859EF"/>
    <w:rsid w:val="00885AD5"/>
    <w:rsid w:val="0088657B"/>
    <w:rsid w:val="00886AED"/>
    <w:rsid w:val="0088781B"/>
    <w:rsid w:val="00891F95"/>
    <w:rsid w:val="00893B8F"/>
    <w:rsid w:val="00895D43"/>
    <w:rsid w:val="00896559"/>
    <w:rsid w:val="008A0810"/>
    <w:rsid w:val="008A0B8C"/>
    <w:rsid w:val="008A127A"/>
    <w:rsid w:val="008A1F4D"/>
    <w:rsid w:val="008A52F5"/>
    <w:rsid w:val="008A7917"/>
    <w:rsid w:val="008A7DE6"/>
    <w:rsid w:val="008B01EE"/>
    <w:rsid w:val="008B1659"/>
    <w:rsid w:val="008B1B6B"/>
    <w:rsid w:val="008B265B"/>
    <w:rsid w:val="008B366E"/>
    <w:rsid w:val="008B4D36"/>
    <w:rsid w:val="008B566E"/>
    <w:rsid w:val="008B63E7"/>
    <w:rsid w:val="008B6842"/>
    <w:rsid w:val="008B70C4"/>
    <w:rsid w:val="008B7F48"/>
    <w:rsid w:val="008C03D9"/>
    <w:rsid w:val="008C59DC"/>
    <w:rsid w:val="008C5D40"/>
    <w:rsid w:val="008C7EAB"/>
    <w:rsid w:val="008D1451"/>
    <w:rsid w:val="008D1D14"/>
    <w:rsid w:val="008D6D04"/>
    <w:rsid w:val="008D75E5"/>
    <w:rsid w:val="008E0531"/>
    <w:rsid w:val="008E135A"/>
    <w:rsid w:val="008E1EBD"/>
    <w:rsid w:val="008E3EC1"/>
    <w:rsid w:val="008E6A4A"/>
    <w:rsid w:val="008F08A5"/>
    <w:rsid w:val="008F1B2B"/>
    <w:rsid w:val="008F261F"/>
    <w:rsid w:val="008F41C3"/>
    <w:rsid w:val="008F47FB"/>
    <w:rsid w:val="008F51CA"/>
    <w:rsid w:val="008F577B"/>
    <w:rsid w:val="008F6A41"/>
    <w:rsid w:val="008F7D55"/>
    <w:rsid w:val="00900010"/>
    <w:rsid w:val="00900999"/>
    <w:rsid w:val="00902BB9"/>
    <w:rsid w:val="0090348A"/>
    <w:rsid w:val="00903A66"/>
    <w:rsid w:val="00904522"/>
    <w:rsid w:val="00904FEA"/>
    <w:rsid w:val="0091179C"/>
    <w:rsid w:val="00911BA6"/>
    <w:rsid w:val="00911ECD"/>
    <w:rsid w:val="00912204"/>
    <w:rsid w:val="00912377"/>
    <w:rsid w:val="009136DD"/>
    <w:rsid w:val="009138FA"/>
    <w:rsid w:val="009162C7"/>
    <w:rsid w:val="0092079B"/>
    <w:rsid w:val="00921248"/>
    <w:rsid w:val="00921767"/>
    <w:rsid w:val="00921A32"/>
    <w:rsid w:val="00923CFA"/>
    <w:rsid w:val="00924265"/>
    <w:rsid w:val="00924C51"/>
    <w:rsid w:val="00925065"/>
    <w:rsid w:val="00925581"/>
    <w:rsid w:val="00926C8E"/>
    <w:rsid w:val="009307BB"/>
    <w:rsid w:val="00930B28"/>
    <w:rsid w:val="00932ACC"/>
    <w:rsid w:val="00934FE5"/>
    <w:rsid w:val="00936E8F"/>
    <w:rsid w:val="009422DE"/>
    <w:rsid w:val="009428EE"/>
    <w:rsid w:val="00943719"/>
    <w:rsid w:val="00943F37"/>
    <w:rsid w:val="009449BD"/>
    <w:rsid w:val="00945665"/>
    <w:rsid w:val="00946A3B"/>
    <w:rsid w:val="00947CEB"/>
    <w:rsid w:val="00950930"/>
    <w:rsid w:val="00950DA2"/>
    <w:rsid w:val="00950E1B"/>
    <w:rsid w:val="00951E19"/>
    <w:rsid w:val="00952347"/>
    <w:rsid w:val="009524EC"/>
    <w:rsid w:val="00952F2B"/>
    <w:rsid w:val="0095381D"/>
    <w:rsid w:val="00953D65"/>
    <w:rsid w:val="00954BE1"/>
    <w:rsid w:val="00956C3E"/>
    <w:rsid w:val="00957688"/>
    <w:rsid w:val="009577D7"/>
    <w:rsid w:val="00957FA1"/>
    <w:rsid w:val="00960BFD"/>
    <w:rsid w:val="00961631"/>
    <w:rsid w:val="00963ACD"/>
    <w:rsid w:val="00963D21"/>
    <w:rsid w:val="00965637"/>
    <w:rsid w:val="00966981"/>
    <w:rsid w:val="00966B23"/>
    <w:rsid w:val="009678DF"/>
    <w:rsid w:val="00967DA6"/>
    <w:rsid w:val="009700C7"/>
    <w:rsid w:val="00971BD8"/>
    <w:rsid w:val="009721D0"/>
    <w:rsid w:val="009723A0"/>
    <w:rsid w:val="009744D1"/>
    <w:rsid w:val="009754D1"/>
    <w:rsid w:val="00976B42"/>
    <w:rsid w:val="009775DB"/>
    <w:rsid w:val="00980272"/>
    <w:rsid w:val="00982210"/>
    <w:rsid w:val="00983256"/>
    <w:rsid w:val="00983FAE"/>
    <w:rsid w:val="00984818"/>
    <w:rsid w:val="00984B1A"/>
    <w:rsid w:val="00985D66"/>
    <w:rsid w:val="009872AD"/>
    <w:rsid w:val="0098753C"/>
    <w:rsid w:val="0098769B"/>
    <w:rsid w:val="00990389"/>
    <w:rsid w:val="00990C31"/>
    <w:rsid w:val="009922D4"/>
    <w:rsid w:val="00993A00"/>
    <w:rsid w:val="00994FEE"/>
    <w:rsid w:val="00995CDD"/>
    <w:rsid w:val="009961FF"/>
    <w:rsid w:val="009975A9"/>
    <w:rsid w:val="009A1654"/>
    <w:rsid w:val="009A2432"/>
    <w:rsid w:val="009A2493"/>
    <w:rsid w:val="009A3FB5"/>
    <w:rsid w:val="009A4CD1"/>
    <w:rsid w:val="009A533F"/>
    <w:rsid w:val="009A610B"/>
    <w:rsid w:val="009A6C2B"/>
    <w:rsid w:val="009A7DFA"/>
    <w:rsid w:val="009B3446"/>
    <w:rsid w:val="009B4990"/>
    <w:rsid w:val="009B4BF4"/>
    <w:rsid w:val="009B693D"/>
    <w:rsid w:val="009B6A64"/>
    <w:rsid w:val="009B6E64"/>
    <w:rsid w:val="009B79AD"/>
    <w:rsid w:val="009B7E47"/>
    <w:rsid w:val="009C06B3"/>
    <w:rsid w:val="009C0CBB"/>
    <w:rsid w:val="009C1820"/>
    <w:rsid w:val="009C1D38"/>
    <w:rsid w:val="009C1F13"/>
    <w:rsid w:val="009C221E"/>
    <w:rsid w:val="009C26CD"/>
    <w:rsid w:val="009C347B"/>
    <w:rsid w:val="009C34A2"/>
    <w:rsid w:val="009C3999"/>
    <w:rsid w:val="009C3A3E"/>
    <w:rsid w:val="009C48D9"/>
    <w:rsid w:val="009C501D"/>
    <w:rsid w:val="009C5D3E"/>
    <w:rsid w:val="009C7F0B"/>
    <w:rsid w:val="009C7F92"/>
    <w:rsid w:val="009D020F"/>
    <w:rsid w:val="009D195C"/>
    <w:rsid w:val="009D1BF7"/>
    <w:rsid w:val="009D35B3"/>
    <w:rsid w:val="009D3C03"/>
    <w:rsid w:val="009D4248"/>
    <w:rsid w:val="009D454D"/>
    <w:rsid w:val="009D50D3"/>
    <w:rsid w:val="009D6980"/>
    <w:rsid w:val="009D75E0"/>
    <w:rsid w:val="009E002E"/>
    <w:rsid w:val="009E20F1"/>
    <w:rsid w:val="009E2E30"/>
    <w:rsid w:val="009E2E31"/>
    <w:rsid w:val="009E37DC"/>
    <w:rsid w:val="009E438F"/>
    <w:rsid w:val="009E4B00"/>
    <w:rsid w:val="009E5597"/>
    <w:rsid w:val="009E65FD"/>
    <w:rsid w:val="009F441C"/>
    <w:rsid w:val="009F6C13"/>
    <w:rsid w:val="009F7764"/>
    <w:rsid w:val="009F7B22"/>
    <w:rsid w:val="00A000CA"/>
    <w:rsid w:val="00A004BB"/>
    <w:rsid w:val="00A0102A"/>
    <w:rsid w:val="00A01649"/>
    <w:rsid w:val="00A02131"/>
    <w:rsid w:val="00A02D6F"/>
    <w:rsid w:val="00A035C4"/>
    <w:rsid w:val="00A037D6"/>
    <w:rsid w:val="00A04790"/>
    <w:rsid w:val="00A04F50"/>
    <w:rsid w:val="00A051B9"/>
    <w:rsid w:val="00A05E11"/>
    <w:rsid w:val="00A06012"/>
    <w:rsid w:val="00A0664B"/>
    <w:rsid w:val="00A07345"/>
    <w:rsid w:val="00A07790"/>
    <w:rsid w:val="00A1001C"/>
    <w:rsid w:val="00A10182"/>
    <w:rsid w:val="00A15225"/>
    <w:rsid w:val="00A157B6"/>
    <w:rsid w:val="00A1592A"/>
    <w:rsid w:val="00A15E12"/>
    <w:rsid w:val="00A176C7"/>
    <w:rsid w:val="00A17F83"/>
    <w:rsid w:val="00A20060"/>
    <w:rsid w:val="00A202AD"/>
    <w:rsid w:val="00A20C11"/>
    <w:rsid w:val="00A230CE"/>
    <w:rsid w:val="00A23940"/>
    <w:rsid w:val="00A23CF3"/>
    <w:rsid w:val="00A24371"/>
    <w:rsid w:val="00A26F0C"/>
    <w:rsid w:val="00A32951"/>
    <w:rsid w:val="00A32E72"/>
    <w:rsid w:val="00A335E4"/>
    <w:rsid w:val="00A33C4D"/>
    <w:rsid w:val="00A3414D"/>
    <w:rsid w:val="00A3612B"/>
    <w:rsid w:val="00A36B41"/>
    <w:rsid w:val="00A37581"/>
    <w:rsid w:val="00A409F0"/>
    <w:rsid w:val="00A40B69"/>
    <w:rsid w:val="00A42494"/>
    <w:rsid w:val="00A43405"/>
    <w:rsid w:val="00A4434C"/>
    <w:rsid w:val="00A46C9B"/>
    <w:rsid w:val="00A472B9"/>
    <w:rsid w:val="00A47F88"/>
    <w:rsid w:val="00A50F3A"/>
    <w:rsid w:val="00A52B33"/>
    <w:rsid w:val="00A54404"/>
    <w:rsid w:val="00A549A0"/>
    <w:rsid w:val="00A55177"/>
    <w:rsid w:val="00A551A2"/>
    <w:rsid w:val="00A560DD"/>
    <w:rsid w:val="00A56F92"/>
    <w:rsid w:val="00A57232"/>
    <w:rsid w:val="00A61147"/>
    <w:rsid w:val="00A611D2"/>
    <w:rsid w:val="00A613B8"/>
    <w:rsid w:val="00A62276"/>
    <w:rsid w:val="00A62356"/>
    <w:rsid w:val="00A6385B"/>
    <w:rsid w:val="00A65279"/>
    <w:rsid w:val="00A652AA"/>
    <w:rsid w:val="00A66C87"/>
    <w:rsid w:val="00A67CE5"/>
    <w:rsid w:val="00A70480"/>
    <w:rsid w:val="00A705FA"/>
    <w:rsid w:val="00A707A8"/>
    <w:rsid w:val="00A71074"/>
    <w:rsid w:val="00A72486"/>
    <w:rsid w:val="00A72B72"/>
    <w:rsid w:val="00A731F4"/>
    <w:rsid w:val="00A741E9"/>
    <w:rsid w:val="00A75924"/>
    <w:rsid w:val="00A75D8B"/>
    <w:rsid w:val="00A777AF"/>
    <w:rsid w:val="00A77958"/>
    <w:rsid w:val="00A77C47"/>
    <w:rsid w:val="00A80A14"/>
    <w:rsid w:val="00A8120A"/>
    <w:rsid w:val="00A82C56"/>
    <w:rsid w:val="00A83CB3"/>
    <w:rsid w:val="00A84085"/>
    <w:rsid w:val="00A860C9"/>
    <w:rsid w:val="00A86AFE"/>
    <w:rsid w:val="00A9034B"/>
    <w:rsid w:val="00A90B8A"/>
    <w:rsid w:val="00A91FD4"/>
    <w:rsid w:val="00A94D0A"/>
    <w:rsid w:val="00A9541A"/>
    <w:rsid w:val="00A967A6"/>
    <w:rsid w:val="00AA1658"/>
    <w:rsid w:val="00AA30A7"/>
    <w:rsid w:val="00AA6B83"/>
    <w:rsid w:val="00AA6C6C"/>
    <w:rsid w:val="00AB0F0E"/>
    <w:rsid w:val="00AB0FF9"/>
    <w:rsid w:val="00AB1A33"/>
    <w:rsid w:val="00AB22E2"/>
    <w:rsid w:val="00AB3384"/>
    <w:rsid w:val="00AB5D0F"/>
    <w:rsid w:val="00AB639F"/>
    <w:rsid w:val="00AB6B16"/>
    <w:rsid w:val="00AC0C73"/>
    <w:rsid w:val="00AC17D1"/>
    <w:rsid w:val="00AC1864"/>
    <w:rsid w:val="00AC1C01"/>
    <w:rsid w:val="00AC39FF"/>
    <w:rsid w:val="00AC451A"/>
    <w:rsid w:val="00AC4A96"/>
    <w:rsid w:val="00AC4C74"/>
    <w:rsid w:val="00AC71E5"/>
    <w:rsid w:val="00AD01ED"/>
    <w:rsid w:val="00AD131A"/>
    <w:rsid w:val="00AD3BF7"/>
    <w:rsid w:val="00AD553B"/>
    <w:rsid w:val="00AD5694"/>
    <w:rsid w:val="00AD755B"/>
    <w:rsid w:val="00AE1E65"/>
    <w:rsid w:val="00AE4AFC"/>
    <w:rsid w:val="00AE4ECC"/>
    <w:rsid w:val="00AE5957"/>
    <w:rsid w:val="00AE5F50"/>
    <w:rsid w:val="00AE7453"/>
    <w:rsid w:val="00AE76B2"/>
    <w:rsid w:val="00AF0123"/>
    <w:rsid w:val="00AF1AE1"/>
    <w:rsid w:val="00AF2354"/>
    <w:rsid w:val="00AF302C"/>
    <w:rsid w:val="00AF411F"/>
    <w:rsid w:val="00AF6929"/>
    <w:rsid w:val="00B00424"/>
    <w:rsid w:val="00B00F75"/>
    <w:rsid w:val="00B04D0A"/>
    <w:rsid w:val="00B0653F"/>
    <w:rsid w:val="00B103BF"/>
    <w:rsid w:val="00B10709"/>
    <w:rsid w:val="00B122E2"/>
    <w:rsid w:val="00B15297"/>
    <w:rsid w:val="00B1585F"/>
    <w:rsid w:val="00B158B0"/>
    <w:rsid w:val="00B16976"/>
    <w:rsid w:val="00B16BFF"/>
    <w:rsid w:val="00B1795F"/>
    <w:rsid w:val="00B17A18"/>
    <w:rsid w:val="00B20CC2"/>
    <w:rsid w:val="00B20E77"/>
    <w:rsid w:val="00B211D2"/>
    <w:rsid w:val="00B21B60"/>
    <w:rsid w:val="00B236DE"/>
    <w:rsid w:val="00B23EF9"/>
    <w:rsid w:val="00B24C88"/>
    <w:rsid w:val="00B25B18"/>
    <w:rsid w:val="00B261A7"/>
    <w:rsid w:val="00B270D3"/>
    <w:rsid w:val="00B30B05"/>
    <w:rsid w:val="00B3122A"/>
    <w:rsid w:val="00B31FE6"/>
    <w:rsid w:val="00B3401F"/>
    <w:rsid w:val="00B3407A"/>
    <w:rsid w:val="00B3514A"/>
    <w:rsid w:val="00B364B1"/>
    <w:rsid w:val="00B42100"/>
    <w:rsid w:val="00B44249"/>
    <w:rsid w:val="00B445A5"/>
    <w:rsid w:val="00B4471A"/>
    <w:rsid w:val="00B45F2F"/>
    <w:rsid w:val="00B5017E"/>
    <w:rsid w:val="00B5173D"/>
    <w:rsid w:val="00B51CC7"/>
    <w:rsid w:val="00B542D1"/>
    <w:rsid w:val="00B55407"/>
    <w:rsid w:val="00B555EC"/>
    <w:rsid w:val="00B56731"/>
    <w:rsid w:val="00B61149"/>
    <w:rsid w:val="00B61228"/>
    <w:rsid w:val="00B61C75"/>
    <w:rsid w:val="00B62466"/>
    <w:rsid w:val="00B6293F"/>
    <w:rsid w:val="00B62C45"/>
    <w:rsid w:val="00B64EFD"/>
    <w:rsid w:val="00B65D26"/>
    <w:rsid w:val="00B65DAC"/>
    <w:rsid w:val="00B6601F"/>
    <w:rsid w:val="00B660EF"/>
    <w:rsid w:val="00B669AF"/>
    <w:rsid w:val="00B6778C"/>
    <w:rsid w:val="00B678E2"/>
    <w:rsid w:val="00B67A8F"/>
    <w:rsid w:val="00B70BD7"/>
    <w:rsid w:val="00B7266B"/>
    <w:rsid w:val="00B72A39"/>
    <w:rsid w:val="00B749C7"/>
    <w:rsid w:val="00B75571"/>
    <w:rsid w:val="00B75788"/>
    <w:rsid w:val="00B7605A"/>
    <w:rsid w:val="00B76885"/>
    <w:rsid w:val="00B8071D"/>
    <w:rsid w:val="00B81EF9"/>
    <w:rsid w:val="00B82857"/>
    <w:rsid w:val="00B82BD6"/>
    <w:rsid w:val="00B848A3"/>
    <w:rsid w:val="00B85A6E"/>
    <w:rsid w:val="00B87172"/>
    <w:rsid w:val="00B873E8"/>
    <w:rsid w:val="00B91B08"/>
    <w:rsid w:val="00B926D2"/>
    <w:rsid w:val="00B92760"/>
    <w:rsid w:val="00B93F1E"/>
    <w:rsid w:val="00B9692B"/>
    <w:rsid w:val="00B96F67"/>
    <w:rsid w:val="00BA0423"/>
    <w:rsid w:val="00BA051B"/>
    <w:rsid w:val="00BA059A"/>
    <w:rsid w:val="00BA1646"/>
    <w:rsid w:val="00BA3218"/>
    <w:rsid w:val="00BA359E"/>
    <w:rsid w:val="00BA3747"/>
    <w:rsid w:val="00BA37BB"/>
    <w:rsid w:val="00BA3EDF"/>
    <w:rsid w:val="00BA53C5"/>
    <w:rsid w:val="00BA7408"/>
    <w:rsid w:val="00BA7CDD"/>
    <w:rsid w:val="00BB1476"/>
    <w:rsid w:val="00BB1680"/>
    <w:rsid w:val="00BB36EB"/>
    <w:rsid w:val="00BB42A4"/>
    <w:rsid w:val="00BB45AE"/>
    <w:rsid w:val="00BB593D"/>
    <w:rsid w:val="00BB7708"/>
    <w:rsid w:val="00BB770B"/>
    <w:rsid w:val="00BC186B"/>
    <w:rsid w:val="00BC1C14"/>
    <w:rsid w:val="00BC1F93"/>
    <w:rsid w:val="00BC2A31"/>
    <w:rsid w:val="00BC4AC5"/>
    <w:rsid w:val="00BC590F"/>
    <w:rsid w:val="00BD0A1E"/>
    <w:rsid w:val="00BD248E"/>
    <w:rsid w:val="00BD4AF0"/>
    <w:rsid w:val="00BD622C"/>
    <w:rsid w:val="00BD6AD1"/>
    <w:rsid w:val="00BD7237"/>
    <w:rsid w:val="00BE05B7"/>
    <w:rsid w:val="00BE06E3"/>
    <w:rsid w:val="00BE1342"/>
    <w:rsid w:val="00BE1858"/>
    <w:rsid w:val="00BE4545"/>
    <w:rsid w:val="00BE6B7A"/>
    <w:rsid w:val="00BF1539"/>
    <w:rsid w:val="00BF313B"/>
    <w:rsid w:val="00BF3708"/>
    <w:rsid w:val="00BF5245"/>
    <w:rsid w:val="00BF679A"/>
    <w:rsid w:val="00BF79EE"/>
    <w:rsid w:val="00BF7EEA"/>
    <w:rsid w:val="00C005C2"/>
    <w:rsid w:val="00C00C5A"/>
    <w:rsid w:val="00C016EE"/>
    <w:rsid w:val="00C01BD6"/>
    <w:rsid w:val="00C02F2E"/>
    <w:rsid w:val="00C03A60"/>
    <w:rsid w:val="00C05565"/>
    <w:rsid w:val="00C06A45"/>
    <w:rsid w:val="00C0790D"/>
    <w:rsid w:val="00C07974"/>
    <w:rsid w:val="00C07BFF"/>
    <w:rsid w:val="00C11C23"/>
    <w:rsid w:val="00C11DB1"/>
    <w:rsid w:val="00C12195"/>
    <w:rsid w:val="00C138E6"/>
    <w:rsid w:val="00C14B92"/>
    <w:rsid w:val="00C15649"/>
    <w:rsid w:val="00C15839"/>
    <w:rsid w:val="00C20CE3"/>
    <w:rsid w:val="00C2164E"/>
    <w:rsid w:val="00C22460"/>
    <w:rsid w:val="00C239ED"/>
    <w:rsid w:val="00C25FDD"/>
    <w:rsid w:val="00C30990"/>
    <w:rsid w:val="00C30E67"/>
    <w:rsid w:val="00C353AA"/>
    <w:rsid w:val="00C363E3"/>
    <w:rsid w:val="00C37282"/>
    <w:rsid w:val="00C3728F"/>
    <w:rsid w:val="00C37A6D"/>
    <w:rsid w:val="00C4149D"/>
    <w:rsid w:val="00C41DC9"/>
    <w:rsid w:val="00C42B1F"/>
    <w:rsid w:val="00C436A0"/>
    <w:rsid w:val="00C4420F"/>
    <w:rsid w:val="00C45931"/>
    <w:rsid w:val="00C45B3A"/>
    <w:rsid w:val="00C501EA"/>
    <w:rsid w:val="00C50566"/>
    <w:rsid w:val="00C50980"/>
    <w:rsid w:val="00C50CF4"/>
    <w:rsid w:val="00C51DA2"/>
    <w:rsid w:val="00C523DE"/>
    <w:rsid w:val="00C5352E"/>
    <w:rsid w:val="00C536CE"/>
    <w:rsid w:val="00C5491B"/>
    <w:rsid w:val="00C563A4"/>
    <w:rsid w:val="00C57AA4"/>
    <w:rsid w:val="00C57C34"/>
    <w:rsid w:val="00C57EC8"/>
    <w:rsid w:val="00C60472"/>
    <w:rsid w:val="00C60AC5"/>
    <w:rsid w:val="00C60C86"/>
    <w:rsid w:val="00C624D7"/>
    <w:rsid w:val="00C62E6D"/>
    <w:rsid w:val="00C63D3C"/>
    <w:rsid w:val="00C64C35"/>
    <w:rsid w:val="00C6718A"/>
    <w:rsid w:val="00C70DD3"/>
    <w:rsid w:val="00C710C5"/>
    <w:rsid w:val="00C71F93"/>
    <w:rsid w:val="00C7311A"/>
    <w:rsid w:val="00C742C7"/>
    <w:rsid w:val="00C766A3"/>
    <w:rsid w:val="00C76F3A"/>
    <w:rsid w:val="00C8013C"/>
    <w:rsid w:val="00C80FFC"/>
    <w:rsid w:val="00C81210"/>
    <w:rsid w:val="00C81583"/>
    <w:rsid w:val="00C82ED4"/>
    <w:rsid w:val="00C84A88"/>
    <w:rsid w:val="00C8585B"/>
    <w:rsid w:val="00C862FD"/>
    <w:rsid w:val="00C86BF2"/>
    <w:rsid w:val="00C87E34"/>
    <w:rsid w:val="00C9086A"/>
    <w:rsid w:val="00C9256B"/>
    <w:rsid w:val="00C92F15"/>
    <w:rsid w:val="00C933A1"/>
    <w:rsid w:val="00C94080"/>
    <w:rsid w:val="00C941C0"/>
    <w:rsid w:val="00C94312"/>
    <w:rsid w:val="00C94A47"/>
    <w:rsid w:val="00C94BE0"/>
    <w:rsid w:val="00C957A9"/>
    <w:rsid w:val="00CA00BB"/>
    <w:rsid w:val="00CA07DA"/>
    <w:rsid w:val="00CA0E6A"/>
    <w:rsid w:val="00CA15A5"/>
    <w:rsid w:val="00CA3353"/>
    <w:rsid w:val="00CA4A94"/>
    <w:rsid w:val="00CA4B4E"/>
    <w:rsid w:val="00CA5F58"/>
    <w:rsid w:val="00CA69B7"/>
    <w:rsid w:val="00CA7B16"/>
    <w:rsid w:val="00CB0232"/>
    <w:rsid w:val="00CB1A4C"/>
    <w:rsid w:val="00CB2184"/>
    <w:rsid w:val="00CB297F"/>
    <w:rsid w:val="00CB36D6"/>
    <w:rsid w:val="00CB4F33"/>
    <w:rsid w:val="00CB5E88"/>
    <w:rsid w:val="00CB72B9"/>
    <w:rsid w:val="00CC031E"/>
    <w:rsid w:val="00CC0BF4"/>
    <w:rsid w:val="00CC1C5F"/>
    <w:rsid w:val="00CC220F"/>
    <w:rsid w:val="00CC2A32"/>
    <w:rsid w:val="00CC2B14"/>
    <w:rsid w:val="00CC3BEF"/>
    <w:rsid w:val="00CC3FFC"/>
    <w:rsid w:val="00CC4A9E"/>
    <w:rsid w:val="00CC7ADE"/>
    <w:rsid w:val="00CC7D43"/>
    <w:rsid w:val="00CD0410"/>
    <w:rsid w:val="00CD10CA"/>
    <w:rsid w:val="00CD1512"/>
    <w:rsid w:val="00CD27C0"/>
    <w:rsid w:val="00CD2EBD"/>
    <w:rsid w:val="00CD2FD4"/>
    <w:rsid w:val="00CD4557"/>
    <w:rsid w:val="00CD47CF"/>
    <w:rsid w:val="00CD52A7"/>
    <w:rsid w:val="00CD5C65"/>
    <w:rsid w:val="00CD6721"/>
    <w:rsid w:val="00CD6724"/>
    <w:rsid w:val="00CD75FC"/>
    <w:rsid w:val="00CE105C"/>
    <w:rsid w:val="00CE12DB"/>
    <w:rsid w:val="00CE2464"/>
    <w:rsid w:val="00CE2600"/>
    <w:rsid w:val="00CE2EEF"/>
    <w:rsid w:val="00CE6EE6"/>
    <w:rsid w:val="00CF15CD"/>
    <w:rsid w:val="00CF2F9E"/>
    <w:rsid w:val="00CF33C9"/>
    <w:rsid w:val="00CF3E4C"/>
    <w:rsid w:val="00CF7B06"/>
    <w:rsid w:val="00CF7B86"/>
    <w:rsid w:val="00D0418B"/>
    <w:rsid w:val="00D07E58"/>
    <w:rsid w:val="00D10D73"/>
    <w:rsid w:val="00D11FA9"/>
    <w:rsid w:val="00D12536"/>
    <w:rsid w:val="00D1264D"/>
    <w:rsid w:val="00D12A84"/>
    <w:rsid w:val="00D13A67"/>
    <w:rsid w:val="00D13B16"/>
    <w:rsid w:val="00D150B1"/>
    <w:rsid w:val="00D15C47"/>
    <w:rsid w:val="00D15D7D"/>
    <w:rsid w:val="00D161BC"/>
    <w:rsid w:val="00D1653C"/>
    <w:rsid w:val="00D16F06"/>
    <w:rsid w:val="00D21464"/>
    <w:rsid w:val="00D21711"/>
    <w:rsid w:val="00D22AC8"/>
    <w:rsid w:val="00D22E91"/>
    <w:rsid w:val="00D2453B"/>
    <w:rsid w:val="00D25547"/>
    <w:rsid w:val="00D260BE"/>
    <w:rsid w:val="00D26494"/>
    <w:rsid w:val="00D279AE"/>
    <w:rsid w:val="00D27D1E"/>
    <w:rsid w:val="00D325E2"/>
    <w:rsid w:val="00D33A2C"/>
    <w:rsid w:val="00D360FA"/>
    <w:rsid w:val="00D36BD1"/>
    <w:rsid w:val="00D40A26"/>
    <w:rsid w:val="00D50E2C"/>
    <w:rsid w:val="00D53612"/>
    <w:rsid w:val="00D56EC2"/>
    <w:rsid w:val="00D6088F"/>
    <w:rsid w:val="00D619B6"/>
    <w:rsid w:val="00D6329D"/>
    <w:rsid w:val="00D64E3C"/>
    <w:rsid w:val="00D668D8"/>
    <w:rsid w:val="00D70E63"/>
    <w:rsid w:val="00D719F5"/>
    <w:rsid w:val="00D730A1"/>
    <w:rsid w:val="00D7414F"/>
    <w:rsid w:val="00D7679B"/>
    <w:rsid w:val="00D76C35"/>
    <w:rsid w:val="00D8091B"/>
    <w:rsid w:val="00D81D95"/>
    <w:rsid w:val="00D840D1"/>
    <w:rsid w:val="00D846B6"/>
    <w:rsid w:val="00D85958"/>
    <w:rsid w:val="00D8645F"/>
    <w:rsid w:val="00D8658C"/>
    <w:rsid w:val="00D866EE"/>
    <w:rsid w:val="00D87914"/>
    <w:rsid w:val="00D909A3"/>
    <w:rsid w:val="00D90BF4"/>
    <w:rsid w:val="00D90DF5"/>
    <w:rsid w:val="00D9112A"/>
    <w:rsid w:val="00D9174F"/>
    <w:rsid w:val="00D91D95"/>
    <w:rsid w:val="00D92151"/>
    <w:rsid w:val="00D940AA"/>
    <w:rsid w:val="00D95C52"/>
    <w:rsid w:val="00DA0566"/>
    <w:rsid w:val="00DA056B"/>
    <w:rsid w:val="00DA1CD6"/>
    <w:rsid w:val="00DA3BCC"/>
    <w:rsid w:val="00DA4DA4"/>
    <w:rsid w:val="00DA6B09"/>
    <w:rsid w:val="00DA75B4"/>
    <w:rsid w:val="00DA78C9"/>
    <w:rsid w:val="00DB1AD5"/>
    <w:rsid w:val="00DB43DC"/>
    <w:rsid w:val="00DB4A0C"/>
    <w:rsid w:val="00DB5DAA"/>
    <w:rsid w:val="00DB6A5A"/>
    <w:rsid w:val="00DB6CD2"/>
    <w:rsid w:val="00DB7E37"/>
    <w:rsid w:val="00DC00C6"/>
    <w:rsid w:val="00DC2368"/>
    <w:rsid w:val="00DC2C60"/>
    <w:rsid w:val="00DC3AB3"/>
    <w:rsid w:val="00DC5721"/>
    <w:rsid w:val="00DC5A4A"/>
    <w:rsid w:val="00DC7D96"/>
    <w:rsid w:val="00DD023E"/>
    <w:rsid w:val="00DD13B9"/>
    <w:rsid w:val="00DD143E"/>
    <w:rsid w:val="00DD1F75"/>
    <w:rsid w:val="00DD23F8"/>
    <w:rsid w:val="00DD2E01"/>
    <w:rsid w:val="00DD3315"/>
    <w:rsid w:val="00DD582D"/>
    <w:rsid w:val="00DD6C15"/>
    <w:rsid w:val="00DE01EF"/>
    <w:rsid w:val="00DE1FA2"/>
    <w:rsid w:val="00DE2C82"/>
    <w:rsid w:val="00DE2D10"/>
    <w:rsid w:val="00DE4ABF"/>
    <w:rsid w:val="00DE511E"/>
    <w:rsid w:val="00DE6EC7"/>
    <w:rsid w:val="00DE77C7"/>
    <w:rsid w:val="00DE7F58"/>
    <w:rsid w:val="00DF0620"/>
    <w:rsid w:val="00DF1D29"/>
    <w:rsid w:val="00DF4047"/>
    <w:rsid w:val="00DF4B99"/>
    <w:rsid w:val="00DF5BCB"/>
    <w:rsid w:val="00DF5CD4"/>
    <w:rsid w:val="00DF6BF2"/>
    <w:rsid w:val="00E005A2"/>
    <w:rsid w:val="00E007A2"/>
    <w:rsid w:val="00E0225C"/>
    <w:rsid w:val="00E02C8B"/>
    <w:rsid w:val="00E100DA"/>
    <w:rsid w:val="00E1086F"/>
    <w:rsid w:val="00E12AD3"/>
    <w:rsid w:val="00E12D84"/>
    <w:rsid w:val="00E14CE8"/>
    <w:rsid w:val="00E15211"/>
    <w:rsid w:val="00E1544B"/>
    <w:rsid w:val="00E17BD9"/>
    <w:rsid w:val="00E23BC4"/>
    <w:rsid w:val="00E257E5"/>
    <w:rsid w:val="00E25B09"/>
    <w:rsid w:val="00E26622"/>
    <w:rsid w:val="00E270A0"/>
    <w:rsid w:val="00E3092C"/>
    <w:rsid w:val="00E30ADC"/>
    <w:rsid w:val="00E3171E"/>
    <w:rsid w:val="00E32230"/>
    <w:rsid w:val="00E42BC9"/>
    <w:rsid w:val="00E43479"/>
    <w:rsid w:val="00E44271"/>
    <w:rsid w:val="00E447D8"/>
    <w:rsid w:val="00E44F4E"/>
    <w:rsid w:val="00E474BC"/>
    <w:rsid w:val="00E475B3"/>
    <w:rsid w:val="00E5028C"/>
    <w:rsid w:val="00E51369"/>
    <w:rsid w:val="00E51B5E"/>
    <w:rsid w:val="00E535DC"/>
    <w:rsid w:val="00E53D1A"/>
    <w:rsid w:val="00E556A2"/>
    <w:rsid w:val="00E55DB6"/>
    <w:rsid w:val="00E564F4"/>
    <w:rsid w:val="00E5771F"/>
    <w:rsid w:val="00E620AC"/>
    <w:rsid w:val="00E6775D"/>
    <w:rsid w:val="00E709AA"/>
    <w:rsid w:val="00E70F73"/>
    <w:rsid w:val="00E71AD1"/>
    <w:rsid w:val="00E748E4"/>
    <w:rsid w:val="00E74A46"/>
    <w:rsid w:val="00E751E8"/>
    <w:rsid w:val="00E75255"/>
    <w:rsid w:val="00E75597"/>
    <w:rsid w:val="00E758B6"/>
    <w:rsid w:val="00E7619D"/>
    <w:rsid w:val="00E778D3"/>
    <w:rsid w:val="00E80C5A"/>
    <w:rsid w:val="00E8137B"/>
    <w:rsid w:val="00E81B33"/>
    <w:rsid w:val="00E81E80"/>
    <w:rsid w:val="00E81F6D"/>
    <w:rsid w:val="00E829A8"/>
    <w:rsid w:val="00E82FB5"/>
    <w:rsid w:val="00E8700B"/>
    <w:rsid w:val="00E87333"/>
    <w:rsid w:val="00E87467"/>
    <w:rsid w:val="00E9053F"/>
    <w:rsid w:val="00E909E2"/>
    <w:rsid w:val="00E91095"/>
    <w:rsid w:val="00E923D9"/>
    <w:rsid w:val="00E924DF"/>
    <w:rsid w:val="00E92DE9"/>
    <w:rsid w:val="00E92E79"/>
    <w:rsid w:val="00E947A1"/>
    <w:rsid w:val="00E95A1A"/>
    <w:rsid w:val="00E96203"/>
    <w:rsid w:val="00E9638B"/>
    <w:rsid w:val="00E97A49"/>
    <w:rsid w:val="00EA0228"/>
    <w:rsid w:val="00EA0428"/>
    <w:rsid w:val="00EA2CB1"/>
    <w:rsid w:val="00EA4D96"/>
    <w:rsid w:val="00EA7F5D"/>
    <w:rsid w:val="00EB013A"/>
    <w:rsid w:val="00EB06B3"/>
    <w:rsid w:val="00EB3F36"/>
    <w:rsid w:val="00EB58BF"/>
    <w:rsid w:val="00EB7FBE"/>
    <w:rsid w:val="00EC15C7"/>
    <w:rsid w:val="00EC2D61"/>
    <w:rsid w:val="00EC5FA9"/>
    <w:rsid w:val="00EC6095"/>
    <w:rsid w:val="00EC690C"/>
    <w:rsid w:val="00ED04AA"/>
    <w:rsid w:val="00ED0C28"/>
    <w:rsid w:val="00ED141E"/>
    <w:rsid w:val="00ED171F"/>
    <w:rsid w:val="00ED1CDB"/>
    <w:rsid w:val="00ED333D"/>
    <w:rsid w:val="00ED404A"/>
    <w:rsid w:val="00ED513B"/>
    <w:rsid w:val="00ED5281"/>
    <w:rsid w:val="00ED664C"/>
    <w:rsid w:val="00ED6BED"/>
    <w:rsid w:val="00ED6EE2"/>
    <w:rsid w:val="00ED7F25"/>
    <w:rsid w:val="00EE0755"/>
    <w:rsid w:val="00EE15E6"/>
    <w:rsid w:val="00EE1F10"/>
    <w:rsid w:val="00EE4173"/>
    <w:rsid w:val="00EE63A0"/>
    <w:rsid w:val="00EE68CD"/>
    <w:rsid w:val="00EE716C"/>
    <w:rsid w:val="00EE77AC"/>
    <w:rsid w:val="00EE77EB"/>
    <w:rsid w:val="00EE7D1E"/>
    <w:rsid w:val="00EF0300"/>
    <w:rsid w:val="00EF07F0"/>
    <w:rsid w:val="00EF1A9F"/>
    <w:rsid w:val="00EF1BC0"/>
    <w:rsid w:val="00EF2D07"/>
    <w:rsid w:val="00EF558A"/>
    <w:rsid w:val="00EF5A40"/>
    <w:rsid w:val="00EF5D5D"/>
    <w:rsid w:val="00EF5DAC"/>
    <w:rsid w:val="00EF6F28"/>
    <w:rsid w:val="00EF71F5"/>
    <w:rsid w:val="00EF741E"/>
    <w:rsid w:val="00F02BFD"/>
    <w:rsid w:val="00F04100"/>
    <w:rsid w:val="00F062C4"/>
    <w:rsid w:val="00F10792"/>
    <w:rsid w:val="00F108E2"/>
    <w:rsid w:val="00F10D48"/>
    <w:rsid w:val="00F1155C"/>
    <w:rsid w:val="00F12D01"/>
    <w:rsid w:val="00F13151"/>
    <w:rsid w:val="00F13B4A"/>
    <w:rsid w:val="00F13F57"/>
    <w:rsid w:val="00F2030E"/>
    <w:rsid w:val="00F20FD6"/>
    <w:rsid w:val="00F21C65"/>
    <w:rsid w:val="00F22A2E"/>
    <w:rsid w:val="00F23541"/>
    <w:rsid w:val="00F23E7F"/>
    <w:rsid w:val="00F23FD7"/>
    <w:rsid w:val="00F24782"/>
    <w:rsid w:val="00F25620"/>
    <w:rsid w:val="00F26657"/>
    <w:rsid w:val="00F27BFC"/>
    <w:rsid w:val="00F27CFE"/>
    <w:rsid w:val="00F30E96"/>
    <w:rsid w:val="00F30F14"/>
    <w:rsid w:val="00F31488"/>
    <w:rsid w:val="00F3154E"/>
    <w:rsid w:val="00F33E12"/>
    <w:rsid w:val="00F352EB"/>
    <w:rsid w:val="00F35477"/>
    <w:rsid w:val="00F402E9"/>
    <w:rsid w:val="00F40B3D"/>
    <w:rsid w:val="00F41833"/>
    <w:rsid w:val="00F418E9"/>
    <w:rsid w:val="00F41D42"/>
    <w:rsid w:val="00F43200"/>
    <w:rsid w:val="00F44017"/>
    <w:rsid w:val="00F44169"/>
    <w:rsid w:val="00F46309"/>
    <w:rsid w:val="00F46727"/>
    <w:rsid w:val="00F47A4E"/>
    <w:rsid w:val="00F50601"/>
    <w:rsid w:val="00F50F17"/>
    <w:rsid w:val="00F51A95"/>
    <w:rsid w:val="00F51E9F"/>
    <w:rsid w:val="00F5235D"/>
    <w:rsid w:val="00F52A03"/>
    <w:rsid w:val="00F5332D"/>
    <w:rsid w:val="00F53663"/>
    <w:rsid w:val="00F553BA"/>
    <w:rsid w:val="00F6091D"/>
    <w:rsid w:val="00F609A3"/>
    <w:rsid w:val="00F61413"/>
    <w:rsid w:val="00F63804"/>
    <w:rsid w:val="00F640EC"/>
    <w:rsid w:val="00F64DDD"/>
    <w:rsid w:val="00F657F6"/>
    <w:rsid w:val="00F660FB"/>
    <w:rsid w:val="00F66369"/>
    <w:rsid w:val="00F66C67"/>
    <w:rsid w:val="00F70A4D"/>
    <w:rsid w:val="00F71739"/>
    <w:rsid w:val="00F71D0F"/>
    <w:rsid w:val="00F72AAF"/>
    <w:rsid w:val="00F74A18"/>
    <w:rsid w:val="00F76579"/>
    <w:rsid w:val="00F778D7"/>
    <w:rsid w:val="00F80B1C"/>
    <w:rsid w:val="00F83BE4"/>
    <w:rsid w:val="00F8438B"/>
    <w:rsid w:val="00F8591A"/>
    <w:rsid w:val="00F86124"/>
    <w:rsid w:val="00F86277"/>
    <w:rsid w:val="00F87332"/>
    <w:rsid w:val="00F879FD"/>
    <w:rsid w:val="00F87A74"/>
    <w:rsid w:val="00F87AF3"/>
    <w:rsid w:val="00F9059B"/>
    <w:rsid w:val="00F925BF"/>
    <w:rsid w:val="00F9351E"/>
    <w:rsid w:val="00F94220"/>
    <w:rsid w:val="00F94510"/>
    <w:rsid w:val="00F94DF9"/>
    <w:rsid w:val="00F95970"/>
    <w:rsid w:val="00F959F8"/>
    <w:rsid w:val="00F96E2B"/>
    <w:rsid w:val="00F97226"/>
    <w:rsid w:val="00F97411"/>
    <w:rsid w:val="00FA07CC"/>
    <w:rsid w:val="00FA1F0C"/>
    <w:rsid w:val="00FA230F"/>
    <w:rsid w:val="00FA2547"/>
    <w:rsid w:val="00FA25E5"/>
    <w:rsid w:val="00FA277F"/>
    <w:rsid w:val="00FA4F1C"/>
    <w:rsid w:val="00FA505A"/>
    <w:rsid w:val="00FA5284"/>
    <w:rsid w:val="00FA5B40"/>
    <w:rsid w:val="00FA67C1"/>
    <w:rsid w:val="00FB1372"/>
    <w:rsid w:val="00FB1CC4"/>
    <w:rsid w:val="00FB2CFA"/>
    <w:rsid w:val="00FB484C"/>
    <w:rsid w:val="00FB53D8"/>
    <w:rsid w:val="00FB5F40"/>
    <w:rsid w:val="00FB61A3"/>
    <w:rsid w:val="00FB6BAB"/>
    <w:rsid w:val="00FB7D55"/>
    <w:rsid w:val="00FC0B3F"/>
    <w:rsid w:val="00FC138F"/>
    <w:rsid w:val="00FC242B"/>
    <w:rsid w:val="00FC2D75"/>
    <w:rsid w:val="00FC3494"/>
    <w:rsid w:val="00FC3BF3"/>
    <w:rsid w:val="00FC69F0"/>
    <w:rsid w:val="00FC6EED"/>
    <w:rsid w:val="00FD003E"/>
    <w:rsid w:val="00FD0D45"/>
    <w:rsid w:val="00FD3586"/>
    <w:rsid w:val="00FD3FC8"/>
    <w:rsid w:val="00FE0F28"/>
    <w:rsid w:val="00FE24FA"/>
    <w:rsid w:val="00FE2797"/>
    <w:rsid w:val="00FE43C1"/>
    <w:rsid w:val="00FE4B74"/>
    <w:rsid w:val="00FE50E4"/>
    <w:rsid w:val="00FE68E9"/>
    <w:rsid w:val="00FF0617"/>
    <w:rsid w:val="00FF1977"/>
    <w:rsid w:val="00FF2965"/>
    <w:rsid w:val="00FF2BFC"/>
    <w:rsid w:val="00FF37C5"/>
    <w:rsid w:val="00FF3F09"/>
    <w:rsid w:val="00FF4088"/>
    <w:rsid w:val="00FF41BC"/>
    <w:rsid w:val="00FF45D3"/>
    <w:rsid w:val="00FF4BA9"/>
    <w:rsid w:val="00FF6DB9"/>
    <w:rsid w:val="00FF75F0"/>
    <w:rsid w:val="00FF7A6E"/>
    <w:rsid w:val="00FF7AC9"/>
    <w:rsid w:val="00FF7B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BC16D8"/>
  <w15:chartTrackingRefBased/>
  <w15:docId w15:val="{7CB47C45-6AC4-4993-BC9A-D95B1D16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Subtitle" w:qFormat="1"/>
    <w:lsdException w:name="Hyperlink" w:qFormat="1"/>
    <w:lsdException w:name="Strong" w:uiPriority="22"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BE1"/>
    <w:pPr>
      <w:spacing w:before="120"/>
    </w:pPr>
    <w:rPr>
      <w:rFonts w:eastAsia="SimSun"/>
      <w:sz w:val="24"/>
      <w:szCs w:val="24"/>
      <w:lang w:val="en-GB" w:eastAsia="ja-JP"/>
    </w:rPr>
  </w:style>
  <w:style w:type="paragraph" w:styleId="Heading1">
    <w:name w:val="heading 1"/>
    <w:basedOn w:val="Normal"/>
    <w:next w:val="Normal"/>
    <w:link w:val="Heading1Char"/>
    <w:qFormat/>
    <w:rsid w:val="00954BE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1"/>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1"/>
      </w:numPr>
      <w:spacing w:before="240" w:after="60"/>
      <w:outlineLvl w:val="6"/>
    </w:pPr>
  </w:style>
  <w:style w:type="paragraph" w:styleId="Heading8">
    <w:name w:val="heading 8"/>
    <w:basedOn w:val="Normal"/>
    <w:next w:val="Normal"/>
    <w:link w:val="Heading8Char"/>
    <w:qFormat/>
    <w:rsid w:val="00954BE1"/>
    <w:pPr>
      <w:numPr>
        <w:ilvl w:val="7"/>
        <w:numId w:val="1"/>
      </w:numPr>
      <w:spacing w:before="240" w:after="60"/>
      <w:outlineLvl w:val="7"/>
    </w:pPr>
    <w:rPr>
      <w:i/>
      <w:iCs/>
    </w:rPr>
  </w:style>
  <w:style w:type="paragraph" w:styleId="Heading9">
    <w:name w:val="heading 9"/>
    <w:basedOn w:val="Normal"/>
    <w:next w:val="Normal"/>
    <w:link w:val="Heading9Char"/>
    <w:qFormat/>
    <w:rsid w:val="00954BE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rsid w:val="00954BE1"/>
    <w:pPr>
      <w:tabs>
        <w:tab w:val="center" w:pos="4680"/>
        <w:tab w:val="right" w:pos="9360"/>
      </w:tabs>
    </w:pPr>
  </w:style>
  <w:style w:type="character" w:customStyle="1" w:styleId="FooterChar">
    <w:name w:val="Footer Char"/>
    <w:link w:val="Footer"/>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超链接1"/>
    <w:qFormat/>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styleId="ListParagraph">
    <w:name w:val="List Paragraph"/>
    <w:basedOn w:val="Normal"/>
    <w:link w:val="ListParagraphChar"/>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paragraph" w:styleId="HTMLPreformatted">
    <w:name w:val="HTML Preformatted"/>
    <w:basedOn w:val="Normal"/>
    <w:link w:val="HTMLPreformattedChar"/>
    <w:uiPriority w:val="99"/>
    <w:unhideWhenUsed/>
    <w:rsid w:val="005D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US" w:eastAsia="zh-CN"/>
    </w:rPr>
  </w:style>
  <w:style w:type="character" w:customStyle="1" w:styleId="HTMLPreformattedChar">
    <w:name w:val="HTML Preformatted Char"/>
    <w:link w:val="HTMLPreformatted"/>
    <w:uiPriority w:val="99"/>
    <w:rsid w:val="005D4076"/>
    <w:rPr>
      <w:rFonts w:ascii="Courier New" w:hAnsi="Courier New" w:cs="Courier New"/>
    </w:rPr>
  </w:style>
  <w:style w:type="character" w:customStyle="1" w:styleId="apple-converted-space">
    <w:name w:val="apple-converted-space"/>
    <w:rsid w:val="003E162D"/>
  </w:style>
  <w:style w:type="character" w:styleId="FollowedHyperlink">
    <w:name w:val="FollowedHyperlink"/>
    <w:rsid w:val="00484195"/>
    <w:rPr>
      <w:color w:val="954F72"/>
      <w:u w:val="single"/>
    </w:rPr>
  </w:style>
  <w:style w:type="paragraph" w:styleId="NormalWeb">
    <w:name w:val="Normal (Web)"/>
    <w:basedOn w:val="Normal"/>
    <w:uiPriority w:val="99"/>
    <w:unhideWhenUsed/>
    <w:rsid w:val="009B693D"/>
    <w:pPr>
      <w:spacing w:before="100" w:beforeAutospacing="1" w:after="100" w:afterAutospacing="1"/>
    </w:pPr>
    <w:rPr>
      <w:rFonts w:eastAsia="Times New Roman"/>
      <w:lang w:val="en-US" w:eastAsia="zh-CN"/>
    </w:rPr>
  </w:style>
  <w:style w:type="paragraph" w:styleId="Date">
    <w:name w:val="Date"/>
    <w:basedOn w:val="Normal"/>
    <w:next w:val="Normal"/>
    <w:link w:val="DateChar"/>
    <w:rsid w:val="00C71F93"/>
  </w:style>
  <w:style w:type="character" w:customStyle="1" w:styleId="DateChar">
    <w:name w:val="Date Char"/>
    <w:link w:val="Date"/>
    <w:rsid w:val="00C71F93"/>
    <w:rPr>
      <w:rFonts w:eastAsia="SimSun"/>
      <w:sz w:val="24"/>
      <w:szCs w:val="24"/>
      <w:lang w:val="en-GB" w:eastAsia="ja-JP"/>
    </w:rPr>
  </w:style>
  <w:style w:type="character" w:styleId="Strong">
    <w:name w:val="Strong"/>
    <w:uiPriority w:val="22"/>
    <w:qFormat/>
    <w:rsid w:val="00DA6B09"/>
    <w:rPr>
      <w:b/>
      <w:bCs/>
    </w:rPr>
  </w:style>
  <w:style w:type="paragraph" w:styleId="Revision">
    <w:name w:val="Revision"/>
    <w:hidden/>
    <w:uiPriority w:val="99"/>
    <w:semiHidden/>
    <w:rsid w:val="004470C3"/>
    <w:rPr>
      <w:rFonts w:eastAsia="SimSun"/>
      <w:sz w:val="24"/>
      <w:szCs w:val="24"/>
      <w:lang w:val="en-GB" w:eastAsia="ja-JP"/>
    </w:rPr>
  </w:style>
  <w:style w:type="character" w:customStyle="1" w:styleId="ListParagraphChar">
    <w:name w:val="List Paragraph Char"/>
    <w:link w:val="ListParagraph"/>
    <w:uiPriority w:val="34"/>
    <w:rsid w:val="00BB1476"/>
    <w:rPr>
      <w:sz w:val="24"/>
      <w:lang w:val="en-GB"/>
    </w:rPr>
  </w:style>
  <w:style w:type="paragraph" w:customStyle="1" w:styleId="ByContin1">
    <w:name w:val="By  Contin 1"/>
    <w:basedOn w:val="Normal"/>
    <w:uiPriority w:val="99"/>
    <w:rsid w:val="00B261A7"/>
    <w:pPr>
      <w:widowControl w:val="0"/>
      <w:tabs>
        <w:tab w:val="left" w:pos="2535"/>
      </w:tabs>
      <w:autoSpaceDE w:val="0"/>
      <w:autoSpaceDN w:val="0"/>
      <w:adjustRightInd w:val="0"/>
      <w:spacing w:before="0"/>
    </w:pPr>
    <w:rPr>
      <w:rFonts w:ascii="Courier New" w:eastAsiaTheme="minorEastAsia" w:hAnsi="Courier New" w:cs="Courier New"/>
      <w:lang w:val="en-US" w:eastAsia="en-US"/>
    </w:rPr>
  </w:style>
  <w:style w:type="table" w:styleId="TableGrid">
    <w:name w:val="Table Grid"/>
    <w:basedOn w:val="TableNormal"/>
    <w:rsid w:val="006F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941C0"/>
    <w:rPr>
      <w:color w:val="605E5C"/>
      <w:shd w:val="clear" w:color="auto" w:fill="E1DFDD"/>
    </w:rPr>
  </w:style>
  <w:style w:type="character" w:customStyle="1" w:styleId="msoins0">
    <w:name w:val="msoins"/>
    <w:basedOn w:val="DefaultParagraphFont"/>
    <w:rsid w:val="00A05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8575">
      <w:bodyDiv w:val="1"/>
      <w:marLeft w:val="45"/>
      <w:marRight w:val="45"/>
      <w:marTop w:val="45"/>
      <w:marBottom w:val="45"/>
      <w:divBdr>
        <w:top w:val="none" w:sz="0" w:space="0" w:color="auto"/>
        <w:left w:val="none" w:sz="0" w:space="0" w:color="auto"/>
        <w:bottom w:val="none" w:sz="0" w:space="0" w:color="auto"/>
        <w:right w:val="none" w:sz="0" w:space="0" w:color="auto"/>
      </w:divBdr>
      <w:divsChild>
        <w:div w:id="108399475">
          <w:marLeft w:val="0"/>
          <w:marRight w:val="0"/>
          <w:marTop w:val="0"/>
          <w:marBottom w:val="0"/>
          <w:divBdr>
            <w:top w:val="single" w:sz="6" w:space="0" w:color="auto"/>
            <w:left w:val="single" w:sz="6" w:space="0" w:color="auto"/>
            <w:bottom w:val="single" w:sz="6" w:space="0" w:color="auto"/>
            <w:right w:val="single" w:sz="6" w:space="0" w:color="auto"/>
          </w:divBdr>
        </w:div>
        <w:div w:id="129179038">
          <w:marLeft w:val="0"/>
          <w:marRight w:val="0"/>
          <w:marTop w:val="0"/>
          <w:marBottom w:val="0"/>
          <w:divBdr>
            <w:top w:val="single" w:sz="6" w:space="0" w:color="auto"/>
            <w:left w:val="single" w:sz="6" w:space="0" w:color="auto"/>
            <w:bottom w:val="single" w:sz="6" w:space="0" w:color="auto"/>
            <w:right w:val="single" w:sz="6" w:space="0" w:color="auto"/>
          </w:divBdr>
        </w:div>
        <w:div w:id="233856397">
          <w:marLeft w:val="0"/>
          <w:marRight w:val="0"/>
          <w:marTop w:val="0"/>
          <w:marBottom w:val="0"/>
          <w:divBdr>
            <w:top w:val="single" w:sz="6" w:space="0" w:color="auto"/>
            <w:left w:val="single" w:sz="6" w:space="0" w:color="auto"/>
            <w:bottom w:val="single" w:sz="6" w:space="0" w:color="auto"/>
            <w:right w:val="single" w:sz="6" w:space="0" w:color="auto"/>
          </w:divBdr>
        </w:div>
        <w:div w:id="298849133">
          <w:marLeft w:val="0"/>
          <w:marRight w:val="0"/>
          <w:marTop w:val="0"/>
          <w:marBottom w:val="0"/>
          <w:divBdr>
            <w:top w:val="single" w:sz="6" w:space="0" w:color="auto"/>
            <w:left w:val="single" w:sz="6" w:space="0" w:color="auto"/>
            <w:bottom w:val="single" w:sz="6" w:space="0" w:color="auto"/>
            <w:right w:val="single" w:sz="6" w:space="0" w:color="auto"/>
          </w:divBdr>
        </w:div>
        <w:div w:id="351960371">
          <w:marLeft w:val="0"/>
          <w:marRight w:val="0"/>
          <w:marTop w:val="0"/>
          <w:marBottom w:val="0"/>
          <w:divBdr>
            <w:top w:val="single" w:sz="6" w:space="0" w:color="auto"/>
            <w:left w:val="single" w:sz="6" w:space="0" w:color="auto"/>
            <w:bottom w:val="single" w:sz="6" w:space="0" w:color="auto"/>
            <w:right w:val="single" w:sz="6" w:space="0" w:color="auto"/>
          </w:divBdr>
        </w:div>
        <w:div w:id="500630556">
          <w:marLeft w:val="0"/>
          <w:marRight w:val="0"/>
          <w:marTop w:val="0"/>
          <w:marBottom w:val="0"/>
          <w:divBdr>
            <w:top w:val="single" w:sz="6" w:space="0" w:color="auto"/>
            <w:left w:val="single" w:sz="6" w:space="0" w:color="auto"/>
            <w:bottom w:val="single" w:sz="6" w:space="0" w:color="auto"/>
            <w:right w:val="single" w:sz="6" w:space="0" w:color="auto"/>
          </w:divBdr>
        </w:div>
        <w:div w:id="621618994">
          <w:marLeft w:val="0"/>
          <w:marRight w:val="0"/>
          <w:marTop w:val="0"/>
          <w:marBottom w:val="0"/>
          <w:divBdr>
            <w:top w:val="single" w:sz="6" w:space="0" w:color="auto"/>
            <w:left w:val="single" w:sz="6" w:space="0" w:color="auto"/>
            <w:bottom w:val="single" w:sz="6" w:space="0" w:color="auto"/>
            <w:right w:val="single" w:sz="6" w:space="0" w:color="auto"/>
          </w:divBdr>
        </w:div>
        <w:div w:id="635840880">
          <w:marLeft w:val="0"/>
          <w:marRight w:val="0"/>
          <w:marTop w:val="0"/>
          <w:marBottom w:val="0"/>
          <w:divBdr>
            <w:top w:val="single" w:sz="6" w:space="0" w:color="auto"/>
            <w:left w:val="single" w:sz="6" w:space="0" w:color="auto"/>
            <w:bottom w:val="single" w:sz="6" w:space="0" w:color="auto"/>
            <w:right w:val="single" w:sz="6" w:space="0" w:color="auto"/>
          </w:divBdr>
        </w:div>
        <w:div w:id="704066481">
          <w:marLeft w:val="0"/>
          <w:marRight w:val="0"/>
          <w:marTop w:val="0"/>
          <w:marBottom w:val="0"/>
          <w:divBdr>
            <w:top w:val="single" w:sz="6" w:space="0" w:color="auto"/>
            <w:left w:val="single" w:sz="6" w:space="0" w:color="auto"/>
            <w:bottom w:val="single" w:sz="6" w:space="0" w:color="auto"/>
            <w:right w:val="single" w:sz="6" w:space="0" w:color="auto"/>
          </w:divBdr>
        </w:div>
        <w:div w:id="818494828">
          <w:marLeft w:val="0"/>
          <w:marRight w:val="0"/>
          <w:marTop w:val="0"/>
          <w:marBottom w:val="0"/>
          <w:divBdr>
            <w:top w:val="single" w:sz="6" w:space="0" w:color="auto"/>
            <w:left w:val="single" w:sz="6" w:space="0" w:color="auto"/>
            <w:bottom w:val="single" w:sz="6" w:space="0" w:color="auto"/>
            <w:right w:val="single" w:sz="6" w:space="0" w:color="auto"/>
          </w:divBdr>
        </w:div>
        <w:div w:id="872763688">
          <w:marLeft w:val="0"/>
          <w:marRight w:val="0"/>
          <w:marTop w:val="0"/>
          <w:marBottom w:val="0"/>
          <w:divBdr>
            <w:top w:val="single" w:sz="6" w:space="0" w:color="auto"/>
            <w:left w:val="single" w:sz="6" w:space="0" w:color="auto"/>
            <w:bottom w:val="single" w:sz="6" w:space="0" w:color="auto"/>
            <w:right w:val="single" w:sz="6" w:space="0" w:color="auto"/>
          </w:divBdr>
        </w:div>
        <w:div w:id="1010765703">
          <w:marLeft w:val="0"/>
          <w:marRight w:val="0"/>
          <w:marTop w:val="0"/>
          <w:marBottom w:val="0"/>
          <w:divBdr>
            <w:top w:val="single" w:sz="6" w:space="0" w:color="auto"/>
            <w:left w:val="single" w:sz="6" w:space="0" w:color="auto"/>
            <w:bottom w:val="single" w:sz="6" w:space="0" w:color="auto"/>
            <w:right w:val="single" w:sz="6" w:space="0" w:color="auto"/>
          </w:divBdr>
        </w:div>
        <w:div w:id="1018504926">
          <w:marLeft w:val="0"/>
          <w:marRight w:val="0"/>
          <w:marTop w:val="0"/>
          <w:marBottom w:val="0"/>
          <w:divBdr>
            <w:top w:val="single" w:sz="6" w:space="0" w:color="auto"/>
            <w:left w:val="single" w:sz="6" w:space="0" w:color="auto"/>
            <w:bottom w:val="single" w:sz="6" w:space="0" w:color="auto"/>
            <w:right w:val="single" w:sz="6" w:space="0" w:color="auto"/>
          </w:divBdr>
        </w:div>
        <w:div w:id="1059283298">
          <w:marLeft w:val="0"/>
          <w:marRight w:val="0"/>
          <w:marTop w:val="0"/>
          <w:marBottom w:val="0"/>
          <w:divBdr>
            <w:top w:val="single" w:sz="6" w:space="0" w:color="auto"/>
            <w:left w:val="single" w:sz="6" w:space="0" w:color="auto"/>
            <w:bottom w:val="single" w:sz="6" w:space="0" w:color="auto"/>
            <w:right w:val="single" w:sz="6" w:space="0" w:color="auto"/>
          </w:divBdr>
        </w:div>
        <w:div w:id="1088959951">
          <w:marLeft w:val="0"/>
          <w:marRight w:val="0"/>
          <w:marTop w:val="0"/>
          <w:marBottom w:val="0"/>
          <w:divBdr>
            <w:top w:val="single" w:sz="6" w:space="0" w:color="auto"/>
            <w:left w:val="single" w:sz="6" w:space="0" w:color="auto"/>
            <w:bottom w:val="single" w:sz="6" w:space="0" w:color="auto"/>
            <w:right w:val="single" w:sz="6" w:space="0" w:color="auto"/>
          </w:divBdr>
        </w:div>
        <w:div w:id="1106802812">
          <w:marLeft w:val="0"/>
          <w:marRight w:val="0"/>
          <w:marTop w:val="0"/>
          <w:marBottom w:val="0"/>
          <w:divBdr>
            <w:top w:val="single" w:sz="6" w:space="0" w:color="auto"/>
            <w:left w:val="single" w:sz="6" w:space="0" w:color="auto"/>
            <w:bottom w:val="single" w:sz="6" w:space="0" w:color="auto"/>
            <w:right w:val="single" w:sz="6" w:space="0" w:color="auto"/>
          </w:divBdr>
        </w:div>
        <w:div w:id="1110861499">
          <w:marLeft w:val="0"/>
          <w:marRight w:val="0"/>
          <w:marTop w:val="0"/>
          <w:marBottom w:val="0"/>
          <w:divBdr>
            <w:top w:val="single" w:sz="6" w:space="0" w:color="auto"/>
            <w:left w:val="single" w:sz="6" w:space="0" w:color="auto"/>
            <w:bottom w:val="single" w:sz="6" w:space="0" w:color="auto"/>
            <w:right w:val="single" w:sz="6" w:space="0" w:color="auto"/>
          </w:divBdr>
        </w:div>
        <w:div w:id="1122581011">
          <w:marLeft w:val="0"/>
          <w:marRight w:val="0"/>
          <w:marTop w:val="0"/>
          <w:marBottom w:val="0"/>
          <w:divBdr>
            <w:top w:val="single" w:sz="6" w:space="0" w:color="auto"/>
            <w:left w:val="single" w:sz="6" w:space="0" w:color="auto"/>
            <w:bottom w:val="single" w:sz="6" w:space="0" w:color="auto"/>
            <w:right w:val="single" w:sz="6" w:space="0" w:color="auto"/>
          </w:divBdr>
        </w:div>
        <w:div w:id="1149321388">
          <w:marLeft w:val="0"/>
          <w:marRight w:val="0"/>
          <w:marTop w:val="0"/>
          <w:marBottom w:val="0"/>
          <w:divBdr>
            <w:top w:val="single" w:sz="6" w:space="0" w:color="auto"/>
            <w:left w:val="single" w:sz="6" w:space="0" w:color="auto"/>
            <w:bottom w:val="single" w:sz="6" w:space="0" w:color="auto"/>
            <w:right w:val="single" w:sz="6" w:space="0" w:color="auto"/>
          </w:divBdr>
        </w:div>
        <w:div w:id="1151024624">
          <w:marLeft w:val="0"/>
          <w:marRight w:val="0"/>
          <w:marTop w:val="0"/>
          <w:marBottom w:val="0"/>
          <w:divBdr>
            <w:top w:val="single" w:sz="6" w:space="0" w:color="auto"/>
            <w:left w:val="single" w:sz="6" w:space="0" w:color="auto"/>
            <w:bottom w:val="single" w:sz="6" w:space="0" w:color="auto"/>
            <w:right w:val="single" w:sz="6" w:space="0" w:color="auto"/>
          </w:divBdr>
        </w:div>
        <w:div w:id="1151753250">
          <w:marLeft w:val="0"/>
          <w:marRight w:val="0"/>
          <w:marTop w:val="0"/>
          <w:marBottom w:val="0"/>
          <w:divBdr>
            <w:top w:val="single" w:sz="6" w:space="0" w:color="auto"/>
            <w:left w:val="single" w:sz="6" w:space="0" w:color="auto"/>
            <w:bottom w:val="single" w:sz="6" w:space="0" w:color="auto"/>
            <w:right w:val="single" w:sz="6" w:space="0" w:color="auto"/>
          </w:divBdr>
        </w:div>
        <w:div w:id="1168866489">
          <w:marLeft w:val="0"/>
          <w:marRight w:val="0"/>
          <w:marTop w:val="0"/>
          <w:marBottom w:val="0"/>
          <w:divBdr>
            <w:top w:val="single" w:sz="6" w:space="0" w:color="auto"/>
            <w:left w:val="single" w:sz="6" w:space="0" w:color="auto"/>
            <w:bottom w:val="single" w:sz="6" w:space="0" w:color="auto"/>
            <w:right w:val="single" w:sz="6" w:space="0" w:color="auto"/>
          </w:divBdr>
        </w:div>
        <w:div w:id="1191722096">
          <w:marLeft w:val="0"/>
          <w:marRight w:val="0"/>
          <w:marTop w:val="0"/>
          <w:marBottom w:val="0"/>
          <w:divBdr>
            <w:top w:val="single" w:sz="6" w:space="0" w:color="auto"/>
            <w:left w:val="single" w:sz="6" w:space="0" w:color="auto"/>
            <w:bottom w:val="single" w:sz="6" w:space="0" w:color="auto"/>
            <w:right w:val="single" w:sz="6" w:space="0" w:color="auto"/>
          </w:divBdr>
        </w:div>
        <w:div w:id="1213925381">
          <w:marLeft w:val="0"/>
          <w:marRight w:val="0"/>
          <w:marTop w:val="0"/>
          <w:marBottom w:val="0"/>
          <w:divBdr>
            <w:top w:val="single" w:sz="6" w:space="0" w:color="auto"/>
            <w:left w:val="single" w:sz="6" w:space="0" w:color="auto"/>
            <w:bottom w:val="single" w:sz="6" w:space="0" w:color="auto"/>
            <w:right w:val="single" w:sz="6" w:space="0" w:color="auto"/>
          </w:divBdr>
        </w:div>
        <w:div w:id="1217930967">
          <w:marLeft w:val="0"/>
          <w:marRight w:val="0"/>
          <w:marTop w:val="0"/>
          <w:marBottom w:val="0"/>
          <w:divBdr>
            <w:top w:val="single" w:sz="6" w:space="0" w:color="auto"/>
            <w:left w:val="single" w:sz="6" w:space="0" w:color="auto"/>
            <w:bottom w:val="single" w:sz="6" w:space="0" w:color="auto"/>
            <w:right w:val="single" w:sz="6" w:space="0" w:color="auto"/>
          </w:divBdr>
        </w:div>
        <w:div w:id="1266306098">
          <w:marLeft w:val="0"/>
          <w:marRight w:val="0"/>
          <w:marTop w:val="0"/>
          <w:marBottom w:val="0"/>
          <w:divBdr>
            <w:top w:val="single" w:sz="6" w:space="0" w:color="auto"/>
            <w:left w:val="single" w:sz="6" w:space="0" w:color="auto"/>
            <w:bottom w:val="single" w:sz="6" w:space="0" w:color="auto"/>
            <w:right w:val="single" w:sz="6" w:space="0" w:color="auto"/>
          </w:divBdr>
        </w:div>
        <w:div w:id="1398820851">
          <w:marLeft w:val="0"/>
          <w:marRight w:val="0"/>
          <w:marTop w:val="0"/>
          <w:marBottom w:val="0"/>
          <w:divBdr>
            <w:top w:val="single" w:sz="6" w:space="0" w:color="auto"/>
            <w:left w:val="single" w:sz="6" w:space="0" w:color="auto"/>
            <w:bottom w:val="single" w:sz="6" w:space="0" w:color="auto"/>
            <w:right w:val="single" w:sz="6" w:space="0" w:color="auto"/>
          </w:divBdr>
        </w:div>
        <w:div w:id="1799102969">
          <w:marLeft w:val="0"/>
          <w:marRight w:val="0"/>
          <w:marTop w:val="0"/>
          <w:marBottom w:val="0"/>
          <w:divBdr>
            <w:top w:val="single" w:sz="6" w:space="0" w:color="auto"/>
            <w:left w:val="single" w:sz="6" w:space="0" w:color="auto"/>
            <w:bottom w:val="single" w:sz="6" w:space="0" w:color="auto"/>
            <w:right w:val="single" w:sz="6" w:space="0" w:color="auto"/>
          </w:divBdr>
        </w:div>
        <w:div w:id="1825313371">
          <w:marLeft w:val="0"/>
          <w:marRight w:val="0"/>
          <w:marTop w:val="0"/>
          <w:marBottom w:val="0"/>
          <w:divBdr>
            <w:top w:val="single" w:sz="6" w:space="0" w:color="auto"/>
            <w:left w:val="single" w:sz="6" w:space="0" w:color="auto"/>
            <w:bottom w:val="single" w:sz="6" w:space="0" w:color="auto"/>
            <w:right w:val="single" w:sz="6" w:space="0" w:color="auto"/>
          </w:divBdr>
        </w:div>
        <w:div w:id="1863395242">
          <w:marLeft w:val="0"/>
          <w:marRight w:val="0"/>
          <w:marTop w:val="0"/>
          <w:marBottom w:val="0"/>
          <w:divBdr>
            <w:top w:val="single" w:sz="6" w:space="0" w:color="auto"/>
            <w:left w:val="single" w:sz="6" w:space="0" w:color="auto"/>
            <w:bottom w:val="single" w:sz="6" w:space="0" w:color="auto"/>
            <w:right w:val="single" w:sz="6" w:space="0" w:color="auto"/>
          </w:divBdr>
        </w:div>
        <w:div w:id="1985115775">
          <w:marLeft w:val="0"/>
          <w:marRight w:val="0"/>
          <w:marTop w:val="0"/>
          <w:marBottom w:val="0"/>
          <w:divBdr>
            <w:top w:val="single" w:sz="6" w:space="0" w:color="auto"/>
            <w:left w:val="single" w:sz="6" w:space="0" w:color="auto"/>
            <w:bottom w:val="single" w:sz="6" w:space="0" w:color="auto"/>
            <w:right w:val="single" w:sz="6" w:space="0" w:color="auto"/>
          </w:divBdr>
        </w:div>
      </w:divsChild>
    </w:div>
    <w:div w:id="123160753">
      <w:bodyDiv w:val="1"/>
      <w:marLeft w:val="0"/>
      <w:marRight w:val="0"/>
      <w:marTop w:val="0"/>
      <w:marBottom w:val="0"/>
      <w:divBdr>
        <w:top w:val="none" w:sz="0" w:space="0" w:color="auto"/>
        <w:left w:val="none" w:sz="0" w:space="0" w:color="auto"/>
        <w:bottom w:val="none" w:sz="0" w:space="0" w:color="auto"/>
        <w:right w:val="none" w:sz="0" w:space="0" w:color="auto"/>
      </w:divBdr>
    </w:div>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531721970">
      <w:bodyDiv w:val="1"/>
      <w:marLeft w:val="0"/>
      <w:marRight w:val="0"/>
      <w:marTop w:val="0"/>
      <w:marBottom w:val="0"/>
      <w:divBdr>
        <w:top w:val="none" w:sz="0" w:space="0" w:color="auto"/>
        <w:left w:val="none" w:sz="0" w:space="0" w:color="auto"/>
        <w:bottom w:val="none" w:sz="0" w:space="0" w:color="auto"/>
        <w:right w:val="none" w:sz="0" w:space="0" w:color="auto"/>
      </w:divBdr>
    </w:div>
    <w:div w:id="778060655">
      <w:bodyDiv w:val="1"/>
      <w:marLeft w:val="0"/>
      <w:marRight w:val="0"/>
      <w:marTop w:val="0"/>
      <w:marBottom w:val="0"/>
      <w:divBdr>
        <w:top w:val="none" w:sz="0" w:space="0" w:color="auto"/>
        <w:left w:val="none" w:sz="0" w:space="0" w:color="auto"/>
        <w:bottom w:val="none" w:sz="0" w:space="0" w:color="auto"/>
        <w:right w:val="none" w:sz="0" w:space="0" w:color="auto"/>
      </w:divBdr>
    </w:div>
    <w:div w:id="883635609">
      <w:bodyDiv w:val="1"/>
      <w:marLeft w:val="0"/>
      <w:marRight w:val="0"/>
      <w:marTop w:val="0"/>
      <w:marBottom w:val="0"/>
      <w:divBdr>
        <w:top w:val="none" w:sz="0" w:space="0" w:color="auto"/>
        <w:left w:val="none" w:sz="0" w:space="0" w:color="auto"/>
        <w:bottom w:val="none" w:sz="0" w:space="0" w:color="auto"/>
        <w:right w:val="none" w:sz="0" w:space="0" w:color="auto"/>
      </w:divBdr>
      <w:divsChild>
        <w:div w:id="187107105">
          <w:marLeft w:val="360"/>
          <w:marRight w:val="0"/>
          <w:marTop w:val="200"/>
          <w:marBottom w:val="0"/>
          <w:divBdr>
            <w:top w:val="none" w:sz="0" w:space="0" w:color="auto"/>
            <w:left w:val="none" w:sz="0" w:space="0" w:color="auto"/>
            <w:bottom w:val="none" w:sz="0" w:space="0" w:color="auto"/>
            <w:right w:val="none" w:sz="0" w:space="0" w:color="auto"/>
          </w:divBdr>
        </w:div>
        <w:div w:id="1662848253">
          <w:marLeft w:val="1526"/>
          <w:marRight w:val="0"/>
          <w:marTop w:val="100"/>
          <w:marBottom w:val="0"/>
          <w:divBdr>
            <w:top w:val="none" w:sz="0" w:space="0" w:color="auto"/>
            <w:left w:val="none" w:sz="0" w:space="0" w:color="auto"/>
            <w:bottom w:val="none" w:sz="0" w:space="0" w:color="auto"/>
            <w:right w:val="none" w:sz="0" w:space="0" w:color="auto"/>
          </w:divBdr>
        </w:div>
        <w:div w:id="771047684">
          <w:marLeft w:val="1526"/>
          <w:marRight w:val="0"/>
          <w:marTop w:val="100"/>
          <w:marBottom w:val="0"/>
          <w:divBdr>
            <w:top w:val="none" w:sz="0" w:space="0" w:color="auto"/>
            <w:left w:val="none" w:sz="0" w:space="0" w:color="auto"/>
            <w:bottom w:val="none" w:sz="0" w:space="0" w:color="auto"/>
            <w:right w:val="none" w:sz="0" w:space="0" w:color="auto"/>
          </w:divBdr>
        </w:div>
        <w:div w:id="1241522303">
          <w:marLeft w:val="1526"/>
          <w:marRight w:val="0"/>
          <w:marTop w:val="100"/>
          <w:marBottom w:val="0"/>
          <w:divBdr>
            <w:top w:val="none" w:sz="0" w:space="0" w:color="auto"/>
            <w:left w:val="none" w:sz="0" w:space="0" w:color="auto"/>
            <w:bottom w:val="none" w:sz="0" w:space="0" w:color="auto"/>
            <w:right w:val="none" w:sz="0" w:space="0" w:color="auto"/>
          </w:divBdr>
        </w:div>
      </w:divsChild>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03775122">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334844986">
      <w:bodyDiv w:val="1"/>
      <w:marLeft w:val="0"/>
      <w:marRight w:val="0"/>
      <w:marTop w:val="0"/>
      <w:marBottom w:val="0"/>
      <w:divBdr>
        <w:top w:val="none" w:sz="0" w:space="0" w:color="auto"/>
        <w:left w:val="none" w:sz="0" w:space="0" w:color="auto"/>
        <w:bottom w:val="none" w:sz="0" w:space="0" w:color="auto"/>
        <w:right w:val="none" w:sz="0" w:space="0" w:color="auto"/>
      </w:divBdr>
    </w:div>
    <w:div w:id="1546522888">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190923-TD-GEN-0456" TargetMode="External"/><Relationship Id="rId18" Type="http://schemas.openxmlformats.org/officeDocument/2006/relationships/hyperlink" Target="https://www.itu.int/md/T17-TSAG-190923-TD-GEN-0534" TargetMode="External"/><Relationship Id="rId26" Type="http://schemas.openxmlformats.org/officeDocument/2006/relationships/hyperlink" Target="http://ifa.itu.int/t/2017/ls/tsag/sp16-tsag-oLS-00013.zip" TargetMode="External"/><Relationship Id="rId39" Type="http://schemas.openxmlformats.org/officeDocument/2006/relationships/hyperlink" Target="https://www.itu.int/md/T17-TSAG-190923-TD-GEN-0525" TargetMode="External"/><Relationship Id="rId21" Type="http://schemas.openxmlformats.org/officeDocument/2006/relationships/hyperlink" Target="https://www.itu.int/md/T17-TSAG-190923-TD-GEN-0495" TargetMode="External"/><Relationship Id="rId34" Type="http://schemas.openxmlformats.org/officeDocument/2006/relationships/hyperlink" Target="https://www.itu.int/md/T17-TSAG-190923-TD-GEN-0555" TargetMode="External"/><Relationship Id="rId42" Type="http://schemas.openxmlformats.org/officeDocument/2006/relationships/hyperlink" Target="https://www.itu.int/md/T17-TSAG-190923-TD-GEN-0602" TargetMode="External"/><Relationship Id="rId47" Type="http://schemas.openxmlformats.org/officeDocument/2006/relationships/hyperlink" Target="https://www.itu.int/md/T17-TSAG-190923-TD-GEN-0576" TargetMode="External"/><Relationship Id="rId50" Type="http://schemas.openxmlformats.org/officeDocument/2006/relationships/hyperlink" Target="https://www.itu.int/md/T17-TSAG-190923-TD-GEN-0584" TargetMode="External"/><Relationship Id="rId55" Type="http://schemas.openxmlformats.org/officeDocument/2006/relationships/hyperlink" Target="https://www.itu.int/md/T17-TSAG-C-0064" TargetMode="External"/><Relationship Id="rId63" Type="http://schemas.openxmlformats.org/officeDocument/2006/relationships/hyperlink" Target="https://www.itu.int/md/T17-TSAG-190923-TD-GEN-0575" TargetMode="External"/><Relationship Id="rId68" Type="http://schemas.openxmlformats.org/officeDocument/2006/relationships/hyperlink" Target="https://www.itu.int/md/T17-TSAG-190923-TD-GEN-0580" TargetMode="External"/><Relationship Id="rId76" Type="http://schemas.openxmlformats.org/officeDocument/2006/relationships/hyperlink" Target="https://www.itu.int/md/T17-TSAG-190923-TD-GEN-0614" TargetMode="External"/><Relationship Id="rId7" Type="http://schemas.openxmlformats.org/officeDocument/2006/relationships/endnotes" Target="endnotes.xml"/><Relationship Id="rId71" Type="http://schemas.openxmlformats.org/officeDocument/2006/relationships/hyperlink" Target="https://www.itu.int/md/T17-TSAG-C-0091" TargetMode="External"/><Relationship Id="rId2" Type="http://schemas.openxmlformats.org/officeDocument/2006/relationships/numbering" Target="numbering.xml"/><Relationship Id="rId16" Type="http://schemas.openxmlformats.org/officeDocument/2006/relationships/hyperlink" Target="https://www.itu.int/md/meetingdoc.asp?lang=en&amp;parent=T17-TSAG-181210-TD-GEN-0282" TargetMode="External"/><Relationship Id="rId29" Type="http://schemas.openxmlformats.org/officeDocument/2006/relationships/hyperlink" Target="https://www.itu.int/md/T17-TSAG-190923-TD-GEN-0536" TargetMode="External"/><Relationship Id="rId11" Type="http://schemas.openxmlformats.org/officeDocument/2006/relationships/hyperlink" Target="https://www.itu.int/md/T17-TSAG-190923-TD-GEN-0592" TargetMode="External"/><Relationship Id="rId24" Type="http://schemas.openxmlformats.org/officeDocument/2006/relationships/hyperlink" Target="https://www.itu.int/md/T17-TSAG-190923-TD-GEN-0494" TargetMode="External"/><Relationship Id="rId32" Type="http://schemas.openxmlformats.org/officeDocument/2006/relationships/hyperlink" Target="https://www.itu.int/md/T17-TSAG-190923-TD-GEN-0570" TargetMode="External"/><Relationship Id="rId37" Type="http://schemas.openxmlformats.org/officeDocument/2006/relationships/hyperlink" Target="https://www.itu.int/md/T17-TSAG-190923-TD-GEN-0548" TargetMode="External"/><Relationship Id="rId40" Type="http://schemas.openxmlformats.org/officeDocument/2006/relationships/hyperlink" Target="https://www.itu.int/md/T17-TSAG-190923-TD-GEN-0603" TargetMode="External"/><Relationship Id="rId45" Type="http://schemas.openxmlformats.org/officeDocument/2006/relationships/hyperlink" Target="https://www.itu.int/md/T17-TSAG-190923-TD-GEN-0492" TargetMode="External"/><Relationship Id="rId53" Type="http://schemas.openxmlformats.org/officeDocument/2006/relationships/hyperlink" Target="https://www.itu.int/md/T17-TSAG-190923-TD-GEN-0575" TargetMode="External"/><Relationship Id="rId58" Type="http://schemas.openxmlformats.org/officeDocument/2006/relationships/hyperlink" Target="https://www.itu.int/md/T17-TSAG-190923-TD-GEN-0611" TargetMode="External"/><Relationship Id="rId66" Type="http://schemas.openxmlformats.org/officeDocument/2006/relationships/hyperlink" Target="https://www.itu.int/md/T17-TSAG-190923-TD-GEN-0584" TargetMode="External"/><Relationship Id="rId74" Type="http://schemas.openxmlformats.org/officeDocument/2006/relationships/hyperlink" Target="https://www.itu.int/md/T17-TSAG-190923-TD-GEN-0495" TargetMode="External"/><Relationship Id="rId79" Type="http://schemas.openxmlformats.org/officeDocument/2006/relationships/hyperlink" Target="https://www.itu.int/md/T17-TSAG-190923-TD-GEN-0592" TargetMode="External"/><Relationship Id="rId5" Type="http://schemas.openxmlformats.org/officeDocument/2006/relationships/webSettings" Target="webSettings.xml"/><Relationship Id="rId61" Type="http://schemas.openxmlformats.org/officeDocument/2006/relationships/hyperlink" Target="https://www.itu.int/md/T17-TSAG-190923-TD-GEN-0567" TargetMode="External"/><Relationship Id="rId82" Type="http://schemas.openxmlformats.org/officeDocument/2006/relationships/theme" Target="theme/theme1.xml"/><Relationship Id="rId10" Type="http://schemas.openxmlformats.org/officeDocument/2006/relationships/hyperlink" Target="https://www.itu.int/md/T17-TSAG-190923-TD-GEN-0591" TargetMode="External"/><Relationship Id="rId19" Type="http://schemas.openxmlformats.org/officeDocument/2006/relationships/hyperlink" Target="https://www.itu.int/md/T17-TSAG-190923-TD-GEN-0493" TargetMode="External"/><Relationship Id="rId31" Type="http://schemas.openxmlformats.org/officeDocument/2006/relationships/hyperlink" Target="https://www.itu.int/md/T17-TSAG-190923-TD-GEN-0521" TargetMode="External"/><Relationship Id="rId44" Type="http://schemas.openxmlformats.org/officeDocument/2006/relationships/hyperlink" Target="https://www.itu.int/md/T17-TSAG-190923-TD-GEN-0609" TargetMode="External"/><Relationship Id="rId52" Type="http://schemas.openxmlformats.org/officeDocument/2006/relationships/hyperlink" Target="https://www.itu.int/md/T17-TSAG-190923-TD-GEN-0567" TargetMode="External"/><Relationship Id="rId60" Type="http://schemas.openxmlformats.org/officeDocument/2006/relationships/hyperlink" Target="https://www.itu.int/md/T17-TSAG-190923-TD-GEN-0580" TargetMode="External"/><Relationship Id="rId65" Type="http://schemas.openxmlformats.org/officeDocument/2006/relationships/hyperlink" Target="https://www.itu.int/md/T17-TSAG-190923-TD-GEN-0459" TargetMode="External"/><Relationship Id="rId73" Type="http://schemas.openxmlformats.org/officeDocument/2006/relationships/hyperlink" Target="file:///C:\_Euchner\_ITU-T\ITU-T%20A.series\2019_09_Geneva\RG-SC\agenda,%20report\Resolution%20of%20comments%20for%20the%20TAP%20consultation%20on%20revised%20Rec.%20ITU-T%20A.25" TargetMode="External"/><Relationship Id="rId78" Type="http://schemas.openxmlformats.org/officeDocument/2006/relationships/hyperlink" Target="https://www.itu.int/md/T17-TSAG-190923-TD-GEN-0591"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yperlink" Target="http://www.itu.int/go/tsag" TargetMode="External"/><Relationship Id="rId22" Type="http://schemas.openxmlformats.org/officeDocument/2006/relationships/hyperlink" Target="https://www.itu.int/md/T17-TSAG-190923-TD-GEN-0528" TargetMode="External"/><Relationship Id="rId27" Type="http://schemas.openxmlformats.org/officeDocument/2006/relationships/hyperlink" Target="https://www.itu.int/md/T17-TSAG-190923-TD-GEN-0514" TargetMode="External"/><Relationship Id="rId30" Type="http://schemas.openxmlformats.org/officeDocument/2006/relationships/hyperlink" Target="https://www.itu.int/md/T17-TSAG-190923-TD-GEN-0556" TargetMode="External"/><Relationship Id="rId35" Type="http://schemas.openxmlformats.org/officeDocument/2006/relationships/hyperlink" Target="https://www.itu.int/md/T17-TSAG-181210-TD-GEN-0410" TargetMode="External"/><Relationship Id="rId43" Type="http://schemas.openxmlformats.org/officeDocument/2006/relationships/hyperlink" Target="https://www.itu.int/md/T17-TSAG-190923-TD-GEN-0493" TargetMode="External"/><Relationship Id="rId48" Type="http://schemas.openxmlformats.org/officeDocument/2006/relationships/hyperlink" Target="https://www.itu.int/md/T17-TSAG-190923-TD-GEN-0458" TargetMode="External"/><Relationship Id="rId56" Type="http://schemas.openxmlformats.org/officeDocument/2006/relationships/hyperlink" Target="https://www.itu.int/md/T17-TSAG-C-0069" TargetMode="External"/><Relationship Id="rId64" Type="http://schemas.openxmlformats.org/officeDocument/2006/relationships/hyperlink" Target="https://www.itu.int/md/T17-TSAG-C-0091" TargetMode="External"/><Relationship Id="rId69" Type="http://schemas.openxmlformats.org/officeDocument/2006/relationships/hyperlink" Target="https://www.itu.int/md/T17-TSAG-190923-TD-GEN-0567" TargetMode="External"/><Relationship Id="rId77" Type="http://schemas.openxmlformats.org/officeDocument/2006/relationships/hyperlink" Target="https://www.itu.int/md/T17-TSAG-190923-TD-GEN-0602" TargetMode="External"/><Relationship Id="rId8" Type="http://schemas.openxmlformats.org/officeDocument/2006/relationships/image" Target="media/image1.gif"/><Relationship Id="rId51" Type="http://schemas.openxmlformats.org/officeDocument/2006/relationships/hyperlink" Target="https://www.itu.int/md/T17-TSAG-190923-TD-GEN-0580" TargetMode="External"/><Relationship Id="rId72" Type="http://schemas.openxmlformats.org/officeDocument/2006/relationships/hyperlink" Target="https://www.itu.int/md/T17-TSAG-C-0068"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md/T17-TSAG-190923-TD-GEN-0602" TargetMode="External"/><Relationship Id="rId17" Type="http://schemas.openxmlformats.org/officeDocument/2006/relationships/hyperlink" Target="https://www.itu.int/md/T17-TSAG-190923-TD-GEN-0549" TargetMode="External"/><Relationship Id="rId25" Type="http://schemas.openxmlformats.org/officeDocument/2006/relationships/hyperlink" Target="https://www.itu.int/md/T17-TSAG-190923-TD-GEN-0589" TargetMode="External"/><Relationship Id="rId33" Type="http://schemas.openxmlformats.org/officeDocument/2006/relationships/hyperlink" Target="https://www.itu.int/md/T17-TSAG-190923-TD-GEN-0509" TargetMode="External"/><Relationship Id="rId38" Type="http://schemas.openxmlformats.org/officeDocument/2006/relationships/hyperlink" Target="https://www.itu.int/md/T17-TSAG-190923-TD-GEN-0523" TargetMode="External"/><Relationship Id="rId46" Type="http://schemas.openxmlformats.org/officeDocument/2006/relationships/hyperlink" Target="https://www.itu.int/md/T17-TSAG-190923-TD-GEN-0505" TargetMode="External"/><Relationship Id="rId59" Type="http://schemas.openxmlformats.org/officeDocument/2006/relationships/hyperlink" Target="https://www.itu.int/md/T17-TSAG-190923-TD-GEN-0584" TargetMode="External"/><Relationship Id="rId67" Type="http://schemas.openxmlformats.org/officeDocument/2006/relationships/hyperlink" Target="https://www.itu.int/md/T17-TSAG-190923-TD-GEN-0583" TargetMode="External"/><Relationship Id="rId20" Type="http://schemas.openxmlformats.org/officeDocument/2006/relationships/hyperlink" Target="https://www.itu.int/dms_pub/itu-t/md/17/tsag/td/181210/GEN/T17-TSAG-181210-TD-GEN-0360!!PDF-E.pdf" TargetMode="External"/><Relationship Id="rId41" Type="http://schemas.openxmlformats.org/officeDocument/2006/relationships/hyperlink" Target="https://www.itu.int/md/T17-TSAG-190923-TD-GEN-0593" TargetMode="External"/><Relationship Id="rId54" Type="http://schemas.openxmlformats.org/officeDocument/2006/relationships/hyperlink" Target="https://www.itu.int/md/T17-TSAG-C-0091" TargetMode="External"/><Relationship Id="rId62" Type="http://schemas.openxmlformats.org/officeDocument/2006/relationships/hyperlink" Target="https://www.itu.int/md/T17-TSAG-190923-TD-GEN-0588" TargetMode="External"/><Relationship Id="rId70" Type="http://schemas.openxmlformats.org/officeDocument/2006/relationships/hyperlink" Target="https://www.itu.int/md/T17-TSAG-190923-TD-GEN-0575" TargetMode="External"/><Relationship Id="rId75" Type="http://schemas.openxmlformats.org/officeDocument/2006/relationships/hyperlink" Target="https://www.itu.int/md/T17-TSAG-190923-TD-GEN-059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meetingdoc.asp?lang=en&amp;parent=T17-TSAG-R-0003" TargetMode="External"/><Relationship Id="rId23" Type="http://schemas.openxmlformats.org/officeDocument/2006/relationships/hyperlink" Target="https://www.itu.int/md/T17-TSAG-190923-TD-GEN-0600" TargetMode="External"/><Relationship Id="rId28" Type="http://schemas.openxmlformats.org/officeDocument/2006/relationships/hyperlink" Target="https://www.itu.int/md/T17-TSAG-190923-TD-GEN-0534" TargetMode="External"/><Relationship Id="rId36" Type="http://schemas.openxmlformats.org/officeDocument/2006/relationships/hyperlink" Target="https://www.itu.int/md/meetingdoc.asp?lang=en&amp;parent=T17-TSAG-181210-TD-GEN-0342" TargetMode="External"/><Relationship Id="rId49" Type="http://schemas.openxmlformats.org/officeDocument/2006/relationships/hyperlink" Target="https://www.itu.int/md/T17-TSAG-190923-TD-GEN-05615" TargetMode="External"/><Relationship Id="rId57" Type="http://schemas.openxmlformats.org/officeDocument/2006/relationships/hyperlink" Target="https://www.itu.int/md/T17-TSAG-C-00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B8EBA-569D-452B-A4E4-6120E7C6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4</TotalTime>
  <Pages>10</Pages>
  <Words>3098</Words>
  <Characters>21512</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Draft report TSAG Rapporteur Group “Strengthening Collaboration” meeting, 3 May 2017</vt:lpstr>
    </vt:vector>
  </TitlesOfParts>
  <Manager>ITU-T</Manager>
  <Company>International Telecommunication Union (ITU)</Company>
  <LinksUpToDate>false</LinksUpToDate>
  <CharactersWithSpaces>24561</CharactersWithSpaces>
  <SharedDoc>false</SharedDoc>
  <HLinks>
    <vt:vector size="234" baseType="variant">
      <vt:variant>
        <vt:i4>6750331</vt:i4>
      </vt:variant>
      <vt:variant>
        <vt:i4>114</vt:i4>
      </vt:variant>
      <vt:variant>
        <vt:i4>0</vt:i4>
      </vt:variant>
      <vt:variant>
        <vt:i4>5</vt:i4>
      </vt:variant>
      <vt:variant>
        <vt:lpwstr>https://www.itu.int/md/T17-TSAG-170501-TD-GEN-0118</vt:lpwstr>
      </vt:variant>
      <vt:variant>
        <vt:lpwstr/>
      </vt:variant>
      <vt:variant>
        <vt:i4>852050</vt:i4>
      </vt:variant>
      <vt:variant>
        <vt:i4>111</vt:i4>
      </vt:variant>
      <vt:variant>
        <vt:i4>0</vt:i4>
      </vt:variant>
      <vt:variant>
        <vt:i4>5</vt:i4>
      </vt:variant>
      <vt:variant>
        <vt:lpwstr>https://www.itu.int/md/T17-TSAG-170501-TD-GEN-0076/en</vt:lpwstr>
      </vt:variant>
      <vt:variant>
        <vt:lpwstr/>
      </vt:variant>
      <vt:variant>
        <vt:i4>6815867</vt:i4>
      </vt:variant>
      <vt:variant>
        <vt:i4>108</vt:i4>
      </vt:variant>
      <vt:variant>
        <vt:i4>0</vt:i4>
      </vt:variant>
      <vt:variant>
        <vt:i4>5</vt:i4>
      </vt:variant>
      <vt:variant>
        <vt:lpwstr>https://www.itu.int/md/T17-TSAG-170501-TD-GEN-0117</vt:lpwstr>
      </vt:variant>
      <vt:variant>
        <vt:lpwstr/>
      </vt:variant>
      <vt:variant>
        <vt:i4>7078011</vt:i4>
      </vt:variant>
      <vt:variant>
        <vt:i4>105</vt:i4>
      </vt:variant>
      <vt:variant>
        <vt:i4>0</vt:i4>
      </vt:variant>
      <vt:variant>
        <vt:i4>5</vt:i4>
      </vt:variant>
      <vt:variant>
        <vt:lpwstr>https://www.itu.int/md/T17-TSAG-170501-TD-GEN-0113</vt:lpwstr>
      </vt:variant>
      <vt:variant>
        <vt:lpwstr/>
      </vt:variant>
      <vt:variant>
        <vt:i4>7143546</vt:i4>
      </vt:variant>
      <vt:variant>
        <vt:i4>102</vt:i4>
      </vt:variant>
      <vt:variant>
        <vt:i4>0</vt:i4>
      </vt:variant>
      <vt:variant>
        <vt:i4>5</vt:i4>
      </vt:variant>
      <vt:variant>
        <vt:lpwstr>https://www.itu.int/md/T17-TSAG-170501-TD-GEN-0102</vt:lpwstr>
      </vt:variant>
      <vt:variant>
        <vt:lpwstr/>
      </vt:variant>
      <vt:variant>
        <vt:i4>7012475</vt:i4>
      </vt:variant>
      <vt:variant>
        <vt:i4>99</vt:i4>
      </vt:variant>
      <vt:variant>
        <vt:i4>0</vt:i4>
      </vt:variant>
      <vt:variant>
        <vt:i4>5</vt:i4>
      </vt:variant>
      <vt:variant>
        <vt:lpwstr>https://www.itu.int/md/T17-TSAG-170501-TD-GEN-0114</vt:lpwstr>
      </vt:variant>
      <vt:variant>
        <vt:lpwstr/>
      </vt:variant>
      <vt:variant>
        <vt:i4>7012475</vt:i4>
      </vt:variant>
      <vt:variant>
        <vt:i4>96</vt:i4>
      </vt:variant>
      <vt:variant>
        <vt:i4>0</vt:i4>
      </vt:variant>
      <vt:variant>
        <vt:i4>5</vt:i4>
      </vt:variant>
      <vt:variant>
        <vt:lpwstr>https://www.itu.int/md/T17-TSAG-170501-TD-GEN-0114</vt:lpwstr>
      </vt:variant>
      <vt:variant>
        <vt:lpwstr/>
      </vt:variant>
      <vt:variant>
        <vt:i4>4128859</vt:i4>
      </vt:variant>
      <vt:variant>
        <vt:i4>93</vt:i4>
      </vt:variant>
      <vt:variant>
        <vt:i4>0</vt:i4>
      </vt:variant>
      <vt:variant>
        <vt:i4>5</vt:i4>
      </vt:variant>
      <vt:variant>
        <vt:lpwstr>https://www.itu.int/dms_inf/itu-t/md/13/tsag/td/160718/GEN/T13-TSAG-160718-TD-GEN-0609!R1!MSW-E.docx</vt:lpwstr>
      </vt:variant>
      <vt:variant>
        <vt:lpwstr/>
      </vt:variant>
      <vt:variant>
        <vt:i4>458822</vt:i4>
      </vt:variant>
      <vt:variant>
        <vt:i4>90</vt:i4>
      </vt:variant>
      <vt:variant>
        <vt:i4>0</vt:i4>
      </vt:variant>
      <vt:variant>
        <vt:i4>5</vt:i4>
      </vt:variant>
      <vt:variant>
        <vt:lpwstr>https://www.itu.int/md/T17-TSAG-C-0013/en</vt:lpwstr>
      </vt:variant>
      <vt:variant>
        <vt:lpwstr/>
      </vt:variant>
      <vt:variant>
        <vt:i4>6160384</vt:i4>
      </vt:variant>
      <vt:variant>
        <vt:i4>87</vt:i4>
      </vt:variant>
      <vt:variant>
        <vt:i4>0</vt:i4>
      </vt:variant>
      <vt:variant>
        <vt:i4>5</vt:i4>
      </vt:variant>
      <vt:variant>
        <vt:lpwstr>https://www.itu.int/md/meetingdoc.asp?lang=en&amp;parent=T17-TSAG-C-0011</vt:lpwstr>
      </vt:variant>
      <vt:variant>
        <vt:lpwstr/>
      </vt:variant>
      <vt:variant>
        <vt:i4>5963777</vt:i4>
      </vt:variant>
      <vt:variant>
        <vt:i4>84</vt:i4>
      </vt:variant>
      <vt:variant>
        <vt:i4>0</vt:i4>
      </vt:variant>
      <vt:variant>
        <vt:i4>5</vt:i4>
      </vt:variant>
      <vt:variant>
        <vt:lpwstr>https://www.itu.int/md/meetingdoc.asp?lang=en&amp;parent=T17-TSAG-C-0004</vt:lpwstr>
      </vt:variant>
      <vt:variant>
        <vt:lpwstr/>
      </vt:variant>
      <vt:variant>
        <vt:i4>6029313</vt:i4>
      </vt:variant>
      <vt:variant>
        <vt:i4>81</vt:i4>
      </vt:variant>
      <vt:variant>
        <vt:i4>0</vt:i4>
      </vt:variant>
      <vt:variant>
        <vt:i4>5</vt:i4>
      </vt:variant>
      <vt:variant>
        <vt:lpwstr>https://www.itu.int/md/meetingdoc.asp?lang=en&amp;parent=T17-TSAG-C-0003</vt:lpwstr>
      </vt:variant>
      <vt:variant>
        <vt:lpwstr/>
      </vt:variant>
      <vt:variant>
        <vt:i4>7012479</vt:i4>
      </vt:variant>
      <vt:variant>
        <vt:i4>78</vt:i4>
      </vt:variant>
      <vt:variant>
        <vt:i4>0</vt:i4>
      </vt:variant>
      <vt:variant>
        <vt:i4>5</vt:i4>
      </vt:variant>
      <vt:variant>
        <vt:lpwstr>https://www.itu.int/md/T17-TSAG-170501-TD-GEN-0055</vt:lpwstr>
      </vt:variant>
      <vt:variant>
        <vt:lpwstr/>
      </vt:variant>
      <vt:variant>
        <vt:i4>458821</vt:i4>
      </vt:variant>
      <vt:variant>
        <vt:i4>75</vt:i4>
      </vt:variant>
      <vt:variant>
        <vt:i4>0</vt:i4>
      </vt:variant>
      <vt:variant>
        <vt:i4>5</vt:i4>
      </vt:variant>
      <vt:variant>
        <vt:lpwstr>https://www.itu.int/md/T17-TSAG-C-0023/en</vt:lpwstr>
      </vt:variant>
      <vt:variant>
        <vt:lpwstr/>
      </vt:variant>
      <vt:variant>
        <vt:i4>6750330</vt:i4>
      </vt:variant>
      <vt:variant>
        <vt:i4>72</vt:i4>
      </vt:variant>
      <vt:variant>
        <vt:i4>0</vt:i4>
      </vt:variant>
      <vt:variant>
        <vt:i4>5</vt:i4>
      </vt:variant>
      <vt:variant>
        <vt:lpwstr>https://www.itu.int/md/T17-TSAG-170501-TD-GEN-0108</vt:lpwstr>
      </vt:variant>
      <vt:variant>
        <vt:lpwstr/>
      </vt:variant>
      <vt:variant>
        <vt:i4>7143546</vt:i4>
      </vt:variant>
      <vt:variant>
        <vt:i4>69</vt:i4>
      </vt:variant>
      <vt:variant>
        <vt:i4>0</vt:i4>
      </vt:variant>
      <vt:variant>
        <vt:i4>5</vt:i4>
      </vt:variant>
      <vt:variant>
        <vt:lpwstr>https://www.itu.int/md/T17-TSAG-170501-TD-GEN-0102</vt:lpwstr>
      </vt:variant>
      <vt:variant>
        <vt:lpwstr/>
      </vt:variant>
      <vt:variant>
        <vt:i4>6881407</vt:i4>
      </vt:variant>
      <vt:variant>
        <vt:i4>66</vt:i4>
      </vt:variant>
      <vt:variant>
        <vt:i4>0</vt:i4>
      </vt:variant>
      <vt:variant>
        <vt:i4>5</vt:i4>
      </vt:variant>
      <vt:variant>
        <vt:lpwstr>https://www.itu.int/md/T17-TSAG-170501-TD-GEN-0057</vt:lpwstr>
      </vt:variant>
      <vt:variant>
        <vt:lpwstr/>
      </vt:variant>
      <vt:variant>
        <vt:i4>6684795</vt:i4>
      </vt:variant>
      <vt:variant>
        <vt:i4>63</vt:i4>
      </vt:variant>
      <vt:variant>
        <vt:i4>0</vt:i4>
      </vt:variant>
      <vt:variant>
        <vt:i4>5</vt:i4>
      </vt:variant>
      <vt:variant>
        <vt:lpwstr>https://www.itu.int/md/T17-TSAG-170501-TD-GEN-0018</vt:lpwstr>
      </vt:variant>
      <vt:variant>
        <vt:lpwstr/>
      </vt:variant>
      <vt:variant>
        <vt:i4>6881403</vt:i4>
      </vt:variant>
      <vt:variant>
        <vt:i4>60</vt:i4>
      </vt:variant>
      <vt:variant>
        <vt:i4>0</vt:i4>
      </vt:variant>
      <vt:variant>
        <vt:i4>5</vt:i4>
      </vt:variant>
      <vt:variant>
        <vt:lpwstr>https://www.itu.int/md/T17-TSAG-170501-TD-GEN-0017</vt:lpwstr>
      </vt:variant>
      <vt:variant>
        <vt:lpwstr/>
      </vt:variant>
      <vt:variant>
        <vt:i4>7143546</vt:i4>
      </vt:variant>
      <vt:variant>
        <vt:i4>57</vt:i4>
      </vt:variant>
      <vt:variant>
        <vt:i4>0</vt:i4>
      </vt:variant>
      <vt:variant>
        <vt:i4>5</vt:i4>
      </vt:variant>
      <vt:variant>
        <vt:lpwstr>https://www.itu.int/md/T17-TSAG-170501-TD-GEN-0003</vt:lpwstr>
      </vt:variant>
      <vt:variant>
        <vt:lpwstr/>
      </vt:variant>
      <vt:variant>
        <vt:i4>7078010</vt:i4>
      </vt:variant>
      <vt:variant>
        <vt:i4>54</vt:i4>
      </vt:variant>
      <vt:variant>
        <vt:i4>0</vt:i4>
      </vt:variant>
      <vt:variant>
        <vt:i4>5</vt:i4>
      </vt:variant>
      <vt:variant>
        <vt:lpwstr>https://www.itu.int/md/T17-TSAG-170501-TD-GEN-0002</vt:lpwstr>
      </vt:variant>
      <vt:variant>
        <vt:lpwstr/>
      </vt:variant>
      <vt:variant>
        <vt:i4>6684792</vt:i4>
      </vt:variant>
      <vt:variant>
        <vt:i4>51</vt:i4>
      </vt:variant>
      <vt:variant>
        <vt:i4>0</vt:i4>
      </vt:variant>
      <vt:variant>
        <vt:i4>5</vt:i4>
      </vt:variant>
      <vt:variant>
        <vt:lpwstr>https://www.itu.int/md/T17-TSAG-170501-TD-GEN-0028</vt:lpwstr>
      </vt:variant>
      <vt:variant>
        <vt:lpwstr/>
      </vt:variant>
      <vt:variant>
        <vt:i4>7274621</vt:i4>
      </vt:variant>
      <vt:variant>
        <vt:i4>48</vt:i4>
      </vt:variant>
      <vt:variant>
        <vt:i4>0</vt:i4>
      </vt:variant>
      <vt:variant>
        <vt:i4>5</vt:i4>
      </vt:variant>
      <vt:variant>
        <vt:lpwstr>https://www.itu.int/md/T17-TSAG-170501-TD-GEN-0071</vt:lpwstr>
      </vt:variant>
      <vt:variant>
        <vt:lpwstr/>
      </vt:variant>
      <vt:variant>
        <vt:i4>7078011</vt:i4>
      </vt:variant>
      <vt:variant>
        <vt:i4>45</vt:i4>
      </vt:variant>
      <vt:variant>
        <vt:i4>0</vt:i4>
      </vt:variant>
      <vt:variant>
        <vt:i4>5</vt:i4>
      </vt:variant>
      <vt:variant>
        <vt:lpwstr>https://www.itu.int/md/T17-TSAG-170501-TD-GEN-0113</vt:lpwstr>
      </vt:variant>
      <vt:variant>
        <vt:lpwstr/>
      </vt:variant>
      <vt:variant>
        <vt:i4>7274616</vt:i4>
      </vt:variant>
      <vt:variant>
        <vt:i4>42</vt:i4>
      </vt:variant>
      <vt:variant>
        <vt:i4>0</vt:i4>
      </vt:variant>
      <vt:variant>
        <vt:i4>5</vt:i4>
      </vt:variant>
      <vt:variant>
        <vt:lpwstr>https://www.itu.int/md/T17-TSAG-170501-TD-GEN-0021</vt:lpwstr>
      </vt:variant>
      <vt:variant>
        <vt:lpwstr/>
      </vt:variant>
      <vt:variant>
        <vt:i4>786514</vt:i4>
      </vt:variant>
      <vt:variant>
        <vt:i4>39</vt:i4>
      </vt:variant>
      <vt:variant>
        <vt:i4>0</vt:i4>
      </vt:variant>
      <vt:variant>
        <vt:i4>5</vt:i4>
      </vt:variant>
      <vt:variant>
        <vt:lpwstr>https://www.itu.int/md/T17-TSAG-170501-TD-GEN-0077/en</vt:lpwstr>
      </vt:variant>
      <vt:variant>
        <vt:lpwstr/>
      </vt:variant>
      <vt:variant>
        <vt:i4>6750332</vt:i4>
      </vt:variant>
      <vt:variant>
        <vt:i4>36</vt:i4>
      </vt:variant>
      <vt:variant>
        <vt:i4>0</vt:i4>
      </vt:variant>
      <vt:variant>
        <vt:i4>5</vt:i4>
      </vt:variant>
      <vt:variant>
        <vt:lpwstr>https://www.itu.int/md/T17-TSAG-170501-TD-GEN-0069</vt:lpwstr>
      </vt:variant>
      <vt:variant>
        <vt:lpwstr/>
      </vt:variant>
      <vt:variant>
        <vt:i4>6750323</vt:i4>
      </vt:variant>
      <vt:variant>
        <vt:i4>33</vt:i4>
      </vt:variant>
      <vt:variant>
        <vt:i4>0</vt:i4>
      </vt:variant>
      <vt:variant>
        <vt:i4>5</vt:i4>
      </vt:variant>
      <vt:variant>
        <vt:lpwstr>https://www.itu.int/md/T17-TSAG-170501-TD-GEN-0099</vt:lpwstr>
      </vt:variant>
      <vt:variant>
        <vt:lpwstr/>
      </vt:variant>
      <vt:variant>
        <vt:i4>2293806</vt:i4>
      </vt:variant>
      <vt:variant>
        <vt:i4>30</vt:i4>
      </vt:variant>
      <vt:variant>
        <vt:i4>0</vt:i4>
      </vt:variant>
      <vt:variant>
        <vt:i4>5</vt:i4>
      </vt:variant>
      <vt:variant>
        <vt:lpwstr>https://extranet.itu.int/sites/itu-t/studygroups/2017-2020/tsag/sc/SitePages/Home.aspx</vt:lpwstr>
      </vt:variant>
      <vt:variant>
        <vt:lpwstr/>
      </vt:variant>
      <vt:variant>
        <vt:i4>5439504</vt:i4>
      </vt:variant>
      <vt:variant>
        <vt:i4>27</vt:i4>
      </vt:variant>
      <vt:variant>
        <vt:i4>0</vt:i4>
      </vt:variant>
      <vt:variant>
        <vt:i4>5</vt:i4>
      </vt:variant>
      <vt:variant>
        <vt:lpwstr>https://www.itu.int/md/meetingdoc.asp?lang=en&amp;parent=T13-TSAG-R-0008</vt:lpwstr>
      </vt:variant>
      <vt:variant>
        <vt:lpwstr/>
      </vt:variant>
      <vt:variant>
        <vt:i4>5898259</vt:i4>
      </vt:variant>
      <vt:variant>
        <vt:i4>24</vt:i4>
      </vt:variant>
      <vt:variant>
        <vt:i4>0</vt:i4>
      </vt:variant>
      <vt:variant>
        <vt:i4>5</vt:i4>
      </vt:variant>
      <vt:variant>
        <vt:lpwstr>https://www.itu.int/md/meetingdoc.asp?lang=en&amp;parent=T13-TSAG-160718-TD-GEN-0612</vt:lpwstr>
      </vt:variant>
      <vt:variant>
        <vt:lpwstr/>
      </vt:variant>
      <vt:variant>
        <vt:i4>7733297</vt:i4>
      </vt:variant>
      <vt:variant>
        <vt:i4>21</vt:i4>
      </vt:variant>
      <vt:variant>
        <vt:i4>0</vt:i4>
      </vt:variant>
      <vt:variant>
        <vt:i4>5</vt:i4>
      </vt:variant>
      <vt:variant>
        <vt:lpwstr>http://www.itu.int/go/tsag</vt:lpwstr>
      </vt:variant>
      <vt:variant>
        <vt:lpwstr/>
      </vt:variant>
      <vt:variant>
        <vt:i4>7274610</vt:i4>
      </vt:variant>
      <vt:variant>
        <vt:i4>18</vt:i4>
      </vt:variant>
      <vt:variant>
        <vt:i4>0</vt:i4>
      </vt:variant>
      <vt:variant>
        <vt:i4>5</vt:i4>
      </vt:variant>
      <vt:variant>
        <vt:lpwstr>https://www.itu.int/md/T17-TSAG-170501-TD-GEN-0081</vt:lpwstr>
      </vt:variant>
      <vt:variant>
        <vt:lpwstr/>
      </vt:variant>
      <vt:variant>
        <vt:i4>7012475</vt:i4>
      </vt:variant>
      <vt:variant>
        <vt:i4>15</vt:i4>
      </vt:variant>
      <vt:variant>
        <vt:i4>0</vt:i4>
      </vt:variant>
      <vt:variant>
        <vt:i4>5</vt:i4>
      </vt:variant>
      <vt:variant>
        <vt:lpwstr>https://www.itu.int/md/T17-TSAG-170501-TD-GEN-0114</vt:lpwstr>
      </vt:variant>
      <vt:variant>
        <vt:lpwstr/>
      </vt:variant>
      <vt:variant>
        <vt:i4>6750331</vt:i4>
      </vt:variant>
      <vt:variant>
        <vt:i4>12</vt:i4>
      </vt:variant>
      <vt:variant>
        <vt:i4>0</vt:i4>
      </vt:variant>
      <vt:variant>
        <vt:i4>5</vt:i4>
      </vt:variant>
      <vt:variant>
        <vt:lpwstr>https://www.itu.int/md/T17-TSAG-170501-TD-GEN-0118</vt:lpwstr>
      </vt:variant>
      <vt:variant>
        <vt:lpwstr/>
      </vt:variant>
      <vt:variant>
        <vt:i4>6815867</vt:i4>
      </vt:variant>
      <vt:variant>
        <vt:i4>9</vt:i4>
      </vt:variant>
      <vt:variant>
        <vt:i4>0</vt:i4>
      </vt:variant>
      <vt:variant>
        <vt:i4>5</vt:i4>
      </vt:variant>
      <vt:variant>
        <vt:lpwstr>https://www.itu.int/md/T17-TSAG-170501-TD-GEN-0117</vt:lpwstr>
      </vt:variant>
      <vt:variant>
        <vt:lpwstr/>
      </vt:variant>
      <vt:variant>
        <vt:i4>7078011</vt:i4>
      </vt:variant>
      <vt:variant>
        <vt:i4>6</vt:i4>
      </vt:variant>
      <vt:variant>
        <vt:i4>0</vt:i4>
      </vt:variant>
      <vt:variant>
        <vt:i4>5</vt:i4>
      </vt:variant>
      <vt:variant>
        <vt:lpwstr>https://www.itu.int/md/T17-TSAG-170501-TD-GEN-0113</vt:lpwstr>
      </vt:variant>
      <vt:variant>
        <vt:lpwstr/>
      </vt:variant>
      <vt:variant>
        <vt:i4>7143546</vt:i4>
      </vt:variant>
      <vt:variant>
        <vt:i4>3</vt:i4>
      </vt:variant>
      <vt:variant>
        <vt:i4>0</vt:i4>
      </vt:variant>
      <vt:variant>
        <vt:i4>5</vt:i4>
      </vt:variant>
      <vt:variant>
        <vt:lpwstr>https://www.itu.int/md/T17-TSAG-170501-TD-GEN-0102</vt:lpwstr>
      </vt:variant>
      <vt:variant>
        <vt:lpwstr/>
      </vt:variant>
      <vt:variant>
        <vt:i4>4259893</vt:i4>
      </vt:variant>
      <vt:variant>
        <vt:i4>0</vt:i4>
      </vt:variant>
      <vt:variant>
        <vt:i4>0</vt:i4>
      </vt:variant>
      <vt:variant>
        <vt:i4>5</vt:i4>
      </vt:variant>
      <vt:variant>
        <vt:lpwstr>mailto:glenn.parsons@ericsson.com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TSAG Rapporteur Group “Strengthening Collaboration” meeting, 3 May 2017</dc:title>
  <dc:subject/>
  <dc:creator>Rapporteur, TSAG Rapporteur Group “Strengthening Collaboration”</dc:creator>
  <cp:keywords>N/A</cp:keywords>
  <dc:description>TD 086  For: Geneva, 1-4 May 2017_x000d_Document date: _x000d_Saved by ITU51011769 at 09:23:19 on 04/05/2017</dc:description>
  <cp:lastModifiedBy>Al-Mnini, Lara</cp:lastModifiedBy>
  <cp:revision>5</cp:revision>
  <cp:lastPrinted>2018-12-13T14:26:00Z</cp:lastPrinted>
  <dcterms:created xsi:type="dcterms:W3CDTF">2019-09-26T20:19:00Z</dcterms:created>
  <dcterms:modified xsi:type="dcterms:W3CDTF">2019-09-26T20:23:00Z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Docnum">
    <vt:lpwstr>TD 086</vt:lpwstr>
  </property>
  <property fmtid="{D5CDD505-2E9C-101B-9397-08002B2CF9AE}" pid="9" name="Docdate">
    <vt:lpwstr/>
  </property>
  <property fmtid="{D5CDD505-2E9C-101B-9397-08002B2CF9AE}" pid="10" name="Docorlang">
    <vt:lpwstr/>
  </property>
  <property fmtid="{D5CDD505-2E9C-101B-9397-08002B2CF9AE}" pid="11" name="Docbluepink">
    <vt:lpwstr>N/A</vt:lpwstr>
  </property>
  <property fmtid="{D5CDD505-2E9C-101B-9397-08002B2CF9AE}" pid="12" name="Docdest">
    <vt:lpwstr>Geneva, 1-4 May 2017</vt:lpwstr>
  </property>
  <property fmtid="{D5CDD505-2E9C-101B-9397-08002B2CF9AE}" pid="13" name="Docauthor">
    <vt:lpwstr>Rapporteur, TSAG Rapporteur Group “Strengthening Collaboration”</vt:lpwstr>
  </property>
  <property fmtid="{D5CDD505-2E9C-101B-9397-08002B2CF9AE}" pid="14" name="_NewReviewCycle">
    <vt:lpwstr/>
  </property>
</Properties>
</file>