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rsidR="00146C7B" w:rsidRPr="00B97067" w:rsidRDefault="005A7A14" w:rsidP="00E20635">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E20635">
              <w:rPr>
                <w:rFonts w:asciiTheme="majorBidi" w:eastAsia="SimSun" w:hAnsiTheme="majorBidi" w:cstheme="majorBidi"/>
                <w:b/>
                <w:sz w:val="32"/>
                <w:szCs w:val="32"/>
              </w:rPr>
              <w:t>456</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E20635" w:rsidP="00B97067">
            <w:pPr>
              <w:spacing w:before="120" w:after="0" w:line="240" w:lineRule="auto"/>
              <w:jc w:val="right"/>
              <w:rPr>
                <w:rFonts w:asciiTheme="majorBidi" w:hAnsiTheme="majorBidi" w:cstheme="majorBidi"/>
                <w:sz w:val="24"/>
                <w:szCs w:val="24"/>
                <w:lang w:eastAsia="ja-JP"/>
              </w:rPr>
            </w:pPr>
            <w:r w:rsidRPr="00E20635">
              <w:rPr>
                <w:rFonts w:asciiTheme="majorBidi" w:hAnsiTheme="majorBidi" w:cstheme="majorBidi"/>
                <w:sz w:val="24"/>
                <w:szCs w:val="24"/>
              </w:rPr>
              <w:t>Geneva, 23-27 September 2019</w:t>
            </w:r>
          </w:p>
        </w:tc>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1" w:name="ddoctype" w:colFirst="0" w:colLast="0"/>
            <w:r w:rsidRPr="00B97067">
              <w:rPr>
                <w:rFonts w:asciiTheme="majorBidi" w:hAnsiTheme="majorBidi" w:cstheme="majorBidi"/>
                <w:b/>
                <w:bCs/>
                <w:sz w:val="24"/>
                <w:szCs w:val="24"/>
                <w:lang w:eastAsia="ja-JP"/>
              </w:rPr>
              <w:t>TD</w:t>
            </w:r>
          </w:p>
        </w:tc>
      </w:tr>
      <w:bookmarkEnd w:id="1"/>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9E754D"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Rapporteur</w:t>
            </w:r>
            <w:r w:rsidR="00713020">
              <w:rPr>
                <w:rFonts w:asciiTheme="majorBidi" w:hAnsiTheme="majorBidi" w:cstheme="majorBidi"/>
                <w:sz w:val="24"/>
                <w:szCs w:val="24"/>
              </w:rPr>
              <w:t>,</w:t>
            </w:r>
            <w:r w:rsidRPr="00B97067">
              <w:rPr>
                <w:rFonts w:asciiTheme="majorBidi" w:hAnsiTheme="majorBidi" w:cstheme="majorBidi"/>
                <w:sz w:val="24"/>
                <w:szCs w:val="24"/>
              </w:rPr>
              <w:t xml:space="preserve"> </w:t>
            </w:r>
            <w:r w:rsidR="00556129">
              <w:rPr>
                <w:rFonts w:asciiTheme="majorBidi" w:hAnsiTheme="majorBidi" w:cstheme="majorBidi"/>
                <w:sz w:val="24"/>
                <w:szCs w:val="24"/>
              </w:rPr>
              <w:t xml:space="preserve">TSAG </w:t>
            </w:r>
            <w:r w:rsidRPr="00B97067">
              <w:rPr>
                <w:rFonts w:asciiTheme="majorBidi" w:hAnsiTheme="majorBidi" w:cstheme="majorBidi"/>
                <w:sz w:val="24"/>
                <w:szCs w:val="24"/>
              </w:rPr>
              <w:t>RG-S</w:t>
            </w:r>
            <w:r w:rsidR="00E22E21" w:rsidRPr="00B97067">
              <w:rPr>
                <w:rFonts w:asciiTheme="majorBidi" w:hAnsiTheme="majorBidi" w:cstheme="majorBidi"/>
                <w:sz w:val="24"/>
                <w:szCs w:val="24"/>
              </w:rPr>
              <w:t>C</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456414" w:rsidP="000A284C">
            <w:p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Draft </w:t>
            </w:r>
            <w:r w:rsidR="009272F5" w:rsidRPr="00B97067">
              <w:rPr>
                <w:rFonts w:asciiTheme="majorBidi" w:hAnsiTheme="majorBidi" w:cstheme="majorBidi"/>
                <w:sz w:val="24"/>
                <w:szCs w:val="24"/>
              </w:rPr>
              <w:t>A</w:t>
            </w:r>
            <w:r w:rsidR="00506C0E" w:rsidRPr="00B97067">
              <w:rPr>
                <w:rFonts w:asciiTheme="majorBidi" w:hAnsiTheme="majorBidi" w:cstheme="majorBidi"/>
                <w:sz w:val="24"/>
                <w:szCs w:val="24"/>
              </w:rPr>
              <w:t xml:space="preserve">genda </w:t>
            </w:r>
            <w:r w:rsidR="0045608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456089" w:rsidRPr="00B97067">
              <w:rPr>
                <w:rFonts w:asciiTheme="majorBidi" w:hAnsiTheme="majorBidi" w:cstheme="majorBidi"/>
                <w:sz w:val="24"/>
                <w:szCs w:val="24"/>
              </w:rPr>
              <w:t xml:space="preserve"> </w:t>
            </w:r>
            <w:r w:rsidR="0039645E" w:rsidRPr="00B97067">
              <w:rPr>
                <w:rFonts w:asciiTheme="majorBidi" w:hAnsiTheme="majorBidi" w:cstheme="majorBidi"/>
                <w:sz w:val="24"/>
                <w:szCs w:val="24"/>
              </w:rPr>
              <w:t>“</w:t>
            </w:r>
            <w:r w:rsidR="00ED222E" w:rsidRPr="00B97067">
              <w:rPr>
                <w:rFonts w:asciiTheme="majorBidi" w:hAnsiTheme="majorBidi" w:cstheme="majorBidi"/>
                <w:sz w:val="24"/>
                <w:szCs w:val="24"/>
              </w:rPr>
              <w:t xml:space="preserve">Strengthening </w:t>
            </w:r>
            <w:r w:rsidR="005F7F54" w:rsidRPr="00B97067">
              <w:rPr>
                <w:rFonts w:asciiTheme="majorBidi" w:hAnsiTheme="majorBidi" w:cstheme="majorBidi"/>
                <w:sz w:val="24"/>
                <w:szCs w:val="24"/>
              </w:rPr>
              <w:t>Collaboration</w:t>
            </w:r>
            <w:r w:rsidR="0039645E" w:rsidRPr="00B97067">
              <w:rPr>
                <w:rFonts w:asciiTheme="majorBidi" w:hAnsiTheme="majorBidi" w:cstheme="majorBidi"/>
                <w:sz w:val="24"/>
                <w:szCs w:val="24"/>
              </w:rPr>
              <w:t xml:space="preserve">” </w:t>
            </w:r>
            <w:r w:rsidR="00506C0E" w:rsidRPr="00B97067">
              <w:rPr>
                <w:rFonts w:asciiTheme="majorBidi" w:hAnsiTheme="majorBidi" w:cstheme="majorBidi"/>
                <w:sz w:val="24"/>
                <w:szCs w:val="24"/>
              </w:rPr>
              <w:t>meeting</w:t>
            </w:r>
            <w:r w:rsidR="000A284C">
              <w:rPr>
                <w:rFonts w:asciiTheme="majorBidi" w:hAnsiTheme="majorBidi" w:cstheme="majorBidi"/>
                <w:sz w:val="24"/>
                <w:szCs w:val="24"/>
              </w:rPr>
              <w:t>,</w:t>
            </w:r>
            <w:r w:rsidR="003C61CF" w:rsidRPr="00B97067">
              <w:rPr>
                <w:rFonts w:asciiTheme="majorBidi" w:hAnsiTheme="majorBidi" w:cstheme="majorBidi"/>
                <w:sz w:val="24"/>
                <w:szCs w:val="24"/>
              </w:rPr>
              <w:t xml:space="preserve"> </w:t>
            </w:r>
            <w:r w:rsidR="00E20635" w:rsidRPr="00E20635">
              <w:rPr>
                <w:rFonts w:asciiTheme="majorBidi" w:hAnsiTheme="majorBidi" w:cstheme="majorBidi"/>
                <w:sz w:val="24"/>
                <w:szCs w:val="24"/>
              </w:rPr>
              <w:t>25 September 2019</w:t>
            </w:r>
            <w:r w:rsidR="003C61CF" w:rsidRPr="00B97067">
              <w:rPr>
                <w:rFonts w:asciiTheme="majorBidi" w:hAnsiTheme="majorBidi" w:cstheme="majorBidi"/>
                <w:sz w:val="24"/>
                <w:szCs w:val="24"/>
              </w:rPr>
              <w:t xml:space="preserve">, </w:t>
            </w:r>
            <w:r w:rsidR="00E20635" w:rsidRPr="00E20635">
              <w:rPr>
                <w:rFonts w:asciiTheme="majorBidi" w:hAnsiTheme="majorBidi" w:cstheme="majorBidi"/>
                <w:sz w:val="24"/>
                <w:szCs w:val="24"/>
              </w:rPr>
              <w:t>11:15 - 12:30</w:t>
            </w:r>
            <w:r w:rsidR="00E20635">
              <w:rPr>
                <w:rFonts w:asciiTheme="majorBidi" w:hAnsiTheme="majorBidi" w:cstheme="majorBidi"/>
                <w:sz w:val="24"/>
                <w:szCs w:val="24"/>
              </w:rPr>
              <w:t xml:space="preserve"> </w:t>
            </w:r>
            <w:r w:rsidR="003C61CF" w:rsidRPr="00B97067">
              <w:rPr>
                <w:rFonts w:asciiTheme="majorBidi" w:hAnsiTheme="majorBidi" w:cstheme="majorBidi"/>
                <w:sz w:val="24"/>
                <w:szCs w:val="24"/>
              </w:rPr>
              <w:t>hours</w:t>
            </w:r>
            <w:r w:rsidR="00BD2E67">
              <w:rPr>
                <w:rFonts w:asciiTheme="majorBidi" w:hAnsiTheme="majorBidi" w:cstheme="majorBidi"/>
                <w:sz w:val="24"/>
                <w:szCs w:val="24"/>
              </w:rPr>
              <w:t xml:space="preserve">, and </w:t>
            </w:r>
            <w:r w:rsidR="00BD2E67" w:rsidRPr="00BD2E67">
              <w:rPr>
                <w:rFonts w:asciiTheme="majorBidi" w:hAnsiTheme="majorBidi" w:cstheme="majorBidi"/>
                <w:sz w:val="24"/>
                <w:szCs w:val="24"/>
              </w:rPr>
              <w:t>26 September 2019</w:t>
            </w:r>
            <w:r w:rsidR="00BD2E67">
              <w:rPr>
                <w:rFonts w:asciiTheme="majorBidi" w:hAnsiTheme="majorBidi" w:cstheme="majorBidi"/>
                <w:sz w:val="24"/>
                <w:szCs w:val="24"/>
              </w:rPr>
              <w:t xml:space="preserve">, </w:t>
            </w:r>
            <w:r w:rsidR="00BD2E67" w:rsidRPr="00BD2E67">
              <w:rPr>
                <w:rFonts w:asciiTheme="majorBidi" w:hAnsiTheme="majorBidi" w:cstheme="majorBidi"/>
                <w:sz w:val="24"/>
                <w:szCs w:val="24"/>
              </w:rPr>
              <w:t>14:30 - 15:45</w:t>
            </w:r>
            <w:r w:rsidR="00BD2E67">
              <w:rPr>
                <w:rFonts w:asciiTheme="majorBidi" w:hAnsiTheme="majorBidi" w:cstheme="majorBidi"/>
                <w:sz w:val="24"/>
                <w:szCs w:val="24"/>
              </w:rPr>
              <w:t xml:space="preserve"> hours</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2"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303FDE"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 xml:space="preserve">Information, </w:t>
            </w:r>
            <w:r w:rsidR="00A833F9" w:rsidRPr="00B97067">
              <w:rPr>
                <w:rFonts w:asciiTheme="majorBidi" w:hAnsiTheme="majorBidi" w:cstheme="majorBidi"/>
                <w:sz w:val="24"/>
                <w:szCs w:val="24"/>
                <w:lang w:eastAsia="ja-JP"/>
              </w:rPr>
              <w:t>Discussion</w:t>
            </w:r>
          </w:p>
        </w:tc>
      </w:tr>
      <w:bookmarkEnd w:id="2"/>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22E21" w:rsidP="00B97067">
            <w:pPr>
              <w:spacing w:before="120" w:after="0" w:line="240" w:lineRule="auto"/>
              <w:rPr>
                <w:rFonts w:asciiTheme="majorBidi" w:hAnsiTheme="majorBidi" w:cstheme="majorBidi"/>
                <w:sz w:val="24"/>
                <w:szCs w:val="24"/>
                <w:lang w:val="fr-CH"/>
              </w:rPr>
            </w:pPr>
            <w:r w:rsidRPr="00B97067">
              <w:rPr>
                <w:rFonts w:asciiTheme="majorBidi" w:hAnsiTheme="majorBidi" w:cstheme="majorBidi"/>
                <w:sz w:val="24"/>
                <w:szCs w:val="24"/>
                <w:lang w:val="fr-CH"/>
              </w:rPr>
              <w:t>Glenn Parsons</w:t>
            </w:r>
            <w:r w:rsidR="00CD4ABE" w:rsidRPr="00B97067">
              <w:rPr>
                <w:rFonts w:asciiTheme="majorBidi" w:hAnsiTheme="majorBidi" w:cstheme="majorBidi"/>
                <w:sz w:val="24"/>
                <w:szCs w:val="24"/>
                <w:lang w:val="fr-CH"/>
              </w:rPr>
              <w:br/>
              <w:t xml:space="preserve">Rapporteur </w:t>
            </w:r>
            <w:r w:rsidR="00D42774" w:rsidRPr="00B97067">
              <w:rPr>
                <w:rFonts w:asciiTheme="majorBidi" w:hAnsiTheme="majorBidi" w:cstheme="majorBidi"/>
                <w:sz w:val="24"/>
                <w:szCs w:val="24"/>
                <w:lang w:val="fr-CH"/>
              </w:rPr>
              <w:t xml:space="preserve">TSAG </w:t>
            </w:r>
            <w:r w:rsidR="00CD4ABE" w:rsidRPr="00B97067">
              <w:rPr>
                <w:rFonts w:asciiTheme="majorBidi" w:hAnsiTheme="majorBidi" w:cstheme="majorBidi"/>
                <w:sz w:val="24"/>
                <w:szCs w:val="24"/>
                <w:lang w:val="fr-CH"/>
              </w:rPr>
              <w:t>RG-S</w:t>
            </w:r>
            <w:r w:rsidRPr="00B97067">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4B66B7" w:rsidRPr="00B97067">
              <w:rPr>
                <w:rFonts w:asciiTheme="majorBidi" w:hAnsiTheme="majorBidi" w:cstheme="majorBidi"/>
                <w:sz w:val="24"/>
                <w:szCs w:val="24"/>
              </w:rPr>
              <w:t>+1 613 963 8141</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8" w:history="1">
              <w:r w:rsidR="00163D02" w:rsidRPr="00B97067">
                <w:rPr>
                  <w:rStyle w:val="Hyperlink"/>
                  <w:rFonts w:asciiTheme="majorBidi" w:hAnsiTheme="majorBidi" w:cstheme="majorBidi"/>
                  <w:sz w:val="24"/>
                  <w:szCs w:val="24"/>
                </w:rPr>
                <w:t>glenn.parsons@ericsson.com</w:t>
              </w:r>
            </w:hyperlink>
          </w:p>
        </w:tc>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506C0E"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RG-S</w:t>
            </w:r>
            <w:r w:rsidR="00E22E21" w:rsidRPr="00B97067">
              <w:rPr>
                <w:rFonts w:asciiTheme="majorBidi" w:hAnsiTheme="majorBidi" w:cstheme="majorBidi"/>
                <w:sz w:val="24"/>
                <w:szCs w:val="24"/>
              </w:rPr>
              <w:t xml:space="preserve">C </w:t>
            </w:r>
            <w:r w:rsidRPr="00B97067">
              <w:rPr>
                <w:rFonts w:asciiTheme="majorBidi" w:hAnsiTheme="majorBidi" w:cstheme="majorBidi"/>
                <w:sz w:val="24"/>
                <w:szCs w:val="24"/>
              </w:rPr>
              <w:t>agenda</w:t>
            </w:r>
            <w:r w:rsidR="00B97067">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the agenda for </w:t>
            </w:r>
            <w:r w:rsidR="008B3E67" w:rsidRPr="00B97067">
              <w:rPr>
                <w:rFonts w:asciiTheme="majorBidi" w:hAnsiTheme="majorBidi" w:cstheme="majorBidi"/>
                <w:sz w:val="24"/>
                <w:szCs w:val="24"/>
              </w:rPr>
              <w:t xml:space="preserve">the </w:t>
            </w:r>
            <w:r w:rsidR="00506C0E"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506C0E" w:rsidRPr="00B97067">
              <w:rPr>
                <w:rFonts w:asciiTheme="majorBidi" w:hAnsiTheme="majorBidi" w:cstheme="majorBidi"/>
                <w:sz w:val="24"/>
                <w:szCs w:val="24"/>
              </w:rPr>
              <w:t xml:space="preserve"> meeting</w:t>
            </w:r>
            <w:r w:rsidR="00E451A4" w:rsidRPr="00B97067">
              <w:rPr>
                <w:rFonts w:asciiTheme="majorBidi" w:hAnsiTheme="majorBidi" w:cstheme="majorBidi"/>
                <w:sz w:val="24"/>
                <w:szCs w:val="24"/>
              </w:rPr>
              <w:t xml:space="preserve"> </w:t>
            </w:r>
            <w:r w:rsidR="00E20635" w:rsidRPr="00E20635">
              <w:rPr>
                <w:rFonts w:asciiTheme="majorBidi" w:hAnsiTheme="majorBidi" w:cstheme="majorBidi"/>
                <w:sz w:val="24"/>
                <w:szCs w:val="24"/>
              </w:rPr>
              <w:t>25 September 2019</w:t>
            </w:r>
            <w:r w:rsidR="004D64C2" w:rsidRPr="00B97067">
              <w:rPr>
                <w:rFonts w:asciiTheme="majorBidi" w:hAnsiTheme="majorBidi" w:cstheme="majorBidi"/>
                <w:sz w:val="24"/>
                <w:szCs w:val="24"/>
              </w:rPr>
              <w:t xml:space="preserve">, </w:t>
            </w:r>
            <w:r w:rsidR="00E20635" w:rsidRPr="00E20635">
              <w:rPr>
                <w:rFonts w:asciiTheme="majorBidi" w:hAnsiTheme="majorBidi" w:cstheme="majorBidi"/>
                <w:sz w:val="24"/>
                <w:szCs w:val="24"/>
              </w:rPr>
              <w:t>11:15 - 12:30</w:t>
            </w:r>
            <w:r w:rsidR="004D64C2" w:rsidRPr="00B97067">
              <w:rPr>
                <w:rFonts w:asciiTheme="majorBidi" w:hAnsiTheme="majorBidi" w:cstheme="majorBidi"/>
                <w:sz w:val="24"/>
                <w:szCs w:val="24"/>
              </w:rPr>
              <w:t xml:space="preserve"> hours</w:t>
            </w:r>
            <w:r w:rsidR="00BD2E67">
              <w:rPr>
                <w:rFonts w:asciiTheme="majorBidi" w:hAnsiTheme="majorBidi" w:cstheme="majorBidi"/>
                <w:sz w:val="24"/>
                <w:szCs w:val="24"/>
              </w:rPr>
              <w:t xml:space="preserve">, and </w:t>
            </w:r>
            <w:r w:rsidR="00BD2E67" w:rsidRPr="00BD2E67">
              <w:rPr>
                <w:rFonts w:asciiTheme="majorBidi" w:hAnsiTheme="majorBidi" w:cstheme="majorBidi"/>
                <w:sz w:val="24"/>
                <w:szCs w:val="24"/>
              </w:rPr>
              <w:t>26 September 2019</w:t>
            </w:r>
            <w:r w:rsidR="00BD2E67">
              <w:rPr>
                <w:rFonts w:asciiTheme="majorBidi" w:hAnsiTheme="majorBidi" w:cstheme="majorBidi"/>
                <w:sz w:val="24"/>
                <w:szCs w:val="24"/>
              </w:rPr>
              <w:t xml:space="preserve">, </w:t>
            </w:r>
            <w:r w:rsidR="00BD2E67" w:rsidRPr="00BD2E67">
              <w:rPr>
                <w:rFonts w:asciiTheme="majorBidi" w:hAnsiTheme="majorBidi" w:cstheme="majorBidi"/>
                <w:sz w:val="24"/>
                <w:szCs w:val="24"/>
              </w:rPr>
              <w:t>14:30 - 15:45</w:t>
            </w:r>
            <w:r w:rsidR="00BD2E67">
              <w:rPr>
                <w:rFonts w:asciiTheme="majorBidi" w:hAnsiTheme="majorBidi" w:cstheme="majorBidi"/>
                <w:sz w:val="24"/>
                <w:szCs w:val="24"/>
              </w:rPr>
              <w:t xml:space="preserve"> hours</w:t>
            </w:r>
            <w:r w:rsidR="00556129">
              <w:rPr>
                <w:rFonts w:asciiTheme="majorBidi" w:hAnsiTheme="majorBidi" w:cstheme="majorBidi"/>
                <w:sz w:val="24"/>
                <w:szCs w:val="24"/>
              </w:rPr>
              <w:t>.</w:t>
            </w:r>
            <w:bookmarkStart w:id="3" w:name="_GoBack"/>
            <w:bookmarkEnd w:id="3"/>
          </w:p>
        </w:tc>
      </w:tr>
    </w:tbl>
    <w:p w:rsidR="00146C7B" w:rsidRPr="00B97067" w:rsidRDefault="00B97067" w:rsidP="00695201">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146C7B"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146C7B" w:rsidRPr="00B97067">
        <w:rPr>
          <w:rFonts w:asciiTheme="majorBidi" w:hAnsiTheme="majorBidi" w:cstheme="majorBidi"/>
          <w:sz w:val="24"/>
          <w:szCs w:val="24"/>
        </w:rPr>
        <w:t xml:space="preserve">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506C0E" w:rsidRPr="00B97067">
        <w:rPr>
          <w:rFonts w:asciiTheme="majorBidi" w:hAnsiTheme="majorBidi" w:cstheme="majorBidi"/>
          <w:sz w:val="24"/>
          <w:szCs w:val="24"/>
        </w:rPr>
        <w:t>adopt this agenda.</w:t>
      </w:r>
    </w:p>
    <w:p w:rsidR="00706265" w:rsidRPr="00DB0B7D"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5"/>
        <w:gridCol w:w="856"/>
        <w:gridCol w:w="2666"/>
        <w:gridCol w:w="1176"/>
        <w:gridCol w:w="3629"/>
      </w:tblGrid>
      <w:tr w:rsidR="008D2BC6" w:rsidRPr="00DB0B7D" w:rsidTr="00F54A98">
        <w:trPr>
          <w:trHeight w:val="20"/>
          <w:tblHeader/>
        </w:trPr>
        <w:tc>
          <w:tcPr>
            <w:tcW w:w="1405" w:type="dxa"/>
          </w:tcPr>
          <w:p w:rsidR="008D2BC6" w:rsidRPr="00DB0B7D" w:rsidRDefault="008D2BC6" w:rsidP="00695201">
            <w:pPr>
              <w:spacing w:before="40" w:after="40" w:line="240" w:lineRule="auto"/>
              <w:jc w:val="center"/>
              <w:rPr>
                <w:rFonts w:asciiTheme="majorBidi" w:eastAsia="SimSun" w:hAnsiTheme="majorBidi" w:cstheme="majorBidi"/>
                <w:b/>
                <w:sz w:val="24"/>
                <w:szCs w:val="24"/>
                <w:highlight w:val="yellow"/>
              </w:rPr>
            </w:pPr>
            <w:r w:rsidRPr="00DB0B7D">
              <w:rPr>
                <w:rFonts w:asciiTheme="majorBidi" w:eastAsia="SimSun" w:hAnsiTheme="majorBidi" w:cstheme="majorBidi"/>
                <w:b/>
                <w:sz w:val="24"/>
                <w:szCs w:val="24"/>
              </w:rPr>
              <w:t>Timing</w:t>
            </w:r>
          </w:p>
        </w:tc>
        <w:tc>
          <w:tcPr>
            <w:tcW w:w="856"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w:t>
            </w:r>
          </w:p>
        </w:tc>
        <w:tc>
          <w:tcPr>
            <w:tcW w:w="266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Agenda Item</w:t>
            </w:r>
          </w:p>
        </w:tc>
        <w:tc>
          <w:tcPr>
            <w:tcW w:w="117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Docs</w:t>
            </w:r>
          </w:p>
        </w:tc>
        <w:tc>
          <w:tcPr>
            <w:tcW w:w="3629"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Summary and Proposal</w:t>
            </w:r>
          </w:p>
        </w:tc>
      </w:tr>
      <w:tr w:rsidR="005F7F54" w:rsidRPr="00DB0B7D" w:rsidTr="00F54A98">
        <w:trPr>
          <w:trHeight w:val="20"/>
        </w:trPr>
        <w:tc>
          <w:tcPr>
            <w:tcW w:w="1405" w:type="dxa"/>
          </w:tcPr>
          <w:p w:rsidR="00B215AE" w:rsidRPr="00DB0B7D" w:rsidRDefault="00E20635" w:rsidP="00A53F36">
            <w:pPr>
              <w:spacing w:before="40" w:after="40" w:line="240" w:lineRule="auto"/>
              <w:rPr>
                <w:rFonts w:asciiTheme="majorBidi" w:eastAsia="SimSun" w:hAnsiTheme="majorBidi" w:cstheme="majorBidi"/>
                <w:bCs/>
                <w:sz w:val="24"/>
                <w:szCs w:val="24"/>
              </w:rPr>
            </w:pPr>
            <w:r>
              <w:rPr>
                <w:rFonts w:asciiTheme="majorBidi" w:eastAsia="SimSun" w:hAnsiTheme="majorBidi" w:cstheme="majorBidi"/>
                <w:b/>
                <w:sz w:val="24"/>
                <w:szCs w:val="24"/>
              </w:rPr>
              <w:t>Wednes</w:t>
            </w:r>
            <w:r w:rsidR="00B215AE" w:rsidRPr="00DB0B7D">
              <w:rPr>
                <w:rFonts w:asciiTheme="majorBidi" w:eastAsia="SimSun" w:hAnsiTheme="majorBidi" w:cstheme="majorBidi"/>
                <w:b/>
                <w:sz w:val="24"/>
                <w:szCs w:val="24"/>
              </w:rPr>
              <w:t xml:space="preserve">day </w:t>
            </w:r>
            <w:r w:rsidRPr="00E20635">
              <w:rPr>
                <w:rFonts w:asciiTheme="majorBidi" w:eastAsia="SimSun" w:hAnsiTheme="majorBidi" w:cstheme="majorBidi"/>
                <w:b/>
                <w:sz w:val="24"/>
                <w:szCs w:val="24"/>
              </w:rPr>
              <w:t>11:15 - 12:30</w:t>
            </w:r>
          </w:p>
        </w:tc>
        <w:tc>
          <w:tcPr>
            <w:tcW w:w="856" w:type="dxa"/>
          </w:tcPr>
          <w:p w:rsidR="005F7F54" w:rsidRPr="00DB0B7D" w:rsidRDefault="005F7F54" w:rsidP="00A53F36">
            <w:pPr>
              <w:spacing w:before="40" w:after="40" w:line="240" w:lineRule="auto"/>
              <w:rPr>
                <w:rFonts w:asciiTheme="majorBidi" w:eastAsia="SimSun" w:hAnsiTheme="majorBidi" w:cstheme="majorBidi"/>
                <w:b/>
                <w:sz w:val="24"/>
                <w:szCs w:val="24"/>
              </w:rPr>
            </w:pPr>
          </w:p>
        </w:tc>
        <w:tc>
          <w:tcPr>
            <w:tcW w:w="2666" w:type="dxa"/>
          </w:tcPr>
          <w:p w:rsidR="005F7F54" w:rsidRPr="00DB0B7D" w:rsidRDefault="005F7F54" w:rsidP="00372E4A">
            <w:pPr>
              <w:tabs>
                <w:tab w:val="left" w:pos="720"/>
              </w:tabs>
              <w:spacing w:before="40" w:after="40" w:line="240" w:lineRule="auto"/>
              <w:jc w:val="center"/>
              <w:rPr>
                <w:rFonts w:asciiTheme="majorBidi" w:eastAsia="SimSun" w:hAnsiTheme="majorBidi" w:cstheme="majorBidi"/>
                <w:b/>
                <w:sz w:val="24"/>
                <w:szCs w:val="24"/>
              </w:rPr>
            </w:pPr>
            <w:r w:rsidRPr="00DB0B7D">
              <w:rPr>
                <w:rFonts w:asciiTheme="majorBidi" w:hAnsiTheme="majorBidi" w:cstheme="majorBidi"/>
                <w:b/>
                <w:bCs/>
                <w:sz w:val="24"/>
                <w:szCs w:val="24"/>
              </w:rPr>
              <w:t>TSAG Rapporteur Group on Strengthening Collaboration (RG-SC)</w:t>
            </w:r>
          </w:p>
        </w:tc>
        <w:tc>
          <w:tcPr>
            <w:tcW w:w="1176" w:type="dxa"/>
          </w:tcPr>
          <w:p w:rsidR="005F7F54" w:rsidRPr="00DB0B7D" w:rsidRDefault="005F7F54" w:rsidP="00A53F36">
            <w:pPr>
              <w:spacing w:before="40" w:after="40" w:line="240" w:lineRule="auto"/>
              <w:jc w:val="center"/>
              <w:rPr>
                <w:rFonts w:asciiTheme="majorBidi" w:hAnsiTheme="majorBidi" w:cstheme="majorBidi"/>
                <w:sz w:val="24"/>
                <w:szCs w:val="24"/>
                <w:highlight w:val="yellow"/>
              </w:rPr>
            </w:pPr>
          </w:p>
        </w:tc>
        <w:tc>
          <w:tcPr>
            <w:tcW w:w="3629" w:type="dxa"/>
          </w:tcPr>
          <w:p w:rsidR="005F7F54" w:rsidRPr="00DB0B7D" w:rsidRDefault="005F7F54" w:rsidP="00A53F36">
            <w:pPr>
              <w:spacing w:before="40" w:after="40" w:line="240" w:lineRule="auto"/>
              <w:rPr>
                <w:rFonts w:asciiTheme="majorBidi" w:hAnsiTheme="majorBidi" w:cstheme="majorBidi"/>
                <w:sz w:val="24"/>
                <w:szCs w:val="24"/>
                <w:highlight w:val="yellow"/>
              </w:rPr>
            </w:pPr>
          </w:p>
        </w:tc>
      </w:tr>
      <w:tr w:rsidR="008D2BC6" w:rsidRPr="00DB0B7D" w:rsidTr="00F54A98">
        <w:trPr>
          <w:trHeight w:val="20"/>
        </w:trPr>
        <w:tc>
          <w:tcPr>
            <w:tcW w:w="1405" w:type="dxa"/>
          </w:tcPr>
          <w:p w:rsidR="008D2BC6" w:rsidRPr="00DB0B7D" w:rsidRDefault="00E20635" w:rsidP="00A53F3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1115</w:t>
            </w:r>
          </w:p>
        </w:tc>
        <w:tc>
          <w:tcPr>
            <w:tcW w:w="856" w:type="dxa"/>
          </w:tcPr>
          <w:p w:rsidR="008D2BC6" w:rsidRPr="00DB0B7D" w:rsidRDefault="008D2BC6" w:rsidP="00A53F3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p>
        </w:tc>
        <w:tc>
          <w:tcPr>
            <w:tcW w:w="2666" w:type="dxa"/>
          </w:tcPr>
          <w:p w:rsidR="008D2BC6" w:rsidRPr="00DB0B7D" w:rsidRDefault="008D2BC6" w:rsidP="00A53F36">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Opening and welcome</w:t>
            </w:r>
          </w:p>
        </w:tc>
        <w:tc>
          <w:tcPr>
            <w:tcW w:w="1176" w:type="dxa"/>
          </w:tcPr>
          <w:p w:rsidR="008D2BC6" w:rsidRPr="00DB0B7D" w:rsidRDefault="008D2BC6" w:rsidP="00A53F36">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A53F36">
            <w:pPr>
              <w:pStyle w:val="ListParagraph"/>
              <w:spacing w:before="40" w:after="40" w:line="240" w:lineRule="auto"/>
              <w:ind w:left="34"/>
              <w:contextualSpacing w:val="0"/>
              <w:rPr>
                <w:rFonts w:asciiTheme="majorBidi" w:hAnsiTheme="majorBidi" w:cstheme="majorBidi"/>
                <w:sz w:val="24"/>
                <w:szCs w:val="24"/>
              </w:rPr>
            </w:pPr>
          </w:p>
        </w:tc>
      </w:tr>
      <w:tr w:rsidR="008D2BC6" w:rsidRPr="00DB0B7D" w:rsidTr="00F54A98">
        <w:trPr>
          <w:trHeight w:val="20"/>
        </w:trPr>
        <w:tc>
          <w:tcPr>
            <w:tcW w:w="1405" w:type="dxa"/>
          </w:tcPr>
          <w:p w:rsidR="008D2BC6" w:rsidRPr="00DB0B7D" w:rsidRDefault="008D2BC6" w:rsidP="00A53F36">
            <w:pPr>
              <w:spacing w:before="40" w:after="40" w:line="240" w:lineRule="auto"/>
              <w:rPr>
                <w:rFonts w:asciiTheme="majorBidi" w:eastAsia="SimSun" w:hAnsiTheme="majorBidi" w:cstheme="majorBidi"/>
                <w:bCs/>
                <w:sz w:val="24"/>
                <w:szCs w:val="24"/>
              </w:rPr>
            </w:pPr>
          </w:p>
        </w:tc>
        <w:tc>
          <w:tcPr>
            <w:tcW w:w="856" w:type="dxa"/>
          </w:tcPr>
          <w:p w:rsidR="008D2BC6" w:rsidRPr="00DB0B7D" w:rsidRDefault="008D2BC6" w:rsidP="00A53F3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2</w:t>
            </w:r>
          </w:p>
        </w:tc>
        <w:tc>
          <w:tcPr>
            <w:tcW w:w="2666" w:type="dxa"/>
          </w:tcPr>
          <w:p w:rsidR="008D2BC6" w:rsidRPr="00DB0B7D" w:rsidRDefault="008D2BC6" w:rsidP="00372E4A">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Rapporteur, TSAG Rapporteur Group on </w:t>
            </w:r>
            <w:r w:rsidR="00ED222E" w:rsidRPr="00DB0B7D">
              <w:rPr>
                <w:rFonts w:asciiTheme="majorBidi" w:hAnsiTheme="majorBidi" w:cstheme="majorBidi"/>
                <w:b/>
                <w:sz w:val="24"/>
                <w:szCs w:val="24"/>
              </w:rPr>
              <w:t>Strengthening Collaboration</w:t>
            </w:r>
            <w:r w:rsidRPr="00DB0B7D">
              <w:rPr>
                <w:rFonts w:asciiTheme="majorBidi" w:hAnsiTheme="majorBidi" w:cstheme="majorBidi"/>
                <w:b/>
                <w:sz w:val="24"/>
                <w:szCs w:val="24"/>
              </w:rPr>
              <w:t>: draft agenda</w:t>
            </w:r>
          </w:p>
        </w:tc>
        <w:tc>
          <w:tcPr>
            <w:tcW w:w="1176" w:type="dxa"/>
          </w:tcPr>
          <w:p w:rsidR="008D2BC6" w:rsidRPr="009A647F" w:rsidRDefault="00556129" w:rsidP="00A53F36">
            <w:pPr>
              <w:spacing w:before="40" w:after="40" w:line="240" w:lineRule="auto"/>
              <w:jc w:val="center"/>
              <w:rPr>
                <w:rFonts w:ascii="Times New Roman" w:eastAsia="SimSun" w:hAnsi="Times New Roman" w:cs="Times New Roman"/>
                <w:bCs/>
                <w:sz w:val="24"/>
                <w:szCs w:val="24"/>
                <w:highlight w:val="yellow"/>
              </w:rPr>
            </w:pPr>
            <w:hyperlink r:id="rId9" w:history="1">
              <w:r w:rsidR="009A647F" w:rsidRPr="009A647F">
                <w:rPr>
                  <w:rStyle w:val="Hyperlink"/>
                  <w:rFonts w:ascii="Times New Roman" w:hAnsi="Times New Roman" w:cs="Times New Roman"/>
                  <w:sz w:val="24"/>
                  <w:szCs w:val="24"/>
                  <w:highlight w:val="yellow"/>
                </w:rPr>
                <w:t>TD456</w:t>
              </w:r>
            </w:hyperlink>
          </w:p>
        </w:tc>
        <w:tc>
          <w:tcPr>
            <w:tcW w:w="3629" w:type="dxa"/>
          </w:tcPr>
          <w:p w:rsidR="008D2BC6" w:rsidRPr="00DB0B7D" w:rsidRDefault="004D24AF" w:rsidP="00A53F36">
            <w:pPr>
              <w:pStyle w:val="ListParagraph"/>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9272F5" w:rsidRPr="00DB0B7D">
              <w:rPr>
                <w:rFonts w:asciiTheme="majorBidi" w:hAnsiTheme="majorBidi" w:cstheme="majorBidi"/>
                <w:sz w:val="24"/>
                <w:szCs w:val="24"/>
              </w:rPr>
              <w:t xml:space="preserve"> </w:t>
            </w:r>
            <w:r w:rsidRPr="00DB0B7D">
              <w:rPr>
                <w:rFonts w:asciiTheme="majorBidi" w:hAnsiTheme="majorBidi" w:cstheme="majorBidi"/>
                <w:sz w:val="24"/>
                <w:szCs w:val="24"/>
              </w:rPr>
              <w:t>provides the draft agenda for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meeting</w:t>
            </w:r>
            <w:r w:rsidR="000A284C">
              <w:rPr>
                <w:rFonts w:asciiTheme="majorBidi" w:hAnsiTheme="majorBidi" w:cstheme="majorBidi"/>
                <w:sz w:val="24"/>
                <w:szCs w:val="24"/>
              </w:rPr>
              <w:t xml:space="preserve"> on </w:t>
            </w:r>
            <w:r w:rsidR="004526D7">
              <w:rPr>
                <w:rFonts w:asciiTheme="majorBidi" w:hAnsiTheme="majorBidi" w:cstheme="majorBidi"/>
                <w:sz w:val="24"/>
                <w:szCs w:val="24"/>
              </w:rPr>
              <w:t xml:space="preserve">Wednesday and </w:t>
            </w:r>
            <w:r w:rsidR="000A284C">
              <w:rPr>
                <w:rFonts w:asciiTheme="majorBidi" w:hAnsiTheme="majorBidi" w:cstheme="majorBidi"/>
                <w:sz w:val="24"/>
                <w:szCs w:val="24"/>
              </w:rPr>
              <w:t>Thu</w:t>
            </w:r>
            <w:r w:rsidR="00BF0CE6">
              <w:rPr>
                <w:rFonts w:asciiTheme="majorBidi" w:hAnsiTheme="majorBidi" w:cstheme="majorBidi"/>
                <w:sz w:val="24"/>
                <w:szCs w:val="24"/>
              </w:rPr>
              <w:t>r</w:t>
            </w:r>
            <w:r w:rsidR="000A284C">
              <w:rPr>
                <w:rFonts w:asciiTheme="majorBidi" w:hAnsiTheme="majorBidi" w:cstheme="majorBidi"/>
                <w:sz w:val="24"/>
                <w:szCs w:val="24"/>
              </w:rPr>
              <w:t>sday</w:t>
            </w:r>
            <w:r w:rsidRPr="00DB0B7D">
              <w:rPr>
                <w:rFonts w:asciiTheme="majorBidi" w:hAnsiTheme="majorBidi" w:cstheme="majorBidi"/>
                <w:sz w:val="24"/>
                <w:szCs w:val="24"/>
              </w:rPr>
              <w:t>.</w:t>
            </w:r>
          </w:p>
          <w:p w:rsidR="004D24AF" w:rsidRPr="00DB0B7D" w:rsidRDefault="004D24AF" w:rsidP="00A53F36">
            <w:pPr>
              <w:pStyle w:val="ListParagraph"/>
              <w:spacing w:before="40" w:after="40" w:line="240" w:lineRule="auto"/>
              <w:ind w:left="34"/>
              <w:contextualSpacing w:val="0"/>
              <w:rPr>
                <w:rFonts w:asciiTheme="majorBidi" w:hAnsiTheme="majorBidi" w:cstheme="majorBidi"/>
                <w:bCs/>
                <w:sz w:val="24"/>
                <w:szCs w:val="24"/>
                <w:highlight w:val="yellow"/>
              </w:rPr>
            </w:pPr>
            <w:r w:rsidRPr="00DB0B7D">
              <w:rPr>
                <w:rFonts w:asciiTheme="majorBidi" w:hAnsiTheme="majorBidi" w:cstheme="majorBidi"/>
                <w:sz w:val="24"/>
                <w:szCs w:val="24"/>
              </w:rPr>
              <w:t>TSAG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invited to adopt this agenda.</w:t>
            </w:r>
          </w:p>
        </w:tc>
      </w:tr>
      <w:tr w:rsidR="00002DE8" w:rsidRPr="00880693"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Pr="00DB0B7D" w:rsidRDefault="00002DE8" w:rsidP="00A53F36">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3</w:t>
            </w:r>
          </w:p>
        </w:tc>
        <w:tc>
          <w:tcPr>
            <w:tcW w:w="2666" w:type="dxa"/>
          </w:tcPr>
          <w:p w:rsidR="00002DE8" w:rsidRPr="00DB0B7D" w:rsidRDefault="00002DE8" w:rsidP="00A53F36">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lang w:eastAsia="ja-JP"/>
              </w:rPr>
              <w:t>Recap of previous discussions</w:t>
            </w:r>
          </w:p>
        </w:tc>
        <w:tc>
          <w:tcPr>
            <w:tcW w:w="1176" w:type="dxa"/>
          </w:tcPr>
          <w:p w:rsidR="00002DE8" w:rsidRPr="00DB0B7D" w:rsidRDefault="00002DE8" w:rsidP="00A53F36">
            <w:pPr>
              <w:spacing w:before="40" w:after="40" w:line="240" w:lineRule="auto"/>
              <w:jc w:val="center"/>
              <w:rPr>
                <w:rFonts w:asciiTheme="majorBidi" w:hAnsiTheme="majorBidi" w:cstheme="majorBidi"/>
                <w:sz w:val="24"/>
                <w:szCs w:val="24"/>
              </w:rPr>
            </w:pPr>
          </w:p>
        </w:tc>
        <w:tc>
          <w:tcPr>
            <w:tcW w:w="3629" w:type="dxa"/>
          </w:tcPr>
          <w:p w:rsidR="00002DE8" w:rsidRPr="00DB0B7D" w:rsidRDefault="00002DE8" w:rsidP="00A53F36">
            <w:pPr>
              <w:pStyle w:val="ListParagraph"/>
              <w:spacing w:before="40" w:after="40" w:line="240" w:lineRule="auto"/>
              <w:ind w:left="34"/>
              <w:contextualSpacing w:val="0"/>
              <w:rPr>
                <w:rFonts w:asciiTheme="majorBidi" w:hAnsiTheme="majorBidi" w:cstheme="majorBidi"/>
                <w:sz w:val="24"/>
                <w:szCs w:val="24"/>
              </w:rPr>
            </w:pPr>
          </w:p>
        </w:tc>
      </w:tr>
      <w:tr w:rsidR="00002DE8" w:rsidRPr="00DB0B7D" w:rsidTr="00F54A98">
        <w:trPr>
          <w:trHeight w:val="402"/>
        </w:trPr>
        <w:tc>
          <w:tcPr>
            <w:tcW w:w="1405" w:type="dxa"/>
          </w:tcPr>
          <w:p w:rsidR="00002DE8" w:rsidRPr="00880693" w:rsidRDefault="00002DE8" w:rsidP="00A53F36">
            <w:pPr>
              <w:spacing w:before="40" w:after="40" w:line="240" w:lineRule="auto"/>
              <w:rPr>
                <w:rFonts w:asciiTheme="majorBidi" w:hAnsiTheme="majorBidi" w:cstheme="majorBidi"/>
                <w:b/>
                <w:sz w:val="24"/>
                <w:szCs w:val="24"/>
                <w:lang w:val="fr-CH"/>
              </w:rPr>
            </w:pPr>
          </w:p>
        </w:tc>
        <w:tc>
          <w:tcPr>
            <w:tcW w:w="856" w:type="dxa"/>
          </w:tcPr>
          <w:p w:rsidR="00002DE8" w:rsidRPr="00DB0B7D" w:rsidRDefault="00002DE8" w:rsidP="00A53F36">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3.1</w:t>
            </w:r>
          </w:p>
        </w:tc>
        <w:tc>
          <w:tcPr>
            <w:tcW w:w="2666" w:type="dxa"/>
          </w:tcPr>
          <w:p w:rsidR="00002DE8" w:rsidRPr="00DB0B7D" w:rsidRDefault="00002DE8" w:rsidP="00A53F36">
            <w:pPr>
              <w:keepNext/>
              <w:keepLines/>
              <w:tabs>
                <w:tab w:val="left" w:pos="720"/>
              </w:tabs>
              <w:spacing w:before="40" w:after="40" w:line="240" w:lineRule="auto"/>
              <w:rPr>
                <w:rFonts w:asciiTheme="majorBidi" w:hAnsiTheme="majorBidi" w:cstheme="majorBidi"/>
                <w:sz w:val="24"/>
                <w:szCs w:val="24"/>
                <w:lang w:eastAsia="ja-JP"/>
              </w:rPr>
            </w:pPr>
            <w:r w:rsidRPr="00DB0B7D">
              <w:rPr>
                <w:rFonts w:asciiTheme="majorBidi" w:hAnsiTheme="majorBidi" w:cstheme="majorBidi"/>
                <w:sz w:val="24"/>
                <w:szCs w:val="24"/>
                <w:lang w:eastAsia="ja-JP"/>
              </w:rPr>
              <w:t>TSAG: Report of the last TSAG meeting</w:t>
            </w:r>
          </w:p>
        </w:tc>
        <w:tc>
          <w:tcPr>
            <w:tcW w:w="1176" w:type="dxa"/>
          </w:tcPr>
          <w:p w:rsidR="00002DE8" w:rsidRPr="0026461C" w:rsidRDefault="00556129" w:rsidP="00A53F36">
            <w:pPr>
              <w:keepNext/>
              <w:keepLines/>
              <w:spacing w:before="40" w:after="40" w:line="240" w:lineRule="auto"/>
              <w:jc w:val="center"/>
              <w:rPr>
                <w:rStyle w:val="Hyperlink"/>
                <w:rFonts w:asciiTheme="majorBidi" w:hAnsiTheme="majorBidi" w:cstheme="majorBidi"/>
                <w:color w:val="auto"/>
                <w:sz w:val="24"/>
                <w:szCs w:val="24"/>
              </w:rPr>
            </w:pPr>
            <w:hyperlink r:id="rId10" w:history="1">
              <w:r w:rsidR="00002DE8" w:rsidRPr="0026461C">
                <w:rPr>
                  <w:rStyle w:val="Hyperlink"/>
                  <w:rFonts w:asciiTheme="majorBidi" w:hAnsiTheme="majorBidi" w:cstheme="majorBidi"/>
                  <w:sz w:val="24"/>
                  <w:szCs w:val="24"/>
                </w:rPr>
                <w:t>TSAG-R</w:t>
              </w:r>
              <w:r w:rsidR="00AA6D48" w:rsidRPr="0026461C">
                <w:rPr>
                  <w:rStyle w:val="Hyperlink"/>
                  <w:rFonts w:asciiTheme="majorBidi" w:hAnsiTheme="majorBidi" w:cstheme="majorBidi"/>
                  <w:sz w:val="24"/>
                  <w:szCs w:val="24"/>
                </w:rPr>
                <w:t>3</w:t>
              </w:r>
            </w:hyperlink>
          </w:p>
          <w:p w:rsidR="00002DE8" w:rsidRPr="0026461C" w:rsidRDefault="00002DE8" w:rsidP="00A53F36">
            <w:pPr>
              <w:keepNext/>
              <w:keepLines/>
              <w:spacing w:before="40" w:after="40" w:line="240" w:lineRule="auto"/>
              <w:jc w:val="center"/>
              <w:rPr>
                <w:rFonts w:asciiTheme="majorBidi" w:hAnsiTheme="majorBidi" w:cstheme="majorBidi"/>
                <w:sz w:val="24"/>
                <w:szCs w:val="24"/>
              </w:rPr>
            </w:pPr>
          </w:p>
          <w:p w:rsidR="00002DE8" w:rsidRPr="00DB0B7D" w:rsidRDefault="00556129" w:rsidP="00A53F36">
            <w:pPr>
              <w:keepNext/>
              <w:keepLines/>
              <w:spacing w:before="40" w:after="40" w:line="240" w:lineRule="auto"/>
              <w:jc w:val="center"/>
              <w:rPr>
                <w:rFonts w:asciiTheme="majorBidi" w:hAnsiTheme="majorBidi" w:cstheme="majorBidi"/>
                <w:sz w:val="24"/>
                <w:szCs w:val="24"/>
              </w:rPr>
            </w:pPr>
            <w:hyperlink r:id="rId11" w:history="1">
              <w:r w:rsidR="00002DE8" w:rsidRPr="0026461C">
                <w:rPr>
                  <w:rStyle w:val="Hyperlink"/>
                  <w:rFonts w:asciiTheme="majorBidi" w:hAnsiTheme="majorBidi" w:cstheme="majorBidi"/>
                  <w:sz w:val="24"/>
                  <w:szCs w:val="24"/>
                </w:rPr>
                <w:t>TD</w:t>
              </w:r>
              <w:r w:rsidR="0026461C" w:rsidRPr="0026461C">
                <w:rPr>
                  <w:rStyle w:val="Hyperlink"/>
                  <w:rFonts w:asciiTheme="majorBidi" w:hAnsiTheme="majorBidi" w:cstheme="majorBidi"/>
                  <w:sz w:val="24"/>
                  <w:szCs w:val="24"/>
                </w:rPr>
                <w:t>282</w:t>
              </w:r>
            </w:hyperlink>
          </w:p>
        </w:tc>
        <w:tc>
          <w:tcPr>
            <w:tcW w:w="3629" w:type="dxa"/>
          </w:tcPr>
          <w:p w:rsidR="00002DE8" w:rsidRPr="00DB0B7D" w:rsidRDefault="00002DE8" w:rsidP="00A53F36">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Report of the </w:t>
            </w:r>
            <w:r w:rsidR="00AA6D48">
              <w:rPr>
                <w:rFonts w:asciiTheme="majorBidi" w:hAnsiTheme="majorBidi" w:cstheme="majorBidi"/>
                <w:sz w:val="24"/>
                <w:szCs w:val="24"/>
              </w:rPr>
              <w:t>third</w:t>
            </w:r>
            <w:r w:rsidRPr="00DB0B7D">
              <w:rPr>
                <w:rFonts w:asciiTheme="majorBidi" w:hAnsiTheme="majorBidi" w:cstheme="majorBidi"/>
                <w:sz w:val="24"/>
                <w:szCs w:val="24"/>
              </w:rPr>
              <w:t xml:space="preserve"> TSAG meeting held in </w:t>
            </w:r>
            <w:r w:rsidR="00AA6D48" w:rsidRPr="00AA6D48">
              <w:rPr>
                <w:rFonts w:asciiTheme="majorBidi" w:hAnsiTheme="majorBidi" w:cstheme="majorBidi"/>
                <w:sz w:val="24"/>
                <w:szCs w:val="24"/>
              </w:rPr>
              <w:t>Geneva, 10-14 December 2018</w:t>
            </w:r>
          </w:p>
          <w:p w:rsidR="00002DE8" w:rsidRPr="00DB0B7D" w:rsidRDefault="00002DE8" w:rsidP="00A53F36">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Report TSAG Rapporteur Group “Strengthening Collaboration” meeting, </w:t>
            </w:r>
            <w:r w:rsidR="0026461C" w:rsidRPr="0026461C">
              <w:rPr>
                <w:rFonts w:asciiTheme="majorBidi" w:hAnsiTheme="majorBidi" w:cstheme="majorBidi"/>
                <w:sz w:val="24"/>
                <w:szCs w:val="24"/>
              </w:rPr>
              <w:t>11, 12 and 13 December 2018</w:t>
            </w:r>
          </w:p>
        </w:tc>
      </w:tr>
      <w:tr w:rsidR="00A67443" w:rsidRPr="00DB0B7D" w:rsidTr="00F54A98">
        <w:trPr>
          <w:trHeight w:val="402"/>
        </w:trPr>
        <w:tc>
          <w:tcPr>
            <w:tcW w:w="1405" w:type="dxa"/>
          </w:tcPr>
          <w:p w:rsidR="00A67443" w:rsidRPr="00556129" w:rsidRDefault="00A67443" w:rsidP="00A67443">
            <w:pPr>
              <w:spacing w:before="40" w:after="40" w:line="240" w:lineRule="auto"/>
              <w:rPr>
                <w:rFonts w:asciiTheme="majorBidi" w:hAnsiTheme="majorBidi" w:cstheme="majorBidi"/>
                <w:b/>
                <w:sz w:val="24"/>
                <w:szCs w:val="24"/>
              </w:rPr>
            </w:pPr>
          </w:p>
        </w:tc>
        <w:tc>
          <w:tcPr>
            <w:tcW w:w="856" w:type="dxa"/>
          </w:tcPr>
          <w:p w:rsidR="00A67443" w:rsidRDefault="00A67443" w:rsidP="00A67443">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3.2</w:t>
            </w:r>
          </w:p>
        </w:tc>
        <w:tc>
          <w:tcPr>
            <w:tcW w:w="2666" w:type="dxa"/>
          </w:tcPr>
          <w:p w:rsidR="00A67443" w:rsidRPr="002865EC" w:rsidRDefault="00A67443" w:rsidP="00A67443">
            <w:pPr>
              <w:keepNext/>
              <w:keepLines/>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Rapporteur: Findings from the joint meeting RG-SC and RG-WM</w:t>
            </w:r>
          </w:p>
        </w:tc>
        <w:tc>
          <w:tcPr>
            <w:tcW w:w="1176" w:type="dxa"/>
          </w:tcPr>
          <w:p w:rsidR="00A67443" w:rsidRDefault="00A67443" w:rsidP="00A67443">
            <w:pPr>
              <w:spacing w:before="40" w:after="40" w:line="240" w:lineRule="auto"/>
              <w:jc w:val="center"/>
              <w:rPr>
                <w:rFonts w:asciiTheme="majorBidi" w:eastAsia="SimSun" w:hAnsiTheme="majorBidi" w:cstheme="majorBidi"/>
                <w:bCs/>
                <w:sz w:val="24"/>
                <w:szCs w:val="24"/>
              </w:rPr>
            </w:pPr>
          </w:p>
        </w:tc>
        <w:tc>
          <w:tcPr>
            <w:tcW w:w="3629" w:type="dxa"/>
          </w:tcPr>
          <w:p w:rsidR="00A67443" w:rsidRPr="002865EC" w:rsidRDefault="00A67443" w:rsidP="00A67443">
            <w:pPr>
              <w:keepNext/>
              <w:keepLines/>
              <w:tabs>
                <w:tab w:val="left" w:pos="720"/>
              </w:tabs>
              <w:spacing w:before="40" w:after="40" w:line="240" w:lineRule="auto"/>
              <w:rPr>
                <w:rFonts w:ascii="Times New Roman" w:hAnsi="Times New Roman" w:cs="Times New Roman"/>
                <w:sz w:val="24"/>
                <w:szCs w:val="24"/>
              </w:rPr>
            </w:pPr>
          </w:p>
        </w:tc>
      </w:tr>
      <w:tr w:rsidR="00002DE8" w:rsidRPr="00DB0B7D"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Pr="00DB0B7D" w:rsidRDefault="00002DE8" w:rsidP="00A53F36">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4</w:t>
            </w:r>
          </w:p>
        </w:tc>
        <w:tc>
          <w:tcPr>
            <w:tcW w:w="2666" w:type="dxa"/>
          </w:tcPr>
          <w:p w:rsidR="00002DE8" w:rsidRPr="00DB0B7D" w:rsidRDefault="00002DE8" w:rsidP="00A53F36">
            <w:pPr>
              <w:keepNext/>
              <w:keepLines/>
              <w:tabs>
                <w:tab w:val="left" w:pos="720"/>
              </w:tabs>
              <w:spacing w:before="40" w:after="40" w:line="240" w:lineRule="auto"/>
              <w:jc w:val="center"/>
              <w:rPr>
                <w:rFonts w:asciiTheme="majorBidi" w:hAnsiTheme="majorBidi" w:cstheme="majorBidi"/>
                <w:b/>
                <w:sz w:val="20"/>
                <w:highlight w:val="red"/>
              </w:rPr>
            </w:pPr>
            <w:r w:rsidRPr="00DB0B7D">
              <w:rPr>
                <w:rFonts w:asciiTheme="majorBidi" w:hAnsiTheme="majorBidi" w:cstheme="majorBidi"/>
                <w:b/>
                <w:bCs/>
                <w:sz w:val="24"/>
                <w:szCs w:val="24"/>
                <w:lang w:eastAsia="ja-JP"/>
              </w:rPr>
              <w:t>External relations</w:t>
            </w:r>
          </w:p>
        </w:tc>
        <w:tc>
          <w:tcPr>
            <w:tcW w:w="1176" w:type="dxa"/>
          </w:tcPr>
          <w:p w:rsidR="00002DE8" w:rsidRPr="00DB0B7D" w:rsidRDefault="00002DE8" w:rsidP="00A53F36">
            <w:pPr>
              <w:spacing w:before="40" w:after="40" w:line="240" w:lineRule="auto"/>
              <w:jc w:val="center"/>
              <w:rPr>
                <w:rFonts w:ascii="Times New Roman" w:hAnsi="Times New Roman" w:cs="Times New Roman"/>
                <w:bCs/>
                <w:sz w:val="24"/>
                <w:szCs w:val="24"/>
              </w:rPr>
            </w:pPr>
          </w:p>
        </w:tc>
        <w:tc>
          <w:tcPr>
            <w:tcW w:w="3629" w:type="dxa"/>
          </w:tcPr>
          <w:p w:rsidR="00002DE8" w:rsidRPr="00DB0B7D" w:rsidRDefault="00002DE8" w:rsidP="00A53F36">
            <w:pPr>
              <w:spacing w:before="40" w:after="40" w:line="240" w:lineRule="auto"/>
              <w:rPr>
                <w:rFonts w:asciiTheme="majorBidi" w:hAnsiTheme="majorBidi" w:cstheme="majorBidi"/>
                <w:sz w:val="24"/>
                <w:szCs w:val="24"/>
              </w:rPr>
            </w:pPr>
          </w:p>
        </w:tc>
      </w:tr>
      <w:tr w:rsidR="006133E9" w:rsidRPr="00DB0B7D" w:rsidTr="00F54A98">
        <w:trPr>
          <w:trHeight w:val="402"/>
        </w:trPr>
        <w:tc>
          <w:tcPr>
            <w:tcW w:w="1405" w:type="dxa"/>
          </w:tcPr>
          <w:p w:rsidR="006133E9" w:rsidRPr="00DB0B7D" w:rsidRDefault="006133E9" w:rsidP="00A53F36">
            <w:pPr>
              <w:spacing w:before="40" w:after="40" w:line="240" w:lineRule="auto"/>
              <w:rPr>
                <w:rFonts w:asciiTheme="majorBidi" w:eastAsia="SimSun" w:hAnsiTheme="majorBidi" w:cstheme="majorBidi"/>
                <w:bCs/>
                <w:sz w:val="24"/>
                <w:szCs w:val="24"/>
              </w:rPr>
            </w:pPr>
          </w:p>
        </w:tc>
        <w:tc>
          <w:tcPr>
            <w:tcW w:w="856" w:type="dxa"/>
          </w:tcPr>
          <w:p w:rsidR="006133E9" w:rsidRPr="00DB0B7D" w:rsidRDefault="006133E9" w:rsidP="00A53F36">
            <w:pPr>
              <w:keepNext/>
              <w:keepLines/>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Cs/>
                <w:sz w:val="24"/>
                <w:szCs w:val="24"/>
              </w:rPr>
              <w:t>4.1</w:t>
            </w:r>
          </w:p>
        </w:tc>
        <w:tc>
          <w:tcPr>
            <w:tcW w:w="2666" w:type="dxa"/>
          </w:tcPr>
          <w:p w:rsidR="006133E9" w:rsidRPr="006133E9" w:rsidRDefault="006133E9" w:rsidP="00A53F36">
            <w:pPr>
              <w:keepNext/>
              <w:keepLines/>
              <w:spacing w:before="40" w:after="40" w:line="240" w:lineRule="auto"/>
              <w:rPr>
                <w:rFonts w:ascii="Times New Roman" w:hAnsi="Times New Roman" w:cs="Times New Roman"/>
                <w:b/>
                <w:bCs/>
                <w:sz w:val="24"/>
                <w:szCs w:val="24"/>
                <w:lang w:eastAsia="ja-JP"/>
              </w:rPr>
            </w:pPr>
            <w:r w:rsidRPr="006133E9">
              <w:rPr>
                <w:rFonts w:ascii="Times New Roman" w:hAnsi="Times New Roman" w:cs="Times New Roman"/>
                <w:sz w:val="24"/>
                <w:szCs w:val="24"/>
              </w:rPr>
              <w:t xml:space="preserve">ITU-T SG20: LS on </w:t>
            </w:r>
            <w:proofErr w:type="spellStart"/>
            <w:r w:rsidRPr="006133E9">
              <w:rPr>
                <w:rFonts w:ascii="Times New Roman" w:hAnsi="Times New Roman" w:cs="Times New Roman"/>
                <w:sz w:val="24"/>
                <w:szCs w:val="24"/>
              </w:rPr>
              <w:t>ToR</w:t>
            </w:r>
            <w:proofErr w:type="spellEnd"/>
            <w:r w:rsidRPr="006133E9">
              <w:rPr>
                <w:rFonts w:ascii="Times New Roman" w:hAnsi="Times New Roman" w:cs="Times New Roman"/>
                <w:sz w:val="24"/>
                <w:szCs w:val="24"/>
              </w:rPr>
              <w:t xml:space="preserve"> of Joint IEC-ISO-ITU Smart Cities Task Force [from ITU-T SG20]</w:t>
            </w:r>
          </w:p>
        </w:tc>
        <w:tc>
          <w:tcPr>
            <w:tcW w:w="1176" w:type="dxa"/>
          </w:tcPr>
          <w:p w:rsidR="006133E9" w:rsidRPr="006133E9" w:rsidRDefault="00556129" w:rsidP="00A53F36">
            <w:pPr>
              <w:spacing w:before="40" w:after="40" w:line="240" w:lineRule="auto"/>
              <w:jc w:val="center"/>
              <w:rPr>
                <w:rFonts w:ascii="Times New Roman" w:hAnsi="Times New Roman" w:cs="Times New Roman"/>
                <w:bCs/>
                <w:sz w:val="24"/>
                <w:szCs w:val="24"/>
              </w:rPr>
            </w:pPr>
            <w:hyperlink r:id="rId12" w:history="1">
              <w:r w:rsidR="006133E9" w:rsidRPr="006133E9">
                <w:rPr>
                  <w:rStyle w:val="Hyperlink"/>
                  <w:rFonts w:ascii="Times New Roman" w:hAnsi="Times New Roman" w:cs="Times New Roman"/>
                  <w:sz w:val="24"/>
                  <w:szCs w:val="24"/>
                  <w:highlight w:val="green"/>
                </w:rPr>
                <w:t>TD549</w:t>
              </w:r>
            </w:hyperlink>
          </w:p>
        </w:tc>
        <w:tc>
          <w:tcPr>
            <w:tcW w:w="3629" w:type="dxa"/>
          </w:tcPr>
          <w:p w:rsidR="006133E9" w:rsidRDefault="006133E9" w:rsidP="00A53F36">
            <w:pPr>
              <w:spacing w:before="40" w:after="40" w:line="240" w:lineRule="auto"/>
              <w:rPr>
                <w:rFonts w:ascii="Times New Roman" w:hAnsi="Times New Roman" w:cs="Times New Roman"/>
                <w:sz w:val="24"/>
                <w:szCs w:val="24"/>
              </w:rPr>
            </w:pPr>
            <w:r w:rsidRPr="006133E9">
              <w:rPr>
                <w:rFonts w:ascii="Times New Roman" w:hAnsi="Times New Roman" w:cs="Times New Roman"/>
                <w:sz w:val="24"/>
                <w:szCs w:val="24"/>
              </w:rPr>
              <w:t>This LS provides information on the Terms of reference of the Joint IEC-ISO-ITU Smart Cities Task Force.</w:t>
            </w:r>
          </w:p>
          <w:p w:rsidR="00FA5CA7" w:rsidRPr="006133E9" w:rsidRDefault="00F664F4" w:rsidP="00A53F36">
            <w:pPr>
              <w:spacing w:before="40" w:after="40" w:line="240" w:lineRule="auto"/>
              <w:rPr>
                <w:rFonts w:ascii="Times New Roman" w:hAnsi="Times New Roman" w:cs="Times New Roman"/>
                <w:sz w:val="24"/>
                <w:szCs w:val="24"/>
              </w:rPr>
            </w:pPr>
            <w:r w:rsidRPr="00F664F4">
              <w:rPr>
                <w:rFonts w:ascii="Times New Roman" w:hAnsi="Times New Roman" w:cs="Times New Roman"/>
                <w:sz w:val="24"/>
                <w:szCs w:val="24"/>
              </w:rPr>
              <w:t>TSAG to take note.</w:t>
            </w:r>
          </w:p>
        </w:tc>
      </w:tr>
      <w:tr w:rsidR="00871EB6" w:rsidRPr="00DB0B7D" w:rsidTr="00F54A98">
        <w:trPr>
          <w:trHeight w:val="402"/>
        </w:trPr>
        <w:tc>
          <w:tcPr>
            <w:tcW w:w="1405" w:type="dxa"/>
          </w:tcPr>
          <w:p w:rsidR="00871EB6" w:rsidRPr="00DB0B7D" w:rsidRDefault="00871EB6" w:rsidP="00A53F36">
            <w:pPr>
              <w:spacing w:before="40" w:after="40" w:line="240" w:lineRule="auto"/>
              <w:rPr>
                <w:rFonts w:asciiTheme="majorBidi" w:eastAsia="SimSun" w:hAnsiTheme="majorBidi" w:cstheme="majorBidi"/>
                <w:bCs/>
                <w:sz w:val="24"/>
                <w:szCs w:val="24"/>
              </w:rPr>
            </w:pPr>
          </w:p>
        </w:tc>
        <w:tc>
          <w:tcPr>
            <w:tcW w:w="856" w:type="dxa"/>
          </w:tcPr>
          <w:p w:rsidR="00871EB6" w:rsidRPr="00DB0B7D" w:rsidRDefault="006133E9" w:rsidP="00A53F36">
            <w:pPr>
              <w:keepNext/>
              <w:keepLines/>
              <w:spacing w:before="40" w:after="40" w:line="240" w:lineRule="auto"/>
              <w:jc w:val="center"/>
              <w:rPr>
                <w:rFonts w:asciiTheme="majorBidi" w:hAnsiTheme="majorBidi" w:cstheme="majorBidi"/>
                <w:sz w:val="24"/>
                <w:szCs w:val="24"/>
              </w:rPr>
            </w:pPr>
            <w:r>
              <w:rPr>
                <w:rFonts w:asciiTheme="majorBidi" w:eastAsia="SimSun" w:hAnsiTheme="majorBidi" w:cstheme="majorBidi"/>
                <w:bCs/>
                <w:sz w:val="24"/>
                <w:szCs w:val="24"/>
              </w:rPr>
              <w:t>4.2</w:t>
            </w:r>
          </w:p>
        </w:tc>
        <w:tc>
          <w:tcPr>
            <w:tcW w:w="2666" w:type="dxa"/>
          </w:tcPr>
          <w:p w:rsidR="00871EB6" w:rsidRPr="00DB0B7D" w:rsidRDefault="00871EB6" w:rsidP="00A53F36">
            <w:pPr>
              <w:keepNext/>
              <w:keepLine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WSC: </w:t>
            </w:r>
            <w:r>
              <w:rPr>
                <w:rFonts w:asciiTheme="majorBidi" w:hAnsiTheme="majorBidi" w:cstheme="majorBidi"/>
                <w:sz w:val="24"/>
                <w:szCs w:val="24"/>
              </w:rPr>
              <w:t>R</w:t>
            </w:r>
            <w:r w:rsidRPr="00871EB6">
              <w:rPr>
                <w:rFonts w:asciiTheme="majorBidi" w:hAnsiTheme="majorBidi" w:cstheme="majorBidi"/>
                <w:sz w:val="24"/>
                <w:szCs w:val="24"/>
              </w:rPr>
              <w:t>eport of the 18th meeting of the IEC/ISO/ITU World Standards Cooperation (WSC)</w:t>
            </w:r>
          </w:p>
        </w:tc>
        <w:tc>
          <w:tcPr>
            <w:tcW w:w="1176" w:type="dxa"/>
          </w:tcPr>
          <w:p w:rsidR="00871EB6" w:rsidRPr="00871EB6" w:rsidRDefault="00556129" w:rsidP="00A53F36">
            <w:pPr>
              <w:keepNext/>
              <w:keepLines/>
              <w:spacing w:before="40" w:after="40" w:line="240" w:lineRule="auto"/>
              <w:jc w:val="center"/>
              <w:rPr>
                <w:rFonts w:ascii="Times New Roman" w:hAnsi="Times New Roman" w:cs="Times New Roman"/>
                <w:sz w:val="24"/>
                <w:szCs w:val="24"/>
              </w:rPr>
            </w:pPr>
            <w:hyperlink r:id="rId13" w:history="1">
              <w:r w:rsidR="00871EB6" w:rsidRPr="00871EB6">
                <w:rPr>
                  <w:rStyle w:val="Hyperlink"/>
                  <w:rFonts w:ascii="Times New Roman" w:hAnsi="Times New Roman" w:cs="Times New Roman"/>
                  <w:sz w:val="24"/>
                  <w:szCs w:val="24"/>
                  <w:highlight w:val="green"/>
                </w:rPr>
                <w:t>TD53</w:t>
              </w:r>
              <w:r w:rsidR="00871EB6">
                <w:rPr>
                  <w:rStyle w:val="Hyperlink"/>
                  <w:rFonts w:ascii="Times New Roman" w:hAnsi="Times New Roman" w:cs="Times New Roman"/>
                  <w:sz w:val="24"/>
                  <w:szCs w:val="24"/>
                  <w:highlight w:val="green"/>
                </w:rPr>
                <w:t>4</w:t>
              </w:r>
            </w:hyperlink>
          </w:p>
        </w:tc>
        <w:tc>
          <w:tcPr>
            <w:tcW w:w="3629" w:type="dxa"/>
          </w:tcPr>
          <w:p w:rsidR="00871EB6" w:rsidRPr="00DB0B7D" w:rsidRDefault="00871EB6" w:rsidP="00A53F36">
            <w:pPr>
              <w:keepNext/>
              <w:keepLines/>
              <w:tabs>
                <w:tab w:val="left" w:pos="720"/>
              </w:tabs>
              <w:spacing w:before="40" w:after="40" w:line="240" w:lineRule="auto"/>
              <w:rPr>
                <w:rFonts w:asciiTheme="majorBidi" w:hAnsiTheme="majorBidi" w:cstheme="majorBidi"/>
                <w:sz w:val="24"/>
                <w:szCs w:val="24"/>
              </w:rPr>
            </w:pPr>
          </w:p>
        </w:tc>
      </w:tr>
      <w:tr w:rsidR="003F78EB" w:rsidRPr="00DB0B7D" w:rsidTr="00F54A98">
        <w:trPr>
          <w:trHeight w:val="402"/>
        </w:trPr>
        <w:tc>
          <w:tcPr>
            <w:tcW w:w="1405" w:type="dxa"/>
          </w:tcPr>
          <w:p w:rsidR="003F78EB" w:rsidRPr="00DB0B7D" w:rsidRDefault="003F78EB" w:rsidP="00A53F36">
            <w:pPr>
              <w:spacing w:before="40" w:after="40" w:line="240" w:lineRule="auto"/>
              <w:rPr>
                <w:rFonts w:asciiTheme="majorBidi" w:eastAsia="SimSun" w:hAnsiTheme="majorBidi" w:cstheme="majorBidi"/>
                <w:bCs/>
                <w:sz w:val="24"/>
                <w:szCs w:val="24"/>
              </w:rPr>
            </w:pPr>
          </w:p>
        </w:tc>
        <w:tc>
          <w:tcPr>
            <w:tcW w:w="856" w:type="dxa"/>
          </w:tcPr>
          <w:p w:rsidR="003F78EB" w:rsidRPr="00DB0B7D" w:rsidRDefault="006133E9"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666" w:type="dxa"/>
          </w:tcPr>
          <w:p w:rsidR="003F78EB" w:rsidRPr="00C2246F" w:rsidRDefault="00C2246F" w:rsidP="00A53F36">
            <w:pPr>
              <w:tabs>
                <w:tab w:val="left" w:pos="720"/>
              </w:tabs>
              <w:spacing w:before="40" w:after="40" w:line="240" w:lineRule="auto"/>
              <w:rPr>
                <w:rFonts w:ascii="Times New Roman" w:hAnsi="Times New Roman" w:cs="Times New Roman"/>
                <w:sz w:val="24"/>
                <w:szCs w:val="24"/>
                <w:highlight w:val="yellow"/>
              </w:rPr>
            </w:pPr>
            <w:r w:rsidRPr="00C2246F">
              <w:rPr>
                <w:rFonts w:ascii="Times New Roman" w:hAnsi="Times New Roman" w:cs="Times New Roman"/>
                <w:sz w:val="24"/>
                <w:szCs w:val="24"/>
              </w:rPr>
              <w:t>ITU-T Liaison Officer to JTC 1: Report of the ISO/IEC JTC 1 Plenary, (Lahaina, 6-11 May 2019)</w:t>
            </w:r>
          </w:p>
        </w:tc>
        <w:tc>
          <w:tcPr>
            <w:tcW w:w="1176" w:type="dxa"/>
          </w:tcPr>
          <w:p w:rsidR="003F78EB" w:rsidRPr="00137E64" w:rsidRDefault="00556129" w:rsidP="00A53F36">
            <w:pPr>
              <w:spacing w:before="40" w:after="40" w:line="240" w:lineRule="auto"/>
              <w:jc w:val="center"/>
              <w:rPr>
                <w:rFonts w:ascii="Times New Roman" w:hAnsi="Times New Roman" w:cs="Times New Roman"/>
                <w:sz w:val="24"/>
                <w:szCs w:val="24"/>
                <w:highlight w:val="yellow"/>
              </w:rPr>
            </w:pPr>
            <w:hyperlink r:id="rId14" w:history="1">
              <w:r w:rsidR="00137E64" w:rsidRPr="000229DA">
                <w:rPr>
                  <w:rStyle w:val="Hyperlink"/>
                  <w:rFonts w:ascii="Times New Roman" w:hAnsi="Times New Roman" w:cs="Times New Roman"/>
                  <w:sz w:val="24"/>
                  <w:szCs w:val="24"/>
                  <w:highlight w:val="green"/>
                </w:rPr>
                <w:t>TD493</w:t>
              </w:r>
            </w:hyperlink>
          </w:p>
        </w:tc>
        <w:tc>
          <w:tcPr>
            <w:tcW w:w="3629" w:type="dxa"/>
          </w:tcPr>
          <w:p w:rsidR="00C2246F" w:rsidRPr="00C2246F" w:rsidRDefault="00C2246F" w:rsidP="00A53F36">
            <w:pPr>
              <w:spacing w:before="40" w:after="40" w:line="240" w:lineRule="auto"/>
              <w:rPr>
                <w:rFonts w:asciiTheme="majorBidi" w:hAnsiTheme="majorBidi" w:cstheme="majorBidi"/>
                <w:sz w:val="24"/>
                <w:szCs w:val="24"/>
              </w:rPr>
            </w:pPr>
            <w:r w:rsidRPr="00C2246F">
              <w:rPr>
                <w:rFonts w:asciiTheme="majorBidi" w:hAnsiTheme="majorBidi" w:cstheme="majorBidi"/>
                <w:sz w:val="24"/>
                <w:szCs w:val="24"/>
              </w:rPr>
              <w:t>ISO/IEC JTC 1 held its last Plenary meeting on 6-11 May 2019 in Lahaina, Hawaii, USA. This document gathers items discussed and decided in the last JTC 1 meeting which are relevant to Study Group 17 and proposes actions when appropriate.</w:t>
            </w:r>
          </w:p>
          <w:p w:rsidR="003F78EB" w:rsidRPr="00DB0B7D" w:rsidRDefault="00C2246F" w:rsidP="00A53F36">
            <w:pPr>
              <w:tabs>
                <w:tab w:val="left" w:pos="720"/>
              </w:tabs>
              <w:spacing w:before="40" w:after="40" w:line="240" w:lineRule="auto"/>
              <w:rPr>
                <w:rFonts w:asciiTheme="majorBidi" w:eastAsia="SimSun" w:hAnsiTheme="majorBidi" w:cstheme="majorBidi"/>
                <w:bCs/>
                <w:sz w:val="24"/>
                <w:szCs w:val="24"/>
                <w:highlight w:val="yellow"/>
              </w:rPr>
            </w:pPr>
            <w:r w:rsidRPr="00C2246F">
              <w:rPr>
                <w:rFonts w:asciiTheme="majorBidi" w:hAnsiTheme="majorBidi" w:cstheme="majorBidi"/>
                <w:sz w:val="24"/>
                <w:szCs w:val="24"/>
              </w:rPr>
              <w:t>Action: TSAG is invited to take action as proposed.</w:t>
            </w:r>
          </w:p>
        </w:tc>
      </w:tr>
      <w:tr w:rsidR="00BB4B1E" w:rsidRPr="00DB0B7D" w:rsidTr="00F54A98">
        <w:trPr>
          <w:trHeight w:val="402"/>
        </w:trPr>
        <w:tc>
          <w:tcPr>
            <w:tcW w:w="1405" w:type="dxa"/>
          </w:tcPr>
          <w:p w:rsidR="00BB4B1E" w:rsidRPr="00DB0B7D" w:rsidRDefault="00BB4B1E" w:rsidP="00A53F36">
            <w:pPr>
              <w:spacing w:before="40" w:after="40" w:line="240" w:lineRule="auto"/>
              <w:rPr>
                <w:rFonts w:asciiTheme="majorBidi" w:eastAsia="SimSun" w:hAnsiTheme="majorBidi" w:cstheme="majorBidi"/>
                <w:bCs/>
                <w:sz w:val="24"/>
                <w:szCs w:val="24"/>
              </w:rPr>
            </w:pPr>
          </w:p>
        </w:tc>
        <w:tc>
          <w:tcPr>
            <w:tcW w:w="856" w:type="dxa"/>
          </w:tcPr>
          <w:p w:rsidR="00BB4B1E" w:rsidRPr="00DB0B7D" w:rsidRDefault="006133E9"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4.4</w:t>
            </w:r>
          </w:p>
        </w:tc>
        <w:tc>
          <w:tcPr>
            <w:tcW w:w="2666" w:type="dxa"/>
          </w:tcPr>
          <w:p w:rsidR="00BB4B1E" w:rsidRPr="00BB4B1E" w:rsidRDefault="00BB4B1E" w:rsidP="00A53F36">
            <w:pPr>
              <w:spacing w:before="40" w:after="40" w:line="240" w:lineRule="auto"/>
              <w:rPr>
                <w:rFonts w:asciiTheme="majorBidi" w:hAnsiTheme="majorBidi" w:cstheme="majorBidi"/>
                <w:sz w:val="24"/>
                <w:szCs w:val="24"/>
              </w:rPr>
            </w:pPr>
            <w:r w:rsidRPr="00BC3B05">
              <w:rPr>
                <w:rFonts w:asciiTheme="majorBidi" w:hAnsiTheme="majorBidi" w:cstheme="majorBidi"/>
                <w:sz w:val="24"/>
                <w:szCs w:val="24"/>
              </w:rPr>
              <w:t>ITU-T representatives to IEC SMB/ISO TMB/ITU-T TSAG Standardization Programme Coordination Group (SPCG): Report of IEC SMB/ISO TMB/ITU-T TSAG Standardization Programme Coordination Group (SPCG)</w:t>
            </w:r>
          </w:p>
        </w:tc>
        <w:tc>
          <w:tcPr>
            <w:tcW w:w="1176" w:type="dxa"/>
          </w:tcPr>
          <w:p w:rsidR="00BB4B1E" w:rsidRPr="00BB4B1E" w:rsidRDefault="00556129" w:rsidP="00A53F36">
            <w:pPr>
              <w:spacing w:before="40" w:after="40" w:line="240" w:lineRule="auto"/>
              <w:jc w:val="center"/>
              <w:rPr>
                <w:rFonts w:ascii="Times New Roman" w:hAnsi="Times New Roman" w:cs="Times New Roman"/>
                <w:sz w:val="24"/>
                <w:szCs w:val="24"/>
                <w:highlight w:val="yellow"/>
              </w:rPr>
            </w:pPr>
            <w:hyperlink r:id="rId15" w:history="1">
              <w:hyperlink r:id="rId16" w:history="1">
                <w:r w:rsidR="00BB4B1E" w:rsidRPr="00616FE3">
                  <w:rPr>
                    <w:rStyle w:val="Hyperlink"/>
                    <w:rFonts w:ascii="Times New Roman" w:hAnsi="Times New Roman" w:cs="Times New Roman"/>
                    <w:sz w:val="24"/>
                    <w:szCs w:val="24"/>
                    <w:highlight w:val="green"/>
                  </w:rPr>
                  <w:t>TD495</w:t>
                </w:r>
              </w:hyperlink>
            </w:hyperlink>
          </w:p>
        </w:tc>
        <w:tc>
          <w:tcPr>
            <w:tcW w:w="3629" w:type="dxa"/>
          </w:tcPr>
          <w:p w:rsidR="00BC3B05" w:rsidRDefault="00BC3B05" w:rsidP="00A53F36">
            <w:pPr>
              <w:tabs>
                <w:tab w:val="left" w:pos="720"/>
              </w:tabs>
              <w:spacing w:before="40" w:after="40" w:line="240" w:lineRule="auto"/>
              <w:rPr>
                <w:rFonts w:asciiTheme="majorBidi" w:eastAsia="SimSun" w:hAnsiTheme="majorBidi" w:cstheme="majorBidi"/>
                <w:bCs/>
                <w:sz w:val="24"/>
                <w:szCs w:val="24"/>
              </w:rPr>
            </w:pPr>
            <w:r w:rsidRPr="00BC3B05">
              <w:rPr>
                <w:rFonts w:asciiTheme="majorBidi" w:eastAsia="SimSun" w:hAnsiTheme="majorBidi" w:cstheme="majorBidi"/>
                <w:bCs/>
                <w:sz w:val="24"/>
                <w:szCs w:val="24"/>
              </w:rPr>
              <w:t>This TD contains the progress report of the IEC SMB/ISO TMB/ITU-T TSAG Standardization Programme Coordination Group (SPCG).</w:t>
            </w:r>
          </w:p>
          <w:p w:rsidR="00BB4B1E" w:rsidRPr="00896604" w:rsidRDefault="00BB4B1E" w:rsidP="00A53F36">
            <w:pPr>
              <w:tabs>
                <w:tab w:val="left" w:pos="720"/>
              </w:tabs>
              <w:spacing w:before="40" w:after="40" w:line="240" w:lineRule="auto"/>
              <w:rPr>
                <w:rFonts w:asciiTheme="majorBidi" w:eastAsia="SimSun" w:hAnsiTheme="majorBidi" w:cstheme="majorBidi"/>
                <w:bCs/>
                <w:sz w:val="24"/>
                <w:szCs w:val="24"/>
                <w:highlight w:val="yellow"/>
              </w:rPr>
            </w:pPr>
            <w:r w:rsidRPr="00BB4B1E">
              <w:rPr>
                <w:rFonts w:asciiTheme="majorBidi" w:eastAsia="SimSun" w:hAnsiTheme="majorBidi" w:cstheme="majorBidi"/>
                <w:bCs/>
                <w:sz w:val="24"/>
                <w:szCs w:val="24"/>
              </w:rPr>
              <w:t>TSAG is invited to take note of the SPCG report.</w:t>
            </w:r>
          </w:p>
        </w:tc>
      </w:tr>
      <w:tr w:rsidR="00AC17D8" w:rsidRPr="00DB0B7D" w:rsidTr="00F54A98">
        <w:trPr>
          <w:trHeight w:val="402"/>
        </w:trPr>
        <w:tc>
          <w:tcPr>
            <w:tcW w:w="1405" w:type="dxa"/>
          </w:tcPr>
          <w:p w:rsidR="00AC17D8" w:rsidRPr="00DB0B7D" w:rsidRDefault="00AC17D8" w:rsidP="00A53F36">
            <w:pPr>
              <w:spacing w:before="40" w:after="40" w:line="240" w:lineRule="auto"/>
              <w:rPr>
                <w:rFonts w:asciiTheme="majorBidi" w:eastAsia="SimSun" w:hAnsiTheme="majorBidi" w:cstheme="majorBidi"/>
                <w:bCs/>
                <w:sz w:val="24"/>
                <w:szCs w:val="24"/>
              </w:rPr>
            </w:pPr>
          </w:p>
        </w:tc>
        <w:tc>
          <w:tcPr>
            <w:tcW w:w="856" w:type="dxa"/>
          </w:tcPr>
          <w:p w:rsidR="00AC17D8" w:rsidRDefault="006133E9"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4.5</w:t>
            </w:r>
          </w:p>
        </w:tc>
        <w:tc>
          <w:tcPr>
            <w:tcW w:w="2666" w:type="dxa"/>
          </w:tcPr>
          <w:p w:rsidR="00AC17D8" w:rsidRPr="00AC17D8" w:rsidRDefault="00AC17D8" w:rsidP="00A53F36">
            <w:pPr>
              <w:spacing w:before="40" w:after="40" w:line="240" w:lineRule="auto"/>
              <w:rPr>
                <w:rFonts w:ascii="Times New Roman" w:hAnsi="Times New Roman" w:cs="Times New Roman"/>
                <w:sz w:val="24"/>
                <w:szCs w:val="24"/>
                <w:highlight w:val="yellow"/>
              </w:rPr>
            </w:pPr>
            <w:r w:rsidRPr="00AC17D8">
              <w:rPr>
                <w:rFonts w:ascii="Times New Roman" w:hAnsi="Times New Roman" w:cs="Times New Roman"/>
                <w:sz w:val="24"/>
                <w:szCs w:val="24"/>
              </w:rPr>
              <w:t>TSB: Outcome of the Global Standards Collaboration (GSC-22) meeting, 26-27 March 2019</w:t>
            </w:r>
          </w:p>
        </w:tc>
        <w:tc>
          <w:tcPr>
            <w:tcW w:w="1176" w:type="dxa"/>
          </w:tcPr>
          <w:p w:rsidR="00AC17D8" w:rsidRPr="00AC17D8" w:rsidRDefault="00556129" w:rsidP="00A53F36">
            <w:pPr>
              <w:spacing w:before="40" w:after="40" w:line="240" w:lineRule="auto"/>
              <w:jc w:val="center"/>
              <w:rPr>
                <w:rFonts w:ascii="Times New Roman" w:hAnsi="Times New Roman" w:cs="Times New Roman"/>
                <w:sz w:val="24"/>
                <w:szCs w:val="24"/>
              </w:rPr>
            </w:pPr>
            <w:hyperlink r:id="rId17" w:history="1">
              <w:r w:rsidR="00AC17D8" w:rsidRPr="00AC17D8">
                <w:rPr>
                  <w:rStyle w:val="Hyperlink"/>
                  <w:rFonts w:ascii="Times New Roman" w:hAnsi="Times New Roman" w:cs="Times New Roman"/>
                  <w:sz w:val="24"/>
                  <w:szCs w:val="24"/>
                  <w:highlight w:val="green"/>
                </w:rPr>
                <w:t>TD528</w:t>
              </w:r>
            </w:hyperlink>
          </w:p>
        </w:tc>
        <w:tc>
          <w:tcPr>
            <w:tcW w:w="3629" w:type="dxa"/>
          </w:tcPr>
          <w:p w:rsidR="00AC17D8" w:rsidRPr="00AC17D8" w:rsidRDefault="00AC17D8" w:rsidP="00A53F36">
            <w:pPr>
              <w:tabs>
                <w:tab w:val="left" w:pos="720"/>
              </w:tabs>
              <w:spacing w:before="40" w:after="40" w:line="240" w:lineRule="auto"/>
              <w:rPr>
                <w:rFonts w:ascii="Times New Roman" w:eastAsia="SimSun" w:hAnsi="Times New Roman" w:cs="Times New Roman"/>
                <w:bCs/>
                <w:sz w:val="24"/>
                <w:szCs w:val="24"/>
              </w:rPr>
            </w:pPr>
            <w:r w:rsidRPr="00AC17D8">
              <w:rPr>
                <w:rFonts w:ascii="Times New Roman" w:hAnsi="Times New Roman" w:cs="Times New Roman"/>
                <w:sz w:val="24"/>
                <w:szCs w:val="24"/>
              </w:rPr>
              <w:t>This TD provides the outcome of the 2019 Global Standards Collaboration (GSC-22) meeting that took place from 26 to 27 March 2019 in Montreux, Switzerland.</w:t>
            </w:r>
          </w:p>
        </w:tc>
      </w:tr>
      <w:tr w:rsidR="00A877E6" w:rsidRPr="00DB0B7D" w:rsidTr="00F54A98">
        <w:trPr>
          <w:trHeight w:val="402"/>
        </w:trPr>
        <w:tc>
          <w:tcPr>
            <w:tcW w:w="1405" w:type="dxa"/>
          </w:tcPr>
          <w:p w:rsidR="00A877E6" w:rsidRPr="00A877E6" w:rsidRDefault="00A877E6" w:rsidP="00A877E6">
            <w:pPr>
              <w:spacing w:before="40" w:after="40" w:line="240" w:lineRule="auto"/>
              <w:rPr>
                <w:rFonts w:ascii="Times New Roman" w:eastAsia="SimSun" w:hAnsi="Times New Roman" w:cs="Times New Roman"/>
                <w:bCs/>
                <w:sz w:val="24"/>
                <w:szCs w:val="24"/>
              </w:rPr>
            </w:pPr>
          </w:p>
        </w:tc>
        <w:tc>
          <w:tcPr>
            <w:tcW w:w="856" w:type="dxa"/>
          </w:tcPr>
          <w:p w:rsidR="00A877E6" w:rsidRPr="00A877E6" w:rsidRDefault="00A877E6" w:rsidP="00A877E6">
            <w:pPr>
              <w:keepNext/>
              <w:keepLines/>
              <w:spacing w:before="40" w:after="40" w:line="240" w:lineRule="auto"/>
              <w:jc w:val="center"/>
              <w:rPr>
                <w:rFonts w:ascii="Times New Roman" w:eastAsia="SimSun" w:hAnsi="Times New Roman" w:cs="Times New Roman"/>
                <w:bCs/>
                <w:sz w:val="24"/>
                <w:szCs w:val="24"/>
              </w:rPr>
            </w:pPr>
            <w:r w:rsidRPr="00A877E6">
              <w:rPr>
                <w:rFonts w:ascii="Times New Roman" w:eastAsia="SimSun" w:hAnsi="Times New Roman" w:cs="Times New Roman"/>
                <w:bCs/>
                <w:sz w:val="24"/>
                <w:szCs w:val="24"/>
              </w:rPr>
              <w:t>4.6</w:t>
            </w:r>
          </w:p>
        </w:tc>
        <w:tc>
          <w:tcPr>
            <w:tcW w:w="2666" w:type="dxa"/>
          </w:tcPr>
          <w:p w:rsidR="00A877E6" w:rsidRPr="00A877E6" w:rsidRDefault="00A877E6" w:rsidP="00A877E6">
            <w:pPr>
              <w:spacing w:before="40" w:after="40" w:line="240" w:lineRule="auto"/>
              <w:rPr>
                <w:rFonts w:ascii="Times New Roman" w:hAnsi="Times New Roman" w:cs="Times New Roman"/>
                <w:sz w:val="24"/>
                <w:szCs w:val="24"/>
              </w:rPr>
            </w:pPr>
            <w:r w:rsidRPr="00A877E6">
              <w:rPr>
                <w:rFonts w:ascii="Times New Roman" w:hAnsi="Times New Roman" w:cs="Times New Roman"/>
                <w:sz w:val="24"/>
                <w:szCs w:val="24"/>
              </w:rPr>
              <w:t>TSB: ITU-T SG17 proposal on work arrangement for ITU-T collaboration with UPU</w:t>
            </w:r>
          </w:p>
        </w:tc>
        <w:tc>
          <w:tcPr>
            <w:tcW w:w="1176" w:type="dxa"/>
          </w:tcPr>
          <w:p w:rsidR="00A877E6" w:rsidRPr="00A877E6" w:rsidRDefault="00556129" w:rsidP="00A877E6">
            <w:pPr>
              <w:spacing w:before="40" w:after="40" w:line="240" w:lineRule="auto"/>
              <w:jc w:val="center"/>
              <w:rPr>
                <w:rFonts w:ascii="Times New Roman" w:hAnsi="Times New Roman" w:cs="Times New Roman"/>
                <w:sz w:val="24"/>
                <w:szCs w:val="24"/>
              </w:rPr>
            </w:pPr>
            <w:hyperlink r:id="rId18" w:history="1">
              <w:r w:rsidR="00A877E6" w:rsidRPr="00A877E6">
                <w:rPr>
                  <w:rStyle w:val="Hyperlink"/>
                  <w:rFonts w:ascii="Times New Roman" w:hAnsi="Times New Roman" w:cs="Times New Roman"/>
                  <w:sz w:val="24"/>
                  <w:szCs w:val="24"/>
                  <w:highlight w:val="green"/>
                </w:rPr>
                <w:t>TD600</w:t>
              </w:r>
            </w:hyperlink>
          </w:p>
        </w:tc>
        <w:tc>
          <w:tcPr>
            <w:tcW w:w="3629" w:type="dxa"/>
          </w:tcPr>
          <w:p w:rsidR="00A877E6" w:rsidRPr="00A877E6" w:rsidRDefault="00A877E6" w:rsidP="00956C72">
            <w:pPr>
              <w:keepNext/>
              <w:keepLines/>
              <w:spacing w:before="40" w:after="40" w:line="240" w:lineRule="auto"/>
              <w:rPr>
                <w:rFonts w:ascii="Times New Roman" w:hAnsi="Times New Roman" w:cs="Times New Roman"/>
                <w:sz w:val="24"/>
                <w:szCs w:val="24"/>
              </w:rPr>
            </w:pPr>
            <w:r w:rsidRPr="00A877E6">
              <w:rPr>
                <w:rFonts w:ascii="Times New Roman" w:hAnsi="Times New Roman" w:cs="Times New Roman"/>
                <w:sz w:val="24"/>
                <w:szCs w:val="24"/>
              </w:rPr>
              <w:t>This TD transfers a proposal raised by ITU-T SG17 in its 27 Aug – 5 Sept 2019 meeting for TSB to consider work arrangement for collaboration between ITU-T SG17 and UPU.</w:t>
            </w:r>
          </w:p>
        </w:tc>
      </w:tr>
      <w:tr w:rsidR="00002DE8" w:rsidRPr="00DB0B7D"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Pr="00DB0B7D" w:rsidRDefault="00002DE8" w:rsidP="00A53F3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666" w:type="dxa"/>
          </w:tcPr>
          <w:p w:rsidR="00002DE8" w:rsidRPr="00DB0B7D" w:rsidRDefault="00002DE8" w:rsidP="00A53F36">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Inter-Sector coordination</w:t>
            </w:r>
          </w:p>
        </w:tc>
        <w:tc>
          <w:tcPr>
            <w:tcW w:w="1176" w:type="dxa"/>
          </w:tcPr>
          <w:p w:rsidR="00002DE8" w:rsidRPr="00DB0B7D" w:rsidRDefault="00002DE8" w:rsidP="00A53F36">
            <w:pPr>
              <w:spacing w:before="40" w:after="40" w:line="240" w:lineRule="auto"/>
              <w:jc w:val="center"/>
              <w:rPr>
                <w:rFonts w:asciiTheme="majorBidi" w:hAnsiTheme="majorBidi" w:cstheme="majorBidi"/>
                <w:sz w:val="24"/>
                <w:szCs w:val="24"/>
              </w:rPr>
            </w:pPr>
          </w:p>
        </w:tc>
        <w:tc>
          <w:tcPr>
            <w:tcW w:w="3629" w:type="dxa"/>
          </w:tcPr>
          <w:p w:rsidR="00002DE8" w:rsidRPr="00DB0B7D" w:rsidRDefault="00002DE8" w:rsidP="00A53F36">
            <w:pPr>
              <w:pStyle w:val="ListParagraph"/>
              <w:spacing w:before="40" w:after="40" w:line="240" w:lineRule="auto"/>
              <w:ind w:left="34"/>
              <w:contextualSpacing w:val="0"/>
              <w:rPr>
                <w:rFonts w:asciiTheme="majorBidi" w:hAnsiTheme="majorBidi" w:cstheme="majorBidi"/>
                <w:sz w:val="24"/>
                <w:szCs w:val="24"/>
              </w:rPr>
            </w:pPr>
          </w:p>
        </w:tc>
      </w:tr>
      <w:tr w:rsidR="00002DE8" w:rsidRPr="00DB0B7D"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Pr="00DB0B7D" w:rsidRDefault="00002DE8"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w:t>
            </w:r>
          </w:p>
        </w:tc>
        <w:tc>
          <w:tcPr>
            <w:tcW w:w="2666" w:type="dxa"/>
          </w:tcPr>
          <w:p w:rsidR="00002DE8" w:rsidRPr="00DB0B7D" w:rsidRDefault="00002DE8" w:rsidP="00A53F36">
            <w:pPr>
              <w:tabs>
                <w:tab w:val="left" w:pos="720"/>
              </w:tabs>
              <w:spacing w:before="40" w:after="40" w:line="240" w:lineRule="auto"/>
              <w:rPr>
                <w:rFonts w:asciiTheme="majorBidi" w:hAnsiTheme="majorBidi" w:cstheme="majorBidi"/>
                <w:sz w:val="24"/>
                <w:szCs w:val="24"/>
              </w:rPr>
            </w:pPr>
            <w:r w:rsidRPr="00002DE8">
              <w:rPr>
                <w:rFonts w:asciiTheme="majorBidi" w:hAnsiTheme="majorBidi" w:cstheme="majorBidi"/>
                <w:sz w:val="24"/>
                <w:szCs w:val="24"/>
                <w:highlight w:val="yellow"/>
              </w:rPr>
              <w:t>TSB: Inter-Sectoral Coordination Task Force (ISC-TF) / Report to TSAG</w:t>
            </w:r>
          </w:p>
        </w:tc>
        <w:tc>
          <w:tcPr>
            <w:tcW w:w="1176" w:type="dxa"/>
          </w:tcPr>
          <w:p w:rsidR="00002DE8" w:rsidRPr="004A45CC" w:rsidRDefault="00556129" w:rsidP="00A53F36">
            <w:pPr>
              <w:spacing w:before="40" w:after="40" w:line="240" w:lineRule="auto"/>
              <w:jc w:val="center"/>
              <w:rPr>
                <w:rFonts w:ascii="Times New Roman" w:hAnsi="Times New Roman" w:cs="Times New Roman"/>
                <w:sz w:val="24"/>
                <w:szCs w:val="24"/>
              </w:rPr>
            </w:pPr>
            <w:hyperlink r:id="rId19" w:history="1">
              <w:r w:rsidR="004A45CC" w:rsidRPr="004A45CC">
                <w:rPr>
                  <w:rStyle w:val="Hyperlink"/>
                  <w:rFonts w:ascii="Times New Roman" w:hAnsi="Times New Roman" w:cs="Times New Roman"/>
                  <w:sz w:val="24"/>
                  <w:szCs w:val="24"/>
                  <w:highlight w:val="yellow"/>
                </w:rPr>
                <w:t>TD494</w:t>
              </w:r>
            </w:hyperlink>
          </w:p>
        </w:tc>
        <w:tc>
          <w:tcPr>
            <w:tcW w:w="3629" w:type="dxa"/>
          </w:tcPr>
          <w:p w:rsidR="00002DE8" w:rsidRPr="00DB0B7D" w:rsidRDefault="00002DE8" w:rsidP="00A53F36">
            <w:pPr>
              <w:spacing w:before="40" w:after="40" w:line="240" w:lineRule="auto"/>
              <w:rPr>
                <w:rFonts w:ascii="Times New Roman" w:hAnsi="Times New Roman" w:cs="Times New Roman"/>
                <w:sz w:val="24"/>
                <w:szCs w:val="24"/>
              </w:rPr>
            </w:pPr>
          </w:p>
        </w:tc>
      </w:tr>
      <w:tr w:rsidR="00002DE8" w:rsidRPr="00DB0B7D"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Default="00002DE8"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5.2</w:t>
            </w:r>
          </w:p>
        </w:tc>
        <w:tc>
          <w:tcPr>
            <w:tcW w:w="2666" w:type="dxa"/>
          </w:tcPr>
          <w:p w:rsidR="00002DE8" w:rsidRPr="00DB0B7D" w:rsidRDefault="00810F96" w:rsidP="00A53F36">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highlight w:val="yellow"/>
              </w:rPr>
              <w:t>R</w:t>
            </w:r>
            <w:r w:rsidR="00002DE8" w:rsidRPr="00002DE8">
              <w:rPr>
                <w:rFonts w:asciiTheme="majorBidi" w:hAnsiTheme="majorBidi" w:cstheme="majorBidi"/>
                <w:sz w:val="24"/>
                <w:szCs w:val="24"/>
                <w:highlight w:val="yellow"/>
              </w:rPr>
              <w:t>eport from ISCG</w:t>
            </w:r>
          </w:p>
        </w:tc>
        <w:tc>
          <w:tcPr>
            <w:tcW w:w="1176" w:type="dxa"/>
          </w:tcPr>
          <w:p w:rsidR="00002DE8" w:rsidRPr="00024166" w:rsidRDefault="00556129" w:rsidP="00A53F36">
            <w:pPr>
              <w:spacing w:before="40" w:after="40" w:line="240" w:lineRule="auto"/>
              <w:jc w:val="center"/>
              <w:rPr>
                <w:rFonts w:ascii="Times New Roman" w:hAnsi="Times New Roman" w:cs="Times New Roman"/>
                <w:sz w:val="24"/>
                <w:szCs w:val="24"/>
              </w:rPr>
            </w:pPr>
            <w:hyperlink r:id="rId20" w:history="1">
              <w:r w:rsidR="00B15A24" w:rsidRPr="00024166">
                <w:rPr>
                  <w:rStyle w:val="Hyperlink"/>
                  <w:rFonts w:ascii="Times New Roman" w:hAnsi="Times New Roman" w:cs="Times New Roman"/>
                  <w:sz w:val="24"/>
                  <w:szCs w:val="24"/>
                  <w:highlight w:val="yellow"/>
                </w:rPr>
                <w:t>TD589</w:t>
              </w:r>
            </w:hyperlink>
          </w:p>
        </w:tc>
        <w:tc>
          <w:tcPr>
            <w:tcW w:w="3629" w:type="dxa"/>
          </w:tcPr>
          <w:p w:rsidR="00002DE8" w:rsidRPr="00DB0B7D" w:rsidRDefault="00002DE8" w:rsidP="00A53F36">
            <w:pPr>
              <w:spacing w:before="40" w:after="40" w:line="240" w:lineRule="auto"/>
              <w:rPr>
                <w:rFonts w:ascii="Times New Roman" w:hAnsi="Times New Roman" w:cs="Times New Roman"/>
                <w:sz w:val="24"/>
                <w:szCs w:val="24"/>
              </w:rPr>
            </w:pPr>
          </w:p>
        </w:tc>
      </w:tr>
      <w:tr w:rsidR="00076194" w:rsidRPr="00DB0B7D" w:rsidTr="00F54A98">
        <w:trPr>
          <w:trHeight w:val="402"/>
        </w:trPr>
        <w:tc>
          <w:tcPr>
            <w:tcW w:w="1405" w:type="dxa"/>
          </w:tcPr>
          <w:p w:rsidR="00076194" w:rsidRPr="00DB0B7D" w:rsidRDefault="00076194" w:rsidP="00A53F36">
            <w:pPr>
              <w:spacing w:before="40" w:after="40" w:line="240" w:lineRule="auto"/>
              <w:rPr>
                <w:rFonts w:asciiTheme="majorBidi" w:eastAsia="SimSun" w:hAnsiTheme="majorBidi" w:cstheme="majorBidi"/>
                <w:bCs/>
                <w:sz w:val="24"/>
                <w:szCs w:val="24"/>
              </w:rPr>
            </w:pPr>
          </w:p>
        </w:tc>
        <w:tc>
          <w:tcPr>
            <w:tcW w:w="856" w:type="dxa"/>
          </w:tcPr>
          <w:p w:rsidR="00076194" w:rsidRDefault="00076194"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w:t>
            </w:r>
          </w:p>
        </w:tc>
        <w:tc>
          <w:tcPr>
            <w:tcW w:w="2666" w:type="dxa"/>
          </w:tcPr>
          <w:p w:rsidR="00076194" w:rsidRPr="00076194" w:rsidRDefault="00076194" w:rsidP="00A53F36">
            <w:pPr>
              <w:keepNext/>
              <w:keepLines/>
              <w:spacing w:before="40" w:after="40" w:line="240" w:lineRule="auto"/>
              <w:rPr>
                <w:rFonts w:ascii="Times New Roman" w:hAnsi="Times New Roman" w:cs="Times New Roman"/>
                <w:sz w:val="24"/>
                <w:szCs w:val="24"/>
                <w:highlight w:val="yellow"/>
              </w:rPr>
            </w:pPr>
            <w:r w:rsidRPr="00076194">
              <w:rPr>
                <w:rFonts w:ascii="Times New Roman" w:hAnsi="Times New Roman" w:cs="Times New Roman"/>
                <w:sz w:val="24"/>
                <w:szCs w:val="24"/>
              </w:rPr>
              <w:t>ITU-T SG2: LS/r on ITU inter-Sector coordination (reply to TSAG - LS 13) [from ITU-T SG2]</w:t>
            </w:r>
          </w:p>
        </w:tc>
        <w:tc>
          <w:tcPr>
            <w:tcW w:w="1176" w:type="dxa"/>
          </w:tcPr>
          <w:p w:rsidR="00076194" w:rsidRPr="00076194" w:rsidRDefault="00556129" w:rsidP="00A53F36">
            <w:pPr>
              <w:spacing w:before="40" w:after="40" w:line="240" w:lineRule="auto"/>
              <w:jc w:val="center"/>
              <w:rPr>
                <w:rFonts w:ascii="Times New Roman" w:hAnsi="Times New Roman" w:cs="Times New Roman"/>
                <w:sz w:val="24"/>
                <w:szCs w:val="24"/>
              </w:rPr>
            </w:pPr>
            <w:hyperlink r:id="rId21" w:history="1">
              <w:r w:rsidR="00076194" w:rsidRPr="00076194">
                <w:rPr>
                  <w:rStyle w:val="Hyperlink"/>
                  <w:rFonts w:ascii="Times New Roman" w:hAnsi="Times New Roman" w:cs="Times New Roman"/>
                  <w:sz w:val="24"/>
                  <w:szCs w:val="24"/>
                  <w:highlight w:val="green"/>
                </w:rPr>
                <w:t>TD514</w:t>
              </w:r>
            </w:hyperlink>
          </w:p>
        </w:tc>
        <w:tc>
          <w:tcPr>
            <w:tcW w:w="3629" w:type="dxa"/>
          </w:tcPr>
          <w:p w:rsidR="00076194" w:rsidRPr="00076194" w:rsidRDefault="00076194" w:rsidP="00A53F36">
            <w:pPr>
              <w:spacing w:before="40" w:after="40" w:line="240" w:lineRule="auto"/>
              <w:rPr>
                <w:rFonts w:ascii="Times New Roman" w:hAnsi="Times New Roman" w:cs="Times New Roman"/>
                <w:sz w:val="24"/>
                <w:szCs w:val="24"/>
              </w:rPr>
            </w:pPr>
            <w:r w:rsidRPr="00076194">
              <w:rPr>
                <w:rFonts w:ascii="Times New Roman" w:hAnsi="Times New Roman" w:cs="Times New Roman"/>
                <w:sz w:val="24"/>
                <w:szCs w:val="24"/>
              </w:rPr>
              <w:t xml:space="preserve">This liaison answers </w:t>
            </w:r>
            <w:hyperlink r:id="rId22" w:history="1">
              <w:r w:rsidRPr="00076194">
                <w:rPr>
                  <w:rStyle w:val="Hyperlink"/>
                  <w:rFonts w:ascii="Times New Roman" w:hAnsi="Times New Roman" w:cs="Times New Roman"/>
                  <w:sz w:val="24"/>
                  <w:szCs w:val="24"/>
                </w:rPr>
                <w:t>TSAG - LS 13</w:t>
              </w:r>
            </w:hyperlink>
            <w:r w:rsidRPr="00076194">
              <w:rPr>
                <w:rFonts w:ascii="Times New Roman" w:hAnsi="Times New Roman" w:cs="Times New Roman"/>
                <w:sz w:val="24"/>
                <w:szCs w:val="24"/>
              </w:rPr>
              <w:t>.</w:t>
            </w:r>
          </w:p>
          <w:p w:rsidR="00076194" w:rsidRPr="00DB0B7D" w:rsidRDefault="00076194" w:rsidP="00A53F36">
            <w:pPr>
              <w:spacing w:before="40" w:after="40" w:line="240" w:lineRule="auto"/>
              <w:rPr>
                <w:rFonts w:ascii="Times New Roman" w:hAnsi="Times New Roman" w:cs="Times New Roman"/>
                <w:sz w:val="24"/>
                <w:szCs w:val="24"/>
              </w:rPr>
            </w:pPr>
            <w:r w:rsidRPr="00076194">
              <w:rPr>
                <w:rFonts w:ascii="Times New Roman" w:hAnsi="Times New Roman" w:cs="Times New Roman"/>
                <w:sz w:val="24"/>
                <w:szCs w:val="24"/>
              </w:rPr>
              <w:t xml:space="preserve">This liaison contains the reply to the liaison received from TSAG on </w:t>
            </w:r>
            <w:r w:rsidRPr="00076194">
              <w:rPr>
                <w:rFonts w:ascii="Times New Roman" w:eastAsia="Times New Roman" w:hAnsi="Times New Roman" w:cs="Times New Roman"/>
                <w:sz w:val="24"/>
                <w:szCs w:val="24"/>
              </w:rPr>
              <w:t>“ITU inter-Sector coordination”.</w:t>
            </w:r>
          </w:p>
        </w:tc>
      </w:tr>
      <w:tr w:rsidR="00985FE6" w:rsidRPr="00DB0B7D" w:rsidTr="00F54A98">
        <w:trPr>
          <w:trHeight w:val="402"/>
        </w:trPr>
        <w:tc>
          <w:tcPr>
            <w:tcW w:w="1405" w:type="dxa"/>
          </w:tcPr>
          <w:p w:rsidR="00985FE6" w:rsidRPr="00DB0B7D" w:rsidRDefault="00985FE6" w:rsidP="00A53F36">
            <w:pPr>
              <w:spacing w:before="40" w:after="40" w:line="240" w:lineRule="auto"/>
              <w:rPr>
                <w:rFonts w:asciiTheme="majorBidi" w:eastAsia="SimSun" w:hAnsiTheme="majorBidi" w:cstheme="majorBidi"/>
                <w:bCs/>
                <w:sz w:val="24"/>
                <w:szCs w:val="24"/>
              </w:rPr>
            </w:pPr>
          </w:p>
        </w:tc>
        <w:tc>
          <w:tcPr>
            <w:tcW w:w="856" w:type="dxa"/>
          </w:tcPr>
          <w:p w:rsidR="00985FE6" w:rsidRDefault="00985FE6"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5.4</w:t>
            </w:r>
          </w:p>
        </w:tc>
        <w:tc>
          <w:tcPr>
            <w:tcW w:w="2666" w:type="dxa"/>
          </w:tcPr>
          <w:p w:rsidR="00985FE6" w:rsidRPr="00985FE6" w:rsidRDefault="00985FE6" w:rsidP="00A53F36">
            <w:pPr>
              <w:keepNext/>
              <w:keepLines/>
              <w:spacing w:before="40" w:after="40" w:line="240" w:lineRule="auto"/>
              <w:rPr>
                <w:rFonts w:ascii="Times New Roman" w:hAnsi="Times New Roman" w:cs="Times New Roman"/>
                <w:sz w:val="24"/>
                <w:szCs w:val="24"/>
              </w:rPr>
            </w:pPr>
            <w:r w:rsidRPr="00985FE6">
              <w:rPr>
                <w:rFonts w:ascii="Times New Roman" w:hAnsi="Times New Roman" w:cs="Times New Roman"/>
                <w:sz w:val="24"/>
                <w:szCs w:val="24"/>
              </w:rPr>
              <w:t>ITU-T SG3: LS/r on matching of ITU-D SG1 and SG2 Questions of interest to ITU-T Study Groups (reply to ITU-D SG2 - C102) [from ITU-T SG3]</w:t>
            </w:r>
          </w:p>
        </w:tc>
        <w:tc>
          <w:tcPr>
            <w:tcW w:w="1176" w:type="dxa"/>
          </w:tcPr>
          <w:p w:rsidR="00985FE6" w:rsidRPr="00985FE6" w:rsidRDefault="00556129" w:rsidP="00A53F36">
            <w:pPr>
              <w:spacing w:before="40" w:after="40" w:line="240" w:lineRule="auto"/>
              <w:jc w:val="center"/>
              <w:rPr>
                <w:rFonts w:ascii="Times New Roman" w:hAnsi="Times New Roman" w:cs="Times New Roman"/>
                <w:sz w:val="24"/>
                <w:szCs w:val="24"/>
              </w:rPr>
            </w:pPr>
            <w:hyperlink r:id="rId23" w:history="1">
              <w:r w:rsidR="00985FE6" w:rsidRPr="00985FE6">
                <w:rPr>
                  <w:rStyle w:val="Hyperlink"/>
                  <w:rFonts w:ascii="Times New Roman" w:hAnsi="Times New Roman" w:cs="Times New Roman"/>
                  <w:sz w:val="24"/>
                  <w:szCs w:val="24"/>
                  <w:highlight w:val="green"/>
                </w:rPr>
                <w:t>TD535</w:t>
              </w:r>
            </w:hyperlink>
          </w:p>
        </w:tc>
        <w:tc>
          <w:tcPr>
            <w:tcW w:w="3629" w:type="dxa"/>
          </w:tcPr>
          <w:p w:rsidR="00985FE6" w:rsidRPr="00985FE6" w:rsidRDefault="00985FE6" w:rsidP="00A53F36">
            <w:pPr>
              <w:spacing w:before="40" w:after="40" w:line="240" w:lineRule="auto"/>
              <w:rPr>
                <w:rFonts w:ascii="Times New Roman" w:hAnsi="Times New Roman" w:cs="Times New Roman"/>
                <w:sz w:val="24"/>
                <w:szCs w:val="24"/>
                <w:lang w:eastAsia="en-US"/>
              </w:rPr>
            </w:pPr>
            <w:r w:rsidRPr="00985FE6">
              <w:rPr>
                <w:rFonts w:ascii="Times New Roman" w:hAnsi="Times New Roman" w:cs="Times New Roman"/>
                <w:sz w:val="24"/>
                <w:szCs w:val="24"/>
              </w:rPr>
              <w:t xml:space="preserve">This liaison answers </w:t>
            </w:r>
            <w:hyperlink r:id="rId24" w:history="1">
              <w:r w:rsidRPr="00985FE6">
                <w:rPr>
                  <w:rStyle w:val="Hyperlink"/>
                  <w:rFonts w:ascii="Times New Roman" w:hAnsi="Times New Roman" w:cs="Times New Roman"/>
                  <w:sz w:val="24"/>
                  <w:szCs w:val="24"/>
                </w:rPr>
                <w:t>ITU-D SG2-C102</w:t>
              </w:r>
            </w:hyperlink>
            <w:r w:rsidRPr="00985FE6">
              <w:rPr>
                <w:rFonts w:ascii="Times New Roman" w:hAnsi="Times New Roman" w:cs="Times New Roman"/>
                <w:sz w:val="24"/>
                <w:szCs w:val="24"/>
              </w:rPr>
              <w:t xml:space="preserve">, </w:t>
            </w:r>
            <w:hyperlink r:id="rId25" w:history="1">
              <w:r w:rsidRPr="00985FE6">
                <w:rPr>
                  <w:rStyle w:val="Hyperlink"/>
                  <w:rFonts w:ascii="Times New Roman" w:hAnsi="Times New Roman" w:cs="Times New Roman"/>
                  <w:sz w:val="24"/>
                  <w:szCs w:val="24"/>
                </w:rPr>
                <w:t>ITU-D-SG1RGQ/120(Rev.1), SG2RGQ/107(Rev.1)</w:t>
              </w:r>
            </w:hyperlink>
            <w:r w:rsidRPr="00985FE6">
              <w:rPr>
                <w:rFonts w:ascii="Times New Roman" w:hAnsi="Times New Roman" w:cs="Times New Roman"/>
                <w:sz w:val="24"/>
                <w:szCs w:val="24"/>
              </w:rPr>
              <w:t>.</w:t>
            </w:r>
          </w:p>
          <w:p w:rsidR="00985FE6" w:rsidRPr="00985FE6" w:rsidRDefault="00985FE6" w:rsidP="00A53F36">
            <w:pPr>
              <w:spacing w:before="40" w:after="40" w:line="240" w:lineRule="auto"/>
              <w:rPr>
                <w:rFonts w:ascii="Times New Roman" w:hAnsi="Times New Roman" w:cs="Times New Roman"/>
                <w:sz w:val="24"/>
                <w:szCs w:val="24"/>
              </w:rPr>
            </w:pPr>
            <w:r w:rsidRPr="00985FE6">
              <w:rPr>
                <w:rFonts w:ascii="Times New Roman" w:hAnsi="Times New Roman" w:cs="Times New Roman"/>
                <w:sz w:val="24"/>
                <w:szCs w:val="24"/>
                <w:lang w:val="en-US"/>
              </w:rPr>
              <w:t>ITU-T SG3 thanks ITU-D SG1 and SG2 for these updates and will take into account any future communication and work in relation to the new Question structures of ITU-D as per WTDC-17.</w:t>
            </w:r>
          </w:p>
        </w:tc>
      </w:tr>
      <w:tr w:rsidR="008D330B" w:rsidRPr="00DB0B7D" w:rsidTr="00F54A98">
        <w:trPr>
          <w:trHeight w:val="402"/>
        </w:trPr>
        <w:tc>
          <w:tcPr>
            <w:tcW w:w="1405" w:type="dxa"/>
          </w:tcPr>
          <w:p w:rsidR="008D330B" w:rsidRPr="00DB0B7D" w:rsidRDefault="008D330B" w:rsidP="00A53F36">
            <w:pPr>
              <w:spacing w:before="40" w:after="40" w:line="240" w:lineRule="auto"/>
              <w:rPr>
                <w:rFonts w:asciiTheme="majorBidi" w:eastAsia="SimSun" w:hAnsiTheme="majorBidi" w:cstheme="majorBidi"/>
                <w:bCs/>
                <w:sz w:val="24"/>
                <w:szCs w:val="24"/>
              </w:rPr>
            </w:pPr>
          </w:p>
        </w:tc>
        <w:tc>
          <w:tcPr>
            <w:tcW w:w="856" w:type="dxa"/>
          </w:tcPr>
          <w:p w:rsidR="008D330B" w:rsidRDefault="008D330B"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5.5</w:t>
            </w:r>
          </w:p>
        </w:tc>
        <w:tc>
          <w:tcPr>
            <w:tcW w:w="2666" w:type="dxa"/>
          </w:tcPr>
          <w:p w:rsidR="008D330B" w:rsidRPr="008D330B" w:rsidRDefault="008D330B" w:rsidP="00A53F36">
            <w:pPr>
              <w:keepNext/>
              <w:keepLines/>
              <w:spacing w:before="40" w:after="40" w:line="240" w:lineRule="auto"/>
              <w:rPr>
                <w:rFonts w:ascii="Times New Roman" w:hAnsi="Times New Roman" w:cs="Times New Roman"/>
                <w:sz w:val="24"/>
                <w:szCs w:val="24"/>
              </w:rPr>
            </w:pPr>
            <w:r w:rsidRPr="008D330B">
              <w:rPr>
                <w:rFonts w:ascii="Times New Roman" w:hAnsi="Times New Roman" w:cs="Times New Roman"/>
                <w:sz w:val="24"/>
                <w:szCs w:val="24"/>
              </w:rPr>
              <w:t>ITU-T SG3: LS/r on ITU inter-Sector coordination: ITU-R Working Parties 1A, 1B, and 1C versus ITU-T Questions (reply to ITU-R SG1 - Document 1/142) [from ITU-T SG3]</w:t>
            </w:r>
          </w:p>
        </w:tc>
        <w:tc>
          <w:tcPr>
            <w:tcW w:w="1176" w:type="dxa"/>
          </w:tcPr>
          <w:p w:rsidR="008D330B" w:rsidRPr="008D330B" w:rsidRDefault="00556129" w:rsidP="00A53F36">
            <w:pPr>
              <w:spacing w:before="40" w:after="40" w:line="240" w:lineRule="auto"/>
              <w:jc w:val="center"/>
              <w:rPr>
                <w:rFonts w:ascii="Times New Roman" w:hAnsi="Times New Roman" w:cs="Times New Roman"/>
                <w:sz w:val="24"/>
                <w:szCs w:val="24"/>
              </w:rPr>
            </w:pPr>
            <w:hyperlink r:id="rId26" w:history="1">
              <w:r w:rsidR="008D330B" w:rsidRPr="008D330B">
                <w:rPr>
                  <w:rStyle w:val="Hyperlink"/>
                  <w:rFonts w:ascii="Times New Roman" w:hAnsi="Times New Roman" w:cs="Times New Roman"/>
                  <w:sz w:val="24"/>
                  <w:szCs w:val="24"/>
                  <w:highlight w:val="green"/>
                </w:rPr>
                <w:t>TD536</w:t>
              </w:r>
            </w:hyperlink>
          </w:p>
        </w:tc>
        <w:tc>
          <w:tcPr>
            <w:tcW w:w="3629" w:type="dxa"/>
          </w:tcPr>
          <w:p w:rsidR="008D330B" w:rsidRPr="008D330B" w:rsidRDefault="008D330B" w:rsidP="00A53F36">
            <w:pPr>
              <w:spacing w:before="40" w:after="40" w:line="240" w:lineRule="auto"/>
              <w:rPr>
                <w:rFonts w:ascii="Times New Roman" w:hAnsi="Times New Roman" w:cs="Times New Roman"/>
                <w:sz w:val="24"/>
                <w:szCs w:val="24"/>
              </w:rPr>
            </w:pPr>
            <w:r w:rsidRPr="008D330B">
              <w:rPr>
                <w:rFonts w:ascii="Times New Roman" w:hAnsi="Times New Roman" w:cs="Times New Roman"/>
                <w:sz w:val="24"/>
                <w:szCs w:val="24"/>
              </w:rPr>
              <w:t xml:space="preserve">This liaison answers </w:t>
            </w:r>
            <w:hyperlink r:id="rId27" w:history="1">
              <w:r w:rsidRPr="008D330B">
                <w:rPr>
                  <w:rStyle w:val="Hyperlink"/>
                  <w:rFonts w:ascii="Times New Roman" w:hAnsi="Times New Roman" w:cs="Times New Roman"/>
                  <w:sz w:val="24"/>
                  <w:szCs w:val="24"/>
                </w:rPr>
                <w:t>ITU-R SG1-R15-SG01-C-0142</w:t>
              </w:r>
            </w:hyperlink>
            <w:r w:rsidRPr="008D330B">
              <w:rPr>
                <w:rFonts w:ascii="Times New Roman" w:hAnsi="Times New Roman" w:cs="Times New Roman"/>
                <w:sz w:val="24"/>
                <w:szCs w:val="24"/>
              </w:rPr>
              <w:t>.</w:t>
            </w:r>
          </w:p>
          <w:p w:rsidR="008D330B" w:rsidRPr="008D330B" w:rsidRDefault="008D330B" w:rsidP="00A53F36">
            <w:pPr>
              <w:spacing w:before="40" w:after="40" w:line="240" w:lineRule="auto"/>
              <w:rPr>
                <w:rFonts w:ascii="Times New Roman" w:hAnsi="Times New Roman" w:cs="Times New Roman"/>
                <w:sz w:val="24"/>
                <w:szCs w:val="24"/>
              </w:rPr>
            </w:pPr>
            <w:r w:rsidRPr="008D330B">
              <w:rPr>
                <w:rFonts w:ascii="Times New Roman" w:hAnsi="Times New Roman" w:cs="Times New Roman"/>
                <w:sz w:val="24"/>
                <w:szCs w:val="24"/>
              </w:rPr>
              <w:t>I</w:t>
            </w:r>
            <w:r w:rsidRPr="008D330B">
              <w:rPr>
                <w:rFonts w:ascii="Times New Roman" w:hAnsi="Times New Roman" w:cs="Times New Roman"/>
                <w:sz w:val="24"/>
                <w:szCs w:val="24"/>
                <w:lang w:val="en-US"/>
              </w:rPr>
              <w:t>TU-T SG3 thanks ITU-R Study Group 1 for the liaison statement and informs that it will be considering these coordination points in the work of ITU-T SG3 and will update ITU-R SG1 on the progress.</w:t>
            </w:r>
          </w:p>
        </w:tc>
      </w:tr>
      <w:tr w:rsidR="005D398A" w:rsidRPr="00DB0B7D" w:rsidTr="00F54A98">
        <w:trPr>
          <w:trHeight w:val="402"/>
        </w:trPr>
        <w:tc>
          <w:tcPr>
            <w:tcW w:w="1405" w:type="dxa"/>
          </w:tcPr>
          <w:p w:rsidR="005D398A" w:rsidRPr="00DB0B7D" w:rsidRDefault="005D398A" w:rsidP="00A53F36">
            <w:pPr>
              <w:spacing w:before="40" w:after="40" w:line="240" w:lineRule="auto"/>
              <w:rPr>
                <w:rFonts w:asciiTheme="majorBidi" w:eastAsia="SimSun" w:hAnsiTheme="majorBidi" w:cstheme="majorBidi"/>
                <w:bCs/>
                <w:sz w:val="24"/>
                <w:szCs w:val="24"/>
              </w:rPr>
            </w:pPr>
          </w:p>
        </w:tc>
        <w:tc>
          <w:tcPr>
            <w:tcW w:w="856" w:type="dxa"/>
          </w:tcPr>
          <w:p w:rsidR="005D398A" w:rsidRDefault="005D398A"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5.6</w:t>
            </w:r>
          </w:p>
        </w:tc>
        <w:tc>
          <w:tcPr>
            <w:tcW w:w="2666" w:type="dxa"/>
          </w:tcPr>
          <w:p w:rsidR="005D398A" w:rsidRPr="005D398A" w:rsidRDefault="005D398A" w:rsidP="00A53F36">
            <w:pPr>
              <w:spacing w:before="40" w:after="40" w:line="240" w:lineRule="auto"/>
              <w:rPr>
                <w:rFonts w:ascii="Times New Roman" w:hAnsi="Times New Roman" w:cs="Times New Roman"/>
                <w:sz w:val="24"/>
                <w:szCs w:val="24"/>
              </w:rPr>
            </w:pPr>
            <w:r w:rsidRPr="005D398A">
              <w:rPr>
                <w:rFonts w:ascii="Times New Roman" w:hAnsi="Times New Roman" w:cs="Times New Roman"/>
                <w:sz w:val="24"/>
                <w:szCs w:val="24"/>
              </w:rPr>
              <w:t>ITU-T SG5: LS/r on ITU inter-Sector coordination (reply to TSAG-LS13) [from ITU-T SG5]</w:t>
            </w:r>
          </w:p>
        </w:tc>
        <w:tc>
          <w:tcPr>
            <w:tcW w:w="1176" w:type="dxa"/>
          </w:tcPr>
          <w:p w:rsidR="005D398A" w:rsidRPr="005D398A" w:rsidRDefault="00556129" w:rsidP="00A53F36">
            <w:pPr>
              <w:spacing w:before="40" w:after="40" w:line="240" w:lineRule="auto"/>
              <w:jc w:val="center"/>
              <w:rPr>
                <w:rFonts w:ascii="Times New Roman" w:hAnsi="Times New Roman" w:cs="Times New Roman"/>
                <w:sz w:val="24"/>
                <w:szCs w:val="24"/>
              </w:rPr>
            </w:pPr>
            <w:hyperlink r:id="rId28" w:history="1">
              <w:r w:rsidR="005D398A" w:rsidRPr="005D398A">
                <w:rPr>
                  <w:rStyle w:val="Hyperlink"/>
                  <w:rFonts w:ascii="Times New Roman" w:hAnsi="Times New Roman" w:cs="Times New Roman"/>
                  <w:sz w:val="24"/>
                  <w:szCs w:val="24"/>
                  <w:highlight w:val="green"/>
                </w:rPr>
                <w:t>TD556</w:t>
              </w:r>
            </w:hyperlink>
          </w:p>
        </w:tc>
        <w:tc>
          <w:tcPr>
            <w:tcW w:w="3629" w:type="dxa"/>
          </w:tcPr>
          <w:p w:rsidR="005D398A" w:rsidRPr="005D398A" w:rsidRDefault="005D398A" w:rsidP="00A53F36">
            <w:pPr>
              <w:spacing w:before="40" w:after="40" w:line="240" w:lineRule="auto"/>
              <w:rPr>
                <w:rFonts w:ascii="Times New Roman" w:hAnsi="Times New Roman" w:cs="Times New Roman"/>
                <w:sz w:val="24"/>
                <w:szCs w:val="24"/>
              </w:rPr>
            </w:pPr>
            <w:r w:rsidRPr="005D398A">
              <w:rPr>
                <w:rFonts w:ascii="Times New Roman" w:hAnsi="Times New Roman" w:cs="Times New Roman"/>
                <w:sz w:val="24"/>
                <w:szCs w:val="24"/>
              </w:rPr>
              <w:t xml:space="preserve">This liaison answers </w:t>
            </w:r>
            <w:hyperlink r:id="rId29" w:history="1">
              <w:r w:rsidRPr="005D398A">
                <w:rPr>
                  <w:rStyle w:val="Hyperlink"/>
                  <w:rFonts w:ascii="Times New Roman" w:hAnsi="Times New Roman" w:cs="Times New Roman"/>
                  <w:sz w:val="24"/>
                  <w:szCs w:val="24"/>
                </w:rPr>
                <w:t>TSAG-LS13</w:t>
              </w:r>
            </w:hyperlink>
            <w:r w:rsidRPr="005D398A">
              <w:rPr>
                <w:rFonts w:ascii="Times New Roman" w:hAnsi="Times New Roman" w:cs="Times New Roman"/>
                <w:sz w:val="24"/>
                <w:szCs w:val="24"/>
              </w:rPr>
              <w:t>.</w:t>
            </w:r>
          </w:p>
          <w:p w:rsidR="005D398A" w:rsidRPr="005D398A" w:rsidRDefault="005D398A" w:rsidP="00A53F36">
            <w:pPr>
              <w:spacing w:before="40" w:after="40" w:line="240" w:lineRule="auto"/>
              <w:rPr>
                <w:rFonts w:ascii="Times New Roman" w:hAnsi="Times New Roman" w:cs="Times New Roman"/>
                <w:sz w:val="24"/>
                <w:szCs w:val="24"/>
              </w:rPr>
            </w:pPr>
            <w:r w:rsidRPr="005D398A">
              <w:rPr>
                <w:rFonts w:ascii="Times New Roman" w:hAnsi="Times New Roman" w:cs="Times New Roman"/>
                <w:sz w:val="24"/>
                <w:szCs w:val="24"/>
              </w:rPr>
              <w:t>This LS contains the reply of ITU-T SG5 on inter-Sector coordination.</w:t>
            </w:r>
          </w:p>
        </w:tc>
      </w:tr>
      <w:tr w:rsidR="0049660E" w:rsidRPr="00DB0B7D" w:rsidTr="00F54A98">
        <w:trPr>
          <w:trHeight w:val="402"/>
        </w:trPr>
        <w:tc>
          <w:tcPr>
            <w:tcW w:w="1405" w:type="dxa"/>
          </w:tcPr>
          <w:p w:rsidR="0049660E" w:rsidRPr="00DB0B7D" w:rsidRDefault="0049660E" w:rsidP="00A53F36">
            <w:pPr>
              <w:spacing w:before="40" w:after="40" w:line="240" w:lineRule="auto"/>
              <w:rPr>
                <w:rFonts w:asciiTheme="majorBidi" w:eastAsia="SimSun" w:hAnsiTheme="majorBidi" w:cstheme="majorBidi"/>
                <w:bCs/>
                <w:sz w:val="24"/>
                <w:szCs w:val="24"/>
              </w:rPr>
            </w:pPr>
          </w:p>
        </w:tc>
        <w:tc>
          <w:tcPr>
            <w:tcW w:w="856" w:type="dxa"/>
          </w:tcPr>
          <w:p w:rsidR="0049660E" w:rsidRDefault="005D398A"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5.7</w:t>
            </w:r>
          </w:p>
        </w:tc>
        <w:tc>
          <w:tcPr>
            <w:tcW w:w="2666" w:type="dxa"/>
          </w:tcPr>
          <w:p w:rsidR="0049660E" w:rsidRPr="0049660E" w:rsidRDefault="0049660E" w:rsidP="00956C72">
            <w:pPr>
              <w:keepNext/>
              <w:keepLines/>
              <w:spacing w:before="40" w:after="40" w:line="240" w:lineRule="auto"/>
              <w:rPr>
                <w:rFonts w:ascii="Times New Roman" w:hAnsi="Times New Roman" w:cs="Times New Roman"/>
                <w:sz w:val="24"/>
                <w:szCs w:val="24"/>
              </w:rPr>
            </w:pPr>
            <w:r w:rsidRPr="0049660E">
              <w:rPr>
                <w:rFonts w:ascii="Times New Roman" w:hAnsi="Times New Roman" w:cs="Times New Roman"/>
                <w:sz w:val="24"/>
                <w:szCs w:val="24"/>
              </w:rPr>
              <w:t>ITU-T SG11: LS/r on ITU inter-Sector coordination (reply to TSAG LS13) [from ITU-T SG11]</w:t>
            </w:r>
          </w:p>
        </w:tc>
        <w:tc>
          <w:tcPr>
            <w:tcW w:w="1176" w:type="dxa"/>
          </w:tcPr>
          <w:p w:rsidR="0049660E" w:rsidRPr="0049660E" w:rsidRDefault="00556129" w:rsidP="00A53F36">
            <w:pPr>
              <w:spacing w:before="40" w:after="40" w:line="240" w:lineRule="auto"/>
              <w:jc w:val="center"/>
              <w:rPr>
                <w:rFonts w:ascii="Times New Roman" w:hAnsi="Times New Roman" w:cs="Times New Roman"/>
                <w:sz w:val="24"/>
                <w:szCs w:val="24"/>
              </w:rPr>
            </w:pPr>
            <w:hyperlink r:id="rId30" w:history="1">
              <w:r w:rsidR="0049660E" w:rsidRPr="0049660E">
                <w:rPr>
                  <w:rStyle w:val="Hyperlink"/>
                  <w:rFonts w:ascii="Times New Roman" w:hAnsi="Times New Roman" w:cs="Times New Roman"/>
                  <w:sz w:val="24"/>
                  <w:szCs w:val="24"/>
                  <w:highlight w:val="green"/>
                </w:rPr>
                <w:t>TD521</w:t>
              </w:r>
            </w:hyperlink>
          </w:p>
        </w:tc>
        <w:tc>
          <w:tcPr>
            <w:tcW w:w="3629" w:type="dxa"/>
          </w:tcPr>
          <w:p w:rsidR="0049660E" w:rsidRPr="0049660E" w:rsidRDefault="0049660E" w:rsidP="00A53F36">
            <w:pPr>
              <w:spacing w:before="40" w:after="40" w:line="240" w:lineRule="auto"/>
              <w:rPr>
                <w:rFonts w:ascii="Times New Roman" w:hAnsi="Times New Roman" w:cs="Times New Roman"/>
                <w:sz w:val="24"/>
                <w:szCs w:val="24"/>
              </w:rPr>
            </w:pPr>
            <w:r w:rsidRPr="0049660E">
              <w:rPr>
                <w:rFonts w:ascii="Times New Roman" w:hAnsi="Times New Roman" w:cs="Times New Roman"/>
                <w:sz w:val="24"/>
                <w:szCs w:val="24"/>
              </w:rPr>
              <w:t xml:space="preserve">This liaison answers </w:t>
            </w:r>
            <w:hyperlink r:id="rId31" w:history="1">
              <w:r w:rsidRPr="0049660E">
                <w:rPr>
                  <w:rStyle w:val="Hyperlink"/>
                  <w:rFonts w:ascii="Times New Roman" w:hAnsi="Times New Roman" w:cs="Times New Roman"/>
                  <w:sz w:val="24"/>
                  <w:szCs w:val="24"/>
                </w:rPr>
                <w:t>TSAG - LS 13</w:t>
              </w:r>
            </w:hyperlink>
            <w:r w:rsidRPr="0049660E">
              <w:rPr>
                <w:rFonts w:ascii="Times New Roman" w:hAnsi="Times New Roman" w:cs="Times New Roman"/>
                <w:sz w:val="24"/>
                <w:szCs w:val="24"/>
              </w:rPr>
              <w:t>.</w:t>
            </w:r>
          </w:p>
        </w:tc>
      </w:tr>
      <w:tr w:rsidR="007A0BBE" w:rsidRPr="00DB0B7D" w:rsidTr="00F54A98">
        <w:trPr>
          <w:trHeight w:val="402"/>
        </w:trPr>
        <w:tc>
          <w:tcPr>
            <w:tcW w:w="1405" w:type="dxa"/>
          </w:tcPr>
          <w:p w:rsidR="007A0BBE" w:rsidRPr="00DB0B7D" w:rsidRDefault="007A0BBE" w:rsidP="00A53F36">
            <w:pPr>
              <w:spacing w:before="40" w:after="40" w:line="240" w:lineRule="auto"/>
              <w:rPr>
                <w:rFonts w:asciiTheme="majorBidi" w:eastAsia="SimSun" w:hAnsiTheme="majorBidi" w:cstheme="majorBidi"/>
                <w:bCs/>
                <w:sz w:val="24"/>
                <w:szCs w:val="24"/>
              </w:rPr>
            </w:pPr>
          </w:p>
        </w:tc>
        <w:tc>
          <w:tcPr>
            <w:tcW w:w="856" w:type="dxa"/>
          </w:tcPr>
          <w:p w:rsidR="007A0BBE"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5.8</w:t>
            </w:r>
          </w:p>
        </w:tc>
        <w:tc>
          <w:tcPr>
            <w:tcW w:w="2666" w:type="dxa"/>
          </w:tcPr>
          <w:p w:rsidR="007A0BBE" w:rsidRPr="007A0BBE" w:rsidRDefault="007A0BBE" w:rsidP="00A53F36">
            <w:pPr>
              <w:spacing w:before="40" w:after="40" w:line="240" w:lineRule="auto"/>
              <w:rPr>
                <w:rFonts w:ascii="Times New Roman" w:hAnsi="Times New Roman" w:cs="Times New Roman"/>
                <w:sz w:val="24"/>
                <w:szCs w:val="24"/>
              </w:rPr>
            </w:pPr>
            <w:r w:rsidRPr="007A0BBE">
              <w:rPr>
                <w:rFonts w:ascii="Times New Roman" w:hAnsi="Times New Roman" w:cs="Times New Roman"/>
                <w:sz w:val="24"/>
                <w:szCs w:val="24"/>
              </w:rPr>
              <w:t>ITU-T SG15:</w:t>
            </w:r>
            <w:r w:rsidRPr="007A0BBE">
              <w:rPr>
                <w:rStyle w:val="Hyperlink"/>
                <w:rFonts w:ascii="Times New Roman" w:hAnsi="Times New Roman" w:cs="Times New Roman"/>
                <w:sz w:val="24"/>
                <w:szCs w:val="24"/>
              </w:rPr>
              <w:t xml:space="preserve"> </w:t>
            </w:r>
            <w:r w:rsidRPr="007A0BBE">
              <w:rPr>
                <w:rFonts w:ascii="Times New Roman" w:hAnsi="Times New Roman" w:cs="Times New Roman"/>
                <w:sz w:val="24"/>
                <w:szCs w:val="24"/>
              </w:rPr>
              <w:t>LS/r to TSAG, ITU-D Sector and ITU-R Sector on inter-Sector coordination (reply to TSAG-LS13, ITU-D - SG1RGQ/120(Rev.1)-E, ITU-D - SG2RGQ/107(Rev.1)-E) and ITU-R SG6-LS28) [from ITU-T SG15]</w:t>
            </w:r>
          </w:p>
        </w:tc>
        <w:tc>
          <w:tcPr>
            <w:tcW w:w="1176" w:type="dxa"/>
          </w:tcPr>
          <w:p w:rsidR="007A0BBE" w:rsidRPr="007A0BBE" w:rsidRDefault="00556129" w:rsidP="00A53F36">
            <w:pPr>
              <w:spacing w:before="40" w:after="40" w:line="240" w:lineRule="auto"/>
              <w:jc w:val="center"/>
              <w:rPr>
                <w:rFonts w:ascii="Times New Roman" w:hAnsi="Times New Roman" w:cs="Times New Roman"/>
                <w:sz w:val="24"/>
                <w:szCs w:val="24"/>
              </w:rPr>
            </w:pPr>
            <w:hyperlink r:id="rId32" w:history="1">
              <w:r w:rsidR="007A0BBE" w:rsidRPr="007A0BBE">
                <w:rPr>
                  <w:rStyle w:val="Hyperlink"/>
                  <w:rFonts w:ascii="Times New Roman" w:hAnsi="Times New Roman" w:cs="Times New Roman"/>
                  <w:sz w:val="24"/>
                  <w:szCs w:val="24"/>
                  <w:highlight w:val="green"/>
                </w:rPr>
                <w:t>TD570</w:t>
              </w:r>
            </w:hyperlink>
          </w:p>
        </w:tc>
        <w:tc>
          <w:tcPr>
            <w:tcW w:w="3629" w:type="dxa"/>
          </w:tcPr>
          <w:p w:rsidR="007A0BBE" w:rsidRPr="007A0BBE" w:rsidRDefault="007A0BBE" w:rsidP="00A53F36">
            <w:pPr>
              <w:spacing w:before="40" w:after="40" w:line="240" w:lineRule="auto"/>
              <w:rPr>
                <w:rFonts w:ascii="Times New Roman" w:hAnsi="Times New Roman" w:cs="Times New Roman"/>
                <w:sz w:val="24"/>
                <w:szCs w:val="24"/>
              </w:rPr>
            </w:pPr>
            <w:r w:rsidRPr="007A0BBE">
              <w:rPr>
                <w:rFonts w:ascii="Times New Roman" w:hAnsi="Times New Roman" w:cs="Times New Roman"/>
                <w:sz w:val="24"/>
                <w:szCs w:val="24"/>
              </w:rPr>
              <w:t xml:space="preserve">This liaison answers </w:t>
            </w:r>
            <w:hyperlink r:id="rId33" w:history="1">
              <w:r w:rsidRPr="007A0BBE">
                <w:rPr>
                  <w:rStyle w:val="Hyperlink"/>
                  <w:rFonts w:ascii="Times New Roman" w:hAnsi="Times New Roman" w:cs="Times New Roman"/>
                  <w:sz w:val="24"/>
                  <w:szCs w:val="24"/>
                </w:rPr>
                <w:t>ITU-D-SG1RGQ/120(Rev.1), SG2RGQ/107(Rev.1)</w:t>
              </w:r>
            </w:hyperlink>
            <w:r w:rsidRPr="007A0BBE">
              <w:rPr>
                <w:rFonts w:ascii="Times New Roman" w:hAnsi="Times New Roman" w:cs="Times New Roman"/>
                <w:sz w:val="24"/>
                <w:szCs w:val="24"/>
              </w:rPr>
              <w:t xml:space="preserve">, </w:t>
            </w:r>
            <w:hyperlink r:id="rId34" w:history="1">
              <w:r w:rsidRPr="007A0BBE">
                <w:rPr>
                  <w:rStyle w:val="Hyperlink"/>
                  <w:rFonts w:ascii="Times New Roman" w:hAnsi="Times New Roman" w:cs="Times New Roman"/>
                  <w:sz w:val="24"/>
                  <w:szCs w:val="24"/>
                </w:rPr>
                <w:t>TSAG-LS13</w:t>
              </w:r>
            </w:hyperlink>
            <w:r w:rsidRPr="007A0BBE">
              <w:rPr>
                <w:rFonts w:ascii="Times New Roman" w:hAnsi="Times New Roman" w:cs="Times New Roman"/>
                <w:sz w:val="24"/>
                <w:szCs w:val="24"/>
              </w:rPr>
              <w:t xml:space="preserve">, </w:t>
            </w:r>
            <w:hyperlink r:id="rId35" w:history="1">
              <w:r w:rsidRPr="007A0BBE">
                <w:rPr>
                  <w:rStyle w:val="Hyperlink"/>
                  <w:rFonts w:ascii="Times New Roman" w:hAnsi="Times New Roman" w:cs="Times New Roman"/>
                  <w:sz w:val="24"/>
                  <w:szCs w:val="24"/>
                </w:rPr>
                <w:t>ITU-R SG6-LS28</w:t>
              </w:r>
            </w:hyperlink>
            <w:r w:rsidRPr="007A0BBE">
              <w:rPr>
                <w:rFonts w:ascii="Times New Roman" w:hAnsi="Times New Roman" w:cs="Times New Roman"/>
                <w:sz w:val="24"/>
                <w:szCs w:val="24"/>
              </w:rPr>
              <w:t>.</w:t>
            </w:r>
          </w:p>
          <w:p w:rsidR="007A0BBE" w:rsidRPr="007A0BBE" w:rsidRDefault="007A0BBE" w:rsidP="00A53F36">
            <w:pPr>
              <w:spacing w:before="40" w:after="40" w:line="240" w:lineRule="auto"/>
              <w:rPr>
                <w:rFonts w:ascii="Times New Roman" w:hAnsi="Times New Roman" w:cs="Times New Roman"/>
                <w:sz w:val="24"/>
                <w:szCs w:val="24"/>
              </w:rPr>
            </w:pPr>
            <w:r w:rsidRPr="007A0BBE">
              <w:rPr>
                <w:rFonts w:ascii="Times New Roman" w:hAnsi="Times New Roman" w:cs="Times New Roman"/>
                <w:sz w:val="24"/>
                <w:szCs w:val="24"/>
              </w:rPr>
              <w:t>This LS contains the reply of ITU-T SG15 to TSAG, ITU-D Sector and ITU-R Sector on inter-Sector coordination.</w:t>
            </w:r>
          </w:p>
        </w:tc>
      </w:tr>
      <w:tr w:rsidR="00002DE8" w:rsidRPr="00DB0B7D" w:rsidTr="00F54A98">
        <w:trPr>
          <w:trHeight w:val="402"/>
        </w:trPr>
        <w:tc>
          <w:tcPr>
            <w:tcW w:w="1405" w:type="dxa"/>
          </w:tcPr>
          <w:p w:rsidR="00002DE8" w:rsidRPr="00DB0B7D" w:rsidRDefault="00002DE8" w:rsidP="00A53F36">
            <w:pPr>
              <w:spacing w:before="40" w:after="40" w:line="240" w:lineRule="auto"/>
              <w:rPr>
                <w:rFonts w:asciiTheme="majorBidi" w:eastAsia="SimSun" w:hAnsiTheme="majorBidi" w:cstheme="majorBidi"/>
                <w:bCs/>
                <w:sz w:val="24"/>
                <w:szCs w:val="24"/>
              </w:rPr>
            </w:pPr>
          </w:p>
        </w:tc>
        <w:tc>
          <w:tcPr>
            <w:tcW w:w="856" w:type="dxa"/>
          </w:tcPr>
          <w:p w:rsidR="00002DE8"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5.9</w:t>
            </w:r>
          </w:p>
        </w:tc>
        <w:tc>
          <w:tcPr>
            <w:tcW w:w="2666" w:type="dxa"/>
          </w:tcPr>
          <w:p w:rsidR="00002DE8" w:rsidRPr="00DC0E7F" w:rsidRDefault="00DC0E7F" w:rsidP="00A53F36">
            <w:pPr>
              <w:keepNext/>
              <w:keepLines/>
              <w:spacing w:before="40" w:after="40" w:line="240" w:lineRule="auto"/>
              <w:rPr>
                <w:rFonts w:ascii="Times New Roman" w:hAnsi="Times New Roman" w:cs="Times New Roman"/>
                <w:sz w:val="24"/>
                <w:szCs w:val="24"/>
              </w:rPr>
            </w:pPr>
            <w:r w:rsidRPr="00DC0E7F">
              <w:rPr>
                <w:rFonts w:ascii="Times New Roman" w:hAnsi="Times New Roman" w:cs="Times New Roman"/>
                <w:sz w:val="24"/>
                <w:szCs w:val="24"/>
              </w:rPr>
              <w:t>ITU-T Study Group 17: LS/r on inter-sector coordination [from ITU-T SG17]</w:t>
            </w:r>
          </w:p>
        </w:tc>
        <w:tc>
          <w:tcPr>
            <w:tcW w:w="1176" w:type="dxa"/>
          </w:tcPr>
          <w:p w:rsidR="00002DE8" w:rsidRPr="00DC0E7F" w:rsidRDefault="00556129" w:rsidP="00A53F36">
            <w:pPr>
              <w:spacing w:before="40" w:after="40" w:line="240" w:lineRule="auto"/>
              <w:jc w:val="center"/>
              <w:rPr>
                <w:rFonts w:ascii="Times New Roman" w:hAnsi="Times New Roman" w:cs="Times New Roman"/>
                <w:sz w:val="24"/>
                <w:szCs w:val="24"/>
              </w:rPr>
            </w:pPr>
            <w:hyperlink r:id="rId36" w:history="1">
              <w:r w:rsidR="00DC0E7F" w:rsidRPr="00DC0E7F">
                <w:rPr>
                  <w:rStyle w:val="Hyperlink"/>
                  <w:rFonts w:ascii="Times New Roman" w:hAnsi="Times New Roman" w:cs="Times New Roman"/>
                  <w:sz w:val="24"/>
                  <w:szCs w:val="24"/>
                  <w:highlight w:val="green"/>
                </w:rPr>
                <w:t>TD509</w:t>
              </w:r>
            </w:hyperlink>
          </w:p>
        </w:tc>
        <w:tc>
          <w:tcPr>
            <w:tcW w:w="3629" w:type="dxa"/>
          </w:tcPr>
          <w:p w:rsidR="00076194" w:rsidRPr="00076194" w:rsidRDefault="00076194" w:rsidP="00A53F36">
            <w:pPr>
              <w:spacing w:before="40" w:after="40" w:line="240" w:lineRule="auto"/>
              <w:rPr>
                <w:rFonts w:ascii="Times New Roman" w:hAnsi="Times New Roman" w:cs="Times New Roman"/>
                <w:sz w:val="24"/>
                <w:szCs w:val="24"/>
              </w:rPr>
            </w:pPr>
            <w:r w:rsidRPr="00076194">
              <w:rPr>
                <w:rFonts w:ascii="Times New Roman" w:hAnsi="Times New Roman" w:cs="Times New Roman"/>
                <w:sz w:val="24"/>
                <w:szCs w:val="24"/>
              </w:rPr>
              <w:t xml:space="preserve">This liaison answers </w:t>
            </w:r>
            <w:hyperlink r:id="rId37" w:history="1">
              <w:r w:rsidRPr="00076194">
                <w:rPr>
                  <w:rStyle w:val="Hyperlink"/>
                  <w:rFonts w:ascii="Times New Roman" w:hAnsi="Times New Roman" w:cs="Times New Roman"/>
                  <w:sz w:val="24"/>
                  <w:szCs w:val="24"/>
                </w:rPr>
                <w:t>ITU-D - SG1RGQ/120(Rev.1)-E, SG2RGQ/107(Rev.1)-E</w:t>
              </w:r>
            </w:hyperlink>
            <w:r w:rsidRPr="00076194">
              <w:rPr>
                <w:rFonts w:ascii="Times New Roman" w:hAnsi="Times New Roman" w:cs="Times New Roman"/>
                <w:sz w:val="24"/>
                <w:szCs w:val="24"/>
              </w:rPr>
              <w:t xml:space="preserve">, </w:t>
            </w:r>
            <w:hyperlink r:id="rId38" w:history="1">
              <w:r w:rsidRPr="00076194">
                <w:rPr>
                  <w:rStyle w:val="Hyperlink"/>
                  <w:rFonts w:ascii="Times New Roman" w:hAnsi="Times New Roman" w:cs="Times New Roman"/>
                  <w:sz w:val="24"/>
                  <w:szCs w:val="24"/>
                </w:rPr>
                <w:t>TDAG - TDAG - LS 4</w:t>
              </w:r>
            </w:hyperlink>
            <w:r w:rsidRPr="00076194">
              <w:rPr>
                <w:rFonts w:ascii="Times New Roman" w:hAnsi="Times New Roman" w:cs="Times New Roman"/>
                <w:sz w:val="24"/>
                <w:szCs w:val="24"/>
              </w:rPr>
              <w:t xml:space="preserve">, </w:t>
            </w:r>
            <w:hyperlink r:id="rId39" w:history="1">
              <w:r w:rsidRPr="00076194">
                <w:rPr>
                  <w:rStyle w:val="Hyperlink"/>
                  <w:rFonts w:ascii="Times New Roman" w:hAnsi="Times New Roman" w:cs="Times New Roman"/>
                  <w:sz w:val="24"/>
                  <w:szCs w:val="24"/>
                </w:rPr>
                <w:t>TSAG - LS 13</w:t>
              </w:r>
            </w:hyperlink>
            <w:r w:rsidRPr="00076194">
              <w:rPr>
                <w:rFonts w:ascii="Times New Roman" w:hAnsi="Times New Roman" w:cs="Times New Roman"/>
                <w:sz w:val="24"/>
                <w:szCs w:val="24"/>
              </w:rPr>
              <w:t>.</w:t>
            </w:r>
          </w:p>
          <w:p w:rsidR="00002DE8" w:rsidRPr="00DB0B7D" w:rsidRDefault="00076194" w:rsidP="00A53F36">
            <w:pPr>
              <w:spacing w:before="40" w:after="40" w:line="240" w:lineRule="auto"/>
              <w:rPr>
                <w:rFonts w:ascii="Times New Roman" w:hAnsi="Times New Roman" w:cs="Times New Roman"/>
                <w:sz w:val="24"/>
                <w:szCs w:val="24"/>
              </w:rPr>
            </w:pPr>
            <w:r w:rsidRPr="00076194">
              <w:rPr>
                <w:rFonts w:ascii="Times New Roman" w:hAnsi="Times New Roman" w:cs="Times New Roman"/>
                <w:sz w:val="24"/>
                <w:szCs w:val="24"/>
              </w:rPr>
              <w:t>SG17 is providing an update to the matching of ITU-D SG 1 and 2 Questions of interest to ITU-T study groups.</w:t>
            </w:r>
          </w:p>
        </w:tc>
      </w:tr>
      <w:tr w:rsidR="005B3337" w:rsidRPr="00DB0B7D" w:rsidTr="00F54A98">
        <w:trPr>
          <w:trHeight w:val="402"/>
        </w:trPr>
        <w:tc>
          <w:tcPr>
            <w:tcW w:w="1405" w:type="dxa"/>
          </w:tcPr>
          <w:p w:rsidR="005B3337" w:rsidRPr="00DB0B7D" w:rsidRDefault="005B3337" w:rsidP="00A53F36">
            <w:pPr>
              <w:spacing w:before="40" w:after="40" w:line="240" w:lineRule="auto"/>
              <w:rPr>
                <w:rFonts w:asciiTheme="majorBidi" w:eastAsia="SimSun" w:hAnsiTheme="majorBidi" w:cstheme="majorBidi"/>
                <w:bCs/>
                <w:sz w:val="24"/>
                <w:szCs w:val="24"/>
              </w:rPr>
            </w:pPr>
          </w:p>
        </w:tc>
        <w:tc>
          <w:tcPr>
            <w:tcW w:w="856" w:type="dxa"/>
          </w:tcPr>
          <w:p w:rsidR="005B3337"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5.10</w:t>
            </w:r>
          </w:p>
        </w:tc>
        <w:tc>
          <w:tcPr>
            <w:tcW w:w="2666" w:type="dxa"/>
          </w:tcPr>
          <w:p w:rsidR="005B3337" w:rsidRPr="005B3337" w:rsidRDefault="005B3337" w:rsidP="00A53F36">
            <w:pPr>
              <w:spacing w:before="40" w:after="40" w:line="240" w:lineRule="auto"/>
              <w:rPr>
                <w:rFonts w:ascii="Times New Roman" w:hAnsi="Times New Roman" w:cs="Times New Roman"/>
                <w:sz w:val="24"/>
                <w:szCs w:val="24"/>
              </w:rPr>
            </w:pPr>
            <w:r w:rsidRPr="005B3337">
              <w:rPr>
                <w:rFonts w:ascii="Times New Roman" w:hAnsi="Times New Roman" w:cs="Times New Roman"/>
                <w:sz w:val="24"/>
                <w:szCs w:val="24"/>
              </w:rPr>
              <w:t>ITU-T SG20: LS/r on ITU inter-Sector coordination (reply to TSAG-LS13-E) [from ITU-T SG20]</w:t>
            </w:r>
          </w:p>
        </w:tc>
        <w:tc>
          <w:tcPr>
            <w:tcW w:w="1176" w:type="dxa"/>
          </w:tcPr>
          <w:p w:rsidR="005B3337" w:rsidRPr="005B3337" w:rsidRDefault="00556129" w:rsidP="00A53F36">
            <w:pPr>
              <w:spacing w:before="40" w:after="40" w:line="240" w:lineRule="auto"/>
              <w:jc w:val="center"/>
              <w:rPr>
                <w:rFonts w:ascii="Times New Roman" w:hAnsi="Times New Roman" w:cs="Times New Roman"/>
                <w:sz w:val="24"/>
                <w:szCs w:val="24"/>
              </w:rPr>
            </w:pPr>
            <w:hyperlink r:id="rId40" w:history="1">
              <w:r w:rsidR="005B3337" w:rsidRPr="005B3337">
                <w:rPr>
                  <w:rStyle w:val="Hyperlink"/>
                  <w:rFonts w:ascii="Times New Roman" w:hAnsi="Times New Roman" w:cs="Times New Roman"/>
                  <w:sz w:val="24"/>
                  <w:szCs w:val="24"/>
                  <w:highlight w:val="green"/>
                </w:rPr>
                <w:t>TD555</w:t>
              </w:r>
            </w:hyperlink>
          </w:p>
        </w:tc>
        <w:tc>
          <w:tcPr>
            <w:tcW w:w="3629" w:type="dxa"/>
          </w:tcPr>
          <w:p w:rsidR="005B3337" w:rsidRPr="005B3337" w:rsidRDefault="005B3337" w:rsidP="00A53F36">
            <w:pPr>
              <w:spacing w:before="40" w:after="40" w:line="240" w:lineRule="auto"/>
              <w:rPr>
                <w:rFonts w:ascii="Times New Roman" w:hAnsi="Times New Roman" w:cs="Times New Roman"/>
                <w:sz w:val="24"/>
                <w:szCs w:val="24"/>
              </w:rPr>
            </w:pPr>
            <w:r w:rsidRPr="005B3337">
              <w:rPr>
                <w:rFonts w:ascii="Times New Roman" w:hAnsi="Times New Roman" w:cs="Times New Roman"/>
                <w:sz w:val="24"/>
                <w:szCs w:val="24"/>
              </w:rPr>
              <w:t xml:space="preserve">This liaison answers </w:t>
            </w:r>
            <w:hyperlink r:id="rId41" w:history="1">
              <w:r w:rsidRPr="005B3337">
                <w:rPr>
                  <w:rStyle w:val="Hyperlink"/>
                  <w:rFonts w:ascii="Times New Roman" w:hAnsi="Times New Roman" w:cs="Times New Roman"/>
                  <w:sz w:val="24"/>
                  <w:szCs w:val="24"/>
                </w:rPr>
                <w:t>TSAG-LS13</w:t>
              </w:r>
            </w:hyperlink>
            <w:r w:rsidRPr="005B3337">
              <w:rPr>
                <w:rFonts w:ascii="Times New Roman" w:hAnsi="Times New Roman" w:cs="Times New Roman"/>
                <w:sz w:val="24"/>
                <w:szCs w:val="24"/>
              </w:rPr>
              <w:t>.</w:t>
            </w:r>
          </w:p>
          <w:p w:rsidR="005B3337" w:rsidRPr="005B3337" w:rsidRDefault="005B3337" w:rsidP="00A53F36">
            <w:pPr>
              <w:spacing w:before="40" w:after="40" w:line="240" w:lineRule="auto"/>
              <w:rPr>
                <w:rFonts w:ascii="Times New Roman" w:hAnsi="Times New Roman" w:cs="Times New Roman"/>
                <w:sz w:val="24"/>
                <w:szCs w:val="24"/>
              </w:rPr>
            </w:pPr>
            <w:r w:rsidRPr="005B3337">
              <w:rPr>
                <w:rFonts w:ascii="Times New Roman" w:hAnsi="Times New Roman" w:cs="Times New Roman"/>
                <w:sz w:val="24"/>
                <w:szCs w:val="24"/>
              </w:rPr>
              <w:t>This LS contains the reply of ITU-T SG20 on inter-Sector coordination.</w:t>
            </w:r>
          </w:p>
        </w:tc>
      </w:tr>
      <w:tr w:rsidR="00ED439E" w:rsidRPr="00DB0B7D" w:rsidTr="00F54A98">
        <w:trPr>
          <w:trHeight w:val="402"/>
        </w:trPr>
        <w:tc>
          <w:tcPr>
            <w:tcW w:w="1405" w:type="dxa"/>
          </w:tcPr>
          <w:p w:rsidR="00ED439E" w:rsidRPr="00DB0B7D" w:rsidRDefault="00ED439E" w:rsidP="00A53F36">
            <w:pPr>
              <w:spacing w:before="40" w:after="40" w:line="240" w:lineRule="auto"/>
              <w:rPr>
                <w:rFonts w:asciiTheme="majorBidi" w:eastAsia="SimSun" w:hAnsiTheme="majorBidi" w:cstheme="majorBidi"/>
                <w:bCs/>
                <w:sz w:val="24"/>
                <w:szCs w:val="24"/>
              </w:rPr>
            </w:pPr>
          </w:p>
        </w:tc>
        <w:tc>
          <w:tcPr>
            <w:tcW w:w="856" w:type="dxa"/>
          </w:tcPr>
          <w:p w:rsidR="00ED439E"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5.11</w:t>
            </w:r>
          </w:p>
        </w:tc>
        <w:tc>
          <w:tcPr>
            <w:tcW w:w="2666" w:type="dxa"/>
          </w:tcPr>
          <w:p w:rsidR="00ED439E" w:rsidRPr="00ED439E" w:rsidRDefault="00ED439E" w:rsidP="00A53F36">
            <w:pPr>
              <w:spacing w:before="40" w:after="40" w:line="240" w:lineRule="auto"/>
              <w:rPr>
                <w:rFonts w:ascii="Times New Roman" w:hAnsi="Times New Roman" w:cs="Times New Roman"/>
                <w:sz w:val="24"/>
                <w:szCs w:val="24"/>
              </w:rPr>
            </w:pPr>
            <w:r w:rsidRPr="00ED439E">
              <w:rPr>
                <w:rFonts w:ascii="Times New Roman" w:hAnsi="Times New Roman" w:cs="Times New Roman"/>
                <w:sz w:val="24"/>
                <w:szCs w:val="24"/>
              </w:rPr>
              <w:t>ITU-R WP 3J, 3K, 3L and 3M: LS/r on ITU Inter-Sector Coordination [from ITU-R WP 3J, 3K, 3L and 3M]</w:t>
            </w:r>
          </w:p>
        </w:tc>
        <w:tc>
          <w:tcPr>
            <w:tcW w:w="1176" w:type="dxa"/>
          </w:tcPr>
          <w:p w:rsidR="00ED439E" w:rsidRPr="00ED439E" w:rsidRDefault="00556129" w:rsidP="00A53F36">
            <w:pPr>
              <w:spacing w:before="40" w:after="40" w:line="240" w:lineRule="auto"/>
              <w:jc w:val="center"/>
              <w:rPr>
                <w:rFonts w:ascii="Times New Roman" w:hAnsi="Times New Roman" w:cs="Times New Roman"/>
                <w:sz w:val="24"/>
                <w:szCs w:val="24"/>
              </w:rPr>
            </w:pPr>
            <w:hyperlink r:id="rId42" w:history="1">
              <w:r w:rsidR="00ED439E" w:rsidRPr="00ED439E">
                <w:rPr>
                  <w:rStyle w:val="Hyperlink"/>
                  <w:rFonts w:ascii="Times New Roman" w:hAnsi="Times New Roman" w:cs="Times New Roman"/>
                  <w:sz w:val="24"/>
                  <w:szCs w:val="24"/>
                  <w:highlight w:val="green"/>
                </w:rPr>
                <w:t>TD548</w:t>
              </w:r>
            </w:hyperlink>
          </w:p>
        </w:tc>
        <w:tc>
          <w:tcPr>
            <w:tcW w:w="3629" w:type="dxa"/>
          </w:tcPr>
          <w:p w:rsidR="00ED439E" w:rsidRPr="00ED439E" w:rsidRDefault="00ED439E" w:rsidP="00A53F36">
            <w:pPr>
              <w:spacing w:before="40" w:after="40" w:line="240" w:lineRule="auto"/>
              <w:rPr>
                <w:rFonts w:ascii="Times New Roman" w:hAnsi="Times New Roman" w:cs="Times New Roman"/>
                <w:sz w:val="24"/>
                <w:szCs w:val="24"/>
              </w:rPr>
            </w:pPr>
          </w:p>
        </w:tc>
      </w:tr>
      <w:tr w:rsidR="00133356" w:rsidRPr="00DB0B7D" w:rsidTr="00F54A98">
        <w:trPr>
          <w:trHeight w:val="402"/>
        </w:trPr>
        <w:tc>
          <w:tcPr>
            <w:tcW w:w="1405" w:type="dxa"/>
          </w:tcPr>
          <w:p w:rsidR="00133356" w:rsidRPr="00DB0B7D" w:rsidRDefault="00133356" w:rsidP="00A53F36">
            <w:pPr>
              <w:spacing w:before="40" w:after="40" w:line="240" w:lineRule="auto"/>
              <w:rPr>
                <w:rFonts w:asciiTheme="majorBidi" w:eastAsia="SimSun" w:hAnsiTheme="majorBidi" w:cstheme="majorBidi"/>
                <w:bCs/>
                <w:sz w:val="24"/>
                <w:szCs w:val="24"/>
              </w:rPr>
            </w:pPr>
          </w:p>
        </w:tc>
        <w:tc>
          <w:tcPr>
            <w:tcW w:w="856" w:type="dxa"/>
          </w:tcPr>
          <w:p w:rsidR="00133356"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5.12</w:t>
            </w:r>
          </w:p>
        </w:tc>
        <w:tc>
          <w:tcPr>
            <w:tcW w:w="2666" w:type="dxa"/>
          </w:tcPr>
          <w:p w:rsidR="00133356" w:rsidRPr="00F25F7D" w:rsidRDefault="00133356" w:rsidP="00A53F36">
            <w:pPr>
              <w:spacing w:before="40" w:after="40" w:line="240" w:lineRule="auto"/>
              <w:rPr>
                <w:rFonts w:ascii="Times New Roman" w:hAnsi="Times New Roman" w:cs="Times New Roman"/>
                <w:sz w:val="24"/>
                <w:szCs w:val="24"/>
              </w:rPr>
            </w:pPr>
            <w:r w:rsidRPr="00F25F7D">
              <w:rPr>
                <w:rFonts w:ascii="Times New Roman" w:hAnsi="Times New Roman" w:cs="Times New Roman"/>
                <w:sz w:val="24"/>
                <w:szCs w:val="24"/>
              </w:rPr>
              <w:t>ITU-R SG 6: LS/r to TSAG on ITU Inter-sector Coordination [from ITU-R SG 6]</w:t>
            </w:r>
          </w:p>
        </w:tc>
        <w:tc>
          <w:tcPr>
            <w:tcW w:w="1176" w:type="dxa"/>
          </w:tcPr>
          <w:p w:rsidR="00133356" w:rsidRPr="00F25F7D" w:rsidRDefault="00556129" w:rsidP="00A53F36">
            <w:pPr>
              <w:spacing w:before="40" w:after="40" w:line="240" w:lineRule="auto"/>
              <w:jc w:val="center"/>
              <w:rPr>
                <w:rFonts w:ascii="Times New Roman" w:hAnsi="Times New Roman" w:cs="Times New Roman"/>
                <w:sz w:val="24"/>
                <w:szCs w:val="24"/>
              </w:rPr>
            </w:pPr>
            <w:hyperlink r:id="rId43" w:history="1">
              <w:r w:rsidR="00133356" w:rsidRPr="00F25F7D">
                <w:rPr>
                  <w:rStyle w:val="Hyperlink"/>
                  <w:rFonts w:ascii="Times New Roman" w:hAnsi="Times New Roman" w:cs="Times New Roman"/>
                  <w:sz w:val="24"/>
                  <w:szCs w:val="24"/>
                  <w:highlight w:val="green"/>
                </w:rPr>
                <w:t>TD523</w:t>
              </w:r>
            </w:hyperlink>
          </w:p>
        </w:tc>
        <w:tc>
          <w:tcPr>
            <w:tcW w:w="3629" w:type="dxa"/>
          </w:tcPr>
          <w:p w:rsidR="00133356" w:rsidRPr="00F25F7D" w:rsidRDefault="00F25F7D" w:rsidP="00A53F36">
            <w:pPr>
              <w:spacing w:before="40" w:after="40" w:line="240" w:lineRule="auto"/>
              <w:rPr>
                <w:rFonts w:ascii="Times New Roman" w:hAnsi="Times New Roman" w:cs="Times New Roman"/>
                <w:sz w:val="24"/>
                <w:szCs w:val="24"/>
              </w:rPr>
            </w:pPr>
            <w:r w:rsidRPr="00F25F7D">
              <w:rPr>
                <w:rFonts w:ascii="Times New Roman" w:hAnsi="Times New Roman" w:cs="Times New Roman"/>
                <w:sz w:val="24"/>
                <w:szCs w:val="24"/>
              </w:rPr>
              <w:t xml:space="preserve">This liaison answers </w:t>
            </w:r>
            <w:hyperlink r:id="rId44" w:history="1">
              <w:r w:rsidRPr="00F25F7D">
                <w:rPr>
                  <w:rStyle w:val="Hyperlink"/>
                  <w:rFonts w:ascii="Times New Roman" w:hAnsi="Times New Roman" w:cs="Times New Roman"/>
                  <w:sz w:val="24"/>
                  <w:szCs w:val="24"/>
                </w:rPr>
                <w:t>TSAG - LS 13</w:t>
              </w:r>
            </w:hyperlink>
            <w:r w:rsidRPr="00F25F7D">
              <w:rPr>
                <w:rFonts w:ascii="Times New Roman" w:hAnsi="Times New Roman" w:cs="Times New Roman"/>
                <w:sz w:val="24"/>
                <w:szCs w:val="24"/>
              </w:rPr>
              <w:t>.</w:t>
            </w:r>
          </w:p>
        </w:tc>
      </w:tr>
      <w:tr w:rsidR="00F25F7D" w:rsidRPr="00DB0B7D" w:rsidTr="00F54A98">
        <w:trPr>
          <w:trHeight w:val="402"/>
        </w:trPr>
        <w:tc>
          <w:tcPr>
            <w:tcW w:w="1405" w:type="dxa"/>
          </w:tcPr>
          <w:p w:rsidR="00F25F7D" w:rsidRPr="00DB0B7D" w:rsidRDefault="00F25F7D" w:rsidP="00A53F36">
            <w:pPr>
              <w:spacing w:before="40" w:after="40" w:line="240" w:lineRule="auto"/>
              <w:rPr>
                <w:rFonts w:asciiTheme="majorBidi" w:eastAsia="SimSun" w:hAnsiTheme="majorBidi" w:cstheme="majorBidi"/>
                <w:bCs/>
                <w:sz w:val="24"/>
                <w:szCs w:val="24"/>
              </w:rPr>
            </w:pPr>
          </w:p>
        </w:tc>
        <w:tc>
          <w:tcPr>
            <w:tcW w:w="856" w:type="dxa"/>
          </w:tcPr>
          <w:p w:rsidR="00F25F7D" w:rsidRDefault="007A0BBE"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5.13</w:t>
            </w:r>
          </w:p>
        </w:tc>
        <w:tc>
          <w:tcPr>
            <w:tcW w:w="2666" w:type="dxa"/>
          </w:tcPr>
          <w:p w:rsidR="00F25F7D" w:rsidRPr="00F25F7D" w:rsidRDefault="00F25F7D" w:rsidP="00A53F36">
            <w:pPr>
              <w:keepNext/>
              <w:keepLines/>
              <w:spacing w:before="40" w:after="40" w:line="240" w:lineRule="auto"/>
              <w:rPr>
                <w:rFonts w:ascii="Times New Roman" w:hAnsi="Times New Roman" w:cs="Times New Roman"/>
                <w:sz w:val="24"/>
                <w:szCs w:val="24"/>
              </w:rPr>
            </w:pPr>
            <w:r w:rsidRPr="00F25F7D">
              <w:rPr>
                <w:rFonts w:ascii="Times New Roman" w:hAnsi="Times New Roman" w:cs="Times New Roman"/>
                <w:sz w:val="24"/>
                <w:szCs w:val="24"/>
              </w:rPr>
              <w:t>ITU-R Study Group 6: LS/r on ITU Inter-Sector Coordination on matters of common interest (reply to TSAG – LS13) [from ITU-R SG6]</w:t>
            </w:r>
          </w:p>
        </w:tc>
        <w:tc>
          <w:tcPr>
            <w:tcW w:w="1176" w:type="dxa"/>
          </w:tcPr>
          <w:p w:rsidR="00F25F7D" w:rsidRPr="00F25F7D" w:rsidRDefault="00556129" w:rsidP="00A53F36">
            <w:pPr>
              <w:spacing w:before="40" w:after="40" w:line="240" w:lineRule="auto"/>
              <w:jc w:val="center"/>
              <w:rPr>
                <w:rFonts w:ascii="Times New Roman" w:hAnsi="Times New Roman" w:cs="Times New Roman"/>
                <w:sz w:val="24"/>
                <w:szCs w:val="24"/>
              </w:rPr>
            </w:pPr>
            <w:hyperlink r:id="rId45" w:history="1">
              <w:r w:rsidR="00F25F7D" w:rsidRPr="00F25F7D">
                <w:rPr>
                  <w:rStyle w:val="Hyperlink"/>
                  <w:rFonts w:ascii="Times New Roman" w:hAnsi="Times New Roman" w:cs="Times New Roman"/>
                  <w:sz w:val="24"/>
                  <w:szCs w:val="24"/>
                  <w:highlight w:val="green"/>
                </w:rPr>
                <w:t>TD525</w:t>
              </w:r>
            </w:hyperlink>
          </w:p>
        </w:tc>
        <w:tc>
          <w:tcPr>
            <w:tcW w:w="3629" w:type="dxa"/>
          </w:tcPr>
          <w:p w:rsidR="00F25F7D" w:rsidRPr="00F25F7D" w:rsidRDefault="00F25F7D" w:rsidP="00A53F36">
            <w:pPr>
              <w:spacing w:before="40" w:after="40" w:line="240" w:lineRule="auto"/>
              <w:rPr>
                <w:rFonts w:ascii="Times New Roman" w:hAnsi="Times New Roman" w:cs="Times New Roman"/>
                <w:sz w:val="24"/>
                <w:szCs w:val="24"/>
              </w:rPr>
            </w:pPr>
            <w:r w:rsidRPr="00F25F7D">
              <w:rPr>
                <w:rFonts w:ascii="Times New Roman" w:hAnsi="Times New Roman" w:cs="Times New Roman"/>
                <w:sz w:val="24"/>
                <w:szCs w:val="24"/>
              </w:rPr>
              <w:t xml:space="preserve">This liaison answers </w:t>
            </w:r>
            <w:hyperlink r:id="rId46" w:history="1">
              <w:r w:rsidRPr="00F25F7D">
                <w:rPr>
                  <w:rStyle w:val="Hyperlink"/>
                  <w:rFonts w:ascii="Times New Roman" w:hAnsi="Times New Roman" w:cs="Times New Roman"/>
                  <w:sz w:val="24"/>
                  <w:szCs w:val="24"/>
                </w:rPr>
                <w:t>TSAG - LS 13</w:t>
              </w:r>
            </w:hyperlink>
            <w:r w:rsidRPr="00F25F7D">
              <w:rPr>
                <w:rFonts w:ascii="Times New Roman" w:hAnsi="Times New Roman" w:cs="Times New Roman"/>
                <w:sz w:val="24"/>
                <w:szCs w:val="24"/>
              </w:rPr>
              <w:t>.</w:t>
            </w:r>
          </w:p>
        </w:tc>
      </w:tr>
      <w:tr w:rsidR="003C65CA" w:rsidRPr="00DB0B7D" w:rsidTr="00F54A98">
        <w:trPr>
          <w:trHeight w:val="402"/>
        </w:trPr>
        <w:tc>
          <w:tcPr>
            <w:tcW w:w="1405" w:type="dxa"/>
          </w:tcPr>
          <w:p w:rsidR="003C65CA" w:rsidRPr="00DB0B7D" w:rsidRDefault="003C65CA" w:rsidP="00A53F36">
            <w:pPr>
              <w:spacing w:before="40" w:after="40" w:line="240" w:lineRule="auto"/>
              <w:rPr>
                <w:rFonts w:asciiTheme="majorBidi" w:eastAsia="SimSun" w:hAnsiTheme="majorBidi" w:cstheme="majorBidi"/>
                <w:bCs/>
                <w:sz w:val="24"/>
                <w:szCs w:val="24"/>
              </w:rPr>
            </w:pPr>
          </w:p>
        </w:tc>
        <w:tc>
          <w:tcPr>
            <w:tcW w:w="856" w:type="dxa"/>
          </w:tcPr>
          <w:p w:rsidR="003C65CA" w:rsidRDefault="003C65CA"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5.14</w:t>
            </w:r>
          </w:p>
        </w:tc>
        <w:tc>
          <w:tcPr>
            <w:tcW w:w="2666" w:type="dxa"/>
          </w:tcPr>
          <w:p w:rsidR="003C65CA" w:rsidRPr="004B1B61" w:rsidRDefault="004B1B61" w:rsidP="004B1B61">
            <w:pPr>
              <w:keepNext/>
              <w:keepLines/>
              <w:spacing w:before="40" w:after="40" w:line="240" w:lineRule="auto"/>
              <w:rPr>
                <w:rFonts w:ascii="Times New Roman" w:hAnsi="Times New Roman" w:cs="Times New Roman"/>
                <w:sz w:val="24"/>
                <w:szCs w:val="24"/>
              </w:rPr>
            </w:pPr>
            <w:r w:rsidRPr="004B1B61">
              <w:rPr>
                <w:rFonts w:ascii="Times New Roman" w:hAnsi="Times New Roman" w:cs="Times New Roman"/>
                <w:sz w:val="24"/>
                <w:szCs w:val="24"/>
              </w:rPr>
              <w:t>ISCG</w:t>
            </w:r>
            <w:r>
              <w:rPr>
                <w:rFonts w:ascii="Times New Roman" w:hAnsi="Times New Roman" w:cs="Times New Roman"/>
                <w:sz w:val="24"/>
                <w:szCs w:val="24"/>
              </w:rPr>
              <w:t xml:space="preserve">: </w:t>
            </w:r>
            <w:r w:rsidRPr="004B1B61">
              <w:rPr>
                <w:rFonts w:ascii="Times New Roman" w:hAnsi="Times New Roman" w:cs="Times New Roman"/>
                <w:sz w:val="24"/>
                <w:szCs w:val="24"/>
              </w:rPr>
              <w:t>LS on present status of the mapping table of Study Group questions [from Inter-Sector Coordination Group (ISCG)]</w:t>
            </w:r>
          </w:p>
        </w:tc>
        <w:tc>
          <w:tcPr>
            <w:tcW w:w="1176" w:type="dxa"/>
          </w:tcPr>
          <w:p w:rsidR="003C65CA" w:rsidRPr="004B1B61" w:rsidRDefault="00556129" w:rsidP="00F54A98">
            <w:pPr>
              <w:spacing w:before="40" w:after="40" w:line="240" w:lineRule="auto"/>
              <w:jc w:val="center"/>
              <w:rPr>
                <w:rFonts w:ascii="Times New Roman" w:hAnsi="Times New Roman" w:cs="Times New Roman"/>
                <w:sz w:val="24"/>
                <w:szCs w:val="24"/>
              </w:rPr>
            </w:pPr>
            <w:hyperlink r:id="rId47" w:history="1">
              <w:r w:rsidR="003C65CA" w:rsidRPr="004B1B61">
                <w:rPr>
                  <w:rStyle w:val="Hyperlink"/>
                  <w:rFonts w:ascii="Times New Roman" w:hAnsi="Times New Roman" w:cs="Times New Roman"/>
                  <w:sz w:val="24"/>
                  <w:szCs w:val="24"/>
                  <w:highlight w:val="green"/>
                </w:rPr>
                <w:t>TD</w:t>
              </w:r>
              <w:r w:rsidR="00F54A98" w:rsidRPr="004B1B61">
                <w:rPr>
                  <w:rStyle w:val="Hyperlink"/>
                  <w:rFonts w:ascii="Times New Roman" w:hAnsi="Times New Roman" w:cs="Times New Roman"/>
                  <w:sz w:val="24"/>
                  <w:szCs w:val="24"/>
                  <w:highlight w:val="green"/>
                </w:rPr>
                <w:t>603</w:t>
              </w:r>
            </w:hyperlink>
          </w:p>
        </w:tc>
        <w:tc>
          <w:tcPr>
            <w:tcW w:w="3629" w:type="dxa"/>
          </w:tcPr>
          <w:p w:rsidR="003C65CA" w:rsidRPr="004B1B61" w:rsidRDefault="00005FE8" w:rsidP="00A53F36">
            <w:pPr>
              <w:spacing w:before="40" w:after="40" w:line="240" w:lineRule="auto"/>
              <w:rPr>
                <w:rFonts w:ascii="Times New Roman" w:hAnsi="Times New Roman" w:cs="Times New Roman"/>
                <w:sz w:val="24"/>
                <w:szCs w:val="24"/>
              </w:rPr>
            </w:pPr>
            <w:r w:rsidRPr="004B1B61">
              <w:rPr>
                <w:rFonts w:ascii="Times New Roman" w:hAnsi="Times New Roman" w:cs="Times New Roman"/>
                <w:sz w:val="24"/>
                <w:szCs w:val="24"/>
              </w:rPr>
              <w:t>This liaison statement provides an update on the work of the Group further to its meeting on 4 April 2019.</w:t>
            </w:r>
          </w:p>
        </w:tc>
      </w:tr>
      <w:tr w:rsidR="005E2F06" w:rsidRPr="00DB0B7D" w:rsidTr="00F54A98">
        <w:trPr>
          <w:trHeight w:val="402"/>
        </w:trPr>
        <w:tc>
          <w:tcPr>
            <w:tcW w:w="1405" w:type="dxa"/>
          </w:tcPr>
          <w:p w:rsidR="005E2F06" w:rsidRPr="00DB0B7D" w:rsidRDefault="005E2F06" w:rsidP="00A53F36">
            <w:pPr>
              <w:spacing w:before="40" w:after="40" w:line="240" w:lineRule="auto"/>
              <w:rPr>
                <w:rFonts w:asciiTheme="majorBidi" w:eastAsia="SimSun" w:hAnsiTheme="majorBidi" w:cstheme="majorBidi"/>
                <w:bCs/>
                <w:sz w:val="24"/>
                <w:szCs w:val="24"/>
              </w:rPr>
            </w:pPr>
          </w:p>
        </w:tc>
        <w:tc>
          <w:tcPr>
            <w:tcW w:w="856" w:type="dxa"/>
          </w:tcPr>
          <w:p w:rsidR="005E2F06" w:rsidRDefault="005E2F06" w:rsidP="003C65CA">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5.1</w:t>
            </w:r>
            <w:r w:rsidR="003C65CA">
              <w:rPr>
                <w:rFonts w:asciiTheme="majorBidi" w:eastAsia="SimSun" w:hAnsiTheme="majorBidi" w:cstheme="majorBidi"/>
                <w:bCs/>
                <w:sz w:val="24"/>
                <w:szCs w:val="24"/>
              </w:rPr>
              <w:t>5</w:t>
            </w:r>
          </w:p>
        </w:tc>
        <w:tc>
          <w:tcPr>
            <w:tcW w:w="2666" w:type="dxa"/>
          </w:tcPr>
          <w:p w:rsidR="005E2F06" w:rsidRPr="00F25F7D" w:rsidRDefault="005E2F06" w:rsidP="00A53F36">
            <w:pPr>
              <w:keepNext/>
              <w:keepLines/>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TSB: </w:t>
            </w:r>
            <w:r w:rsidR="007D57E7" w:rsidRPr="007D57E7">
              <w:rPr>
                <w:rFonts w:ascii="Times New Roman" w:hAnsi="Times New Roman" w:cs="Times New Roman"/>
                <w:sz w:val="24"/>
                <w:szCs w:val="24"/>
              </w:rPr>
              <w:t>Updated mappings of common interest areas of work between the ITU-D and ITU-T study groups and between the ITU-R and ITU-T study groups for ITU inter-Sector coordination</w:t>
            </w:r>
          </w:p>
        </w:tc>
        <w:tc>
          <w:tcPr>
            <w:tcW w:w="1176" w:type="dxa"/>
          </w:tcPr>
          <w:p w:rsidR="005E2F06" w:rsidRPr="007D57E7" w:rsidRDefault="00556129" w:rsidP="00A53F36">
            <w:pPr>
              <w:spacing w:before="40" w:after="40" w:line="240" w:lineRule="auto"/>
              <w:jc w:val="center"/>
              <w:rPr>
                <w:rFonts w:ascii="Times New Roman" w:hAnsi="Times New Roman" w:cs="Times New Roman"/>
                <w:sz w:val="24"/>
                <w:szCs w:val="24"/>
              </w:rPr>
            </w:pPr>
            <w:hyperlink r:id="rId48" w:history="1">
              <w:r w:rsidR="007D57E7" w:rsidRPr="00DE3B22">
                <w:rPr>
                  <w:rStyle w:val="Hyperlink"/>
                  <w:rFonts w:ascii="Times New Roman" w:hAnsi="Times New Roman" w:cs="Times New Roman"/>
                  <w:sz w:val="24"/>
                  <w:szCs w:val="24"/>
                  <w:highlight w:val="green"/>
                </w:rPr>
                <w:t>TD593</w:t>
              </w:r>
            </w:hyperlink>
          </w:p>
        </w:tc>
        <w:tc>
          <w:tcPr>
            <w:tcW w:w="3629" w:type="dxa"/>
          </w:tcPr>
          <w:p w:rsidR="005E2F06" w:rsidRDefault="007A1F14" w:rsidP="00A53F36">
            <w:pPr>
              <w:spacing w:before="40" w:after="40" w:line="240" w:lineRule="auto"/>
              <w:rPr>
                <w:rFonts w:ascii="Times New Roman" w:hAnsi="Times New Roman" w:cs="Times New Roman"/>
                <w:sz w:val="24"/>
                <w:szCs w:val="24"/>
              </w:rPr>
            </w:pPr>
            <w:r w:rsidRPr="007A1F14">
              <w:rPr>
                <w:rFonts w:ascii="Times New Roman" w:hAnsi="Times New Roman" w:cs="Times New Roman"/>
                <w:sz w:val="24"/>
                <w:szCs w:val="24"/>
              </w:rPr>
              <w:t>TSAG provides updated mappings of common interest areas of work between the ITU-D and ITU-T study groups and between the ITU-R and ITU-T study groups for ITU inter-Sector coordination.</w:t>
            </w:r>
          </w:p>
          <w:p w:rsidR="00A24EE7" w:rsidRPr="00F25F7D" w:rsidRDefault="00A24EE7" w:rsidP="00A53F36">
            <w:pPr>
              <w:spacing w:before="40" w:after="40" w:line="240" w:lineRule="auto"/>
              <w:rPr>
                <w:rFonts w:ascii="Times New Roman" w:hAnsi="Times New Roman" w:cs="Times New Roman"/>
                <w:sz w:val="24"/>
                <w:szCs w:val="24"/>
              </w:rPr>
            </w:pPr>
            <w:r w:rsidRPr="00A24EE7">
              <w:rPr>
                <w:rFonts w:ascii="Times New Roman" w:hAnsi="Times New Roman" w:cs="Times New Roman"/>
                <w:sz w:val="24"/>
                <w:szCs w:val="24"/>
              </w:rPr>
              <w:t>Action: In order to proceed with the updating of the mapping tables, a decision should be taken whether to keep the column with the WIs included in the tables, or to remove them.</w:t>
            </w:r>
          </w:p>
        </w:tc>
      </w:tr>
      <w:tr w:rsidR="00A11D64" w:rsidRPr="00DB0B7D" w:rsidTr="00F54A98">
        <w:trPr>
          <w:trHeight w:val="402"/>
        </w:trPr>
        <w:tc>
          <w:tcPr>
            <w:tcW w:w="1405" w:type="dxa"/>
          </w:tcPr>
          <w:p w:rsidR="00A11D64" w:rsidRPr="00DB0B7D" w:rsidRDefault="00A11D64" w:rsidP="00A53F36">
            <w:pPr>
              <w:keepNext/>
              <w:keepLines/>
              <w:spacing w:before="40" w:after="40" w:line="240" w:lineRule="auto"/>
              <w:rPr>
                <w:rFonts w:asciiTheme="majorBidi" w:hAnsiTheme="majorBidi" w:cstheme="majorBidi"/>
                <w:b/>
                <w:sz w:val="24"/>
                <w:szCs w:val="24"/>
              </w:rPr>
            </w:pPr>
          </w:p>
        </w:tc>
        <w:tc>
          <w:tcPr>
            <w:tcW w:w="856" w:type="dxa"/>
          </w:tcPr>
          <w:p w:rsidR="00A11D64" w:rsidRPr="00DB0B7D" w:rsidRDefault="00810F96" w:rsidP="00A53F36">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666" w:type="dxa"/>
          </w:tcPr>
          <w:p w:rsidR="00A11D64" w:rsidRPr="00DB0B7D" w:rsidRDefault="00A11D64" w:rsidP="00A53F36">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Open Source</w:t>
            </w:r>
          </w:p>
        </w:tc>
        <w:tc>
          <w:tcPr>
            <w:tcW w:w="1176" w:type="dxa"/>
          </w:tcPr>
          <w:p w:rsidR="00A11D64" w:rsidRPr="00DB0B7D" w:rsidRDefault="00A11D64" w:rsidP="00A53F36">
            <w:pPr>
              <w:spacing w:before="40" w:after="40" w:line="240" w:lineRule="auto"/>
              <w:jc w:val="center"/>
            </w:pPr>
          </w:p>
        </w:tc>
        <w:tc>
          <w:tcPr>
            <w:tcW w:w="3629" w:type="dxa"/>
          </w:tcPr>
          <w:p w:rsidR="00A11D64" w:rsidRPr="00DB0B7D" w:rsidRDefault="00A11D64" w:rsidP="00A53F36">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(ref. WTSA-16 Res. 90)</w:t>
            </w:r>
          </w:p>
        </w:tc>
      </w:tr>
      <w:tr w:rsidR="0087588D" w:rsidRPr="00DB0B7D" w:rsidTr="00F54A98">
        <w:trPr>
          <w:trHeight w:val="175"/>
        </w:trPr>
        <w:tc>
          <w:tcPr>
            <w:tcW w:w="1405" w:type="dxa"/>
          </w:tcPr>
          <w:p w:rsidR="0087588D" w:rsidRPr="00DB0B7D" w:rsidRDefault="0087588D" w:rsidP="00A53F36">
            <w:pPr>
              <w:spacing w:before="40" w:after="40" w:line="240" w:lineRule="auto"/>
              <w:rPr>
                <w:rFonts w:asciiTheme="majorBidi" w:eastAsia="SimSun" w:hAnsiTheme="majorBidi" w:cstheme="majorBidi"/>
                <w:bCs/>
                <w:sz w:val="24"/>
                <w:szCs w:val="24"/>
              </w:rPr>
            </w:pPr>
          </w:p>
        </w:tc>
        <w:tc>
          <w:tcPr>
            <w:tcW w:w="856" w:type="dxa"/>
          </w:tcPr>
          <w:p w:rsidR="0087588D" w:rsidRPr="00DB0B7D" w:rsidRDefault="00810F96"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87588D" w:rsidRPr="00DB0B7D">
              <w:rPr>
                <w:rFonts w:asciiTheme="majorBidi" w:eastAsia="SimSun" w:hAnsiTheme="majorBidi" w:cstheme="majorBidi"/>
                <w:bCs/>
                <w:sz w:val="24"/>
                <w:szCs w:val="24"/>
              </w:rPr>
              <w:t>.1</w:t>
            </w:r>
          </w:p>
        </w:tc>
        <w:tc>
          <w:tcPr>
            <w:tcW w:w="2666" w:type="dxa"/>
          </w:tcPr>
          <w:p w:rsidR="0087588D" w:rsidRPr="00DB0B7D" w:rsidRDefault="0087588D" w:rsidP="00A53F36">
            <w:pPr>
              <w:tabs>
                <w:tab w:val="left" w:pos="720"/>
              </w:tabs>
              <w:spacing w:before="40" w:after="40" w:line="240" w:lineRule="auto"/>
              <w:rPr>
                <w:rFonts w:asciiTheme="majorBidi" w:hAnsiTheme="majorBidi" w:cstheme="majorBidi"/>
                <w:sz w:val="24"/>
                <w:szCs w:val="24"/>
              </w:rPr>
            </w:pPr>
            <w:r w:rsidRPr="00C2246F">
              <w:rPr>
                <w:rFonts w:ascii="Times New Roman" w:hAnsi="Times New Roman" w:cs="Times New Roman"/>
                <w:sz w:val="24"/>
                <w:szCs w:val="24"/>
              </w:rPr>
              <w:t>ITU-T Liaison Officer to JTC 1: Report of the ISO/IEC JTC 1 Plenary, (Lahaina, 6-11 May 2019)</w:t>
            </w:r>
          </w:p>
        </w:tc>
        <w:tc>
          <w:tcPr>
            <w:tcW w:w="1176" w:type="dxa"/>
          </w:tcPr>
          <w:p w:rsidR="0087588D" w:rsidRPr="00DB0B7D" w:rsidRDefault="00556129" w:rsidP="00A53F36">
            <w:pPr>
              <w:spacing w:before="40" w:after="40" w:line="240" w:lineRule="auto"/>
              <w:jc w:val="center"/>
              <w:rPr>
                <w:rFonts w:asciiTheme="majorBidi" w:hAnsiTheme="majorBidi" w:cstheme="majorBidi"/>
                <w:sz w:val="24"/>
                <w:szCs w:val="24"/>
              </w:rPr>
            </w:pPr>
            <w:hyperlink r:id="rId49" w:history="1">
              <w:r w:rsidR="0087588D" w:rsidRPr="005E7B39">
                <w:rPr>
                  <w:rStyle w:val="Hyperlink"/>
                  <w:rFonts w:ascii="Times New Roman" w:hAnsi="Times New Roman" w:cs="Times New Roman"/>
                  <w:sz w:val="24"/>
                  <w:szCs w:val="24"/>
                  <w:highlight w:val="green"/>
                </w:rPr>
                <w:t>TD493</w:t>
              </w:r>
            </w:hyperlink>
          </w:p>
        </w:tc>
        <w:tc>
          <w:tcPr>
            <w:tcW w:w="3629" w:type="dxa"/>
          </w:tcPr>
          <w:p w:rsidR="0087588D" w:rsidRDefault="0087588D" w:rsidP="00A53F36">
            <w:pPr>
              <w:spacing w:before="40" w:after="40" w:line="240" w:lineRule="auto"/>
              <w:rPr>
                <w:rFonts w:asciiTheme="majorBidi" w:hAnsiTheme="majorBidi" w:cstheme="majorBidi"/>
                <w:sz w:val="24"/>
                <w:szCs w:val="24"/>
              </w:rPr>
            </w:pPr>
            <w:r w:rsidRPr="00C2246F">
              <w:rPr>
                <w:rFonts w:asciiTheme="majorBidi" w:hAnsiTheme="majorBidi" w:cstheme="majorBidi"/>
                <w:sz w:val="24"/>
                <w:szCs w:val="24"/>
              </w:rPr>
              <w:t>ISO/IEC JTC 1 held its last Plenary meeting on 6-11 May 2019 in Lahaina, Hawaii, USA. This document gathers items discussed and decided in the last JTC 1 meeting which are relevant to Study Group 17 and proposes actions when appropriate.</w:t>
            </w:r>
          </w:p>
          <w:p w:rsidR="0087588D" w:rsidRDefault="0087588D" w:rsidP="00A53F36">
            <w:pPr>
              <w:spacing w:before="40" w:after="40" w:line="240" w:lineRule="auto"/>
              <w:rPr>
                <w:rFonts w:asciiTheme="majorBidi" w:hAnsiTheme="majorBidi" w:cstheme="majorBidi"/>
                <w:sz w:val="24"/>
                <w:szCs w:val="24"/>
              </w:rPr>
            </w:pPr>
            <w:r w:rsidRPr="0087588D">
              <w:rPr>
                <w:rFonts w:asciiTheme="majorBidi" w:hAnsiTheme="majorBidi" w:cstheme="majorBidi"/>
                <w:sz w:val="24"/>
                <w:szCs w:val="24"/>
              </w:rPr>
              <w:t>Resolution 16 – Online Survey Concerning Engagement with Open Source Software</w:t>
            </w:r>
          </w:p>
          <w:p w:rsidR="0087588D" w:rsidRPr="00C2246F" w:rsidRDefault="0087588D" w:rsidP="00A53F36">
            <w:pPr>
              <w:spacing w:before="40" w:after="40" w:line="240" w:lineRule="auto"/>
              <w:rPr>
                <w:rFonts w:asciiTheme="majorBidi" w:hAnsiTheme="majorBidi" w:cstheme="majorBidi"/>
                <w:sz w:val="24"/>
                <w:szCs w:val="24"/>
              </w:rPr>
            </w:pPr>
            <w:r w:rsidRPr="0087588D">
              <w:rPr>
                <w:rFonts w:asciiTheme="majorBidi" w:hAnsiTheme="majorBidi" w:cstheme="majorBidi"/>
                <w:sz w:val="24"/>
                <w:szCs w:val="24"/>
              </w:rPr>
              <w:t>Resolution 15 – Reconstitution of the JTC 1 Advisory Group (AG) on Open Source Software</w:t>
            </w:r>
          </w:p>
          <w:p w:rsidR="0087588D" w:rsidRPr="00DB0B7D" w:rsidRDefault="0087588D" w:rsidP="00A53F36">
            <w:pPr>
              <w:spacing w:before="40" w:after="40" w:line="240" w:lineRule="auto"/>
              <w:rPr>
                <w:rFonts w:asciiTheme="majorBidi" w:hAnsiTheme="majorBidi" w:cstheme="majorBidi"/>
                <w:sz w:val="24"/>
                <w:szCs w:val="24"/>
              </w:rPr>
            </w:pPr>
            <w:r w:rsidRPr="00C2246F">
              <w:rPr>
                <w:rFonts w:asciiTheme="majorBidi" w:hAnsiTheme="majorBidi" w:cstheme="majorBidi"/>
                <w:sz w:val="24"/>
                <w:szCs w:val="24"/>
              </w:rPr>
              <w:t>Action: TSAG is invited to take action as proposed.</w:t>
            </w:r>
          </w:p>
        </w:tc>
      </w:tr>
      <w:tr w:rsidR="005310D6" w:rsidRPr="00DB0B7D" w:rsidTr="00F54A98">
        <w:trPr>
          <w:trHeight w:val="175"/>
        </w:trPr>
        <w:tc>
          <w:tcPr>
            <w:tcW w:w="1405" w:type="dxa"/>
          </w:tcPr>
          <w:p w:rsidR="005310D6" w:rsidRPr="00DB0B7D" w:rsidRDefault="005310D6" w:rsidP="00A53F36">
            <w:pPr>
              <w:spacing w:before="40" w:after="40" w:line="240" w:lineRule="auto"/>
              <w:rPr>
                <w:rFonts w:asciiTheme="majorBidi" w:eastAsia="SimSun" w:hAnsiTheme="majorBidi" w:cstheme="majorBidi"/>
                <w:bCs/>
                <w:sz w:val="24"/>
                <w:szCs w:val="24"/>
              </w:rPr>
            </w:pPr>
          </w:p>
        </w:tc>
        <w:tc>
          <w:tcPr>
            <w:tcW w:w="856" w:type="dxa"/>
          </w:tcPr>
          <w:p w:rsidR="005310D6" w:rsidRDefault="00810F96"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5310D6">
              <w:rPr>
                <w:rFonts w:asciiTheme="majorBidi" w:eastAsia="SimSun" w:hAnsiTheme="majorBidi" w:cstheme="majorBidi"/>
                <w:bCs/>
                <w:sz w:val="24"/>
                <w:szCs w:val="24"/>
              </w:rPr>
              <w:t>.2</w:t>
            </w:r>
          </w:p>
        </w:tc>
        <w:tc>
          <w:tcPr>
            <w:tcW w:w="2666" w:type="dxa"/>
          </w:tcPr>
          <w:p w:rsidR="005310D6" w:rsidRPr="00C2246F" w:rsidRDefault="005310D6" w:rsidP="005310D6">
            <w:pPr>
              <w:tabs>
                <w:tab w:val="left" w:pos="720"/>
              </w:tabs>
              <w:spacing w:before="40" w:after="40" w:line="240" w:lineRule="auto"/>
              <w:rPr>
                <w:rFonts w:ascii="Times New Roman" w:hAnsi="Times New Roman" w:cs="Times New Roman"/>
                <w:sz w:val="24"/>
                <w:szCs w:val="24"/>
              </w:rPr>
            </w:pPr>
            <w:r w:rsidRPr="005310D6">
              <w:rPr>
                <w:rFonts w:ascii="Times New Roman" w:hAnsi="Times New Roman" w:cs="Times New Roman"/>
                <w:sz w:val="24"/>
                <w:szCs w:val="24"/>
              </w:rPr>
              <w:t>TSB</w:t>
            </w:r>
            <w:r>
              <w:rPr>
                <w:rFonts w:ascii="Times New Roman" w:hAnsi="Times New Roman" w:cs="Times New Roman"/>
                <w:sz w:val="24"/>
                <w:szCs w:val="24"/>
              </w:rPr>
              <w:t xml:space="preserve">: </w:t>
            </w:r>
            <w:r w:rsidRPr="005310D6">
              <w:rPr>
                <w:rFonts w:ascii="Times New Roman" w:hAnsi="Times New Roman" w:cs="Times New Roman"/>
                <w:sz w:val="24"/>
                <w:szCs w:val="24"/>
              </w:rPr>
              <w:t>Survey on OSS</w:t>
            </w:r>
          </w:p>
        </w:tc>
        <w:tc>
          <w:tcPr>
            <w:tcW w:w="1176" w:type="dxa"/>
          </w:tcPr>
          <w:p w:rsidR="005310D6" w:rsidRPr="005310D6" w:rsidRDefault="00556129" w:rsidP="00A53F36">
            <w:pPr>
              <w:spacing w:before="40" w:after="40" w:line="240" w:lineRule="auto"/>
              <w:jc w:val="center"/>
              <w:rPr>
                <w:rFonts w:ascii="Times New Roman" w:hAnsi="Times New Roman" w:cs="Times New Roman"/>
                <w:sz w:val="24"/>
                <w:szCs w:val="24"/>
                <w:highlight w:val="green"/>
              </w:rPr>
            </w:pPr>
            <w:hyperlink r:id="rId50" w:history="1">
              <w:r w:rsidR="005310D6" w:rsidRPr="005310D6">
                <w:rPr>
                  <w:rStyle w:val="Hyperlink"/>
                  <w:rFonts w:ascii="Times New Roman" w:hAnsi="Times New Roman" w:cs="Times New Roman"/>
                  <w:sz w:val="24"/>
                  <w:szCs w:val="24"/>
                  <w:highlight w:val="yellow"/>
                </w:rPr>
                <w:t>TD609</w:t>
              </w:r>
            </w:hyperlink>
          </w:p>
        </w:tc>
        <w:tc>
          <w:tcPr>
            <w:tcW w:w="3629" w:type="dxa"/>
          </w:tcPr>
          <w:p w:rsidR="005310D6" w:rsidRPr="005310D6" w:rsidRDefault="005310D6" w:rsidP="005310D6">
            <w:pPr>
              <w:spacing w:before="40" w:after="40" w:line="240" w:lineRule="auto"/>
              <w:rPr>
                <w:rFonts w:asciiTheme="majorBidi" w:hAnsiTheme="majorBidi" w:cstheme="majorBidi"/>
                <w:sz w:val="24"/>
                <w:szCs w:val="24"/>
              </w:rPr>
            </w:pPr>
            <w:r w:rsidRPr="005310D6">
              <w:rPr>
                <w:rFonts w:asciiTheme="majorBidi" w:hAnsiTheme="majorBidi" w:cstheme="majorBidi"/>
                <w:sz w:val="24"/>
                <w:szCs w:val="24"/>
              </w:rPr>
              <w:t>ISO/IEC JTC 1/AG3 advisory working group on OSS informed TSB that they are currently conducting an online survey on open source software with a deadline of response by end of September 2019.</w:t>
            </w:r>
          </w:p>
          <w:p w:rsidR="005310D6" w:rsidRPr="00C2246F" w:rsidRDefault="005310D6" w:rsidP="005310D6">
            <w:pPr>
              <w:spacing w:before="40" w:after="40" w:line="240" w:lineRule="auto"/>
              <w:rPr>
                <w:rFonts w:asciiTheme="majorBidi" w:hAnsiTheme="majorBidi" w:cstheme="majorBidi"/>
                <w:sz w:val="24"/>
                <w:szCs w:val="24"/>
              </w:rPr>
            </w:pPr>
            <w:r w:rsidRPr="005310D6">
              <w:rPr>
                <w:rFonts w:asciiTheme="majorBidi" w:hAnsiTheme="majorBidi" w:cstheme="majorBidi"/>
                <w:sz w:val="24"/>
                <w:szCs w:val="24"/>
              </w:rPr>
              <w:t xml:space="preserve">TSB plans to engage in that survey and to submit a consolidated response for ITU-T. The survey form showing a draft response with </w:t>
            </w:r>
            <w:r w:rsidRPr="005310D6">
              <w:rPr>
                <w:rFonts w:asciiTheme="majorBidi" w:hAnsiTheme="majorBidi" w:cstheme="majorBidi"/>
                <w:sz w:val="24"/>
                <w:szCs w:val="24"/>
              </w:rPr>
              <w:lastRenderedPageBreak/>
              <w:t>sample answers highlighted in yellow is contained in the attachment.</w:t>
            </w:r>
          </w:p>
        </w:tc>
      </w:tr>
      <w:tr w:rsidR="008A5120" w:rsidRPr="00DB0B7D" w:rsidTr="00F54A98">
        <w:trPr>
          <w:trHeight w:val="175"/>
        </w:trPr>
        <w:tc>
          <w:tcPr>
            <w:tcW w:w="1405" w:type="dxa"/>
          </w:tcPr>
          <w:p w:rsidR="008A5120" w:rsidRPr="00880693" w:rsidRDefault="0064610A" w:rsidP="00A53F36">
            <w:pPr>
              <w:spacing w:before="40" w:after="40" w:line="240" w:lineRule="auto"/>
              <w:rPr>
                <w:rFonts w:asciiTheme="majorBidi" w:eastAsia="SimSun" w:hAnsiTheme="majorBidi" w:cstheme="majorBidi"/>
                <w:bCs/>
                <w:sz w:val="24"/>
                <w:szCs w:val="24"/>
                <w:lang w:val="fr-CH"/>
              </w:rPr>
            </w:pPr>
            <w:r>
              <w:rPr>
                <w:rFonts w:asciiTheme="majorBidi" w:hAnsiTheme="majorBidi" w:cstheme="majorBidi"/>
                <w:sz w:val="24"/>
                <w:szCs w:val="24"/>
              </w:rPr>
              <w:lastRenderedPageBreak/>
              <w:t xml:space="preserve">Thursday, </w:t>
            </w:r>
            <w:r w:rsidRPr="00BD2E67">
              <w:rPr>
                <w:rFonts w:asciiTheme="majorBidi" w:hAnsiTheme="majorBidi" w:cstheme="majorBidi"/>
                <w:sz w:val="24"/>
                <w:szCs w:val="24"/>
              </w:rPr>
              <w:t>26 September 2019</w:t>
            </w:r>
            <w:r>
              <w:rPr>
                <w:rFonts w:asciiTheme="majorBidi" w:hAnsiTheme="majorBidi" w:cstheme="majorBidi"/>
                <w:sz w:val="24"/>
                <w:szCs w:val="24"/>
              </w:rPr>
              <w:t xml:space="preserve">, </w:t>
            </w:r>
            <w:r w:rsidRPr="00BD2E67">
              <w:rPr>
                <w:rFonts w:asciiTheme="majorBidi" w:hAnsiTheme="majorBidi" w:cstheme="majorBidi"/>
                <w:sz w:val="24"/>
                <w:szCs w:val="24"/>
              </w:rPr>
              <w:t>14:30 - 15:45</w:t>
            </w:r>
            <w:r>
              <w:rPr>
                <w:rFonts w:asciiTheme="majorBidi" w:hAnsiTheme="majorBidi" w:cstheme="majorBidi"/>
                <w:sz w:val="24"/>
                <w:szCs w:val="24"/>
              </w:rPr>
              <w:t xml:space="preserve"> hours</w:t>
            </w:r>
          </w:p>
        </w:tc>
        <w:tc>
          <w:tcPr>
            <w:tcW w:w="856" w:type="dxa"/>
          </w:tcPr>
          <w:p w:rsidR="008A5120" w:rsidRPr="00833E4A" w:rsidRDefault="00810F96" w:rsidP="00A53F36">
            <w:pPr>
              <w:spacing w:before="40" w:after="4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2666" w:type="dxa"/>
          </w:tcPr>
          <w:p w:rsidR="008A5120" w:rsidRPr="00205B4D" w:rsidRDefault="00205B4D" w:rsidP="00A53F36">
            <w:pPr>
              <w:tabs>
                <w:tab w:val="left" w:pos="720"/>
              </w:tabs>
              <w:spacing w:before="40" w:after="40" w:line="240" w:lineRule="auto"/>
              <w:jc w:val="center"/>
              <w:rPr>
                <w:rFonts w:ascii="Times New Roman" w:hAnsi="Times New Roman" w:cs="Times New Roman"/>
                <w:b/>
                <w:sz w:val="24"/>
                <w:szCs w:val="24"/>
              </w:rPr>
            </w:pPr>
            <w:r w:rsidRPr="00205B4D">
              <w:rPr>
                <w:rFonts w:ascii="Times New Roman" w:hAnsi="Times New Roman" w:cs="Times New Roman"/>
                <w:b/>
                <w:sz w:val="24"/>
                <w:szCs w:val="24"/>
              </w:rPr>
              <w:t>Draft revised Recommendation</w:t>
            </w:r>
            <w:r>
              <w:rPr>
                <w:rFonts w:ascii="Times New Roman" w:hAnsi="Times New Roman" w:cs="Times New Roman"/>
                <w:b/>
                <w:sz w:val="24"/>
                <w:szCs w:val="24"/>
              </w:rPr>
              <w:t>s</w:t>
            </w:r>
            <w:r w:rsidRPr="00205B4D">
              <w:rPr>
                <w:rFonts w:ascii="Times New Roman" w:hAnsi="Times New Roman" w:cs="Times New Roman"/>
                <w:b/>
                <w:sz w:val="24"/>
                <w:szCs w:val="24"/>
              </w:rPr>
              <w:t xml:space="preserve"> ITU-T A.5, A.25</w:t>
            </w:r>
            <w:r w:rsidR="001D680B">
              <w:rPr>
                <w:rFonts w:ascii="Times New Roman" w:hAnsi="Times New Roman" w:cs="Times New Roman"/>
                <w:b/>
                <w:sz w:val="24"/>
                <w:szCs w:val="24"/>
              </w:rPr>
              <w:t xml:space="preserve"> (under TAP approval)</w:t>
            </w:r>
          </w:p>
        </w:tc>
        <w:tc>
          <w:tcPr>
            <w:tcW w:w="1176" w:type="dxa"/>
          </w:tcPr>
          <w:p w:rsidR="008A5120" w:rsidRPr="00DF701F" w:rsidRDefault="008A5120" w:rsidP="00A53F36">
            <w:pPr>
              <w:spacing w:before="40" w:after="40" w:line="240" w:lineRule="auto"/>
              <w:jc w:val="center"/>
              <w:rPr>
                <w:rStyle w:val="Hyperlink"/>
                <w:rFonts w:ascii="Times New Roman" w:hAnsi="Times New Roman" w:cs="Times New Roman"/>
                <w:sz w:val="24"/>
                <w:szCs w:val="24"/>
                <w:highlight w:val="yellow"/>
              </w:rPr>
            </w:pPr>
          </w:p>
        </w:tc>
        <w:tc>
          <w:tcPr>
            <w:tcW w:w="3629" w:type="dxa"/>
          </w:tcPr>
          <w:p w:rsidR="008A5120" w:rsidRPr="00DF701F" w:rsidRDefault="008A5120" w:rsidP="00A53F36">
            <w:pPr>
              <w:spacing w:before="40" w:after="40" w:line="240" w:lineRule="auto"/>
              <w:rPr>
                <w:sz w:val="20"/>
                <w:highlight w:val="yellow"/>
              </w:rPr>
            </w:pPr>
          </w:p>
        </w:tc>
      </w:tr>
      <w:tr w:rsidR="002865EC" w:rsidRPr="00DB0B7D" w:rsidTr="00F54A98">
        <w:trPr>
          <w:trHeight w:val="175"/>
        </w:trPr>
        <w:tc>
          <w:tcPr>
            <w:tcW w:w="1405" w:type="dxa"/>
          </w:tcPr>
          <w:p w:rsidR="002865EC" w:rsidRPr="00556129" w:rsidRDefault="002865EC" w:rsidP="00A53F36">
            <w:pPr>
              <w:spacing w:before="40" w:after="40" w:line="240" w:lineRule="auto"/>
              <w:rPr>
                <w:rFonts w:asciiTheme="majorBidi" w:eastAsia="SimSun" w:hAnsiTheme="majorBidi" w:cstheme="majorBidi"/>
                <w:bCs/>
                <w:sz w:val="24"/>
                <w:szCs w:val="24"/>
              </w:rPr>
            </w:pPr>
          </w:p>
        </w:tc>
        <w:tc>
          <w:tcPr>
            <w:tcW w:w="856" w:type="dxa"/>
          </w:tcPr>
          <w:p w:rsidR="002865EC" w:rsidRPr="00DF701F" w:rsidRDefault="00810F96" w:rsidP="00A53F3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7</w:t>
            </w:r>
            <w:r w:rsidR="002865EC">
              <w:rPr>
                <w:rFonts w:ascii="Times New Roman" w:hAnsi="Times New Roman" w:cs="Times New Roman"/>
                <w:sz w:val="24"/>
                <w:szCs w:val="24"/>
              </w:rPr>
              <w:t>.1</w:t>
            </w:r>
          </w:p>
        </w:tc>
        <w:tc>
          <w:tcPr>
            <w:tcW w:w="2666" w:type="dxa"/>
          </w:tcPr>
          <w:p w:rsidR="002865EC" w:rsidRPr="002865EC" w:rsidRDefault="002865EC" w:rsidP="00A53F36">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
                <w:sz w:val="24"/>
                <w:szCs w:val="24"/>
              </w:rPr>
              <w:t>TSB: Reply results to TSB Circular 138</w:t>
            </w:r>
          </w:p>
        </w:tc>
        <w:tc>
          <w:tcPr>
            <w:tcW w:w="1176" w:type="dxa"/>
          </w:tcPr>
          <w:p w:rsidR="002865EC" w:rsidRPr="002865EC" w:rsidRDefault="00556129" w:rsidP="00A53F36">
            <w:pPr>
              <w:keepNext/>
              <w:keepLines/>
              <w:spacing w:before="40" w:after="40" w:line="240" w:lineRule="auto"/>
              <w:jc w:val="center"/>
              <w:rPr>
                <w:rFonts w:ascii="Times New Roman" w:hAnsi="Times New Roman" w:cs="Times New Roman"/>
                <w:b/>
                <w:bCs/>
                <w:sz w:val="24"/>
                <w:szCs w:val="24"/>
              </w:rPr>
            </w:pPr>
            <w:hyperlink r:id="rId51" w:history="1">
              <w:r w:rsidR="002865EC" w:rsidRPr="008E0276">
                <w:rPr>
                  <w:rStyle w:val="Hyperlink"/>
                  <w:rFonts w:ascii="Times New Roman" w:hAnsi="Times New Roman" w:cs="Times New Roman"/>
                  <w:sz w:val="24"/>
                  <w:szCs w:val="24"/>
                  <w:highlight w:val="green"/>
                </w:rPr>
                <w:t>TD505</w:t>
              </w:r>
            </w:hyperlink>
          </w:p>
        </w:tc>
        <w:tc>
          <w:tcPr>
            <w:tcW w:w="3629" w:type="dxa"/>
          </w:tcPr>
          <w:p w:rsidR="002865EC" w:rsidRPr="002865EC" w:rsidRDefault="002865EC" w:rsidP="00A53F36">
            <w:pPr>
              <w:keepNext/>
              <w:keepLines/>
              <w:tabs>
                <w:tab w:val="left" w:pos="720"/>
              </w:tabs>
              <w:spacing w:before="40" w:after="40" w:line="240" w:lineRule="auto"/>
              <w:rPr>
                <w:rFonts w:ascii="Times New Roman" w:hAnsi="Times New Roman" w:cs="Times New Roman"/>
                <w:sz w:val="24"/>
                <w:szCs w:val="24"/>
              </w:rPr>
            </w:pPr>
            <w:r w:rsidRPr="002865EC" w:rsidDel="0033393D">
              <w:rPr>
                <w:rFonts w:ascii="Times New Roman" w:hAnsi="Times New Roman" w:cs="Times New Roman"/>
                <w:sz w:val="24"/>
                <w:szCs w:val="24"/>
              </w:rPr>
              <w:t xml:space="preserve">This </w:t>
            </w:r>
            <w:r w:rsidRPr="002865EC">
              <w:rPr>
                <w:rFonts w:ascii="Times New Roman" w:hAnsi="Times New Roman" w:cs="Times New Roman"/>
                <w:sz w:val="24"/>
                <w:szCs w:val="24"/>
              </w:rPr>
              <w:t xml:space="preserve">TD </w:t>
            </w:r>
            <w:r w:rsidRPr="002865EC" w:rsidDel="0033393D">
              <w:rPr>
                <w:rFonts w:ascii="Times New Roman" w:hAnsi="Times New Roman" w:cs="Times New Roman"/>
                <w:sz w:val="24"/>
                <w:szCs w:val="24"/>
              </w:rPr>
              <w:t xml:space="preserve">report </w:t>
            </w:r>
            <w:r w:rsidRPr="002865EC">
              <w:rPr>
                <w:rFonts w:ascii="Times New Roman" w:hAnsi="Times New Roman" w:cs="Times New Roman"/>
                <w:sz w:val="24"/>
                <w:szCs w:val="24"/>
              </w:rPr>
              <w:t>provides the reply results of TAP consultation (ref. TSB Circular 138).</w:t>
            </w:r>
          </w:p>
        </w:tc>
      </w:tr>
      <w:tr w:rsidR="00BF34B7" w:rsidRPr="00DB0B7D" w:rsidTr="00F54A98">
        <w:trPr>
          <w:trHeight w:val="175"/>
        </w:trPr>
        <w:tc>
          <w:tcPr>
            <w:tcW w:w="1405" w:type="dxa"/>
          </w:tcPr>
          <w:p w:rsidR="00BF34B7" w:rsidRPr="00BF34B7" w:rsidRDefault="00BF34B7" w:rsidP="00A53F36">
            <w:pPr>
              <w:keepNext/>
              <w:keepLines/>
              <w:spacing w:before="40" w:after="40" w:line="240" w:lineRule="auto"/>
              <w:rPr>
                <w:rFonts w:ascii="Times New Roman" w:eastAsia="SimSun" w:hAnsi="Times New Roman" w:cs="Times New Roman"/>
                <w:b/>
                <w:sz w:val="24"/>
                <w:szCs w:val="24"/>
              </w:rPr>
            </w:pPr>
          </w:p>
        </w:tc>
        <w:tc>
          <w:tcPr>
            <w:tcW w:w="856" w:type="dxa"/>
          </w:tcPr>
          <w:p w:rsidR="00BF34B7" w:rsidRPr="00BF34B7" w:rsidRDefault="00810F96" w:rsidP="00A53F36">
            <w:pPr>
              <w:keepNext/>
              <w:keepLines/>
              <w:spacing w:before="40" w:after="4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w:t>
            </w:r>
            <w:r w:rsidR="00BF34B7">
              <w:rPr>
                <w:rFonts w:ascii="Times New Roman" w:eastAsia="SimSun" w:hAnsi="Times New Roman" w:cs="Times New Roman"/>
                <w:sz w:val="24"/>
                <w:szCs w:val="24"/>
              </w:rPr>
              <w:t>.2</w:t>
            </w:r>
          </w:p>
        </w:tc>
        <w:tc>
          <w:tcPr>
            <w:tcW w:w="2666" w:type="dxa"/>
          </w:tcPr>
          <w:p w:rsidR="00BF34B7" w:rsidRPr="00BF34B7" w:rsidRDefault="00BF34B7" w:rsidP="00A53F36">
            <w:pPr>
              <w:spacing w:before="40" w:after="40" w:line="240" w:lineRule="auto"/>
              <w:rPr>
                <w:rFonts w:ascii="Times New Roman" w:hAnsi="Times New Roman" w:cs="Times New Roman"/>
                <w:sz w:val="24"/>
                <w:szCs w:val="24"/>
              </w:rPr>
            </w:pPr>
            <w:r w:rsidRPr="00BF34B7">
              <w:rPr>
                <w:rFonts w:ascii="Times New Roman" w:hAnsi="Times New Roman" w:cs="Times New Roman"/>
                <w:sz w:val="24"/>
                <w:szCs w:val="24"/>
              </w:rPr>
              <w:t>TSB: TAP Consultation, TAP approval (WTSA Resolution 1)</w:t>
            </w:r>
          </w:p>
        </w:tc>
        <w:tc>
          <w:tcPr>
            <w:tcW w:w="1176" w:type="dxa"/>
          </w:tcPr>
          <w:p w:rsidR="00BF34B7" w:rsidRPr="00BF34B7" w:rsidRDefault="00556129" w:rsidP="00A53F36">
            <w:pPr>
              <w:keepNext/>
              <w:keepLines/>
              <w:spacing w:before="40" w:after="40" w:line="240" w:lineRule="auto"/>
              <w:jc w:val="center"/>
              <w:rPr>
                <w:rFonts w:ascii="Times New Roman" w:hAnsi="Times New Roman" w:cs="Times New Roman"/>
                <w:sz w:val="24"/>
                <w:szCs w:val="24"/>
              </w:rPr>
            </w:pPr>
            <w:hyperlink r:id="rId52" w:history="1">
              <w:r w:rsidR="00735BE3" w:rsidRPr="00735BE3">
                <w:rPr>
                  <w:rStyle w:val="Hyperlink"/>
                  <w:rFonts w:ascii="Times New Roman" w:hAnsi="Times New Roman" w:cs="Times New Roman"/>
                  <w:sz w:val="24"/>
                  <w:szCs w:val="24"/>
                  <w:highlight w:val="green"/>
                </w:rPr>
                <w:t>TD576</w:t>
              </w:r>
            </w:hyperlink>
          </w:p>
        </w:tc>
        <w:tc>
          <w:tcPr>
            <w:tcW w:w="3629" w:type="dxa"/>
          </w:tcPr>
          <w:p w:rsidR="00BF34B7" w:rsidRPr="00BF34B7" w:rsidRDefault="00BF34B7" w:rsidP="00A53F36">
            <w:pPr>
              <w:spacing w:before="40" w:after="40" w:line="240" w:lineRule="auto"/>
              <w:rPr>
                <w:rFonts w:ascii="Times New Roman" w:hAnsi="Times New Roman" w:cs="Times New Roman"/>
                <w:sz w:val="24"/>
                <w:szCs w:val="24"/>
              </w:rPr>
            </w:pPr>
            <w:r w:rsidRPr="00BF34B7">
              <w:rPr>
                <w:rFonts w:ascii="Times New Roman" w:hAnsi="Times New Roman" w:cs="Times New Roman"/>
                <w:sz w:val="24"/>
                <w:szCs w:val="24"/>
              </w:rPr>
              <w:t xml:space="preserve">This TD extracts the relevant provisions (clauses 9.4, 9.5, and 9.6) of Resolution 1 (rev., </w:t>
            </w:r>
            <w:proofErr w:type="spellStart"/>
            <w:r w:rsidRPr="00BF34B7">
              <w:rPr>
                <w:rFonts w:ascii="Times New Roman" w:hAnsi="Times New Roman" w:cs="Times New Roman"/>
                <w:sz w:val="24"/>
                <w:szCs w:val="24"/>
              </w:rPr>
              <w:t>Hammamet</w:t>
            </w:r>
            <w:proofErr w:type="spellEnd"/>
            <w:r w:rsidRPr="00BF34B7">
              <w:rPr>
                <w:rFonts w:ascii="Times New Roman" w:hAnsi="Times New Roman" w:cs="Times New Roman"/>
                <w:sz w:val="24"/>
                <w:szCs w:val="24"/>
              </w:rPr>
              <w:t>, 2016) on TAP consultation and TAP approval.</w:t>
            </w:r>
          </w:p>
          <w:p w:rsidR="00BF34B7" w:rsidRPr="00BF34B7" w:rsidRDefault="00BF34B7" w:rsidP="00A53F36">
            <w:pPr>
              <w:spacing w:before="40" w:after="40" w:line="240" w:lineRule="auto"/>
              <w:rPr>
                <w:rFonts w:ascii="Times New Roman" w:hAnsi="Times New Roman" w:cs="Times New Roman"/>
                <w:sz w:val="24"/>
                <w:szCs w:val="24"/>
              </w:rPr>
            </w:pPr>
            <w:r w:rsidRPr="00BF34B7">
              <w:rPr>
                <w:rFonts w:ascii="Times New Roman" w:hAnsi="Times New Roman" w:cs="Times New Roman"/>
                <w:sz w:val="24"/>
                <w:szCs w:val="24"/>
              </w:rPr>
              <w:t>TSAG to note.</w:t>
            </w:r>
          </w:p>
        </w:tc>
      </w:tr>
      <w:tr w:rsidR="002865EC" w:rsidRPr="00DB0B7D" w:rsidTr="00F54A98">
        <w:trPr>
          <w:trHeight w:val="175"/>
        </w:trPr>
        <w:tc>
          <w:tcPr>
            <w:tcW w:w="1405" w:type="dxa"/>
          </w:tcPr>
          <w:p w:rsidR="002865EC" w:rsidRPr="00DB0B7D" w:rsidRDefault="002865EC" w:rsidP="00A53F36">
            <w:pPr>
              <w:keepNext/>
              <w:keepLines/>
              <w:spacing w:before="40" w:after="40" w:line="240" w:lineRule="auto"/>
              <w:rPr>
                <w:rFonts w:asciiTheme="majorBidi" w:eastAsia="SimSun" w:hAnsiTheme="majorBidi" w:cstheme="majorBidi"/>
                <w:b/>
                <w:sz w:val="24"/>
                <w:szCs w:val="24"/>
              </w:rPr>
            </w:pPr>
          </w:p>
        </w:tc>
        <w:tc>
          <w:tcPr>
            <w:tcW w:w="856" w:type="dxa"/>
          </w:tcPr>
          <w:p w:rsidR="002865EC" w:rsidRPr="00DF701F" w:rsidRDefault="00810F96" w:rsidP="00A53F3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7</w:t>
            </w:r>
            <w:r w:rsidR="002865EC" w:rsidRPr="00DF701F">
              <w:rPr>
                <w:rFonts w:ascii="Times New Roman" w:hAnsi="Times New Roman" w:cs="Times New Roman"/>
                <w:sz w:val="24"/>
                <w:szCs w:val="24"/>
              </w:rPr>
              <w:t>.</w:t>
            </w:r>
            <w:r w:rsidR="00BF34B7">
              <w:rPr>
                <w:rFonts w:ascii="Times New Roman" w:hAnsi="Times New Roman" w:cs="Times New Roman"/>
                <w:sz w:val="24"/>
                <w:szCs w:val="24"/>
              </w:rPr>
              <w:t>3</w:t>
            </w:r>
          </w:p>
        </w:tc>
        <w:tc>
          <w:tcPr>
            <w:tcW w:w="2666" w:type="dxa"/>
          </w:tcPr>
          <w:p w:rsidR="002865EC" w:rsidRPr="002865EC" w:rsidRDefault="002865EC" w:rsidP="00A53F36">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Cs/>
                <w:sz w:val="24"/>
                <w:szCs w:val="24"/>
              </w:rPr>
              <w:t>TSB: Saudi Arabia’s comments to the TAP Consultation (in reply to TSB Circular 138)</w:t>
            </w:r>
          </w:p>
        </w:tc>
        <w:tc>
          <w:tcPr>
            <w:tcW w:w="1176" w:type="dxa"/>
          </w:tcPr>
          <w:p w:rsidR="002865EC" w:rsidRPr="002865EC" w:rsidRDefault="00556129" w:rsidP="00A53F36">
            <w:pPr>
              <w:keepNext/>
              <w:keepLines/>
              <w:spacing w:before="40" w:after="40" w:line="240" w:lineRule="auto"/>
              <w:jc w:val="center"/>
              <w:rPr>
                <w:rFonts w:ascii="Times New Roman" w:hAnsi="Times New Roman" w:cs="Times New Roman"/>
                <w:sz w:val="24"/>
                <w:szCs w:val="24"/>
              </w:rPr>
            </w:pPr>
            <w:hyperlink r:id="rId53" w:history="1">
              <w:r w:rsidR="002865EC" w:rsidRPr="002865EC">
                <w:rPr>
                  <w:rStyle w:val="Hyperlink"/>
                  <w:rFonts w:ascii="Times New Roman" w:hAnsi="Times New Roman" w:cs="Times New Roman"/>
                  <w:sz w:val="24"/>
                  <w:szCs w:val="24"/>
                  <w:highlight w:val="green"/>
                </w:rPr>
                <w:t>TD567</w:t>
              </w:r>
            </w:hyperlink>
          </w:p>
        </w:tc>
        <w:tc>
          <w:tcPr>
            <w:tcW w:w="3629" w:type="dxa"/>
          </w:tcPr>
          <w:p w:rsidR="002865EC" w:rsidRPr="002865EC" w:rsidDel="0033393D" w:rsidRDefault="002865EC" w:rsidP="00A53F36">
            <w:pPr>
              <w:keepNext/>
              <w:keepLines/>
              <w:tabs>
                <w:tab w:val="left" w:pos="720"/>
              </w:tabs>
              <w:spacing w:before="40" w:after="40" w:line="240" w:lineRule="auto"/>
              <w:rPr>
                <w:rFonts w:ascii="Times New Roman" w:hAnsi="Times New Roman" w:cs="Times New Roman"/>
                <w:sz w:val="24"/>
                <w:szCs w:val="24"/>
              </w:rPr>
            </w:pPr>
            <w:r w:rsidRPr="002865EC">
              <w:rPr>
                <w:rFonts w:ascii="Times New Roman" w:hAnsi="Times New Roman" w:cs="Times New Roman"/>
                <w:sz w:val="24"/>
                <w:szCs w:val="24"/>
              </w:rPr>
              <w:t>Saudi Arabia’s comments to the TAP Consultation (in reply to TSB Circular 138) on draft revised Recommendation ITU-T A.5 (A.5rev) “</w:t>
            </w:r>
            <w:r w:rsidRPr="002865EC">
              <w:rPr>
                <w:rFonts w:ascii="Times New Roman" w:hAnsi="Times New Roman" w:cs="Times New Roman"/>
                <w:i/>
                <w:sz w:val="24"/>
                <w:szCs w:val="24"/>
              </w:rPr>
              <w:t>Generic procedures for including references to documents of other organizations in ITU-T Recommendations</w:t>
            </w:r>
            <w:r w:rsidRPr="002865EC">
              <w:rPr>
                <w:rFonts w:ascii="Times New Roman" w:hAnsi="Times New Roman" w:cs="Times New Roman"/>
                <w:sz w:val="24"/>
                <w:szCs w:val="24"/>
              </w:rPr>
              <w:t>”, and on draft new Recommendation ITU-T A.25 (A.25rev) “</w:t>
            </w:r>
            <w:r w:rsidRPr="002865EC">
              <w:rPr>
                <w:rFonts w:ascii="Times New Roman" w:hAnsi="Times New Roman" w:cs="Times New Roman"/>
                <w:i/>
                <w:sz w:val="24"/>
                <w:szCs w:val="24"/>
              </w:rPr>
              <w:t>Generic procedures for incorporating text between ITU-T and other organizations</w:t>
            </w:r>
            <w:r w:rsidRPr="002865EC">
              <w:rPr>
                <w:rFonts w:ascii="Times New Roman" w:hAnsi="Times New Roman" w:cs="Times New Roman"/>
                <w:sz w:val="24"/>
                <w:szCs w:val="24"/>
              </w:rPr>
              <w:t>”.</w:t>
            </w:r>
          </w:p>
        </w:tc>
      </w:tr>
      <w:tr w:rsidR="002865EC" w:rsidRPr="00DB0B7D" w:rsidTr="00F54A98">
        <w:trPr>
          <w:trHeight w:val="175"/>
        </w:trPr>
        <w:tc>
          <w:tcPr>
            <w:tcW w:w="1405" w:type="dxa"/>
          </w:tcPr>
          <w:p w:rsidR="002865EC" w:rsidRPr="00DB0B7D" w:rsidRDefault="002865EC" w:rsidP="00A53F36">
            <w:pPr>
              <w:spacing w:before="40" w:after="40" w:line="240" w:lineRule="auto"/>
              <w:rPr>
                <w:rFonts w:asciiTheme="majorBidi" w:eastAsia="SimSun" w:hAnsiTheme="majorBidi" w:cstheme="majorBidi"/>
                <w:bCs/>
                <w:sz w:val="24"/>
                <w:szCs w:val="24"/>
              </w:rPr>
            </w:pPr>
          </w:p>
        </w:tc>
        <w:tc>
          <w:tcPr>
            <w:tcW w:w="856" w:type="dxa"/>
          </w:tcPr>
          <w:p w:rsidR="002865EC" w:rsidRPr="00DB0B7D" w:rsidRDefault="00810F96"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BF34B7">
              <w:rPr>
                <w:rFonts w:asciiTheme="majorBidi" w:eastAsia="SimSun" w:hAnsiTheme="majorBidi" w:cstheme="majorBidi"/>
                <w:bCs/>
                <w:sz w:val="24"/>
                <w:szCs w:val="24"/>
              </w:rPr>
              <w:t>.4</w:t>
            </w:r>
          </w:p>
        </w:tc>
        <w:tc>
          <w:tcPr>
            <w:tcW w:w="2666" w:type="dxa"/>
          </w:tcPr>
          <w:p w:rsidR="002865EC" w:rsidRPr="002865EC" w:rsidRDefault="002865EC" w:rsidP="00A53F36">
            <w:pPr>
              <w:keepNext/>
              <w:keepLines/>
              <w:tabs>
                <w:tab w:val="left" w:pos="720"/>
              </w:tabs>
              <w:spacing w:before="40" w:after="40" w:line="240" w:lineRule="auto"/>
              <w:rPr>
                <w:rFonts w:ascii="Times New Roman" w:eastAsia="SimSun" w:hAnsi="Times New Roman" w:cs="Times New Roman"/>
                <w:bCs/>
                <w:sz w:val="24"/>
                <w:szCs w:val="24"/>
              </w:rPr>
            </w:pPr>
            <w:r w:rsidRPr="002865EC">
              <w:rPr>
                <w:rFonts w:ascii="Times New Roman" w:hAnsi="Times New Roman" w:cs="Times New Roman"/>
                <w:sz w:val="24"/>
                <w:szCs w:val="24"/>
              </w:rPr>
              <w:t>TSB: United Arab Emirates’ comments to the TAP Consultation (in reply to TSB Circular 138)</w:t>
            </w:r>
          </w:p>
        </w:tc>
        <w:tc>
          <w:tcPr>
            <w:tcW w:w="1176" w:type="dxa"/>
          </w:tcPr>
          <w:p w:rsidR="002865EC" w:rsidRPr="002865EC" w:rsidRDefault="00556129" w:rsidP="00A53F36">
            <w:pPr>
              <w:keepNext/>
              <w:keepLines/>
              <w:spacing w:before="40" w:after="40" w:line="240" w:lineRule="auto"/>
              <w:jc w:val="center"/>
              <w:rPr>
                <w:rFonts w:ascii="Times New Roman" w:hAnsi="Times New Roman" w:cs="Times New Roman"/>
                <w:sz w:val="24"/>
                <w:szCs w:val="24"/>
                <w:highlight w:val="green"/>
              </w:rPr>
            </w:pPr>
            <w:hyperlink r:id="rId54" w:history="1">
              <w:r w:rsidR="002865EC" w:rsidRPr="002865EC">
                <w:rPr>
                  <w:rStyle w:val="Hyperlink"/>
                  <w:rFonts w:ascii="Times New Roman" w:hAnsi="Times New Roman" w:cs="Times New Roman"/>
                  <w:sz w:val="24"/>
                  <w:szCs w:val="24"/>
                  <w:highlight w:val="green"/>
                </w:rPr>
                <w:t>TD575</w:t>
              </w:r>
            </w:hyperlink>
          </w:p>
        </w:tc>
        <w:tc>
          <w:tcPr>
            <w:tcW w:w="3629" w:type="dxa"/>
          </w:tcPr>
          <w:p w:rsidR="002865EC" w:rsidRPr="002865EC" w:rsidRDefault="002865EC" w:rsidP="00A53F36">
            <w:pPr>
              <w:spacing w:before="40" w:after="40" w:line="240" w:lineRule="auto"/>
              <w:rPr>
                <w:rFonts w:ascii="Times New Roman" w:hAnsi="Times New Roman" w:cs="Times New Roman"/>
                <w:sz w:val="24"/>
                <w:szCs w:val="24"/>
              </w:rPr>
            </w:pPr>
            <w:r w:rsidRPr="002865EC">
              <w:rPr>
                <w:rFonts w:ascii="Times New Roman" w:hAnsi="Times New Roman" w:cs="Times New Roman"/>
                <w:sz w:val="24"/>
                <w:szCs w:val="24"/>
              </w:rPr>
              <w:t>United Arab Emirates’ comments to the TAP Consultation (in reply to TSB Circular 138) on draft revised Recommendation ITU-T A.5 (A.5rev) “</w:t>
            </w:r>
            <w:r w:rsidRPr="002865EC">
              <w:rPr>
                <w:rFonts w:ascii="Times New Roman" w:hAnsi="Times New Roman" w:cs="Times New Roman"/>
                <w:i/>
                <w:sz w:val="24"/>
                <w:szCs w:val="24"/>
              </w:rPr>
              <w:t>Generic procedures for including references to documents of other organizations in ITU-T Recommendations</w:t>
            </w:r>
            <w:r w:rsidRPr="002865EC">
              <w:rPr>
                <w:rFonts w:ascii="Times New Roman" w:hAnsi="Times New Roman" w:cs="Times New Roman"/>
                <w:sz w:val="24"/>
                <w:szCs w:val="24"/>
              </w:rPr>
              <w:t>”, and on draft new Recommendation ITU-T A.25 (A.25rev) “</w:t>
            </w:r>
            <w:r w:rsidRPr="002865EC">
              <w:rPr>
                <w:rFonts w:ascii="Times New Roman" w:hAnsi="Times New Roman" w:cs="Times New Roman"/>
                <w:i/>
                <w:sz w:val="24"/>
                <w:szCs w:val="24"/>
              </w:rPr>
              <w:t>Generic procedures for incorporating text between ITU-T and other organizations</w:t>
            </w:r>
            <w:r w:rsidRPr="002865EC">
              <w:rPr>
                <w:rFonts w:ascii="Times New Roman" w:hAnsi="Times New Roman" w:cs="Times New Roman"/>
                <w:sz w:val="24"/>
                <w:szCs w:val="24"/>
              </w:rPr>
              <w:t>”.</w:t>
            </w:r>
          </w:p>
        </w:tc>
      </w:tr>
      <w:tr w:rsidR="004B3806" w:rsidRPr="00DB0B7D" w:rsidTr="00F54A98">
        <w:trPr>
          <w:trHeight w:val="175"/>
        </w:trPr>
        <w:tc>
          <w:tcPr>
            <w:tcW w:w="1405" w:type="dxa"/>
          </w:tcPr>
          <w:p w:rsidR="004B3806" w:rsidRPr="00DB0B7D" w:rsidRDefault="004B3806" w:rsidP="00A53F36">
            <w:pPr>
              <w:spacing w:before="40" w:after="40" w:line="240" w:lineRule="auto"/>
              <w:rPr>
                <w:rFonts w:asciiTheme="majorBidi" w:eastAsia="SimSun" w:hAnsiTheme="majorBidi" w:cstheme="majorBidi"/>
                <w:bCs/>
                <w:sz w:val="24"/>
                <w:szCs w:val="24"/>
              </w:rPr>
            </w:pPr>
          </w:p>
        </w:tc>
        <w:tc>
          <w:tcPr>
            <w:tcW w:w="856" w:type="dxa"/>
          </w:tcPr>
          <w:p w:rsidR="004B3806" w:rsidRPr="004B3806"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4B3806" w:rsidRPr="004B3806">
              <w:rPr>
                <w:rFonts w:ascii="Times New Roman" w:eastAsia="SimSun" w:hAnsi="Times New Roman" w:cs="Times New Roman"/>
                <w:bCs/>
                <w:sz w:val="24"/>
                <w:szCs w:val="24"/>
              </w:rPr>
              <w:t>.5</w:t>
            </w:r>
          </w:p>
        </w:tc>
        <w:tc>
          <w:tcPr>
            <w:tcW w:w="2666" w:type="dxa"/>
          </w:tcPr>
          <w:p w:rsidR="004B3806" w:rsidRPr="004B3806" w:rsidRDefault="004B3806" w:rsidP="00A53F36">
            <w:pPr>
              <w:keepNext/>
              <w:keepLines/>
              <w:tabs>
                <w:tab w:val="left" w:pos="720"/>
              </w:tabs>
              <w:spacing w:before="40" w:after="40" w:line="240" w:lineRule="auto"/>
              <w:rPr>
                <w:rFonts w:ascii="Times New Roman" w:hAnsi="Times New Roman" w:cs="Times New Roman"/>
                <w:sz w:val="24"/>
                <w:szCs w:val="24"/>
              </w:rPr>
            </w:pPr>
            <w:r w:rsidRPr="004B3806">
              <w:rPr>
                <w:rFonts w:ascii="Times New Roman" w:hAnsi="Times New Roman" w:cs="Times New Roman"/>
                <w:sz w:val="24"/>
                <w:szCs w:val="24"/>
              </w:rPr>
              <w:t>United States of America: United States of America response to TSB Circular 138: Consultation on Determined draft revised ITU-T A.1, ITU-T A.5, ITU-T A.13, and ITU-T A.25</w:t>
            </w:r>
          </w:p>
        </w:tc>
        <w:tc>
          <w:tcPr>
            <w:tcW w:w="1176" w:type="dxa"/>
          </w:tcPr>
          <w:p w:rsidR="004B3806" w:rsidRPr="004B3806" w:rsidRDefault="00556129" w:rsidP="00A53F36">
            <w:pPr>
              <w:keepNext/>
              <w:keepLines/>
              <w:spacing w:before="40" w:after="40" w:line="240" w:lineRule="auto"/>
              <w:jc w:val="center"/>
              <w:rPr>
                <w:rFonts w:ascii="Times New Roman" w:hAnsi="Times New Roman" w:cs="Times New Roman"/>
                <w:sz w:val="24"/>
                <w:szCs w:val="24"/>
              </w:rPr>
            </w:pPr>
            <w:hyperlink r:id="rId55" w:history="1">
              <w:r w:rsidR="004B3806" w:rsidRPr="004B3806">
                <w:rPr>
                  <w:rStyle w:val="Hyperlink"/>
                  <w:rFonts w:ascii="Times New Roman" w:hAnsi="Times New Roman" w:cs="Times New Roman"/>
                  <w:sz w:val="24"/>
                  <w:szCs w:val="24"/>
                  <w:highlight w:val="green"/>
                </w:rPr>
                <w:t>C068</w:t>
              </w:r>
            </w:hyperlink>
          </w:p>
        </w:tc>
        <w:tc>
          <w:tcPr>
            <w:tcW w:w="3629" w:type="dxa"/>
          </w:tcPr>
          <w:p w:rsidR="004B3806" w:rsidRPr="004B3806" w:rsidRDefault="004B3806" w:rsidP="00A53F36">
            <w:pPr>
              <w:spacing w:before="40" w:after="40" w:line="240" w:lineRule="auto"/>
              <w:rPr>
                <w:rFonts w:ascii="Times New Roman" w:hAnsi="Times New Roman" w:cs="Times New Roman"/>
                <w:sz w:val="24"/>
                <w:szCs w:val="24"/>
              </w:rPr>
            </w:pPr>
            <w:r w:rsidRPr="004B3806">
              <w:rPr>
                <w:rFonts w:ascii="Times New Roman" w:hAnsi="Times New Roman" w:cs="Times New Roman"/>
                <w:sz w:val="24"/>
                <w:szCs w:val="24"/>
              </w:rPr>
              <w:t>The United States assigns authority to TSAG to consider the text in A.1, A.5, and A.13 for approval.  The United States also assigns authority to TSAG to consider the text in A.25 for approval with the changes proposed in clauses 6.1.2.4 and 6.1.6.</w:t>
            </w:r>
          </w:p>
        </w:tc>
      </w:tr>
      <w:tr w:rsidR="005D71F8" w:rsidRPr="00DB0B7D" w:rsidTr="00F54A98">
        <w:trPr>
          <w:trHeight w:val="175"/>
        </w:trPr>
        <w:tc>
          <w:tcPr>
            <w:tcW w:w="1405" w:type="dxa"/>
          </w:tcPr>
          <w:p w:rsidR="005D71F8" w:rsidRPr="00DB0B7D" w:rsidRDefault="005D71F8" w:rsidP="00A53F36">
            <w:pPr>
              <w:spacing w:before="40" w:after="40" w:line="240" w:lineRule="auto"/>
              <w:rPr>
                <w:rFonts w:asciiTheme="majorBidi" w:eastAsia="SimSun" w:hAnsiTheme="majorBidi" w:cstheme="majorBidi"/>
                <w:bCs/>
                <w:sz w:val="24"/>
                <w:szCs w:val="24"/>
              </w:rPr>
            </w:pPr>
          </w:p>
        </w:tc>
        <w:tc>
          <w:tcPr>
            <w:tcW w:w="856" w:type="dxa"/>
          </w:tcPr>
          <w:p w:rsidR="005D71F8" w:rsidRPr="004B3806"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5D71F8">
              <w:rPr>
                <w:rFonts w:ascii="Times New Roman" w:eastAsia="SimSun" w:hAnsi="Times New Roman" w:cs="Times New Roman"/>
                <w:bCs/>
                <w:sz w:val="24"/>
                <w:szCs w:val="24"/>
              </w:rPr>
              <w:t>.6</w:t>
            </w:r>
          </w:p>
        </w:tc>
        <w:tc>
          <w:tcPr>
            <w:tcW w:w="2666" w:type="dxa"/>
          </w:tcPr>
          <w:p w:rsidR="005D71F8" w:rsidRPr="004B3806" w:rsidRDefault="005D71F8" w:rsidP="00A53F36">
            <w:pPr>
              <w:keepNext/>
              <w:keepLines/>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TSB: </w:t>
            </w:r>
            <w:r w:rsidR="00E515C4" w:rsidRPr="00E515C4">
              <w:rPr>
                <w:rFonts w:ascii="Times New Roman" w:hAnsi="Times New Roman" w:cs="Times New Roman"/>
                <w:sz w:val="24"/>
                <w:szCs w:val="24"/>
              </w:rPr>
              <w:t>Russian Federation's comments to the TAP Consultation (in reply to TSB Circular 138)</w:t>
            </w:r>
          </w:p>
        </w:tc>
        <w:tc>
          <w:tcPr>
            <w:tcW w:w="1176" w:type="dxa"/>
          </w:tcPr>
          <w:p w:rsidR="005D71F8" w:rsidRPr="00B371D4" w:rsidRDefault="00556129" w:rsidP="00A53F36">
            <w:pPr>
              <w:spacing w:before="40" w:after="40" w:line="240" w:lineRule="auto"/>
              <w:jc w:val="center"/>
              <w:rPr>
                <w:rFonts w:ascii="Times New Roman" w:hAnsi="Times New Roman" w:cs="Times New Roman"/>
                <w:sz w:val="24"/>
                <w:szCs w:val="24"/>
              </w:rPr>
            </w:pPr>
            <w:hyperlink r:id="rId56" w:history="1">
              <w:r w:rsidR="00B371D4" w:rsidRPr="00B371D4">
                <w:rPr>
                  <w:rStyle w:val="Hyperlink"/>
                  <w:rFonts w:ascii="Times New Roman" w:hAnsi="Times New Roman" w:cs="Times New Roman"/>
                  <w:sz w:val="24"/>
                  <w:szCs w:val="24"/>
                  <w:highlight w:val="green"/>
                </w:rPr>
                <w:t>TD580</w:t>
              </w:r>
            </w:hyperlink>
          </w:p>
        </w:tc>
        <w:tc>
          <w:tcPr>
            <w:tcW w:w="3629" w:type="dxa"/>
          </w:tcPr>
          <w:p w:rsidR="005D71F8" w:rsidRPr="004B3806" w:rsidRDefault="005D71F8" w:rsidP="00A53F36">
            <w:pPr>
              <w:spacing w:before="40" w:after="40" w:line="240" w:lineRule="auto"/>
              <w:rPr>
                <w:rFonts w:ascii="Times New Roman" w:hAnsi="Times New Roman" w:cs="Times New Roman"/>
                <w:sz w:val="24"/>
                <w:szCs w:val="24"/>
              </w:rPr>
            </w:pPr>
            <w:r w:rsidRPr="005D71F8">
              <w:rPr>
                <w:rFonts w:ascii="Times New Roman" w:hAnsi="Times New Roman" w:cs="Times New Roman"/>
                <w:sz w:val="24"/>
                <w:szCs w:val="24"/>
              </w:rPr>
              <w:t>This TD contains Russian Federation’s comments to the TAP Consultation on draft revised Recommendation ITU-T A.1 (A.1rev) “Working methods for study groups of the ITU Telecommunication Standardization Sector”, on draft revised Recommendation ITU-T A.5 (A.5rev) “Generic procedures for including references to documents of other organizations in ITU-T Recommendations”, and on draft new Recommendation ITU-T A.25 (A.25rev) “Generic procedures for incorporating text between ITU-T and other organizations” (in reply to TSB Circular 138).</w:t>
            </w:r>
          </w:p>
        </w:tc>
      </w:tr>
      <w:tr w:rsidR="00230E78" w:rsidRPr="00DB0B7D" w:rsidTr="00F54A98">
        <w:trPr>
          <w:trHeight w:val="175"/>
        </w:trPr>
        <w:tc>
          <w:tcPr>
            <w:tcW w:w="1405" w:type="dxa"/>
          </w:tcPr>
          <w:p w:rsidR="00230E78" w:rsidRPr="00DB0B7D" w:rsidRDefault="00230E78" w:rsidP="00A53F36">
            <w:pPr>
              <w:spacing w:before="40" w:after="40" w:line="240" w:lineRule="auto"/>
              <w:rPr>
                <w:rFonts w:asciiTheme="majorBidi" w:eastAsia="SimSun" w:hAnsiTheme="majorBidi" w:cstheme="majorBidi"/>
                <w:bCs/>
                <w:sz w:val="24"/>
                <w:szCs w:val="24"/>
              </w:rPr>
            </w:pPr>
          </w:p>
        </w:tc>
        <w:tc>
          <w:tcPr>
            <w:tcW w:w="856" w:type="dxa"/>
          </w:tcPr>
          <w:p w:rsidR="00230E78"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230E78">
              <w:rPr>
                <w:rFonts w:ascii="Times New Roman" w:eastAsia="SimSun" w:hAnsi="Times New Roman" w:cs="Times New Roman"/>
                <w:bCs/>
                <w:sz w:val="24"/>
                <w:szCs w:val="24"/>
              </w:rPr>
              <w:t>.7</w:t>
            </w:r>
          </w:p>
        </w:tc>
        <w:tc>
          <w:tcPr>
            <w:tcW w:w="2666" w:type="dxa"/>
          </w:tcPr>
          <w:p w:rsidR="00230E78" w:rsidRPr="00230E78" w:rsidRDefault="00230E78" w:rsidP="00A53F36">
            <w:pPr>
              <w:keepNext/>
              <w:keepLines/>
              <w:tabs>
                <w:tab w:val="left" w:pos="720"/>
              </w:tabs>
              <w:spacing w:before="40" w:after="40" w:line="240" w:lineRule="auto"/>
              <w:rPr>
                <w:rFonts w:ascii="Times New Roman" w:hAnsi="Times New Roman" w:cs="Times New Roman"/>
                <w:sz w:val="24"/>
                <w:szCs w:val="24"/>
              </w:rPr>
            </w:pPr>
            <w:r w:rsidRPr="00230E78">
              <w:rPr>
                <w:rFonts w:ascii="Times New Roman" w:hAnsi="Times New Roman" w:cs="Times New Roman"/>
                <w:sz w:val="24"/>
                <w:szCs w:val="24"/>
              </w:rPr>
              <w:t>TSB: China’s comments to the TAP Consultation (in reply to TSB Circular 138)</w:t>
            </w:r>
          </w:p>
        </w:tc>
        <w:tc>
          <w:tcPr>
            <w:tcW w:w="1176" w:type="dxa"/>
          </w:tcPr>
          <w:p w:rsidR="00230E78" w:rsidRPr="00230E78" w:rsidRDefault="00556129" w:rsidP="00A53F36">
            <w:pPr>
              <w:keepNext/>
              <w:keepLines/>
              <w:spacing w:before="40" w:after="40" w:line="240" w:lineRule="auto"/>
              <w:jc w:val="center"/>
              <w:rPr>
                <w:rFonts w:ascii="Times New Roman" w:hAnsi="Times New Roman" w:cs="Times New Roman"/>
                <w:sz w:val="24"/>
                <w:szCs w:val="24"/>
                <w:highlight w:val="green"/>
              </w:rPr>
            </w:pPr>
            <w:hyperlink r:id="rId57" w:history="1">
              <w:r w:rsidR="00230E78" w:rsidRPr="00DD4DB1">
                <w:rPr>
                  <w:rStyle w:val="Hyperlink"/>
                  <w:rFonts w:ascii="Times New Roman" w:hAnsi="Times New Roman" w:cs="Times New Roman"/>
                  <w:sz w:val="24"/>
                  <w:szCs w:val="24"/>
                  <w:highlight w:val="green"/>
                </w:rPr>
                <w:t>TD583</w:t>
              </w:r>
            </w:hyperlink>
          </w:p>
        </w:tc>
        <w:tc>
          <w:tcPr>
            <w:tcW w:w="3629" w:type="dxa"/>
          </w:tcPr>
          <w:p w:rsidR="00230E78" w:rsidRPr="00230E78" w:rsidRDefault="00230E78" w:rsidP="00A53F36">
            <w:pPr>
              <w:spacing w:before="40" w:after="40" w:line="240" w:lineRule="auto"/>
              <w:rPr>
                <w:rFonts w:ascii="Times New Roman" w:hAnsi="Times New Roman" w:cs="Times New Roman"/>
                <w:sz w:val="24"/>
                <w:szCs w:val="24"/>
              </w:rPr>
            </w:pPr>
            <w:r w:rsidRPr="00230E78">
              <w:rPr>
                <w:rFonts w:ascii="Times New Roman" w:hAnsi="Times New Roman" w:cs="Times New Roman"/>
                <w:sz w:val="24"/>
                <w:szCs w:val="24"/>
              </w:rPr>
              <w:t>This TD contains China’s comments to the TAP Consultation on draft new Recommendation ITU-T A.25 (A.25rev) “Generic procedures for incorporating text between ITU-T and other organizations” (in reply to TSB Circular 138).</w:t>
            </w:r>
          </w:p>
        </w:tc>
      </w:tr>
      <w:tr w:rsidR="00E82199" w:rsidRPr="00DB0B7D" w:rsidTr="00F54A98">
        <w:trPr>
          <w:trHeight w:val="175"/>
        </w:trPr>
        <w:tc>
          <w:tcPr>
            <w:tcW w:w="1405" w:type="dxa"/>
          </w:tcPr>
          <w:p w:rsidR="00E82199" w:rsidRPr="00DB0B7D" w:rsidRDefault="00E82199" w:rsidP="00A53F36">
            <w:pPr>
              <w:spacing w:before="40" w:after="40" w:line="240" w:lineRule="auto"/>
              <w:rPr>
                <w:rFonts w:asciiTheme="majorBidi" w:eastAsia="SimSun" w:hAnsiTheme="majorBidi" w:cstheme="majorBidi"/>
                <w:bCs/>
                <w:sz w:val="24"/>
                <w:szCs w:val="24"/>
              </w:rPr>
            </w:pPr>
          </w:p>
        </w:tc>
        <w:tc>
          <w:tcPr>
            <w:tcW w:w="856" w:type="dxa"/>
          </w:tcPr>
          <w:p w:rsidR="00E82199"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E82199">
              <w:rPr>
                <w:rFonts w:ascii="Times New Roman" w:eastAsia="SimSun" w:hAnsi="Times New Roman" w:cs="Times New Roman"/>
                <w:bCs/>
                <w:sz w:val="24"/>
                <w:szCs w:val="24"/>
              </w:rPr>
              <w:t>.8</w:t>
            </w:r>
          </w:p>
        </w:tc>
        <w:tc>
          <w:tcPr>
            <w:tcW w:w="2666" w:type="dxa"/>
          </w:tcPr>
          <w:p w:rsidR="00E82199" w:rsidRPr="00E82199" w:rsidRDefault="00E82199" w:rsidP="00A53F36">
            <w:pPr>
              <w:keepNext/>
              <w:keepLines/>
              <w:tabs>
                <w:tab w:val="left" w:pos="720"/>
              </w:tabs>
              <w:spacing w:before="40" w:after="40" w:line="240" w:lineRule="auto"/>
              <w:rPr>
                <w:rFonts w:ascii="Times New Roman" w:hAnsi="Times New Roman" w:cs="Times New Roman"/>
                <w:sz w:val="24"/>
                <w:szCs w:val="24"/>
              </w:rPr>
            </w:pPr>
            <w:r w:rsidRPr="00E82199">
              <w:rPr>
                <w:rFonts w:ascii="Times New Roman" w:hAnsi="Times New Roman" w:cs="Times New Roman"/>
                <w:sz w:val="24"/>
                <w:szCs w:val="24"/>
              </w:rPr>
              <w:t>TSB: Canada’s comments to the TAP Consultation (in reply to TSB Circular 138)</w:t>
            </w:r>
          </w:p>
        </w:tc>
        <w:tc>
          <w:tcPr>
            <w:tcW w:w="1176" w:type="dxa"/>
          </w:tcPr>
          <w:p w:rsidR="00E82199" w:rsidRPr="00E82199" w:rsidRDefault="00556129" w:rsidP="00A53F36">
            <w:pPr>
              <w:keepNext/>
              <w:keepLines/>
              <w:spacing w:before="40" w:after="40" w:line="240" w:lineRule="auto"/>
              <w:jc w:val="center"/>
              <w:rPr>
                <w:rFonts w:ascii="Times New Roman" w:hAnsi="Times New Roman" w:cs="Times New Roman"/>
                <w:sz w:val="24"/>
                <w:szCs w:val="24"/>
              </w:rPr>
            </w:pPr>
            <w:hyperlink r:id="rId58" w:history="1">
              <w:r w:rsidR="00E82199" w:rsidRPr="00C2312D">
                <w:rPr>
                  <w:rStyle w:val="Hyperlink"/>
                  <w:rFonts w:ascii="Times New Roman" w:hAnsi="Times New Roman" w:cs="Times New Roman"/>
                  <w:sz w:val="24"/>
                  <w:szCs w:val="24"/>
                  <w:highlight w:val="green"/>
                </w:rPr>
                <w:t>TD584</w:t>
              </w:r>
            </w:hyperlink>
          </w:p>
        </w:tc>
        <w:tc>
          <w:tcPr>
            <w:tcW w:w="3629" w:type="dxa"/>
          </w:tcPr>
          <w:p w:rsidR="00E82199" w:rsidRPr="00E82199" w:rsidRDefault="00E82199" w:rsidP="00A53F36">
            <w:pPr>
              <w:spacing w:before="40" w:after="40" w:line="240" w:lineRule="auto"/>
              <w:rPr>
                <w:rFonts w:ascii="Times New Roman" w:hAnsi="Times New Roman" w:cs="Times New Roman"/>
                <w:sz w:val="24"/>
                <w:szCs w:val="24"/>
              </w:rPr>
            </w:pPr>
            <w:r w:rsidRPr="00E82199">
              <w:rPr>
                <w:rFonts w:ascii="Times New Roman" w:hAnsi="Times New Roman" w:cs="Times New Roman"/>
                <w:sz w:val="24"/>
                <w:szCs w:val="24"/>
              </w:rPr>
              <w:t>This TD contains Canada’</w:t>
            </w:r>
            <w:r>
              <w:rPr>
                <w:rFonts w:ascii="Times New Roman" w:hAnsi="Times New Roman" w:cs="Times New Roman"/>
                <w:sz w:val="24"/>
                <w:szCs w:val="24"/>
              </w:rPr>
              <w:t>s</w:t>
            </w:r>
            <w:r w:rsidRPr="00E82199">
              <w:rPr>
                <w:rFonts w:ascii="Times New Roman" w:hAnsi="Times New Roman" w:cs="Times New Roman"/>
                <w:sz w:val="24"/>
                <w:szCs w:val="24"/>
              </w:rPr>
              <w:t xml:space="preserve"> comments to the TAP Consultation on draft revised Recommendation ITU-T A.1 (A.1rev) “Working methods for study groups of the ITU Telecommunication Standardization Sector”, on draft revised Recommendation ITU-T A.13 (A.13rev) “Non-normative ITU-T publications, including Supplements to ITU T </w:t>
            </w:r>
            <w:r w:rsidRPr="00E82199">
              <w:rPr>
                <w:rFonts w:ascii="Times New Roman" w:hAnsi="Times New Roman" w:cs="Times New Roman"/>
                <w:sz w:val="24"/>
                <w:szCs w:val="24"/>
              </w:rPr>
              <w:lastRenderedPageBreak/>
              <w:t>Recommendations”, and on draft new Recommendation ITU-T A.25 (A.25rev) “Generic procedures for incorporating text between ITU-T and other organizations” (in reply to TSB Circular 138).</w:t>
            </w:r>
          </w:p>
        </w:tc>
      </w:tr>
      <w:tr w:rsidR="00BC62E1" w:rsidRPr="00DB0B7D" w:rsidTr="00F54A98">
        <w:trPr>
          <w:trHeight w:val="175"/>
        </w:trPr>
        <w:tc>
          <w:tcPr>
            <w:tcW w:w="1405" w:type="dxa"/>
          </w:tcPr>
          <w:p w:rsidR="00BC62E1" w:rsidRPr="00DB0B7D" w:rsidRDefault="00BC62E1" w:rsidP="00A53F36">
            <w:pPr>
              <w:spacing w:before="40" w:after="40" w:line="240" w:lineRule="auto"/>
              <w:rPr>
                <w:rFonts w:asciiTheme="majorBidi" w:eastAsia="SimSun" w:hAnsiTheme="majorBidi" w:cstheme="majorBidi"/>
                <w:bCs/>
                <w:sz w:val="24"/>
                <w:szCs w:val="24"/>
              </w:rPr>
            </w:pPr>
          </w:p>
        </w:tc>
        <w:tc>
          <w:tcPr>
            <w:tcW w:w="856" w:type="dxa"/>
          </w:tcPr>
          <w:p w:rsidR="00BC62E1"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BC62E1">
              <w:rPr>
                <w:rFonts w:ascii="Times New Roman" w:eastAsia="SimSun" w:hAnsi="Times New Roman" w:cs="Times New Roman"/>
                <w:bCs/>
                <w:sz w:val="24"/>
                <w:szCs w:val="24"/>
              </w:rPr>
              <w:t>.9</w:t>
            </w:r>
          </w:p>
        </w:tc>
        <w:tc>
          <w:tcPr>
            <w:tcW w:w="2666" w:type="dxa"/>
          </w:tcPr>
          <w:p w:rsidR="00BC62E1" w:rsidRPr="00BC62E1" w:rsidRDefault="00BC62E1" w:rsidP="00A53F36">
            <w:pPr>
              <w:keepNext/>
              <w:keepLines/>
              <w:tabs>
                <w:tab w:val="left" w:pos="720"/>
              </w:tabs>
              <w:spacing w:before="40" w:after="40" w:line="240" w:lineRule="auto"/>
              <w:rPr>
                <w:rFonts w:ascii="Times New Roman" w:hAnsi="Times New Roman" w:cs="Times New Roman"/>
                <w:sz w:val="24"/>
                <w:szCs w:val="24"/>
              </w:rPr>
            </w:pPr>
            <w:r w:rsidRPr="00BC62E1">
              <w:rPr>
                <w:rFonts w:ascii="Times New Roman" w:hAnsi="Times New Roman" w:cs="Times New Roman"/>
                <w:sz w:val="24"/>
                <w:szCs w:val="24"/>
              </w:rPr>
              <w:t>TSB: Tunisia’s comments to the TAP Consultation (in reply to TSB Circular 138)</w:t>
            </w:r>
          </w:p>
        </w:tc>
        <w:tc>
          <w:tcPr>
            <w:tcW w:w="1176" w:type="dxa"/>
          </w:tcPr>
          <w:p w:rsidR="00BC62E1" w:rsidRPr="00BC62E1" w:rsidRDefault="00556129" w:rsidP="00A53F36">
            <w:pPr>
              <w:keepNext/>
              <w:keepLines/>
              <w:spacing w:before="40" w:after="40" w:line="240" w:lineRule="auto"/>
              <w:jc w:val="center"/>
              <w:rPr>
                <w:rFonts w:ascii="Times New Roman" w:hAnsi="Times New Roman" w:cs="Times New Roman"/>
                <w:sz w:val="24"/>
                <w:szCs w:val="24"/>
              </w:rPr>
            </w:pPr>
            <w:hyperlink r:id="rId59" w:history="1">
              <w:r w:rsidR="00BC62E1" w:rsidRPr="00CC40F3">
                <w:rPr>
                  <w:rStyle w:val="Hyperlink"/>
                  <w:rFonts w:ascii="Times New Roman" w:hAnsi="Times New Roman" w:cs="Times New Roman"/>
                  <w:sz w:val="24"/>
                  <w:szCs w:val="24"/>
                  <w:highlight w:val="green"/>
                </w:rPr>
                <w:t>TD588</w:t>
              </w:r>
            </w:hyperlink>
          </w:p>
        </w:tc>
        <w:tc>
          <w:tcPr>
            <w:tcW w:w="3629" w:type="dxa"/>
          </w:tcPr>
          <w:p w:rsidR="00BC62E1" w:rsidRPr="00BC62E1" w:rsidRDefault="00BC62E1" w:rsidP="00A53F36">
            <w:pPr>
              <w:spacing w:before="40" w:after="40" w:line="240" w:lineRule="auto"/>
              <w:rPr>
                <w:rFonts w:ascii="Times New Roman" w:hAnsi="Times New Roman" w:cs="Times New Roman"/>
                <w:sz w:val="24"/>
                <w:szCs w:val="24"/>
              </w:rPr>
            </w:pPr>
            <w:r w:rsidRPr="00BC62E1">
              <w:rPr>
                <w:rFonts w:ascii="Times New Roman" w:hAnsi="Times New Roman" w:cs="Times New Roman"/>
                <w:sz w:val="24"/>
                <w:szCs w:val="24"/>
              </w:rPr>
              <w:t>This TD contains Tunisia’s comments to the TAP Consultation on draft revised Recommendation ITU-T A.5 (A.5rev) “Generic procedures for including references to documents of other organizations in ITU-T Recommendations”, and on draft new Recommendation ITU-T A.25 (A.25rev) “Generic procedures for incorporating text between ITU-T and other organizations” (in reply to TSB Circular 138).</w:t>
            </w:r>
          </w:p>
        </w:tc>
      </w:tr>
      <w:tr w:rsidR="000C3EE5" w:rsidRPr="00DB0B7D" w:rsidTr="00F54A98">
        <w:trPr>
          <w:trHeight w:val="175"/>
        </w:trPr>
        <w:tc>
          <w:tcPr>
            <w:tcW w:w="1405" w:type="dxa"/>
          </w:tcPr>
          <w:p w:rsidR="000C3EE5" w:rsidRPr="00DB0B7D" w:rsidRDefault="000C3EE5" w:rsidP="00A53F36">
            <w:pPr>
              <w:spacing w:before="40" w:after="40" w:line="240" w:lineRule="auto"/>
              <w:rPr>
                <w:rFonts w:asciiTheme="majorBidi" w:eastAsia="SimSun" w:hAnsiTheme="majorBidi" w:cstheme="majorBidi"/>
                <w:bCs/>
                <w:sz w:val="24"/>
                <w:szCs w:val="24"/>
              </w:rPr>
            </w:pPr>
          </w:p>
        </w:tc>
        <w:tc>
          <w:tcPr>
            <w:tcW w:w="856" w:type="dxa"/>
          </w:tcPr>
          <w:p w:rsidR="000C3EE5" w:rsidRDefault="00810F96" w:rsidP="00A53F3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00BF34B7">
              <w:rPr>
                <w:rFonts w:asciiTheme="majorBidi" w:eastAsia="SimSun" w:hAnsiTheme="majorBidi" w:cstheme="majorBidi"/>
                <w:bCs/>
                <w:sz w:val="24"/>
                <w:szCs w:val="24"/>
              </w:rPr>
              <w:t>.</w:t>
            </w:r>
            <w:r w:rsidR="00BC62E1">
              <w:rPr>
                <w:rFonts w:asciiTheme="majorBidi" w:eastAsia="SimSun" w:hAnsiTheme="majorBidi" w:cstheme="majorBidi"/>
                <w:bCs/>
                <w:sz w:val="24"/>
                <w:szCs w:val="24"/>
              </w:rPr>
              <w:t>10</w:t>
            </w:r>
          </w:p>
        </w:tc>
        <w:tc>
          <w:tcPr>
            <w:tcW w:w="2666" w:type="dxa"/>
          </w:tcPr>
          <w:p w:rsidR="000C3EE5" w:rsidRPr="002865EC" w:rsidRDefault="000C3EE5" w:rsidP="00A53F36">
            <w:pPr>
              <w:keepNext/>
              <w:keepLines/>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Rapporteur: Findings from the joint meeting RG-SC and RG-WM</w:t>
            </w:r>
          </w:p>
        </w:tc>
        <w:tc>
          <w:tcPr>
            <w:tcW w:w="1176" w:type="dxa"/>
          </w:tcPr>
          <w:p w:rsidR="000C3EE5" w:rsidRPr="002865EC" w:rsidRDefault="000C3EE5" w:rsidP="00A53F36">
            <w:pPr>
              <w:keepNext/>
              <w:keepLines/>
              <w:spacing w:before="40" w:after="40" w:line="240" w:lineRule="auto"/>
              <w:jc w:val="center"/>
              <w:rPr>
                <w:rFonts w:ascii="Times New Roman" w:hAnsi="Times New Roman" w:cs="Times New Roman"/>
                <w:sz w:val="24"/>
                <w:szCs w:val="24"/>
              </w:rPr>
            </w:pPr>
          </w:p>
        </w:tc>
        <w:tc>
          <w:tcPr>
            <w:tcW w:w="3629" w:type="dxa"/>
          </w:tcPr>
          <w:p w:rsidR="000C3EE5" w:rsidRPr="002865EC" w:rsidRDefault="000C3EE5" w:rsidP="00A53F36">
            <w:pPr>
              <w:spacing w:before="40" w:after="40" w:line="240" w:lineRule="auto"/>
              <w:rPr>
                <w:rFonts w:ascii="Times New Roman" w:hAnsi="Times New Roman" w:cs="Times New Roman"/>
                <w:sz w:val="24"/>
                <w:szCs w:val="24"/>
              </w:rPr>
            </w:pPr>
          </w:p>
        </w:tc>
      </w:tr>
      <w:tr w:rsidR="003D2CB9" w:rsidRPr="00DB0B7D" w:rsidTr="00F54A98">
        <w:trPr>
          <w:trHeight w:val="175"/>
        </w:trPr>
        <w:tc>
          <w:tcPr>
            <w:tcW w:w="1405" w:type="dxa"/>
          </w:tcPr>
          <w:p w:rsidR="003D2CB9" w:rsidRPr="003D2CB9" w:rsidRDefault="003D2CB9" w:rsidP="00A53F36">
            <w:pPr>
              <w:spacing w:before="40" w:after="40" w:line="240" w:lineRule="auto"/>
              <w:rPr>
                <w:rFonts w:ascii="Times New Roman" w:eastAsia="SimSun" w:hAnsi="Times New Roman" w:cs="Times New Roman"/>
                <w:bCs/>
                <w:sz w:val="24"/>
                <w:szCs w:val="24"/>
              </w:rPr>
            </w:pPr>
          </w:p>
        </w:tc>
        <w:tc>
          <w:tcPr>
            <w:tcW w:w="856" w:type="dxa"/>
          </w:tcPr>
          <w:p w:rsidR="003D2CB9" w:rsidRPr="003D2CB9"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3D2CB9" w:rsidRPr="003D2CB9">
              <w:rPr>
                <w:rFonts w:ascii="Times New Roman" w:eastAsia="SimSun" w:hAnsi="Times New Roman" w:cs="Times New Roman"/>
                <w:bCs/>
                <w:sz w:val="24"/>
                <w:szCs w:val="24"/>
              </w:rPr>
              <w:t>.11</w:t>
            </w:r>
          </w:p>
        </w:tc>
        <w:tc>
          <w:tcPr>
            <w:tcW w:w="2666" w:type="dxa"/>
          </w:tcPr>
          <w:p w:rsidR="003D2CB9" w:rsidRPr="003D2CB9" w:rsidRDefault="003D2CB9" w:rsidP="00A53F36">
            <w:pPr>
              <w:spacing w:before="40" w:after="40" w:line="240" w:lineRule="auto"/>
              <w:rPr>
                <w:rFonts w:ascii="Times New Roman" w:hAnsi="Times New Roman" w:cs="Times New Roman"/>
                <w:color w:val="000000"/>
                <w:sz w:val="24"/>
                <w:szCs w:val="24"/>
              </w:rPr>
            </w:pPr>
            <w:r w:rsidRPr="003D2CB9">
              <w:rPr>
                <w:rFonts w:ascii="Times New Roman" w:hAnsi="Times New Roman" w:cs="Times New Roman"/>
                <w:sz w:val="24"/>
                <w:szCs w:val="24"/>
              </w:rPr>
              <w:t>Editor A.5: Resolution of comments for the TAP consultation on revised Rec. ITU-T A.5</w:t>
            </w:r>
          </w:p>
        </w:tc>
        <w:tc>
          <w:tcPr>
            <w:tcW w:w="1176" w:type="dxa"/>
          </w:tcPr>
          <w:p w:rsidR="003D2CB9" w:rsidRPr="003D2CB9" w:rsidRDefault="00556129" w:rsidP="00A53F36">
            <w:pPr>
              <w:keepNext/>
              <w:keepLines/>
              <w:spacing w:before="40" w:after="40" w:line="240" w:lineRule="auto"/>
              <w:jc w:val="center"/>
              <w:rPr>
                <w:rFonts w:ascii="Times New Roman" w:hAnsi="Times New Roman" w:cs="Times New Roman"/>
                <w:sz w:val="24"/>
                <w:szCs w:val="24"/>
              </w:rPr>
            </w:pPr>
            <w:hyperlink r:id="rId60" w:history="1">
              <w:r w:rsidR="003D2CB9" w:rsidRPr="003D2CB9">
                <w:rPr>
                  <w:rStyle w:val="Hyperlink"/>
                  <w:rFonts w:ascii="Times New Roman" w:hAnsi="Times New Roman" w:cs="Times New Roman"/>
                  <w:sz w:val="24"/>
                  <w:szCs w:val="24"/>
                  <w:highlight w:val="yellow"/>
                </w:rPr>
                <w:t>TD459</w:t>
              </w:r>
            </w:hyperlink>
          </w:p>
        </w:tc>
        <w:tc>
          <w:tcPr>
            <w:tcW w:w="3629" w:type="dxa"/>
          </w:tcPr>
          <w:p w:rsidR="003D2CB9" w:rsidRPr="003D2CB9" w:rsidRDefault="003D2CB9" w:rsidP="00A53F36">
            <w:pPr>
              <w:spacing w:before="40" w:after="40" w:line="240" w:lineRule="auto"/>
              <w:rPr>
                <w:rFonts w:ascii="Times New Roman" w:hAnsi="Times New Roman" w:cs="Times New Roman"/>
                <w:sz w:val="24"/>
                <w:szCs w:val="24"/>
              </w:rPr>
            </w:pPr>
          </w:p>
        </w:tc>
      </w:tr>
      <w:tr w:rsidR="00BC612D" w:rsidRPr="00DB0B7D" w:rsidTr="00F54A98">
        <w:trPr>
          <w:trHeight w:val="175"/>
        </w:trPr>
        <w:tc>
          <w:tcPr>
            <w:tcW w:w="1405" w:type="dxa"/>
          </w:tcPr>
          <w:p w:rsidR="00BC612D" w:rsidRPr="003D2CB9" w:rsidRDefault="00BC612D" w:rsidP="00A53F36">
            <w:pPr>
              <w:spacing w:before="40" w:after="40" w:line="240" w:lineRule="auto"/>
              <w:rPr>
                <w:rFonts w:ascii="Times New Roman" w:eastAsia="SimSun" w:hAnsi="Times New Roman" w:cs="Times New Roman"/>
                <w:bCs/>
                <w:sz w:val="24"/>
                <w:szCs w:val="24"/>
              </w:rPr>
            </w:pPr>
          </w:p>
        </w:tc>
        <w:tc>
          <w:tcPr>
            <w:tcW w:w="856" w:type="dxa"/>
          </w:tcPr>
          <w:p w:rsidR="00BC612D" w:rsidRPr="003D2CB9"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BC612D" w:rsidRPr="003D2CB9">
              <w:rPr>
                <w:rFonts w:ascii="Times New Roman" w:eastAsia="SimSun" w:hAnsi="Times New Roman" w:cs="Times New Roman"/>
                <w:bCs/>
                <w:sz w:val="24"/>
                <w:szCs w:val="24"/>
              </w:rPr>
              <w:t>.1</w:t>
            </w:r>
            <w:r w:rsidR="00BC612D">
              <w:rPr>
                <w:rFonts w:ascii="Times New Roman" w:eastAsia="SimSun" w:hAnsi="Times New Roman" w:cs="Times New Roman"/>
                <w:bCs/>
                <w:sz w:val="24"/>
                <w:szCs w:val="24"/>
              </w:rPr>
              <w:t>2</w:t>
            </w:r>
          </w:p>
        </w:tc>
        <w:tc>
          <w:tcPr>
            <w:tcW w:w="2666" w:type="dxa"/>
          </w:tcPr>
          <w:p w:rsidR="00BC612D" w:rsidRPr="003D2CB9" w:rsidRDefault="00BC612D" w:rsidP="00A53F36">
            <w:pPr>
              <w:spacing w:before="40" w:after="40" w:line="240" w:lineRule="auto"/>
              <w:rPr>
                <w:rFonts w:ascii="Times New Roman" w:hAnsi="Times New Roman" w:cs="Times New Roman"/>
                <w:color w:val="000000"/>
                <w:sz w:val="24"/>
                <w:szCs w:val="24"/>
              </w:rPr>
            </w:pPr>
            <w:r w:rsidRPr="003D2CB9">
              <w:rPr>
                <w:rFonts w:ascii="Times New Roman" w:hAnsi="Times New Roman" w:cs="Times New Roman"/>
                <w:sz w:val="24"/>
                <w:szCs w:val="24"/>
              </w:rPr>
              <w:t>Editor A.5: Draft revised Recommendation ITU-T A.5 “Generic procedures for including references to documents of other organizations in ITU-T Recommendations” (for approval)</w:t>
            </w:r>
          </w:p>
        </w:tc>
        <w:tc>
          <w:tcPr>
            <w:tcW w:w="1176" w:type="dxa"/>
          </w:tcPr>
          <w:p w:rsidR="00BC612D" w:rsidRPr="003D2CB9" w:rsidRDefault="00556129" w:rsidP="00A53F36">
            <w:pPr>
              <w:keepNext/>
              <w:keepLines/>
              <w:spacing w:before="40" w:after="40" w:line="240" w:lineRule="auto"/>
              <w:jc w:val="center"/>
              <w:rPr>
                <w:rFonts w:ascii="Times New Roman" w:hAnsi="Times New Roman" w:cs="Times New Roman"/>
                <w:sz w:val="24"/>
                <w:szCs w:val="24"/>
              </w:rPr>
            </w:pPr>
            <w:hyperlink r:id="rId61" w:history="1">
              <w:r w:rsidR="00BC612D" w:rsidRPr="003D2CB9">
                <w:rPr>
                  <w:rStyle w:val="Hyperlink"/>
                  <w:rFonts w:ascii="Times New Roman" w:hAnsi="Times New Roman" w:cs="Times New Roman"/>
                  <w:sz w:val="24"/>
                  <w:szCs w:val="24"/>
                  <w:highlight w:val="yellow"/>
                </w:rPr>
                <w:t>TD591</w:t>
              </w:r>
            </w:hyperlink>
          </w:p>
        </w:tc>
        <w:tc>
          <w:tcPr>
            <w:tcW w:w="3629" w:type="dxa"/>
          </w:tcPr>
          <w:p w:rsidR="00BC612D" w:rsidRPr="003D2CB9" w:rsidRDefault="00BC612D" w:rsidP="00A53F36">
            <w:pPr>
              <w:spacing w:before="40" w:after="40" w:line="240" w:lineRule="auto"/>
              <w:rPr>
                <w:rFonts w:ascii="Times New Roman" w:hAnsi="Times New Roman" w:cs="Times New Roman"/>
                <w:sz w:val="24"/>
                <w:szCs w:val="24"/>
              </w:rPr>
            </w:pPr>
          </w:p>
        </w:tc>
      </w:tr>
      <w:tr w:rsidR="00BC612D" w:rsidRPr="00DB0B7D" w:rsidTr="00F54A98">
        <w:trPr>
          <w:trHeight w:val="175"/>
        </w:trPr>
        <w:tc>
          <w:tcPr>
            <w:tcW w:w="1405" w:type="dxa"/>
          </w:tcPr>
          <w:p w:rsidR="00BC612D" w:rsidRPr="003D2CB9" w:rsidRDefault="00BC612D" w:rsidP="00A53F36">
            <w:pPr>
              <w:spacing w:before="40" w:after="40" w:line="240" w:lineRule="auto"/>
              <w:rPr>
                <w:rFonts w:ascii="Times New Roman" w:eastAsia="SimSun" w:hAnsi="Times New Roman" w:cs="Times New Roman"/>
                <w:bCs/>
                <w:sz w:val="24"/>
                <w:szCs w:val="24"/>
              </w:rPr>
            </w:pPr>
          </w:p>
        </w:tc>
        <w:tc>
          <w:tcPr>
            <w:tcW w:w="856" w:type="dxa"/>
          </w:tcPr>
          <w:p w:rsidR="00BC612D" w:rsidRPr="003D2CB9"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BC612D" w:rsidRPr="003D2CB9">
              <w:rPr>
                <w:rFonts w:ascii="Times New Roman" w:eastAsia="SimSun" w:hAnsi="Times New Roman" w:cs="Times New Roman"/>
                <w:bCs/>
                <w:sz w:val="24"/>
                <w:szCs w:val="24"/>
              </w:rPr>
              <w:t>.1</w:t>
            </w:r>
            <w:r w:rsidR="00BC612D">
              <w:rPr>
                <w:rFonts w:ascii="Times New Roman" w:eastAsia="SimSun" w:hAnsi="Times New Roman" w:cs="Times New Roman"/>
                <w:bCs/>
                <w:sz w:val="24"/>
                <w:szCs w:val="24"/>
              </w:rPr>
              <w:t>3</w:t>
            </w:r>
          </w:p>
        </w:tc>
        <w:tc>
          <w:tcPr>
            <w:tcW w:w="2666" w:type="dxa"/>
          </w:tcPr>
          <w:p w:rsidR="00BC612D" w:rsidRPr="003D2CB9" w:rsidRDefault="00BC612D" w:rsidP="00A53F36">
            <w:pPr>
              <w:spacing w:before="40" w:after="40" w:line="240" w:lineRule="auto"/>
              <w:rPr>
                <w:rFonts w:ascii="Times New Roman" w:hAnsi="Times New Roman" w:cs="Times New Roman"/>
                <w:color w:val="000000"/>
                <w:sz w:val="24"/>
                <w:szCs w:val="24"/>
              </w:rPr>
            </w:pPr>
            <w:r w:rsidRPr="003D2CB9">
              <w:rPr>
                <w:rFonts w:ascii="Times New Roman" w:hAnsi="Times New Roman" w:cs="Times New Roman"/>
                <w:sz w:val="24"/>
                <w:szCs w:val="24"/>
              </w:rPr>
              <w:t>Editor A.25: Resolution of comments for the TAP consultation on revised Rec. ITU-T A.25</w:t>
            </w:r>
          </w:p>
        </w:tc>
        <w:tc>
          <w:tcPr>
            <w:tcW w:w="1176" w:type="dxa"/>
          </w:tcPr>
          <w:p w:rsidR="00BC612D" w:rsidRPr="003D2CB9" w:rsidRDefault="00556129" w:rsidP="00A53F36">
            <w:pPr>
              <w:keepNext/>
              <w:keepLines/>
              <w:spacing w:before="40" w:after="40" w:line="240" w:lineRule="auto"/>
              <w:jc w:val="center"/>
              <w:rPr>
                <w:rFonts w:ascii="Times New Roman" w:hAnsi="Times New Roman" w:cs="Times New Roman"/>
                <w:sz w:val="24"/>
                <w:szCs w:val="24"/>
              </w:rPr>
            </w:pPr>
            <w:hyperlink r:id="rId62" w:history="1">
              <w:r w:rsidR="00BC612D" w:rsidRPr="003D2CB9">
                <w:rPr>
                  <w:rStyle w:val="Hyperlink"/>
                  <w:rFonts w:ascii="Times New Roman" w:hAnsi="Times New Roman" w:cs="Times New Roman"/>
                  <w:sz w:val="24"/>
                  <w:szCs w:val="24"/>
                  <w:highlight w:val="yellow"/>
                </w:rPr>
                <w:t>TD590</w:t>
              </w:r>
            </w:hyperlink>
          </w:p>
        </w:tc>
        <w:tc>
          <w:tcPr>
            <w:tcW w:w="3629" w:type="dxa"/>
          </w:tcPr>
          <w:p w:rsidR="00BC612D" w:rsidRPr="003D2CB9" w:rsidRDefault="00BC612D" w:rsidP="00A53F36">
            <w:pPr>
              <w:spacing w:before="40" w:after="40" w:line="240" w:lineRule="auto"/>
              <w:rPr>
                <w:rFonts w:ascii="Times New Roman" w:hAnsi="Times New Roman" w:cs="Times New Roman"/>
                <w:sz w:val="24"/>
                <w:szCs w:val="24"/>
              </w:rPr>
            </w:pPr>
          </w:p>
        </w:tc>
      </w:tr>
      <w:tr w:rsidR="003D2CB9" w:rsidRPr="00DB0B7D" w:rsidTr="00F54A98">
        <w:trPr>
          <w:trHeight w:val="175"/>
        </w:trPr>
        <w:tc>
          <w:tcPr>
            <w:tcW w:w="1405" w:type="dxa"/>
          </w:tcPr>
          <w:p w:rsidR="003D2CB9" w:rsidRPr="003D2CB9" w:rsidRDefault="003D2CB9" w:rsidP="00A53F36">
            <w:pPr>
              <w:spacing w:before="40" w:after="40" w:line="240" w:lineRule="auto"/>
              <w:rPr>
                <w:rFonts w:ascii="Times New Roman" w:eastAsia="SimSun" w:hAnsi="Times New Roman" w:cs="Times New Roman"/>
                <w:bCs/>
                <w:sz w:val="24"/>
                <w:szCs w:val="24"/>
              </w:rPr>
            </w:pPr>
          </w:p>
        </w:tc>
        <w:tc>
          <w:tcPr>
            <w:tcW w:w="856" w:type="dxa"/>
          </w:tcPr>
          <w:p w:rsidR="003D2CB9" w:rsidRPr="003D2CB9" w:rsidRDefault="00810F96" w:rsidP="00A53F36">
            <w:pPr>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7</w:t>
            </w:r>
            <w:r w:rsidR="003D2CB9" w:rsidRPr="003D2CB9">
              <w:rPr>
                <w:rFonts w:ascii="Times New Roman" w:eastAsia="SimSun" w:hAnsi="Times New Roman" w:cs="Times New Roman"/>
                <w:bCs/>
                <w:sz w:val="24"/>
                <w:szCs w:val="24"/>
              </w:rPr>
              <w:t>.14</w:t>
            </w:r>
          </w:p>
        </w:tc>
        <w:tc>
          <w:tcPr>
            <w:tcW w:w="2666" w:type="dxa"/>
          </w:tcPr>
          <w:p w:rsidR="003D2CB9" w:rsidRPr="003D2CB9" w:rsidRDefault="003D2CB9" w:rsidP="00A53F36">
            <w:pPr>
              <w:spacing w:before="40" w:after="40" w:line="240" w:lineRule="auto"/>
              <w:rPr>
                <w:rFonts w:ascii="Times New Roman" w:hAnsi="Times New Roman" w:cs="Times New Roman"/>
                <w:color w:val="1F497D"/>
                <w:sz w:val="24"/>
                <w:szCs w:val="24"/>
              </w:rPr>
            </w:pPr>
            <w:r w:rsidRPr="003D2CB9">
              <w:rPr>
                <w:rFonts w:ascii="Times New Roman" w:hAnsi="Times New Roman" w:cs="Times New Roman"/>
                <w:sz w:val="24"/>
                <w:szCs w:val="24"/>
              </w:rPr>
              <w:t>Editor A.25: Draft revised Recommendation ITU-T A.25 “Generic procedures for incorporating text between ITU-T and other organizations” (for approval)</w:t>
            </w:r>
          </w:p>
        </w:tc>
        <w:tc>
          <w:tcPr>
            <w:tcW w:w="1176" w:type="dxa"/>
          </w:tcPr>
          <w:p w:rsidR="003D2CB9" w:rsidRPr="003D2CB9" w:rsidRDefault="00556129" w:rsidP="00A53F36">
            <w:pPr>
              <w:keepNext/>
              <w:keepLines/>
              <w:spacing w:before="40" w:after="40" w:line="240" w:lineRule="auto"/>
              <w:jc w:val="center"/>
              <w:rPr>
                <w:rFonts w:ascii="Times New Roman" w:hAnsi="Times New Roman" w:cs="Times New Roman"/>
                <w:sz w:val="24"/>
                <w:szCs w:val="24"/>
              </w:rPr>
            </w:pPr>
            <w:hyperlink r:id="rId63" w:history="1">
              <w:r w:rsidR="003D2CB9" w:rsidRPr="003D2CB9">
                <w:rPr>
                  <w:rStyle w:val="Hyperlink"/>
                  <w:rFonts w:ascii="Times New Roman" w:hAnsi="Times New Roman" w:cs="Times New Roman"/>
                  <w:sz w:val="24"/>
                  <w:szCs w:val="24"/>
                  <w:highlight w:val="yellow"/>
                </w:rPr>
                <w:t>TD592</w:t>
              </w:r>
            </w:hyperlink>
          </w:p>
        </w:tc>
        <w:tc>
          <w:tcPr>
            <w:tcW w:w="3629" w:type="dxa"/>
          </w:tcPr>
          <w:p w:rsidR="003D2CB9" w:rsidRPr="003D2CB9" w:rsidRDefault="003D2CB9" w:rsidP="00A53F36">
            <w:pPr>
              <w:spacing w:before="40" w:after="40" w:line="240" w:lineRule="auto"/>
              <w:rPr>
                <w:rFonts w:ascii="Times New Roman" w:hAnsi="Times New Roman" w:cs="Times New Roman"/>
                <w:sz w:val="24"/>
                <w:szCs w:val="24"/>
              </w:rPr>
            </w:pPr>
          </w:p>
        </w:tc>
      </w:tr>
      <w:tr w:rsidR="009A7646" w:rsidRPr="00DB0B7D" w:rsidTr="00F54A98">
        <w:trPr>
          <w:trHeight w:val="506"/>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810F96" w:rsidP="00A53F36">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666" w:type="dxa"/>
          </w:tcPr>
          <w:p w:rsidR="009A7646" w:rsidRPr="00DB0B7D" w:rsidRDefault="009A7646" w:rsidP="00A53F36">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Living List</w:t>
            </w:r>
          </w:p>
        </w:tc>
        <w:tc>
          <w:tcPr>
            <w:tcW w:w="1176" w:type="dxa"/>
          </w:tcPr>
          <w:p w:rsidR="009A7646" w:rsidRPr="00DB0B7D" w:rsidRDefault="009A7646" w:rsidP="00A53F36">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A53F36">
            <w:pPr>
              <w:tabs>
                <w:tab w:val="left" w:pos="720"/>
              </w:tabs>
              <w:spacing w:before="40" w:after="40" w:line="240" w:lineRule="auto"/>
              <w:rPr>
                <w:rFonts w:asciiTheme="majorBidi" w:hAnsiTheme="majorBidi" w:cstheme="majorBidi"/>
                <w:sz w:val="24"/>
                <w:szCs w:val="24"/>
              </w:rPr>
            </w:pPr>
          </w:p>
        </w:tc>
      </w:tr>
      <w:tr w:rsidR="009A7646" w:rsidRPr="00DB0B7D" w:rsidTr="00F54A98">
        <w:trPr>
          <w:trHeight w:val="683"/>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810F96"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9A7646" w:rsidRPr="00DB0B7D">
              <w:rPr>
                <w:rFonts w:asciiTheme="majorBidi" w:eastAsia="SimSun" w:hAnsiTheme="majorBidi" w:cstheme="majorBidi"/>
                <w:bCs/>
                <w:sz w:val="24"/>
                <w:szCs w:val="24"/>
              </w:rPr>
              <w:t>.1</w:t>
            </w:r>
          </w:p>
        </w:tc>
        <w:tc>
          <w:tcPr>
            <w:tcW w:w="2666" w:type="dxa"/>
          </w:tcPr>
          <w:p w:rsidR="009A7646" w:rsidRPr="00DB0B7D" w:rsidRDefault="009A7646" w:rsidP="00A53F36">
            <w:pPr>
              <w:keepNext/>
              <w:keepLines/>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Cs/>
                <w:sz w:val="24"/>
                <w:szCs w:val="24"/>
              </w:rPr>
              <w:t xml:space="preserve">RG-SC Rapporteur: </w:t>
            </w:r>
            <w:r w:rsidRPr="00DB0B7D">
              <w:rPr>
                <w:rFonts w:asciiTheme="majorBidi" w:eastAsia="Times New Roman" w:hAnsiTheme="majorBidi" w:cstheme="majorBidi"/>
                <w:sz w:val="24"/>
                <w:szCs w:val="24"/>
              </w:rPr>
              <w:t>Living List on issues regarding Strengthening Collaboration</w:t>
            </w:r>
          </w:p>
        </w:tc>
        <w:tc>
          <w:tcPr>
            <w:tcW w:w="1176" w:type="dxa"/>
          </w:tcPr>
          <w:p w:rsidR="00106581" w:rsidRPr="00CC6428" w:rsidRDefault="00556129" w:rsidP="00A53F36">
            <w:pPr>
              <w:spacing w:before="40" w:after="40" w:line="240" w:lineRule="auto"/>
              <w:jc w:val="center"/>
              <w:rPr>
                <w:rFonts w:ascii="Times New Roman" w:hAnsi="Times New Roman" w:cs="Times New Roman"/>
                <w:sz w:val="24"/>
                <w:szCs w:val="24"/>
              </w:rPr>
            </w:pPr>
            <w:hyperlink r:id="rId64" w:history="1">
              <w:r w:rsidR="00106581" w:rsidRPr="00CC6428">
                <w:rPr>
                  <w:rStyle w:val="Hyperlink"/>
                  <w:rFonts w:ascii="Times New Roman" w:hAnsi="Times New Roman" w:cs="Times New Roman"/>
                  <w:sz w:val="24"/>
                  <w:szCs w:val="24"/>
                  <w:highlight w:val="yellow"/>
                </w:rPr>
                <w:t>TD614</w:t>
              </w:r>
            </w:hyperlink>
          </w:p>
          <w:p w:rsidR="009A7646" w:rsidRPr="00CF4AD1" w:rsidRDefault="00106581" w:rsidP="00A53F36">
            <w:pPr>
              <w:spacing w:before="40" w:after="40" w:line="240" w:lineRule="auto"/>
              <w:jc w:val="center"/>
              <w:rPr>
                <w:rFonts w:ascii="Times New Roman" w:hAnsi="Times New Roman" w:cs="Times New Roman"/>
                <w:sz w:val="24"/>
                <w:szCs w:val="24"/>
              </w:rPr>
            </w:pPr>
            <w:r w:rsidRPr="00CC6428">
              <w:rPr>
                <w:rFonts w:ascii="Times New Roman" w:hAnsi="Times New Roman" w:cs="Times New Roman"/>
                <w:sz w:val="24"/>
                <w:szCs w:val="24"/>
              </w:rPr>
              <w:t xml:space="preserve">(ex. </w:t>
            </w:r>
            <w:hyperlink r:id="rId65" w:history="1">
              <w:r w:rsidR="00CF4AD1" w:rsidRPr="00CC6428">
                <w:rPr>
                  <w:rStyle w:val="Hyperlink"/>
                  <w:rFonts w:ascii="Times New Roman" w:hAnsi="Times New Roman" w:cs="Times New Roman"/>
                  <w:sz w:val="24"/>
                  <w:szCs w:val="24"/>
                </w:rPr>
                <w:t>TD431R2</w:t>
              </w:r>
            </w:hyperlink>
            <w:r w:rsidR="00CC6428" w:rsidRPr="00CC6428">
              <w:rPr>
                <w:rStyle w:val="Hyperlink"/>
                <w:rFonts w:ascii="Times New Roman" w:hAnsi="Times New Roman" w:cs="Times New Roman"/>
                <w:sz w:val="24"/>
                <w:szCs w:val="24"/>
              </w:rPr>
              <w:t>)</w:t>
            </w:r>
          </w:p>
        </w:tc>
        <w:tc>
          <w:tcPr>
            <w:tcW w:w="3629" w:type="dxa"/>
          </w:tcPr>
          <w:p w:rsidR="00F1476C" w:rsidRDefault="00F1476C" w:rsidP="00A53F36">
            <w:pPr>
              <w:tabs>
                <w:tab w:val="left" w:pos="720"/>
              </w:tabs>
              <w:spacing w:before="40" w:after="40" w:line="240" w:lineRule="auto"/>
              <w:rPr>
                <w:rFonts w:asciiTheme="majorBidi" w:hAnsiTheme="majorBidi" w:cstheme="majorBidi"/>
                <w:sz w:val="24"/>
                <w:szCs w:val="24"/>
              </w:rPr>
            </w:pPr>
            <w:r w:rsidRPr="00F1476C">
              <w:rPr>
                <w:rFonts w:asciiTheme="majorBidi" w:hAnsiTheme="majorBidi" w:cstheme="majorBidi"/>
                <w:sz w:val="24"/>
                <w:szCs w:val="24"/>
              </w:rPr>
              <w:t>This TD contains an updated Living List on issues regarding Strengthening Collaboration.</w:t>
            </w:r>
          </w:p>
          <w:p w:rsidR="009A7646" w:rsidRPr="00DB0B7D" w:rsidRDefault="009A7646" w:rsidP="00A53F36">
            <w:pPr>
              <w:tabs>
                <w:tab w:val="left" w:pos="720"/>
              </w:tabs>
              <w:spacing w:before="40" w:after="40" w:line="240" w:lineRule="auto"/>
              <w:rPr>
                <w:rFonts w:asciiTheme="majorBidi" w:eastAsia="Times New Roman" w:hAnsiTheme="majorBidi" w:cstheme="majorBidi"/>
                <w:sz w:val="24"/>
                <w:szCs w:val="24"/>
              </w:rPr>
            </w:pPr>
            <w:r w:rsidRPr="00DB0B7D">
              <w:rPr>
                <w:rFonts w:asciiTheme="majorBidi" w:hAnsiTheme="majorBidi" w:cstheme="majorBidi"/>
                <w:sz w:val="24"/>
                <w:szCs w:val="24"/>
              </w:rPr>
              <w:t>TSAG RG-SC invited to consider this TD.</w:t>
            </w:r>
          </w:p>
        </w:tc>
      </w:tr>
      <w:tr w:rsidR="009A7646" w:rsidRPr="00DB0B7D" w:rsidTr="00F54A98">
        <w:trPr>
          <w:trHeight w:val="633"/>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810F96" w:rsidP="00A53F36">
            <w:pPr>
              <w:pageBreakBefore/>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666" w:type="dxa"/>
          </w:tcPr>
          <w:p w:rsidR="009A7646" w:rsidRPr="00DB0B7D" w:rsidRDefault="009A7646" w:rsidP="00A53F36">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Outgoing liaison statements</w:t>
            </w:r>
          </w:p>
        </w:tc>
        <w:tc>
          <w:tcPr>
            <w:tcW w:w="1176" w:type="dxa"/>
          </w:tcPr>
          <w:p w:rsidR="009A7646" w:rsidRPr="00DB0B7D" w:rsidRDefault="009A7646" w:rsidP="00A53F36">
            <w:pPr>
              <w:spacing w:before="40" w:after="40" w:line="240" w:lineRule="auto"/>
              <w:jc w:val="center"/>
            </w:pPr>
          </w:p>
        </w:tc>
        <w:tc>
          <w:tcPr>
            <w:tcW w:w="3629" w:type="dxa"/>
          </w:tcPr>
          <w:p w:rsidR="009A7646" w:rsidRPr="00DB0B7D" w:rsidRDefault="009A7646" w:rsidP="00A53F36">
            <w:pPr>
              <w:spacing w:before="40" w:after="40" w:line="240" w:lineRule="auto"/>
              <w:rPr>
                <w:rFonts w:asciiTheme="majorBidi" w:hAnsiTheme="majorBidi" w:cstheme="majorBidi"/>
                <w:sz w:val="20"/>
              </w:rPr>
            </w:pPr>
          </w:p>
        </w:tc>
      </w:tr>
      <w:tr w:rsidR="006E141F" w:rsidRPr="00DB0B7D" w:rsidTr="00F54A98">
        <w:trPr>
          <w:trHeight w:val="531"/>
        </w:trPr>
        <w:tc>
          <w:tcPr>
            <w:tcW w:w="1405" w:type="dxa"/>
          </w:tcPr>
          <w:p w:rsidR="006E141F" w:rsidRPr="00DB0B7D" w:rsidRDefault="006E141F" w:rsidP="00A53F36">
            <w:pPr>
              <w:keepNext/>
              <w:keepLines/>
              <w:spacing w:before="40" w:after="40" w:line="240" w:lineRule="auto"/>
              <w:rPr>
                <w:rFonts w:asciiTheme="majorBidi" w:eastAsia="SimSun" w:hAnsiTheme="majorBidi" w:cstheme="majorBidi"/>
                <w:b/>
                <w:sz w:val="24"/>
                <w:szCs w:val="24"/>
              </w:rPr>
            </w:pPr>
          </w:p>
        </w:tc>
        <w:tc>
          <w:tcPr>
            <w:tcW w:w="856" w:type="dxa"/>
          </w:tcPr>
          <w:p w:rsidR="006E141F" w:rsidRPr="00DB0B7D" w:rsidRDefault="00810F96" w:rsidP="00A53F3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9</w:t>
            </w:r>
            <w:r w:rsidR="006E141F">
              <w:rPr>
                <w:rFonts w:asciiTheme="majorBidi" w:eastAsia="SimSun" w:hAnsiTheme="majorBidi" w:cstheme="majorBidi"/>
                <w:bCs/>
                <w:sz w:val="24"/>
                <w:szCs w:val="24"/>
              </w:rPr>
              <w:t>.</w:t>
            </w:r>
            <w:r w:rsidR="00F057D5">
              <w:rPr>
                <w:rFonts w:asciiTheme="majorBidi" w:eastAsia="SimSun" w:hAnsiTheme="majorBidi" w:cstheme="majorBidi"/>
                <w:bCs/>
                <w:sz w:val="24"/>
                <w:szCs w:val="24"/>
              </w:rPr>
              <w:t>1</w:t>
            </w:r>
          </w:p>
        </w:tc>
        <w:tc>
          <w:tcPr>
            <w:tcW w:w="2666" w:type="dxa"/>
          </w:tcPr>
          <w:p w:rsidR="006E141F" w:rsidRPr="006079E5" w:rsidRDefault="006E141F" w:rsidP="00A53F36">
            <w:pPr>
              <w:keepNext/>
              <w:keepLines/>
              <w:tabs>
                <w:tab w:val="left" w:pos="720"/>
              </w:tabs>
              <w:spacing w:before="40" w:after="40" w:line="240" w:lineRule="auto"/>
              <w:rPr>
                <w:rFonts w:asciiTheme="majorBidi" w:hAnsiTheme="majorBidi" w:cstheme="majorBidi"/>
                <w:sz w:val="24"/>
                <w:szCs w:val="24"/>
                <w:highlight w:val="red"/>
              </w:rPr>
            </w:pPr>
            <w:r w:rsidRPr="0064610A">
              <w:rPr>
                <w:rFonts w:asciiTheme="majorBidi" w:hAnsiTheme="majorBidi" w:cstheme="majorBidi"/>
                <w:sz w:val="24"/>
                <w:szCs w:val="24"/>
              </w:rPr>
              <w:t>TSAG: Draft LS/o on ITU inter-Sector coordination [to ISCG, TDAG, ITU-D SGs, RAG, ITU-R SGs, ITU-T SGs]</w:t>
            </w:r>
          </w:p>
        </w:tc>
        <w:tc>
          <w:tcPr>
            <w:tcW w:w="1176" w:type="dxa"/>
          </w:tcPr>
          <w:p w:rsidR="006E141F" w:rsidRPr="006079E5" w:rsidRDefault="00556129" w:rsidP="004E352D">
            <w:pPr>
              <w:spacing w:before="40" w:after="40" w:line="240" w:lineRule="auto"/>
              <w:jc w:val="center"/>
              <w:rPr>
                <w:rFonts w:ascii="Times New Roman" w:hAnsi="Times New Roman" w:cs="Times New Roman"/>
                <w:sz w:val="24"/>
                <w:szCs w:val="24"/>
                <w:highlight w:val="red"/>
              </w:rPr>
            </w:pPr>
            <w:hyperlink r:id="rId66" w:history="1">
              <w:r w:rsidR="00B33C9F" w:rsidRPr="00E034EF">
                <w:rPr>
                  <w:rStyle w:val="Hyperlink"/>
                  <w:rFonts w:ascii="Times New Roman" w:hAnsi="Times New Roman" w:cs="Times New Roman"/>
                  <w:sz w:val="24"/>
                  <w:szCs w:val="24"/>
                  <w:highlight w:val="yellow"/>
                </w:rPr>
                <w:t>TD</w:t>
              </w:r>
              <w:r w:rsidR="004E352D" w:rsidRPr="00E034EF">
                <w:rPr>
                  <w:rStyle w:val="Hyperlink"/>
                  <w:rFonts w:ascii="Times New Roman" w:hAnsi="Times New Roman" w:cs="Times New Roman"/>
                  <w:sz w:val="24"/>
                  <w:szCs w:val="24"/>
                  <w:highlight w:val="yellow"/>
                </w:rPr>
                <w:t>602</w:t>
              </w:r>
            </w:hyperlink>
          </w:p>
        </w:tc>
        <w:tc>
          <w:tcPr>
            <w:tcW w:w="3629" w:type="dxa"/>
          </w:tcPr>
          <w:p w:rsidR="006E141F" w:rsidRPr="0064610A" w:rsidRDefault="006E141F" w:rsidP="00A53F36">
            <w:pPr>
              <w:spacing w:before="40" w:after="40" w:line="240" w:lineRule="auto"/>
              <w:rPr>
                <w:rFonts w:ascii="Times New Roman" w:hAnsi="Times New Roman" w:cs="Times New Roman"/>
                <w:sz w:val="24"/>
                <w:szCs w:val="24"/>
              </w:rPr>
            </w:pPr>
            <w:r w:rsidRPr="0064610A">
              <w:rPr>
                <w:rFonts w:ascii="Times New Roman" w:hAnsi="Times New Roman" w:cs="Times New Roman"/>
                <w:sz w:val="24"/>
                <w:szCs w:val="24"/>
              </w:rPr>
              <w:t>Contains a draft liaison statement for forwarding to the TSAG plenary.</w:t>
            </w:r>
          </w:p>
          <w:p w:rsidR="006E141F" w:rsidRPr="0064610A" w:rsidRDefault="006E141F" w:rsidP="00A53F36">
            <w:pPr>
              <w:spacing w:before="40" w:after="40" w:line="240" w:lineRule="auto"/>
              <w:rPr>
                <w:rFonts w:ascii="Times New Roman" w:hAnsi="Times New Roman" w:cs="Times New Roman"/>
                <w:sz w:val="24"/>
                <w:szCs w:val="24"/>
              </w:rPr>
            </w:pPr>
            <w:r w:rsidRPr="0064610A">
              <w:rPr>
                <w:rFonts w:ascii="Times New Roman" w:hAnsi="Times New Roman" w:cs="Times New Roman"/>
                <w:sz w:val="24"/>
                <w:szCs w:val="24"/>
              </w:rPr>
              <w:t>TSAG provides updated mappings of common interest areas of work between the ITU-D and ITU-T study groups and between the ITU-R and ITU-T study groups for ITU inter-Sector coordination.</w:t>
            </w:r>
          </w:p>
          <w:p w:rsidR="006E141F" w:rsidRPr="006079E5" w:rsidRDefault="006E141F" w:rsidP="00A53F36">
            <w:pPr>
              <w:spacing w:before="40" w:after="40" w:line="240" w:lineRule="auto"/>
              <w:rPr>
                <w:rFonts w:asciiTheme="majorBidi" w:hAnsiTheme="majorBidi" w:cstheme="majorBidi"/>
                <w:sz w:val="24"/>
                <w:szCs w:val="24"/>
                <w:highlight w:val="red"/>
              </w:rPr>
            </w:pPr>
            <w:r w:rsidRPr="0064610A">
              <w:rPr>
                <w:rFonts w:ascii="Times New Roman" w:hAnsi="Times New Roman" w:cs="Times New Roman"/>
                <w:sz w:val="24"/>
                <w:szCs w:val="24"/>
              </w:rPr>
              <w:t>TSAG to approve this OLS.</w:t>
            </w:r>
          </w:p>
        </w:tc>
      </w:tr>
      <w:tr w:rsidR="009A7646" w:rsidRPr="00DB0B7D" w:rsidTr="00F54A98">
        <w:trPr>
          <w:trHeight w:val="20"/>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810F96" w:rsidP="00A53F3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666" w:type="dxa"/>
          </w:tcPr>
          <w:p w:rsidR="009A7646" w:rsidRPr="00DB0B7D" w:rsidRDefault="009A7646" w:rsidP="00A53F36">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b/>
                <w:bCs/>
                <w:sz w:val="24"/>
                <w:szCs w:val="24"/>
              </w:rPr>
              <w:t>Work programme</w:t>
            </w:r>
          </w:p>
        </w:tc>
        <w:tc>
          <w:tcPr>
            <w:tcW w:w="1176" w:type="dxa"/>
          </w:tcPr>
          <w:p w:rsidR="009A7646" w:rsidRPr="00DB0B7D" w:rsidRDefault="009A7646" w:rsidP="00A53F36">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A53F36">
            <w:pPr>
              <w:tabs>
                <w:tab w:val="left" w:pos="720"/>
              </w:tabs>
              <w:spacing w:before="40" w:after="40" w:line="240" w:lineRule="auto"/>
              <w:rPr>
                <w:rFonts w:asciiTheme="majorBidi" w:hAnsiTheme="majorBidi" w:cstheme="majorBidi"/>
                <w:iCs/>
                <w:sz w:val="24"/>
                <w:szCs w:val="24"/>
              </w:rPr>
            </w:pPr>
            <w:r w:rsidRPr="00DB0B7D">
              <w:rPr>
                <w:rFonts w:asciiTheme="majorBidi" w:hAnsiTheme="majorBidi" w:cstheme="majorBidi"/>
                <w:b/>
                <w:bCs/>
                <w:sz w:val="24"/>
                <w:szCs w:val="24"/>
              </w:rPr>
              <w:t>(see Appendix below)</w:t>
            </w:r>
          </w:p>
        </w:tc>
      </w:tr>
      <w:tr w:rsidR="009A7646" w:rsidRPr="00DB0B7D" w:rsidTr="00F54A98">
        <w:trPr>
          <w:trHeight w:val="20"/>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810F96" w:rsidP="00A53F3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w:t>
            </w:r>
          </w:p>
        </w:tc>
        <w:tc>
          <w:tcPr>
            <w:tcW w:w="2666" w:type="dxa"/>
          </w:tcPr>
          <w:p w:rsidR="009A7646" w:rsidRPr="00DB0B7D" w:rsidRDefault="009A7646" w:rsidP="00A53F36">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Future meetings,</w:t>
            </w:r>
            <w:r w:rsidRPr="00DB0B7D">
              <w:rPr>
                <w:rFonts w:asciiTheme="majorBidi" w:hAnsiTheme="majorBidi" w:cstheme="majorBidi"/>
                <w:b/>
                <w:sz w:val="24"/>
                <w:szCs w:val="24"/>
              </w:rPr>
              <w:br/>
              <w:t xml:space="preserve">interim RG-SC </w:t>
            </w:r>
            <w:proofErr w:type="spellStart"/>
            <w:r w:rsidRPr="00DB0B7D">
              <w:rPr>
                <w:rFonts w:asciiTheme="majorBidi" w:hAnsiTheme="majorBidi" w:cstheme="majorBidi"/>
                <w:b/>
                <w:sz w:val="24"/>
                <w:szCs w:val="24"/>
              </w:rPr>
              <w:t>e-meetings</w:t>
            </w:r>
            <w:proofErr w:type="spellEnd"/>
          </w:p>
        </w:tc>
        <w:tc>
          <w:tcPr>
            <w:tcW w:w="1176" w:type="dxa"/>
          </w:tcPr>
          <w:p w:rsidR="009A7646" w:rsidRPr="00DB0B7D" w:rsidRDefault="009A7646" w:rsidP="00A53F36">
            <w:pPr>
              <w:spacing w:before="40" w:after="40" w:line="240" w:lineRule="auto"/>
              <w:jc w:val="center"/>
              <w:rPr>
                <w:rFonts w:asciiTheme="majorBidi" w:hAnsiTheme="majorBidi" w:cstheme="majorBidi"/>
                <w:sz w:val="24"/>
                <w:szCs w:val="24"/>
              </w:rPr>
            </w:pPr>
          </w:p>
        </w:tc>
        <w:tc>
          <w:tcPr>
            <w:tcW w:w="3629" w:type="dxa"/>
          </w:tcPr>
          <w:p w:rsidR="009A7646" w:rsidRPr="00DB0B7D" w:rsidRDefault="00C8223C" w:rsidP="00A53F36">
            <w:pPr>
              <w:pStyle w:val="ListParagraph"/>
              <w:numPr>
                <w:ilvl w:val="0"/>
                <w:numId w:val="22"/>
              </w:numPr>
              <w:tabs>
                <w:tab w:val="left" w:pos="720"/>
              </w:tabs>
              <w:spacing w:before="40" w:after="40" w:line="240" w:lineRule="auto"/>
              <w:ind w:hanging="357"/>
              <w:contextualSpacing w:val="0"/>
              <w:rPr>
                <w:rFonts w:asciiTheme="majorBidi" w:hAnsiTheme="majorBidi" w:cstheme="majorBidi"/>
                <w:sz w:val="24"/>
                <w:szCs w:val="24"/>
              </w:rPr>
            </w:pPr>
            <w:r w:rsidRPr="00D16231">
              <w:rPr>
                <w:rFonts w:asciiTheme="majorBidi" w:eastAsia="Batang" w:hAnsiTheme="majorBidi" w:cstheme="majorBidi"/>
                <w:sz w:val="24"/>
                <w:szCs w:val="24"/>
              </w:rPr>
              <w:t>5</w:t>
            </w:r>
            <w:r w:rsidRPr="00D16231">
              <w:rPr>
                <w:rFonts w:asciiTheme="majorBidi" w:eastAsia="Batang" w:hAnsiTheme="majorBidi" w:cstheme="majorBidi"/>
                <w:sz w:val="24"/>
                <w:szCs w:val="24"/>
                <w:vertAlign w:val="superscript"/>
              </w:rPr>
              <w:t>th</w:t>
            </w:r>
            <w:r w:rsidR="00AB72BE">
              <w:rPr>
                <w:rFonts w:asciiTheme="majorBidi" w:eastAsia="Batang" w:hAnsiTheme="majorBidi" w:cstheme="majorBidi"/>
                <w:sz w:val="24"/>
                <w:szCs w:val="24"/>
              </w:rPr>
              <w:t xml:space="preserve"> TSAG meeting in 2020</w:t>
            </w:r>
          </w:p>
        </w:tc>
      </w:tr>
      <w:tr w:rsidR="009A7646" w:rsidRPr="00DB0B7D" w:rsidTr="00F54A98">
        <w:trPr>
          <w:trHeight w:val="20"/>
        </w:trPr>
        <w:tc>
          <w:tcPr>
            <w:tcW w:w="1405" w:type="dxa"/>
          </w:tcPr>
          <w:p w:rsidR="009A7646" w:rsidRPr="00DB0B7D" w:rsidRDefault="009A7646" w:rsidP="00A53F36">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A53F3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810F96">
              <w:rPr>
                <w:rFonts w:asciiTheme="majorBidi" w:eastAsia="SimSun" w:hAnsiTheme="majorBidi" w:cstheme="majorBidi"/>
                <w:b/>
                <w:sz w:val="24"/>
                <w:szCs w:val="24"/>
              </w:rPr>
              <w:t>2</w:t>
            </w:r>
          </w:p>
        </w:tc>
        <w:tc>
          <w:tcPr>
            <w:tcW w:w="2666" w:type="dxa"/>
          </w:tcPr>
          <w:p w:rsidR="009A7646" w:rsidRPr="00DB0B7D" w:rsidRDefault="009A7646" w:rsidP="00A53F36">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AOB</w:t>
            </w:r>
          </w:p>
        </w:tc>
        <w:tc>
          <w:tcPr>
            <w:tcW w:w="1176" w:type="dxa"/>
          </w:tcPr>
          <w:p w:rsidR="009A7646" w:rsidRPr="00DB0B7D" w:rsidRDefault="009A7646" w:rsidP="00A53F36">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A53F36">
            <w:pPr>
              <w:tabs>
                <w:tab w:val="left" w:pos="720"/>
              </w:tabs>
              <w:spacing w:before="40" w:after="40" w:line="240" w:lineRule="auto"/>
              <w:rPr>
                <w:rFonts w:asciiTheme="majorBidi" w:hAnsiTheme="majorBidi" w:cstheme="majorBidi"/>
                <w:sz w:val="24"/>
                <w:szCs w:val="24"/>
              </w:rPr>
            </w:pPr>
          </w:p>
        </w:tc>
      </w:tr>
      <w:tr w:rsidR="009A7646" w:rsidRPr="00DB0B7D" w:rsidTr="00F54A98">
        <w:trPr>
          <w:trHeight w:val="20"/>
        </w:trPr>
        <w:tc>
          <w:tcPr>
            <w:tcW w:w="1405" w:type="dxa"/>
          </w:tcPr>
          <w:p w:rsidR="009A7646" w:rsidRPr="00DB0B7D" w:rsidRDefault="00191DC2" w:rsidP="00A53F3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12:30</w:t>
            </w:r>
          </w:p>
        </w:tc>
        <w:tc>
          <w:tcPr>
            <w:tcW w:w="856" w:type="dxa"/>
          </w:tcPr>
          <w:p w:rsidR="009A7646" w:rsidRPr="00DB0B7D" w:rsidRDefault="00316FAB" w:rsidP="00A53F3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810F96">
              <w:rPr>
                <w:rFonts w:asciiTheme="majorBidi" w:eastAsia="SimSun" w:hAnsiTheme="majorBidi" w:cstheme="majorBidi"/>
                <w:b/>
                <w:sz w:val="24"/>
                <w:szCs w:val="24"/>
              </w:rPr>
              <w:t>3</w:t>
            </w:r>
          </w:p>
        </w:tc>
        <w:tc>
          <w:tcPr>
            <w:tcW w:w="2666" w:type="dxa"/>
          </w:tcPr>
          <w:p w:rsidR="009A7646" w:rsidRPr="00DB0B7D" w:rsidRDefault="009A7646" w:rsidP="00A53F36">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Closure of the meeting</w:t>
            </w:r>
          </w:p>
        </w:tc>
        <w:tc>
          <w:tcPr>
            <w:tcW w:w="1176" w:type="dxa"/>
          </w:tcPr>
          <w:p w:rsidR="009A7646" w:rsidRPr="00DB0B7D" w:rsidRDefault="009A7646" w:rsidP="00A53F36">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A53F36">
            <w:pPr>
              <w:tabs>
                <w:tab w:val="left" w:pos="720"/>
              </w:tabs>
              <w:spacing w:before="40" w:after="40" w:line="240" w:lineRule="auto"/>
              <w:rPr>
                <w:rFonts w:asciiTheme="majorBidi" w:hAnsiTheme="majorBidi" w:cstheme="majorBidi"/>
                <w:sz w:val="24"/>
                <w:szCs w:val="24"/>
              </w:rPr>
            </w:pPr>
          </w:p>
        </w:tc>
      </w:tr>
    </w:tbl>
    <w:p w:rsidR="003D1C6E" w:rsidRPr="00DB0B7D" w:rsidRDefault="003D1C6E" w:rsidP="00695201">
      <w:pPr>
        <w:pageBreakBefore/>
        <w:spacing w:before="240" w:after="2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lastRenderedPageBreak/>
        <w:t>Appendix – Work items of TSAG-RG-SC</w:t>
      </w:r>
    </w:p>
    <w:tbl>
      <w:tblPr>
        <w:tblW w:w="97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628"/>
        <w:gridCol w:w="1417"/>
        <w:gridCol w:w="1445"/>
        <w:gridCol w:w="1243"/>
      </w:tblGrid>
      <w:tr w:rsidR="006079E5" w:rsidRPr="006079E5" w:rsidTr="00B53864">
        <w:tc>
          <w:tcPr>
            <w:tcW w:w="996" w:type="dxa"/>
            <w:shd w:val="clear" w:color="auto" w:fill="auto"/>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Work item</w:t>
            </w:r>
          </w:p>
        </w:tc>
        <w:tc>
          <w:tcPr>
            <w:tcW w:w="1016" w:type="dxa"/>
            <w:shd w:val="clear" w:color="auto" w:fill="auto"/>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New/ Revised</w:t>
            </w:r>
          </w:p>
        </w:tc>
        <w:tc>
          <w:tcPr>
            <w:tcW w:w="3628" w:type="dxa"/>
            <w:shd w:val="clear" w:color="auto" w:fill="auto"/>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Title</w:t>
            </w:r>
          </w:p>
        </w:tc>
        <w:tc>
          <w:tcPr>
            <w:tcW w:w="1417" w:type="dxa"/>
            <w:shd w:val="clear" w:color="auto" w:fill="auto"/>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Editor</w:t>
            </w:r>
          </w:p>
        </w:tc>
        <w:tc>
          <w:tcPr>
            <w:tcW w:w="1445" w:type="dxa"/>
            <w:shd w:val="clear" w:color="auto" w:fill="auto"/>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Latest draft in</w:t>
            </w:r>
          </w:p>
        </w:tc>
        <w:tc>
          <w:tcPr>
            <w:tcW w:w="1243" w:type="dxa"/>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
                <w:bCs/>
                <w:sz w:val="24"/>
                <w:szCs w:val="24"/>
              </w:rPr>
              <w:t>Timing</w:t>
            </w:r>
          </w:p>
        </w:tc>
      </w:tr>
      <w:tr w:rsidR="006079E5" w:rsidRPr="006079E5" w:rsidTr="00B53864">
        <w:tc>
          <w:tcPr>
            <w:tcW w:w="996" w:type="dxa"/>
            <w:shd w:val="clear" w:color="auto" w:fill="auto"/>
            <w:vAlign w:val="center"/>
          </w:tcPr>
          <w:p w:rsidR="006079E5" w:rsidRPr="006079E5" w:rsidRDefault="006079E5" w:rsidP="002D0DFA">
            <w:pPr>
              <w:spacing w:before="40" w:after="40" w:line="240" w:lineRule="auto"/>
              <w:rPr>
                <w:rFonts w:ascii="Times New Roman" w:hAnsi="Times New Roman" w:cs="Times New Roman"/>
                <w:sz w:val="24"/>
                <w:szCs w:val="24"/>
              </w:rPr>
            </w:pPr>
            <w:r w:rsidRPr="006079E5">
              <w:rPr>
                <w:rFonts w:ascii="Times New Roman" w:hAnsi="Times New Roman" w:cs="Times New Roman"/>
                <w:sz w:val="24"/>
                <w:szCs w:val="24"/>
              </w:rPr>
              <w:t>A.5rev (*)</w:t>
            </w:r>
          </w:p>
        </w:tc>
        <w:tc>
          <w:tcPr>
            <w:tcW w:w="1016"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sz w:val="24"/>
                <w:szCs w:val="24"/>
              </w:rPr>
            </w:pPr>
            <w:r w:rsidRPr="006079E5">
              <w:rPr>
                <w:rFonts w:ascii="Times New Roman" w:hAnsi="Times New Roman" w:cs="Times New Roman"/>
                <w:sz w:val="24"/>
                <w:szCs w:val="24"/>
              </w:rPr>
              <w:t>Revised</w:t>
            </w:r>
          </w:p>
        </w:tc>
        <w:tc>
          <w:tcPr>
            <w:tcW w:w="3628"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bCs/>
                <w:sz w:val="24"/>
                <w:szCs w:val="24"/>
              </w:rPr>
            </w:pPr>
            <w:r w:rsidRPr="006079E5">
              <w:rPr>
                <w:rFonts w:ascii="Times New Roman" w:hAnsi="Times New Roman" w:cs="Times New Roman"/>
                <w:bCs/>
                <w:sz w:val="24"/>
                <w:szCs w:val="24"/>
              </w:rPr>
              <w:t>Draft revised Recommendation ITU-T A.5</w:t>
            </w:r>
          </w:p>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Cs/>
                <w:sz w:val="24"/>
                <w:szCs w:val="24"/>
              </w:rPr>
              <w:t>Generic procedures for including references to documents of other organizations in ITU T Recommendations</w:t>
            </w:r>
          </w:p>
        </w:tc>
        <w:tc>
          <w:tcPr>
            <w:tcW w:w="1417"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bCs/>
                <w:sz w:val="24"/>
                <w:szCs w:val="24"/>
              </w:rPr>
            </w:pPr>
            <w:r w:rsidRPr="006079E5">
              <w:rPr>
                <w:rFonts w:ascii="Times New Roman" w:hAnsi="Times New Roman" w:cs="Times New Roman"/>
                <w:bCs/>
                <w:sz w:val="24"/>
                <w:szCs w:val="24"/>
              </w:rPr>
              <w:t xml:space="preserve">Olivier </w:t>
            </w:r>
            <w:proofErr w:type="spellStart"/>
            <w:r w:rsidRPr="006079E5">
              <w:rPr>
                <w:rFonts w:ascii="Times New Roman" w:hAnsi="Times New Roman" w:cs="Times New Roman"/>
                <w:bCs/>
                <w:sz w:val="24"/>
                <w:szCs w:val="24"/>
              </w:rPr>
              <w:t>Dubuisson</w:t>
            </w:r>
            <w:proofErr w:type="spellEnd"/>
          </w:p>
        </w:tc>
        <w:tc>
          <w:tcPr>
            <w:tcW w:w="1445" w:type="dxa"/>
            <w:shd w:val="clear" w:color="auto" w:fill="auto"/>
            <w:vAlign w:val="center"/>
          </w:tcPr>
          <w:p w:rsidR="006079E5" w:rsidRPr="00BB178B" w:rsidRDefault="00556129" w:rsidP="00BB178B">
            <w:pPr>
              <w:spacing w:before="40" w:after="40" w:line="240" w:lineRule="auto"/>
              <w:jc w:val="center"/>
              <w:rPr>
                <w:rFonts w:ascii="Times New Roman" w:hAnsi="Times New Roman" w:cs="Times New Roman"/>
                <w:color w:val="0000FF"/>
                <w:sz w:val="24"/>
                <w:szCs w:val="24"/>
                <w:u w:val="single"/>
              </w:rPr>
            </w:pPr>
            <w:hyperlink r:id="rId67" w:history="1">
              <w:r w:rsidR="006079E5" w:rsidRPr="006079E5">
                <w:rPr>
                  <w:rStyle w:val="Hyperlink"/>
                  <w:rFonts w:ascii="Times New Roman" w:hAnsi="Times New Roman" w:cs="Times New Roman"/>
                  <w:sz w:val="24"/>
                  <w:szCs w:val="24"/>
                </w:rPr>
                <w:t>TSAG R 5 Rev.1</w:t>
              </w:r>
            </w:hyperlink>
          </w:p>
        </w:tc>
        <w:tc>
          <w:tcPr>
            <w:tcW w:w="1243" w:type="dxa"/>
            <w:vAlign w:val="center"/>
          </w:tcPr>
          <w:p w:rsidR="006079E5" w:rsidRPr="006079E5" w:rsidRDefault="006079E5" w:rsidP="002D0DFA">
            <w:pPr>
              <w:spacing w:before="40" w:after="40" w:line="240" w:lineRule="auto"/>
              <w:jc w:val="center"/>
              <w:rPr>
                <w:rFonts w:ascii="Times New Roman" w:hAnsi="Times New Roman" w:cs="Times New Roman"/>
                <w:sz w:val="24"/>
                <w:szCs w:val="24"/>
              </w:rPr>
            </w:pPr>
            <w:r w:rsidRPr="006079E5">
              <w:rPr>
                <w:rFonts w:ascii="Times New Roman" w:hAnsi="Times New Roman" w:cs="Times New Roman"/>
                <w:sz w:val="24"/>
                <w:szCs w:val="24"/>
              </w:rPr>
              <w:t>September 2019 (**)</w:t>
            </w:r>
          </w:p>
        </w:tc>
      </w:tr>
      <w:tr w:rsidR="006079E5" w:rsidRPr="006079E5" w:rsidTr="00B53864">
        <w:tc>
          <w:tcPr>
            <w:tcW w:w="996" w:type="dxa"/>
            <w:shd w:val="clear" w:color="auto" w:fill="auto"/>
            <w:vAlign w:val="center"/>
          </w:tcPr>
          <w:p w:rsidR="006079E5" w:rsidRPr="006079E5" w:rsidRDefault="006079E5" w:rsidP="002D0DFA">
            <w:pPr>
              <w:spacing w:before="40" w:after="40" w:line="240" w:lineRule="auto"/>
              <w:rPr>
                <w:rFonts w:ascii="Times New Roman" w:hAnsi="Times New Roman" w:cs="Times New Roman"/>
                <w:sz w:val="24"/>
                <w:szCs w:val="24"/>
              </w:rPr>
            </w:pPr>
            <w:r w:rsidRPr="006079E5">
              <w:rPr>
                <w:rFonts w:ascii="Times New Roman" w:hAnsi="Times New Roman" w:cs="Times New Roman"/>
                <w:sz w:val="24"/>
                <w:szCs w:val="24"/>
              </w:rPr>
              <w:t>A.25rev (*)</w:t>
            </w:r>
          </w:p>
        </w:tc>
        <w:tc>
          <w:tcPr>
            <w:tcW w:w="1016"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sz w:val="24"/>
                <w:szCs w:val="24"/>
              </w:rPr>
            </w:pPr>
            <w:r w:rsidRPr="006079E5">
              <w:rPr>
                <w:rFonts w:ascii="Times New Roman" w:hAnsi="Times New Roman" w:cs="Times New Roman"/>
                <w:sz w:val="24"/>
                <w:szCs w:val="24"/>
              </w:rPr>
              <w:t>Revised</w:t>
            </w:r>
          </w:p>
        </w:tc>
        <w:tc>
          <w:tcPr>
            <w:tcW w:w="3628"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bCs/>
                <w:sz w:val="24"/>
                <w:szCs w:val="24"/>
              </w:rPr>
            </w:pPr>
            <w:r w:rsidRPr="006079E5">
              <w:rPr>
                <w:rFonts w:ascii="Times New Roman" w:hAnsi="Times New Roman" w:cs="Times New Roman"/>
                <w:bCs/>
                <w:sz w:val="24"/>
                <w:szCs w:val="24"/>
              </w:rPr>
              <w:t>Draft revised Recommendation ITU-T A.25</w:t>
            </w:r>
          </w:p>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Cs/>
                <w:sz w:val="24"/>
                <w:szCs w:val="24"/>
              </w:rPr>
              <w:t>Generic procedures for incorporating text between ITU-T and other organizations</w:t>
            </w:r>
          </w:p>
        </w:tc>
        <w:tc>
          <w:tcPr>
            <w:tcW w:w="1417" w:type="dxa"/>
            <w:shd w:val="clear" w:color="auto" w:fill="auto"/>
            <w:vAlign w:val="center"/>
          </w:tcPr>
          <w:p w:rsidR="006079E5" w:rsidRPr="006079E5" w:rsidRDefault="006079E5" w:rsidP="002D0DFA">
            <w:pPr>
              <w:spacing w:before="40" w:after="40" w:line="240" w:lineRule="auto"/>
              <w:jc w:val="center"/>
              <w:rPr>
                <w:rFonts w:ascii="Times New Roman" w:hAnsi="Times New Roman" w:cs="Times New Roman"/>
                <w:b/>
                <w:bCs/>
                <w:sz w:val="24"/>
                <w:szCs w:val="24"/>
              </w:rPr>
            </w:pPr>
            <w:r w:rsidRPr="006079E5">
              <w:rPr>
                <w:rFonts w:ascii="Times New Roman" w:hAnsi="Times New Roman" w:cs="Times New Roman"/>
                <w:bCs/>
                <w:sz w:val="24"/>
                <w:szCs w:val="24"/>
              </w:rPr>
              <w:t xml:space="preserve">Olivier </w:t>
            </w:r>
            <w:proofErr w:type="spellStart"/>
            <w:r w:rsidRPr="006079E5">
              <w:rPr>
                <w:rFonts w:ascii="Times New Roman" w:hAnsi="Times New Roman" w:cs="Times New Roman"/>
                <w:bCs/>
                <w:sz w:val="24"/>
                <w:szCs w:val="24"/>
              </w:rPr>
              <w:t>Dubuisson</w:t>
            </w:r>
            <w:proofErr w:type="spellEnd"/>
          </w:p>
        </w:tc>
        <w:tc>
          <w:tcPr>
            <w:tcW w:w="1445" w:type="dxa"/>
            <w:shd w:val="clear" w:color="auto" w:fill="auto"/>
            <w:vAlign w:val="center"/>
          </w:tcPr>
          <w:p w:rsidR="006079E5" w:rsidRPr="006079E5" w:rsidRDefault="00556129" w:rsidP="00BB178B">
            <w:pPr>
              <w:spacing w:before="40" w:after="40" w:line="240" w:lineRule="auto"/>
              <w:jc w:val="center"/>
              <w:rPr>
                <w:rFonts w:ascii="Times New Roman" w:hAnsi="Times New Roman" w:cs="Times New Roman"/>
                <w:sz w:val="24"/>
                <w:szCs w:val="24"/>
              </w:rPr>
            </w:pPr>
            <w:hyperlink r:id="rId68" w:history="1">
              <w:r w:rsidR="006079E5" w:rsidRPr="006079E5">
                <w:rPr>
                  <w:rStyle w:val="Hyperlink"/>
                  <w:rFonts w:ascii="Times New Roman" w:hAnsi="Times New Roman" w:cs="Times New Roman"/>
                  <w:sz w:val="24"/>
                  <w:szCs w:val="24"/>
                </w:rPr>
                <w:t>TSAG R 7</w:t>
              </w:r>
            </w:hyperlink>
          </w:p>
        </w:tc>
        <w:tc>
          <w:tcPr>
            <w:tcW w:w="1243" w:type="dxa"/>
            <w:vAlign w:val="center"/>
          </w:tcPr>
          <w:p w:rsidR="006079E5" w:rsidRPr="006079E5" w:rsidRDefault="006079E5" w:rsidP="002D0DFA">
            <w:pPr>
              <w:spacing w:before="40" w:after="40" w:line="240" w:lineRule="auto"/>
              <w:jc w:val="center"/>
              <w:rPr>
                <w:rFonts w:ascii="Times New Roman" w:hAnsi="Times New Roman" w:cs="Times New Roman"/>
                <w:sz w:val="24"/>
                <w:szCs w:val="24"/>
              </w:rPr>
            </w:pPr>
            <w:r w:rsidRPr="006079E5">
              <w:rPr>
                <w:rFonts w:ascii="Times New Roman" w:hAnsi="Times New Roman" w:cs="Times New Roman"/>
                <w:sz w:val="24"/>
                <w:szCs w:val="24"/>
              </w:rPr>
              <w:t>September 2019 (**)</w:t>
            </w:r>
          </w:p>
        </w:tc>
      </w:tr>
    </w:tbl>
    <w:p w:rsidR="006079E5" w:rsidRPr="006079E5" w:rsidRDefault="006079E5" w:rsidP="006079E5">
      <w:pPr>
        <w:rPr>
          <w:rFonts w:ascii="Times New Roman" w:hAnsi="Times New Roman" w:cs="Times New Roman"/>
          <w:sz w:val="24"/>
          <w:szCs w:val="24"/>
          <w:lang w:eastAsia="en-US"/>
        </w:rPr>
      </w:pPr>
      <w:r w:rsidRPr="006079E5">
        <w:rPr>
          <w:rFonts w:ascii="Times New Roman" w:hAnsi="Times New Roman" w:cs="Times New Roman"/>
          <w:sz w:val="24"/>
          <w:szCs w:val="24"/>
          <w:lang w:eastAsia="en-US"/>
        </w:rPr>
        <w:t>Notes:</w:t>
      </w:r>
    </w:p>
    <w:p w:rsidR="006079E5" w:rsidRPr="006079E5" w:rsidRDefault="006079E5" w:rsidP="006079E5">
      <w:pPr>
        <w:rPr>
          <w:rFonts w:ascii="Times New Roman" w:hAnsi="Times New Roman" w:cs="Times New Roman"/>
          <w:sz w:val="24"/>
          <w:szCs w:val="24"/>
          <w:lang w:eastAsia="en-US"/>
        </w:rPr>
      </w:pPr>
      <w:r w:rsidRPr="006079E5">
        <w:rPr>
          <w:rFonts w:ascii="Times New Roman" w:hAnsi="Times New Roman" w:cs="Times New Roman"/>
          <w:sz w:val="24"/>
          <w:szCs w:val="24"/>
          <w:lang w:eastAsia="en-US"/>
        </w:rPr>
        <w:t>(*) – Text for TAP approval</w:t>
      </w:r>
    </w:p>
    <w:p w:rsidR="006079E5" w:rsidRPr="006079E5" w:rsidRDefault="006079E5" w:rsidP="006079E5">
      <w:pPr>
        <w:rPr>
          <w:rFonts w:ascii="Times New Roman" w:hAnsi="Times New Roman" w:cs="Times New Roman"/>
          <w:sz w:val="24"/>
          <w:szCs w:val="24"/>
          <w:lang w:eastAsia="en-US"/>
        </w:rPr>
      </w:pPr>
      <w:r w:rsidRPr="006079E5">
        <w:rPr>
          <w:rFonts w:ascii="Times New Roman" w:hAnsi="Times New Roman" w:cs="Times New Roman"/>
          <w:sz w:val="24"/>
          <w:szCs w:val="24"/>
          <w:lang w:eastAsia="en-US"/>
        </w:rPr>
        <w:t>(**) – Target date for TAP approval.</w:t>
      </w:r>
    </w:p>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6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67" w:rsidRDefault="009B0467" w:rsidP="00931A40">
      <w:pPr>
        <w:spacing w:after="0" w:line="240" w:lineRule="auto"/>
      </w:pPr>
      <w:r>
        <w:separator/>
      </w:r>
    </w:p>
  </w:endnote>
  <w:endnote w:type="continuationSeparator" w:id="0">
    <w:p w:rsidR="009B0467" w:rsidRDefault="009B0467"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67" w:rsidRDefault="009B0467" w:rsidP="00931A40">
      <w:pPr>
        <w:spacing w:after="0" w:line="240" w:lineRule="auto"/>
      </w:pPr>
      <w:r>
        <w:separator/>
      </w:r>
    </w:p>
  </w:footnote>
  <w:footnote w:type="continuationSeparator" w:id="0">
    <w:p w:rsidR="009B0467" w:rsidRDefault="009B0467" w:rsidP="00931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FB1FD6" w:rsidRPr="00E20635" w:rsidRDefault="00FB1FD6" w:rsidP="00E20635">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556129">
          <w:rPr>
            <w:rFonts w:asciiTheme="majorBidi" w:hAnsiTheme="majorBidi" w:cstheme="majorBidi"/>
            <w:noProof/>
            <w:sz w:val="18"/>
            <w:szCs w:val="18"/>
          </w:rPr>
          <w:t>- 3 -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E20635">
          <w:rPr>
            <w:rFonts w:asciiTheme="majorBidi" w:hAnsiTheme="majorBidi" w:cstheme="majorBidi"/>
            <w:noProof/>
            <w:sz w:val="18"/>
            <w:szCs w:val="18"/>
          </w:rPr>
          <w:t>456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BCBE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5"/>
  </w:num>
  <w:num w:numId="4">
    <w:abstractNumId w:val="7"/>
  </w:num>
  <w:num w:numId="5">
    <w:abstractNumId w:val="12"/>
  </w:num>
  <w:num w:numId="6">
    <w:abstractNumId w:val="6"/>
  </w:num>
  <w:num w:numId="7">
    <w:abstractNumId w:val="15"/>
  </w:num>
  <w:num w:numId="8">
    <w:abstractNumId w:val="18"/>
  </w:num>
  <w:num w:numId="9">
    <w:abstractNumId w:val="20"/>
  </w:num>
  <w:num w:numId="10">
    <w:abstractNumId w:val="11"/>
  </w:num>
  <w:num w:numId="11">
    <w:abstractNumId w:val="1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4"/>
  </w:num>
  <w:num w:numId="17">
    <w:abstractNumId w:val="27"/>
  </w:num>
  <w:num w:numId="18">
    <w:abstractNumId w:val="29"/>
  </w:num>
  <w:num w:numId="19">
    <w:abstractNumId w:val="1"/>
  </w:num>
  <w:num w:numId="20">
    <w:abstractNumId w:val="26"/>
  </w:num>
  <w:num w:numId="21">
    <w:abstractNumId w:val="28"/>
  </w:num>
  <w:num w:numId="22">
    <w:abstractNumId w:val="19"/>
  </w:num>
  <w:num w:numId="23">
    <w:abstractNumId w:val="21"/>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02DE8"/>
    <w:rsid w:val="00005FE8"/>
    <w:rsid w:val="000118AA"/>
    <w:rsid w:val="00012B0F"/>
    <w:rsid w:val="00015C91"/>
    <w:rsid w:val="00017C5A"/>
    <w:rsid w:val="00021653"/>
    <w:rsid w:val="000229DA"/>
    <w:rsid w:val="00024166"/>
    <w:rsid w:val="000266BB"/>
    <w:rsid w:val="00027101"/>
    <w:rsid w:val="00033F67"/>
    <w:rsid w:val="00035257"/>
    <w:rsid w:val="00042CAC"/>
    <w:rsid w:val="000440D0"/>
    <w:rsid w:val="00044B05"/>
    <w:rsid w:val="00045704"/>
    <w:rsid w:val="00067E3D"/>
    <w:rsid w:val="00074844"/>
    <w:rsid w:val="00076194"/>
    <w:rsid w:val="00076BC4"/>
    <w:rsid w:val="000771E5"/>
    <w:rsid w:val="00077918"/>
    <w:rsid w:val="00081AE4"/>
    <w:rsid w:val="000824E2"/>
    <w:rsid w:val="0008434F"/>
    <w:rsid w:val="00084C1B"/>
    <w:rsid w:val="000874FE"/>
    <w:rsid w:val="00095C48"/>
    <w:rsid w:val="000A284C"/>
    <w:rsid w:val="000A5EDE"/>
    <w:rsid w:val="000B08D6"/>
    <w:rsid w:val="000B1B00"/>
    <w:rsid w:val="000C3EE5"/>
    <w:rsid w:val="000C5B0A"/>
    <w:rsid w:val="000C7327"/>
    <w:rsid w:val="000D3577"/>
    <w:rsid w:val="000D592F"/>
    <w:rsid w:val="000E2272"/>
    <w:rsid w:val="000E34DF"/>
    <w:rsid w:val="000E51C1"/>
    <w:rsid w:val="000E61C0"/>
    <w:rsid w:val="00100407"/>
    <w:rsid w:val="001015AF"/>
    <w:rsid w:val="00103696"/>
    <w:rsid w:val="00106581"/>
    <w:rsid w:val="00115355"/>
    <w:rsid w:val="00125497"/>
    <w:rsid w:val="0012773A"/>
    <w:rsid w:val="001311C2"/>
    <w:rsid w:val="00133356"/>
    <w:rsid w:val="001334D0"/>
    <w:rsid w:val="00137E64"/>
    <w:rsid w:val="00143A76"/>
    <w:rsid w:val="00146C7B"/>
    <w:rsid w:val="0014747A"/>
    <w:rsid w:val="00161978"/>
    <w:rsid w:val="00162AAB"/>
    <w:rsid w:val="00163D02"/>
    <w:rsid w:val="0016664C"/>
    <w:rsid w:val="00167991"/>
    <w:rsid w:val="001714D9"/>
    <w:rsid w:val="00173CCC"/>
    <w:rsid w:val="0018162A"/>
    <w:rsid w:val="00191DC2"/>
    <w:rsid w:val="00194389"/>
    <w:rsid w:val="001970B8"/>
    <w:rsid w:val="001972F9"/>
    <w:rsid w:val="001A55B5"/>
    <w:rsid w:val="001B011C"/>
    <w:rsid w:val="001C1603"/>
    <w:rsid w:val="001C1BE6"/>
    <w:rsid w:val="001C60F3"/>
    <w:rsid w:val="001C70EC"/>
    <w:rsid w:val="001D0966"/>
    <w:rsid w:val="001D536A"/>
    <w:rsid w:val="001D680B"/>
    <w:rsid w:val="001E0743"/>
    <w:rsid w:val="001E13B9"/>
    <w:rsid w:val="001E2F91"/>
    <w:rsid w:val="001E662C"/>
    <w:rsid w:val="001F42C5"/>
    <w:rsid w:val="00205B4D"/>
    <w:rsid w:val="0021032E"/>
    <w:rsid w:val="00212754"/>
    <w:rsid w:val="00213109"/>
    <w:rsid w:val="00215ACA"/>
    <w:rsid w:val="00217A51"/>
    <w:rsid w:val="00217FE5"/>
    <w:rsid w:val="00221C79"/>
    <w:rsid w:val="0022429C"/>
    <w:rsid w:val="00226CC4"/>
    <w:rsid w:val="00227CA4"/>
    <w:rsid w:val="00230DE2"/>
    <w:rsid w:val="00230E78"/>
    <w:rsid w:val="00231D51"/>
    <w:rsid w:val="00232A9A"/>
    <w:rsid w:val="00234AC1"/>
    <w:rsid w:val="00236929"/>
    <w:rsid w:val="002400AA"/>
    <w:rsid w:val="00242E40"/>
    <w:rsid w:val="002437BD"/>
    <w:rsid w:val="00251129"/>
    <w:rsid w:val="0025352C"/>
    <w:rsid w:val="0026043A"/>
    <w:rsid w:val="0026202C"/>
    <w:rsid w:val="002637C4"/>
    <w:rsid w:val="0026461C"/>
    <w:rsid w:val="0027029D"/>
    <w:rsid w:val="00281907"/>
    <w:rsid w:val="00281C28"/>
    <w:rsid w:val="00284519"/>
    <w:rsid w:val="00284951"/>
    <w:rsid w:val="00285319"/>
    <w:rsid w:val="002865EC"/>
    <w:rsid w:val="00291743"/>
    <w:rsid w:val="00291D86"/>
    <w:rsid w:val="00292C17"/>
    <w:rsid w:val="00297EC3"/>
    <w:rsid w:val="002A0E87"/>
    <w:rsid w:val="002A2092"/>
    <w:rsid w:val="002A555D"/>
    <w:rsid w:val="002C23E3"/>
    <w:rsid w:val="002C6068"/>
    <w:rsid w:val="002D02BE"/>
    <w:rsid w:val="002D0DFA"/>
    <w:rsid w:val="002D4099"/>
    <w:rsid w:val="002D5E40"/>
    <w:rsid w:val="002D6DF7"/>
    <w:rsid w:val="002E679F"/>
    <w:rsid w:val="002F1334"/>
    <w:rsid w:val="002F2102"/>
    <w:rsid w:val="002F616B"/>
    <w:rsid w:val="003031DF"/>
    <w:rsid w:val="00303FDE"/>
    <w:rsid w:val="00304731"/>
    <w:rsid w:val="00306B76"/>
    <w:rsid w:val="00316FAB"/>
    <w:rsid w:val="00317536"/>
    <w:rsid w:val="00321F1F"/>
    <w:rsid w:val="00326465"/>
    <w:rsid w:val="00333F2C"/>
    <w:rsid w:val="00336A83"/>
    <w:rsid w:val="0034271C"/>
    <w:rsid w:val="00346DE5"/>
    <w:rsid w:val="0035440F"/>
    <w:rsid w:val="0036167A"/>
    <w:rsid w:val="00366C2C"/>
    <w:rsid w:val="00372590"/>
    <w:rsid w:val="00372E4A"/>
    <w:rsid w:val="00373FE7"/>
    <w:rsid w:val="003943AA"/>
    <w:rsid w:val="0039645E"/>
    <w:rsid w:val="003A1A73"/>
    <w:rsid w:val="003A4761"/>
    <w:rsid w:val="003A64F7"/>
    <w:rsid w:val="003A75F8"/>
    <w:rsid w:val="003A7828"/>
    <w:rsid w:val="003B5666"/>
    <w:rsid w:val="003C0319"/>
    <w:rsid w:val="003C1B79"/>
    <w:rsid w:val="003C5154"/>
    <w:rsid w:val="003C61CF"/>
    <w:rsid w:val="003C65CA"/>
    <w:rsid w:val="003C6D22"/>
    <w:rsid w:val="003D1C6E"/>
    <w:rsid w:val="003D1D9F"/>
    <w:rsid w:val="003D2CB9"/>
    <w:rsid w:val="003D44EA"/>
    <w:rsid w:val="003D6872"/>
    <w:rsid w:val="003E0C41"/>
    <w:rsid w:val="003E10A4"/>
    <w:rsid w:val="003E27EC"/>
    <w:rsid w:val="003F78EB"/>
    <w:rsid w:val="004059A2"/>
    <w:rsid w:val="00410049"/>
    <w:rsid w:val="004115D3"/>
    <w:rsid w:val="0041250C"/>
    <w:rsid w:val="00442F89"/>
    <w:rsid w:val="00450E24"/>
    <w:rsid w:val="00450F52"/>
    <w:rsid w:val="004526D7"/>
    <w:rsid w:val="00456069"/>
    <w:rsid w:val="00456089"/>
    <w:rsid w:val="004562B4"/>
    <w:rsid w:val="00456414"/>
    <w:rsid w:val="004566CE"/>
    <w:rsid w:val="00457979"/>
    <w:rsid w:val="00460DEB"/>
    <w:rsid w:val="00476CBE"/>
    <w:rsid w:val="00484E1E"/>
    <w:rsid w:val="004856AC"/>
    <w:rsid w:val="00485783"/>
    <w:rsid w:val="00485A25"/>
    <w:rsid w:val="00492C70"/>
    <w:rsid w:val="0049660E"/>
    <w:rsid w:val="004A231B"/>
    <w:rsid w:val="004A3BF4"/>
    <w:rsid w:val="004A45CC"/>
    <w:rsid w:val="004A47FB"/>
    <w:rsid w:val="004B1B61"/>
    <w:rsid w:val="004B3806"/>
    <w:rsid w:val="004B6522"/>
    <w:rsid w:val="004B66B7"/>
    <w:rsid w:val="004C153A"/>
    <w:rsid w:val="004C3FB4"/>
    <w:rsid w:val="004D24AF"/>
    <w:rsid w:val="004D6090"/>
    <w:rsid w:val="004D64C2"/>
    <w:rsid w:val="004D66D5"/>
    <w:rsid w:val="004E352D"/>
    <w:rsid w:val="004F1F06"/>
    <w:rsid w:val="004F4968"/>
    <w:rsid w:val="004F5542"/>
    <w:rsid w:val="004F5835"/>
    <w:rsid w:val="004F66D4"/>
    <w:rsid w:val="00500993"/>
    <w:rsid w:val="00506C0E"/>
    <w:rsid w:val="0050708A"/>
    <w:rsid w:val="00510B8B"/>
    <w:rsid w:val="00520D4B"/>
    <w:rsid w:val="00523B0E"/>
    <w:rsid w:val="00525F34"/>
    <w:rsid w:val="005266B3"/>
    <w:rsid w:val="005310D6"/>
    <w:rsid w:val="00541E79"/>
    <w:rsid w:val="00544FAD"/>
    <w:rsid w:val="00545E1A"/>
    <w:rsid w:val="00556129"/>
    <w:rsid w:val="00564F89"/>
    <w:rsid w:val="005654E8"/>
    <w:rsid w:val="00570FE6"/>
    <w:rsid w:val="00572548"/>
    <w:rsid w:val="005732FD"/>
    <w:rsid w:val="00573CFC"/>
    <w:rsid w:val="00582989"/>
    <w:rsid w:val="00583212"/>
    <w:rsid w:val="00586C56"/>
    <w:rsid w:val="00586FB2"/>
    <w:rsid w:val="0059258F"/>
    <w:rsid w:val="00592BCE"/>
    <w:rsid w:val="005A6DF2"/>
    <w:rsid w:val="005A7A14"/>
    <w:rsid w:val="005B0293"/>
    <w:rsid w:val="005B1AE4"/>
    <w:rsid w:val="005B1ED7"/>
    <w:rsid w:val="005B3337"/>
    <w:rsid w:val="005B62B3"/>
    <w:rsid w:val="005B7E26"/>
    <w:rsid w:val="005C0F10"/>
    <w:rsid w:val="005C2A76"/>
    <w:rsid w:val="005D398A"/>
    <w:rsid w:val="005D411C"/>
    <w:rsid w:val="005D4633"/>
    <w:rsid w:val="005D71F8"/>
    <w:rsid w:val="005D7596"/>
    <w:rsid w:val="005E2F06"/>
    <w:rsid w:val="005E31BE"/>
    <w:rsid w:val="005E3827"/>
    <w:rsid w:val="005E7B39"/>
    <w:rsid w:val="005F325D"/>
    <w:rsid w:val="005F734C"/>
    <w:rsid w:val="005F7F54"/>
    <w:rsid w:val="00601D3E"/>
    <w:rsid w:val="00606817"/>
    <w:rsid w:val="006079E5"/>
    <w:rsid w:val="006133E9"/>
    <w:rsid w:val="00616FE3"/>
    <w:rsid w:val="006213EE"/>
    <w:rsid w:val="0062490A"/>
    <w:rsid w:val="00631A92"/>
    <w:rsid w:val="006402D5"/>
    <w:rsid w:val="0064291F"/>
    <w:rsid w:val="00644598"/>
    <w:rsid w:val="00645864"/>
    <w:rsid w:val="0064610A"/>
    <w:rsid w:val="00647539"/>
    <w:rsid w:val="0065569C"/>
    <w:rsid w:val="00662751"/>
    <w:rsid w:val="0067336D"/>
    <w:rsid w:val="0068131B"/>
    <w:rsid w:val="00685740"/>
    <w:rsid w:val="00685B8C"/>
    <w:rsid w:val="00695201"/>
    <w:rsid w:val="006963A9"/>
    <w:rsid w:val="006A2DD5"/>
    <w:rsid w:val="006A7A43"/>
    <w:rsid w:val="006B28F9"/>
    <w:rsid w:val="006B3403"/>
    <w:rsid w:val="006B4A2A"/>
    <w:rsid w:val="006D29FB"/>
    <w:rsid w:val="006D57DE"/>
    <w:rsid w:val="006E141F"/>
    <w:rsid w:val="006E2AD5"/>
    <w:rsid w:val="006E3C70"/>
    <w:rsid w:val="006E5B92"/>
    <w:rsid w:val="006E5C06"/>
    <w:rsid w:val="006E6D62"/>
    <w:rsid w:val="006E7523"/>
    <w:rsid w:val="006E7D5F"/>
    <w:rsid w:val="006F0C01"/>
    <w:rsid w:val="006F459A"/>
    <w:rsid w:val="00706265"/>
    <w:rsid w:val="007070F2"/>
    <w:rsid w:val="00707941"/>
    <w:rsid w:val="00713020"/>
    <w:rsid w:val="00714349"/>
    <w:rsid w:val="00716174"/>
    <w:rsid w:val="007203F0"/>
    <w:rsid w:val="0072095D"/>
    <w:rsid w:val="00723617"/>
    <w:rsid w:val="007317A6"/>
    <w:rsid w:val="00735BE3"/>
    <w:rsid w:val="0074099F"/>
    <w:rsid w:val="007477C5"/>
    <w:rsid w:val="00754EC3"/>
    <w:rsid w:val="00755590"/>
    <w:rsid w:val="007625C4"/>
    <w:rsid w:val="00762C91"/>
    <w:rsid w:val="00766C51"/>
    <w:rsid w:val="00770DBD"/>
    <w:rsid w:val="007731CD"/>
    <w:rsid w:val="00777733"/>
    <w:rsid w:val="007809A0"/>
    <w:rsid w:val="0078115B"/>
    <w:rsid w:val="00782361"/>
    <w:rsid w:val="0078580C"/>
    <w:rsid w:val="00793072"/>
    <w:rsid w:val="007A0BBE"/>
    <w:rsid w:val="007A1F14"/>
    <w:rsid w:val="007A5740"/>
    <w:rsid w:val="007A6A5F"/>
    <w:rsid w:val="007B2E67"/>
    <w:rsid w:val="007B576E"/>
    <w:rsid w:val="007B6B10"/>
    <w:rsid w:val="007C322F"/>
    <w:rsid w:val="007C36AF"/>
    <w:rsid w:val="007C5FA6"/>
    <w:rsid w:val="007D1668"/>
    <w:rsid w:val="007D558F"/>
    <w:rsid w:val="007D57E7"/>
    <w:rsid w:val="007D5DB8"/>
    <w:rsid w:val="007F09CC"/>
    <w:rsid w:val="007F493D"/>
    <w:rsid w:val="00800888"/>
    <w:rsid w:val="008014BF"/>
    <w:rsid w:val="008031CA"/>
    <w:rsid w:val="00803A91"/>
    <w:rsid w:val="00804A58"/>
    <w:rsid w:val="00804FD1"/>
    <w:rsid w:val="00806240"/>
    <w:rsid w:val="00810EA5"/>
    <w:rsid w:val="00810F96"/>
    <w:rsid w:val="00811FA0"/>
    <w:rsid w:val="008135CD"/>
    <w:rsid w:val="0082099E"/>
    <w:rsid w:val="00820E6C"/>
    <w:rsid w:val="0082308A"/>
    <w:rsid w:val="00830D45"/>
    <w:rsid w:val="00831134"/>
    <w:rsid w:val="00833E4A"/>
    <w:rsid w:val="00834830"/>
    <w:rsid w:val="008376A7"/>
    <w:rsid w:val="0084440A"/>
    <w:rsid w:val="00850A18"/>
    <w:rsid w:val="00863365"/>
    <w:rsid w:val="008654CD"/>
    <w:rsid w:val="00871EB6"/>
    <w:rsid w:val="0087588D"/>
    <w:rsid w:val="00880693"/>
    <w:rsid w:val="008924EC"/>
    <w:rsid w:val="008947EB"/>
    <w:rsid w:val="00896604"/>
    <w:rsid w:val="008A4E70"/>
    <w:rsid w:val="008A5120"/>
    <w:rsid w:val="008A6BE0"/>
    <w:rsid w:val="008B2463"/>
    <w:rsid w:val="008B24F1"/>
    <w:rsid w:val="008B3BEB"/>
    <w:rsid w:val="008B3E67"/>
    <w:rsid w:val="008B5876"/>
    <w:rsid w:val="008B6C32"/>
    <w:rsid w:val="008C0D48"/>
    <w:rsid w:val="008C1CEB"/>
    <w:rsid w:val="008C6BA3"/>
    <w:rsid w:val="008D1713"/>
    <w:rsid w:val="008D2ABE"/>
    <w:rsid w:val="008D2BC6"/>
    <w:rsid w:val="008D330B"/>
    <w:rsid w:val="008D4F50"/>
    <w:rsid w:val="008D502E"/>
    <w:rsid w:val="008D6831"/>
    <w:rsid w:val="008D6A10"/>
    <w:rsid w:val="008E0276"/>
    <w:rsid w:val="008E51BA"/>
    <w:rsid w:val="008E52F3"/>
    <w:rsid w:val="008E5F5E"/>
    <w:rsid w:val="008F5470"/>
    <w:rsid w:val="008F7ECF"/>
    <w:rsid w:val="009149B1"/>
    <w:rsid w:val="00914A75"/>
    <w:rsid w:val="00914C0D"/>
    <w:rsid w:val="009210DE"/>
    <w:rsid w:val="0092545F"/>
    <w:rsid w:val="009272F5"/>
    <w:rsid w:val="00931A40"/>
    <w:rsid w:val="00946075"/>
    <w:rsid w:val="009462B9"/>
    <w:rsid w:val="00950B7C"/>
    <w:rsid w:val="0095191B"/>
    <w:rsid w:val="009558E8"/>
    <w:rsid w:val="00956C72"/>
    <w:rsid w:val="00962211"/>
    <w:rsid w:val="00962FEF"/>
    <w:rsid w:val="00977EF7"/>
    <w:rsid w:val="00981FEA"/>
    <w:rsid w:val="00985FE6"/>
    <w:rsid w:val="009975D4"/>
    <w:rsid w:val="009A647F"/>
    <w:rsid w:val="009A7646"/>
    <w:rsid w:val="009B0467"/>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4EE7"/>
    <w:rsid w:val="00A26513"/>
    <w:rsid w:val="00A311A4"/>
    <w:rsid w:val="00A42725"/>
    <w:rsid w:val="00A429C8"/>
    <w:rsid w:val="00A436C6"/>
    <w:rsid w:val="00A53F36"/>
    <w:rsid w:val="00A54DF7"/>
    <w:rsid w:val="00A5719F"/>
    <w:rsid w:val="00A612A2"/>
    <w:rsid w:val="00A64317"/>
    <w:rsid w:val="00A662B9"/>
    <w:rsid w:val="00A665CE"/>
    <w:rsid w:val="00A67443"/>
    <w:rsid w:val="00A7024C"/>
    <w:rsid w:val="00A7432F"/>
    <w:rsid w:val="00A76DBE"/>
    <w:rsid w:val="00A803EB"/>
    <w:rsid w:val="00A815B9"/>
    <w:rsid w:val="00A81BE2"/>
    <w:rsid w:val="00A81EA2"/>
    <w:rsid w:val="00A829C5"/>
    <w:rsid w:val="00A833F9"/>
    <w:rsid w:val="00A83473"/>
    <w:rsid w:val="00A848E0"/>
    <w:rsid w:val="00A877E6"/>
    <w:rsid w:val="00A879DE"/>
    <w:rsid w:val="00A91372"/>
    <w:rsid w:val="00A95095"/>
    <w:rsid w:val="00AA50BF"/>
    <w:rsid w:val="00AA674E"/>
    <w:rsid w:val="00AA6D48"/>
    <w:rsid w:val="00AB3B5E"/>
    <w:rsid w:val="00AB6305"/>
    <w:rsid w:val="00AB72BE"/>
    <w:rsid w:val="00AC17D8"/>
    <w:rsid w:val="00AC3668"/>
    <w:rsid w:val="00AC5165"/>
    <w:rsid w:val="00AC5CD4"/>
    <w:rsid w:val="00AD13D4"/>
    <w:rsid w:val="00AD336F"/>
    <w:rsid w:val="00AD5A66"/>
    <w:rsid w:val="00AE174C"/>
    <w:rsid w:val="00AE2480"/>
    <w:rsid w:val="00AE4BE5"/>
    <w:rsid w:val="00AF56FA"/>
    <w:rsid w:val="00AF5C04"/>
    <w:rsid w:val="00AF6396"/>
    <w:rsid w:val="00AF706A"/>
    <w:rsid w:val="00B011F3"/>
    <w:rsid w:val="00B14782"/>
    <w:rsid w:val="00B15A24"/>
    <w:rsid w:val="00B2023D"/>
    <w:rsid w:val="00B215AE"/>
    <w:rsid w:val="00B236B4"/>
    <w:rsid w:val="00B31961"/>
    <w:rsid w:val="00B322C3"/>
    <w:rsid w:val="00B33A3A"/>
    <w:rsid w:val="00B33C9F"/>
    <w:rsid w:val="00B371D4"/>
    <w:rsid w:val="00B42F2C"/>
    <w:rsid w:val="00B51081"/>
    <w:rsid w:val="00B52218"/>
    <w:rsid w:val="00B53864"/>
    <w:rsid w:val="00B56169"/>
    <w:rsid w:val="00B56327"/>
    <w:rsid w:val="00B75880"/>
    <w:rsid w:val="00B774D5"/>
    <w:rsid w:val="00B841C7"/>
    <w:rsid w:val="00B84418"/>
    <w:rsid w:val="00B844C7"/>
    <w:rsid w:val="00B86400"/>
    <w:rsid w:val="00B875BC"/>
    <w:rsid w:val="00B914E8"/>
    <w:rsid w:val="00B942E3"/>
    <w:rsid w:val="00B97067"/>
    <w:rsid w:val="00BA65FE"/>
    <w:rsid w:val="00BA7557"/>
    <w:rsid w:val="00BB0CA8"/>
    <w:rsid w:val="00BB178B"/>
    <w:rsid w:val="00BB4B1E"/>
    <w:rsid w:val="00BC3B05"/>
    <w:rsid w:val="00BC612D"/>
    <w:rsid w:val="00BC62E1"/>
    <w:rsid w:val="00BD0344"/>
    <w:rsid w:val="00BD2030"/>
    <w:rsid w:val="00BD2189"/>
    <w:rsid w:val="00BD21E8"/>
    <w:rsid w:val="00BD2E67"/>
    <w:rsid w:val="00BD3AF5"/>
    <w:rsid w:val="00BD4376"/>
    <w:rsid w:val="00BE179B"/>
    <w:rsid w:val="00BE538D"/>
    <w:rsid w:val="00BE6FE8"/>
    <w:rsid w:val="00BE79F0"/>
    <w:rsid w:val="00BF0CE6"/>
    <w:rsid w:val="00BF34B7"/>
    <w:rsid w:val="00BF73C4"/>
    <w:rsid w:val="00C02F7E"/>
    <w:rsid w:val="00C154AE"/>
    <w:rsid w:val="00C169BB"/>
    <w:rsid w:val="00C2246F"/>
    <w:rsid w:val="00C2312D"/>
    <w:rsid w:val="00C23CCD"/>
    <w:rsid w:val="00C27443"/>
    <w:rsid w:val="00C42711"/>
    <w:rsid w:val="00C43E82"/>
    <w:rsid w:val="00C44E4A"/>
    <w:rsid w:val="00C51AAD"/>
    <w:rsid w:val="00C55389"/>
    <w:rsid w:val="00C60B25"/>
    <w:rsid w:val="00C6154B"/>
    <w:rsid w:val="00C63A95"/>
    <w:rsid w:val="00C74A9A"/>
    <w:rsid w:val="00C8223C"/>
    <w:rsid w:val="00C8414E"/>
    <w:rsid w:val="00C85520"/>
    <w:rsid w:val="00C857BC"/>
    <w:rsid w:val="00C85BFD"/>
    <w:rsid w:val="00C87C98"/>
    <w:rsid w:val="00C905CF"/>
    <w:rsid w:val="00C9349E"/>
    <w:rsid w:val="00CA2BBC"/>
    <w:rsid w:val="00CA5636"/>
    <w:rsid w:val="00CB40E9"/>
    <w:rsid w:val="00CB5E46"/>
    <w:rsid w:val="00CC40F3"/>
    <w:rsid w:val="00CC445B"/>
    <w:rsid w:val="00CC5025"/>
    <w:rsid w:val="00CC557F"/>
    <w:rsid w:val="00CC6428"/>
    <w:rsid w:val="00CD0470"/>
    <w:rsid w:val="00CD2791"/>
    <w:rsid w:val="00CD28C7"/>
    <w:rsid w:val="00CD31E4"/>
    <w:rsid w:val="00CD4ABE"/>
    <w:rsid w:val="00CD5116"/>
    <w:rsid w:val="00CD6CCD"/>
    <w:rsid w:val="00CE0228"/>
    <w:rsid w:val="00CE06E1"/>
    <w:rsid w:val="00CE126F"/>
    <w:rsid w:val="00CE4E32"/>
    <w:rsid w:val="00CF1A52"/>
    <w:rsid w:val="00CF4A0A"/>
    <w:rsid w:val="00CF4A3D"/>
    <w:rsid w:val="00CF4AD1"/>
    <w:rsid w:val="00CF7B7C"/>
    <w:rsid w:val="00D0099F"/>
    <w:rsid w:val="00D0367C"/>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663E7"/>
    <w:rsid w:val="00D6666A"/>
    <w:rsid w:val="00D70645"/>
    <w:rsid w:val="00D736C3"/>
    <w:rsid w:val="00D73BCD"/>
    <w:rsid w:val="00D76A56"/>
    <w:rsid w:val="00D83E0E"/>
    <w:rsid w:val="00D83F8D"/>
    <w:rsid w:val="00D84015"/>
    <w:rsid w:val="00D8745A"/>
    <w:rsid w:val="00D90579"/>
    <w:rsid w:val="00D90FAC"/>
    <w:rsid w:val="00D916FE"/>
    <w:rsid w:val="00D918BD"/>
    <w:rsid w:val="00D93346"/>
    <w:rsid w:val="00D940D1"/>
    <w:rsid w:val="00D94A24"/>
    <w:rsid w:val="00D94C0C"/>
    <w:rsid w:val="00D969C2"/>
    <w:rsid w:val="00DA4963"/>
    <w:rsid w:val="00DA600E"/>
    <w:rsid w:val="00DB0B7D"/>
    <w:rsid w:val="00DB2227"/>
    <w:rsid w:val="00DB5460"/>
    <w:rsid w:val="00DB779D"/>
    <w:rsid w:val="00DB7920"/>
    <w:rsid w:val="00DC0E7F"/>
    <w:rsid w:val="00DC2B3E"/>
    <w:rsid w:val="00DD4D0F"/>
    <w:rsid w:val="00DD4DB1"/>
    <w:rsid w:val="00DD6CD4"/>
    <w:rsid w:val="00DE0387"/>
    <w:rsid w:val="00DE20A9"/>
    <w:rsid w:val="00DE2787"/>
    <w:rsid w:val="00DE3B22"/>
    <w:rsid w:val="00DE4D8E"/>
    <w:rsid w:val="00DE6C75"/>
    <w:rsid w:val="00DF1A29"/>
    <w:rsid w:val="00DF2F8B"/>
    <w:rsid w:val="00DF701F"/>
    <w:rsid w:val="00DF7948"/>
    <w:rsid w:val="00DF7C98"/>
    <w:rsid w:val="00E001EA"/>
    <w:rsid w:val="00E034EF"/>
    <w:rsid w:val="00E05621"/>
    <w:rsid w:val="00E05DCD"/>
    <w:rsid w:val="00E07B23"/>
    <w:rsid w:val="00E11CDB"/>
    <w:rsid w:val="00E12CE6"/>
    <w:rsid w:val="00E13D98"/>
    <w:rsid w:val="00E157A3"/>
    <w:rsid w:val="00E157BD"/>
    <w:rsid w:val="00E20635"/>
    <w:rsid w:val="00E22191"/>
    <w:rsid w:val="00E22E21"/>
    <w:rsid w:val="00E27289"/>
    <w:rsid w:val="00E30686"/>
    <w:rsid w:val="00E31CEF"/>
    <w:rsid w:val="00E35903"/>
    <w:rsid w:val="00E36755"/>
    <w:rsid w:val="00E4162B"/>
    <w:rsid w:val="00E451A4"/>
    <w:rsid w:val="00E515C4"/>
    <w:rsid w:val="00E53B30"/>
    <w:rsid w:val="00E57E4D"/>
    <w:rsid w:val="00E600B0"/>
    <w:rsid w:val="00E60C0D"/>
    <w:rsid w:val="00E63ABB"/>
    <w:rsid w:val="00E65780"/>
    <w:rsid w:val="00E671C7"/>
    <w:rsid w:val="00E74F52"/>
    <w:rsid w:val="00E76BA0"/>
    <w:rsid w:val="00E82199"/>
    <w:rsid w:val="00E90CC6"/>
    <w:rsid w:val="00E91A8B"/>
    <w:rsid w:val="00E944C6"/>
    <w:rsid w:val="00E94D82"/>
    <w:rsid w:val="00E95333"/>
    <w:rsid w:val="00E962D6"/>
    <w:rsid w:val="00E96A34"/>
    <w:rsid w:val="00EA0615"/>
    <w:rsid w:val="00EA24CD"/>
    <w:rsid w:val="00EA2BEC"/>
    <w:rsid w:val="00EA5A7A"/>
    <w:rsid w:val="00EB1427"/>
    <w:rsid w:val="00EB1A0C"/>
    <w:rsid w:val="00EB266C"/>
    <w:rsid w:val="00EB594F"/>
    <w:rsid w:val="00EB5E88"/>
    <w:rsid w:val="00EC067C"/>
    <w:rsid w:val="00EC22D0"/>
    <w:rsid w:val="00EC2500"/>
    <w:rsid w:val="00EC3CD3"/>
    <w:rsid w:val="00EC62EE"/>
    <w:rsid w:val="00ED222E"/>
    <w:rsid w:val="00ED439E"/>
    <w:rsid w:val="00EE05AF"/>
    <w:rsid w:val="00EE2405"/>
    <w:rsid w:val="00EE353E"/>
    <w:rsid w:val="00EE69A3"/>
    <w:rsid w:val="00EE6EBF"/>
    <w:rsid w:val="00EF1872"/>
    <w:rsid w:val="00F057D5"/>
    <w:rsid w:val="00F06E6D"/>
    <w:rsid w:val="00F12647"/>
    <w:rsid w:val="00F141F3"/>
    <w:rsid w:val="00F1476C"/>
    <w:rsid w:val="00F157DC"/>
    <w:rsid w:val="00F15BF4"/>
    <w:rsid w:val="00F22083"/>
    <w:rsid w:val="00F24960"/>
    <w:rsid w:val="00F25F7D"/>
    <w:rsid w:val="00F430FA"/>
    <w:rsid w:val="00F44050"/>
    <w:rsid w:val="00F454AE"/>
    <w:rsid w:val="00F4564A"/>
    <w:rsid w:val="00F53A2F"/>
    <w:rsid w:val="00F54A98"/>
    <w:rsid w:val="00F56346"/>
    <w:rsid w:val="00F568D9"/>
    <w:rsid w:val="00F579A3"/>
    <w:rsid w:val="00F664F4"/>
    <w:rsid w:val="00F67885"/>
    <w:rsid w:val="00F86B2C"/>
    <w:rsid w:val="00F91ADD"/>
    <w:rsid w:val="00F942CB"/>
    <w:rsid w:val="00F97A6F"/>
    <w:rsid w:val="00FA5CA7"/>
    <w:rsid w:val="00FA7527"/>
    <w:rsid w:val="00FB1FD6"/>
    <w:rsid w:val="00FB2F5A"/>
    <w:rsid w:val="00FB60A6"/>
    <w:rsid w:val="00FB7F5D"/>
    <w:rsid w:val="00FB7FE2"/>
    <w:rsid w:val="00FC1390"/>
    <w:rsid w:val="00FC2FAA"/>
    <w:rsid w:val="00FC39A5"/>
    <w:rsid w:val="00FC60C9"/>
    <w:rsid w:val="00FD3E17"/>
    <w:rsid w:val="00FD5014"/>
    <w:rsid w:val="00FD6CD6"/>
    <w:rsid w:val="00FE0179"/>
    <w:rsid w:val="00FE1C2E"/>
    <w:rsid w:val="00FE68B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39199968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90923-TD-GEN-0534" TargetMode="External"/><Relationship Id="rId18" Type="http://schemas.openxmlformats.org/officeDocument/2006/relationships/hyperlink" Target="https://www.itu.int/md/T17-TSAG-190923-TD-GEN-0600" TargetMode="External"/><Relationship Id="rId26" Type="http://schemas.openxmlformats.org/officeDocument/2006/relationships/hyperlink" Target="https://www.itu.int/md/T17-TSAG-190923-TD-GEN-0536" TargetMode="External"/><Relationship Id="rId39" Type="http://schemas.openxmlformats.org/officeDocument/2006/relationships/hyperlink" Target="http://ifa.itu.int/t/2017/ls/tsag/sp16-tsag-oLS-00013.zip" TargetMode="External"/><Relationship Id="rId21" Type="http://schemas.openxmlformats.org/officeDocument/2006/relationships/hyperlink" Target="https://www.itu.int/md/T17-TSAG-190923-TD-GEN-0514" TargetMode="External"/><Relationship Id="rId34" Type="http://schemas.openxmlformats.org/officeDocument/2006/relationships/hyperlink" Target="http://ifa.itu.int/t/2017/ls/tsag/sp16-tsag-oLS-00013.zip" TargetMode="External"/><Relationship Id="rId42" Type="http://schemas.openxmlformats.org/officeDocument/2006/relationships/hyperlink" Target="https://www.itu.int/md/T17-TSAG-190923-TD-GEN-0548" TargetMode="External"/><Relationship Id="rId47" Type="http://schemas.openxmlformats.org/officeDocument/2006/relationships/hyperlink" Target="https://www.itu.int/md/T17-TSAG-190923-TD-GEN-0603" TargetMode="External"/><Relationship Id="rId50" Type="http://schemas.openxmlformats.org/officeDocument/2006/relationships/hyperlink" Target="https://www.itu.int/md/T17-TSAG-190923-TD-GEN-0609" TargetMode="External"/><Relationship Id="rId55" Type="http://schemas.openxmlformats.org/officeDocument/2006/relationships/hyperlink" Target="https://www.itu.int/md/T17-TSAG-C-0068" TargetMode="External"/><Relationship Id="rId63" Type="http://schemas.openxmlformats.org/officeDocument/2006/relationships/hyperlink" Target="https://www.itu.int/md/T17-TSAG-190923-TD-GEN-0592" TargetMode="External"/><Relationship Id="rId68" Type="http://schemas.openxmlformats.org/officeDocument/2006/relationships/hyperlink" Target="https://www.itu.int/md/meetingdoc.asp?lang=en&amp;parent=T17-TSAG-R-0007" TargetMode="External"/><Relationship Id="rId7" Type="http://schemas.openxmlformats.org/officeDocument/2006/relationships/image" Target="media/image1.gi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TSAG-190923-TD-GEN-0495" TargetMode="External"/><Relationship Id="rId29" Type="http://schemas.openxmlformats.org/officeDocument/2006/relationships/hyperlink" Target="http://ifa.itu.int/t/2017/ls/tsag/sp16-tsag-oLS-0001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1210-TD-GEN-0282" TargetMode="External"/><Relationship Id="rId24" Type="http://schemas.openxmlformats.org/officeDocument/2006/relationships/hyperlink" Target="http://ifa.itu.int/t/2017/ls/itu-dsg2/sp16-itu-dsg2-iLS-00038.docx" TargetMode="External"/><Relationship Id="rId32" Type="http://schemas.openxmlformats.org/officeDocument/2006/relationships/hyperlink" Target="https://www.itu.int/md/T17-TSAG-190923-TD-GEN-0570" TargetMode="External"/><Relationship Id="rId37" Type="http://schemas.openxmlformats.org/officeDocument/2006/relationships/hyperlink" Target="http://ifa.itu.int/t/2017/ls/itu-d/sp16-itu-d-iLS-00006.docx" TargetMode="External"/><Relationship Id="rId40" Type="http://schemas.openxmlformats.org/officeDocument/2006/relationships/hyperlink" Target="https://www.itu.int/md/T17-TSAG-190923-TD-GEN-0555" TargetMode="External"/><Relationship Id="rId45" Type="http://schemas.openxmlformats.org/officeDocument/2006/relationships/hyperlink" Target="https://www.itu.int/md/T17-TSAG-190923-TD-GEN-0525" TargetMode="External"/><Relationship Id="rId53" Type="http://schemas.openxmlformats.org/officeDocument/2006/relationships/hyperlink" Target="https://www.itu.int/md/T17-TSAG-190923-TD-GEN-0567" TargetMode="External"/><Relationship Id="rId58" Type="http://schemas.openxmlformats.org/officeDocument/2006/relationships/hyperlink" Target="https://www.itu.int/md/T17-TSAG-190923-TD-GEN-0584" TargetMode="External"/><Relationship Id="rId66" Type="http://schemas.openxmlformats.org/officeDocument/2006/relationships/hyperlink" Target="https://www.itu.int/md/T17-TSAG-190923-TD-GEN-0602" TargetMode="External"/><Relationship Id="rId5" Type="http://schemas.openxmlformats.org/officeDocument/2006/relationships/footnotes" Target="footnotes.xml"/><Relationship Id="rId15" Type="http://schemas.openxmlformats.org/officeDocument/2006/relationships/hyperlink" Target="https://www.itu.int/dms_pub/itu-t/md/17/tsag/td/181210/GEN/T17-TSAG-181210-TD-GEN-0360!!PDF-E.pdf" TargetMode="External"/><Relationship Id="rId23" Type="http://schemas.openxmlformats.org/officeDocument/2006/relationships/hyperlink" Target="https://www.itu.int/md/T17-TSAG-190923-TD-GEN-0534" TargetMode="External"/><Relationship Id="rId28" Type="http://schemas.openxmlformats.org/officeDocument/2006/relationships/hyperlink" Target="https://www.itu.int/md/T17-TSAG-190923-TD-GEN-0556" TargetMode="External"/><Relationship Id="rId36" Type="http://schemas.openxmlformats.org/officeDocument/2006/relationships/hyperlink" Target="https://www.itu.int/md/T17-TSAG-190923-TD-GEN-0509" TargetMode="External"/><Relationship Id="rId49" Type="http://schemas.openxmlformats.org/officeDocument/2006/relationships/hyperlink" Target="https://www.itu.int/md/T17-TSAG-190923-TD-GEN-0493" TargetMode="External"/><Relationship Id="rId57" Type="http://schemas.openxmlformats.org/officeDocument/2006/relationships/hyperlink" Target="https://www.itu.int/md/T17-TSAG-190923-TD-GEN-0583" TargetMode="External"/><Relationship Id="rId61" Type="http://schemas.openxmlformats.org/officeDocument/2006/relationships/hyperlink" Target="https://www.itu.int/md/T17-TSAG-190923-TD-GEN-0591" TargetMode="External"/><Relationship Id="rId10" Type="http://schemas.openxmlformats.org/officeDocument/2006/relationships/hyperlink" Target="https://www.itu.int/md/meetingdoc.asp?lang=en&amp;parent=T17-TSAG-R-0003" TargetMode="External"/><Relationship Id="rId19" Type="http://schemas.openxmlformats.org/officeDocument/2006/relationships/hyperlink" Target="https://www.itu.int/md/T17-TSAG-190923-TD-GEN-0494" TargetMode="External"/><Relationship Id="rId31" Type="http://schemas.openxmlformats.org/officeDocument/2006/relationships/hyperlink" Target="http://ifa.itu.int/t/2017/ls/tsag/sp16-tsag-oLS-00013.zip" TargetMode="External"/><Relationship Id="rId44" Type="http://schemas.openxmlformats.org/officeDocument/2006/relationships/hyperlink" Target="http://ifa.itu.int/t/2017/ls/tsag/sp16-tsag-oLS-00013.zip" TargetMode="External"/><Relationship Id="rId52" Type="http://schemas.openxmlformats.org/officeDocument/2006/relationships/hyperlink" Target="https://www.itu.int/md/T17-TSAG-190923-TD-GEN-0576" TargetMode="External"/><Relationship Id="rId60" Type="http://schemas.openxmlformats.org/officeDocument/2006/relationships/hyperlink" Target="https://www.itu.int/md/T17-TSAG-190923-TD-GEN-0459" TargetMode="External"/><Relationship Id="rId65" Type="http://schemas.openxmlformats.org/officeDocument/2006/relationships/hyperlink" Target="https://www.itu.int/md/T17-TSAG-181210-TD-GEN-0431" TargetMode="External"/><Relationship Id="rId4" Type="http://schemas.openxmlformats.org/officeDocument/2006/relationships/webSettings" Target="webSettings.xml"/><Relationship Id="rId9" Type="http://schemas.openxmlformats.org/officeDocument/2006/relationships/hyperlink" Target="https://www.itu.int/md/T17-TSAG-190923-TD-GEN-0456" TargetMode="External"/><Relationship Id="rId14" Type="http://schemas.openxmlformats.org/officeDocument/2006/relationships/hyperlink" Target="https://www.itu.int/md/T17-TSAG-190923-TD-GEN-0493" TargetMode="External"/><Relationship Id="rId22" Type="http://schemas.openxmlformats.org/officeDocument/2006/relationships/hyperlink" Target="http://ifa.itu.int/t/2017/ls/tsag/sp16-tsag-oLS-00013.zip" TargetMode="External"/><Relationship Id="rId27" Type="http://schemas.openxmlformats.org/officeDocument/2006/relationships/hyperlink" Target="http://ifa.itu.int/t/2017/ls/itu-rsg1/sp16-itu-rsg1-iLS-00012.docx" TargetMode="External"/><Relationship Id="rId30" Type="http://schemas.openxmlformats.org/officeDocument/2006/relationships/hyperlink" Target="https://www.itu.int/md/T17-TSAG-190923-TD-GEN-0521" TargetMode="External"/><Relationship Id="rId35" Type="http://schemas.openxmlformats.org/officeDocument/2006/relationships/hyperlink" Target="http://ifa.itu.int/t/2017/ls/itu-rsg6/sp16-itu-rsg6-iLS-00028.docx" TargetMode="External"/><Relationship Id="rId43" Type="http://schemas.openxmlformats.org/officeDocument/2006/relationships/hyperlink" Target="https://www.itu.int/md/T17-TSAG-190923-TD-GEN-0523" TargetMode="External"/><Relationship Id="rId48" Type="http://schemas.openxmlformats.org/officeDocument/2006/relationships/hyperlink" Target="https://www.itu.int/md/T17-TSAG-190923-TD-GEN-0593" TargetMode="External"/><Relationship Id="rId56" Type="http://schemas.openxmlformats.org/officeDocument/2006/relationships/hyperlink" Target="https://www.itu.int/md/T17-TSAG-190923-TD-GEN-0580" TargetMode="External"/><Relationship Id="rId64" Type="http://schemas.openxmlformats.org/officeDocument/2006/relationships/hyperlink" Target="https://www.itu.int/md/T17-TSAG-190923-TD-GEN-0614" TargetMode="External"/><Relationship Id="rId69" Type="http://schemas.openxmlformats.org/officeDocument/2006/relationships/header" Target="header1.xml"/><Relationship Id="rId8" Type="http://schemas.openxmlformats.org/officeDocument/2006/relationships/hyperlink" Target="mailto:glenn.parsons@ericsson.com" TargetMode="External"/><Relationship Id="rId51" Type="http://schemas.openxmlformats.org/officeDocument/2006/relationships/hyperlink" Target="https://www.itu.int/md/T17-TSAG-190923-TD-GEN-0505" TargetMode="External"/><Relationship Id="rId3" Type="http://schemas.openxmlformats.org/officeDocument/2006/relationships/settings" Target="settings.xml"/><Relationship Id="rId12" Type="http://schemas.openxmlformats.org/officeDocument/2006/relationships/hyperlink" Target="https://www.itu.int/md/T17-TSAG-190923-TD-GEN-0549" TargetMode="External"/><Relationship Id="rId17" Type="http://schemas.openxmlformats.org/officeDocument/2006/relationships/hyperlink" Target="https://www.itu.int/md/T17-TSAG-190923-TD-GEN-0528" TargetMode="External"/><Relationship Id="rId25" Type="http://schemas.openxmlformats.org/officeDocument/2006/relationships/hyperlink" Target="http://ifa.itu.int/t/2017/ls/itu-d/sp16-itu-d-iLS-00006.docx" TargetMode="External"/><Relationship Id="rId33" Type="http://schemas.openxmlformats.org/officeDocument/2006/relationships/hyperlink" Target="http://ifa.itu.int/t/2017/ls/itu-d/sp16-itu-d-iLS-00006.docx" TargetMode="External"/><Relationship Id="rId38" Type="http://schemas.openxmlformats.org/officeDocument/2006/relationships/hyperlink" Target="http://ifa.itu.int/t/2017/ls/tdag/sp16-tdag-iLS-00004.docx" TargetMode="External"/><Relationship Id="rId46" Type="http://schemas.openxmlformats.org/officeDocument/2006/relationships/hyperlink" Target="http://ifa.itu.int/t/2017/ls/tsag/sp16-tsag-oLS-00013.zip" TargetMode="External"/><Relationship Id="rId59" Type="http://schemas.openxmlformats.org/officeDocument/2006/relationships/hyperlink" Target="https://www.itu.int/md/T17-TSAG-190923-TD-GEN-0588" TargetMode="External"/><Relationship Id="rId67" Type="http://schemas.openxmlformats.org/officeDocument/2006/relationships/hyperlink" Target="https://www.itu.int/md/meetingdoc.asp?lang=en&amp;parent=T17-TSAG-R-0005" TargetMode="External"/><Relationship Id="rId20" Type="http://schemas.openxmlformats.org/officeDocument/2006/relationships/hyperlink" Target="https://www.itu.int/md/T17-TSAG-190923-TD-GEN-0589" TargetMode="External"/><Relationship Id="rId41" Type="http://schemas.openxmlformats.org/officeDocument/2006/relationships/hyperlink" Target="http://ifa.itu.int/t/2017/ls/tsag/sp16-tsag-oLS-00013.zip" TargetMode="External"/><Relationship Id="rId54" Type="http://schemas.openxmlformats.org/officeDocument/2006/relationships/hyperlink" Target="https://www.itu.int/md/T17-TSAG-190923-TD-GEN-0575" TargetMode="External"/><Relationship Id="rId62" Type="http://schemas.openxmlformats.org/officeDocument/2006/relationships/hyperlink" Target="https://www.itu.int/md/T17-TSAG-190923-TD-GEN-0590"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2695</Words>
  <Characters>15362</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2018-12-10T18:01:00Z</cp:lastPrinted>
  <dcterms:created xsi:type="dcterms:W3CDTF">2019-09-22T19:01:00Z</dcterms:created>
  <dcterms:modified xsi:type="dcterms:W3CDTF">2019-09-22T19:28:00Z</dcterms:modified>
</cp:coreProperties>
</file>