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620"/>
        <w:gridCol w:w="2956"/>
        <w:gridCol w:w="49"/>
        <w:gridCol w:w="4681"/>
      </w:tblGrid>
      <w:tr w:rsidR="000324CD" w:rsidRPr="000324CD" w14:paraId="66BB042F" w14:textId="77777777" w:rsidTr="003F6975">
        <w:trPr>
          <w:cantSplit/>
        </w:trPr>
        <w:tc>
          <w:tcPr>
            <w:tcW w:w="1191" w:type="dxa"/>
            <w:vMerge w:val="restart"/>
          </w:tcPr>
          <w:p w14:paraId="2279FFD1" w14:textId="77777777" w:rsidR="000324CD" w:rsidRPr="000324CD" w:rsidRDefault="000324CD" w:rsidP="000324CD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0324CD">
              <w:rPr>
                <w:noProof/>
                <w:sz w:val="20"/>
                <w:lang w:eastAsia="zh-CN"/>
              </w:rPr>
              <w:drawing>
                <wp:inline distT="0" distB="0" distL="0" distR="0" wp14:anchorId="0188DE43" wp14:editId="7AC3555A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3D57C10E" w14:textId="77777777" w:rsidR="000324CD" w:rsidRPr="000324CD" w:rsidRDefault="000324CD" w:rsidP="000324CD">
            <w:pPr>
              <w:rPr>
                <w:sz w:val="16"/>
                <w:szCs w:val="16"/>
              </w:rPr>
            </w:pPr>
            <w:r w:rsidRPr="000324CD">
              <w:rPr>
                <w:sz w:val="16"/>
                <w:szCs w:val="16"/>
              </w:rPr>
              <w:t>INTERNATIONAL TELECOMMUNICATION UNION</w:t>
            </w:r>
          </w:p>
          <w:p w14:paraId="6A95FE8A" w14:textId="77777777" w:rsidR="000324CD" w:rsidRPr="000324CD" w:rsidRDefault="000324CD" w:rsidP="000324CD">
            <w:pPr>
              <w:rPr>
                <w:b/>
                <w:bCs/>
                <w:sz w:val="26"/>
                <w:szCs w:val="26"/>
              </w:rPr>
            </w:pPr>
            <w:r w:rsidRPr="000324CD">
              <w:rPr>
                <w:b/>
                <w:bCs/>
                <w:sz w:val="26"/>
                <w:szCs w:val="26"/>
              </w:rPr>
              <w:t>TELECOMMUNICATION</w:t>
            </w:r>
            <w:r w:rsidRPr="000324C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752E6C7" w14:textId="77777777" w:rsidR="000324CD" w:rsidRPr="000324CD" w:rsidRDefault="000324CD" w:rsidP="000324CD">
            <w:pPr>
              <w:rPr>
                <w:sz w:val="20"/>
              </w:rPr>
            </w:pPr>
            <w:r w:rsidRPr="000324CD">
              <w:rPr>
                <w:sz w:val="20"/>
              </w:rPr>
              <w:t xml:space="preserve">STUDY PERIOD </w:t>
            </w:r>
            <w:bookmarkStart w:id="3" w:name="dstudyperiod"/>
            <w:r w:rsidRPr="000324CD">
              <w:rPr>
                <w:sz w:val="20"/>
              </w:rPr>
              <w:t>2017-2020</w:t>
            </w:r>
            <w:bookmarkEnd w:id="3"/>
          </w:p>
        </w:tc>
        <w:tc>
          <w:tcPr>
            <w:tcW w:w="4681" w:type="dxa"/>
            <w:vAlign w:val="center"/>
          </w:tcPr>
          <w:p w14:paraId="626C1052" w14:textId="74F1AC1C" w:rsidR="000324CD" w:rsidRPr="000324CD" w:rsidRDefault="000324CD" w:rsidP="000324CD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SG12-LS71</w:t>
            </w:r>
          </w:p>
        </w:tc>
      </w:tr>
      <w:bookmarkEnd w:id="0"/>
      <w:tr w:rsidR="000324CD" w:rsidRPr="000324CD" w14:paraId="4C74E8B0" w14:textId="77777777" w:rsidTr="003F6975">
        <w:trPr>
          <w:cantSplit/>
        </w:trPr>
        <w:tc>
          <w:tcPr>
            <w:tcW w:w="1191" w:type="dxa"/>
            <w:vMerge/>
          </w:tcPr>
          <w:p w14:paraId="2F9C7C95" w14:textId="77777777" w:rsidR="000324CD" w:rsidRPr="000324CD" w:rsidRDefault="000324CD" w:rsidP="000324CD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21641D1F" w14:textId="77777777" w:rsidR="000324CD" w:rsidRPr="000324CD" w:rsidRDefault="000324CD" w:rsidP="000324CD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18BE028F" w14:textId="6B714F07" w:rsidR="000324CD" w:rsidRPr="000324CD" w:rsidRDefault="000324CD" w:rsidP="000324C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0324CD" w:rsidRPr="000324CD" w14:paraId="01593601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C0F7F61" w14:textId="77777777" w:rsidR="000324CD" w:rsidRPr="000324CD" w:rsidRDefault="000324CD" w:rsidP="000324CD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3996851B" w14:textId="77777777" w:rsidR="000324CD" w:rsidRPr="000324CD" w:rsidRDefault="000324CD" w:rsidP="000324CD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5E7D209E" w14:textId="77777777" w:rsidR="000324CD" w:rsidRPr="000324CD" w:rsidRDefault="000324CD" w:rsidP="000324CD">
            <w:pPr>
              <w:jc w:val="right"/>
              <w:rPr>
                <w:b/>
                <w:bCs/>
                <w:sz w:val="28"/>
                <w:szCs w:val="28"/>
              </w:rPr>
            </w:pPr>
            <w:r w:rsidRPr="000324C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324CD" w:rsidRPr="000324CD" w14:paraId="72846A67" w14:textId="77777777" w:rsidTr="003F6975">
        <w:trPr>
          <w:cantSplit/>
        </w:trPr>
        <w:tc>
          <w:tcPr>
            <w:tcW w:w="1617" w:type="dxa"/>
            <w:gridSpan w:val="2"/>
          </w:tcPr>
          <w:p w14:paraId="5679675B" w14:textId="77777777" w:rsidR="000324CD" w:rsidRPr="000324CD" w:rsidRDefault="000324CD" w:rsidP="000324CD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0324CD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3"/>
          </w:tcPr>
          <w:p w14:paraId="0A7EE13C" w14:textId="7664B604" w:rsidR="000324CD" w:rsidRPr="000324CD" w:rsidRDefault="000324CD" w:rsidP="000324CD">
            <w:pPr>
              <w:rPr>
                <w:szCs w:val="24"/>
              </w:rPr>
            </w:pPr>
            <w:r w:rsidRPr="000324CD">
              <w:rPr>
                <w:szCs w:val="24"/>
              </w:rPr>
              <w:t>12/12</w:t>
            </w:r>
          </w:p>
        </w:tc>
        <w:tc>
          <w:tcPr>
            <w:tcW w:w="4681" w:type="dxa"/>
          </w:tcPr>
          <w:p w14:paraId="40936B33" w14:textId="10A79D6F" w:rsidR="000324CD" w:rsidRPr="000324CD" w:rsidRDefault="000324CD" w:rsidP="000324CD">
            <w:pPr>
              <w:jc w:val="right"/>
              <w:rPr>
                <w:szCs w:val="24"/>
              </w:rPr>
            </w:pPr>
            <w:r w:rsidRPr="000324CD">
              <w:rPr>
                <w:szCs w:val="24"/>
              </w:rPr>
              <w:t>Geneva, 27 November - 6 December 2018</w:t>
            </w:r>
          </w:p>
        </w:tc>
      </w:tr>
      <w:tr w:rsidR="000324CD" w:rsidRPr="000324CD" w14:paraId="6BAE3AA7" w14:textId="77777777" w:rsidTr="003F6975">
        <w:trPr>
          <w:cantSplit/>
        </w:trPr>
        <w:tc>
          <w:tcPr>
            <w:tcW w:w="9923" w:type="dxa"/>
            <w:gridSpan w:val="6"/>
          </w:tcPr>
          <w:p w14:paraId="5CF2DA51" w14:textId="308BB3E9" w:rsidR="000324CD" w:rsidRPr="000324CD" w:rsidRDefault="000324CD" w:rsidP="000324CD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0324CD">
              <w:rPr>
                <w:b/>
                <w:bCs/>
                <w:szCs w:val="24"/>
              </w:rPr>
              <w:t>Ref.: SG12-TD718R2</w:t>
            </w:r>
          </w:p>
        </w:tc>
      </w:tr>
      <w:tr w:rsidR="000324CD" w:rsidRPr="000324CD" w14:paraId="1FE2A67E" w14:textId="77777777" w:rsidTr="003F6975">
        <w:trPr>
          <w:cantSplit/>
        </w:trPr>
        <w:tc>
          <w:tcPr>
            <w:tcW w:w="1617" w:type="dxa"/>
            <w:gridSpan w:val="2"/>
          </w:tcPr>
          <w:p w14:paraId="160D01B8" w14:textId="77777777" w:rsidR="000324CD" w:rsidRPr="000324CD" w:rsidRDefault="000324CD" w:rsidP="000324CD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6"/>
            <w:bookmarkEnd w:id="7"/>
            <w:r w:rsidRPr="000324CD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0C07BCCC" w14:textId="094F670C" w:rsidR="000324CD" w:rsidRPr="000324CD" w:rsidRDefault="000324CD" w:rsidP="000324CD">
            <w:pPr>
              <w:rPr>
                <w:szCs w:val="24"/>
              </w:rPr>
            </w:pPr>
            <w:r w:rsidRPr="000324CD">
              <w:rPr>
                <w:szCs w:val="24"/>
              </w:rPr>
              <w:t>ITU-T Study Group 12</w:t>
            </w:r>
          </w:p>
        </w:tc>
      </w:tr>
      <w:tr w:rsidR="000324CD" w:rsidRPr="000324CD" w14:paraId="1624AC1B" w14:textId="77777777" w:rsidTr="003F6975">
        <w:trPr>
          <w:cantSplit/>
        </w:trPr>
        <w:tc>
          <w:tcPr>
            <w:tcW w:w="1617" w:type="dxa"/>
            <w:gridSpan w:val="2"/>
          </w:tcPr>
          <w:p w14:paraId="5519F515" w14:textId="77777777" w:rsidR="000324CD" w:rsidRPr="000324CD" w:rsidRDefault="000324CD" w:rsidP="000324CD">
            <w:pPr>
              <w:rPr>
                <w:szCs w:val="24"/>
              </w:rPr>
            </w:pPr>
            <w:bookmarkStart w:id="9" w:name="dtitle1" w:colFirst="1" w:colLast="1"/>
            <w:bookmarkEnd w:id="8"/>
            <w:r w:rsidRPr="000324CD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5FDC0124" w14:textId="02C10505" w:rsidR="000324CD" w:rsidRPr="000324CD" w:rsidRDefault="000324CD" w:rsidP="007F5B1B">
            <w:pPr>
              <w:rPr>
                <w:szCs w:val="24"/>
              </w:rPr>
            </w:pPr>
            <w:r w:rsidRPr="000324CD">
              <w:rPr>
                <w:szCs w:val="24"/>
              </w:rPr>
              <w:t>LS</w:t>
            </w:r>
            <w:bookmarkStart w:id="10" w:name="_GoBack"/>
            <w:bookmarkEnd w:id="10"/>
            <w:r w:rsidRPr="000324CD">
              <w:rPr>
                <w:szCs w:val="24"/>
              </w:rPr>
              <w:t xml:space="preserve"> on service quality regulatory frameworks</w:t>
            </w:r>
          </w:p>
        </w:tc>
      </w:tr>
      <w:bookmarkEnd w:id="2"/>
      <w:bookmarkEnd w:id="9"/>
      <w:tr w:rsidR="00031BFE" w:rsidRPr="00D92529" w14:paraId="6B257CB7" w14:textId="77777777" w:rsidTr="00186B81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D450033" w14:textId="77777777" w:rsidR="00031BFE" w:rsidRPr="00D92529" w:rsidRDefault="00031BFE" w:rsidP="00186B81">
            <w:pPr>
              <w:jc w:val="center"/>
              <w:rPr>
                <w:rFonts w:eastAsiaTheme="minorEastAsia"/>
                <w:b/>
              </w:rPr>
            </w:pPr>
            <w:r w:rsidRPr="00D92529">
              <w:rPr>
                <w:rFonts w:eastAsiaTheme="minorEastAsia"/>
                <w:b/>
              </w:rPr>
              <w:t>LIAISON STATEMENT</w:t>
            </w:r>
          </w:p>
        </w:tc>
      </w:tr>
      <w:tr w:rsidR="00031BFE" w:rsidRPr="008721B1" w14:paraId="7F8D3EF9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182E70AB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action to:</w:t>
            </w:r>
          </w:p>
        </w:tc>
        <w:tc>
          <w:tcPr>
            <w:tcW w:w="7686" w:type="dxa"/>
            <w:gridSpan w:val="3"/>
          </w:tcPr>
          <w:p w14:paraId="48A51115" w14:textId="5D410900" w:rsidR="00031BFE" w:rsidRPr="005E2C0E" w:rsidRDefault="00F31DCD" w:rsidP="00186B81">
            <w:pPr>
              <w:pStyle w:val="LSForAction"/>
              <w:rPr>
                <w:rFonts w:eastAsiaTheme="minorEastAsia"/>
                <w:lang w:val="fr-CH" w:eastAsia="ja-JP"/>
              </w:rPr>
            </w:pPr>
            <w:r>
              <w:rPr>
                <w:rFonts w:eastAsiaTheme="minorEastAsia"/>
                <w:b w:val="0"/>
                <w:bCs w:val="0"/>
                <w:lang w:val="fr-CH" w:eastAsia="ja-JP"/>
              </w:rPr>
              <w:t>ITU-T SG3</w:t>
            </w:r>
          </w:p>
        </w:tc>
      </w:tr>
      <w:tr w:rsidR="00031BFE" w:rsidRPr="00D92529" w14:paraId="14391BE7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68B5C952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comment to:</w:t>
            </w:r>
          </w:p>
        </w:tc>
        <w:tc>
          <w:tcPr>
            <w:tcW w:w="7686" w:type="dxa"/>
            <w:gridSpan w:val="3"/>
          </w:tcPr>
          <w:p w14:paraId="20F93A2A" w14:textId="77777777" w:rsidR="00031BFE" w:rsidRPr="00C607F5" w:rsidRDefault="006D6285" w:rsidP="00186B81">
            <w:pPr>
              <w:pStyle w:val="LSForComment"/>
              <w:rPr>
                <w:rFonts w:eastAsiaTheme="minorEastAsia"/>
                <w:lang w:eastAsia="zh-CN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031BFE" w:rsidRPr="008721B1" w14:paraId="56BC1DA2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6DF01AB2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information to:</w:t>
            </w:r>
          </w:p>
        </w:tc>
        <w:tc>
          <w:tcPr>
            <w:tcW w:w="7686" w:type="dxa"/>
            <w:gridSpan w:val="3"/>
          </w:tcPr>
          <w:p w14:paraId="2F3D1E32" w14:textId="57370E75" w:rsidR="00031BFE" w:rsidRPr="00040B50" w:rsidRDefault="00040B50" w:rsidP="00E33A9A">
            <w:pPr>
              <w:pStyle w:val="LSForInfo"/>
              <w:rPr>
                <w:rFonts w:eastAsiaTheme="minorEastAsia"/>
                <w:b w:val="0"/>
                <w:bCs w:val="0"/>
                <w:lang w:val="fr-CH" w:eastAsia="zh-CN"/>
              </w:rPr>
            </w:pPr>
            <w:r>
              <w:rPr>
                <w:rFonts w:eastAsiaTheme="minorEastAsia"/>
                <w:b w:val="0"/>
                <w:bCs w:val="0"/>
                <w:lang w:val="fr-CH" w:eastAsia="zh-CN"/>
              </w:rPr>
              <w:t>TSAG</w:t>
            </w:r>
          </w:p>
        </w:tc>
      </w:tr>
      <w:tr w:rsidR="00031BFE" w:rsidRPr="00D92529" w14:paraId="2E56E207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09C9B5E8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Approval:</w:t>
            </w:r>
          </w:p>
        </w:tc>
        <w:tc>
          <w:tcPr>
            <w:tcW w:w="7686" w:type="dxa"/>
            <w:gridSpan w:val="3"/>
          </w:tcPr>
          <w:p w14:paraId="1A5447E5" w14:textId="6BC85A58" w:rsidR="00031BFE" w:rsidRPr="00D92529" w:rsidRDefault="00031BFE" w:rsidP="00A40F8B">
            <w:pPr>
              <w:rPr>
                <w:rFonts w:eastAsiaTheme="minorEastAsia"/>
                <w:lang w:eastAsia="ja-JP"/>
              </w:rPr>
            </w:pPr>
            <w:r w:rsidRPr="00D92529">
              <w:rPr>
                <w:rFonts w:eastAsiaTheme="minorEastAsia"/>
                <w:lang w:eastAsia="ja-JP"/>
              </w:rPr>
              <w:t xml:space="preserve">ITU-T </w:t>
            </w:r>
            <w:r w:rsidRPr="00D92529">
              <w:rPr>
                <w:rFonts w:eastAsiaTheme="minorEastAsia" w:hint="eastAsia"/>
                <w:lang w:eastAsia="ja-JP"/>
              </w:rPr>
              <w:t>SG12</w:t>
            </w:r>
            <w:r w:rsidR="00361196">
              <w:rPr>
                <w:rFonts w:eastAsiaTheme="minorEastAsia"/>
                <w:lang w:eastAsia="ja-JP"/>
              </w:rPr>
              <w:t xml:space="preserve"> meeting (</w:t>
            </w:r>
            <w:r w:rsidR="008E2E7C">
              <w:rPr>
                <w:rFonts w:eastAsiaTheme="minorEastAsia"/>
                <w:lang w:eastAsia="ja-JP"/>
              </w:rPr>
              <w:t xml:space="preserve">6 December </w:t>
            </w:r>
            <w:r w:rsidRPr="00D92529">
              <w:rPr>
                <w:rFonts w:eastAsiaTheme="minorEastAsia"/>
                <w:lang w:eastAsia="ja-JP"/>
              </w:rPr>
              <w:t>201</w:t>
            </w:r>
            <w:r w:rsidR="00C04B59">
              <w:rPr>
                <w:rFonts w:eastAsiaTheme="minorEastAsia"/>
                <w:lang w:eastAsia="ja-JP"/>
              </w:rPr>
              <w:t>8</w:t>
            </w:r>
            <w:r w:rsidRPr="00D92529">
              <w:rPr>
                <w:rFonts w:eastAsiaTheme="minorEastAsia"/>
                <w:lang w:eastAsia="ja-JP"/>
              </w:rPr>
              <w:t>)</w:t>
            </w:r>
          </w:p>
        </w:tc>
      </w:tr>
      <w:tr w:rsidR="00031BFE" w:rsidRPr="00D92529" w14:paraId="6616A39E" w14:textId="77777777" w:rsidTr="00883492">
        <w:trPr>
          <w:cantSplit/>
          <w:trHeight w:val="357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14:paraId="5629E51B" w14:textId="77777777" w:rsidR="00031BFE" w:rsidRPr="00D92529" w:rsidRDefault="00031BFE" w:rsidP="00186B81">
            <w:pPr>
              <w:rPr>
                <w:rFonts w:eastAsiaTheme="minorEastAsia"/>
              </w:rPr>
            </w:pPr>
            <w:r w:rsidRPr="00D92529">
              <w:rPr>
                <w:rFonts w:eastAsiaTheme="minorEastAsia"/>
                <w:b/>
              </w:rPr>
              <w:t>Deadline:</w:t>
            </w:r>
          </w:p>
        </w:tc>
        <w:tc>
          <w:tcPr>
            <w:tcW w:w="7686" w:type="dxa"/>
            <w:gridSpan w:val="3"/>
            <w:tcBorders>
              <w:bottom w:val="single" w:sz="12" w:space="0" w:color="auto"/>
            </w:tcBorders>
          </w:tcPr>
          <w:p w14:paraId="2047305A" w14:textId="23032330" w:rsidR="00031BFE" w:rsidRPr="005F0A2A" w:rsidRDefault="006E0376" w:rsidP="001E2D2D">
            <w:pPr>
              <w:pStyle w:val="LSDeadline"/>
              <w:rPr>
                <w:rFonts w:eastAsiaTheme="minorEastAsia"/>
                <w:b w:val="0"/>
                <w:bCs w:val="0"/>
                <w:lang w:eastAsia="zh-CN"/>
              </w:rPr>
            </w:pPr>
            <w:r w:rsidRPr="005F0A2A">
              <w:rPr>
                <w:rFonts w:eastAsiaTheme="minorEastAsia"/>
                <w:b w:val="0"/>
                <w:bCs w:val="0"/>
                <w:lang w:eastAsia="zh-CN"/>
              </w:rPr>
              <w:t>25 February 2019</w:t>
            </w:r>
          </w:p>
        </w:tc>
      </w:tr>
      <w:tr w:rsidR="00F31DCD" w:rsidRPr="005F400C" w14:paraId="5409F77A" w14:textId="77777777" w:rsidTr="006B0AFC">
        <w:trPr>
          <w:trHeight w:val="204"/>
        </w:trPr>
        <w:tc>
          <w:tcPr>
            <w:tcW w:w="2237" w:type="dxa"/>
            <w:gridSpan w:val="3"/>
          </w:tcPr>
          <w:p w14:paraId="0D8FC3B6" w14:textId="0056AB37" w:rsidR="00F31DCD" w:rsidRPr="005F400C" w:rsidRDefault="00F31DCD" w:rsidP="00F31DCD">
            <w:pPr>
              <w:rPr>
                <w:rFonts w:eastAsiaTheme="minorEastAsia"/>
                <w:b/>
                <w:szCs w:val="24"/>
                <w:lang w:val="en-US"/>
              </w:rPr>
            </w:pPr>
            <w:r w:rsidRPr="005F400C">
              <w:rPr>
                <w:rFonts w:eastAsiaTheme="minorEastAsia"/>
                <w:b/>
                <w:szCs w:val="24"/>
                <w:lang w:val="en-US"/>
              </w:rPr>
              <w:t>Contact</w:t>
            </w:r>
            <w:r w:rsidR="00147954" w:rsidRPr="005F400C">
              <w:rPr>
                <w:rFonts w:eastAsiaTheme="minorEastAsia"/>
                <w:b/>
                <w:szCs w:val="24"/>
                <w:lang w:val="en-US"/>
              </w:rPr>
              <w:t>:</w:t>
            </w:r>
          </w:p>
        </w:tc>
        <w:tc>
          <w:tcPr>
            <w:tcW w:w="2956" w:type="dxa"/>
          </w:tcPr>
          <w:p w14:paraId="2DBB25CA" w14:textId="56B098CE" w:rsidR="00F31DCD" w:rsidRPr="005F400C" w:rsidRDefault="007F5B1B" w:rsidP="00F31DCD">
            <w:pPr>
              <w:spacing w:before="0"/>
              <w:rPr>
                <w:rFonts w:eastAsiaTheme="minorEastAsia"/>
                <w:szCs w:val="24"/>
                <w:lang w:val="en-US"/>
              </w:rPr>
            </w:pPr>
            <w:sdt>
              <w:sdtPr>
                <w:rPr>
                  <w:szCs w:val="24"/>
                  <w:lang w:val="en-US"/>
                </w:rPr>
                <w:alias w:val="ContactNameOrgCountry"/>
                <w:tag w:val="ContactNameOrgCountry"/>
                <w:id w:val="-450624836"/>
                <w:placeholder>
                  <w:docPart w:val="4CADDD8641AA8E4F86602B17FC0912A5"/>
                </w:placeholder>
                <w:text w:multiLine="1"/>
              </w:sdtPr>
              <w:sdtEndPr/>
              <w:sdtContent>
                <w:r w:rsidR="00F31DCD" w:rsidRPr="005F400C">
                  <w:rPr>
                    <w:szCs w:val="24"/>
                    <w:lang w:val="en-US"/>
                  </w:rPr>
                  <w:t>Tiago Sousa Prado</w:t>
                </w:r>
                <w:r w:rsidR="00F31DCD" w:rsidRPr="005F400C">
                  <w:rPr>
                    <w:szCs w:val="24"/>
                    <w:lang w:val="en-US"/>
                  </w:rPr>
                  <w:br/>
                  <w:t>National Telecommunications Agency</w:t>
                </w:r>
                <w:r w:rsidR="00F31DCD" w:rsidRPr="005F400C">
                  <w:rPr>
                    <w:szCs w:val="24"/>
                    <w:lang w:val="en-US"/>
                  </w:rPr>
                  <w:br/>
                  <w:t>Brazil</w:t>
                </w:r>
              </w:sdtContent>
            </w:sdt>
          </w:p>
        </w:tc>
        <w:sdt>
          <w:sdtPr>
            <w:rPr>
              <w:szCs w:val="24"/>
              <w:lang w:val="en-US"/>
            </w:rPr>
            <w:alias w:val="ContactTelFaxEmail"/>
            <w:tag w:val="ContactTelFaxEmail"/>
            <w:id w:val="-1400744340"/>
            <w:placeholder>
              <w:docPart w:val="616538AC32244447BEFE8330DB8774D2"/>
            </w:placeholder>
          </w:sdtPr>
          <w:sdtEndPr/>
          <w:sdtContent>
            <w:tc>
              <w:tcPr>
                <w:tcW w:w="4730" w:type="dxa"/>
                <w:gridSpan w:val="2"/>
              </w:tcPr>
              <w:p w14:paraId="6AC2F3A5" w14:textId="0CE29CB9" w:rsidR="00F31DCD" w:rsidRPr="005F400C" w:rsidRDefault="00F31DCD" w:rsidP="00F31DCD">
                <w:pPr>
                  <w:spacing w:before="0"/>
                  <w:rPr>
                    <w:rFonts w:eastAsiaTheme="minorEastAsia"/>
                    <w:szCs w:val="24"/>
                    <w:lang w:val="en-US"/>
                  </w:rPr>
                </w:pPr>
                <w:r w:rsidRPr="005F400C">
                  <w:rPr>
                    <w:szCs w:val="24"/>
                    <w:lang w:val="en-US"/>
                  </w:rPr>
                  <w:t>Tel: +55 61 2312-2617</w:t>
                </w:r>
                <w:r w:rsidRPr="005F400C">
                  <w:rPr>
                    <w:szCs w:val="24"/>
                    <w:lang w:val="en-US"/>
                  </w:rPr>
                  <w:br/>
                  <w:t>Fax: +55 61 2312-2793</w:t>
                </w:r>
                <w:r w:rsidRPr="005F400C">
                  <w:rPr>
                    <w:szCs w:val="24"/>
                    <w:lang w:val="en-US"/>
                  </w:rPr>
                  <w:br/>
                  <w:t xml:space="preserve">E-mail: </w:t>
                </w:r>
                <w:hyperlink r:id="rId9" w:history="1">
                  <w:r w:rsidR="00175DC1" w:rsidRPr="005F400C">
                    <w:rPr>
                      <w:rStyle w:val="Hyperlink"/>
                      <w:szCs w:val="24"/>
                      <w:lang w:val="en-US"/>
                    </w:rPr>
                    <w:t>tiago.prado@anatel.gov.br</w:t>
                  </w:r>
                </w:hyperlink>
                <w:r w:rsidR="00175DC1" w:rsidRPr="005F400C">
                  <w:rPr>
                    <w:szCs w:val="24"/>
                    <w:lang w:val="en-US"/>
                  </w:rPr>
                  <w:t xml:space="preserve"> </w:t>
                </w:r>
                <w:r w:rsidRPr="005F400C">
                  <w:rPr>
                    <w:szCs w:val="24"/>
                    <w:lang w:val="en-US"/>
                  </w:rPr>
                  <w:t xml:space="preserve"> </w:t>
                </w:r>
              </w:p>
            </w:tc>
          </w:sdtContent>
        </w:sdt>
      </w:tr>
      <w:tr w:rsidR="006B0AFC" w:rsidRPr="005F400C" w14:paraId="42F1C399" w14:textId="77777777" w:rsidTr="00883492">
        <w:trPr>
          <w:trHeight w:val="204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14:paraId="32E5C79F" w14:textId="0CFEBDC7" w:rsidR="006B0AFC" w:rsidRPr="005F400C" w:rsidRDefault="00147954" w:rsidP="006B0AFC">
            <w:pPr>
              <w:rPr>
                <w:rFonts w:eastAsiaTheme="minorEastAsia"/>
                <w:b/>
                <w:szCs w:val="24"/>
                <w:lang w:val="en-US"/>
              </w:rPr>
            </w:pPr>
            <w:r w:rsidRPr="005F400C">
              <w:rPr>
                <w:rFonts w:eastAsiaTheme="minorEastAsia"/>
                <w:b/>
                <w:szCs w:val="24"/>
                <w:lang w:val="en-US"/>
              </w:rPr>
              <w:t>Contact:</w:t>
            </w:r>
          </w:p>
        </w:tc>
        <w:tc>
          <w:tcPr>
            <w:tcW w:w="2956" w:type="dxa"/>
            <w:tcBorders>
              <w:bottom w:val="single" w:sz="12" w:space="0" w:color="auto"/>
            </w:tcBorders>
          </w:tcPr>
          <w:p w14:paraId="3427F082" w14:textId="1637D3A5" w:rsidR="006B0AFC" w:rsidRPr="005F400C" w:rsidRDefault="006B0AFC" w:rsidP="006B0AFC">
            <w:pPr>
              <w:spacing w:before="0"/>
              <w:rPr>
                <w:szCs w:val="24"/>
                <w:lang w:val="en-US"/>
              </w:rPr>
            </w:pPr>
            <w:r w:rsidRPr="005F400C">
              <w:rPr>
                <w:szCs w:val="24"/>
                <w:lang w:val="en-US"/>
              </w:rPr>
              <w:t>Yvonne Umutoni</w:t>
            </w:r>
            <w:r w:rsidRPr="005F400C">
              <w:rPr>
                <w:szCs w:val="24"/>
                <w:lang w:val="en-US"/>
              </w:rPr>
              <w:br/>
              <w:t>RURA</w:t>
            </w:r>
            <w:r w:rsidRPr="005F400C">
              <w:rPr>
                <w:szCs w:val="24"/>
                <w:lang w:val="en-US"/>
              </w:rPr>
              <w:br/>
              <w:t>Rwanda</w:t>
            </w:r>
          </w:p>
        </w:tc>
        <w:tc>
          <w:tcPr>
            <w:tcW w:w="4730" w:type="dxa"/>
            <w:gridSpan w:val="2"/>
            <w:tcBorders>
              <w:bottom w:val="single" w:sz="12" w:space="0" w:color="auto"/>
            </w:tcBorders>
          </w:tcPr>
          <w:p w14:paraId="7B428B95" w14:textId="76BF2AD1" w:rsidR="006B0AFC" w:rsidRPr="005F400C" w:rsidRDefault="006B0AFC" w:rsidP="006B0AFC">
            <w:pPr>
              <w:spacing w:before="0"/>
              <w:rPr>
                <w:szCs w:val="24"/>
                <w:lang w:val="en-US"/>
              </w:rPr>
            </w:pPr>
            <w:r w:rsidRPr="005F400C">
              <w:rPr>
                <w:szCs w:val="24"/>
                <w:lang w:val="en-US"/>
              </w:rPr>
              <w:t>Tel: +250 782052394</w:t>
            </w:r>
            <w:r w:rsidRPr="005F400C">
              <w:rPr>
                <w:szCs w:val="24"/>
                <w:lang w:val="en-US"/>
              </w:rPr>
              <w:br/>
              <w:t xml:space="preserve">Email: </w:t>
            </w:r>
            <w:hyperlink r:id="rId10" w:history="1">
              <w:r w:rsidRPr="005F400C">
                <w:rPr>
                  <w:rStyle w:val="Hyperlink"/>
                  <w:szCs w:val="24"/>
                  <w:lang w:val="en-US"/>
                </w:rPr>
                <w:t>yvonne.umutoni@rura.rw</w:t>
              </w:r>
            </w:hyperlink>
            <w:r w:rsidRPr="005F400C">
              <w:rPr>
                <w:rStyle w:val="Hyperlink"/>
                <w:szCs w:val="24"/>
                <w:lang w:val="en-US"/>
              </w:rPr>
              <w:t xml:space="preserve">  </w:t>
            </w:r>
            <w:r w:rsidRPr="005F400C">
              <w:rPr>
                <w:szCs w:val="24"/>
                <w:lang w:val="en-US"/>
              </w:rPr>
              <w:t xml:space="preserve"> </w:t>
            </w:r>
          </w:p>
        </w:tc>
      </w:tr>
    </w:tbl>
    <w:p w14:paraId="26FBBB6A" w14:textId="64954552" w:rsidR="00147954" w:rsidRDefault="00F31DCD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SG12 </w:t>
      </w:r>
      <w:r w:rsidR="00147954">
        <w:rPr>
          <w:lang w:eastAsia="zh-CN"/>
        </w:rPr>
        <w:t xml:space="preserve">is pleased </w:t>
      </w:r>
      <w:r>
        <w:rPr>
          <w:lang w:eastAsia="zh-CN"/>
        </w:rPr>
        <w:t xml:space="preserve">to inform SG3 </w:t>
      </w:r>
      <w:r w:rsidR="00147954">
        <w:rPr>
          <w:lang w:eastAsia="zh-CN"/>
        </w:rPr>
        <w:t xml:space="preserve">that work on a new Recommendation ITU-T E.RQUAL – Strategies </w:t>
      </w:r>
      <w:r w:rsidR="00147954" w:rsidRPr="00F31DCD">
        <w:rPr>
          <w:lang w:eastAsia="zh-CN"/>
        </w:rPr>
        <w:t xml:space="preserve">to </w:t>
      </w:r>
      <w:r w:rsidR="00147954">
        <w:rPr>
          <w:lang w:eastAsia="zh-CN"/>
        </w:rPr>
        <w:t>e</w:t>
      </w:r>
      <w:r w:rsidR="00147954" w:rsidRPr="00F31DCD">
        <w:rPr>
          <w:lang w:eastAsia="zh-CN"/>
        </w:rPr>
        <w:t xml:space="preserve">stablish </w:t>
      </w:r>
      <w:r w:rsidR="00147954">
        <w:rPr>
          <w:lang w:eastAsia="zh-CN"/>
        </w:rPr>
        <w:t>q</w:t>
      </w:r>
      <w:r w:rsidR="00147954" w:rsidRPr="00F31DCD">
        <w:rPr>
          <w:lang w:eastAsia="zh-CN"/>
        </w:rPr>
        <w:t xml:space="preserve">uality </w:t>
      </w:r>
      <w:r w:rsidR="00147954">
        <w:rPr>
          <w:lang w:eastAsia="zh-CN"/>
        </w:rPr>
        <w:t>r</w:t>
      </w:r>
      <w:r w:rsidR="00147954" w:rsidRPr="00F31DCD">
        <w:rPr>
          <w:lang w:eastAsia="zh-CN"/>
        </w:rPr>
        <w:t xml:space="preserve">egulatory </w:t>
      </w:r>
      <w:r w:rsidR="00147954">
        <w:rPr>
          <w:lang w:eastAsia="zh-CN"/>
        </w:rPr>
        <w:t>f</w:t>
      </w:r>
      <w:r w:rsidR="00147954" w:rsidRPr="00F31DCD">
        <w:rPr>
          <w:lang w:eastAsia="zh-CN"/>
        </w:rPr>
        <w:t>rameworks</w:t>
      </w:r>
      <w:r w:rsidR="00147954">
        <w:rPr>
          <w:lang w:eastAsia="zh-CN"/>
        </w:rPr>
        <w:t xml:space="preserve"> – is progressing according to plan. The work item </w:t>
      </w:r>
      <w:proofErr w:type="gramStart"/>
      <w:r w:rsidR="00147954">
        <w:rPr>
          <w:lang w:eastAsia="zh-CN"/>
        </w:rPr>
        <w:t>was established</w:t>
      </w:r>
      <w:proofErr w:type="gramEnd"/>
      <w:r w:rsidR="00147954">
        <w:rPr>
          <w:lang w:eastAsia="zh-CN"/>
        </w:rPr>
        <w:t xml:space="preserve"> in response to WTSA-16 </w:t>
      </w:r>
      <w:r>
        <w:rPr>
          <w:lang w:eastAsia="zh-CN"/>
        </w:rPr>
        <w:t>Resolution 95</w:t>
      </w:r>
      <w:r w:rsidR="00147954">
        <w:rPr>
          <w:lang w:eastAsia="zh-CN"/>
        </w:rPr>
        <w:t xml:space="preserve"> during the </w:t>
      </w:r>
      <w:r w:rsidR="00071566">
        <w:rPr>
          <w:lang w:eastAsia="zh-CN"/>
        </w:rPr>
        <w:t xml:space="preserve">first </w:t>
      </w:r>
      <w:r w:rsidR="00147954">
        <w:rPr>
          <w:lang w:eastAsia="zh-CN"/>
        </w:rPr>
        <w:t xml:space="preserve">SG12 </w:t>
      </w:r>
      <w:r w:rsidR="00071566">
        <w:rPr>
          <w:lang w:eastAsia="zh-CN"/>
        </w:rPr>
        <w:t xml:space="preserve">meeting </w:t>
      </w:r>
      <w:r w:rsidR="00147954">
        <w:rPr>
          <w:lang w:eastAsia="zh-CN"/>
        </w:rPr>
        <w:t xml:space="preserve">of the current </w:t>
      </w:r>
      <w:r w:rsidR="00071566">
        <w:rPr>
          <w:lang w:eastAsia="zh-CN"/>
        </w:rPr>
        <w:t xml:space="preserve">study period (January 2017). </w:t>
      </w:r>
    </w:p>
    <w:p w14:paraId="31A994F2" w14:textId="5EF4F810" w:rsidR="00147954" w:rsidRDefault="00147954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Based on the contributions and </w:t>
      </w:r>
      <w:r w:rsidR="00071566">
        <w:rPr>
          <w:lang w:eastAsia="zh-CN"/>
        </w:rPr>
        <w:t xml:space="preserve">comments </w:t>
      </w:r>
      <w:r>
        <w:rPr>
          <w:lang w:eastAsia="zh-CN"/>
        </w:rPr>
        <w:t xml:space="preserve">received </w:t>
      </w:r>
      <w:r w:rsidR="00071566">
        <w:rPr>
          <w:lang w:eastAsia="zh-CN"/>
        </w:rPr>
        <w:t xml:space="preserve">from many ITU members, </w:t>
      </w:r>
      <w:r>
        <w:rPr>
          <w:lang w:eastAsia="zh-CN"/>
        </w:rPr>
        <w:t xml:space="preserve">in particular from national regulatory authorities, </w:t>
      </w:r>
      <w:r w:rsidR="00071566">
        <w:rPr>
          <w:lang w:eastAsia="zh-CN"/>
        </w:rPr>
        <w:t xml:space="preserve">stable text </w:t>
      </w:r>
      <w:r>
        <w:rPr>
          <w:lang w:eastAsia="zh-CN"/>
        </w:rPr>
        <w:t xml:space="preserve">in </w:t>
      </w:r>
      <w:hyperlink r:id="rId11" w:history="1">
        <w:r w:rsidRPr="00071566">
          <w:rPr>
            <w:rStyle w:val="Hyperlink"/>
            <w:lang w:eastAsia="zh-CN"/>
          </w:rPr>
          <w:t>SG12-TD712</w:t>
        </w:r>
      </w:hyperlink>
      <w:r>
        <w:rPr>
          <w:lang w:eastAsia="zh-CN"/>
        </w:rPr>
        <w:t xml:space="preserve"> has been prepared during the last SG12 meeting in Geneva, </w:t>
      </w:r>
      <w:r w:rsidR="00071566">
        <w:rPr>
          <w:lang w:eastAsia="zh-CN"/>
        </w:rPr>
        <w:t>27 November to 6 December 2018.</w:t>
      </w:r>
    </w:p>
    <w:p w14:paraId="404DE777" w14:textId="77777777" w:rsidR="004F786B" w:rsidRDefault="00147954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>We invite SG3 experts to review the text and provide comments</w:t>
      </w:r>
      <w:r w:rsidR="004F786B">
        <w:rPr>
          <w:lang w:eastAsia="zh-CN"/>
        </w:rPr>
        <w:t xml:space="preserve"> to SG12, in advance to the Q12/12 Rapporteur Group Meeting planned for Kigali, 6-8 March 2019.</w:t>
      </w:r>
    </w:p>
    <w:p w14:paraId="14D35081" w14:textId="5767EEB6" w:rsidR="004F786B" w:rsidRDefault="004F786B" w:rsidP="004F786B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We would like to direct SG3’s attention to section 6.2 discussing </w:t>
      </w:r>
      <w:r w:rsidR="00071566">
        <w:rPr>
          <w:lang w:eastAsia="zh-CN"/>
        </w:rPr>
        <w:t>the impacts of q</w:t>
      </w:r>
      <w:r w:rsidR="00071566" w:rsidRPr="00071566">
        <w:rPr>
          <w:lang w:eastAsia="zh-CN"/>
        </w:rPr>
        <w:t>uality</w:t>
      </w:r>
      <w:r w:rsidR="00071566">
        <w:rPr>
          <w:lang w:eastAsia="zh-CN"/>
        </w:rPr>
        <w:t xml:space="preserve"> of service</w:t>
      </w:r>
      <w:r w:rsidR="00071566" w:rsidRPr="00071566">
        <w:rPr>
          <w:lang w:eastAsia="zh-CN"/>
        </w:rPr>
        <w:t xml:space="preserve"> regulation </w:t>
      </w:r>
      <w:r w:rsidR="00071566">
        <w:rPr>
          <w:lang w:eastAsia="zh-CN"/>
        </w:rPr>
        <w:t xml:space="preserve">on </w:t>
      </w:r>
      <w:r w:rsidR="00071566" w:rsidRPr="00071566">
        <w:rPr>
          <w:lang w:eastAsia="zh-CN"/>
        </w:rPr>
        <w:t>competition</w:t>
      </w:r>
      <w:r>
        <w:rPr>
          <w:lang w:eastAsia="zh-CN"/>
        </w:rPr>
        <w:t>.</w:t>
      </w:r>
    </w:p>
    <w:p w14:paraId="0CAEC299" w14:textId="4C0716FB" w:rsidR="0062663B" w:rsidRDefault="004F786B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>Following further review at the aforementioned Q12/12 Rapporteur Group Meeting, we are planning to determine E.RQUAL at the next SG12 meeting, Geneva, 7-16 May 2019</w:t>
      </w:r>
      <w:r w:rsidR="00C710EE">
        <w:rPr>
          <w:lang w:eastAsia="zh-CN"/>
        </w:rPr>
        <w:t>.</w:t>
      </w:r>
      <w:r w:rsidR="002E67FF">
        <w:rPr>
          <w:lang w:eastAsia="zh-CN"/>
        </w:rPr>
        <w:t xml:space="preserve"> </w:t>
      </w:r>
    </w:p>
    <w:p w14:paraId="2A4B8CE9" w14:textId="1AD3F5AD" w:rsidR="004F786B" w:rsidRDefault="0062663B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>Moreover</w:t>
      </w:r>
      <w:r w:rsidR="00C0702C">
        <w:rPr>
          <w:lang w:eastAsia="zh-CN"/>
        </w:rPr>
        <w:t xml:space="preserve">, SG12 would like to </w:t>
      </w:r>
      <w:r w:rsidR="004F786B">
        <w:rPr>
          <w:lang w:eastAsia="zh-CN"/>
        </w:rPr>
        <w:t xml:space="preserve">point </w:t>
      </w:r>
      <w:r w:rsidR="00C0702C">
        <w:rPr>
          <w:lang w:eastAsia="zh-CN"/>
        </w:rPr>
        <w:t xml:space="preserve">SG3 to </w:t>
      </w:r>
      <w:r w:rsidR="004F786B">
        <w:rPr>
          <w:lang w:eastAsia="zh-CN"/>
        </w:rPr>
        <w:t xml:space="preserve">the current work programme of </w:t>
      </w:r>
      <w:r w:rsidR="00C0702C">
        <w:rPr>
          <w:lang w:eastAsia="zh-CN"/>
        </w:rPr>
        <w:t>Questi</w:t>
      </w:r>
      <w:r w:rsidR="00995A77">
        <w:rPr>
          <w:lang w:eastAsia="zh-CN"/>
        </w:rPr>
        <w:t xml:space="preserve">on 12/12 - </w:t>
      </w:r>
      <w:r w:rsidR="00995A77" w:rsidRPr="006E0376">
        <w:rPr>
          <w:i/>
          <w:iCs/>
          <w:lang w:eastAsia="zh-CN"/>
        </w:rPr>
        <w:t xml:space="preserve">Operational aspects of </w:t>
      </w:r>
      <w:proofErr w:type="gramStart"/>
      <w:r w:rsidR="00995A77" w:rsidRPr="006E0376">
        <w:rPr>
          <w:i/>
          <w:iCs/>
          <w:lang w:eastAsia="zh-CN"/>
        </w:rPr>
        <w:t>telecommunication network service quality</w:t>
      </w:r>
      <w:proofErr w:type="gramEnd"/>
      <w:r w:rsidR="004F786B">
        <w:rPr>
          <w:lang w:eastAsia="zh-CN"/>
        </w:rPr>
        <w:t>.</w:t>
      </w:r>
      <w:r w:rsidR="004F786B">
        <w:rPr>
          <w:rStyle w:val="FootnoteReference"/>
          <w:lang w:eastAsia="zh-CN"/>
        </w:rPr>
        <w:footnoteReference w:id="1"/>
      </w:r>
      <w:r w:rsidR="004F786B">
        <w:rPr>
          <w:lang w:eastAsia="zh-CN"/>
        </w:rPr>
        <w:t xml:space="preserve"> </w:t>
      </w:r>
    </w:p>
    <w:p w14:paraId="2D1744E2" w14:textId="07EFA0FA" w:rsidR="00313676" w:rsidRDefault="004F786B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lastRenderedPageBreak/>
        <w:t>Most of the</w:t>
      </w:r>
      <w:r w:rsidR="00995A77">
        <w:rPr>
          <w:lang w:eastAsia="zh-CN"/>
        </w:rPr>
        <w:t xml:space="preserve"> </w:t>
      </w:r>
      <w:r>
        <w:rPr>
          <w:lang w:eastAsia="zh-CN"/>
        </w:rPr>
        <w:t xml:space="preserve">Question’s </w:t>
      </w:r>
      <w:r w:rsidR="00995A77">
        <w:rPr>
          <w:lang w:eastAsia="zh-CN"/>
        </w:rPr>
        <w:t>work items</w:t>
      </w:r>
      <w:r>
        <w:rPr>
          <w:lang w:eastAsia="zh-CN"/>
        </w:rPr>
        <w:t xml:space="preserve"> </w:t>
      </w:r>
      <w:r w:rsidR="00995A77">
        <w:rPr>
          <w:lang w:eastAsia="zh-CN"/>
        </w:rPr>
        <w:t xml:space="preserve">address </w:t>
      </w:r>
      <w:r>
        <w:rPr>
          <w:lang w:eastAsia="zh-CN"/>
        </w:rPr>
        <w:t xml:space="preserve">the needs of regulatory authorities with respect to </w:t>
      </w:r>
      <w:proofErr w:type="gramStart"/>
      <w:r w:rsidR="00995A77">
        <w:rPr>
          <w:lang w:eastAsia="zh-CN"/>
        </w:rPr>
        <w:t>service quality measurement methodologies</w:t>
      </w:r>
      <w:proofErr w:type="gramEnd"/>
      <w:r w:rsidR="00995A77">
        <w:rPr>
          <w:lang w:eastAsia="zh-CN"/>
        </w:rPr>
        <w:t>, indicators and their targets, enforcement and awareness strategies, as well as wide</w:t>
      </w:r>
      <w:r>
        <w:rPr>
          <w:lang w:eastAsia="zh-CN"/>
        </w:rPr>
        <w:t>r</w:t>
      </w:r>
      <w:r w:rsidR="00995A77">
        <w:rPr>
          <w:lang w:eastAsia="zh-CN"/>
        </w:rPr>
        <w:t xml:space="preserve"> regulatory aspects of quality of service and quality of experience. </w:t>
      </w:r>
      <w:r>
        <w:rPr>
          <w:lang w:eastAsia="zh-CN"/>
        </w:rPr>
        <w:t xml:space="preserve">Your </w:t>
      </w:r>
      <w:r w:rsidR="00995A77">
        <w:rPr>
          <w:lang w:eastAsia="zh-CN"/>
        </w:rPr>
        <w:t xml:space="preserve">comments, </w:t>
      </w:r>
      <w:r>
        <w:rPr>
          <w:lang w:eastAsia="zh-CN"/>
        </w:rPr>
        <w:t>contributions and</w:t>
      </w:r>
      <w:r w:rsidR="00995A77">
        <w:rPr>
          <w:lang w:eastAsia="zh-CN"/>
        </w:rPr>
        <w:t xml:space="preserve"> collaboration </w:t>
      </w:r>
      <w:proofErr w:type="gramStart"/>
      <w:r>
        <w:rPr>
          <w:lang w:eastAsia="zh-CN"/>
        </w:rPr>
        <w:t>will be appreciated</w:t>
      </w:r>
      <w:proofErr w:type="gramEnd"/>
      <w:r w:rsidR="00995A77">
        <w:rPr>
          <w:lang w:eastAsia="zh-CN"/>
        </w:rPr>
        <w:t>.</w:t>
      </w:r>
    </w:p>
    <w:p w14:paraId="3AF7C32A" w14:textId="11BA8F45" w:rsidR="0062663B" w:rsidRDefault="0062663B" w:rsidP="002E67FF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Finally, we would like to raise SG3 attention to the web page created by SG12 to track the implementation of WTSA-16 Resolution 95. </w:t>
      </w:r>
      <w:r w:rsidR="00ED01F4">
        <w:rPr>
          <w:lang w:eastAsia="zh-CN"/>
        </w:rPr>
        <w:t>The web page contains information on a</w:t>
      </w:r>
      <w:r w:rsidR="00ED01F4" w:rsidRPr="00ED01F4">
        <w:rPr>
          <w:lang w:eastAsia="zh-CN"/>
        </w:rPr>
        <w:t xml:space="preserve"> questionnaire </w:t>
      </w:r>
      <w:r w:rsidR="00ED01F4">
        <w:rPr>
          <w:lang w:eastAsia="zh-CN"/>
        </w:rPr>
        <w:t xml:space="preserve">released by SG12 </w:t>
      </w:r>
      <w:r w:rsidR="00ED01F4" w:rsidRPr="00ED01F4">
        <w:rPr>
          <w:lang w:eastAsia="zh-CN"/>
        </w:rPr>
        <w:t>on the status of national quality regulatory frameworks</w:t>
      </w:r>
      <w:r w:rsidR="00ED01F4">
        <w:rPr>
          <w:lang w:eastAsia="zh-CN"/>
        </w:rPr>
        <w:t>, as well as c</w:t>
      </w:r>
      <w:r w:rsidR="00ED01F4" w:rsidRPr="00ED01F4">
        <w:rPr>
          <w:lang w:eastAsia="zh-CN"/>
        </w:rPr>
        <w:t>ountry case studies</w:t>
      </w:r>
      <w:r w:rsidR="00ED01F4">
        <w:rPr>
          <w:lang w:eastAsia="zh-CN"/>
        </w:rPr>
        <w:t xml:space="preserve"> and SG12 activities to implement the Resolution. </w:t>
      </w:r>
      <w:r>
        <w:rPr>
          <w:lang w:eastAsia="zh-CN"/>
        </w:rPr>
        <w:t xml:space="preserve">The link </w:t>
      </w:r>
      <w:r w:rsidR="00ED01F4">
        <w:rPr>
          <w:lang w:eastAsia="zh-CN"/>
        </w:rPr>
        <w:t xml:space="preserve">to the web page </w:t>
      </w:r>
      <w:proofErr w:type="gramStart"/>
      <w:r w:rsidR="00ED01F4">
        <w:rPr>
          <w:lang w:eastAsia="zh-CN"/>
        </w:rPr>
        <w:t>can be</w:t>
      </w:r>
      <w:r>
        <w:rPr>
          <w:lang w:eastAsia="zh-CN"/>
        </w:rPr>
        <w:t xml:space="preserve"> found</w:t>
      </w:r>
      <w:proofErr w:type="gramEnd"/>
      <w:r>
        <w:rPr>
          <w:lang w:eastAsia="zh-CN"/>
        </w:rPr>
        <w:t xml:space="preserve"> </w:t>
      </w:r>
      <w:hyperlink r:id="rId12" w:history="1">
        <w:r w:rsidRPr="0062663B">
          <w:rPr>
            <w:rStyle w:val="Hyperlink"/>
            <w:lang w:eastAsia="zh-CN"/>
          </w:rPr>
          <w:t>here</w:t>
        </w:r>
      </w:hyperlink>
      <w:r>
        <w:rPr>
          <w:lang w:eastAsia="zh-CN"/>
        </w:rPr>
        <w:t>.</w:t>
      </w:r>
    </w:p>
    <w:p w14:paraId="01602E6C" w14:textId="3CE88B48" w:rsidR="004F786B" w:rsidRDefault="004F786B">
      <w:pPr>
        <w:spacing w:line="276" w:lineRule="auto"/>
        <w:jc w:val="both"/>
        <w:rPr>
          <w:lang w:eastAsia="zh-CN"/>
        </w:rPr>
      </w:pPr>
    </w:p>
    <w:p w14:paraId="10238420" w14:textId="4B6FB0A0" w:rsidR="004F786B" w:rsidRPr="006E0376" w:rsidRDefault="004F786B">
      <w:pPr>
        <w:spacing w:line="276" w:lineRule="auto"/>
        <w:jc w:val="both"/>
        <w:rPr>
          <w:u w:val="single"/>
          <w:lang w:eastAsia="zh-CN"/>
        </w:rPr>
      </w:pPr>
      <w:r w:rsidRPr="006E0376">
        <w:rPr>
          <w:u w:val="single"/>
          <w:lang w:eastAsia="zh-CN"/>
        </w:rPr>
        <w:t>Attachment:</w:t>
      </w:r>
    </w:p>
    <w:p w14:paraId="16D7B7D4" w14:textId="27261C0D" w:rsidR="004F786B" w:rsidRDefault="002E67FF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>SG12-</w:t>
      </w:r>
      <w:r w:rsidR="004F786B">
        <w:rPr>
          <w:lang w:eastAsia="zh-CN"/>
        </w:rPr>
        <w:t>TD712</w:t>
      </w:r>
      <w:r>
        <w:rPr>
          <w:lang w:eastAsia="zh-CN"/>
        </w:rPr>
        <w:t xml:space="preserve">: </w:t>
      </w:r>
      <w:r w:rsidRPr="002E67FF">
        <w:rPr>
          <w:lang w:eastAsia="zh-CN"/>
        </w:rPr>
        <w:t xml:space="preserve">Revised </w:t>
      </w:r>
      <w:proofErr w:type="spellStart"/>
      <w:r w:rsidRPr="002E67FF">
        <w:rPr>
          <w:lang w:eastAsia="zh-CN"/>
        </w:rPr>
        <w:t>basetext</w:t>
      </w:r>
      <w:proofErr w:type="spellEnd"/>
      <w:r w:rsidRPr="002E67FF">
        <w:rPr>
          <w:lang w:eastAsia="zh-CN"/>
        </w:rPr>
        <w:t xml:space="preserve"> E.RQUAL</w:t>
      </w:r>
      <w:r>
        <w:rPr>
          <w:lang w:eastAsia="zh-CN"/>
        </w:rPr>
        <w:t xml:space="preserve"> “</w:t>
      </w:r>
      <w:r w:rsidRPr="002E67FF">
        <w:rPr>
          <w:lang w:eastAsia="zh-CN"/>
        </w:rPr>
        <w:t>Strategies to establish quality regulatory frameworks</w:t>
      </w:r>
      <w:r>
        <w:rPr>
          <w:lang w:eastAsia="zh-CN"/>
        </w:rPr>
        <w:t>”</w:t>
      </w:r>
    </w:p>
    <w:p w14:paraId="7C0EDFC2" w14:textId="77777777" w:rsidR="002E67FF" w:rsidRDefault="002E67FF">
      <w:pPr>
        <w:spacing w:line="276" w:lineRule="auto"/>
        <w:jc w:val="both"/>
      </w:pPr>
    </w:p>
    <w:p w14:paraId="33EC1F39" w14:textId="77777777" w:rsidR="00073910" w:rsidRPr="00B43FD3" w:rsidRDefault="00073910" w:rsidP="00883492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jc w:val="center"/>
        <w:textAlignment w:val="auto"/>
        <w:rPr>
          <w:rFonts w:eastAsia="Batang"/>
          <w:szCs w:val="24"/>
          <w:lang w:eastAsia="ko-KR"/>
        </w:rPr>
      </w:pPr>
      <w:r w:rsidRPr="00B43FD3">
        <w:t>____________</w:t>
      </w:r>
    </w:p>
    <w:p w14:paraId="0476AB12" w14:textId="77777777" w:rsidR="00BB34F0" w:rsidRPr="00B43FD3" w:rsidRDefault="00BB34F0" w:rsidP="0007391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textAlignment w:val="auto"/>
      </w:pPr>
    </w:p>
    <w:sectPr w:rsidR="00BB34F0" w:rsidRPr="00B43FD3" w:rsidSect="000324CD">
      <w:headerReference w:type="defaul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1CD53" w14:textId="77777777" w:rsidR="00CB3FB4" w:rsidRDefault="00CB3FB4" w:rsidP="009F5CAB">
      <w:r>
        <w:separator/>
      </w:r>
    </w:p>
  </w:endnote>
  <w:endnote w:type="continuationSeparator" w:id="0">
    <w:p w14:paraId="58CE4638" w14:textId="77777777" w:rsidR="00CB3FB4" w:rsidRDefault="00CB3FB4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8A61B" w14:textId="77777777" w:rsidR="00CB3FB4" w:rsidRDefault="00CB3FB4" w:rsidP="009F5CAB">
      <w:r>
        <w:separator/>
      </w:r>
    </w:p>
  </w:footnote>
  <w:footnote w:type="continuationSeparator" w:id="0">
    <w:p w14:paraId="0406F68A" w14:textId="77777777" w:rsidR="00CB3FB4" w:rsidRDefault="00CB3FB4" w:rsidP="009F5CAB">
      <w:r>
        <w:continuationSeparator/>
      </w:r>
    </w:p>
  </w:footnote>
  <w:footnote w:id="1">
    <w:p w14:paraId="6F87F4A4" w14:textId="5CC5D11D" w:rsidR="004F786B" w:rsidRPr="002E67FF" w:rsidRDefault="004F786B">
      <w:pPr>
        <w:pStyle w:val="FootnoteText"/>
        <w:rPr>
          <w:sz w:val="18"/>
          <w:szCs w:val="14"/>
          <w:lang w:val="en-US"/>
        </w:rPr>
      </w:pPr>
      <w:r w:rsidRPr="002E67FF">
        <w:rPr>
          <w:rStyle w:val="FootnoteReference"/>
          <w:sz w:val="12"/>
          <w:szCs w:val="14"/>
        </w:rPr>
        <w:footnoteRef/>
      </w:r>
      <w:r w:rsidRPr="002E67FF">
        <w:rPr>
          <w:sz w:val="18"/>
          <w:szCs w:val="14"/>
        </w:rPr>
        <w:t xml:space="preserve"> </w:t>
      </w:r>
      <w:r w:rsidRPr="002E67FF">
        <w:rPr>
          <w:sz w:val="18"/>
          <w:szCs w:val="14"/>
          <w:lang w:val="en-US"/>
        </w:rPr>
        <w:t xml:space="preserve">See </w:t>
      </w:r>
      <w:hyperlink r:id="rId1" w:history="1">
        <w:r w:rsidRPr="002E67FF">
          <w:rPr>
            <w:rStyle w:val="Hyperlink"/>
            <w:sz w:val="18"/>
            <w:szCs w:val="14"/>
            <w:lang w:val="en-US"/>
          </w:rPr>
          <w:t>https://www.itu.int/itu-t/workprog/wp_search.aspx?isn_sp=3925&amp;isn_sg=3931&amp;isn_qu=4163&amp;isn_status=-1,1,3,7,2&amp;details=0&amp;field=acdefghijo</w:t>
        </w:r>
      </w:hyperlink>
      <w:r w:rsidRPr="002E67FF">
        <w:rPr>
          <w:sz w:val="18"/>
          <w:szCs w:val="14"/>
          <w:lang w:val="en-U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A3C92" w14:textId="2914A6FA" w:rsidR="00180A7E" w:rsidRPr="000324CD" w:rsidRDefault="000324CD" w:rsidP="000324CD">
    <w:pPr>
      <w:pStyle w:val="Header"/>
    </w:pPr>
    <w:r w:rsidRPr="000324CD">
      <w:t xml:space="preserve">- </w:t>
    </w:r>
    <w:r w:rsidRPr="000324CD">
      <w:fldChar w:fldCharType="begin"/>
    </w:r>
    <w:r w:rsidRPr="000324CD">
      <w:instrText xml:space="preserve"> PAGE  \* MERGEFORMAT </w:instrText>
    </w:r>
    <w:r w:rsidRPr="000324CD">
      <w:fldChar w:fldCharType="separate"/>
    </w:r>
    <w:r w:rsidR="007F5B1B">
      <w:rPr>
        <w:noProof/>
      </w:rPr>
      <w:t>2</w:t>
    </w:r>
    <w:r w:rsidRPr="000324CD">
      <w:fldChar w:fldCharType="end"/>
    </w:r>
    <w:r w:rsidRPr="000324CD">
      <w:t xml:space="preserve"> -</w:t>
    </w:r>
  </w:p>
  <w:p w14:paraId="7F13926E" w14:textId="4DA44FFB" w:rsidR="000324CD" w:rsidRPr="000324CD" w:rsidRDefault="005F400C" w:rsidP="000324CD">
    <w:pPr>
      <w:pStyle w:val="Header"/>
      <w:spacing w:after="240"/>
    </w:pPr>
    <w:r>
      <w:rPr>
        <w:noProof/>
      </w:rPr>
      <w:fldChar w:fldCharType="begin"/>
    </w:r>
    <w:r>
      <w:rPr>
        <w:noProof/>
      </w:rPr>
      <w:instrText xml:space="preserve"> STYLEREF  Docnumber  </w:instrText>
    </w:r>
    <w:r>
      <w:rPr>
        <w:noProof/>
      </w:rPr>
      <w:fldChar w:fldCharType="separate"/>
    </w:r>
    <w:r w:rsidR="007F5B1B">
      <w:rPr>
        <w:noProof/>
      </w:rPr>
      <w:t>SG12-LS71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6C24250"/>
    <w:multiLevelType w:val="hybridMultilevel"/>
    <w:tmpl w:val="921E1D9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7F6870"/>
    <w:multiLevelType w:val="hybridMultilevel"/>
    <w:tmpl w:val="6EA2C01A"/>
    <w:lvl w:ilvl="0" w:tplc="E47CED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871AA"/>
    <w:multiLevelType w:val="hybridMultilevel"/>
    <w:tmpl w:val="AD9232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intFractionalCharacterWidth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5818"/>
    <w:rsid w:val="00006027"/>
    <w:rsid w:val="00006098"/>
    <w:rsid w:val="00031BFE"/>
    <w:rsid w:val="000324CD"/>
    <w:rsid w:val="00035809"/>
    <w:rsid w:val="00040B50"/>
    <w:rsid w:val="000557D0"/>
    <w:rsid w:val="00071566"/>
    <w:rsid w:val="00073910"/>
    <w:rsid w:val="000864FD"/>
    <w:rsid w:val="000D11DD"/>
    <w:rsid w:val="000D5B23"/>
    <w:rsid w:val="000F2B4F"/>
    <w:rsid w:val="00101100"/>
    <w:rsid w:val="001270D2"/>
    <w:rsid w:val="00144D9F"/>
    <w:rsid w:val="00147954"/>
    <w:rsid w:val="00153A95"/>
    <w:rsid w:val="001558CF"/>
    <w:rsid w:val="00175DC1"/>
    <w:rsid w:val="00180A7E"/>
    <w:rsid w:val="00186B81"/>
    <w:rsid w:val="00193934"/>
    <w:rsid w:val="00195296"/>
    <w:rsid w:val="001A1707"/>
    <w:rsid w:val="001B1A1E"/>
    <w:rsid w:val="001C542B"/>
    <w:rsid w:val="001C558F"/>
    <w:rsid w:val="001E2D2D"/>
    <w:rsid w:val="00226033"/>
    <w:rsid w:val="00226626"/>
    <w:rsid w:val="002366A6"/>
    <w:rsid w:val="00237F75"/>
    <w:rsid w:val="00240EE7"/>
    <w:rsid w:val="00242A1A"/>
    <w:rsid w:val="0026726D"/>
    <w:rsid w:val="002B1E18"/>
    <w:rsid w:val="002E67FF"/>
    <w:rsid w:val="002F31F2"/>
    <w:rsid w:val="002F3B9D"/>
    <w:rsid w:val="00313676"/>
    <w:rsid w:val="0034596A"/>
    <w:rsid w:val="003523A4"/>
    <w:rsid w:val="00353E2B"/>
    <w:rsid w:val="00361196"/>
    <w:rsid w:val="00362E7B"/>
    <w:rsid w:val="003869CD"/>
    <w:rsid w:val="003E36CC"/>
    <w:rsid w:val="003E41F4"/>
    <w:rsid w:val="004212DA"/>
    <w:rsid w:val="00432B46"/>
    <w:rsid w:val="004928A4"/>
    <w:rsid w:val="004C4AF7"/>
    <w:rsid w:val="004D0538"/>
    <w:rsid w:val="004E74F1"/>
    <w:rsid w:val="004F786B"/>
    <w:rsid w:val="00512955"/>
    <w:rsid w:val="005208F9"/>
    <w:rsid w:val="00530E69"/>
    <w:rsid w:val="005339FD"/>
    <w:rsid w:val="00572C07"/>
    <w:rsid w:val="00593BFD"/>
    <w:rsid w:val="0059620C"/>
    <w:rsid w:val="005B7294"/>
    <w:rsid w:val="005E2C0E"/>
    <w:rsid w:val="005F0A2A"/>
    <w:rsid w:val="005F250A"/>
    <w:rsid w:val="005F33C2"/>
    <w:rsid w:val="005F37AD"/>
    <w:rsid w:val="005F400C"/>
    <w:rsid w:val="0060505B"/>
    <w:rsid w:val="006168BD"/>
    <w:rsid w:val="00621692"/>
    <w:rsid w:val="00621AD2"/>
    <w:rsid w:val="0062663B"/>
    <w:rsid w:val="006368F7"/>
    <w:rsid w:val="00641477"/>
    <w:rsid w:val="00647971"/>
    <w:rsid w:val="00647B6E"/>
    <w:rsid w:val="00651AE9"/>
    <w:rsid w:val="0066045F"/>
    <w:rsid w:val="00664056"/>
    <w:rsid w:val="006967AC"/>
    <w:rsid w:val="006A2994"/>
    <w:rsid w:val="006B0AFC"/>
    <w:rsid w:val="006B570B"/>
    <w:rsid w:val="006C5F77"/>
    <w:rsid w:val="006D3576"/>
    <w:rsid w:val="006D5179"/>
    <w:rsid w:val="006D6285"/>
    <w:rsid w:val="006E0376"/>
    <w:rsid w:val="006E6511"/>
    <w:rsid w:val="006E6DDF"/>
    <w:rsid w:val="00714524"/>
    <w:rsid w:val="00721221"/>
    <w:rsid w:val="00762165"/>
    <w:rsid w:val="00794AD1"/>
    <w:rsid w:val="00797EB8"/>
    <w:rsid w:val="007C346B"/>
    <w:rsid w:val="007E0286"/>
    <w:rsid w:val="007F1A64"/>
    <w:rsid w:val="007F5284"/>
    <w:rsid w:val="007F5B1B"/>
    <w:rsid w:val="007F621B"/>
    <w:rsid w:val="008064D4"/>
    <w:rsid w:val="008104BB"/>
    <w:rsid w:val="00813510"/>
    <w:rsid w:val="0083792D"/>
    <w:rsid w:val="00847022"/>
    <w:rsid w:val="00847B7C"/>
    <w:rsid w:val="0086323F"/>
    <w:rsid w:val="008633B0"/>
    <w:rsid w:val="00865F63"/>
    <w:rsid w:val="00871F52"/>
    <w:rsid w:val="008721B1"/>
    <w:rsid w:val="00883492"/>
    <w:rsid w:val="00890ED8"/>
    <w:rsid w:val="00894185"/>
    <w:rsid w:val="008B446C"/>
    <w:rsid w:val="008C1A59"/>
    <w:rsid w:val="008D0174"/>
    <w:rsid w:val="008E2159"/>
    <w:rsid w:val="008E2E7C"/>
    <w:rsid w:val="008E5A46"/>
    <w:rsid w:val="00904D07"/>
    <w:rsid w:val="00907C98"/>
    <w:rsid w:val="00940632"/>
    <w:rsid w:val="00953989"/>
    <w:rsid w:val="009656F0"/>
    <w:rsid w:val="009710CB"/>
    <w:rsid w:val="00974345"/>
    <w:rsid w:val="00975E4D"/>
    <w:rsid w:val="009942A4"/>
    <w:rsid w:val="00995A77"/>
    <w:rsid w:val="009C2785"/>
    <w:rsid w:val="009C6FB0"/>
    <w:rsid w:val="009D60FD"/>
    <w:rsid w:val="009F5CAB"/>
    <w:rsid w:val="00A01559"/>
    <w:rsid w:val="00A156E9"/>
    <w:rsid w:val="00A2504E"/>
    <w:rsid w:val="00A264C9"/>
    <w:rsid w:val="00A40132"/>
    <w:rsid w:val="00A40F8B"/>
    <w:rsid w:val="00A5771C"/>
    <w:rsid w:val="00A93311"/>
    <w:rsid w:val="00AE5316"/>
    <w:rsid w:val="00AF1A25"/>
    <w:rsid w:val="00AF6B86"/>
    <w:rsid w:val="00AF6ED8"/>
    <w:rsid w:val="00B01828"/>
    <w:rsid w:val="00B41D2C"/>
    <w:rsid w:val="00B43FD3"/>
    <w:rsid w:val="00B503F4"/>
    <w:rsid w:val="00B66D59"/>
    <w:rsid w:val="00B72804"/>
    <w:rsid w:val="00B74E7F"/>
    <w:rsid w:val="00B83DBF"/>
    <w:rsid w:val="00BA2C63"/>
    <w:rsid w:val="00BA4A73"/>
    <w:rsid w:val="00BA712F"/>
    <w:rsid w:val="00BB34F0"/>
    <w:rsid w:val="00BB4DEB"/>
    <w:rsid w:val="00BD4F31"/>
    <w:rsid w:val="00BE73AF"/>
    <w:rsid w:val="00C04B59"/>
    <w:rsid w:val="00C0702C"/>
    <w:rsid w:val="00C2535D"/>
    <w:rsid w:val="00C4527F"/>
    <w:rsid w:val="00C573E3"/>
    <w:rsid w:val="00C604CD"/>
    <w:rsid w:val="00C607F5"/>
    <w:rsid w:val="00C710EE"/>
    <w:rsid w:val="00C84C00"/>
    <w:rsid w:val="00C955F2"/>
    <w:rsid w:val="00CA4FF8"/>
    <w:rsid w:val="00CB3568"/>
    <w:rsid w:val="00CB3FB4"/>
    <w:rsid w:val="00CB608D"/>
    <w:rsid w:val="00CC310F"/>
    <w:rsid w:val="00CC5757"/>
    <w:rsid w:val="00CD366C"/>
    <w:rsid w:val="00CF70FD"/>
    <w:rsid w:val="00D01771"/>
    <w:rsid w:val="00D115B0"/>
    <w:rsid w:val="00D16BF8"/>
    <w:rsid w:val="00D2222B"/>
    <w:rsid w:val="00D3394B"/>
    <w:rsid w:val="00D341FF"/>
    <w:rsid w:val="00D344F4"/>
    <w:rsid w:val="00D56758"/>
    <w:rsid w:val="00D57C43"/>
    <w:rsid w:val="00D617E4"/>
    <w:rsid w:val="00D668CB"/>
    <w:rsid w:val="00D81A37"/>
    <w:rsid w:val="00D92529"/>
    <w:rsid w:val="00DA13E2"/>
    <w:rsid w:val="00DA1E03"/>
    <w:rsid w:val="00DB786D"/>
    <w:rsid w:val="00E10F62"/>
    <w:rsid w:val="00E31C4D"/>
    <w:rsid w:val="00E33A9A"/>
    <w:rsid w:val="00E3405A"/>
    <w:rsid w:val="00E64BE9"/>
    <w:rsid w:val="00E72C4A"/>
    <w:rsid w:val="00E81EA4"/>
    <w:rsid w:val="00EA119A"/>
    <w:rsid w:val="00EA78F2"/>
    <w:rsid w:val="00EB70A9"/>
    <w:rsid w:val="00EC5E7C"/>
    <w:rsid w:val="00ED01F4"/>
    <w:rsid w:val="00ED396D"/>
    <w:rsid w:val="00EF4CD9"/>
    <w:rsid w:val="00F00198"/>
    <w:rsid w:val="00F31DCD"/>
    <w:rsid w:val="00F45B16"/>
    <w:rsid w:val="00F47863"/>
    <w:rsid w:val="00F50ECA"/>
    <w:rsid w:val="00F6411E"/>
    <w:rsid w:val="00F91CD8"/>
    <w:rsid w:val="00FC1B05"/>
    <w:rsid w:val="00FC3AAB"/>
    <w:rsid w:val="00FD0862"/>
    <w:rsid w:val="00FD5E44"/>
    <w:rsid w:val="00FF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DD3EAC8"/>
  <w15:docId w15:val="{43ADF163-3CD9-43AE-AA1A-1D8FC466D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8E5A4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E5A4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E5A4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E5A4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E5A46"/>
    <w:pPr>
      <w:outlineLvl w:val="4"/>
    </w:pPr>
  </w:style>
  <w:style w:type="paragraph" w:styleId="Heading6">
    <w:name w:val="heading 6"/>
    <w:basedOn w:val="Heading4"/>
    <w:next w:val="Normal"/>
    <w:qFormat/>
    <w:rsid w:val="008E5A4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E5A46"/>
    <w:pPr>
      <w:outlineLvl w:val="6"/>
    </w:pPr>
  </w:style>
  <w:style w:type="paragraph" w:styleId="Heading8">
    <w:name w:val="heading 8"/>
    <w:basedOn w:val="Heading6"/>
    <w:next w:val="Normal"/>
    <w:qFormat/>
    <w:rsid w:val="008E5A46"/>
    <w:pPr>
      <w:outlineLvl w:val="7"/>
    </w:pPr>
  </w:style>
  <w:style w:type="paragraph" w:styleId="Heading9">
    <w:name w:val="heading 9"/>
    <w:basedOn w:val="Heading6"/>
    <w:next w:val="Normal"/>
    <w:qFormat/>
    <w:rsid w:val="008E5A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E5A4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E5A4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E5A46"/>
  </w:style>
  <w:style w:type="paragraph" w:customStyle="1" w:styleId="AppendixNotitle">
    <w:name w:val="Appendix_No &amp; title"/>
    <w:basedOn w:val="AnnexNotitle"/>
    <w:next w:val="Normal"/>
    <w:rsid w:val="008E5A46"/>
  </w:style>
  <w:style w:type="character" w:customStyle="1" w:styleId="Artdef">
    <w:name w:val="Art_def"/>
    <w:rsid w:val="008E5A4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E5A4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E5A46"/>
  </w:style>
  <w:style w:type="paragraph" w:customStyle="1" w:styleId="Arttitle">
    <w:name w:val="Art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E5A4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E5A4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E5A46"/>
    <w:rPr>
      <w:vertAlign w:val="superscript"/>
    </w:rPr>
  </w:style>
  <w:style w:type="paragraph" w:customStyle="1" w:styleId="enumlev1">
    <w:name w:val="enumlev1"/>
    <w:basedOn w:val="Normal"/>
    <w:rsid w:val="008E5A46"/>
    <w:pPr>
      <w:spacing w:before="80"/>
      <w:ind w:left="794" w:hanging="794"/>
    </w:pPr>
  </w:style>
  <w:style w:type="paragraph" w:customStyle="1" w:styleId="enumlev2">
    <w:name w:val="enumlev2"/>
    <w:basedOn w:val="enumlev1"/>
    <w:rsid w:val="008E5A46"/>
    <w:pPr>
      <w:ind w:left="1191" w:hanging="397"/>
    </w:pPr>
  </w:style>
  <w:style w:type="paragraph" w:customStyle="1" w:styleId="enumlev3">
    <w:name w:val="enumlev3"/>
    <w:basedOn w:val="enumlev2"/>
    <w:rsid w:val="008E5A46"/>
    <w:pPr>
      <w:ind w:left="1588"/>
    </w:pPr>
  </w:style>
  <w:style w:type="paragraph" w:customStyle="1" w:styleId="Equation">
    <w:name w:val="Equation"/>
    <w:basedOn w:val="Normal"/>
    <w:rsid w:val="008E5A4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E5A4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E5A4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E5A4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E5A4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E5A4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E5A4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E5A46"/>
    <w:pPr>
      <w:keepLines/>
      <w:spacing w:before="240" w:after="120"/>
      <w:jc w:val="center"/>
    </w:pPr>
  </w:style>
  <w:style w:type="paragraph" w:styleId="Footer">
    <w:name w:val="footer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E5A4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8E5A46"/>
    <w:rPr>
      <w:position w:val="6"/>
      <w:sz w:val="18"/>
    </w:rPr>
  </w:style>
  <w:style w:type="paragraph" w:customStyle="1" w:styleId="Note">
    <w:name w:val="Note"/>
    <w:basedOn w:val="Normal"/>
    <w:rsid w:val="008E5A46"/>
    <w:pPr>
      <w:spacing w:before="80"/>
    </w:pPr>
  </w:style>
  <w:style w:type="paragraph" w:styleId="FootnoteText">
    <w:name w:val="footnote text"/>
    <w:basedOn w:val="Note"/>
    <w:semiHidden/>
    <w:rsid w:val="008E5A4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E5A46"/>
    <w:rPr>
      <w:b w:val="0"/>
    </w:rPr>
  </w:style>
  <w:style w:type="paragraph" w:styleId="Header">
    <w:name w:val="header"/>
    <w:basedOn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E5A4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E5A4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E5A46"/>
  </w:style>
  <w:style w:type="paragraph" w:styleId="Index2">
    <w:name w:val="index 2"/>
    <w:basedOn w:val="Normal"/>
    <w:next w:val="Normal"/>
    <w:semiHidden/>
    <w:rsid w:val="008E5A46"/>
    <w:pPr>
      <w:ind w:left="283"/>
    </w:pPr>
  </w:style>
  <w:style w:type="paragraph" w:styleId="Index3">
    <w:name w:val="index 3"/>
    <w:basedOn w:val="Normal"/>
    <w:next w:val="Normal"/>
    <w:semiHidden/>
    <w:rsid w:val="008E5A46"/>
    <w:pPr>
      <w:ind w:left="566"/>
    </w:pPr>
  </w:style>
  <w:style w:type="paragraph" w:customStyle="1" w:styleId="Normalaftertitle">
    <w:name w:val="Normal_after_title"/>
    <w:basedOn w:val="Normal"/>
    <w:next w:val="Normal"/>
    <w:rsid w:val="008E5A46"/>
    <w:pPr>
      <w:spacing w:before="360"/>
    </w:pPr>
  </w:style>
  <w:style w:type="character" w:styleId="PageNumber">
    <w:name w:val="page number"/>
    <w:basedOn w:val="DefaultParagraphFont"/>
    <w:rsid w:val="008E5A46"/>
  </w:style>
  <w:style w:type="paragraph" w:customStyle="1" w:styleId="PartNo">
    <w:name w:val="Part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E5A4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E5A4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E5A46"/>
  </w:style>
  <w:style w:type="paragraph" w:customStyle="1" w:styleId="RecNo">
    <w:name w:val="Rec_No"/>
    <w:basedOn w:val="Normal"/>
    <w:next w:val="Normal"/>
    <w:rsid w:val="008E5A4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E5A46"/>
  </w:style>
  <w:style w:type="paragraph" w:customStyle="1" w:styleId="RecNoBR">
    <w:name w:val="Rec_No_BR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E5A46"/>
  </w:style>
  <w:style w:type="paragraph" w:customStyle="1" w:styleId="Recref">
    <w:name w:val="Rec_ref"/>
    <w:basedOn w:val="Normal"/>
    <w:next w:val="Recdat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E5A46"/>
  </w:style>
  <w:style w:type="paragraph" w:customStyle="1" w:styleId="Rectitle">
    <w:name w:val="Rec_title"/>
    <w:basedOn w:val="Normal"/>
    <w:next w:val="Normalaftertitle"/>
    <w:rsid w:val="008E5A4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E5A46"/>
  </w:style>
  <w:style w:type="character" w:customStyle="1" w:styleId="Recdef">
    <w:name w:val="Rec_def"/>
    <w:rsid w:val="008E5A46"/>
    <w:rPr>
      <w:b/>
    </w:rPr>
  </w:style>
  <w:style w:type="paragraph" w:customStyle="1" w:styleId="Reftext">
    <w:name w:val="Ref_text"/>
    <w:basedOn w:val="Normal"/>
    <w:rsid w:val="008E5A46"/>
    <w:pPr>
      <w:ind w:left="794" w:hanging="794"/>
    </w:pPr>
  </w:style>
  <w:style w:type="paragraph" w:customStyle="1" w:styleId="Reftitle">
    <w:name w:val="Ref_title"/>
    <w:basedOn w:val="Normal"/>
    <w:next w:val="Reftext"/>
    <w:rsid w:val="008E5A4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E5A46"/>
  </w:style>
  <w:style w:type="paragraph" w:customStyle="1" w:styleId="RepNo">
    <w:name w:val="Rep_No"/>
    <w:basedOn w:val="RecNo"/>
    <w:next w:val="Normal"/>
    <w:rsid w:val="008E5A46"/>
  </w:style>
  <w:style w:type="paragraph" w:customStyle="1" w:styleId="RepNoBR">
    <w:name w:val="Rep_No_BR"/>
    <w:basedOn w:val="RecNoBR"/>
    <w:next w:val="Normal"/>
    <w:rsid w:val="008E5A46"/>
  </w:style>
  <w:style w:type="paragraph" w:customStyle="1" w:styleId="Repref">
    <w:name w:val="Rep_ref"/>
    <w:basedOn w:val="Recref"/>
    <w:next w:val="Repdate"/>
    <w:rsid w:val="008E5A46"/>
  </w:style>
  <w:style w:type="paragraph" w:customStyle="1" w:styleId="Reptitle">
    <w:name w:val="Rep_title"/>
    <w:basedOn w:val="Rectitle"/>
    <w:next w:val="Repref"/>
    <w:rsid w:val="008E5A46"/>
  </w:style>
  <w:style w:type="paragraph" w:customStyle="1" w:styleId="Resdate">
    <w:name w:val="Res_date"/>
    <w:basedOn w:val="Recdate"/>
    <w:next w:val="Normalaftertitle"/>
    <w:rsid w:val="008E5A46"/>
  </w:style>
  <w:style w:type="character" w:customStyle="1" w:styleId="Resdef">
    <w:name w:val="Res_def"/>
    <w:rsid w:val="008E5A4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E5A46"/>
  </w:style>
  <w:style w:type="paragraph" w:customStyle="1" w:styleId="ResNoBR">
    <w:name w:val="Res_No_BR"/>
    <w:basedOn w:val="RecNoBR"/>
    <w:next w:val="Normal"/>
    <w:rsid w:val="008E5A46"/>
  </w:style>
  <w:style w:type="paragraph" w:customStyle="1" w:styleId="Resref">
    <w:name w:val="Res_ref"/>
    <w:basedOn w:val="Recref"/>
    <w:next w:val="Resdate"/>
    <w:rsid w:val="008E5A46"/>
  </w:style>
  <w:style w:type="paragraph" w:customStyle="1" w:styleId="Restitle">
    <w:name w:val="Res_title"/>
    <w:basedOn w:val="Rectitle"/>
    <w:next w:val="Resref"/>
    <w:rsid w:val="008E5A46"/>
  </w:style>
  <w:style w:type="paragraph" w:customStyle="1" w:styleId="Section1">
    <w:name w:val="Section_1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E5A4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E5A4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E5A4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E5A46"/>
    <w:rPr>
      <w:b/>
      <w:color w:val="auto"/>
    </w:rPr>
  </w:style>
  <w:style w:type="paragraph" w:customStyle="1" w:styleId="Tablehead">
    <w:name w:val="Table_head"/>
    <w:basedOn w:val="Normal"/>
    <w:next w:val="Normal"/>
    <w:rsid w:val="008E5A4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E5A4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E5A4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E5A4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E5A46"/>
  </w:style>
  <w:style w:type="paragraph" w:customStyle="1" w:styleId="Title3">
    <w:name w:val="Title 3"/>
    <w:basedOn w:val="Title2"/>
    <w:next w:val="Normal"/>
    <w:rsid w:val="008E5A46"/>
    <w:rPr>
      <w:caps w:val="0"/>
    </w:rPr>
  </w:style>
  <w:style w:type="paragraph" w:customStyle="1" w:styleId="Title4">
    <w:name w:val="Title 4"/>
    <w:basedOn w:val="Title3"/>
    <w:next w:val="Heading1"/>
    <w:rsid w:val="008E5A46"/>
    <w:rPr>
      <w:b/>
    </w:rPr>
  </w:style>
  <w:style w:type="paragraph" w:customStyle="1" w:styleId="toc0">
    <w:name w:val="toc 0"/>
    <w:basedOn w:val="Normal"/>
    <w:next w:val="TOC1"/>
    <w:rsid w:val="008E5A4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E5A4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E5A46"/>
    <w:pPr>
      <w:spacing w:before="80"/>
      <w:ind w:left="1531" w:hanging="851"/>
    </w:pPr>
  </w:style>
  <w:style w:type="paragraph" w:styleId="TOC3">
    <w:name w:val="toc 3"/>
    <w:basedOn w:val="TOC2"/>
    <w:semiHidden/>
    <w:rsid w:val="008E5A46"/>
  </w:style>
  <w:style w:type="paragraph" w:styleId="TOC4">
    <w:name w:val="toc 4"/>
    <w:basedOn w:val="TOC3"/>
    <w:semiHidden/>
    <w:rsid w:val="008E5A46"/>
  </w:style>
  <w:style w:type="paragraph" w:styleId="TOC5">
    <w:name w:val="toc 5"/>
    <w:basedOn w:val="TOC4"/>
    <w:semiHidden/>
    <w:rsid w:val="008E5A46"/>
  </w:style>
  <w:style w:type="paragraph" w:styleId="TOC6">
    <w:name w:val="toc 6"/>
    <w:basedOn w:val="TOC4"/>
    <w:semiHidden/>
    <w:rsid w:val="008E5A46"/>
  </w:style>
  <w:style w:type="paragraph" w:styleId="TOC7">
    <w:name w:val="toc 7"/>
    <w:basedOn w:val="TOC4"/>
    <w:semiHidden/>
    <w:rsid w:val="008E5A46"/>
  </w:style>
  <w:style w:type="paragraph" w:styleId="TOC8">
    <w:name w:val="toc 8"/>
    <w:basedOn w:val="TOC4"/>
    <w:semiHidden/>
    <w:rsid w:val="008E5A4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aliases w:val="超级链接,CEO_Hyperlink"/>
    <w:uiPriority w:val="99"/>
    <w:rsid w:val="005B7294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031BFE"/>
    <w:pPr>
      <w:jc w:val="right"/>
    </w:pPr>
    <w:rPr>
      <w:b/>
    </w:rPr>
  </w:style>
  <w:style w:type="character" w:customStyle="1" w:styleId="DocnumberChar">
    <w:name w:val="Docnumber Char"/>
    <w:link w:val="Docnumber"/>
    <w:rsid w:val="00031BFE"/>
    <w:rPr>
      <w:rFonts w:eastAsia="SimSun"/>
      <w:b/>
      <w:sz w:val="24"/>
      <w:lang w:val="en-GB" w:eastAsia="en-US"/>
    </w:rPr>
  </w:style>
  <w:style w:type="table" w:styleId="TableGrid">
    <w:name w:val="Table Grid"/>
    <w:basedOn w:val="TableNormal"/>
    <w:rsid w:val="00006098"/>
    <w:rPr>
      <w:rFonts w:eastAsiaTheme="minorEastAsia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609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da-DK" w:eastAsia="da-DK"/>
    </w:rPr>
  </w:style>
  <w:style w:type="paragraph" w:styleId="BalloonText">
    <w:name w:val="Balloon Text"/>
    <w:basedOn w:val="Normal"/>
    <w:link w:val="BalloonTextChar"/>
    <w:semiHidden/>
    <w:unhideWhenUsed/>
    <w:rsid w:val="0084702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47022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8349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53A9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3A9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53A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3A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3A95"/>
    <w:rPr>
      <w:b/>
      <w:bCs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1566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2663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en/ITU-T/studygroups/2017-2020/12/Pages/resolution95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meetingdoc.asp?lang=en&amp;parent=T17-SG12-181127-TD-GEN-0712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yvonne.umutoni@rura.r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ago.prado@anatel.gov.br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itu-t/workprog/wp_search.aspx?isn_sp=3925&amp;isn_sg=3931&amp;isn_qu=4163&amp;isn_status=-1,1,3,7,2&amp;details=0&amp;field=acdefghij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ADDD8641AA8E4F86602B17FC0912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B1911C-B0D7-224C-BA6C-18F8D17364EE}"/>
      </w:docPartPr>
      <w:docPartBody>
        <w:p w:rsidR="00C8093D" w:rsidRDefault="00326E03" w:rsidP="00326E03">
          <w:pPr>
            <w:pStyle w:val="4CADDD8641AA8E4F86602B17FC0912A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16538AC32244447BEFE8330DB877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550F9-66BA-3C47-A4B3-35CB262C62F8}"/>
      </w:docPartPr>
      <w:docPartBody>
        <w:p w:rsidR="00C8093D" w:rsidRDefault="00326E03" w:rsidP="00326E03">
          <w:pPr>
            <w:pStyle w:val="616538AC32244447BEFE8330DB8774D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03"/>
    <w:rsid w:val="00326E03"/>
    <w:rsid w:val="00880D96"/>
    <w:rsid w:val="009178D8"/>
    <w:rsid w:val="00C8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26E03"/>
    <w:rPr>
      <w:rFonts w:ascii="Times New Roman" w:hAnsi="Times New Roman"/>
      <w:color w:val="808080"/>
    </w:rPr>
  </w:style>
  <w:style w:type="paragraph" w:customStyle="1" w:styleId="AB1A916A91028C4A8776D657B5C2AA07">
    <w:name w:val="AB1A916A91028C4A8776D657B5C2AA07"/>
    <w:rsid w:val="00326E03"/>
  </w:style>
  <w:style w:type="paragraph" w:customStyle="1" w:styleId="4CADDD8641AA8E4F86602B17FC0912A5">
    <w:name w:val="4CADDD8641AA8E4F86602B17FC0912A5"/>
    <w:rsid w:val="00326E03"/>
  </w:style>
  <w:style w:type="paragraph" w:customStyle="1" w:styleId="616538AC32244447BEFE8330DB8774D2">
    <w:name w:val="616538AC32244447BEFE8330DB8774D2"/>
    <w:rsid w:val="00326E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75D7D-C0A2-4D0A-B4D9-B105603FD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6</TotalTime>
  <Pages>2</Pages>
  <Words>458</Words>
  <Characters>2575</Characters>
  <Application>Microsoft Office Word</Application>
  <DocSecurity>0</DocSecurity>
  <Lines>111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LS/o on service quality regulatory frameworks</vt:lpstr>
      <vt:lpstr>LS on HRTF measurements on HATS</vt:lpstr>
    </vt:vector>
  </TitlesOfParts>
  <Manager>ITU-T</Manager>
  <Company>International Telecommunication Union (ITU)</Company>
  <LinksUpToDate>false</LinksUpToDate>
  <CharactersWithSpaces>2947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service quality regulatory frameworks</dc:title>
  <dc:creator>ITU-T Study Group 12</dc:creator>
  <cp:keywords>5/12</cp:keywords>
  <dc:description>SG12-LS71  For: Geneva, 27 November - 6 December 2018_x000d_Document date: _x000d_Saved by ITU51011775 at 11:34:01 on 07/12/2018</dc:description>
  <cp:lastModifiedBy>SG Assistants</cp:lastModifiedBy>
  <cp:revision>6</cp:revision>
  <cp:lastPrinted>2002-08-01T07:30:00Z</cp:lastPrinted>
  <dcterms:created xsi:type="dcterms:W3CDTF">2018-12-07T10:11:00Z</dcterms:created>
  <dcterms:modified xsi:type="dcterms:W3CDTF">2018-12-07T10:35:00Z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num">
    <vt:lpwstr>SG12-LS71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12/12</vt:lpwstr>
  </property>
  <property fmtid="{D5CDD505-2E9C-101B-9397-08002B2CF9AE}" pid="7" name="Docdest">
    <vt:lpwstr>Geneva, 27 November - 6 December 2018</vt:lpwstr>
  </property>
  <property fmtid="{D5CDD505-2E9C-101B-9397-08002B2CF9AE}" pid="8" name="Docauthor">
    <vt:lpwstr>ITU-T Study Group 12</vt:lpwstr>
  </property>
</Properties>
</file>