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3720D9" w:rsidRPr="003720D9" w:rsidTr="003F6975">
        <w:trPr>
          <w:cantSplit/>
        </w:trPr>
        <w:tc>
          <w:tcPr>
            <w:tcW w:w="1191" w:type="dxa"/>
            <w:vMerge w:val="restart"/>
          </w:tcPr>
          <w:p w:rsidR="003720D9" w:rsidRPr="003720D9" w:rsidRDefault="003720D9" w:rsidP="003720D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20D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3720D9" w:rsidRPr="003720D9" w:rsidRDefault="003720D9" w:rsidP="003720D9">
            <w:pPr>
              <w:rPr>
                <w:sz w:val="16"/>
                <w:szCs w:val="16"/>
              </w:rPr>
            </w:pPr>
            <w:r w:rsidRPr="003720D9">
              <w:rPr>
                <w:sz w:val="16"/>
                <w:szCs w:val="16"/>
              </w:rPr>
              <w:t>INTERNATIONAL TELECOMMUNICATION UNION</w:t>
            </w:r>
          </w:p>
          <w:p w:rsidR="003720D9" w:rsidRPr="003720D9" w:rsidRDefault="003720D9" w:rsidP="003720D9">
            <w:pPr>
              <w:rPr>
                <w:b/>
                <w:bCs/>
                <w:sz w:val="26"/>
                <w:szCs w:val="26"/>
              </w:rPr>
            </w:pPr>
            <w:r w:rsidRPr="003720D9">
              <w:rPr>
                <w:b/>
                <w:bCs/>
                <w:sz w:val="26"/>
                <w:szCs w:val="26"/>
              </w:rPr>
              <w:t>TELECOMMUNICATION</w:t>
            </w:r>
            <w:r w:rsidRPr="003720D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3720D9" w:rsidRPr="003720D9" w:rsidRDefault="003720D9" w:rsidP="003720D9">
            <w:pPr>
              <w:rPr>
                <w:sz w:val="20"/>
                <w:szCs w:val="20"/>
              </w:rPr>
            </w:pPr>
            <w:r w:rsidRPr="003720D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20D9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3720D9" w:rsidRPr="003720D9" w:rsidRDefault="003720D9" w:rsidP="003720D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SG2-LS081</w:t>
            </w:r>
          </w:p>
        </w:tc>
      </w:tr>
      <w:tr w:rsidR="003720D9" w:rsidRPr="003720D9" w:rsidTr="003F6975">
        <w:trPr>
          <w:cantSplit/>
        </w:trPr>
        <w:tc>
          <w:tcPr>
            <w:tcW w:w="1191" w:type="dxa"/>
            <w:vMerge/>
          </w:tcPr>
          <w:p w:rsidR="003720D9" w:rsidRPr="003720D9" w:rsidRDefault="003720D9" w:rsidP="003720D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3720D9" w:rsidRPr="003720D9" w:rsidRDefault="003720D9" w:rsidP="003720D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3720D9" w:rsidRPr="003720D9" w:rsidRDefault="003720D9" w:rsidP="003720D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3720D9" w:rsidRPr="003720D9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3720D9" w:rsidRPr="003720D9" w:rsidRDefault="003720D9" w:rsidP="003720D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3720D9" w:rsidRPr="003720D9" w:rsidRDefault="003720D9" w:rsidP="003720D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3720D9" w:rsidRPr="003720D9" w:rsidRDefault="003720D9" w:rsidP="003720D9">
            <w:pPr>
              <w:jc w:val="right"/>
              <w:rPr>
                <w:b/>
                <w:bCs/>
                <w:sz w:val="28"/>
                <w:szCs w:val="28"/>
              </w:rPr>
            </w:pPr>
            <w:r w:rsidRPr="003720D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720D9" w:rsidRPr="003720D9" w:rsidTr="003F6975">
        <w:trPr>
          <w:cantSplit/>
        </w:trPr>
        <w:tc>
          <w:tcPr>
            <w:tcW w:w="1617" w:type="dxa"/>
            <w:gridSpan w:val="3"/>
          </w:tcPr>
          <w:p w:rsidR="003720D9" w:rsidRPr="003720D9" w:rsidRDefault="003720D9" w:rsidP="003720D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720D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3720D9" w:rsidRPr="003720D9" w:rsidRDefault="003720D9" w:rsidP="003720D9">
            <w:r w:rsidRPr="003720D9">
              <w:t>All/2</w:t>
            </w:r>
          </w:p>
        </w:tc>
        <w:tc>
          <w:tcPr>
            <w:tcW w:w="4681" w:type="dxa"/>
            <w:gridSpan w:val="2"/>
          </w:tcPr>
          <w:p w:rsidR="003720D9" w:rsidRPr="003720D9" w:rsidRDefault="003720D9" w:rsidP="003720D9">
            <w:pPr>
              <w:jc w:val="right"/>
            </w:pPr>
          </w:p>
        </w:tc>
      </w:tr>
      <w:tr w:rsidR="003720D9" w:rsidRPr="003720D9" w:rsidTr="003F6975">
        <w:trPr>
          <w:cantSplit/>
        </w:trPr>
        <w:tc>
          <w:tcPr>
            <w:tcW w:w="9923" w:type="dxa"/>
            <w:gridSpan w:val="7"/>
          </w:tcPr>
          <w:p w:rsidR="003720D9" w:rsidRPr="003720D9" w:rsidRDefault="003720D9" w:rsidP="003720D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3720D9">
              <w:rPr>
                <w:b/>
                <w:bCs/>
              </w:rPr>
              <w:t>Ref.: SG2-TD520/GEN</w:t>
            </w:r>
          </w:p>
        </w:tc>
      </w:tr>
      <w:tr w:rsidR="003720D9" w:rsidRPr="003720D9" w:rsidTr="003F6975">
        <w:trPr>
          <w:cantSplit/>
        </w:trPr>
        <w:tc>
          <w:tcPr>
            <w:tcW w:w="1617" w:type="dxa"/>
            <w:gridSpan w:val="3"/>
          </w:tcPr>
          <w:p w:rsidR="003720D9" w:rsidRPr="003720D9" w:rsidRDefault="003720D9" w:rsidP="003720D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720D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3720D9" w:rsidRPr="003720D9" w:rsidRDefault="003720D9" w:rsidP="003720D9">
            <w:r>
              <w:t>ITU-T Study Group 2</w:t>
            </w:r>
          </w:p>
        </w:tc>
      </w:tr>
      <w:tr w:rsidR="003720D9" w:rsidRPr="003720D9" w:rsidTr="003F6975">
        <w:trPr>
          <w:cantSplit/>
        </w:trPr>
        <w:tc>
          <w:tcPr>
            <w:tcW w:w="1617" w:type="dxa"/>
            <w:gridSpan w:val="3"/>
          </w:tcPr>
          <w:p w:rsidR="003720D9" w:rsidRPr="003720D9" w:rsidRDefault="003720D9" w:rsidP="003720D9">
            <w:bookmarkStart w:id="8" w:name="dtitle1" w:colFirst="1" w:colLast="1"/>
            <w:bookmarkEnd w:id="7"/>
            <w:r w:rsidRPr="003720D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3720D9" w:rsidRPr="003720D9" w:rsidRDefault="003720D9" w:rsidP="003720D9">
            <w:r>
              <w:t>LS</w:t>
            </w:r>
            <w:r w:rsidRPr="003720D9">
              <w:t xml:space="preserve"> to TSAG on matching of ITU-D SG1 and SG2 Questions of interest to ITU-T Study Groups </w:t>
            </w:r>
            <w:r>
              <w:t>(</w:t>
            </w:r>
            <w:r w:rsidR="0046043D">
              <w:t>rep</w:t>
            </w:r>
            <w:bookmarkStart w:id="9" w:name="_GoBack"/>
            <w:bookmarkEnd w:id="9"/>
            <w:r w:rsidR="0046043D">
              <w:t xml:space="preserve">ly </w:t>
            </w:r>
            <w:r>
              <w:t>to ITU-D SG 2 - C102 -E)</w:t>
            </w:r>
          </w:p>
        </w:tc>
      </w:tr>
      <w:tr w:rsidR="003720D9" w:rsidRPr="003720D9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3720D9" w:rsidRPr="003720D9" w:rsidRDefault="003720D9" w:rsidP="003720D9">
            <w:pPr>
              <w:rPr>
                <w:b/>
                <w:bCs/>
              </w:rPr>
            </w:pPr>
            <w:bookmarkStart w:id="10" w:name="dpurpose" w:colFirst="1" w:colLast="1"/>
            <w:bookmarkEnd w:id="8"/>
            <w:r w:rsidRPr="003720D9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3720D9" w:rsidRPr="003720D9" w:rsidRDefault="003720D9" w:rsidP="003720D9">
            <w:r w:rsidRPr="003720D9">
              <w:t>Information</w:t>
            </w:r>
          </w:p>
        </w:tc>
      </w:tr>
      <w:bookmarkEnd w:id="1"/>
      <w:bookmarkEnd w:id="10"/>
      <w:tr w:rsidR="009C2284" w:rsidRPr="00FB2AD1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>
            <w:pPr>
              <w:jc w:val="center"/>
              <w:rPr>
                <w:rFonts w:asciiTheme="majorBidi" w:hAnsiTheme="majorBidi" w:cstheme="majorBidi"/>
                <w:b/>
              </w:rPr>
            </w:pPr>
            <w:r w:rsidRPr="00FB2AD1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9C2284" w:rsidRPr="00FB2AD1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>
            <w:pPr>
              <w:rPr>
                <w:rFonts w:asciiTheme="majorBidi" w:hAnsiTheme="majorBidi" w:cstheme="majorBidi"/>
                <w:b/>
                <w:bCs/>
              </w:rPr>
            </w:pPr>
            <w:r w:rsidRPr="00FB2AD1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FB2AD1">
            <w:pPr>
              <w:pStyle w:val="LSForAction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C2284" w:rsidRPr="00FB2AD1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>
            <w:pPr>
              <w:rPr>
                <w:rFonts w:asciiTheme="majorBidi" w:hAnsiTheme="majorBidi" w:cstheme="majorBidi"/>
                <w:b/>
                <w:bCs/>
              </w:rPr>
            </w:pPr>
            <w:r w:rsidRPr="00FB2AD1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FB2AD1">
            <w:pPr>
              <w:pStyle w:val="LSForCommen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C2284" w:rsidRPr="00FB2AD1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>
            <w:pPr>
              <w:rPr>
                <w:rFonts w:asciiTheme="majorBidi" w:hAnsiTheme="majorBidi" w:cstheme="majorBidi"/>
                <w:b/>
                <w:bCs/>
              </w:rPr>
            </w:pPr>
            <w:r w:rsidRPr="00FB2AD1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>
            <w:pPr>
              <w:pStyle w:val="LSForInfo"/>
              <w:rPr>
                <w:rFonts w:asciiTheme="majorBidi" w:hAnsiTheme="majorBidi" w:cstheme="majorBidi"/>
                <w:szCs w:val="24"/>
              </w:rPr>
            </w:pPr>
            <w:r w:rsidRPr="00FB2AD1">
              <w:rPr>
                <w:rFonts w:asciiTheme="majorBidi" w:hAnsiTheme="majorBidi" w:cstheme="majorBidi"/>
                <w:szCs w:val="24"/>
              </w:rPr>
              <w:t>TSAG</w:t>
            </w:r>
          </w:p>
        </w:tc>
      </w:tr>
      <w:tr w:rsidR="00FB2AD1" w:rsidRPr="00A61CBC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B2AD1" w:rsidRPr="00FB2AD1" w:rsidRDefault="00FB2AD1" w:rsidP="00FB2AD1">
            <w:pPr>
              <w:rPr>
                <w:rFonts w:asciiTheme="majorBidi" w:hAnsiTheme="majorBidi" w:cstheme="majorBidi"/>
                <w:b/>
                <w:bCs/>
              </w:rPr>
            </w:pPr>
            <w:r w:rsidRPr="00FB2AD1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B2AD1" w:rsidRPr="00A61CBC" w:rsidRDefault="00FB2AD1" w:rsidP="009126B0">
            <w:pPr>
              <w:rPr>
                <w:rFonts w:asciiTheme="majorBidi" w:hAnsiTheme="majorBidi" w:cstheme="majorBidi"/>
                <w:lang w:val="fr-CH"/>
              </w:rPr>
            </w:pPr>
            <w:r w:rsidRPr="00A61CBC">
              <w:rPr>
                <w:rFonts w:asciiTheme="majorBidi" w:hAnsiTheme="majorBidi" w:cstheme="majorBidi"/>
                <w:lang w:val="fr-CH"/>
              </w:rPr>
              <w:t xml:space="preserve">ITU-T SG2 </w:t>
            </w:r>
            <w:r w:rsidR="00A61CBC" w:rsidRPr="00A61CBC">
              <w:rPr>
                <w:rFonts w:asciiTheme="majorBidi" w:hAnsiTheme="majorBidi" w:cstheme="majorBidi"/>
                <w:lang w:val="fr-CH"/>
              </w:rPr>
              <w:t>management (</w:t>
            </w:r>
            <w:r w:rsidR="009126B0">
              <w:rPr>
                <w:rFonts w:asciiTheme="majorBidi" w:hAnsiTheme="majorBidi" w:cstheme="majorBidi"/>
                <w:lang w:val="fr-CH"/>
              </w:rPr>
              <w:t>14</w:t>
            </w:r>
            <w:r w:rsidR="009E17C9">
              <w:rPr>
                <w:rFonts w:asciiTheme="majorBidi" w:hAnsiTheme="majorBidi" w:cstheme="majorBidi"/>
                <w:lang w:val="fr-CH"/>
              </w:rPr>
              <w:t xml:space="preserve"> September 2018, </w:t>
            </w:r>
            <w:r w:rsidR="00A61CBC">
              <w:rPr>
                <w:rFonts w:asciiTheme="majorBidi" w:hAnsiTheme="majorBidi" w:cstheme="majorBidi"/>
                <w:lang w:val="fr-CH"/>
              </w:rPr>
              <w:t>by</w:t>
            </w:r>
            <w:r w:rsidR="00A61CBC" w:rsidRPr="00A61CBC">
              <w:rPr>
                <w:rFonts w:asciiTheme="majorBidi" w:hAnsiTheme="majorBidi" w:cstheme="majorBidi"/>
                <w:lang w:val="fr-CH"/>
              </w:rPr>
              <w:t xml:space="preserve"> correspondence) </w:t>
            </w:r>
          </w:p>
        </w:tc>
      </w:tr>
      <w:tr w:rsidR="009C2284" w:rsidRPr="00FB2AD1">
        <w:tblPrEx>
          <w:tblCellMar>
            <w:left w:w="10" w:type="dxa"/>
            <w:right w:w="10" w:type="dxa"/>
          </w:tblCellMar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>
            <w:pPr>
              <w:rPr>
                <w:rFonts w:asciiTheme="majorBidi" w:hAnsiTheme="majorBidi" w:cstheme="majorBidi"/>
                <w:b/>
                <w:bCs/>
              </w:rPr>
            </w:pPr>
            <w:r w:rsidRPr="00FB2AD1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>
            <w:pPr>
              <w:pStyle w:val="LSDeadline"/>
              <w:rPr>
                <w:rFonts w:asciiTheme="majorBidi" w:hAnsiTheme="majorBidi" w:cstheme="majorBidi"/>
                <w:szCs w:val="24"/>
              </w:rPr>
            </w:pPr>
            <w:r w:rsidRPr="00FB2AD1">
              <w:rPr>
                <w:rFonts w:asciiTheme="majorBidi" w:hAnsiTheme="majorBidi" w:cstheme="majorBidi"/>
                <w:szCs w:val="24"/>
              </w:rPr>
              <w:t>N/A</w:t>
            </w:r>
          </w:p>
        </w:tc>
      </w:tr>
      <w:tr w:rsidR="009C2284" w:rsidRPr="002037CA">
        <w:tblPrEx>
          <w:tblCellMar>
            <w:left w:w="10" w:type="dxa"/>
            <w:right w:w="10" w:type="dxa"/>
          </w:tblCellMar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>
            <w:pPr>
              <w:rPr>
                <w:rFonts w:asciiTheme="majorBidi" w:hAnsiTheme="majorBidi" w:cstheme="majorBidi"/>
                <w:b/>
                <w:bCs/>
              </w:rPr>
            </w:pPr>
            <w:r w:rsidRPr="00FB2AD1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>
            <w:pPr>
              <w:rPr>
                <w:rFonts w:asciiTheme="majorBidi" w:hAnsiTheme="majorBidi" w:cstheme="majorBidi"/>
              </w:rPr>
            </w:pPr>
            <w:r w:rsidRPr="00FB2AD1">
              <w:rPr>
                <w:rFonts w:asciiTheme="majorBidi" w:hAnsiTheme="majorBidi" w:cstheme="majorBidi"/>
                <w:lang w:val="en-US"/>
              </w:rPr>
              <w:t>Phil Rushton</w:t>
            </w:r>
            <w:r w:rsidRPr="00FB2AD1">
              <w:rPr>
                <w:rFonts w:asciiTheme="majorBidi" w:hAnsiTheme="majorBidi" w:cstheme="majorBidi"/>
                <w:lang w:val="en-US"/>
              </w:rPr>
              <w:br/>
              <w:t>UK</w:t>
            </w:r>
          </w:p>
        </w:tc>
        <w:tc>
          <w:tcPr>
            <w:tcW w:w="453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2037CA" w:rsidRDefault="00510A90">
            <w:pPr>
              <w:rPr>
                <w:rFonts w:asciiTheme="majorBidi" w:hAnsiTheme="majorBidi" w:cstheme="majorBidi"/>
                <w:lang w:val="fr-FR"/>
              </w:rPr>
            </w:pPr>
            <w:r w:rsidRPr="00FB2AD1">
              <w:rPr>
                <w:rFonts w:asciiTheme="majorBidi" w:hAnsiTheme="majorBidi" w:cstheme="majorBidi"/>
                <w:lang w:val="pt-BR"/>
              </w:rPr>
              <w:t>Tel: +44 1206 729738</w:t>
            </w:r>
            <w:r w:rsidRPr="00FB2AD1">
              <w:rPr>
                <w:rFonts w:asciiTheme="majorBidi" w:hAnsiTheme="majorBidi" w:cstheme="majorBidi"/>
                <w:lang w:val="pt-BR"/>
              </w:rPr>
              <w:br/>
              <w:t xml:space="preserve">E-mail: </w:t>
            </w:r>
            <w:hyperlink r:id="rId8" w:history="1">
              <w:r w:rsidR="00FB2AD1" w:rsidRPr="00CF5126">
                <w:rPr>
                  <w:rStyle w:val="Hyperlink"/>
                  <w:rFonts w:asciiTheme="majorBidi" w:hAnsiTheme="majorBidi" w:cstheme="majorBidi"/>
                  <w:lang w:val="pt-BR"/>
                </w:rPr>
                <w:t>philrushton@rcc-uk.uk</w:t>
              </w:r>
            </w:hyperlink>
            <w:r w:rsidR="00FB2AD1">
              <w:rPr>
                <w:rFonts w:asciiTheme="majorBidi" w:hAnsiTheme="majorBidi" w:cstheme="majorBidi"/>
                <w:lang w:val="pt-BR"/>
              </w:rPr>
              <w:t xml:space="preserve"> </w:t>
            </w:r>
          </w:p>
        </w:tc>
      </w:tr>
    </w:tbl>
    <w:p w:rsidR="009C2284" w:rsidRPr="00FB2AD1" w:rsidRDefault="009C2284">
      <w:pPr>
        <w:rPr>
          <w:rFonts w:asciiTheme="majorBidi" w:hAnsiTheme="majorBidi" w:cstheme="majorBidi"/>
          <w:lang w:val="pt-BR"/>
        </w:rPr>
      </w:pPr>
    </w:p>
    <w:tbl>
      <w:tblPr>
        <w:tblW w:w="99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9C2284" w:rsidRPr="00D37484">
        <w:trPr>
          <w:cantSplit/>
        </w:trPr>
        <w:tc>
          <w:tcPr>
            <w:tcW w:w="16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 w:rsidP="00FB2AD1">
            <w:pPr>
              <w:spacing w:after="60"/>
              <w:rPr>
                <w:rFonts w:asciiTheme="majorBidi" w:hAnsiTheme="majorBidi" w:cstheme="majorBidi"/>
                <w:b/>
                <w:bCs/>
              </w:rPr>
            </w:pPr>
            <w:r w:rsidRPr="00FB2AD1">
              <w:rPr>
                <w:rFonts w:asciiTheme="majorBidi" w:hAnsiTheme="majorBidi" w:cstheme="majorBidi"/>
                <w:b/>
                <w:bCs/>
              </w:rPr>
              <w:t>Keywords:</w:t>
            </w:r>
          </w:p>
        </w:tc>
        <w:tc>
          <w:tcPr>
            <w:tcW w:w="828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D37484" w:rsidRDefault="0046043D" w:rsidP="00D37484">
            <w:pPr>
              <w:spacing w:after="60"/>
              <w:rPr>
                <w:rFonts w:asciiTheme="majorBidi" w:hAnsiTheme="majorBidi" w:cstheme="majorBidi"/>
                <w:lang w:val="en-US"/>
              </w:rPr>
            </w:pPr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B013131489044F0B911E1FA52E6ECD43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37484" w:rsidRPr="00D37484">
                  <w:rPr>
                    <w:lang w:val="en-US"/>
                  </w:rPr>
                  <w:t>ITU-D SG1; ITU-D SG2; ITU-T Study Groups;  matching</w:t>
                </w:r>
              </w:sdtContent>
            </w:sdt>
          </w:p>
        </w:tc>
      </w:tr>
      <w:tr w:rsidR="009C2284" w:rsidRPr="00FB2AD1">
        <w:trPr>
          <w:cantSplit/>
        </w:trPr>
        <w:tc>
          <w:tcPr>
            <w:tcW w:w="16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510A90" w:rsidP="00FB2AD1">
            <w:pPr>
              <w:spacing w:after="60"/>
              <w:rPr>
                <w:rFonts w:asciiTheme="majorBidi" w:hAnsiTheme="majorBidi" w:cstheme="majorBidi"/>
                <w:b/>
                <w:bCs/>
              </w:rPr>
            </w:pPr>
            <w:r w:rsidRPr="00FB2AD1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tc>
          <w:tcPr>
            <w:tcW w:w="828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C2284" w:rsidRPr="00FB2AD1" w:rsidRDefault="00A61CBC" w:rsidP="00D37484">
            <w:pPr>
              <w:spacing w:after="60"/>
              <w:rPr>
                <w:rFonts w:asciiTheme="majorBidi" w:hAnsiTheme="majorBidi" w:cstheme="majorBidi"/>
              </w:rPr>
            </w:pPr>
            <w:r>
              <w:t xml:space="preserve">This </w:t>
            </w:r>
            <w:r w:rsidR="00BD0968" w:rsidRPr="00921F96">
              <w:t>liaison</w:t>
            </w:r>
            <w:r w:rsidR="00BD0968">
              <w:t xml:space="preserve"> </w:t>
            </w:r>
            <w:r>
              <w:t xml:space="preserve">contains the </w:t>
            </w:r>
            <w:r w:rsidR="00D37484">
              <w:t xml:space="preserve">reply liaison to ITU-D SG1 and ITU-D SG2 on </w:t>
            </w:r>
            <w:r w:rsidR="00D37484" w:rsidRPr="004D1C84">
              <w:rPr>
                <w:rFonts w:asciiTheme="majorBidi" w:hAnsiTheme="majorBidi" w:cstheme="majorBidi"/>
              </w:rPr>
              <w:t>matching of ITU-D SG1 and SG2 Questions of interest to ITU-T Study Groups</w:t>
            </w:r>
            <w:r w:rsidRPr="00B4281E">
              <w:t>.</w:t>
            </w:r>
            <w:r w:rsidR="00D37484">
              <w:t xml:space="preserve"> </w:t>
            </w:r>
          </w:p>
        </w:tc>
      </w:tr>
    </w:tbl>
    <w:p w:rsidR="00D37484" w:rsidRDefault="00D37484" w:rsidP="00D37484"/>
    <w:p w:rsidR="00D37484" w:rsidRDefault="00D37484" w:rsidP="00D37484">
      <w:r>
        <w:t xml:space="preserve">Please find attached the liaison sent to </w:t>
      </w:r>
      <w:r>
        <w:rPr>
          <w:rFonts w:asciiTheme="majorBidi" w:hAnsiTheme="majorBidi" w:cstheme="majorBidi"/>
          <w:lang w:val="en-US"/>
        </w:rPr>
        <w:t>ITU-D SG1,</w:t>
      </w:r>
      <w:r w:rsidRPr="00D37484">
        <w:rPr>
          <w:rFonts w:asciiTheme="majorBidi" w:hAnsiTheme="majorBidi" w:cstheme="majorBidi"/>
          <w:lang w:val="en-US"/>
        </w:rPr>
        <w:t xml:space="preserve"> ITU-D SG2</w:t>
      </w:r>
      <w:r>
        <w:rPr>
          <w:rFonts w:asciiTheme="majorBidi" w:hAnsiTheme="majorBidi" w:cstheme="majorBidi"/>
          <w:lang w:val="en-US"/>
        </w:rPr>
        <w:t xml:space="preserve"> and</w:t>
      </w:r>
      <w:r w:rsidRPr="00D37484">
        <w:rPr>
          <w:rFonts w:asciiTheme="majorBidi" w:hAnsiTheme="majorBidi" w:cstheme="majorBidi"/>
          <w:lang w:val="en-US" w:eastAsia="zh-CN"/>
        </w:rPr>
        <w:t xml:space="preserve"> ITU-T SG13</w:t>
      </w:r>
      <w:r>
        <w:rPr>
          <w:rFonts w:asciiTheme="majorBidi" w:hAnsiTheme="majorBidi" w:cstheme="majorBidi"/>
          <w:lang w:val="en-US" w:eastAsia="zh-CN"/>
        </w:rPr>
        <w:t xml:space="preserve"> on </w:t>
      </w:r>
      <w:r w:rsidRPr="004D1C84">
        <w:rPr>
          <w:rFonts w:asciiTheme="majorBidi" w:hAnsiTheme="majorBidi" w:cstheme="majorBidi"/>
        </w:rPr>
        <w:t>matching of ITU-D SG1 and SG2 Questions of interest to ITU-T Study Groups</w:t>
      </w:r>
      <w:r w:rsidRPr="00B4281E">
        <w:t>.</w:t>
      </w:r>
      <w:r>
        <w:t xml:space="preserve"> It is a reply liaison to </w:t>
      </w:r>
      <w:hyperlink r:id="rId9" w:tooltip="ITU-T ftp file restricted to TIES access only" w:history="1">
        <w:r w:rsidRPr="004D1C84">
          <w:rPr>
            <w:rStyle w:val="Hyperlink"/>
            <w:rFonts w:asciiTheme="majorBidi" w:hAnsiTheme="majorBidi" w:cstheme="majorBidi"/>
          </w:rPr>
          <w:t>ITU-D SG 2 - C102 -E</w:t>
        </w:r>
      </w:hyperlink>
      <w:r>
        <w:rPr>
          <w:rStyle w:val="Hyperlink"/>
          <w:rFonts w:asciiTheme="majorBidi" w:hAnsiTheme="majorBidi" w:cstheme="majorBidi"/>
        </w:rPr>
        <w:t xml:space="preserve">. </w:t>
      </w:r>
    </w:p>
    <w:p w:rsidR="00D37484" w:rsidRDefault="00D37484" w:rsidP="00D37484"/>
    <w:p w:rsidR="00D37484" w:rsidRDefault="00D37484" w:rsidP="00D37484">
      <w:r>
        <w:t>Attachment:</w:t>
      </w:r>
    </w:p>
    <w:p w:rsidR="00D37484" w:rsidRDefault="0046043D" w:rsidP="00D37484">
      <w:hyperlink r:id="rId10" w:history="1">
        <w:r w:rsidR="00E12BA4" w:rsidRPr="00214D36">
          <w:rPr>
            <w:rStyle w:val="Hyperlink"/>
          </w:rPr>
          <w:t>SG2-LS6</w:t>
        </w:r>
        <w:r w:rsidR="00E12BA4" w:rsidRPr="00214D36">
          <w:rPr>
            <w:rStyle w:val="Hyperlink"/>
          </w:rPr>
          <w:t>5</w:t>
        </w:r>
        <w:r w:rsidR="00214D36" w:rsidRPr="00214D36">
          <w:rPr>
            <w:rStyle w:val="Hyperlink"/>
          </w:rPr>
          <w:t>R1</w:t>
        </w:r>
      </w:hyperlink>
      <w:r w:rsidR="00E12BA4">
        <w:t xml:space="preserve"> “</w:t>
      </w:r>
      <w:r w:rsidR="00E12BA4">
        <w:rPr>
          <w:rFonts w:asciiTheme="majorBidi" w:hAnsiTheme="majorBidi" w:cstheme="majorBidi"/>
        </w:rPr>
        <w:t>LS</w:t>
      </w:r>
      <w:r w:rsidR="00214D36">
        <w:rPr>
          <w:rFonts w:asciiTheme="majorBidi" w:hAnsiTheme="majorBidi" w:cstheme="majorBidi"/>
        </w:rPr>
        <w:t>/</w:t>
      </w:r>
      <w:r w:rsidR="00E12BA4" w:rsidRPr="004D1C84">
        <w:rPr>
          <w:rFonts w:asciiTheme="majorBidi" w:hAnsiTheme="majorBidi" w:cstheme="majorBidi"/>
          <w:lang w:val="en-US" w:eastAsia="zh-CN"/>
        </w:rPr>
        <w:t>r</w:t>
      </w:r>
      <w:r w:rsidR="00E12BA4" w:rsidRPr="004D1C84">
        <w:rPr>
          <w:rFonts w:asciiTheme="majorBidi" w:hAnsiTheme="majorBidi" w:cstheme="majorBidi"/>
        </w:rPr>
        <w:t xml:space="preserve"> on matching of ITU-D SG1 and SG2 Questions of interest to ITU-T Study Groups </w:t>
      </w:r>
      <w:r w:rsidR="00E12BA4" w:rsidRPr="004D1C84">
        <w:rPr>
          <w:rFonts w:asciiTheme="majorBidi" w:hAnsiTheme="majorBidi" w:cstheme="majorBidi"/>
          <w:lang w:val="en-US" w:eastAsia="zh-CN"/>
        </w:rPr>
        <w:t xml:space="preserve">(Reply to </w:t>
      </w:r>
      <w:hyperlink r:id="rId11" w:tooltip="ITU-T ftp file restricted to TIES access only" w:history="1">
        <w:r w:rsidR="00E12BA4" w:rsidRPr="004D1C84">
          <w:rPr>
            <w:rStyle w:val="Hyperlink"/>
            <w:rFonts w:asciiTheme="majorBidi" w:hAnsiTheme="majorBidi" w:cstheme="majorBidi"/>
          </w:rPr>
          <w:t>ITU-D SG 2 - C102 -E</w:t>
        </w:r>
      </w:hyperlink>
      <w:r w:rsidR="00E12BA4" w:rsidRPr="004D1C84">
        <w:rPr>
          <w:rFonts w:asciiTheme="majorBidi" w:hAnsiTheme="majorBidi" w:cstheme="majorBidi"/>
          <w:lang w:val="en-US" w:eastAsia="zh-CN"/>
        </w:rPr>
        <w:t>)</w:t>
      </w:r>
      <w:r w:rsidR="00E12BA4">
        <w:t>”</w:t>
      </w:r>
      <w:r w:rsidR="00DA22BB">
        <w:t>.</w:t>
      </w:r>
    </w:p>
    <w:p w:rsidR="00D37484" w:rsidRPr="00D37484" w:rsidRDefault="00D37484" w:rsidP="00D37484">
      <w:pPr>
        <w:rPr>
          <w:lang w:val="en-US"/>
        </w:rPr>
      </w:pPr>
    </w:p>
    <w:p w:rsidR="009C2284" w:rsidRDefault="00510A90" w:rsidP="00E12BA4">
      <w:pPr>
        <w:jc w:val="center"/>
      </w:pPr>
      <w:r>
        <w:t>___________</w:t>
      </w:r>
    </w:p>
    <w:sectPr w:rsidR="009C2284" w:rsidSect="003720D9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D42" w:rsidRDefault="00D93D42">
      <w:pPr>
        <w:spacing w:before="0"/>
      </w:pPr>
      <w:r>
        <w:separator/>
      </w:r>
    </w:p>
  </w:endnote>
  <w:endnote w:type="continuationSeparator" w:id="0">
    <w:p w:rsidR="00D93D42" w:rsidRDefault="00D93D4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charset w:val="00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D42" w:rsidRDefault="00D93D42">
      <w:pPr>
        <w:spacing w:before="0"/>
      </w:pPr>
      <w:r>
        <w:rPr>
          <w:color w:val="000000"/>
        </w:rPr>
        <w:separator/>
      </w:r>
    </w:p>
  </w:footnote>
  <w:footnote w:type="continuationSeparator" w:id="0">
    <w:p w:rsidR="00D93D42" w:rsidRDefault="00D93D4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C02" w:rsidRPr="003720D9" w:rsidRDefault="003720D9" w:rsidP="003720D9">
    <w:pPr>
      <w:pStyle w:val="Header"/>
      <w:rPr>
        <w:sz w:val="18"/>
      </w:rPr>
    </w:pPr>
    <w:r w:rsidRPr="003720D9">
      <w:rPr>
        <w:sz w:val="18"/>
      </w:rPr>
      <w:t xml:space="preserve">- </w:t>
    </w:r>
    <w:r w:rsidRPr="003720D9">
      <w:rPr>
        <w:sz w:val="18"/>
      </w:rPr>
      <w:fldChar w:fldCharType="begin"/>
    </w:r>
    <w:r w:rsidRPr="003720D9">
      <w:rPr>
        <w:sz w:val="18"/>
      </w:rPr>
      <w:instrText xml:space="preserve"> PAGE  \* MERGEFORMAT </w:instrText>
    </w:r>
    <w:r w:rsidRPr="003720D9">
      <w:rPr>
        <w:sz w:val="18"/>
      </w:rPr>
      <w:fldChar w:fldCharType="separate"/>
    </w:r>
    <w:r>
      <w:rPr>
        <w:noProof/>
        <w:sz w:val="18"/>
      </w:rPr>
      <w:t>1</w:t>
    </w:r>
    <w:r w:rsidRPr="003720D9">
      <w:rPr>
        <w:sz w:val="18"/>
      </w:rPr>
      <w:fldChar w:fldCharType="end"/>
    </w:r>
    <w:r w:rsidRPr="003720D9">
      <w:rPr>
        <w:sz w:val="18"/>
      </w:rPr>
      <w:t xml:space="preserve"> -</w:t>
    </w:r>
  </w:p>
  <w:p w:rsidR="003720D9" w:rsidRPr="003720D9" w:rsidRDefault="003720D9" w:rsidP="003720D9">
    <w:pPr>
      <w:pStyle w:val="Header"/>
      <w:spacing w:after="240"/>
      <w:rPr>
        <w:sz w:val="18"/>
      </w:rPr>
    </w:pPr>
    <w:r w:rsidRPr="003720D9">
      <w:rPr>
        <w:sz w:val="18"/>
      </w:rPr>
      <w:fldChar w:fldCharType="begin"/>
    </w:r>
    <w:r w:rsidRPr="003720D9">
      <w:rPr>
        <w:sz w:val="18"/>
      </w:rPr>
      <w:instrText xml:space="preserve"> STYLEREF  Docnumber  </w:instrText>
    </w:r>
    <w:r w:rsidRPr="003720D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648F7"/>
    <w:multiLevelType w:val="multilevel"/>
    <w:tmpl w:val="554E1A5E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2"/>
      <w:numFmt w:val="decimal"/>
      <w:isLgl/>
      <w:lvlText w:val="%1.%2"/>
      <w:lvlJc w:val="left"/>
      <w:pPr>
        <w:ind w:left="1353" w:hanging="360"/>
      </w:pPr>
    </w:lvl>
    <w:lvl w:ilvl="2">
      <w:start w:val="1"/>
      <w:numFmt w:val="decimal"/>
      <w:isLgl/>
      <w:lvlText w:val="%1.%2.%3"/>
      <w:lvlJc w:val="left"/>
      <w:pPr>
        <w:ind w:left="1713" w:hanging="720"/>
      </w:pPr>
    </w:lvl>
    <w:lvl w:ilvl="3">
      <w:start w:val="1"/>
      <w:numFmt w:val="decimal"/>
      <w:isLgl/>
      <w:lvlText w:val="%1.%2.%3.%4"/>
      <w:lvlJc w:val="left"/>
      <w:pPr>
        <w:ind w:left="1713" w:hanging="720"/>
      </w:pPr>
    </w:lvl>
    <w:lvl w:ilvl="4">
      <w:start w:val="1"/>
      <w:numFmt w:val="decimal"/>
      <w:isLgl/>
      <w:lvlText w:val="%1.%2.%3.%4.%5"/>
      <w:lvlJc w:val="left"/>
      <w:pPr>
        <w:ind w:left="2073" w:hanging="1080"/>
      </w:pPr>
    </w:lvl>
    <w:lvl w:ilvl="5">
      <w:start w:val="1"/>
      <w:numFmt w:val="decimal"/>
      <w:isLgl/>
      <w:lvlText w:val="%1.%2.%3.%4.%5.%6"/>
      <w:lvlJc w:val="left"/>
      <w:pPr>
        <w:ind w:left="2073" w:hanging="1080"/>
      </w:pPr>
    </w:lvl>
    <w:lvl w:ilvl="6">
      <w:start w:val="1"/>
      <w:numFmt w:val="decimal"/>
      <w:isLgl/>
      <w:lvlText w:val="%1.%2.%3.%4.%5.%6.%7"/>
      <w:lvlJc w:val="left"/>
      <w:pPr>
        <w:ind w:left="2433" w:hanging="1440"/>
      </w:p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</w:lvl>
  </w:abstractNum>
  <w:abstractNum w:abstractNumId="1" w15:restartNumberingAfterBreak="0">
    <w:nsid w:val="1B216EF5"/>
    <w:multiLevelType w:val="multilevel"/>
    <w:tmpl w:val="E0A8274A"/>
    <w:lvl w:ilvl="0">
      <w:start w:val="1"/>
      <w:numFmt w:val="decimal"/>
      <w:lvlText w:val="%1)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F7B96"/>
    <w:multiLevelType w:val="multilevel"/>
    <w:tmpl w:val="EA68593A"/>
    <w:lvl w:ilvl="0">
      <w:start w:val="1"/>
      <w:numFmt w:val="decimal"/>
      <w:lvlText w:val="%1)"/>
      <w:lvlJc w:val="left"/>
      <w:pPr>
        <w:ind w:left="987" w:hanging="420"/>
      </w:pPr>
      <w:rPr>
        <w:rFonts w:ascii="Times New Roman" w:eastAsia="SimSun" w:hAnsi="Times New Roman" w:cs="Times New Roman"/>
      </w:rPr>
    </w:lvl>
    <w:lvl w:ilvl="1">
      <w:numFmt w:val="bullet"/>
      <w:lvlText w:val=""/>
      <w:lvlJc w:val="left"/>
      <w:pPr>
        <w:ind w:left="1407" w:hanging="420"/>
      </w:pPr>
      <w:rPr>
        <w:rFonts w:ascii="Symbol" w:eastAsia="SimSun" w:hAnsi="Symbol" w:cs="Times New Roman"/>
      </w:rPr>
    </w:lvl>
    <w:lvl w:ilvl="2">
      <w:numFmt w:val="bullet"/>
      <w:lvlText w:val=""/>
      <w:lvlJc w:val="left"/>
      <w:pPr>
        <w:ind w:left="1827" w:hanging="420"/>
      </w:pPr>
      <w:rPr>
        <w:rFonts w:ascii="Wingdings" w:hAnsi="Wingdings"/>
      </w:rPr>
    </w:lvl>
    <w:lvl w:ilvl="3">
      <w:numFmt w:val="bullet"/>
      <w:lvlText w:val=""/>
      <w:lvlJc w:val="left"/>
      <w:pPr>
        <w:ind w:left="2247" w:hanging="420"/>
      </w:pPr>
      <w:rPr>
        <w:rFonts w:ascii="Wingdings" w:hAnsi="Wingdings"/>
      </w:rPr>
    </w:lvl>
    <w:lvl w:ilvl="4">
      <w:numFmt w:val="bullet"/>
      <w:lvlText w:val=""/>
      <w:lvlJc w:val="left"/>
      <w:pPr>
        <w:ind w:left="2667" w:hanging="420"/>
      </w:pPr>
      <w:rPr>
        <w:rFonts w:ascii="Wingdings" w:hAnsi="Wingdings"/>
      </w:rPr>
    </w:lvl>
    <w:lvl w:ilvl="5">
      <w:numFmt w:val="bullet"/>
      <w:lvlText w:val=""/>
      <w:lvlJc w:val="left"/>
      <w:pPr>
        <w:ind w:left="3087" w:hanging="420"/>
      </w:pPr>
      <w:rPr>
        <w:rFonts w:ascii="Wingdings" w:hAnsi="Wingdings"/>
      </w:rPr>
    </w:lvl>
    <w:lvl w:ilvl="6">
      <w:numFmt w:val="bullet"/>
      <w:lvlText w:val=""/>
      <w:lvlJc w:val="left"/>
      <w:pPr>
        <w:ind w:left="3507" w:hanging="420"/>
      </w:pPr>
      <w:rPr>
        <w:rFonts w:ascii="Wingdings" w:hAnsi="Wingdings"/>
      </w:rPr>
    </w:lvl>
    <w:lvl w:ilvl="7">
      <w:numFmt w:val="bullet"/>
      <w:lvlText w:val=""/>
      <w:lvlJc w:val="left"/>
      <w:pPr>
        <w:ind w:left="3927" w:hanging="420"/>
      </w:pPr>
      <w:rPr>
        <w:rFonts w:ascii="Wingdings" w:hAnsi="Wingdings"/>
      </w:rPr>
    </w:lvl>
    <w:lvl w:ilvl="8">
      <w:numFmt w:val="bullet"/>
      <w:lvlText w:val=""/>
      <w:lvlJc w:val="left"/>
      <w:pPr>
        <w:ind w:left="4347" w:hanging="420"/>
      </w:pPr>
      <w:rPr>
        <w:rFonts w:ascii="Wingdings" w:hAnsi="Wingdings"/>
      </w:rPr>
    </w:lvl>
  </w:abstractNum>
  <w:abstractNum w:abstractNumId="3" w15:restartNumberingAfterBreak="0">
    <w:nsid w:val="38135D6A"/>
    <w:multiLevelType w:val="hybridMultilevel"/>
    <w:tmpl w:val="A88476B0"/>
    <w:lvl w:ilvl="0" w:tplc="BE7081EC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06BC3"/>
    <w:multiLevelType w:val="hybridMultilevel"/>
    <w:tmpl w:val="C49410E2"/>
    <w:lvl w:ilvl="0" w:tplc="68365BDE">
      <w:start w:val="3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E703D"/>
    <w:multiLevelType w:val="hybridMultilevel"/>
    <w:tmpl w:val="6BD69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670F23"/>
    <w:multiLevelType w:val="multilevel"/>
    <w:tmpl w:val="B0B6B4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552A5"/>
    <w:multiLevelType w:val="hybridMultilevel"/>
    <w:tmpl w:val="5032E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284"/>
    <w:rsid w:val="000517EE"/>
    <w:rsid w:val="000D7F0D"/>
    <w:rsid w:val="002037CA"/>
    <w:rsid w:val="00214D36"/>
    <w:rsid w:val="003479C4"/>
    <w:rsid w:val="003720D9"/>
    <w:rsid w:val="0046043D"/>
    <w:rsid w:val="00510A90"/>
    <w:rsid w:val="00552024"/>
    <w:rsid w:val="008A31B3"/>
    <w:rsid w:val="00910C02"/>
    <w:rsid w:val="009126B0"/>
    <w:rsid w:val="00921F96"/>
    <w:rsid w:val="00925C1A"/>
    <w:rsid w:val="009C2284"/>
    <w:rsid w:val="009D0C3E"/>
    <w:rsid w:val="009E17C9"/>
    <w:rsid w:val="00A61CBC"/>
    <w:rsid w:val="00B4281E"/>
    <w:rsid w:val="00BD0968"/>
    <w:rsid w:val="00D37484"/>
    <w:rsid w:val="00D93D42"/>
    <w:rsid w:val="00DA22BB"/>
    <w:rsid w:val="00E12BA4"/>
    <w:rsid w:val="00FB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03885"/>
  <w15:docId w15:val="{6F951683-E64B-44A2-9715-0341687D3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sz w:val="22"/>
        <w:szCs w:val="22"/>
        <w:lang w:val="en-US" w:eastAsia="zh-CN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pPr>
      <w:spacing w:before="240"/>
      <w:outlineLvl w:val="1"/>
    </w:p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jc w:val="right"/>
    </w:pPr>
    <w:rPr>
      <w:b/>
      <w:sz w:val="40"/>
      <w:szCs w:val="20"/>
      <w:lang w:eastAsia="en-US"/>
    </w:rPr>
  </w:style>
  <w:style w:type="character" w:customStyle="1" w:styleId="DocnumberChar">
    <w:name w:val="Docnumber Cha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480"/>
      <w:jc w:val="center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240" w:after="120"/>
      <w:jc w:val="center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240" w:after="120"/>
      <w:jc w:val="center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160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160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rPr>
      <w:rFonts w:eastAsia="SimSun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0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360"/>
      <w:jc w:val="center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ind w:left="2268" w:hanging="2268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uiPriority w:val="9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spacing w:before="80" w:after="80"/>
      <w:jc w:val="center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spacing w:after="40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360" w:after="120"/>
      <w:jc w:val="center"/>
    </w:pPr>
    <w:rPr>
      <w:b/>
      <w:szCs w:val="20"/>
    </w:rPr>
  </w:style>
  <w:style w:type="paragraph" w:customStyle="1" w:styleId="Tabletext">
    <w:name w:val="Table_text"/>
    <w:basedOn w:val="Normal"/>
    <w:link w:val="TabletextChar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spacing w:before="40" w:after="40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spacing w:before="240"/>
      <w:ind w:left="680" w:right="851" w:hanging="680"/>
    </w:pPr>
    <w:rPr>
      <w:rFonts w:eastAsia="Batang"/>
      <w:szCs w:val="20"/>
      <w:lang w:eastAsia="en-US"/>
    </w:rPr>
  </w:style>
  <w:style w:type="paragraph" w:styleId="TOC2">
    <w:name w:val="toc 2"/>
    <w:basedOn w:val="TOC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pPr>
      <w:ind w:left="2269"/>
    </w:pPr>
  </w:style>
  <w:style w:type="character" w:styleId="Hyperlink">
    <w:name w:val="Hyperlink"/>
    <w:basedOn w:val="DefaultParagraphFont"/>
    <w:rPr>
      <w:rFonts w:ascii="Times New Roman" w:hAnsi="Times New Roman"/>
      <w:color w:val="0000FF"/>
      <w:u w:val="single"/>
    </w:rPr>
  </w:style>
  <w:style w:type="character" w:customStyle="1" w:styleId="Heading1Char">
    <w:name w:val="Heading 1 Char"/>
    <w:basedOn w:val="DefaultParagraphFont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pPr>
      <w:spacing w:before="0" w:after="200"/>
    </w:pPr>
    <w:rPr>
      <w:i/>
      <w:iCs/>
      <w:color w:val="44546A"/>
      <w:sz w:val="18"/>
      <w:szCs w:val="18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rPr>
      <w:i/>
      <w:iCs/>
    </w:rPr>
  </w:style>
  <w:style w:type="paragraph" w:styleId="Subtitle">
    <w:name w:val="Subtitle"/>
    <w:basedOn w:val="Normal"/>
    <w:next w:val="Normal"/>
    <w:p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rPr>
      <w:color w:val="5A5A5A"/>
      <w:spacing w:val="15"/>
      <w:lang w:val="en-GB" w:eastAsia="ja-JP"/>
    </w:rPr>
  </w:style>
  <w:style w:type="character" w:styleId="Strong">
    <w:name w:val="Strong"/>
    <w:basedOn w:val="DefaultParagraphFont"/>
    <w:rPr>
      <w:b/>
      <w:bCs/>
    </w:rPr>
  </w:style>
  <w:style w:type="paragraph" w:styleId="Quote">
    <w:name w:val="Quote"/>
    <w:basedOn w:val="Normal"/>
    <w:next w:val="Normal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rFonts w:ascii="Times New Roman" w:hAnsi="Times New Roman" w:cs="Times New Roman"/>
      <w:i/>
      <w:iCs/>
      <w:color w:val="404040"/>
      <w:sz w:val="24"/>
      <w:szCs w:val="24"/>
      <w:lang w:val="en-GB" w:eastAsia="ja-JP"/>
    </w:rPr>
  </w:style>
  <w:style w:type="paragraph" w:styleId="BalloonText">
    <w:name w:val="Balloon Text"/>
    <w:basedOn w:val="Normal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spacing w:before="80"/>
      <w:ind w:left="794" w:hanging="794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="Calibri"/>
      <w:bCs w:val="0"/>
    </w:rPr>
  </w:style>
  <w:style w:type="paragraph" w:customStyle="1" w:styleId="LSTitle">
    <w:name w:val="LSTitle"/>
    <w:basedOn w:val="LSForAction"/>
    <w:next w:val="Normal"/>
    <w:rPr>
      <w:rFonts w:eastAsia="Calibri"/>
      <w:bCs w:val="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ListParagraphChar">
    <w:name w:val="List Paragraph Char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efault">
    <w:name w:val="Default"/>
    <w:uiPriority w:val="99"/>
    <w:pPr>
      <w:widowControl w:val="0"/>
      <w:autoSpaceDE w:val="0"/>
      <w:textAlignment w:val="auto"/>
    </w:pPr>
    <w:rPr>
      <w:rFonts w:cs="Calibri"/>
      <w:color w:val="000000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61CBC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lang w:val="en-US" w:eastAsia="zh-CN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A61CBC"/>
    <w:pPr>
      <w:widowControl w:val="0"/>
      <w:suppressAutoHyphens w:val="0"/>
      <w:autoSpaceDE w:val="0"/>
      <w:spacing w:before="0"/>
      <w:textAlignment w:val="auto"/>
    </w:pPr>
    <w:rPr>
      <w:rFonts w:eastAsia="Times New Roman"/>
      <w:sz w:val="22"/>
      <w:szCs w:val="22"/>
      <w:lang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A61CBC"/>
    <w:rPr>
      <w:rFonts w:ascii="Times New Roman" w:eastAsia="Times New Roman" w:hAnsi="Times New Roman" w:cs="Times New Roman"/>
      <w:lang w:val="en-GB" w:eastAsia="en-GB" w:bidi="en-GB"/>
    </w:rPr>
  </w:style>
  <w:style w:type="character" w:customStyle="1" w:styleId="TabletextChar">
    <w:name w:val="Table_text Char"/>
    <w:link w:val="Tabletext"/>
    <w:locked/>
    <w:rsid w:val="00A61CBC"/>
    <w:rPr>
      <w:rFonts w:ascii="Times New Roman" w:eastAsia="Times New Roman" w:hAnsi="Times New Roman" w:cs="Times New Roman"/>
      <w:szCs w:val="20"/>
      <w:lang w:val="en-GB" w:eastAsia="en-US"/>
    </w:rPr>
  </w:style>
  <w:style w:type="table" w:styleId="TableGrid">
    <w:name w:val="Table Grid"/>
    <w:basedOn w:val="TableNormal"/>
    <w:uiPriority w:val="39"/>
    <w:rsid w:val="00A61CBC"/>
    <w:pPr>
      <w:autoSpaceDN/>
      <w:spacing w:after="0" w:line="240" w:lineRule="auto"/>
      <w:textAlignment w:val="auto"/>
    </w:pPr>
    <w:rPr>
      <w:rFonts w:asciiTheme="minorHAnsi" w:eastAsiaTheme="minorEastAsia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037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3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ilrushton@rcc-uk.u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andle.itu.int/11.1002/ls/sp16-itu-dsg2-iLS-00038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net/itu-t/ls/ls.aspx?isn=203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andle.itu.int/11.1002/ls/sp16-itu-dsg2-iLS-00038.docx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013131489044F0B911E1FA52E6EC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4A20F-A917-4701-A581-88A7F7E7F69A}"/>
      </w:docPartPr>
      <w:docPartBody>
        <w:p w:rsidR="00D324AC" w:rsidRDefault="005C0F23" w:rsidP="005C0F23">
          <w:pPr>
            <w:pStyle w:val="B013131489044F0B911E1FA52E6ECD43"/>
          </w:pPr>
          <w:r>
            <w:rPr>
              <w:rStyle w:val="PlaceholderText"/>
            </w:rPr>
            <w:t>Insert keywords separated by semicolon (;)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charset w:val="00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F23"/>
    <w:rsid w:val="002D755B"/>
    <w:rsid w:val="005C0F23"/>
    <w:rsid w:val="005C4031"/>
    <w:rsid w:val="007F73F6"/>
    <w:rsid w:val="00D10E1C"/>
    <w:rsid w:val="00D3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0F23"/>
  </w:style>
  <w:style w:type="paragraph" w:customStyle="1" w:styleId="B013131489044F0B911E1FA52E6ECD43">
    <w:name w:val="B013131489044F0B911E1FA52E6ECD43"/>
    <w:rsid w:val="005C0F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1319</Characters>
  <Application>Microsoft Office Word</Application>
  <DocSecurity>0</DocSecurity>
  <Lines>73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Liaison on “Hot Topics »</vt:lpstr>
    </vt:vector>
  </TitlesOfParts>
  <Manager>ITU-T</Manager>
  <Company>International Telecommunication Union (ITU)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to TSAG on matching of ITU-D SG1 and SG2 Questions of interest to ITU-T Study Groups (Reply to ITU-D SG 2 - C102 -E) [to TSAG]</dc:title>
  <dc:creator>Chairman, ITU-T SG2</dc:creator>
  <cp:keywords>ITU-D SG1; ITU-D SG2; ITU-T Study Groups;  matching</cp:keywords>
  <dc:description>SG2-LS081  For: _x000d_Document date: _x000d_Saved by ITU51011773 at 12:22:15 on 21/09/2018</dc:description>
  <cp:lastModifiedBy>Rob Clark</cp:lastModifiedBy>
  <cp:revision>4</cp:revision>
  <cp:lastPrinted>2016-12-23T12:52:00Z</cp:lastPrinted>
  <dcterms:created xsi:type="dcterms:W3CDTF">2018-09-21T10:21:00Z</dcterms:created>
  <dcterms:modified xsi:type="dcterms:W3CDTF">2018-09-21T10:23:00Z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SG2-LS081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All/2</vt:lpwstr>
  </property>
  <property fmtid="{D5CDD505-2E9C-101B-9397-08002B2CF9AE}" pid="6" name="Docdest">
    <vt:lpwstr/>
  </property>
  <property fmtid="{D5CDD505-2E9C-101B-9397-08002B2CF9AE}" pid="7" name="Docauthor">
    <vt:lpwstr>Chairman, ITU-T SG2</vt:lpwstr>
  </property>
</Properties>
</file>